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24" w:type="dxa"/>
        <w:tblInd w:w="-284" w:type="dxa"/>
        <w:tblLayout w:type="fixed"/>
        <w:tblLook w:val="0000" w:firstRow="0" w:lastRow="0" w:firstColumn="0" w:lastColumn="0" w:noHBand="0" w:noVBand="0"/>
      </w:tblPr>
      <w:tblGrid>
        <w:gridCol w:w="1985"/>
        <w:gridCol w:w="3699"/>
        <w:gridCol w:w="4140"/>
      </w:tblGrid>
      <w:tr w:rsidR="001D5B23" w:rsidRPr="009B0D30" w14:paraId="3B77CD04" w14:textId="77777777" w:rsidTr="007437F8">
        <w:trPr>
          <w:trHeight w:val="720"/>
        </w:trPr>
        <w:tc>
          <w:tcPr>
            <w:tcW w:w="5684" w:type="dxa"/>
            <w:gridSpan w:val="2"/>
            <w:tcBorders>
              <w:bottom w:val="single" w:sz="18" w:space="0" w:color="auto"/>
            </w:tcBorders>
          </w:tcPr>
          <w:p w14:paraId="66F18AA8" w14:textId="77777777" w:rsidR="001D5B23" w:rsidRPr="009B0D30"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140" w:type="dxa"/>
            <w:tcBorders>
              <w:bottom w:val="single" w:sz="18" w:space="0" w:color="auto"/>
            </w:tcBorders>
          </w:tcPr>
          <w:p w14:paraId="5B613695" w14:textId="77777777" w:rsidR="001D5B23" w:rsidRPr="009B0D30" w:rsidRDefault="001D5B23" w:rsidP="00027A53">
            <w:pPr>
              <w:jc w:val="right"/>
              <w:rPr>
                <w:sz w:val="52"/>
                <w:szCs w:val="52"/>
              </w:rPr>
            </w:pPr>
            <w:r>
              <w:rPr>
                <w:rFonts w:ascii="Univers Bold" w:hAnsi="Univers Bold"/>
                <w:b/>
                <w:sz w:val="72"/>
              </w:rPr>
              <w:t>EP</w:t>
            </w:r>
          </w:p>
        </w:tc>
      </w:tr>
      <w:tr w:rsidR="001D5B23" w:rsidRPr="009B0D30" w14:paraId="5A669F35" w14:textId="77777777" w:rsidTr="007437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00F8F4" w14:textId="77777777" w:rsidR="001D5B23" w:rsidRPr="009B0D30" w:rsidRDefault="001D5B23" w:rsidP="00027A53">
            <w:pPr>
              <w:spacing w:before="120"/>
              <w:ind w:left="-9"/>
            </w:pPr>
            <w:r>
              <w:rPr>
                <w:noProof/>
              </w:rPr>
              <mc:AlternateContent>
                <mc:Choice Requires="wpg">
                  <w:drawing>
                    <wp:inline distT="0" distB="0" distL="0" distR="0" wp14:anchorId="02C019A6" wp14:editId="294EBF64">
                      <wp:extent cx="828000" cy="1575025"/>
                      <wp:effectExtent l="0" t="0" r="0" b="6350"/>
                      <wp:docPr id="1" name="Group 1"/>
                      <wp:cNvGraphicFramePr/>
                      <a:graphic xmlns:a="http://schemas.openxmlformats.org/drawingml/2006/main">
                        <a:graphicData uri="http://schemas.microsoft.com/office/word/2010/wordprocessingGroup">
                          <wpg:wgp>
                            <wpg:cNvGrpSpPr/>
                            <wpg:grpSpPr>
                              <a:xfrm>
                                <a:off x="0" y="0"/>
                                <a:ext cx="828000" cy="1575025"/>
                                <a:chOff x="-7316" y="0"/>
                                <a:chExt cx="828000" cy="1575025"/>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35683" y="819025"/>
                                  <a:ext cx="78375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0AFACAD" id="Group 1" o:spid="_x0000_s1026" style="width:65.2pt;height:124pt;mso-position-horizontal-relative:char;mso-position-vertical-relative:line" coordorigin="-73" coordsize="8280,15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7altQIAANIHAAAOAAAAZHJzL2Uyb0RvYy54bWzUlclu2zAQhu8F+g4E&#10;744kG14qRM4lCwqkrZE06JmmKIuIuGBIW06fvkNKch2nGwLk0INlUuQMZ/75Rjy/2KuG7AQ4aXRB&#10;s7OUEqG5KaXeFPTh6/VoQYnzTJesMVoU9Ek4erF8/+68tbkYm9o0pQCCTrTLW1vQ2nubJ4njtVDM&#10;nRkrNC5WBhTzOIVNUgJr0btqknGazpLWQGnBcOEcvr3sFuky+q8qwf2XqnLCk6agGJuPT4jPdXgm&#10;y3OWb4DZWvI+DPaKKBSTGg89uLpknpEtyBeulORgnKn8GTcqMVUluYg5YDZZepLNDZitjbls8nZj&#10;DzKhtCc6vdot/7y7AXtvV4BKtHaDWsRZyGVfgQr/GCXZR8meDpKJvSccXy7GizRFYTkuZdP5NB1P&#10;O015jcIHs9F8ks0o+WnK66s/GyfD0cmzgKzkOf56FXD0QoW/04JWfguC9k7UP/lQDB63doQFs8zL&#10;tWykf4rwYWlCUHq3knwF3QQFXQGRZUHHlGimkHlcDYcSfFEKx5G+h89XqyBTsA4GwZxYEJWAO9Hg&#10;ITtxJ5z8jsZpxAo33hr+6NAmOTbqp88iWDfSXsumIWD8N+nr+5pZdJRFR2GxTx7jOKHoF/p1hF4a&#10;vlVC+67lIIZotKuldZRALtRaYMLwscyQBGx3j+dZkNp3LDjgd9iJoftGkylaFBSJwP6bZ/0GD8Lz&#10;eshuyKATyCGcZN1+MiV6ZVtvYiIncE6ms8UkUrbIPhwgHCidLyaIZkfpfDoLxIazBs5YbsH5G2EU&#10;FsFhlIDRxlPY7tb5buuwJXSENkHgIdwQYF8IrE0XNA7+G1BRt+egTt6czSDiG6OI3fZ7FLF0LHcd&#10;dWFYYTkDol2pDwux115B44tv3gDi8efy7UGM30+8OCLq/SUXbqbjOY6Pr+LlDwA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AD42NwAAAAFAQAADwAAAGRycy9kb3ducmV2&#10;LnhtbEyPQWvCQBCF74X+h2UKvdXdqC0SsxGRticpVAvF25gdk2B2NmTXJP77rr20l4HHe7z3TbYa&#10;bSN66nztWEMyUSCIC2dqLjV87d+eFiB8QDbYOCYNV/Kwyu/vMkyNG/iT+l0oRSxhn6KGKoQ2ldIX&#10;FVn0E9cSR+/kOoshyq6UpsMhlttGTpV6kRZrjgsVtrSpqDjvLlbD+4DDepa89tvzaXM97J8/vrcJ&#10;af34MK6XIAKN4S8MN/yIDnlkOroLGy8aDfGR8Htv3kzNQRw1TOcLBTLP5H/6/A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ws7altQIAANIHAAAO&#10;AAAAAAAAAAAAAAAAADoCAABkcnMvZTJvRG9jLnhtbFBLAQItAAoAAAAAAAAAIQB+Fay/EgYAABIG&#10;AAAUAAAAAAAAAAAAAAAAABsFAABkcnMvbWVkaWEvaW1hZ2UxLnBuZ1BLAQItAAoAAAAAAAAAIQDg&#10;id0cbQkAAG0JAAAUAAAAAAAAAAAAAAAAAF8LAABkcnMvbWVkaWEvaW1hZ2UyLnBuZ1BLAQItABQA&#10;BgAIAAAAIQD8APjY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56;top:8190;width:7838;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99" w:type="dxa"/>
            <w:tcBorders>
              <w:top w:val="nil"/>
              <w:left w:val="nil"/>
              <w:bottom w:val="single" w:sz="36" w:space="0" w:color="auto"/>
              <w:right w:val="nil"/>
            </w:tcBorders>
          </w:tcPr>
          <w:p w14:paraId="6764429B" w14:textId="77777777" w:rsidR="004A07A3" w:rsidRDefault="004A07A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65B9511" w14:textId="6741EE6A"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Programme des</w:t>
            </w:r>
          </w:p>
          <w:p w14:paraId="02725A5D" w14:textId="77777777"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Nations Unies pour</w:t>
            </w:r>
          </w:p>
          <w:p w14:paraId="78014333" w14:textId="77777777"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roofErr w:type="gramStart"/>
            <w:r>
              <w:rPr>
                <w:rFonts w:ascii="Univers" w:hAnsi="Univers"/>
                <w:b/>
                <w:sz w:val="32"/>
              </w:rPr>
              <w:t>l’environnement</w:t>
            </w:r>
            <w:proofErr w:type="gramEnd"/>
          </w:p>
        </w:tc>
        <w:tc>
          <w:tcPr>
            <w:tcW w:w="4140" w:type="dxa"/>
            <w:tcBorders>
              <w:top w:val="nil"/>
              <w:left w:val="nil"/>
              <w:bottom w:val="single" w:sz="36" w:space="0" w:color="auto"/>
              <w:right w:val="nil"/>
            </w:tcBorders>
          </w:tcPr>
          <w:p w14:paraId="43C28C07" w14:textId="77777777" w:rsidR="004A07A3" w:rsidRDefault="004A07A3" w:rsidP="00027A53"/>
          <w:p w14:paraId="637BFC2E" w14:textId="0C5C15F2" w:rsidR="001D5B23" w:rsidRPr="009B0D30" w:rsidRDefault="001D5B23" w:rsidP="00027A53">
            <w:r>
              <w:t>Distr.</w:t>
            </w:r>
          </w:p>
          <w:p w14:paraId="26865CD6" w14:textId="77777777" w:rsidR="001D5B23" w:rsidRPr="009B0D30" w:rsidRDefault="001D5B23" w:rsidP="00027A53">
            <w:r>
              <w:t>GÉNÉRALE</w:t>
            </w:r>
          </w:p>
          <w:p w14:paraId="359F1BE7" w14:textId="77777777" w:rsidR="001D5B23" w:rsidRPr="009B0D30" w:rsidRDefault="001D5B23" w:rsidP="00027A53"/>
          <w:p w14:paraId="33FE49D5" w14:textId="3E5B83D0" w:rsidR="001D5B23" w:rsidRPr="009B0D30" w:rsidRDefault="00FC0417" w:rsidP="00027A53">
            <w:fldSimple w:instr=" DOCPROPERTY &quot;Document number&quot;  \* MERGEFORMAT ">
              <w:r>
                <w:t>UNEP/OzL.Pro/ExCom/95/76</w:t>
              </w:r>
            </w:fldSimple>
          </w:p>
          <w:p w14:paraId="3D632CD9" w14:textId="7254D4EE" w:rsidR="001D5B23" w:rsidRPr="009B0D30" w:rsidRDefault="001D5B23" w:rsidP="00027A53">
            <w:r w:rsidRPr="009B0D30">
              <w:fldChar w:fldCharType="begin"/>
            </w:r>
            <w:r w:rsidRPr="009B0D30">
              <w:instrText xml:space="preserve"> DOCPROPERTY "Revision date" \@ "d MMMM YYYY"  \* MERGEFORMAT </w:instrText>
            </w:r>
            <w:r w:rsidRPr="009B0D30">
              <w:fldChar w:fldCharType="separate"/>
            </w:r>
            <w:r w:rsidR="00FC0417">
              <w:t xml:space="preserve">11 </w:t>
            </w:r>
            <w:r w:rsidR="00A43F37">
              <w:t>n</w:t>
            </w:r>
            <w:r w:rsidR="00FC0417">
              <w:t>ovemb</w:t>
            </w:r>
            <w:r w:rsidR="00A43F37">
              <w:t>r</w:t>
            </w:r>
            <w:r w:rsidR="00FC0417">
              <w:t>e 2024</w:t>
            </w:r>
            <w:r w:rsidRPr="009B0D30">
              <w:fldChar w:fldCharType="end"/>
            </w:r>
          </w:p>
          <w:p w14:paraId="20BC4AB7" w14:textId="77777777" w:rsidR="001D5B23" w:rsidRPr="009B0D30" w:rsidRDefault="001D5B23" w:rsidP="00027A53">
            <w:pPr>
              <w:rPr>
                <w:caps/>
              </w:rPr>
            </w:pPr>
          </w:p>
          <w:p w14:paraId="728B05B3" w14:textId="77777777" w:rsidR="001D5B23" w:rsidRPr="009B0D30" w:rsidRDefault="001D5B23" w:rsidP="00027A53">
            <w:r>
              <w:t>FRANÇAIS</w:t>
            </w:r>
            <w:r>
              <w:br/>
              <w:t>ORIGINAL : ANGLAIS</w:t>
            </w:r>
          </w:p>
        </w:tc>
      </w:tr>
    </w:tbl>
    <w:p w14:paraId="2DF6A5C6" w14:textId="208D01AA" w:rsidR="001D5B23" w:rsidRDefault="001D5B23" w:rsidP="001D5B23">
      <w:pPr>
        <w:jc w:val="left"/>
      </w:pPr>
      <w:r>
        <w:t>COMITÉ EXÉCUTIF</w:t>
      </w:r>
      <w:r>
        <w:br/>
        <w:t xml:space="preserve">  DU FONDS MULTILATÉRAL AUX FINS</w:t>
      </w:r>
      <w:r>
        <w:br/>
        <w:t xml:space="preserve">  D’APPLICATION DU PROTOCOLE DE MONTRÉAL</w:t>
      </w:r>
      <w:r>
        <w:br/>
        <w:t>Quatre-vingt-quinzième réunion</w:t>
      </w:r>
    </w:p>
    <w:p w14:paraId="6A425785" w14:textId="00630CD0" w:rsidR="001D5B23" w:rsidRDefault="001D5B23" w:rsidP="001D5B23">
      <w:pPr>
        <w:jc w:val="left"/>
      </w:pPr>
      <w:r>
        <w:t>Montréal, 4 – 8 décembre 2024</w:t>
      </w:r>
    </w:p>
    <w:p w14:paraId="0E248B2C" w14:textId="39390F28" w:rsidR="001D5B23" w:rsidRDefault="001D5B23" w:rsidP="001D5B23">
      <w:pPr>
        <w:jc w:val="left"/>
      </w:pPr>
      <w:r>
        <w:t>Point 9(d) de l’ordre du jour provisoire</w:t>
      </w:r>
      <w:r w:rsidRPr="00512BEF">
        <w:rPr>
          <w:rStyle w:val="FootnoteReference"/>
        </w:rPr>
        <w:footnoteReference w:id="1"/>
      </w:r>
    </w:p>
    <w:p w14:paraId="2AFBC225" w14:textId="77777777" w:rsidR="00C15867" w:rsidRPr="009B0D30" w:rsidRDefault="00C15867" w:rsidP="00CA59FB">
      <w:pPr>
        <w:jc w:val="left"/>
      </w:pPr>
    </w:p>
    <w:p w14:paraId="5C6F9965" w14:textId="77777777" w:rsidR="00CF295F" w:rsidRDefault="00CF295F" w:rsidP="00CF295F"/>
    <w:p w14:paraId="2BA6EB2C" w14:textId="77777777" w:rsidR="00006517" w:rsidRPr="00DA764B" w:rsidRDefault="00006517" w:rsidP="00CF295F"/>
    <w:p w14:paraId="405CB113" w14:textId="6F5A6FED" w:rsidR="00CF295F" w:rsidRPr="00996241" w:rsidRDefault="094A005A" w:rsidP="2E904102">
      <w:pPr>
        <w:jc w:val="center"/>
        <w:rPr>
          <w:b/>
          <w:bCs/>
        </w:rPr>
      </w:pPr>
      <w:r>
        <w:rPr>
          <w:b/>
        </w:rPr>
        <w:t>PROPOSITION DE PROJET : SÉNÉGAL</w:t>
      </w:r>
    </w:p>
    <w:p w14:paraId="3F0209A2" w14:textId="77777777" w:rsidR="00CF295F" w:rsidRPr="00DA764B" w:rsidRDefault="00CF295F" w:rsidP="00CF295F"/>
    <w:p w14:paraId="4C385CA0" w14:textId="77777777" w:rsidR="00CF295F" w:rsidRPr="00DA764B" w:rsidRDefault="00CF295F" w:rsidP="00CF295F"/>
    <w:p w14:paraId="2946389F" w14:textId="6EDF835F" w:rsidR="00CF295F" w:rsidRPr="00996241" w:rsidRDefault="094A005A" w:rsidP="00CF295F">
      <w:pPr>
        <w:ind w:firstLine="720"/>
      </w:pPr>
      <w:r>
        <w:t>Le présent document comporte les observations et la recommandation du secrétariat sur la proposition de projet suivante :</w:t>
      </w:r>
    </w:p>
    <w:p w14:paraId="05F70515" w14:textId="77777777" w:rsidR="00CF295F" w:rsidRPr="00996241" w:rsidRDefault="00CF295F" w:rsidP="00CF295F">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478"/>
        <w:gridCol w:w="1774"/>
      </w:tblGrid>
      <w:tr w:rsidR="00BA165A" w:rsidRPr="00EE5B08" w14:paraId="2F387657" w14:textId="5017177F" w:rsidTr="00BA165A">
        <w:tc>
          <w:tcPr>
            <w:tcW w:w="5098" w:type="dxa"/>
          </w:tcPr>
          <w:p w14:paraId="708A9785" w14:textId="77777777" w:rsidR="00BA165A" w:rsidRPr="00EE5B08" w:rsidRDefault="00BA165A" w:rsidP="00BA165A">
            <w:pPr>
              <w:pStyle w:val="ListParagraph"/>
              <w:numPr>
                <w:ilvl w:val="0"/>
                <w:numId w:val="42"/>
              </w:numPr>
              <w:ind w:hanging="830"/>
              <w:jc w:val="left"/>
            </w:pPr>
            <w:r>
              <w:t>Plan de mise en œuvre de l’Amendement de Kigali pour les HFC (Phase I – première tranche)</w:t>
            </w:r>
          </w:p>
        </w:tc>
        <w:tc>
          <w:tcPr>
            <w:tcW w:w="2478" w:type="dxa"/>
          </w:tcPr>
          <w:p w14:paraId="0FE3BF8E" w14:textId="1907BFE8" w:rsidR="00BA165A" w:rsidRPr="009931F4" w:rsidRDefault="00BA165A" w:rsidP="00BA165A">
            <w:pPr>
              <w:jc w:val="center"/>
            </w:pPr>
            <w:r>
              <w:t>PNUE et ONUDI</w:t>
            </w:r>
          </w:p>
        </w:tc>
        <w:tc>
          <w:tcPr>
            <w:tcW w:w="1774" w:type="dxa"/>
          </w:tcPr>
          <w:p w14:paraId="20ED40E0" w14:textId="36507F4C" w:rsidR="00BA165A" w:rsidRDefault="00BA165A" w:rsidP="00BA165A">
            <w:pPr>
              <w:jc w:val="center"/>
            </w:pPr>
            <w:r>
              <w:t>Pour examen individuel</w:t>
            </w:r>
          </w:p>
        </w:tc>
      </w:tr>
    </w:tbl>
    <w:p w14:paraId="2420B396" w14:textId="77777777" w:rsidR="009145E4" w:rsidRDefault="00CF295F" w:rsidP="00CF295F">
      <w:pPr>
        <w:pStyle w:val="Heading1"/>
        <w:numPr>
          <w:ilvl w:val="0"/>
          <w:numId w:val="0"/>
        </w:numPr>
        <w:tabs>
          <w:tab w:val="left" w:pos="1280"/>
        </w:tabs>
      </w:pPr>
      <w:r>
        <w:tab/>
      </w:r>
    </w:p>
    <w:p w14:paraId="15963C04" w14:textId="77777777" w:rsidR="004E7F9C" w:rsidRPr="005C670D" w:rsidRDefault="004E7F9C" w:rsidP="005C670D">
      <w:pPr>
        <w:pStyle w:val="Title1"/>
        <w:jc w:val="right"/>
        <w:rPr>
          <w:b w:val="0"/>
          <w:lang w:val="en-CA"/>
        </w:rPr>
      </w:pPr>
    </w:p>
    <w:p w14:paraId="795469D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366DAFCE" w14:textId="77777777" w:rsidR="0070038F" w:rsidRPr="00DD285C" w:rsidRDefault="0070038F" w:rsidP="007E05CF">
      <w:pPr>
        <w:spacing w:after="120"/>
        <w:jc w:val="center"/>
        <w:rPr>
          <w:b/>
        </w:rPr>
      </w:pPr>
      <w:r>
        <w:rPr>
          <w:b/>
        </w:rPr>
        <w:lastRenderedPageBreak/>
        <w:t>FICHE D’ÉVALUATION DU PROJET – PROJETS PLURIANNUELS</w:t>
      </w:r>
    </w:p>
    <w:p w14:paraId="28FE42FC" w14:textId="7A57C90C" w:rsidR="0070038F" w:rsidRPr="00DD285C" w:rsidRDefault="42989CE7" w:rsidP="2E904102">
      <w:pPr>
        <w:spacing w:after="200"/>
        <w:jc w:val="center"/>
        <w:rPr>
          <w:b/>
          <w:bCs/>
        </w:rPr>
      </w:pPr>
      <w:r>
        <w:rPr>
          <w:b/>
        </w:rPr>
        <w:t>Sénégal</w:t>
      </w:r>
    </w:p>
    <w:tbl>
      <w:tblPr>
        <w:tblStyle w:val="TableGrid"/>
        <w:tblW w:w="5761" w:type="pct"/>
        <w:jc w:val="center"/>
        <w:tblCellMar>
          <w:top w:w="28" w:type="dxa"/>
          <w:bottom w:w="28" w:type="dxa"/>
        </w:tblCellMar>
        <w:tblLook w:val="04A0" w:firstRow="1" w:lastRow="0" w:firstColumn="1" w:lastColumn="0" w:noHBand="0" w:noVBand="1"/>
      </w:tblPr>
      <w:tblGrid>
        <w:gridCol w:w="6664"/>
        <w:gridCol w:w="4109"/>
      </w:tblGrid>
      <w:tr w:rsidR="0070038F" w:rsidRPr="00EB31E3" w14:paraId="4B468675" w14:textId="77777777" w:rsidTr="00EA6FC3">
        <w:trPr>
          <w:trHeight w:val="248"/>
          <w:jc w:val="center"/>
        </w:trPr>
        <w:tc>
          <w:tcPr>
            <w:tcW w:w="3093" w:type="pct"/>
            <w:shd w:val="clear" w:color="auto" w:fill="auto"/>
          </w:tcPr>
          <w:p w14:paraId="3D5C8C86" w14:textId="77777777" w:rsidR="0070038F" w:rsidRPr="00996241" w:rsidRDefault="0070038F" w:rsidP="009774CB">
            <w:pPr>
              <w:rPr>
                <w:b/>
                <w:sz w:val="20"/>
              </w:rPr>
            </w:pPr>
            <w:r>
              <w:rPr>
                <w:b/>
                <w:sz w:val="20"/>
              </w:rPr>
              <w:t>TITRE DU PROJET</w:t>
            </w:r>
          </w:p>
        </w:tc>
        <w:tc>
          <w:tcPr>
            <w:tcW w:w="1907" w:type="pct"/>
            <w:shd w:val="clear" w:color="auto" w:fill="auto"/>
          </w:tcPr>
          <w:p w14:paraId="2287B564" w14:textId="77777777" w:rsidR="0070038F" w:rsidRPr="00996241" w:rsidRDefault="0070038F" w:rsidP="009774CB">
            <w:pPr>
              <w:jc w:val="center"/>
              <w:rPr>
                <w:b/>
                <w:sz w:val="20"/>
              </w:rPr>
            </w:pPr>
            <w:r>
              <w:rPr>
                <w:b/>
                <w:sz w:val="20"/>
              </w:rPr>
              <w:t>AGENCE</w:t>
            </w:r>
          </w:p>
        </w:tc>
      </w:tr>
      <w:tr w:rsidR="0070038F" w:rsidRPr="00EB31E3" w14:paraId="319EEA60" w14:textId="77777777" w:rsidTr="00EA6FC3">
        <w:trPr>
          <w:trHeight w:val="40"/>
          <w:jc w:val="center"/>
        </w:trPr>
        <w:tc>
          <w:tcPr>
            <w:tcW w:w="3093" w:type="pct"/>
            <w:shd w:val="clear" w:color="auto" w:fill="auto"/>
            <w:vAlign w:val="center"/>
          </w:tcPr>
          <w:p w14:paraId="6BA11B21" w14:textId="77777777" w:rsidR="0070038F" w:rsidRPr="009931F4" w:rsidRDefault="23448417" w:rsidP="2E904102">
            <w:pPr>
              <w:jc w:val="center"/>
              <w:rPr>
                <w:color w:val="000000" w:themeColor="text1"/>
                <w:sz w:val="20"/>
                <w:szCs w:val="20"/>
              </w:rPr>
            </w:pPr>
            <w:r>
              <w:rPr>
                <w:color w:val="000000" w:themeColor="text1"/>
                <w:sz w:val="20"/>
              </w:rPr>
              <w:t>Plan de mise en œuvre de l’Amendement de Kigali pour les HFC (Phase I)</w:t>
            </w:r>
          </w:p>
        </w:tc>
        <w:tc>
          <w:tcPr>
            <w:tcW w:w="1907" w:type="pct"/>
            <w:shd w:val="clear" w:color="auto" w:fill="auto"/>
            <w:vAlign w:val="center"/>
          </w:tcPr>
          <w:p w14:paraId="1E9ABF05" w14:textId="6BAB8B79" w:rsidR="0070038F" w:rsidRPr="00996241" w:rsidRDefault="45FCEE7C" w:rsidP="2E904102">
            <w:pPr>
              <w:jc w:val="center"/>
              <w:rPr>
                <w:color w:val="000000" w:themeColor="text1"/>
                <w:sz w:val="20"/>
                <w:szCs w:val="20"/>
              </w:rPr>
            </w:pPr>
            <w:r>
              <w:rPr>
                <w:color w:val="000000" w:themeColor="text1"/>
                <w:sz w:val="20"/>
              </w:rPr>
              <w:t>PNUE (principale), ONUDI</w:t>
            </w:r>
          </w:p>
        </w:tc>
      </w:tr>
    </w:tbl>
    <w:p w14:paraId="38922A42" w14:textId="77777777" w:rsidR="0070038F" w:rsidRPr="00CE7DD7" w:rsidRDefault="0070038F" w:rsidP="0070038F">
      <w:pPr>
        <w:jc w:val="center"/>
        <w:rPr>
          <w:sz w:val="10"/>
          <w:szCs w:val="10"/>
        </w:rPr>
      </w:pPr>
    </w:p>
    <w:tbl>
      <w:tblPr>
        <w:tblStyle w:val="TableGrid"/>
        <w:tblW w:w="5761" w:type="pct"/>
        <w:jc w:val="center"/>
        <w:tblCellMar>
          <w:top w:w="28" w:type="dxa"/>
          <w:bottom w:w="28" w:type="dxa"/>
        </w:tblCellMar>
        <w:tblLook w:val="04A0" w:firstRow="1" w:lastRow="0" w:firstColumn="1" w:lastColumn="0" w:noHBand="0" w:noVBand="1"/>
      </w:tblPr>
      <w:tblGrid>
        <w:gridCol w:w="4820"/>
        <w:gridCol w:w="1418"/>
        <w:gridCol w:w="1316"/>
        <w:gridCol w:w="3219"/>
      </w:tblGrid>
      <w:tr w:rsidR="0070038F" w:rsidRPr="00996241" w14:paraId="0525EEEA" w14:textId="77777777" w:rsidTr="00EA6FC3">
        <w:trPr>
          <w:trHeight w:val="77"/>
          <w:jc w:val="center"/>
        </w:trPr>
        <w:tc>
          <w:tcPr>
            <w:tcW w:w="2237" w:type="pct"/>
            <w:shd w:val="clear" w:color="auto" w:fill="auto"/>
          </w:tcPr>
          <w:p w14:paraId="5A6C0775" w14:textId="77777777" w:rsidR="0070038F" w:rsidRPr="00996241" w:rsidRDefault="0070038F" w:rsidP="009774CB">
            <w:pPr>
              <w:jc w:val="left"/>
              <w:rPr>
                <w:b/>
                <w:sz w:val="20"/>
              </w:rPr>
            </w:pPr>
            <w:r>
              <w:rPr>
                <w:b/>
                <w:sz w:val="20"/>
              </w:rPr>
              <w:t>DERNIÈRES DONNÉES COMMUNIQUÉES EN VERTU DE L’ARTICLE 7 (Annexe F)</w:t>
            </w:r>
          </w:p>
        </w:tc>
        <w:tc>
          <w:tcPr>
            <w:tcW w:w="658" w:type="pct"/>
            <w:shd w:val="clear" w:color="auto" w:fill="auto"/>
          </w:tcPr>
          <w:p w14:paraId="7D66F967" w14:textId="77777777" w:rsidR="0070038F" w:rsidRPr="00996241" w:rsidRDefault="23448417" w:rsidP="2E904102">
            <w:pPr>
              <w:jc w:val="left"/>
              <w:rPr>
                <w:sz w:val="20"/>
                <w:szCs w:val="20"/>
              </w:rPr>
            </w:pPr>
            <w:r>
              <w:rPr>
                <w:b/>
                <w:sz w:val="20"/>
              </w:rPr>
              <w:t>Année :</w:t>
            </w:r>
            <w:r>
              <w:rPr>
                <w:sz w:val="20"/>
              </w:rPr>
              <w:t xml:space="preserve"> </w:t>
            </w:r>
            <w:r>
              <w:rPr>
                <w:color w:val="000000" w:themeColor="text1"/>
                <w:sz w:val="20"/>
              </w:rPr>
              <w:t>2023</w:t>
            </w:r>
          </w:p>
        </w:tc>
        <w:tc>
          <w:tcPr>
            <w:tcW w:w="611" w:type="pct"/>
            <w:shd w:val="clear" w:color="auto" w:fill="auto"/>
          </w:tcPr>
          <w:p w14:paraId="727AE5D1" w14:textId="183CB616" w:rsidR="0070038F" w:rsidRPr="0075305B" w:rsidRDefault="003856D7" w:rsidP="009774CB">
            <w:pPr>
              <w:ind w:left="-109"/>
              <w:jc w:val="right"/>
              <w:rPr>
                <w:sz w:val="20"/>
              </w:rPr>
            </w:pPr>
            <w:r>
              <w:rPr>
                <w:color w:val="000000" w:themeColor="text1"/>
                <w:sz w:val="20"/>
              </w:rPr>
              <w:t>1 075,81 </w:t>
            </w:r>
            <w:r>
              <w:rPr>
                <w:sz w:val="20"/>
              </w:rPr>
              <w:t>tm</w:t>
            </w:r>
          </w:p>
        </w:tc>
        <w:tc>
          <w:tcPr>
            <w:tcW w:w="1494" w:type="pct"/>
            <w:shd w:val="clear" w:color="auto" w:fill="auto"/>
          </w:tcPr>
          <w:p w14:paraId="6FCF7770" w14:textId="3C890FE5" w:rsidR="0070038F" w:rsidRPr="0075305B" w:rsidRDefault="004A6DE9" w:rsidP="2E904102">
            <w:pPr>
              <w:ind w:left="-110" w:right="33"/>
              <w:jc w:val="right"/>
              <w:rPr>
                <w:sz w:val="20"/>
                <w:szCs w:val="20"/>
              </w:rPr>
            </w:pPr>
            <w:r>
              <w:rPr>
                <w:color w:val="000000" w:themeColor="text1"/>
                <w:sz w:val="20"/>
              </w:rPr>
              <w:t>2 261 398 </w:t>
            </w:r>
            <w:r>
              <w:rPr>
                <w:sz w:val="20"/>
              </w:rPr>
              <w:t>tonnes éq. CO</w:t>
            </w:r>
            <w:r>
              <w:rPr>
                <w:sz w:val="20"/>
                <w:vertAlign w:val="subscript"/>
              </w:rPr>
              <w:t>2</w:t>
            </w:r>
          </w:p>
        </w:tc>
      </w:tr>
    </w:tbl>
    <w:p w14:paraId="1B4B37CA" w14:textId="295A2EE2" w:rsidR="0070038F" w:rsidRPr="00CE7DD7" w:rsidRDefault="0070038F" w:rsidP="2E904102">
      <w:pPr>
        <w:jc w:val="center"/>
        <w:rPr>
          <w:sz w:val="10"/>
          <w:szCs w:val="10"/>
          <w:highlight w:val="yellow"/>
        </w:rPr>
      </w:pPr>
    </w:p>
    <w:tbl>
      <w:tblPr>
        <w:tblStyle w:val="TableGrid"/>
        <w:tblW w:w="5761" w:type="pct"/>
        <w:jc w:val="center"/>
        <w:tblLayout w:type="fixed"/>
        <w:tblLook w:val="04A0" w:firstRow="1" w:lastRow="0" w:firstColumn="1" w:lastColumn="0" w:noHBand="0" w:noVBand="1"/>
      </w:tblPr>
      <w:tblGrid>
        <w:gridCol w:w="1842"/>
        <w:gridCol w:w="851"/>
        <w:gridCol w:w="849"/>
        <w:gridCol w:w="989"/>
        <w:gridCol w:w="1278"/>
        <w:gridCol w:w="1278"/>
        <w:gridCol w:w="991"/>
        <w:gridCol w:w="993"/>
        <w:gridCol w:w="851"/>
        <w:gridCol w:w="851"/>
      </w:tblGrid>
      <w:tr w:rsidR="0070038F" w:rsidRPr="008533A5" w14:paraId="5AB0202B" w14:textId="77777777" w:rsidTr="00EA6FC3">
        <w:trPr>
          <w:trHeight w:val="250"/>
          <w:jc w:val="center"/>
        </w:trPr>
        <w:tc>
          <w:tcPr>
            <w:tcW w:w="5000" w:type="pct"/>
            <w:gridSpan w:val="10"/>
            <w:shd w:val="clear" w:color="auto" w:fill="auto"/>
          </w:tcPr>
          <w:p w14:paraId="2FA7FD60" w14:textId="77777777" w:rsidR="0070038F" w:rsidRPr="008533A5" w:rsidRDefault="0070038F" w:rsidP="009774CB">
            <w:pPr>
              <w:spacing w:after="60"/>
              <w:ind w:right="33"/>
              <w:jc w:val="left"/>
              <w:rPr>
                <w:b/>
                <w:sz w:val="20"/>
                <w:highlight w:val="cyan"/>
              </w:rPr>
            </w:pPr>
            <w:r>
              <w:rPr>
                <w:b/>
                <w:sz w:val="20"/>
              </w:rPr>
              <w:t>DONNÉES PAR SECTEUR SUR LA CONSOMMATION DE HFC (tonnes éq. CO</w:t>
            </w:r>
            <w:r>
              <w:rPr>
                <w:b/>
                <w:sz w:val="20"/>
                <w:vertAlign w:val="subscript"/>
              </w:rPr>
              <w:t>2</w:t>
            </w:r>
            <w:r>
              <w:rPr>
                <w:b/>
                <w:sz w:val="20"/>
              </w:rPr>
              <w:t>) ET ACTIVITÉS</w:t>
            </w:r>
          </w:p>
        </w:tc>
      </w:tr>
      <w:tr w:rsidR="0070038F" w:rsidRPr="00EB31E3" w14:paraId="61F7766A" w14:textId="77777777" w:rsidTr="00EA6FC3">
        <w:trPr>
          <w:trHeight w:val="96"/>
          <w:jc w:val="center"/>
        </w:trPr>
        <w:tc>
          <w:tcPr>
            <w:tcW w:w="855" w:type="pct"/>
            <w:vMerge w:val="restart"/>
            <w:shd w:val="clear" w:color="auto" w:fill="auto"/>
            <w:tcMar>
              <w:left w:w="85" w:type="dxa"/>
              <w:right w:w="85" w:type="dxa"/>
            </w:tcMar>
            <w:vAlign w:val="center"/>
          </w:tcPr>
          <w:p w14:paraId="31CEF8B9" w14:textId="77777777" w:rsidR="0070038F" w:rsidRPr="009931F4" w:rsidRDefault="0070038F" w:rsidP="009774CB">
            <w:pPr>
              <w:jc w:val="center"/>
              <w:rPr>
                <w:sz w:val="20"/>
              </w:rPr>
            </w:pPr>
          </w:p>
        </w:tc>
        <w:tc>
          <w:tcPr>
            <w:tcW w:w="395" w:type="pct"/>
            <w:vMerge w:val="restart"/>
            <w:shd w:val="clear" w:color="auto" w:fill="auto"/>
            <w:tcMar>
              <w:left w:w="85" w:type="dxa"/>
              <w:right w:w="85" w:type="dxa"/>
            </w:tcMar>
            <w:vAlign w:val="center"/>
          </w:tcPr>
          <w:p w14:paraId="6C28A8A5" w14:textId="77777777" w:rsidR="0070038F" w:rsidRPr="00996241" w:rsidRDefault="0070038F" w:rsidP="009774CB">
            <w:pPr>
              <w:jc w:val="center"/>
              <w:rPr>
                <w:sz w:val="20"/>
              </w:rPr>
            </w:pPr>
            <w:r>
              <w:rPr>
                <w:sz w:val="20"/>
              </w:rPr>
              <w:t>Aérosol</w:t>
            </w:r>
          </w:p>
        </w:tc>
        <w:tc>
          <w:tcPr>
            <w:tcW w:w="394" w:type="pct"/>
            <w:vMerge w:val="restart"/>
            <w:shd w:val="clear" w:color="auto" w:fill="auto"/>
            <w:tcMar>
              <w:left w:w="85" w:type="dxa"/>
              <w:right w:w="85" w:type="dxa"/>
            </w:tcMar>
            <w:vAlign w:val="center"/>
          </w:tcPr>
          <w:p w14:paraId="6EDAC12B" w14:textId="77777777" w:rsidR="0070038F" w:rsidRPr="00996241" w:rsidRDefault="0070038F" w:rsidP="009774CB">
            <w:pPr>
              <w:jc w:val="center"/>
              <w:rPr>
                <w:sz w:val="20"/>
              </w:rPr>
            </w:pPr>
            <w:r>
              <w:rPr>
                <w:sz w:val="20"/>
              </w:rPr>
              <w:t>Mousse</w:t>
            </w:r>
          </w:p>
        </w:tc>
        <w:tc>
          <w:tcPr>
            <w:tcW w:w="459" w:type="pct"/>
            <w:vMerge w:val="restart"/>
            <w:shd w:val="clear" w:color="auto" w:fill="auto"/>
            <w:tcMar>
              <w:left w:w="85" w:type="dxa"/>
              <w:right w:w="85" w:type="dxa"/>
            </w:tcMar>
            <w:vAlign w:val="center"/>
          </w:tcPr>
          <w:p w14:paraId="593178F1" w14:textId="77777777" w:rsidR="0070038F" w:rsidRPr="00996241" w:rsidRDefault="0070038F" w:rsidP="009774CB">
            <w:pPr>
              <w:jc w:val="center"/>
              <w:rPr>
                <w:sz w:val="20"/>
              </w:rPr>
            </w:pPr>
            <w:r>
              <w:rPr>
                <w:sz w:val="20"/>
              </w:rPr>
              <w:t>Lutte contre l’incendie</w:t>
            </w:r>
          </w:p>
        </w:tc>
        <w:tc>
          <w:tcPr>
            <w:tcW w:w="2107" w:type="pct"/>
            <w:gridSpan w:val="4"/>
            <w:shd w:val="clear" w:color="auto" w:fill="auto"/>
            <w:tcMar>
              <w:left w:w="85" w:type="dxa"/>
              <w:right w:w="85" w:type="dxa"/>
            </w:tcMar>
            <w:vAlign w:val="center"/>
          </w:tcPr>
          <w:p w14:paraId="59F9AC29" w14:textId="77777777" w:rsidR="0070038F" w:rsidRPr="00996241" w:rsidRDefault="0070038F" w:rsidP="009774CB">
            <w:pPr>
              <w:jc w:val="center"/>
              <w:rPr>
                <w:sz w:val="20"/>
              </w:rPr>
            </w:pPr>
            <w:r>
              <w:rPr>
                <w:sz w:val="20"/>
              </w:rPr>
              <w:t>Climatisation et réfrigération</w:t>
            </w:r>
          </w:p>
        </w:tc>
        <w:tc>
          <w:tcPr>
            <w:tcW w:w="395" w:type="pct"/>
            <w:vMerge w:val="restart"/>
            <w:shd w:val="clear" w:color="auto" w:fill="auto"/>
            <w:tcMar>
              <w:left w:w="85" w:type="dxa"/>
              <w:right w:w="85" w:type="dxa"/>
            </w:tcMar>
            <w:vAlign w:val="center"/>
          </w:tcPr>
          <w:p w14:paraId="5A4E8F56" w14:textId="77777777" w:rsidR="0070038F" w:rsidRPr="00996241" w:rsidRDefault="0070038F" w:rsidP="009774CB">
            <w:pPr>
              <w:ind w:left="-26"/>
              <w:jc w:val="center"/>
              <w:rPr>
                <w:sz w:val="20"/>
              </w:rPr>
            </w:pPr>
            <w:r>
              <w:rPr>
                <w:sz w:val="20"/>
              </w:rPr>
              <w:t>Solvants</w:t>
            </w:r>
          </w:p>
        </w:tc>
        <w:tc>
          <w:tcPr>
            <w:tcW w:w="395" w:type="pct"/>
            <w:vMerge w:val="restart"/>
            <w:shd w:val="clear" w:color="auto" w:fill="auto"/>
            <w:tcMar>
              <w:left w:w="85" w:type="dxa"/>
              <w:right w:w="85" w:type="dxa"/>
            </w:tcMar>
            <w:vAlign w:val="center"/>
          </w:tcPr>
          <w:p w14:paraId="12DDCC68" w14:textId="77777777" w:rsidR="0070038F" w:rsidRPr="00996241" w:rsidRDefault="0070038F" w:rsidP="009774CB">
            <w:pPr>
              <w:jc w:val="center"/>
              <w:rPr>
                <w:sz w:val="20"/>
              </w:rPr>
            </w:pPr>
            <w:r>
              <w:rPr>
                <w:sz w:val="20"/>
              </w:rPr>
              <w:t>Divers</w:t>
            </w:r>
          </w:p>
        </w:tc>
      </w:tr>
      <w:tr w:rsidR="0070038F" w:rsidRPr="00EB31E3" w14:paraId="6F275F14" w14:textId="77777777" w:rsidTr="00EA6FC3">
        <w:trPr>
          <w:trHeight w:val="96"/>
          <w:jc w:val="center"/>
        </w:trPr>
        <w:tc>
          <w:tcPr>
            <w:tcW w:w="855" w:type="pct"/>
            <w:vMerge/>
            <w:tcMar>
              <w:left w:w="85" w:type="dxa"/>
              <w:right w:w="85" w:type="dxa"/>
            </w:tcMar>
            <w:vAlign w:val="center"/>
          </w:tcPr>
          <w:p w14:paraId="6D86A908" w14:textId="77777777" w:rsidR="0070038F" w:rsidRPr="009931F4" w:rsidRDefault="0070038F" w:rsidP="009774CB">
            <w:pPr>
              <w:jc w:val="center"/>
              <w:rPr>
                <w:sz w:val="20"/>
              </w:rPr>
            </w:pPr>
          </w:p>
        </w:tc>
        <w:tc>
          <w:tcPr>
            <w:tcW w:w="395" w:type="pct"/>
            <w:vMerge/>
            <w:tcMar>
              <w:left w:w="85" w:type="dxa"/>
              <w:right w:w="85" w:type="dxa"/>
            </w:tcMar>
            <w:vAlign w:val="center"/>
          </w:tcPr>
          <w:p w14:paraId="620F80A7" w14:textId="77777777" w:rsidR="0070038F" w:rsidRPr="00996241" w:rsidRDefault="0070038F" w:rsidP="009774CB">
            <w:pPr>
              <w:jc w:val="center"/>
              <w:rPr>
                <w:sz w:val="20"/>
              </w:rPr>
            </w:pPr>
          </w:p>
        </w:tc>
        <w:tc>
          <w:tcPr>
            <w:tcW w:w="394" w:type="pct"/>
            <w:vMerge/>
            <w:tcMar>
              <w:left w:w="85" w:type="dxa"/>
              <w:right w:w="85" w:type="dxa"/>
            </w:tcMar>
            <w:vAlign w:val="center"/>
          </w:tcPr>
          <w:p w14:paraId="07C7847A" w14:textId="77777777" w:rsidR="0070038F" w:rsidRPr="00996241" w:rsidRDefault="0070038F" w:rsidP="009774CB">
            <w:pPr>
              <w:jc w:val="center"/>
              <w:rPr>
                <w:sz w:val="20"/>
              </w:rPr>
            </w:pPr>
          </w:p>
        </w:tc>
        <w:tc>
          <w:tcPr>
            <w:tcW w:w="459" w:type="pct"/>
            <w:vMerge/>
            <w:tcMar>
              <w:left w:w="85" w:type="dxa"/>
              <w:right w:w="85" w:type="dxa"/>
            </w:tcMar>
            <w:vAlign w:val="center"/>
          </w:tcPr>
          <w:p w14:paraId="0C31EED3" w14:textId="77777777" w:rsidR="0070038F" w:rsidRPr="00996241" w:rsidRDefault="0070038F" w:rsidP="009774CB">
            <w:pPr>
              <w:jc w:val="center"/>
              <w:rPr>
                <w:sz w:val="20"/>
              </w:rPr>
            </w:pPr>
          </w:p>
        </w:tc>
        <w:tc>
          <w:tcPr>
            <w:tcW w:w="1646" w:type="pct"/>
            <w:gridSpan w:val="3"/>
            <w:shd w:val="clear" w:color="auto" w:fill="auto"/>
            <w:tcMar>
              <w:left w:w="85" w:type="dxa"/>
              <w:right w:w="85" w:type="dxa"/>
            </w:tcMar>
            <w:vAlign w:val="center"/>
          </w:tcPr>
          <w:p w14:paraId="72A3D876" w14:textId="77777777" w:rsidR="0070038F" w:rsidRPr="00996241" w:rsidRDefault="0070038F" w:rsidP="009774CB">
            <w:pPr>
              <w:jc w:val="center"/>
              <w:rPr>
                <w:sz w:val="20"/>
              </w:rPr>
            </w:pPr>
            <w:r>
              <w:rPr>
                <w:sz w:val="20"/>
              </w:rPr>
              <w:t>Fabrication</w:t>
            </w:r>
          </w:p>
        </w:tc>
        <w:tc>
          <w:tcPr>
            <w:tcW w:w="461" w:type="pct"/>
            <w:vMerge w:val="restart"/>
            <w:shd w:val="clear" w:color="auto" w:fill="auto"/>
            <w:tcMar>
              <w:left w:w="85" w:type="dxa"/>
              <w:right w:w="85" w:type="dxa"/>
            </w:tcMar>
            <w:vAlign w:val="center"/>
          </w:tcPr>
          <w:p w14:paraId="12B40F78" w14:textId="77777777" w:rsidR="0070038F" w:rsidRPr="00996241" w:rsidRDefault="0070038F" w:rsidP="009774CB">
            <w:pPr>
              <w:jc w:val="center"/>
              <w:rPr>
                <w:sz w:val="20"/>
              </w:rPr>
            </w:pPr>
            <w:r>
              <w:rPr>
                <w:sz w:val="20"/>
              </w:rPr>
              <w:t>Entretien</w:t>
            </w:r>
          </w:p>
        </w:tc>
        <w:tc>
          <w:tcPr>
            <w:tcW w:w="395" w:type="pct"/>
            <w:vMerge/>
            <w:tcMar>
              <w:left w:w="85" w:type="dxa"/>
              <w:right w:w="85" w:type="dxa"/>
            </w:tcMar>
            <w:vAlign w:val="center"/>
          </w:tcPr>
          <w:p w14:paraId="20C237F3" w14:textId="77777777" w:rsidR="0070038F" w:rsidRPr="00996241" w:rsidRDefault="0070038F" w:rsidP="009774CB">
            <w:pPr>
              <w:jc w:val="center"/>
              <w:rPr>
                <w:sz w:val="20"/>
              </w:rPr>
            </w:pPr>
          </w:p>
        </w:tc>
        <w:tc>
          <w:tcPr>
            <w:tcW w:w="395" w:type="pct"/>
            <w:vMerge/>
            <w:tcMar>
              <w:left w:w="85" w:type="dxa"/>
              <w:right w:w="85" w:type="dxa"/>
            </w:tcMar>
            <w:vAlign w:val="center"/>
          </w:tcPr>
          <w:p w14:paraId="55E93872" w14:textId="77777777" w:rsidR="0070038F" w:rsidRPr="00996241" w:rsidRDefault="0070038F" w:rsidP="009774CB">
            <w:pPr>
              <w:jc w:val="center"/>
              <w:rPr>
                <w:sz w:val="20"/>
              </w:rPr>
            </w:pPr>
          </w:p>
        </w:tc>
      </w:tr>
      <w:tr w:rsidR="006E2704" w:rsidRPr="00EB31E3" w14:paraId="590B3D01" w14:textId="77777777" w:rsidTr="00EA6FC3">
        <w:trPr>
          <w:trHeight w:val="96"/>
          <w:jc w:val="center"/>
        </w:trPr>
        <w:tc>
          <w:tcPr>
            <w:tcW w:w="855" w:type="pct"/>
            <w:vMerge/>
            <w:tcMar>
              <w:left w:w="85" w:type="dxa"/>
              <w:right w:w="85" w:type="dxa"/>
            </w:tcMar>
            <w:vAlign w:val="center"/>
          </w:tcPr>
          <w:p w14:paraId="54777129" w14:textId="77777777" w:rsidR="0070038F" w:rsidRPr="009931F4" w:rsidRDefault="0070038F" w:rsidP="009774CB">
            <w:pPr>
              <w:jc w:val="center"/>
              <w:rPr>
                <w:sz w:val="20"/>
              </w:rPr>
            </w:pPr>
          </w:p>
        </w:tc>
        <w:tc>
          <w:tcPr>
            <w:tcW w:w="395" w:type="pct"/>
            <w:vMerge/>
            <w:tcMar>
              <w:left w:w="85" w:type="dxa"/>
              <w:right w:w="85" w:type="dxa"/>
            </w:tcMar>
            <w:vAlign w:val="center"/>
          </w:tcPr>
          <w:p w14:paraId="053D0525" w14:textId="77777777" w:rsidR="0070038F" w:rsidRPr="00996241" w:rsidRDefault="0070038F" w:rsidP="009774CB">
            <w:pPr>
              <w:jc w:val="center"/>
              <w:rPr>
                <w:sz w:val="20"/>
              </w:rPr>
            </w:pPr>
          </w:p>
        </w:tc>
        <w:tc>
          <w:tcPr>
            <w:tcW w:w="394" w:type="pct"/>
            <w:vMerge/>
            <w:tcMar>
              <w:left w:w="85" w:type="dxa"/>
              <w:right w:w="85" w:type="dxa"/>
            </w:tcMar>
            <w:vAlign w:val="center"/>
          </w:tcPr>
          <w:p w14:paraId="10FB085A" w14:textId="77777777" w:rsidR="0070038F" w:rsidRPr="00996241" w:rsidRDefault="0070038F" w:rsidP="009774CB">
            <w:pPr>
              <w:jc w:val="center"/>
              <w:rPr>
                <w:sz w:val="20"/>
              </w:rPr>
            </w:pPr>
          </w:p>
        </w:tc>
        <w:tc>
          <w:tcPr>
            <w:tcW w:w="459" w:type="pct"/>
            <w:vMerge/>
            <w:tcMar>
              <w:left w:w="85" w:type="dxa"/>
              <w:right w:w="85" w:type="dxa"/>
            </w:tcMar>
            <w:vAlign w:val="center"/>
          </w:tcPr>
          <w:p w14:paraId="097C291C" w14:textId="77777777" w:rsidR="0070038F" w:rsidRPr="00996241" w:rsidRDefault="0070038F" w:rsidP="009774CB">
            <w:pPr>
              <w:jc w:val="center"/>
              <w:rPr>
                <w:sz w:val="20"/>
              </w:rPr>
            </w:pPr>
          </w:p>
        </w:tc>
        <w:tc>
          <w:tcPr>
            <w:tcW w:w="593" w:type="pct"/>
            <w:shd w:val="clear" w:color="auto" w:fill="auto"/>
            <w:tcMar>
              <w:left w:w="85" w:type="dxa"/>
              <w:right w:w="85" w:type="dxa"/>
            </w:tcMar>
            <w:vAlign w:val="center"/>
          </w:tcPr>
          <w:p w14:paraId="7B41C46D" w14:textId="77777777" w:rsidR="0070038F" w:rsidRPr="00996241" w:rsidRDefault="0070038F" w:rsidP="009774CB">
            <w:pPr>
              <w:jc w:val="center"/>
              <w:rPr>
                <w:sz w:val="20"/>
              </w:rPr>
            </w:pPr>
            <w:r>
              <w:rPr>
                <w:sz w:val="20"/>
              </w:rPr>
              <w:t>Réfrigération</w:t>
            </w:r>
          </w:p>
        </w:tc>
        <w:tc>
          <w:tcPr>
            <w:tcW w:w="593" w:type="pct"/>
            <w:shd w:val="clear" w:color="auto" w:fill="auto"/>
            <w:tcMar>
              <w:left w:w="85" w:type="dxa"/>
              <w:right w:w="85" w:type="dxa"/>
            </w:tcMar>
            <w:vAlign w:val="center"/>
          </w:tcPr>
          <w:p w14:paraId="25197EB6" w14:textId="77777777" w:rsidR="0070038F" w:rsidRPr="00996241" w:rsidRDefault="0070038F" w:rsidP="009774CB">
            <w:pPr>
              <w:jc w:val="center"/>
              <w:rPr>
                <w:sz w:val="20"/>
              </w:rPr>
            </w:pPr>
            <w:r>
              <w:rPr>
                <w:sz w:val="20"/>
              </w:rPr>
              <w:t>Climatisation</w:t>
            </w:r>
          </w:p>
        </w:tc>
        <w:tc>
          <w:tcPr>
            <w:tcW w:w="460" w:type="pct"/>
            <w:shd w:val="clear" w:color="auto" w:fill="auto"/>
            <w:vAlign w:val="center"/>
          </w:tcPr>
          <w:p w14:paraId="5E1EE25C" w14:textId="77777777" w:rsidR="0070038F" w:rsidRPr="00996241" w:rsidRDefault="0070038F" w:rsidP="009774CB">
            <w:pPr>
              <w:jc w:val="center"/>
              <w:rPr>
                <w:sz w:val="20"/>
              </w:rPr>
            </w:pPr>
            <w:r>
              <w:rPr>
                <w:sz w:val="20"/>
              </w:rPr>
              <w:t>Divers</w:t>
            </w:r>
          </w:p>
        </w:tc>
        <w:tc>
          <w:tcPr>
            <w:tcW w:w="461" w:type="pct"/>
            <w:vMerge/>
            <w:tcMar>
              <w:left w:w="85" w:type="dxa"/>
              <w:right w:w="85" w:type="dxa"/>
            </w:tcMar>
            <w:vAlign w:val="center"/>
          </w:tcPr>
          <w:p w14:paraId="61DEBFE2" w14:textId="77777777" w:rsidR="0070038F" w:rsidRPr="00996241" w:rsidRDefault="0070038F" w:rsidP="009774CB">
            <w:pPr>
              <w:jc w:val="center"/>
              <w:rPr>
                <w:sz w:val="20"/>
              </w:rPr>
            </w:pPr>
          </w:p>
        </w:tc>
        <w:tc>
          <w:tcPr>
            <w:tcW w:w="395" w:type="pct"/>
            <w:vMerge/>
            <w:tcMar>
              <w:left w:w="85" w:type="dxa"/>
              <w:right w:w="85" w:type="dxa"/>
            </w:tcMar>
            <w:vAlign w:val="center"/>
          </w:tcPr>
          <w:p w14:paraId="3974207C" w14:textId="77777777" w:rsidR="0070038F" w:rsidRPr="00996241" w:rsidRDefault="0070038F" w:rsidP="009774CB">
            <w:pPr>
              <w:jc w:val="center"/>
              <w:rPr>
                <w:sz w:val="20"/>
              </w:rPr>
            </w:pPr>
          </w:p>
        </w:tc>
        <w:tc>
          <w:tcPr>
            <w:tcW w:w="395" w:type="pct"/>
            <w:vMerge/>
            <w:tcMar>
              <w:left w:w="85" w:type="dxa"/>
              <w:right w:w="85" w:type="dxa"/>
            </w:tcMar>
            <w:vAlign w:val="center"/>
          </w:tcPr>
          <w:p w14:paraId="370F17A7" w14:textId="77777777" w:rsidR="0070038F" w:rsidRPr="00996241" w:rsidRDefault="0070038F" w:rsidP="009774CB">
            <w:pPr>
              <w:jc w:val="center"/>
              <w:rPr>
                <w:sz w:val="20"/>
              </w:rPr>
            </w:pPr>
          </w:p>
        </w:tc>
      </w:tr>
      <w:tr w:rsidR="006E2704" w:rsidRPr="00EB31E3" w14:paraId="3C7D72CE" w14:textId="77777777" w:rsidTr="00EA6FC3">
        <w:trPr>
          <w:trHeight w:val="121"/>
          <w:jc w:val="center"/>
        </w:trPr>
        <w:tc>
          <w:tcPr>
            <w:tcW w:w="855" w:type="pct"/>
            <w:shd w:val="clear" w:color="auto" w:fill="auto"/>
          </w:tcPr>
          <w:p w14:paraId="6E296F14" w14:textId="77777777" w:rsidR="0070038F" w:rsidRPr="00562092" w:rsidRDefault="23448417" w:rsidP="2E904102">
            <w:pPr>
              <w:spacing w:after="60"/>
              <w:jc w:val="left"/>
              <w:rPr>
                <w:sz w:val="20"/>
                <w:szCs w:val="20"/>
              </w:rPr>
            </w:pPr>
            <w:r>
              <w:rPr>
                <w:sz w:val="20"/>
              </w:rPr>
              <w:t>Dernier rapport sur le programme du pays (2023)</w:t>
            </w:r>
          </w:p>
        </w:tc>
        <w:tc>
          <w:tcPr>
            <w:tcW w:w="395" w:type="pct"/>
            <w:shd w:val="clear" w:color="auto" w:fill="auto"/>
            <w:vAlign w:val="center"/>
          </w:tcPr>
          <w:p w14:paraId="469734CC" w14:textId="0ABD5C0B" w:rsidR="0070038F" w:rsidRPr="00562092" w:rsidRDefault="7EE7D108" w:rsidP="2E904102">
            <w:pPr>
              <w:spacing w:after="60"/>
              <w:ind w:left="-113"/>
              <w:jc w:val="right"/>
              <w:rPr>
                <w:sz w:val="20"/>
                <w:szCs w:val="20"/>
              </w:rPr>
            </w:pPr>
            <w:r>
              <w:rPr>
                <w:sz w:val="20"/>
              </w:rPr>
              <w:t>0,00</w:t>
            </w:r>
          </w:p>
        </w:tc>
        <w:tc>
          <w:tcPr>
            <w:tcW w:w="394" w:type="pct"/>
            <w:shd w:val="clear" w:color="auto" w:fill="auto"/>
            <w:vAlign w:val="center"/>
          </w:tcPr>
          <w:p w14:paraId="31D14A8E" w14:textId="3072BB34" w:rsidR="0070038F" w:rsidRPr="00562092" w:rsidRDefault="7EE7D108" w:rsidP="2E904102">
            <w:pPr>
              <w:spacing w:after="60"/>
              <w:ind w:left="-120"/>
              <w:jc w:val="right"/>
              <w:rPr>
                <w:sz w:val="20"/>
                <w:szCs w:val="20"/>
              </w:rPr>
            </w:pPr>
            <w:r>
              <w:rPr>
                <w:sz w:val="20"/>
              </w:rPr>
              <w:t>0,00</w:t>
            </w:r>
          </w:p>
        </w:tc>
        <w:tc>
          <w:tcPr>
            <w:tcW w:w="459" w:type="pct"/>
            <w:shd w:val="clear" w:color="auto" w:fill="auto"/>
            <w:vAlign w:val="center"/>
          </w:tcPr>
          <w:p w14:paraId="4525F843" w14:textId="4B677ECE" w:rsidR="0070038F" w:rsidRPr="00562092" w:rsidRDefault="7EE7D108" w:rsidP="2E904102">
            <w:pPr>
              <w:spacing w:after="60"/>
              <w:ind w:left="-110"/>
              <w:jc w:val="right"/>
              <w:rPr>
                <w:sz w:val="20"/>
                <w:szCs w:val="20"/>
              </w:rPr>
            </w:pPr>
            <w:r>
              <w:rPr>
                <w:sz w:val="20"/>
              </w:rPr>
              <w:t>0,00</w:t>
            </w:r>
          </w:p>
        </w:tc>
        <w:tc>
          <w:tcPr>
            <w:tcW w:w="593" w:type="pct"/>
            <w:shd w:val="clear" w:color="auto" w:fill="auto"/>
            <w:vAlign w:val="center"/>
          </w:tcPr>
          <w:p w14:paraId="5CB1F18A" w14:textId="1FB5C9EE" w:rsidR="0070038F" w:rsidRPr="00562092" w:rsidRDefault="7EE7D108" w:rsidP="2E904102">
            <w:pPr>
              <w:spacing w:after="60"/>
              <w:ind w:left="-108"/>
              <w:jc w:val="right"/>
              <w:rPr>
                <w:sz w:val="20"/>
                <w:szCs w:val="20"/>
              </w:rPr>
            </w:pPr>
            <w:r>
              <w:rPr>
                <w:sz w:val="20"/>
              </w:rPr>
              <w:t>0,00</w:t>
            </w:r>
          </w:p>
        </w:tc>
        <w:tc>
          <w:tcPr>
            <w:tcW w:w="593" w:type="pct"/>
            <w:shd w:val="clear" w:color="auto" w:fill="auto"/>
            <w:vAlign w:val="center"/>
          </w:tcPr>
          <w:p w14:paraId="318C14C0" w14:textId="631C037A" w:rsidR="0070038F" w:rsidRPr="00562092" w:rsidRDefault="7EE7D108" w:rsidP="2E904102">
            <w:pPr>
              <w:spacing w:after="60"/>
              <w:ind w:left="-106"/>
              <w:jc w:val="right"/>
              <w:rPr>
                <w:sz w:val="20"/>
                <w:szCs w:val="20"/>
              </w:rPr>
            </w:pPr>
            <w:r>
              <w:rPr>
                <w:sz w:val="20"/>
              </w:rPr>
              <w:t>0,00</w:t>
            </w:r>
          </w:p>
        </w:tc>
        <w:tc>
          <w:tcPr>
            <w:tcW w:w="460" w:type="pct"/>
            <w:shd w:val="clear" w:color="auto" w:fill="auto"/>
            <w:vAlign w:val="center"/>
          </w:tcPr>
          <w:p w14:paraId="6604C684" w14:textId="15D31B41" w:rsidR="0070038F" w:rsidRPr="00562092" w:rsidRDefault="7EE7D108" w:rsidP="2E904102">
            <w:pPr>
              <w:spacing w:after="60"/>
              <w:ind w:left="-106"/>
              <w:jc w:val="right"/>
              <w:rPr>
                <w:sz w:val="20"/>
                <w:szCs w:val="20"/>
              </w:rPr>
            </w:pPr>
            <w:r>
              <w:rPr>
                <w:sz w:val="20"/>
              </w:rPr>
              <w:t>0,00</w:t>
            </w:r>
          </w:p>
        </w:tc>
        <w:tc>
          <w:tcPr>
            <w:tcW w:w="461" w:type="pct"/>
            <w:shd w:val="clear" w:color="auto" w:fill="auto"/>
            <w:vAlign w:val="center"/>
          </w:tcPr>
          <w:p w14:paraId="60409BB4" w14:textId="6FBDDA71" w:rsidR="0070038F" w:rsidRPr="00562092" w:rsidRDefault="008D7BBE" w:rsidP="2E904102">
            <w:pPr>
              <w:spacing w:after="60"/>
              <w:ind w:left="-110"/>
              <w:jc w:val="right"/>
              <w:rPr>
                <w:sz w:val="20"/>
                <w:szCs w:val="20"/>
              </w:rPr>
            </w:pPr>
            <w:r>
              <w:rPr>
                <w:sz w:val="20"/>
              </w:rPr>
              <w:t>2 261 398</w:t>
            </w:r>
          </w:p>
        </w:tc>
        <w:tc>
          <w:tcPr>
            <w:tcW w:w="395" w:type="pct"/>
            <w:shd w:val="clear" w:color="auto" w:fill="auto"/>
            <w:vAlign w:val="center"/>
          </w:tcPr>
          <w:p w14:paraId="29A23BDB" w14:textId="4842B2B4" w:rsidR="0070038F" w:rsidRPr="00996241" w:rsidRDefault="50D7E88D" w:rsidP="2E904102">
            <w:pPr>
              <w:spacing w:after="60"/>
              <w:ind w:left="-108"/>
              <w:jc w:val="right"/>
              <w:rPr>
                <w:sz w:val="20"/>
                <w:szCs w:val="20"/>
              </w:rPr>
            </w:pPr>
            <w:r>
              <w:rPr>
                <w:sz w:val="20"/>
              </w:rPr>
              <w:t>0,00</w:t>
            </w:r>
          </w:p>
        </w:tc>
        <w:tc>
          <w:tcPr>
            <w:tcW w:w="395" w:type="pct"/>
            <w:shd w:val="clear" w:color="auto" w:fill="auto"/>
            <w:vAlign w:val="center"/>
          </w:tcPr>
          <w:p w14:paraId="4FDF16E0" w14:textId="4F1AED74" w:rsidR="0070038F" w:rsidRPr="00996241" w:rsidRDefault="50D7E88D" w:rsidP="2E904102">
            <w:pPr>
              <w:spacing w:after="60"/>
              <w:ind w:left="-114" w:right="-10"/>
              <w:jc w:val="right"/>
              <w:rPr>
                <w:sz w:val="20"/>
                <w:szCs w:val="20"/>
              </w:rPr>
            </w:pPr>
            <w:r>
              <w:rPr>
                <w:sz w:val="20"/>
              </w:rPr>
              <w:t>0,00</w:t>
            </w:r>
          </w:p>
        </w:tc>
      </w:tr>
      <w:tr w:rsidR="006E2704" w:rsidRPr="00EB31E3" w14:paraId="1A075F57" w14:textId="77777777" w:rsidTr="00EA6FC3">
        <w:trPr>
          <w:trHeight w:val="250"/>
          <w:jc w:val="center"/>
        </w:trPr>
        <w:tc>
          <w:tcPr>
            <w:tcW w:w="855" w:type="pct"/>
            <w:shd w:val="clear" w:color="auto" w:fill="auto"/>
          </w:tcPr>
          <w:p w14:paraId="33AA241A" w14:textId="77777777" w:rsidR="0070038F" w:rsidRPr="009B091A" w:rsidRDefault="0070038F" w:rsidP="009774CB">
            <w:pPr>
              <w:spacing w:after="60"/>
              <w:ind w:right="-108"/>
              <w:jc w:val="left"/>
              <w:rPr>
                <w:color w:val="000000" w:themeColor="text1"/>
                <w:sz w:val="20"/>
              </w:rPr>
            </w:pPr>
            <w:r>
              <w:rPr>
                <w:color w:val="000000" w:themeColor="text1"/>
                <w:sz w:val="20"/>
              </w:rPr>
              <w:t>Activités de la phase I du plan de mise en œuvre de l’Amendement de Kigali convenues (O/N)</w:t>
            </w:r>
          </w:p>
        </w:tc>
        <w:tc>
          <w:tcPr>
            <w:tcW w:w="395" w:type="pct"/>
            <w:shd w:val="clear" w:color="auto" w:fill="auto"/>
            <w:vAlign w:val="center"/>
          </w:tcPr>
          <w:p w14:paraId="2137B611" w14:textId="77777777" w:rsidR="0070038F" w:rsidRPr="00996241" w:rsidRDefault="0070038F" w:rsidP="009774CB">
            <w:pPr>
              <w:spacing w:after="60"/>
              <w:jc w:val="center"/>
              <w:rPr>
                <w:sz w:val="20"/>
              </w:rPr>
            </w:pPr>
          </w:p>
        </w:tc>
        <w:tc>
          <w:tcPr>
            <w:tcW w:w="394" w:type="pct"/>
            <w:shd w:val="clear" w:color="auto" w:fill="auto"/>
            <w:vAlign w:val="center"/>
          </w:tcPr>
          <w:p w14:paraId="71505BA0" w14:textId="77777777" w:rsidR="0070038F" w:rsidRPr="00996241" w:rsidRDefault="0070038F" w:rsidP="009774CB">
            <w:pPr>
              <w:spacing w:after="60"/>
              <w:jc w:val="center"/>
              <w:rPr>
                <w:sz w:val="20"/>
              </w:rPr>
            </w:pPr>
          </w:p>
        </w:tc>
        <w:tc>
          <w:tcPr>
            <w:tcW w:w="459" w:type="pct"/>
            <w:shd w:val="clear" w:color="auto" w:fill="auto"/>
            <w:vAlign w:val="center"/>
          </w:tcPr>
          <w:p w14:paraId="32D804D5" w14:textId="77777777" w:rsidR="0070038F" w:rsidRPr="00996241" w:rsidRDefault="0070038F" w:rsidP="009774CB">
            <w:pPr>
              <w:spacing w:after="60"/>
              <w:jc w:val="center"/>
              <w:rPr>
                <w:sz w:val="20"/>
              </w:rPr>
            </w:pPr>
          </w:p>
        </w:tc>
        <w:tc>
          <w:tcPr>
            <w:tcW w:w="593" w:type="pct"/>
            <w:shd w:val="clear" w:color="auto" w:fill="auto"/>
            <w:vAlign w:val="center"/>
          </w:tcPr>
          <w:p w14:paraId="243E3506" w14:textId="77777777" w:rsidR="0070038F" w:rsidRPr="00996241" w:rsidRDefault="0070038F" w:rsidP="009774CB">
            <w:pPr>
              <w:spacing w:after="60"/>
              <w:jc w:val="center"/>
              <w:rPr>
                <w:sz w:val="20"/>
              </w:rPr>
            </w:pPr>
          </w:p>
        </w:tc>
        <w:tc>
          <w:tcPr>
            <w:tcW w:w="593" w:type="pct"/>
            <w:shd w:val="clear" w:color="auto" w:fill="auto"/>
            <w:vAlign w:val="center"/>
          </w:tcPr>
          <w:p w14:paraId="0184F243" w14:textId="77777777" w:rsidR="0070038F" w:rsidRPr="00996241" w:rsidRDefault="0070038F" w:rsidP="009774CB">
            <w:pPr>
              <w:spacing w:after="60"/>
              <w:jc w:val="center"/>
              <w:rPr>
                <w:sz w:val="20"/>
              </w:rPr>
            </w:pPr>
          </w:p>
        </w:tc>
        <w:tc>
          <w:tcPr>
            <w:tcW w:w="460" w:type="pct"/>
            <w:shd w:val="clear" w:color="auto" w:fill="auto"/>
            <w:vAlign w:val="center"/>
          </w:tcPr>
          <w:p w14:paraId="644EA7F7" w14:textId="77777777" w:rsidR="0070038F" w:rsidRPr="00996241" w:rsidRDefault="0070038F" w:rsidP="009774CB">
            <w:pPr>
              <w:spacing w:after="60"/>
              <w:jc w:val="center"/>
              <w:rPr>
                <w:sz w:val="20"/>
              </w:rPr>
            </w:pPr>
          </w:p>
        </w:tc>
        <w:tc>
          <w:tcPr>
            <w:tcW w:w="461" w:type="pct"/>
            <w:shd w:val="clear" w:color="auto" w:fill="auto"/>
            <w:vAlign w:val="center"/>
          </w:tcPr>
          <w:p w14:paraId="388E8E57" w14:textId="76F49B4E" w:rsidR="0070038F" w:rsidRPr="00996241" w:rsidRDefault="00912EF4" w:rsidP="009774CB">
            <w:pPr>
              <w:spacing w:after="60"/>
              <w:jc w:val="center"/>
              <w:rPr>
                <w:sz w:val="20"/>
              </w:rPr>
            </w:pPr>
            <w:r>
              <w:rPr>
                <w:sz w:val="20"/>
              </w:rPr>
              <w:t>O</w:t>
            </w:r>
          </w:p>
        </w:tc>
        <w:tc>
          <w:tcPr>
            <w:tcW w:w="395" w:type="pct"/>
            <w:shd w:val="clear" w:color="auto" w:fill="auto"/>
            <w:vAlign w:val="center"/>
          </w:tcPr>
          <w:p w14:paraId="4FF77C37" w14:textId="77777777" w:rsidR="0070038F" w:rsidRPr="00996241" w:rsidRDefault="0070038F" w:rsidP="009774CB">
            <w:pPr>
              <w:spacing w:after="60"/>
              <w:jc w:val="center"/>
              <w:rPr>
                <w:sz w:val="20"/>
              </w:rPr>
            </w:pPr>
          </w:p>
        </w:tc>
        <w:tc>
          <w:tcPr>
            <w:tcW w:w="395" w:type="pct"/>
            <w:shd w:val="clear" w:color="auto" w:fill="auto"/>
            <w:vAlign w:val="center"/>
          </w:tcPr>
          <w:p w14:paraId="6465374D" w14:textId="77777777" w:rsidR="0070038F" w:rsidRPr="00996241" w:rsidRDefault="0070038F" w:rsidP="009774CB">
            <w:pPr>
              <w:spacing w:after="60"/>
              <w:jc w:val="center"/>
              <w:rPr>
                <w:sz w:val="20"/>
              </w:rPr>
            </w:pPr>
          </w:p>
        </w:tc>
      </w:tr>
    </w:tbl>
    <w:p w14:paraId="27E14255" w14:textId="77777777" w:rsidR="0070038F" w:rsidRDefault="0070038F" w:rsidP="0070038F">
      <w:pPr>
        <w:jc w:val="center"/>
        <w:rPr>
          <w:sz w:val="10"/>
          <w:szCs w:val="10"/>
        </w:rPr>
      </w:pPr>
    </w:p>
    <w:tbl>
      <w:tblPr>
        <w:tblW w:w="5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239"/>
        <w:gridCol w:w="1418"/>
        <w:gridCol w:w="3116"/>
      </w:tblGrid>
      <w:tr w:rsidR="0070038F" w:rsidRPr="00B5382E" w14:paraId="1BFB4FEA" w14:textId="77777777" w:rsidTr="00EA6FC3">
        <w:trPr>
          <w:trHeight w:val="186"/>
          <w:jc w:val="center"/>
        </w:trPr>
        <w:tc>
          <w:tcPr>
            <w:tcW w:w="2896" w:type="pct"/>
            <w:shd w:val="clear" w:color="auto" w:fill="auto"/>
            <w:tcMar>
              <w:top w:w="17" w:type="dxa"/>
              <w:left w:w="108" w:type="dxa"/>
              <w:bottom w:w="17" w:type="dxa"/>
              <w:right w:w="108" w:type="dxa"/>
            </w:tcMar>
          </w:tcPr>
          <w:p w14:paraId="07BA736D" w14:textId="77777777" w:rsidR="0070038F" w:rsidRPr="00965035" w:rsidRDefault="0070038F" w:rsidP="009774CB">
            <w:pPr>
              <w:keepNext/>
              <w:suppressAutoHyphens/>
              <w:ind w:right="-95"/>
              <w:jc w:val="left"/>
              <w:rPr>
                <w:b/>
                <w:caps/>
                <w:sz w:val="20"/>
                <w:szCs w:val="20"/>
              </w:rPr>
            </w:pPr>
            <w:r>
              <w:rPr>
                <w:b/>
                <w:caps/>
                <w:sz w:val="20"/>
              </w:rPr>
              <w:t>Consommation moyenne de HFC pour l’entretien connexe sur la période 2020–2022</w:t>
            </w:r>
          </w:p>
        </w:tc>
        <w:tc>
          <w:tcPr>
            <w:tcW w:w="658" w:type="pct"/>
            <w:shd w:val="clear" w:color="auto" w:fill="auto"/>
          </w:tcPr>
          <w:p w14:paraId="16EAC716" w14:textId="5F3CEFEF" w:rsidR="000D5ABA" w:rsidRPr="0005104A" w:rsidRDefault="00B47F97" w:rsidP="2E904102">
            <w:pPr>
              <w:keepNext/>
              <w:suppressAutoHyphens/>
              <w:ind w:right="116"/>
              <w:jc w:val="right"/>
              <w:rPr>
                <w:sz w:val="20"/>
                <w:szCs w:val="20"/>
              </w:rPr>
            </w:pPr>
            <w:r>
              <w:rPr>
                <w:sz w:val="20"/>
              </w:rPr>
              <w:t>891,45 tm</w:t>
            </w:r>
          </w:p>
        </w:tc>
        <w:tc>
          <w:tcPr>
            <w:tcW w:w="1447" w:type="pct"/>
            <w:shd w:val="clear" w:color="auto" w:fill="auto"/>
          </w:tcPr>
          <w:p w14:paraId="47E44A18" w14:textId="2E42D0E0" w:rsidR="00B47F97" w:rsidRPr="0005104A" w:rsidRDefault="00B47F97" w:rsidP="009774CB">
            <w:pPr>
              <w:keepNext/>
              <w:tabs>
                <w:tab w:val="left" w:pos="720"/>
              </w:tabs>
              <w:suppressAutoHyphens/>
              <w:ind w:right="116"/>
              <w:jc w:val="right"/>
              <w:rPr>
                <w:sz w:val="20"/>
                <w:szCs w:val="20"/>
              </w:rPr>
            </w:pPr>
            <w:r>
              <w:rPr>
                <w:sz w:val="20"/>
              </w:rPr>
              <w:t>2 013 625 tonnes éq. CO</w:t>
            </w:r>
            <w:r>
              <w:rPr>
                <w:sz w:val="20"/>
                <w:vertAlign w:val="subscript"/>
              </w:rPr>
              <w:t>2</w:t>
            </w:r>
          </w:p>
        </w:tc>
      </w:tr>
    </w:tbl>
    <w:p w14:paraId="13358BA4" w14:textId="168D3034" w:rsidR="0070038F" w:rsidRPr="001624D1" w:rsidRDefault="00AF51F9" w:rsidP="0070038F">
      <w:pPr>
        <w:jc w:val="center"/>
        <w:rPr>
          <w:sz w:val="10"/>
          <w:szCs w:val="10"/>
        </w:rPr>
      </w:pPr>
      <w:r>
        <w:rPr>
          <w:sz w:val="10"/>
        </w:rPr>
        <w:t>*</w:t>
      </w:r>
    </w:p>
    <w:tbl>
      <w:tblPr>
        <w:tblW w:w="5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390"/>
        <w:gridCol w:w="1381"/>
        <w:gridCol w:w="1319"/>
        <w:gridCol w:w="1276"/>
        <w:gridCol w:w="2407"/>
      </w:tblGrid>
      <w:tr w:rsidR="0070038F" w:rsidRPr="00486E19" w14:paraId="355A5CE8" w14:textId="77777777" w:rsidTr="00EA6FC3">
        <w:trPr>
          <w:trHeight w:val="86"/>
          <w:tblHeader/>
          <w:jc w:val="center"/>
        </w:trPr>
        <w:tc>
          <w:tcPr>
            <w:tcW w:w="2038" w:type="pct"/>
            <w:shd w:val="clear" w:color="auto" w:fill="auto"/>
            <w:tcMar>
              <w:top w:w="17" w:type="dxa"/>
              <w:left w:w="108" w:type="dxa"/>
              <w:bottom w:w="17" w:type="dxa"/>
              <w:right w:w="108" w:type="dxa"/>
            </w:tcMar>
            <w:vAlign w:val="center"/>
          </w:tcPr>
          <w:p w14:paraId="083ADEEF" w14:textId="77777777" w:rsidR="0070038F" w:rsidRPr="00486E19" w:rsidRDefault="0070038F" w:rsidP="009774CB">
            <w:pPr>
              <w:keepNext/>
              <w:suppressAutoHyphens/>
              <w:jc w:val="left"/>
              <w:rPr>
                <w:b/>
                <w:bCs/>
                <w:sz w:val="20"/>
                <w:szCs w:val="20"/>
              </w:rPr>
            </w:pPr>
            <w:r>
              <w:rPr>
                <w:b/>
                <w:sz w:val="20"/>
              </w:rPr>
              <w:t>DONNÉES DE CONSOMMATION DE RÉFÉRENCE (tonnes éq. CO</w:t>
            </w:r>
            <w:r>
              <w:rPr>
                <w:b/>
                <w:sz w:val="20"/>
                <w:vertAlign w:val="subscript"/>
              </w:rPr>
              <w:t>2</w:t>
            </w:r>
            <w:r>
              <w:rPr>
                <w:b/>
                <w:sz w:val="20"/>
              </w:rPr>
              <w:t>)</w:t>
            </w:r>
          </w:p>
        </w:tc>
        <w:tc>
          <w:tcPr>
            <w:tcW w:w="641" w:type="pct"/>
            <w:shd w:val="clear" w:color="auto" w:fill="auto"/>
            <w:vAlign w:val="center"/>
          </w:tcPr>
          <w:p w14:paraId="55872DD2" w14:textId="77777777" w:rsidR="0070038F" w:rsidRPr="00486E19" w:rsidRDefault="0070038F" w:rsidP="009774CB">
            <w:pPr>
              <w:keepNext/>
              <w:suppressAutoHyphens/>
              <w:jc w:val="center"/>
              <w:rPr>
                <w:b/>
                <w:bCs/>
                <w:sz w:val="20"/>
                <w:szCs w:val="20"/>
              </w:rPr>
            </w:pPr>
            <w:r>
              <w:rPr>
                <w:b/>
                <w:sz w:val="20"/>
              </w:rPr>
              <w:t>2020</w:t>
            </w:r>
          </w:p>
        </w:tc>
        <w:tc>
          <w:tcPr>
            <w:tcW w:w="612" w:type="pct"/>
            <w:shd w:val="clear" w:color="auto" w:fill="auto"/>
            <w:tcMar>
              <w:top w:w="17" w:type="dxa"/>
              <w:left w:w="108" w:type="dxa"/>
              <w:bottom w:w="17" w:type="dxa"/>
              <w:right w:w="108" w:type="dxa"/>
            </w:tcMar>
            <w:vAlign w:val="center"/>
          </w:tcPr>
          <w:p w14:paraId="3DF5B791" w14:textId="77777777" w:rsidR="0070038F" w:rsidRPr="00486E19" w:rsidRDefault="0070038F" w:rsidP="009774CB">
            <w:pPr>
              <w:keepNext/>
              <w:suppressAutoHyphens/>
              <w:jc w:val="center"/>
              <w:rPr>
                <w:b/>
                <w:bCs/>
                <w:sz w:val="20"/>
                <w:szCs w:val="20"/>
              </w:rPr>
            </w:pPr>
            <w:r>
              <w:rPr>
                <w:b/>
                <w:sz w:val="20"/>
              </w:rPr>
              <w:t>2021</w:t>
            </w:r>
          </w:p>
        </w:tc>
        <w:tc>
          <w:tcPr>
            <w:tcW w:w="592" w:type="pct"/>
            <w:shd w:val="clear" w:color="auto" w:fill="auto"/>
            <w:tcMar>
              <w:top w:w="17" w:type="dxa"/>
              <w:left w:w="108" w:type="dxa"/>
              <w:bottom w:w="17" w:type="dxa"/>
              <w:right w:w="108" w:type="dxa"/>
            </w:tcMar>
            <w:vAlign w:val="center"/>
          </w:tcPr>
          <w:p w14:paraId="16900D32" w14:textId="77777777" w:rsidR="0070038F" w:rsidRPr="00486E19" w:rsidRDefault="0070038F" w:rsidP="009774CB">
            <w:pPr>
              <w:keepNext/>
              <w:suppressAutoHyphens/>
              <w:jc w:val="center"/>
              <w:rPr>
                <w:b/>
                <w:bCs/>
                <w:sz w:val="20"/>
                <w:szCs w:val="20"/>
              </w:rPr>
            </w:pPr>
            <w:r>
              <w:rPr>
                <w:b/>
                <w:sz w:val="20"/>
              </w:rPr>
              <w:t>2022</w:t>
            </w:r>
          </w:p>
        </w:tc>
        <w:tc>
          <w:tcPr>
            <w:tcW w:w="1117" w:type="pct"/>
            <w:shd w:val="clear" w:color="auto" w:fill="auto"/>
            <w:tcMar>
              <w:top w:w="17" w:type="dxa"/>
              <w:left w:w="108" w:type="dxa"/>
              <w:bottom w:w="17" w:type="dxa"/>
              <w:right w:w="108" w:type="dxa"/>
            </w:tcMar>
            <w:vAlign w:val="center"/>
          </w:tcPr>
          <w:p w14:paraId="2F56F0A3" w14:textId="69A11342" w:rsidR="0070038F" w:rsidRPr="00486E19" w:rsidRDefault="23448417" w:rsidP="009774CB">
            <w:pPr>
              <w:keepNext/>
              <w:suppressAutoHyphens/>
              <w:jc w:val="center"/>
              <w:rPr>
                <w:b/>
                <w:bCs/>
                <w:sz w:val="20"/>
                <w:szCs w:val="20"/>
              </w:rPr>
            </w:pPr>
            <w:r>
              <w:rPr>
                <w:b/>
                <w:sz w:val="20"/>
              </w:rPr>
              <w:t>Moyenne 2020–2022</w:t>
            </w:r>
          </w:p>
        </w:tc>
      </w:tr>
      <w:tr w:rsidR="0070038F" w:rsidRPr="00486E19" w14:paraId="196012B6" w14:textId="77777777" w:rsidTr="00EA6FC3">
        <w:trPr>
          <w:trHeight w:val="22"/>
          <w:jc w:val="center"/>
        </w:trPr>
        <w:tc>
          <w:tcPr>
            <w:tcW w:w="2038" w:type="pct"/>
            <w:shd w:val="clear" w:color="auto" w:fill="auto"/>
            <w:tcMar>
              <w:top w:w="17" w:type="dxa"/>
              <w:left w:w="108" w:type="dxa"/>
              <w:bottom w:w="17" w:type="dxa"/>
              <w:right w:w="108" w:type="dxa"/>
            </w:tcMar>
          </w:tcPr>
          <w:p w14:paraId="66AAF2E4" w14:textId="77777777" w:rsidR="0070038F" w:rsidRPr="00486E19" w:rsidRDefault="0070038F" w:rsidP="009774CB">
            <w:pPr>
              <w:keepNext/>
              <w:suppressAutoHyphens/>
              <w:rPr>
                <w:sz w:val="20"/>
                <w:szCs w:val="20"/>
              </w:rPr>
            </w:pPr>
            <w:r>
              <w:rPr>
                <w:sz w:val="20"/>
              </w:rPr>
              <w:t>Consommation annuelle de HFC</w:t>
            </w:r>
          </w:p>
        </w:tc>
        <w:tc>
          <w:tcPr>
            <w:tcW w:w="641" w:type="pct"/>
            <w:shd w:val="clear" w:color="auto" w:fill="auto"/>
          </w:tcPr>
          <w:p w14:paraId="47350106" w14:textId="76B5E100" w:rsidR="0070038F" w:rsidRPr="00D767DD" w:rsidRDefault="52EDF737" w:rsidP="2E904102">
            <w:pPr>
              <w:keepNext/>
              <w:suppressAutoHyphens/>
              <w:ind w:right="147"/>
              <w:jc w:val="right"/>
              <w:rPr>
                <w:color w:val="000000" w:themeColor="text1"/>
                <w:sz w:val="20"/>
                <w:szCs w:val="20"/>
              </w:rPr>
            </w:pPr>
            <w:r>
              <w:rPr>
                <w:color w:val="000000" w:themeColor="text1"/>
                <w:sz w:val="20"/>
              </w:rPr>
              <w:t>1 959 036</w:t>
            </w:r>
          </w:p>
        </w:tc>
        <w:tc>
          <w:tcPr>
            <w:tcW w:w="612" w:type="pct"/>
            <w:shd w:val="clear" w:color="auto" w:fill="auto"/>
            <w:tcMar>
              <w:top w:w="17" w:type="dxa"/>
              <w:left w:w="108" w:type="dxa"/>
              <w:bottom w:w="17" w:type="dxa"/>
              <w:right w:w="108" w:type="dxa"/>
            </w:tcMar>
          </w:tcPr>
          <w:p w14:paraId="5775281B" w14:textId="1D66FAE1" w:rsidR="0070038F" w:rsidRPr="00D767DD" w:rsidRDefault="52EDF737" w:rsidP="2E904102">
            <w:pPr>
              <w:keepNext/>
              <w:suppressAutoHyphens/>
              <w:ind w:right="38"/>
              <w:jc w:val="right"/>
              <w:rPr>
                <w:color w:val="000000" w:themeColor="text1"/>
                <w:sz w:val="20"/>
                <w:szCs w:val="20"/>
              </w:rPr>
            </w:pPr>
            <w:r>
              <w:rPr>
                <w:color w:val="000000" w:themeColor="text1"/>
                <w:sz w:val="20"/>
              </w:rPr>
              <w:t>1 985 961</w:t>
            </w:r>
          </w:p>
        </w:tc>
        <w:tc>
          <w:tcPr>
            <w:tcW w:w="592" w:type="pct"/>
            <w:shd w:val="clear" w:color="auto" w:fill="auto"/>
            <w:tcMar>
              <w:top w:w="17" w:type="dxa"/>
              <w:left w:w="108" w:type="dxa"/>
              <w:bottom w:w="17" w:type="dxa"/>
              <w:right w:w="108" w:type="dxa"/>
            </w:tcMar>
          </w:tcPr>
          <w:p w14:paraId="44908759" w14:textId="700E67FA" w:rsidR="0070038F" w:rsidRPr="00D767DD" w:rsidRDefault="00D6364B" w:rsidP="2E904102">
            <w:pPr>
              <w:keepNext/>
              <w:suppressAutoHyphens/>
              <w:ind w:right="34"/>
              <w:jc w:val="right"/>
              <w:rPr>
                <w:color w:val="000000" w:themeColor="text1"/>
                <w:sz w:val="20"/>
                <w:szCs w:val="20"/>
              </w:rPr>
            </w:pPr>
            <w:r>
              <w:rPr>
                <w:color w:val="000000" w:themeColor="text1"/>
                <w:sz w:val="20"/>
              </w:rPr>
              <w:t>2 095 877</w:t>
            </w:r>
          </w:p>
        </w:tc>
        <w:tc>
          <w:tcPr>
            <w:tcW w:w="1117" w:type="pct"/>
            <w:shd w:val="clear" w:color="auto" w:fill="auto"/>
            <w:tcMar>
              <w:top w:w="17" w:type="dxa"/>
              <w:left w:w="108" w:type="dxa"/>
              <w:bottom w:w="17" w:type="dxa"/>
              <w:right w:w="108" w:type="dxa"/>
            </w:tcMar>
          </w:tcPr>
          <w:p w14:paraId="77A53E9D" w14:textId="3F7AB57A" w:rsidR="0070038F" w:rsidRPr="00D767DD" w:rsidRDefault="002D700C" w:rsidP="2E904102">
            <w:pPr>
              <w:keepNext/>
              <w:suppressAutoHyphens/>
              <w:ind w:right="33"/>
              <w:jc w:val="right"/>
              <w:rPr>
                <w:color w:val="000000" w:themeColor="text1"/>
                <w:sz w:val="20"/>
                <w:szCs w:val="20"/>
              </w:rPr>
            </w:pPr>
            <w:r>
              <w:rPr>
                <w:color w:val="000000" w:themeColor="text1"/>
                <w:sz w:val="20"/>
              </w:rPr>
              <w:t>2 013 625</w:t>
            </w:r>
          </w:p>
        </w:tc>
      </w:tr>
      <w:tr w:rsidR="0070038F" w:rsidRPr="00486E19" w14:paraId="156F0499" w14:textId="77777777" w:rsidTr="00EA6FC3">
        <w:trPr>
          <w:trHeight w:val="161"/>
          <w:jc w:val="center"/>
        </w:trPr>
        <w:tc>
          <w:tcPr>
            <w:tcW w:w="3883" w:type="pct"/>
            <w:gridSpan w:val="4"/>
            <w:shd w:val="clear" w:color="auto" w:fill="auto"/>
            <w:tcMar>
              <w:top w:w="17" w:type="dxa"/>
              <w:left w:w="108" w:type="dxa"/>
              <w:bottom w:w="17" w:type="dxa"/>
              <w:right w:w="108" w:type="dxa"/>
            </w:tcMar>
          </w:tcPr>
          <w:p w14:paraId="15BA8565" w14:textId="77777777" w:rsidR="0070038F" w:rsidRPr="00486E19" w:rsidRDefault="0070038F" w:rsidP="009774CB">
            <w:pPr>
              <w:keepNext/>
              <w:suppressAutoHyphens/>
              <w:ind w:right="116"/>
              <w:jc w:val="left"/>
              <w:rPr>
                <w:sz w:val="20"/>
                <w:szCs w:val="20"/>
              </w:rPr>
            </w:pPr>
            <w:r>
              <w:rPr>
                <w:sz w:val="20"/>
              </w:rPr>
              <w:t>Référence des HCFC (65 %)</w:t>
            </w:r>
          </w:p>
        </w:tc>
        <w:tc>
          <w:tcPr>
            <w:tcW w:w="1117" w:type="pct"/>
            <w:shd w:val="clear" w:color="auto" w:fill="auto"/>
          </w:tcPr>
          <w:p w14:paraId="2F9C2CCA" w14:textId="62BC9F93" w:rsidR="0070038F" w:rsidRPr="00D767DD" w:rsidRDefault="768E11F8" w:rsidP="2E904102">
            <w:pPr>
              <w:keepNext/>
              <w:suppressAutoHyphens/>
              <w:ind w:right="116"/>
              <w:jc w:val="right"/>
              <w:rPr>
                <w:color w:val="000000" w:themeColor="text1"/>
                <w:sz w:val="20"/>
                <w:szCs w:val="20"/>
              </w:rPr>
            </w:pPr>
            <w:r>
              <w:rPr>
                <w:color w:val="000000" w:themeColor="text1"/>
                <w:sz w:val="20"/>
              </w:rPr>
              <w:t>773 290</w:t>
            </w:r>
          </w:p>
        </w:tc>
      </w:tr>
      <w:tr w:rsidR="0070038F" w:rsidRPr="00486E19" w14:paraId="4691AE7A" w14:textId="77777777" w:rsidTr="00EA6FC3">
        <w:trPr>
          <w:trHeight w:val="22"/>
          <w:jc w:val="center"/>
        </w:trPr>
        <w:tc>
          <w:tcPr>
            <w:tcW w:w="3883" w:type="pct"/>
            <w:gridSpan w:val="4"/>
            <w:shd w:val="clear" w:color="auto" w:fill="auto"/>
            <w:tcMar>
              <w:top w:w="17" w:type="dxa"/>
              <w:left w:w="108" w:type="dxa"/>
              <w:bottom w:w="17" w:type="dxa"/>
              <w:right w:w="108" w:type="dxa"/>
            </w:tcMar>
          </w:tcPr>
          <w:p w14:paraId="5F10126F" w14:textId="77777777" w:rsidR="0070038F" w:rsidRPr="00486E19" w:rsidRDefault="0070038F" w:rsidP="009774CB">
            <w:pPr>
              <w:keepNext/>
              <w:suppressAutoHyphens/>
              <w:ind w:right="116"/>
              <w:jc w:val="left"/>
              <w:rPr>
                <w:b/>
                <w:bCs/>
                <w:sz w:val="20"/>
                <w:szCs w:val="20"/>
              </w:rPr>
            </w:pPr>
            <w:r>
              <w:rPr>
                <w:sz w:val="20"/>
              </w:rPr>
              <w:t>Référence des HFC</w:t>
            </w:r>
          </w:p>
        </w:tc>
        <w:tc>
          <w:tcPr>
            <w:tcW w:w="1117" w:type="pct"/>
            <w:shd w:val="clear" w:color="auto" w:fill="auto"/>
          </w:tcPr>
          <w:p w14:paraId="06A016A7" w14:textId="08BBACED" w:rsidR="0070038F" w:rsidRPr="00D767DD" w:rsidRDefault="12841C3D" w:rsidP="2E904102">
            <w:pPr>
              <w:keepNext/>
              <w:suppressAutoHyphens/>
              <w:ind w:right="116"/>
              <w:jc w:val="right"/>
              <w:rPr>
                <w:color w:val="000000" w:themeColor="text1"/>
                <w:sz w:val="20"/>
                <w:szCs w:val="20"/>
              </w:rPr>
            </w:pPr>
            <w:r>
              <w:rPr>
                <w:color w:val="000000" w:themeColor="text1"/>
                <w:sz w:val="20"/>
              </w:rPr>
              <w:t>2 786 915</w:t>
            </w:r>
          </w:p>
        </w:tc>
      </w:tr>
    </w:tbl>
    <w:p w14:paraId="5DDF65CB" w14:textId="77777777" w:rsidR="0070038F" w:rsidRPr="008956FC" w:rsidRDefault="0070038F" w:rsidP="0070038F">
      <w:pPr>
        <w:jc w:val="center"/>
        <w:rPr>
          <w:sz w:val="10"/>
          <w:szCs w:val="10"/>
        </w:rPr>
      </w:pPr>
    </w:p>
    <w:tbl>
      <w:tblPr>
        <w:tblW w:w="5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13"/>
        <w:gridCol w:w="3260"/>
      </w:tblGrid>
      <w:tr w:rsidR="0070038F" w:rsidRPr="00486E19" w14:paraId="67ED522A" w14:textId="77777777" w:rsidTr="00EA6FC3">
        <w:trPr>
          <w:trHeight w:val="22"/>
          <w:jc w:val="center"/>
        </w:trPr>
        <w:tc>
          <w:tcPr>
            <w:tcW w:w="5000" w:type="pct"/>
            <w:gridSpan w:val="2"/>
            <w:shd w:val="clear" w:color="auto" w:fill="auto"/>
            <w:tcMar>
              <w:top w:w="17" w:type="dxa"/>
              <w:left w:w="108" w:type="dxa"/>
              <w:bottom w:w="17" w:type="dxa"/>
              <w:right w:w="108" w:type="dxa"/>
            </w:tcMar>
          </w:tcPr>
          <w:p w14:paraId="5E511707" w14:textId="77777777" w:rsidR="0070038F" w:rsidRPr="00994499" w:rsidRDefault="0070038F" w:rsidP="009774CB">
            <w:pPr>
              <w:keepNext/>
              <w:suppressAutoHyphens/>
              <w:ind w:right="116"/>
              <w:jc w:val="left"/>
              <w:rPr>
                <w:sz w:val="20"/>
                <w:szCs w:val="20"/>
                <w:highlight w:val="cyan"/>
              </w:rPr>
            </w:pPr>
            <w:r>
              <w:rPr>
                <w:b/>
                <w:sz w:val="20"/>
              </w:rPr>
              <w:t>CONSOMMATION DE HFC ADMISSIBLE AU FINANCEMENT</w:t>
            </w:r>
          </w:p>
        </w:tc>
      </w:tr>
      <w:tr w:rsidR="0070038F" w:rsidRPr="00486E19" w14:paraId="17703FF0" w14:textId="77777777" w:rsidTr="00EA6FC3">
        <w:trPr>
          <w:trHeight w:val="22"/>
          <w:jc w:val="center"/>
        </w:trPr>
        <w:tc>
          <w:tcPr>
            <w:tcW w:w="3487" w:type="pct"/>
            <w:shd w:val="clear" w:color="auto" w:fill="auto"/>
            <w:tcMar>
              <w:top w:w="17" w:type="dxa"/>
              <w:left w:w="108" w:type="dxa"/>
              <w:bottom w:w="17" w:type="dxa"/>
              <w:right w:w="108" w:type="dxa"/>
            </w:tcMar>
          </w:tcPr>
          <w:p w14:paraId="1676014F" w14:textId="77777777" w:rsidR="0070038F" w:rsidRPr="006430E5" w:rsidRDefault="0070038F" w:rsidP="009774CB">
            <w:pPr>
              <w:keepNext/>
              <w:suppressAutoHyphens/>
              <w:ind w:right="55"/>
              <w:jc w:val="left"/>
              <w:rPr>
                <w:sz w:val="20"/>
                <w:szCs w:val="20"/>
              </w:rPr>
            </w:pPr>
            <w:r>
              <w:rPr>
                <w:sz w:val="20"/>
              </w:rPr>
              <w:t>Point de départ des réductions globales durables</w:t>
            </w:r>
          </w:p>
        </w:tc>
        <w:tc>
          <w:tcPr>
            <w:tcW w:w="1513" w:type="pct"/>
            <w:shd w:val="clear" w:color="auto" w:fill="auto"/>
            <w:vAlign w:val="center"/>
          </w:tcPr>
          <w:p w14:paraId="481CE454" w14:textId="4900E99B" w:rsidR="0070038F" w:rsidRPr="00D1071D" w:rsidRDefault="00055962" w:rsidP="009774CB">
            <w:pPr>
              <w:keepNext/>
              <w:suppressAutoHyphens/>
              <w:ind w:right="116"/>
              <w:jc w:val="right"/>
              <w:rPr>
                <w:b/>
                <w:bCs/>
                <w:sz w:val="20"/>
                <w:szCs w:val="20"/>
              </w:rPr>
            </w:pPr>
            <w:r>
              <w:rPr>
                <w:sz w:val="20"/>
              </w:rPr>
              <w:t xml:space="preserve">À déterminer </w:t>
            </w:r>
          </w:p>
        </w:tc>
      </w:tr>
      <w:tr w:rsidR="0070038F" w:rsidRPr="00486E19" w14:paraId="59302D6A" w14:textId="77777777" w:rsidTr="00EA6FC3">
        <w:trPr>
          <w:trHeight w:val="22"/>
          <w:jc w:val="center"/>
        </w:trPr>
        <w:tc>
          <w:tcPr>
            <w:tcW w:w="3487" w:type="pct"/>
            <w:shd w:val="clear" w:color="auto" w:fill="auto"/>
            <w:tcMar>
              <w:top w:w="17" w:type="dxa"/>
              <w:left w:w="108" w:type="dxa"/>
              <w:bottom w:w="17" w:type="dxa"/>
              <w:right w:w="108" w:type="dxa"/>
            </w:tcMar>
          </w:tcPr>
          <w:p w14:paraId="4851905C" w14:textId="77777777" w:rsidR="0070038F" w:rsidRPr="00D1071D" w:rsidRDefault="0070038F" w:rsidP="009774CB">
            <w:pPr>
              <w:keepNext/>
              <w:suppressAutoHyphens/>
              <w:ind w:right="55"/>
              <w:jc w:val="left"/>
              <w:rPr>
                <w:b/>
                <w:bCs/>
                <w:sz w:val="20"/>
                <w:szCs w:val="20"/>
              </w:rPr>
            </w:pPr>
            <w:r>
              <w:rPr>
                <w:sz w:val="20"/>
              </w:rPr>
              <w:t>Projets d’investissement pour la réduction progressive des HFC précédemment approuvés</w:t>
            </w:r>
          </w:p>
        </w:tc>
        <w:tc>
          <w:tcPr>
            <w:tcW w:w="1513" w:type="pct"/>
            <w:shd w:val="clear" w:color="auto" w:fill="auto"/>
          </w:tcPr>
          <w:p w14:paraId="7C1BFFC5" w14:textId="59956BEE" w:rsidR="0070038F" w:rsidRPr="00D1071D" w:rsidRDefault="23448417" w:rsidP="009774CB">
            <w:pPr>
              <w:keepNext/>
              <w:suppressAutoHyphens/>
              <w:ind w:right="116"/>
              <w:jc w:val="right"/>
              <w:rPr>
                <w:b/>
                <w:bCs/>
                <w:sz w:val="20"/>
                <w:szCs w:val="20"/>
              </w:rPr>
            </w:pPr>
            <w:r>
              <w:rPr>
                <w:sz w:val="20"/>
              </w:rPr>
              <w:t>Non</w:t>
            </w:r>
          </w:p>
        </w:tc>
      </w:tr>
      <w:tr w:rsidR="0070038F" w:rsidRPr="00486E19" w14:paraId="4518C5E9" w14:textId="77777777" w:rsidTr="00EA6FC3">
        <w:trPr>
          <w:trHeight w:val="221"/>
          <w:jc w:val="center"/>
        </w:trPr>
        <w:tc>
          <w:tcPr>
            <w:tcW w:w="3487" w:type="pct"/>
            <w:shd w:val="clear" w:color="auto" w:fill="auto"/>
            <w:tcMar>
              <w:top w:w="17" w:type="dxa"/>
              <w:left w:w="108" w:type="dxa"/>
              <w:bottom w:w="17" w:type="dxa"/>
              <w:right w:w="108" w:type="dxa"/>
            </w:tcMar>
          </w:tcPr>
          <w:p w14:paraId="284B174C" w14:textId="77777777" w:rsidR="0070038F" w:rsidRPr="007036D5" w:rsidRDefault="0070038F" w:rsidP="009774CB">
            <w:pPr>
              <w:keepNext/>
              <w:suppressAutoHyphens/>
              <w:ind w:right="172"/>
              <w:jc w:val="left"/>
              <w:rPr>
                <w:sz w:val="20"/>
                <w:szCs w:val="20"/>
              </w:rPr>
            </w:pPr>
            <w:r>
              <w:rPr>
                <w:sz w:val="20"/>
              </w:rPr>
              <w:t>Réductions cumulées lors de projets précédemment approuvés (tonnes éq. CO</w:t>
            </w:r>
            <w:r>
              <w:rPr>
                <w:sz w:val="20"/>
                <w:vertAlign w:val="subscript"/>
              </w:rPr>
              <w:t>2</w:t>
            </w:r>
            <w:r>
              <w:rPr>
                <w:sz w:val="20"/>
              </w:rPr>
              <w:t>)</w:t>
            </w:r>
          </w:p>
        </w:tc>
        <w:tc>
          <w:tcPr>
            <w:tcW w:w="1513" w:type="pct"/>
            <w:shd w:val="clear" w:color="auto" w:fill="auto"/>
          </w:tcPr>
          <w:p w14:paraId="63C985A4" w14:textId="1DA5CCAB" w:rsidR="0070038F" w:rsidRPr="00994499" w:rsidRDefault="00351878" w:rsidP="2E904102">
            <w:pPr>
              <w:spacing w:line="259" w:lineRule="auto"/>
              <w:ind w:right="116"/>
              <w:jc w:val="right"/>
              <w:rPr>
                <w:sz w:val="20"/>
                <w:szCs w:val="20"/>
              </w:rPr>
            </w:pPr>
            <w:r>
              <w:rPr>
                <w:sz w:val="20"/>
              </w:rPr>
              <w:t>s.o.</w:t>
            </w:r>
          </w:p>
        </w:tc>
      </w:tr>
    </w:tbl>
    <w:p w14:paraId="626D539C" w14:textId="77777777" w:rsidR="0070038F" w:rsidRDefault="0070038F" w:rsidP="0070038F">
      <w:pPr>
        <w:jc w:val="center"/>
        <w:rPr>
          <w:sz w:val="10"/>
          <w:szCs w:val="10"/>
        </w:rPr>
      </w:pPr>
    </w:p>
    <w:tbl>
      <w:tblPr>
        <w:tblStyle w:val="TableGrid"/>
        <w:tblW w:w="10773" w:type="dxa"/>
        <w:jc w:val="center"/>
        <w:tblLayout w:type="fixed"/>
        <w:tblLook w:val="04A0" w:firstRow="1" w:lastRow="0" w:firstColumn="1" w:lastColumn="0" w:noHBand="0" w:noVBand="1"/>
      </w:tblPr>
      <w:tblGrid>
        <w:gridCol w:w="1985"/>
        <w:gridCol w:w="709"/>
        <w:gridCol w:w="2263"/>
        <w:gridCol w:w="992"/>
        <w:gridCol w:w="992"/>
        <w:gridCol w:w="992"/>
        <w:gridCol w:w="998"/>
        <w:gridCol w:w="992"/>
        <w:gridCol w:w="850"/>
      </w:tblGrid>
      <w:tr w:rsidR="0070038F" w:rsidRPr="00331223" w14:paraId="0D1FBA7E" w14:textId="77777777" w:rsidTr="00870BDF">
        <w:trPr>
          <w:trHeight w:val="495"/>
          <w:tblHeader/>
          <w:jc w:val="center"/>
        </w:trPr>
        <w:tc>
          <w:tcPr>
            <w:tcW w:w="4957" w:type="dxa"/>
            <w:gridSpan w:val="3"/>
            <w:shd w:val="clear" w:color="auto" w:fill="auto"/>
          </w:tcPr>
          <w:p w14:paraId="172D6AF4" w14:textId="77777777" w:rsidR="0070038F" w:rsidRPr="00331223" w:rsidRDefault="0070038F" w:rsidP="009774CB">
            <w:pPr>
              <w:jc w:val="left"/>
              <w:rPr>
                <w:b/>
                <w:sz w:val="18"/>
                <w:szCs w:val="18"/>
              </w:rPr>
            </w:pPr>
            <w:r>
              <w:rPr>
                <w:b/>
                <w:sz w:val="18"/>
              </w:rPr>
              <w:t>DONNÉES DU PROJET TELLES QUE CONVENUES</w:t>
            </w:r>
          </w:p>
        </w:tc>
        <w:tc>
          <w:tcPr>
            <w:tcW w:w="992" w:type="dxa"/>
            <w:shd w:val="clear" w:color="auto" w:fill="auto"/>
          </w:tcPr>
          <w:p w14:paraId="446CDFF7" w14:textId="77777777" w:rsidR="0070038F" w:rsidRPr="00331223" w:rsidRDefault="23448417" w:rsidP="2E904102">
            <w:pPr>
              <w:jc w:val="center"/>
              <w:rPr>
                <w:b/>
                <w:bCs/>
                <w:sz w:val="18"/>
                <w:szCs w:val="18"/>
              </w:rPr>
            </w:pPr>
            <w:r>
              <w:rPr>
                <w:b/>
                <w:sz w:val="18"/>
              </w:rPr>
              <w:t>2024*</w:t>
            </w:r>
          </w:p>
        </w:tc>
        <w:tc>
          <w:tcPr>
            <w:tcW w:w="992" w:type="dxa"/>
            <w:shd w:val="clear" w:color="auto" w:fill="auto"/>
          </w:tcPr>
          <w:p w14:paraId="1FD8F1F5" w14:textId="04740344" w:rsidR="0070038F" w:rsidRPr="00331223" w:rsidRDefault="23448417" w:rsidP="2E904102">
            <w:pPr>
              <w:jc w:val="center"/>
              <w:rPr>
                <w:b/>
                <w:bCs/>
                <w:sz w:val="18"/>
                <w:szCs w:val="18"/>
              </w:rPr>
            </w:pPr>
            <w:r>
              <w:rPr>
                <w:b/>
                <w:sz w:val="18"/>
              </w:rPr>
              <w:t>2025–2026</w:t>
            </w:r>
          </w:p>
        </w:tc>
        <w:tc>
          <w:tcPr>
            <w:tcW w:w="992" w:type="dxa"/>
          </w:tcPr>
          <w:p w14:paraId="4BA6A024" w14:textId="77777777" w:rsidR="0070038F" w:rsidRPr="00331223" w:rsidRDefault="23448417" w:rsidP="2E904102">
            <w:pPr>
              <w:jc w:val="center"/>
              <w:rPr>
                <w:b/>
                <w:bCs/>
                <w:sz w:val="18"/>
                <w:szCs w:val="18"/>
              </w:rPr>
            </w:pPr>
            <w:r>
              <w:rPr>
                <w:b/>
                <w:sz w:val="18"/>
              </w:rPr>
              <w:t>2027</w:t>
            </w:r>
          </w:p>
        </w:tc>
        <w:tc>
          <w:tcPr>
            <w:tcW w:w="998" w:type="dxa"/>
          </w:tcPr>
          <w:p w14:paraId="525A5D7E" w14:textId="77777777" w:rsidR="0070038F" w:rsidRPr="00331223" w:rsidRDefault="23448417" w:rsidP="2E904102">
            <w:pPr>
              <w:jc w:val="center"/>
              <w:rPr>
                <w:b/>
                <w:bCs/>
                <w:sz w:val="18"/>
                <w:szCs w:val="18"/>
              </w:rPr>
            </w:pPr>
            <w:r>
              <w:rPr>
                <w:b/>
                <w:sz w:val="18"/>
              </w:rPr>
              <w:t>2028</w:t>
            </w:r>
          </w:p>
        </w:tc>
        <w:tc>
          <w:tcPr>
            <w:tcW w:w="992" w:type="dxa"/>
          </w:tcPr>
          <w:p w14:paraId="6FC1917F" w14:textId="77777777" w:rsidR="0070038F" w:rsidRPr="00331223" w:rsidRDefault="23448417" w:rsidP="2E904102">
            <w:pPr>
              <w:jc w:val="center"/>
              <w:rPr>
                <w:b/>
                <w:bCs/>
                <w:sz w:val="18"/>
                <w:szCs w:val="18"/>
              </w:rPr>
            </w:pPr>
            <w:r>
              <w:rPr>
                <w:b/>
                <w:sz w:val="18"/>
              </w:rPr>
              <w:t>2029</w:t>
            </w:r>
          </w:p>
        </w:tc>
        <w:tc>
          <w:tcPr>
            <w:tcW w:w="850" w:type="dxa"/>
            <w:shd w:val="clear" w:color="auto" w:fill="auto"/>
          </w:tcPr>
          <w:p w14:paraId="6FF7B676" w14:textId="77777777" w:rsidR="0070038F" w:rsidRPr="00331223" w:rsidRDefault="23448417" w:rsidP="2E904102">
            <w:pPr>
              <w:jc w:val="center"/>
              <w:rPr>
                <w:b/>
                <w:bCs/>
                <w:sz w:val="18"/>
                <w:szCs w:val="18"/>
              </w:rPr>
            </w:pPr>
            <w:r>
              <w:rPr>
                <w:b/>
                <w:sz w:val="18"/>
              </w:rPr>
              <w:t>Total</w:t>
            </w:r>
          </w:p>
        </w:tc>
      </w:tr>
      <w:tr w:rsidR="00024EAF" w:rsidRPr="00331223" w14:paraId="3924102C" w14:textId="77777777" w:rsidTr="00870BDF">
        <w:trPr>
          <w:trHeight w:val="178"/>
          <w:jc w:val="center"/>
        </w:trPr>
        <w:tc>
          <w:tcPr>
            <w:tcW w:w="1985" w:type="dxa"/>
            <w:vMerge w:val="restart"/>
            <w:shd w:val="clear" w:color="auto" w:fill="auto"/>
          </w:tcPr>
          <w:p w14:paraId="15421D5D" w14:textId="77777777" w:rsidR="00024EAF" w:rsidRPr="00331223" w:rsidRDefault="00024EAF" w:rsidP="009774CB">
            <w:pPr>
              <w:tabs>
                <w:tab w:val="left" w:pos="8280"/>
              </w:tabs>
              <w:spacing w:after="60"/>
              <w:jc w:val="left"/>
              <w:rPr>
                <w:sz w:val="18"/>
                <w:szCs w:val="18"/>
              </w:rPr>
            </w:pPr>
            <w:r>
              <w:rPr>
                <w:sz w:val="18"/>
              </w:rPr>
              <w:t>Consommation (tonnes éq. CO</w:t>
            </w:r>
            <w:r>
              <w:rPr>
                <w:sz w:val="18"/>
                <w:vertAlign w:val="subscript"/>
              </w:rPr>
              <w:t>2</w:t>
            </w:r>
            <w:r>
              <w:rPr>
                <w:sz w:val="18"/>
              </w:rPr>
              <w:t>)</w:t>
            </w:r>
          </w:p>
        </w:tc>
        <w:tc>
          <w:tcPr>
            <w:tcW w:w="2972" w:type="dxa"/>
            <w:gridSpan w:val="2"/>
            <w:shd w:val="clear" w:color="auto" w:fill="auto"/>
          </w:tcPr>
          <w:p w14:paraId="246D24FF" w14:textId="77777777" w:rsidR="00024EAF" w:rsidRPr="00331223" w:rsidRDefault="00024EAF" w:rsidP="009774CB">
            <w:pPr>
              <w:tabs>
                <w:tab w:val="left" w:pos="8280"/>
              </w:tabs>
              <w:spacing w:after="60"/>
              <w:ind w:right="-108"/>
              <w:jc w:val="left"/>
              <w:rPr>
                <w:sz w:val="18"/>
                <w:szCs w:val="18"/>
              </w:rPr>
            </w:pPr>
            <w:r>
              <w:rPr>
                <w:sz w:val="18"/>
              </w:rPr>
              <w:t>Limites du Protocole de Montréal</w:t>
            </w:r>
          </w:p>
        </w:tc>
        <w:tc>
          <w:tcPr>
            <w:tcW w:w="992" w:type="dxa"/>
          </w:tcPr>
          <w:p w14:paraId="0A31048F" w14:textId="4A9F81D2" w:rsidR="00024EAF" w:rsidRPr="00331223" w:rsidRDefault="00024EAF" w:rsidP="2E904102">
            <w:pPr>
              <w:tabs>
                <w:tab w:val="left" w:pos="8280"/>
              </w:tabs>
              <w:spacing w:after="60"/>
              <w:jc w:val="right"/>
              <w:rPr>
                <w:sz w:val="18"/>
                <w:szCs w:val="18"/>
              </w:rPr>
            </w:pPr>
            <w:r>
              <w:rPr>
                <w:sz w:val="18"/>
              </w:rPr>
              <w:t>2 786 915</w:t>
            </w:r>
          </w:p>
        </w:tc>
        <w:tc>
          <w:tcPr>
            <w:tcW w:w="992" w:type="dxa"/>
          </w:tcPr>
          <w:p w14:paraId="1588A516" w14:textId="26F634FB" w:rsidR="00024EAF" w:rsidRPr="00331223" w:rsidRDefault="00024EAF" w:rsidP="2E904102">
            <w:pPr>
              <w:tabs>
                <w:tab w:val="left" w:pos="8280"/>
              </w:tabs>
              <w:spacing w:after="60"/>
              <w:jc w:val="right"/>
              <w:rPr>
                <w:sz w:val="18"/>
                <w:szCs w:val="18"/>
              </w:rPr>
            </w:pPr>
            <w:r>
              <w:rPr>
                <w:sz w:val="18"/>
              </w:rPr>
              <w:t>2 786 915</w:t>
            </w:r>
          </w:p>
        </w:tc>
        <w:tc>
          <w:tcPr>
            <w:tcW w:w="992" w:type="dxa"/>
          </w:tcPr>
          <w:p w14:paraId="3932CB9B" w14:textId="1F6701E2" w:rsidR="00024EAF" w:rsidRPr="00331223" w:rsidRDefault="00024EAF" w:rsidP="2E904102">
            <w:pPr>
              <w:tabs>
                <w:tab w:val="left" w:pos="8280"/>
              </w:tabs>
              <w:spacing w:after="60"/>
              <w:jc w:val="right"/>
              <w:rPr>
                <w:sz w:val="18"/>
                <w:szCs w:val="18"/>
              </w:rPr>
            </w:pPr>
            <w:r>
              <w:rPr>
                <w:sz w:val="18"/>
              </w:rPr>
              <w:t>2 786 915</w:t>
            </w:r>
          </w:p>
        </w:tc>
        <w:tc>
          <w:tcPr>
            <w:tcW w:w="998" w:type="dxa"/>
          </w:tcPr>
          <w:p w14:paraId="6CB9C91B" w14:textId="59B73857" w:rsidR="00024EAF" w:rsidRPr="00331223" w:rsidRDefault="00024EAF" w:rsidP="2E904102">
            <w:pPr>
              <w:tabs>
                <w:tab w:val="left" w:pos="8280"/>
              </w:tabs>
              <w:spacing w:after="60"/>
              <w:jc w:val="right"/>
              <w:rPr>
                <w:sz w:val="18"/>
                <w:szCs w:val="18"/>
              </w:rPr>
            </w:pPr>
            <w:r>
              <w:rPr>
                <w:sz w:val="18"/>
              </w:rPr>
              <w:t>2 786 915</w:t>
            </w:r>
          </w:p>
        </w:tc>
        <w:tc>
          <w:tcPr>
            <w:tcW w:w="992" w:type="dxa"/>
          </w:tcPr>
          <w:p w14:paraId="2E64FBCF" w14:textId="02B6CF81" w:rsidR="00024EAF" w:rsidRPr="00331223" w:rsidRDefault="00024EAF" w:rsidP="2E904102">
            <w:pPr>
              <w:tabs>
                <w:tab w:val="left" w:pos="8280"/>
              </w:tabs>
              <w:spacing w:after="60"/>
              <w:jc w:val="right"/>
              <w:rPr>
                <w:sz w:val="18"/>
                <w:szCs w:val="18"/>
              </w:rPr>
            </w:pPr>
            <w:r>
              <w:rPr>
                <w:sz w:val="18"/>
              </w:rPr>
              <w:t>2 508 224</w:t>
            </w:r>
          </w:p>
        </w:tc>
        <w:tc>
          <w:tcPr>
            <w:tcW w:w="850" w:type="dxa"/>
          </w:tcPr>
          <w:p w14:paraId="731CF65C" w14:textId="77777777" w:rsidR="00024EAF" w:rsidRPr="00331223" w:rsidRDefault="00024EAF" w:rsidP="2E904102">
            <w:pPr>
              <w:tabs>
                <w:tab w:val="left" w:pos="8280"/>
              </w:tabs>
              <w:spacing w:after="60"/>
              <w:jc w:val="right"/>
              <w:rPr>
                <w:sz w:val="18"/>
                <w:szCs w:val="18"/>
              </w:rPr>
            </w:pPr>
            <w:r>
              <w:rPr>
                <w:sz w:val="18"/>
              </w:rPr>
              <w:t>s.o.</w:t>
            </w:r>
          </w:p>
        </w:tc>
      </w:tr>
      <w:tr w:rsidR="00024EAF" w:rsidRPr="00331223" w14:paraId="53885FBD" w14:textId="77777777" w:rsidTr="00870BDF">
        <w:trPr>
          <w:trHeight w:val="172"/>
          <w:jc w:val="center"/>
        </w:trPr>
        <w:tc>
          <w:tcPr>
            <w:tcW w:w="1985" w:type="dxa"/>
            <w:vMerge/>
            <w:shd w:val="clear" w:color="auto" w:fill="auto"/>
          </w:tcPr>
          <w:p w14:paraId="57B76D55" w14:textId="5C77284E" w:rsidR="00024EAF" w:rsidRPr="00331223" w:rsidRDefault="00024EAF" w:rsidP="2E904102">
            <w:pPr>
              <w:jc w:val="left"/>
              <w:rPr>
                <w:sz w:val="18"/>
                <w:szCs w:val="18"/>
              </w:rPr>
            </w:pPr>
          </w:p>
        </w:tc>
        <w:tc>
          <w:tcPr>
            <w:tcW w:w="2972" w:type="dxa"/>
            <w:gridSpan w:val="2"/>
            <w:shd w:val="clear" w:color="auto" w:fill="auto"/>
          </w:tcPr>
          <w:p w14:paraId="40C71176" w14:textId="77777777" w:rsidR="00024EAF" w:rsidRPr="00331223" w:rsidRDefault="00024EAF" w:rsidP="009774CB">
            <w:pPr>
              <w:tabs>
                <w:tab w:val="left" w:pos="8280"/>
              </w:tabs>
              <w:spacing w:after="60"/>
              <w:jc w:val="left"/>
              <w:rPr>
                <w:sz w:val="18"/>
                <w:szCs w:val="18"/>
              </w:rPr>
            </w:pPr>
            <w:r>
              <w:rPr>
                <w:sz w:val="18"/>
              </w:rPr>
              <w:t>Consommation maximale</w:t>
            </w:r>
          </w:p>
        </w:tc>
        <w:tc>
          <w:tcPr>
            <w:tcW w:w="992" w:type="dxa"/>
          </w:tcPr>
          <w:p w14:paraId="2FF5C60B" w14:textId="60835FD4" w:rsidR="00024EAF" w:rsidRPr="00331223" w:rsidRDefault="00024EAF" w:rsidP="2E904102">
            <w:pPr>
              <w:tabs>
                <w:tab w:val="left" w:pos="8280"/>
              </w:tabs>
              <w:spacing w:after="60"/>
              <w:jc w:val="right"/>
              <w:rPr>
                <w:sz w:val="18"/>
                <w:szCs w:val="18"/>
              </w:rPr>
            </w:pPr>
            <w:r>
              <w:rPr>
                <w:sz w:val="18"/>
              </w:rPr>
              <w:t>2 786 915</w:t>
            </w:r>
          </w:p>
        </w:tc>
        <w:tc>
          <w:tcPr>
            <w:tcW w:w="992" w:type="dxa"/>
          </w:tcPr>
          <w:p w14:paraId="02BB563D" w14:textId="3F72FC7B" w:rsidR="00024EAF" w:rsidRPr="00331223" w:rsidRDefault="00024EAF" w:rsidP="2E904102">
            <w:pPr>
              <w:tabs>
                <w:tab w:val="left" w:pos="8280"/>
              </w:tabs>
              <w:spacing w:after="60"/>
              <w:jc w:val="right"/>
              <w:rPr>
                <w:sz w:val="18"/>
                <w:szCs w:val="18"/>
              </w:rPr>
            </w:pPr>
            <w:r>
              <w:rPr>
                <w:sz w:val="18"/>
              </w:rPr>
              <w:t>2 786 915</w:t>
            </w:r>
          </w:p>
        </w:tc>
        <w:tc>
          <w:tcPr>
            <w:tcW w:w="992" w:type="dxa"/>
          </w:tcPr>
          <w:p w14:paraId="4B1A7C57" w14:textId="52C712C2" w:rsidR="00024EAF" w:rsidRPr="00331223" w:rsidRDefault="00024EAF" w:rsidP="2E904102">
            <w:pPr>
              <w:tabs>
                <w:tab w:val="left" w:pos="8280"/>
              </w:tabs>
              <w:spacing w:after="60"/>
              <w:jc w:val="right"/>
              <w:rPr>
                <w:sz w:val="18"/>
                <w:szCs w:val="18"/>
              </w:rPr>
            </w:pPr>
            <w:r>
              <w:rPr>
                <w:sz w:val="18"/>
              </w:rPr>
              <w:t>2 786 915</w:t>
            </w:r>
          </w:p>
        </w:tc>
        <w:tc>
          <w:tcPr>
            <w:tcW w:w="998" w:type="dxa"/>
          </w:tcPr>
          <w:p w14:paraId="5220F7E9" w14:textId="16C7B50A" w:rsidR="00024EAF" w:rsidRPr="006B0E75" w:rsidRDefault="00024EAF" w:rsidP="2E904102">
            <w:pPr>
              <w:tabs>
                <w:tab w:val="left" w:pos="8280"/>
              </w:tabs>
              <w:spacing w:after="60"/>
              <w:jc w:val="right"/>
              <w:rPr>
                <w:sz w:val="18"/>
                <w:szCs w:val="18"/>
              </w:rPr>
            </w:pPr>
            <w:r>
              <w:rPr>
                <w:sz w:val="18"/>
              </w:rPr>
              <w:t>2 786 915</w:t>
            </w:r>
          </w:p>
        </w:tc>
        <w:tc>
          <w:tcPr>
            <w:tcW w:w="992" w:type="dxa"/>
          </w:tcPr>
          <w:p w14:paraId="55D38B79" w14:textId="5C0B9281" w:rsidR="00024EAF" w:rsidRPr="006B0E75" w:rsidRDefault="00024EAF" w:rsidP="2E904102">
            <w:pPr>
              <w:tabs>
                <w:tab w:val="left" w:pos="8280"/>
              </w:tabs>
              <w:spacing w:after="60"/>
              <w:jc w:val="right"/>
              <w:rPr>
                <w:sz w:val="18"/>
                <w:szCs w:val="18"/>
              </w:rPr>
            </w:pPr>
            <w:r>
              <w:rPr>
                <w:sz w:val="18"/>
              </w:rPr>
              <w:t>2 261 398</w:t>
            </w:r>
          </w:p>
        </w:tc>
        <w:tc>
          <w:tcPr>
            <w:tcW w:w="850" w:type="dxa"/>
          </w:tcPr>
          <w:p w14:paraId="2F9A7507" w14:textId="77777777" w:rsidR="00024EAF" w:rsidRPr="006B0E75" w:rsidRDefault="00024EAF" w:rsidP="2E904102">
            <w:pPr>
              <w:tabs>
                <w:tab w:val="left" w:pos="8280"/>
              </w:tabs>
              <w:spacing w:after="60"/>
              <w:jc w:val="right"/>
              <w:rPr>
                <w:sz w:val="18"/>
                <w:szCs w:val="18"/>
              </w:rPr>
            </w:pPr>
            <w:r>
              <w:rPr>
                <w:sz w:val="18"/>
              </w:rPr>
              <w:t>s.o.</w:t>
            </w:r>
          </w:p>
        </w:tc>
      </w:tr>
      <w:tr w:rsidR="00024EAF" w:rsidRPr="00331223" w14:paraId="47FF1530" w14:textId="77777777" w:rsidTr="00870BDF">
        <w:trPr>
          <w:trHeight w:val="275"/>
          <w:jc w:val="center"/>
        </w:trPr>
        <w:tc>
          <w:tcPr>
            <w:tcW w:w="1985" w:type="dxa"/>
            <w:vMerge/>
            <w:shd w:val="clear" w:color="auto" w:fill="auto"/>
          </w:tcPr>
          <w:p w14:paraId="458A8AB2" w14:textId="7CB07FF3" w:rsidR="00024EAF" w:rsidRPr="00331223" w:rsidRDefault="00024EAF" w:rsidP="2E904102">
            <w:pPr>
              <w:jc w:val="left"/>
              <w:rPr>
                <w:sz w:val="18"/>
                <w:szCs w:val="18"/>
              </w:rPr>
            </w:pPr>
          </w:p>
        </w:tc>
        <w:tc>
          <w:tcPr>
            <w:tcW w:w="2972" w:type="dxa"/>
            <w:gridSpan w:val="2"/>
            <w:shd w:val="clear" w:color="auto" w:fill="auto"/>
          </w:tcPr>
          <w:p w14:paraId="3C50E1F9" w14:textId="77777777" w:rsidR="00024EAF" w:rsidRPr="00331223" w:rsidRDefault="00024EAF" w:rsidP="009774CB">
            <w:pPr>
              <w:tabs>
                <w:tab w:val="left" w:pos="8280"/>
              </w:tabs>
              <w:spacing w:after="60"/>
              <w:ind w:right="-108"/>
              <w:jc w:val="left"/>
              <w:rPr>
                <w:sz w:val="18"/>
                <w:szCs w:val="18"/>
              </w:rPr>
            </w:pPr>
            <w:r>
              <w:rPr>
                <w:sz w:val="18"/>
              </w:rPr>
              <w:t>Consommation maximale (%)</w:t>
            </w:r>
          </w:p>
        </w:tc>
        <w:tc>
          <w:tcPr>
            <w:tcW w:w="992" w:type="dxa"/>
          </w:tcPr>
          <w:p w14:paraId="05F9DBD6" w14:textId="4C1BFF2C" w:rsidR="00024EAF" w:rsidRPr="00331223" w:rsidRDefault="00024EAF" w:rsidP="2E904102">
            <w:pPr>
              <w:tabs>
                <w:tab w:val="left" w:pos="8280"/>
              </w:tabs>
              <w:spacing w:after="60"/>
              <w:jc w:val="right"/>
              <w:rPr>
                <w:sz w:val="18"/>
                <w:szCs w:val="18"/>
              </w:rPr>
            </w:pPr>
            <w:r>
              <w:rPr>
                <w:sz w:val="18"/>
              </w:rPr>
              <w:t>100</w:t>
            </w:r>
          </w:p>
        </w:tc>
        <w:tc>
          <w:tcPr>
            <w:tcW w:w="992" w:type="dxa"/>
          </w:tcPr>
          <w:p w14:paraId="5D735411" w14:textId="34AD929A" w:rsidR="00024EAF" w:rsidRPr="00331223" w:rsidRDefault="00024EAF" w:rsidP="2E904102">
            <w:pPr>
              <w:tabs>
                <w:tab w:val="left" w:pos="8280"/>
              </w:tabs>
              <w:spacing w:after="60"/>
              <w:jc w:val="right"/>
              <w:rPr>
                <w:sz w:val="18"/>
                <w:szCs w:val="18"/>
              </w:rPr>
            </w:pPr>
            <w:r>
              <w:rPr>
                <w:sz w:val="18"/>
              </w:rPr>
              <w:t>100</w:t>
            </w:r>
          </w:p>
        </w:tc>
        <w:tc>
          <w:tcPr>
            <w:tcW w:w="992" w:type="dxa"/>
          </w:tcPr>
          <w:p w14:paraId="6BCA310F" w14:textId="5432D7EF" w:rsidR="00024EAF" w:rsidRPr="00331223" w:rsidRDefault="00024EAF" w:rsidP="2E904102">
            <w:pPr>
              <w:tabs>
                <w:tab w:val="left" w:pos="8280"/>
              </w:tabs>
              <w:spacing w:after="60"/>
              <w:jc w:val="right"/>
              <w:rPr>
                <w:sz w:val="18"/>
                <w:szCs w:val="18"/>
              </w:rPr>
            </w:pPr>
            <w:r>
              <w:rPr>
                <w:sz w:val="18"/>
              </w:rPr>
              <w:t>100</w:t>
            </w:r>
          </w:p>
        </w:tc>
        <w:tc>
          <w:tcPr>
            <w:tcW w:w="998" w:type="dxa"/>
          </w:tcPr>
          <w:p w14:paraId="46C9004A" w14:textId="48359474" w:rsidR="00024EAF" w:rsidRPr="00331223" w:rsidRDefault="00024EAF" w:rsidP="2E904102">
            <w:pPr>
              <w:tabs>
                <w:tab w:val="left" w:pos="8280"/>
              </w:tabs>
              <w:spacing w:after="60"/>
              <w:jc w:val="right"/>
              <w:rPr>
                <w:sz w:val="18"/>
                <w:szCs w:val="18"/>
              </w:rPr>
            </w:pPr>
            <w:r>
              <w:rPr>
                <w:sz w:val="18"/>
              </w:rPr>
              <w:t>100</w:t>
            </w:r>
          </w:p>
        </w:tc>
        <w:tc>
          <w:tcPr>
            <w:tcW w:w="992" w:type="dxa"/>
          </w:tcPr>
          <w:p w14:paraId="281CE9D5" w14:textId="7C3D190F" w:rsidR="00024EAF" w:rsidRPr="00286BE2" w:rsidRDefault="00024EAF" w:rsidP="2E904102">
            <w:pPr>
              <w:tabs>
                <w:tab w:val="left" w:pos="8280"/>
              </w:tabs>
              <w:spacing w:after="60"/>
              <w:jc w:val="right"/>
              <w:rPr>
                <w:sz w:val="18"/>
                <w:szCs w:val="18"/>
              </w:rPr>
            </w:pPr>
            <w:r>
              <w:rPr>
                <w:sz w:val="18"/>
              </w:rPr>
              <w:t>81,1</w:t>
            </w:r>
          </w:p>
        </w:tc>
        <w:tc>
          <w:tcPr>
            <w:tcW w:w="850" w:type="dxa"/>
          </w:tcPr>
          <w:p w14:paraId="784346C6" w14:textId="77777777" w:rsidR="00024EAF" w:rsidRPr="00286BE2" w:rsidRDefault="00024EAF" w:rsidP="2E904102">
            <w:pPr>
              <w:tabs>
                <w:tab w:val="left" w:pos="8280"/>
              </w:tabs>
              <w:spacing w:after="60"/>
              <w:jc w:val="right"/>
              <w:rPr>
                <w:sz w:val="18"/>
                <w:szCs w:val="18"/>
              </w:rPr>
            </w:pPr>
            <w:r>
              <w:rPr>
                <w:sz w:val="18"/>
              </w:rPr>
              <w:t>s.o.</w:t>
            </w:r>
          </w:p>
        </w:tc>
      </w:tr>
      <w:tr w:rsidR="0070038F" w:rsidRPr="00331223" w14:paraId="1D6F8F42" w14:textId="77777777" w:rsidTr="00870BDF">
        <w:trPr>
          <w:trHeight w:val="128"/>
          <w:jc w:val="center"/>
        </w:trPr>
        <w:tc>
          <w:tcPr>
            <w:tcW w:w="1985" w:type="dxa"/>
            <w:vMerge w:val="restart"/>
            <w:shd w:val="clear" w:color="auto" w:fill="auto"/>
            <w:vAlign w:val="center"/>
          </w:tcPr>
          <w:p w14:paraId="1FDCA4A3" w14:textId="77777777" w:rsidR="0070038F" w:rsidRPr="00331223" w:rsidRDefault="23448417" w:rsidP="009774CB">
            <w:pPr>
              <w:tabs>
                <w:tab w:val="left" w:pos="8280"/>
              </w:tabs>
              <w:spacing w:after="60"/>
              <w:ind w:right="-110"/>
              <w:jc w:val="left"/>
              <w:rPr>
                <w:sz w:val="18"/>
                <w:szCs w:val="18"/>
              </w:rPr>
            </w:pPr>
            <w:r>
              <w:rPr>
                <w:sz w:val="18"/>
              </w:rPr>
              <w:t>Montants recommandés en principe ($ US)</w:t>
            </w:r>
          </w:p>
        </w:tc>
        <w:tc>
          <w:tcPr>
            <w:tcW w:w="709" w:type="dxa"/>
            <w:vMerge w:val="restart"/>
            <w:shd w:val="clear" w:color="auto" w:fill="auto"/>
            <w:vAlign w:val="center"/>
          </w:tcPr>
          <w:p w14:paraId="6EA4BEA7" w14:textId="500E77B9" w:rsidR="0070038F" w:rsidRPr="00331223" w:rsidRDefault="01486E45" w:rsidP="009B1694">
            <w:pPr>
              <w:tabs>
                <w:tab w:val="left" w:pos="8280"/>
              </w:tabs>
              <w:spacing w:after="60"/>
              <w:ind w:left="-110" w:right="-112"/>
              <w:jc w:val="center"/>
              <w:rPr>
                <w:sz w:val="18"/>
                <w:szCs w:val="18"/>
              </w:rPr>
            </w:pPr>
            <w:r>
              <w:rPr>
                <w:color w:val="000000" w:themeColor="text1"/>
                <w:sz w:val="18"/>
              </w:rPr>
              <w:t>PNUE</w:t>
            </w:r>
          </w:p>
        </w:tc>
        <w:tc>
          <w:tcPr>
            <w:tcW w:w="2263" w:type="dxa"/>
            <w:shd w:val="clear" w:color="auto" w:fill="auto"/>
            <w:vAlign w:val="center"/>
          </w:tcPr>
          <w:p w14:paraId="41330AC6" w14:textId="77777777" w:rsidR="0070038F" w:rsidRPr="00331223" w:rsidRDefault="23448417" w:rsidP="009774CB">
            <w:pPr>
              <w:tabs>
                <w:tab w:val="left" w:pos="8280"/>
              </w:tabs>
              <w:spacing w:after="60"/>
              <w:jc w:val="left"/>
              <w:rPr>
                <w:sz w:val="18"/>
                <w:szCs w:val="18"/>
              </w:rPr>
            </w:pPr>
            <w:r>
              <w:rPr>
                <w:sz w:val="18"/>
              </w:rPr>
              <w:t>Coûts de projet</w:t>
            </w:r>
          </w:p>
        </w:tc>
        <w:tc>
          <w:tcPr>
            <w:tcW w:w="992" w:type="dxa"/>
          </w:tcPr>
          <w:p w14:paraId="6FB1EDF9" w14:textId="20733094" w:rsidR="2E904102" w:rsidRPr="00982E04" w:rsidRDefault="0056532C" w:rsidP="2E904102">
            <w:pPr>
              <w:jc w:val="right"/>
              <w:rPr>
                <w:color w:val="000000" w:themeColor="text1"/>
                <w:sz w:val="18"/>
                <w:szCs w:val="18"/>
              </w:rPr>
            </w:pPr>
            <w:r>
              <w:rPr>
                <w:color w:val="000000" w:themeColor="text1"/>
                <w:sz w:val="18"/>
              </w:rPr>
              <w:t>168 000</w:t>
            </w:r>
          </w:p>
        </w:tc>
        <w:tc>
          <w:tcPr>
            <w:tcW w:w="992" w:type="dxa"/>
          </w:tcPr>
          <w:p w14:paraId="1D1A95E6" w14:textId="77777777" w:rsidR="0070038F" w:rsidRPr="00F15C16" w:rsidRDefault="0070038F" w:rsidP="2E904102">
            <w:pPr>
              <w:tabs>
                <w:tab w:val="left" w:pos="8280"/>
              </w:tabs>
              <w:spacing w:after="60"/>
              <w:jc w:val="right"/>
              <w:rPr>
                <w:sz w:val="18"/>
                <w:szCs w:val="18"/>
                <w:highlight w:val="yellow"/>
              </w:rPr>
            </w:pPr>
          </w:p>
        </w:tc>
        <w:tc>
          <w:tcPr>
            <w:tcW w:w="992" w:type="dxa"/>
          </w:tcPr>
          <w:p w14:paraId="5804E630" w14:textId="02031480" w:rsidR="2E904102" w:rsidRPr="006C74C2" w:rsidRDefault="2E904102" w:rsidP="2E904102">
            <w:pPr>
              <w:jc w:val="right"/>
              <w:rPr>
                <w:color w:val="000000" w:themeColor="text1"/>
                <w:sz w:val="18"/>
                <w:szCs w:val="18"/>
              </w:rPr>
            </w:pPr>
            <w:r>
              <w:rPr>
                <w:color w:val="000000" w:themeColor="text1"/>
                <w:sz w:val="18"/>
              </w:rPr>
              <w:t>138 000</w:t>
            </w:r>
          </w:p>
        </w:tc>
        <w:tc>
          <w:tcPr>
            <w:tcW w:w="998" w:type="dxa"/>
          </w:tcPr>
          <w:p w14:paraId="31162972" w14:textId="77777777" w:rsidR="0070038F" w:rsidRPr="006C74C2" w:rsidRDefault="0070038F" w:rsidP="2E904102">
            <w:pPr>
              <w:tabs>
                <w:tab w:val="left" w:pos="8280"/>
              </w:tabs>
              <w:spacing w:after="60"/>
              <w:jc w:val="right"/>
              <w:rPr>
                <w:sz w:val="18"/>
                <w:szCs w:val="18"/>
              </w:rPr>
            </w:pPr>
          </w:p>
        </w:tc>
        <w:tc>
          <w:tcPr>
            <w:tcW w:w="992" w:type="dxa"/>
          </w:tcPr>
          <w:p w14:paraId="734ABD85" w14:textId="79E71BDD" w:rsidR="2E904102" w:rsidRPr="00E17F13" w:rsidRDefault="006C74C2" w:rsidP="2E904102">
            <w:pPr>
              <w:jc w:val="right"/>
              <w:rPr>
                <w:color w:val="000000" w:themeColor="text1"/>
                <w:sz w:val="18"/>
                <w:szCs w:val="18"/>
              </w:rPr>
            </w:pPr>
            <w:r>
              <w:rPr>
                <w:color w:val="000000" w:themeColor="text1"/>
                <w:sz w:val="18"/>
              </w:rPr>
              <w:t>84 000</w:t>
            </w:r>
          </w:p>
        </w:tc>
        <w:tc>
          <w:tcPr>
            <w:tcW w:w="850" w:type="dxa"/>
          </w:tcPr>
          <w:p w14:paraId="6940694F" w14:textId="6CAEEC1A" w:rsidR="2E904102" w:rsidRPr="00E17F13" w:rsidRDefault="006C74C2" w:rsidP="2E904102">
            <w:pPr>
              <w:jc w:val="right"/>
              <w:rPr>
                <w:color w:val="000000" w:themeColor="text1"/>
                <w:sz w:val="18"/>
                <w:szCs w:val="18"/>
              </w:rPr>
            </w:pPr>
            <w:r>
              <w:rPr>
                <w:color w:val="000000" w:themeColor="text1"/>
                <w:sz w:val="18"/>
              </w:rPr>
              <w:t>390 000</w:t>
            </w:r>
          </w:p>
        </w:tc>
      </w:tr>
      <w:tr w:rsidR="0070038F" w:rsidRPr="00331223" w14:paraId="6CA86500" w14:textId="77777777" w:rsidTr="00870BDF">
        <w:trPr>
          <w:trHeight w:val="44"/>
          <w:jc w:val="center"/>
        </w:trPr>
        <w:tc>
          <w:tcPr>
            <w:tcW w:w="1985" w:type="dxa"/>
            <w:vMerge/>
          </w:tcPr>
          <w:p w14:paraId="5BD78E0C" w14:textId="77777777" w:rsidR="0070038F" w:rsidRPr="00331223" w:rsidRDefault="0070038F" w:rsidP="009774CB">
            <w:pPr>
              <w:tabs>
                <w:tab w:val="left" w:pos="8280"/>
              </w:tabs>
              <w:spacing w:after="60"/>
              <w:jc w:val="left"/>
              <w:rPr>
                <w:sz w:val="18"/>
                <w:szCs w:val="18"/>
              </w:rPr>
            </w:pPr>
          </w:p>
        </w:tc>
        <w:tc>
          <w:tcPr>
            <w:tcW w:w="709" w:type="dxa"/>
            <w:vMerge/>
            <w:vAlign w:val="center"/>
          </w:tcPr>
          <w:p w14:paraId="77714F9A" w14:textId="77777777" w:rsidR="0070038F" w:rsidRPr="00331223" w:rsidRDefault="0070038F" w:rsidP="009774CB">
            <w:pPr>
              <w:tabs>
                <w:tab w:val="left" w:pos="8280"/>
              </w:tabs>
              <w:spacing w:after="60"/>
              <w:ind w:left="-249" w:right="-246"/>
              <w:jc w:val="left"/>
              <w:rPr>
                <w:sz w:val="18"/>
                <w:szCs w:val="18"/>
              </w:rPr>
            </w:pPr>
          </w:p>
        </w:tc>
        <w:tc>
          <w:tcPr>
            <w:tcW w:w="2263" w:type="dxa"/>
            <w:shd w:val="clear" w:color="auto" w:fill="auto"/>
            <w:vAlign w:val="center"/>
          </w:tcPr>
          <w:p w14:paraId="5107C0B4" w14:textId="77777777" w:rsidR="0070038F" w:rsidRPr="00331223" w:rsidRDefault="23448417" w:rsidP="009774CB">
            <w:pPr>
              <w:tabs>
                <w:tab w:val="left" w:pos="8280"/>
              </w:tabs>
              <w:spacing w:after="60"/>
              <w:jc w:val="left"/>
              <w:rPr>
                <w:sz w:val="18"/>
                <w:szCs w:val="18"/>
              </w:rPr>
            </w:pPr>
            <w:r>
              <w:rPr>
                <w:sz w:val="18"/>
              </w:rPr>
              <w:t>Coûts d’appui</w:t>
            </w:r>
          </w:p>
        </w:tc>
        <w:tc>
          <w:tcPr>
            <w:tcW w:w="992" w:type="dxa"/>
          </w:tcPr>
          <w:p w14:paraId="13EFC2C0" w14:textId="18FC44D6" w:rsidR="014A3FE5" w:rsidRPr="00982E04" w:rsidRDefault="00715458" w:rsidP="2E904102">
            <w:pPr>
              <w:jc w:val="right"/>
              <w:rPr>
                <w:color w:val="000000" w:themeColor="text1"/>
                <w:sz w:val="18"/>
                <w:szCs w:val="18"/>
              </w:rPr>
            </w:pPr>
            <w:r>
              <w:rPr>
                <w:color w:val="000000" w:themeColor="text1"/>
                <w:sz w:val="18"/>
              </w:rPr>
              <w:t>21 840</w:t>
            </w:r>
          </w:p>
        </w:tc>
        <w:tc>
          <w:tcPr>
            <w:tcW w:w="992" w:type="dxa"/>
          </w:tcPr>
          <w:p w14:paraId="7AAC44FB" w14:textId="77777777" w:rsidR="0070038F" w:rsidRPr="00F15C16" w:rsidRDefault="0070038F" w:rsidP="2E904102">
            <w:pPr>
              <w:tabs>
                <w:tab w:val="left" w:pos="8280"/>
              </w:tabs>
              <w:spacing w:after="60"/>
              <w:jc w:val="right"/>
              <w:rPr>
                <w:sz w:val="18"/>
                <w:szCs w:val="18"/>
                <w:highlight w:val="yellow"/>
              </w:rPr>
            </w:pPr>
          </w:p>
        </w:tc>
        <w:tc>
          <w:tcPr>
            <w:tcW w:w="992" w:type="dxa"/>
          </w:tcPr>
          <w:p w14:paraId="6BBCEE45" w14:textId="30A785C0" w:rsidR="2E904102" w:rsidRPr="006C74C2" w:rsidRDefault="002557A8" w:rsidP="2E904102">
            <w:pPr>
              <w:jc w:val="right"/>
              <w:rPr>
                <w:color w:val="000000" w:themeColor="text1"/>
                <w:sz w:val="18"/>
                <w:szCs w:val="18"/>
              </w:rPr>
            </w:pPr>
            <w:r>
              <w:rPr>
                <w:color w:val="000000" w:themeColor="text1"/>
                <w:sz w:val="18"/>
              </w:rPr>
              <w:t>17 940</w:t>
            </w:r>
          </w:p>
        </w:tc>
        <w:tc>
          <w:tcPr>
            <w:tcW w:w="998" w:type="dxa"/>
          </w:tcPr>
          <w:p w14:paraId="4DEC7878" w14:textId="77777777" w:rsidR="0070038F" w:rsidRPr="006C74C2" w:rsidRDefault="0070038F" w:rsidP="2E904102">
            <w:pPr>
              <w:tabs>
                <w:tab w:val="left" w:pos="8280"/>
              </w:tabs>
              <w:spacing w:after="60"/>
              <w:jc w:val="right"/>
              <w:rPr>
                <w:sz w:val="18"/>
                <w:szCs w:val="18"/>
              </w:rPr>
            </w:pPr>
          </w:p>
        </w:tc>
        <w:tc>
          <w:tcPr>
            <w:tcW w:w="992" w:type="dxa"/>
          </w:tcPr>
          <w:p w14:paraId="52692B5D" w14:textId="2F0B5408" w:rsidR="2E904102" w:rsidRPr="00E17F13" w:rsidRDefault="006C74C2" w:rsidP="2E904102">
            <w:pPr>
              <w:jc w:val="right"/>
              <w:rPr>
                <w:color w:val="000000" w:themeColor="text1"/>
                <w:sz w:val="18"/>
                <w:szCs w:val="18"/>
              </w:rPr>
            </w:pPr>
            <w:r>
              <w:rPr>
                <w:color w:val="000000" w:themeColor="text1"/>
                <w:sz w:val="18"/>
              </w:rPr>
              <w:t>10 920</w:t>
            </w:r>
          </w:p>
        </w:tc>
        <w:tc>
          <w:tcPr>
            <w:tcW w:w="850" w:type="dxa"/>
          </w:tcPr>
          <w:p w14:paraId="3BA38A5B" w14:textId="20FAC11E" w:rsidR="2FC8E776" w:rsidRPr="00E17F13" w:rsidRDefault="00B92CF4" w:rsidP="2E904102">
            <w:pPr>
              <w:jc w:val="right"/>
              <w:rPr>
                <w:color w:val="000000" w:themeColor="text1"/>
                <w:sz w:val="18"/>
                <w:szCs w:val="18"/>
              </w:rPr>
            </w:pPr>
            <w:r>
              <w:rPr>
                <w:color w:val="000000" w:themeColor="text1"/>
                <w:sz w:val="18"/>
              </w:rPr>
              <w:t>50 700</w:t>
            </w:r>
          </w:p>
        </w:tc>
      </w:tr>
      <w:tr w:rsidR="0070038F" w:rsidRPr="00331223" w14:paraId="754C7F37" w14:textId="77777777" w:rsidTr="00870BDF">
        <w:trPr>
          <w:trHeight w:val="94"/>
          <w:jc w:val="center"/>
        </w:trPr>
        <w:tc>
          <w:tcPr>
            <w:tcW w:w="1985" w:type="dxa"/>
            <w:vMerge/>
          </w:tcPr>
          <w:p w14:paraId="13379A0D" w14:textId="77777777" w:rsidR="0070038F" w:rsidRPr="00331223" w:rsidRDefault="0070038F" w:rsidP="009774CB">
            <w:pPr>
              <w:tabs>
                <w:tab w:val="left" w:pos="8280"/>
              </w:tabs>
              <w:spacing w:after="60"/>
              <w:jc w:val="left"/>
              <w:rPr>
                <w:sz w:val="18"/>
                <w:szCs w:val="18"/>
              </w:rPr>
            </w:pPr>
          </w:p>
        </w:tc>
        <w:tc>
          <w:tcPr>
            <w:tcW w:w="709" w:type="dxa"/>
            <w:vMerge w:val="restart"/>
            <w:shd w:val="clear" w:color="auto" w:fill="auto"/>
            <w:vAlign w:val="center"/>
          </w:tcPr>
          <w:p w14:paraId="571DB1AC" w14:textId="38A0C413" w:rsidR="0070038F" w:rsidRPr="00331223" w:rsidRDefault="62738B64" w:rsidP="2E904102">
            <w:pPr>
              <w:tabs>
                <w:tab w:val="left" w:pos="8280"/>
              </w:tabs>
              <w:spacing w:after="60"/>
              <w:ind w:left="-104" w:right="-104"/>
              <w:jc w:val="center"/>
              <w:rPr>
                <w:color w:val="000000" w:themeColor="text1"/>
                <w:sz w:val="18"/>
                <w:szCs w:val="18"/>
              </w:rPr>
            </w:pPr>
            <w:r>
              <w:rPr>
                <w:color w:val="000000" w:themeColor="text1"/>
                <w:sz w:val="18"/>
              </w:rPr>
              <w:t>ONUDI</w:t>
            </w:r>
          </w:p>
        </w:tc>
        <w:tc>
          <w:tcPr>
            <w:tcW w:w="2263" w:type="dxa"/>
            <w:shd w:val="clear" w:color="auto" w:fill="auto"/>
            <w:vAlign w:val="center"/>
          </w:tcPr>
          <w:p w14:paraId="2936023B" w14:textId="77777777" w:rsidR="0070038F" w:rsidRPr="00331223" w:rsidRDefault="23448417" w:rsidP="009774CB">
            <w:pPr>
              <w:tabs>
                <w:tab w:val="left" w:pos="8280"/>
              </w:tabs>
              <w:spacing w:after="60"/>
              <w:jc w:val="left"/>
              <w:rPr>
                <w:sz w:val="18"/>
                <w:szCs w:val="18"/>
              </w:rPr>
            </w:pPr>
            <w:r>
              <w:rPr>
                <w:sz w:val="18"/>
              </w:rPr>
              <w:t>Coûts de projet</w:t>
            </w:r>
          </w:p>
        </w:tc>
        <w:tc>
          <w:tcPr>
            <w:tcW w:w="992" w:type="dxa"/>
          </w:tcPr>
          <w:p w14:paraId="461DE85F" w14:textId="5AFDF3B0" w:rsidR="2E904102" w:rsidRPr="00982E04" w:rsidRDefault="2E904102" w:rsidP="2E904102">
            <w:pPr>
              <w:jc w:val="right"/>
              <w:rPr>
                <w:color w:val="000000" w:themeColor="text1"/>
                <w:sz w:val="18"/>
                <w:szCs w:val="18"/>
              </w:rPr>
            </w:pPr>
            <w:r>
              <w:rPr>
                <w:color w:val="000000" w:themeColor="text1"/>
                <w:sz w:val="18"/>
              </w:rPr>
              <w:t>127 500</w:t>
            </w:r>
          </w:p>
        </w:tc>
        <w:tc>
          <w:tcPr>
            <w:tcW w:w="992" w:type="dxa"/>
          </w:tcPr>
          <w:p w14:paraId="600C9189" w14:textId="77777777" w:rsidR="0070038F" w:rsidRPr="00F15C16" w:rsidRDefault="0070038F" w:rsidP="2E904102">
            <w:pPr>
              <w:tabs>
                <w:tab w:val="left" w:pos="8280"/>
              </w:tabs>
              <w:spacing w:after="60"/>
              <w:jc w:val="right"/>
              <w:rPr>
                <w:sz w:val="18"/>
                <w:szCs w:val="18"/>
                <w:highlight w:val="yellow"/>
              </w:rPr>
            </w:pPr>
          </w:p>
        </w:tc>
        <w:tc>
          <w:tcPr>
            <w:tcW w:w="992" w:type="dxa"/>
          </w:tcPr>
          <w:p w14:paraId="54D3980E" w14:textId="76FC637F" w:rsidR="2E904102" w:rsidRPr="006C74C2" w:rsidRDefault="002557A8" w:rsidP="2E904102">
            <w:pPr>
              <w:jc w:val="right"/>
              <w:rPr>
                <w:color w:val="000000" w:themeColor="text1"/>
                <w:sz w:val="18"/>
                <w:szCs w:val="18"/>
              </w:rPr>
            </w:pPr>
            <w:r>
              <w:rPr>
                <w:color w:val="000000" w:themeColor="text1"/>
                <w:sz w:val="18"/>
              </w:rPr>
              <w:t>317 500</w:t>
            </w:r>
          </w:p>
        </w:tc>
        <w:tc>
          <w:tcPr>
            <w:tcW w:w="998" w:type="dxa"/>
          </w:tcPr>
          <w:p w14:paraId="676E89BD" w14:textId="77777777" w:rsidR="0070038F" w:rsidRPr="006C74C2" w:rsidRDefault="0070038F" w:rsidP="2E904102">
            <w:pPr>
              <w:tabs>
                <w:tab w:val="left" w:pos="8280"/>
              </w:tabs>
              <w:spacing w:after="60"/>
              <w:jc w:val="right"/>
              <w:rPr>
                <w:sz w:val="18"/>
                <w:szCs w:val="18"/>
              </w:rPr>
            </w:pPr>
          </w:p>
        </w:tc>
        <w:tc>
          <w:tcPr>
            <w:tcW w:w="992" w:type="dxa"/>
          </w:tcPr>
          <w:p w14:paraId="6DB9417D" w14:textId="4ECF554B" w:rsidR="2E904102" w:rsidRPr="00E17F13" w:rsidRDefault="00B92CF4" w:rsidP="2E904102">
            <w:pPr>
              <w:jc w:val="right"/>
              <w:rPr>
                <w:color w:val="000000" w:themeColor="text1"/>
                <w:sz w:val="18"/>
                <w:szCs w:val="18"/>
              </w:rPr>
            </w:pPr>
            <w:r>
              <w:rPr>
                <w:color w:val="000000" w:themeColor="text1"/>
                <w:sz w:val="18"/>
              </w:rPr>
              <w:t>25 000</w:t>
            </w:r>
          </w:p>
        </w:tc>
        <w:tc>
          <w:tcPr>
            <w:tcW w:w="850" w:type="dxa"/>
          </w:tcPr>
          <w:p w14:paraId="22BCC084" w14:textId="6BC0BFFC" w:rsidR="2E904102" w:rsidRPr="00E17F13" w:rsidRDefault="00B92CF4" w:rsidP="2E904102">
            <w:pPr>
              <w:jc w:val="right"/>
              <w:rPr>
                <w:color w:val="000000" w:themeColor="text1"/>
                <w:sz w:val="18"/>
                <w:szCs w:val="18"/>
              </w:rPr>
            </w:pPr>
            <w:r>
              <w:rPr>
                <w:color w:val="000000" w:themeColor="text1"/>
                <w:sz w:val="18"/>
              </w:rPr>
              <w:t>470 000</w:t>
            </w:r>
          </w:p>
        </w:tc>
      </w:tr>
      <w:tr w:rsidR="0070038F" w:rsidRPr="00331223" w14:paraId="50148572" w14:textId="77777777" w:rsidTr="00870BDF">
        <w:trPr>
          <w:trHeight w:val="44"/>
          <w:jc w:val="center"/>
        </w:trPr>
        <w:tc>
          <w:tcPr>
            <w:tcW w:w="1985" w:type="dxa"/>
            <w:vMerge/>
          </w:tcPr>
          <w:p w14:paraId="12B956D9" w14:textId="77777777" w:rsidR="0070038F" w:rsidRPr="00331223" w:rsidRDefault="0070038F" w:rsidP="009774CB">
            <w:pPr>
              <w:tabs>
                <w:tab w:val="left" w:pos="8280"/>
              </w:tabs>
              <w:spacing w:after="60"/>
              <w:jc w:val="center"/>
              <w:rPr>
                <w:sz w:val="18"/>
                <w:szCs w:val="18"/>
              </w:rPr>
            </w:pPr>
          </w:p>
        </w:tc>
        <w:tc>
          <w:tcPr>
            <w:tcW w:w="709" w:type="dxa"/>
            <w:vMerge/>
          </w:tcPr>
          <w:p w14:paraId="6B456BAA" w14:textId="77777777" w:rsidR="0070038F" w:rsidRPr="00331223" w:rsidRDefault="0070038F" w:rsidP="009774CB">
            <w:pPr>
              <w:tabs>
                <w:tab w:val="left" w:pos="8280"/>
              </w:tabs>
              <w:spacing w:after="60"/>
              <w:jc w:val="center"/>
              <w:rPr>
                <w:sz w:val="18"/>
                <w:szCs w:val="18"/>
              </w:rPr>
            </w:pPr>
          </w:p>
        </w:tc>
        <w:tc>
          <w:tcPr>
            <w:tcW w:w="2263" w:type="dxa"/>
            <w:shd w:val="clear" w:color="auto" w:fill="auto"/>
            <w:vAlign w:val="center"/>
          </w:tcPr>
          <w:p w14:paraId="614058BC" w14:textId="77777777" w:rsidR="0070038F" w:rsidRPr="00331223" w:rsidRDefault="23448417" w:rsidP="009774CB">
            <w:pPr>
              <w:tabs>
                <w:tab w:val="left" w:pos="8280"/>
              </w:tabs>
              <w:spacing w:after="60"/>
              <w:jc w:val="left"/>
              <w:rPr>
                <w:sz w:val="18"/>
                <w:szCs w:val="18"/>
              </w:rPr>
            </w:pPr>
            <w:r>
              <w:rPr>
                <w:sz w:val="18"/>
              </w:rPr>
              <w:t>Coûts d’appui</w:t>
            </w:r>
          </w:p>
        </w:tc>
        <w:tc>
          <w:tcPr>
            <w:tcW w:w="992" w:type="dxa"/>
          </w:tcPr>
          <w:p w14:paraId="456437F2" w14:textId="732EAA8C" w:rsidR="5184758C" w:rsidRPr="00982E04" w:rsidRDefault="00715458" w:rsidP="2E904102">
            <w:pPr>
              <w:jc w:val="right"/>
              <w:rPr>
                <w:color w:val="000000" w:themeColor="text1"/>
                <w:sz w:val="18"/>
                <w:szCs w:val="18"/>
              </w:rPr>
            </w:pPr>
            <w:r>
              <w:rPr>
                <w:color w:val="000000" w:themeColor="text1"/>
                <w:sz w:val="18"/>
              </w:rPr>
              <w:t>8 925</w:t>
            </w:r>
          </w:p>
        </w:tc>
        <w:tc>
          <w:tcPr>
            <w:tcW w:w="992" w:type="dxa"/>
          </w:tcPr>
          <w:p w14:paraId="15BEC65A" w14:textId="77777777" w:rsidR="0070038F" w:rsidRPr="00F15C16" w:rsidRDefault="0070038F" w:rsidP="2E904102">
            <w:pPr>
              <w:tabs>
                <w:tab w:val="left" w:pos="8280"/>
              </w:tabs>
              <w:spacing w:after="60"/>
              <w:jc w:val="right"/>
              <w:rPr>
                <w:sz w:val="18"/>
                <w:szCs w:val="18"/>
                <w:highlight w:val="yellow"/>
              </w:rPr>
            </w:pPr>
          </w:p>
        </w:tc>
        <w:tc>
          <w:tcPr>
            <w:tcW w:w="992" w:type="dxa"/>
          </w:tcPr>
          <w:p w14:paraId="46DEF61D" w14:textId="7177BB48" w:rsidR="5184758C" w:rsidRPr="006C74C2" w:rsidRDefault="002557A8" w:rsidP="2E904102">
            <w:pPr>
              <w:jc w:val="right"/>
              <w:rPr>
                <w:color w:val="000000" w:themeColor="text1"/>
                <w:sz w:val="18"/>
                <w:szCs w:val="18"/>
              </w:rPr>
            </w:pPr>
            <w:r>
              <w:rPr>
                <w:color w:val="000000" w:themeColor="text1"/>
                <w:sz w:val="18"/>
              </w:rPr>
              <w:t>22 225</w:t>
            </w:r>
          </w:p>
        </w:tc>
        <w:tc>
          <w:tcPr>
            <w:tcW w:w="998" w:type="dxa"/>
          </w:tcPr>
          <w:p w14:paraId="17D103D0" w14:textId="77777777" w:rsidR="0070038F" w:rsidRPr="006C74C2" w:rsidRDefault="0070038F" w:rsidP="2E904102">
            <w:pPr>
              <w:tabs>
                <w:tab w:val="left" w:pos="8280"/>
              </w:tabs>
              <w:spacing w:after="60"/>
              <w:jc w:val="right"/>
              <w:rPr>
                <w:sz w:val="18"/>
                <w:szCs w:val="18"/>
              </w:rPr>
            </w:pPr>
          </w:p>
        </w:tc>
        <w:tc>
          <w:tcPr>
            <w:tcW w:w="992" w:type="dxa"/>
          </w:tcPr>
          <w:p w14:paraId="38A170D9" w14:textId="45481142" w:rsidR="64D0560C" w:rsidRPr="00E17F13" w:rsidRDefault="00B92CF4" w:rsidP="2E904102">
            <w:pPr>
              <w:jc w:val="right"/>
              <w:rPr>
                <w:color w:val="000000" w:themeColor="text1"/>
                <w:sz w:val="18"/>
                <w:szCs w:val="18"/>
              </w:rPr>
            </w:pPr>
            <w:r>
              <w:rPr>
                <w:color w:val="000000" w:themeColor="text1"/>
                <w:sz w:val="18"/>
              </w:rPr>
              <w:t>1 750</w:t>
            </w:r>
          </w:p>
        </w:tc>
        <w:tc>
          <w:tcPr>
            <w:tcW w:w="850" w:type="dxa"/>
          </w:tcPr>
          <w:p w14:paraId="61C657F0" w14:textId="7A27B261" w:rsidR="617BBB3D" w:rsidRPr="00E17F13" w:rsidRDefault="001F4BD8" w:rsidP="2E904102">
            <w:pPr>
              <w:jc w:val="right"/>
              <w:rPr>
                <w:color w:val="000000" w:themeColor="text1"/>
                <w:sz w:val="18"/>
                <w:szCs w:val="18"/>
              </w:rPr>
            </w:pPr>
            <w:r>
              <w:rPr>
                <w:color w:val="000000" w:themeColor="text1"/>
                <w:sz w:val="18"/>
              </w:rPr>
              <w:t>32 900</w:t>
            </w:r>
          </w:p>
        </w:tc>
      </w:tr>
      <w:tr w:rsidR="0070038F" w:rsidRPr="00331223" w14:paraId="7AB44E09" w14:textId="77777777" w:rsidTr="00870BDF">
        <w:trPr>
          <w:trHeight w:val="157"/>
          <w:jc w:val="center"/>
        </w:trPr>
        <w:tc>
          <w:tcPr>
            <w:tcW w:w="1985" w:type="dxa"/>
            <w:vMerge/>
            <w:vAlign w:val="center"/>
          </w:tcPr>
          <w:p w14:paraId="3E503FE1" w14:textId="77777777" w:rsidR="0070038F" w:rsidRPr="00331223" w:rsidRDefault="0070038F" w:rsidP="009774CB">
            <w:pPr>
              <w:tabs>
                <w:tab w:val="left" w:pos="8280"/>
              </w:tabs>
              <w:spacing w:after="60"/>
              <w:jc w:val="left"/>
              <w:rPr>
                <w:sz w:val="18"/>
                <w:szCs w:val="18"/>
              </w:rPr>
            </w:pPr>
          </w:p>
        </w:tc>
        <w:tc>
          <w:tcPr>
            <w:tcW w:w="2972" w:type="dxa"/>
            <w:gridSpan w:val="2"/>
            <w:shd w:val="clear" w:color="auto" w:fill="auto"/>
          </w:tcPr>
          <w:p w14:paraId="27AF6FEF" w14:textId="77777777" w:rsidR="0070038F" w:rsidRPr="00331223" w:rsidRDefault="23448417" w:rsidP="009774CB">
            <w:pPr>
              <w:tabs>
                <w:tab w:val="left" w:pos="8280"/>
              </w:tabs>
              <w:spacing w:after="60"/>
              <w:ind w:right="-219"/>
              <w:jc w:val="left"/>
              <w:rPr>
                <w:sz w:val="18"/>
                <w:szCs w:val="18"/>
              </w:rPr>
            </w:pPr>
            <w:r>
              <w:rPr>
                <w:sz w:val="18"/>
              </w:rPr>
              <w:t>Coût total du projet</w:t>
            </w:r>
          </w:p>
        </w:tc>
        <w:tc>
          <w:tcPr>
            <w:tcW w:w="992" w:type="dxa"/>
          </w:tcPr>
          <w:p w14:paraId="41E8E64C" w14:textId="49F692D0" w:rsidR="2E904102" w:rsidRPr="00982E04" w:rsidRDefault="000453A6" w:rsidP="2E904102">
            <w:pPr>
              <w:jc w:val="right"/>
              <w:rPr>
                <w:color w:val="000000" w:themeColor="text1"/>
                <w:sz w:val="18"/>
                <w:szCs w:val="18"/>
              </w:rPr>
            </w:pPr>
            <w:r>
              <w:rPr>
                <w:color w:val="000000" w:themeColor="text1"/>
                <w:sz w:val="18"/>
              </w:rPr>
              <w:t>295 500</w:t>
            </w:r>
          </w:p>
        </w:tc>
        <w:tc>
          <w:tcPr>
            <w:tcW w:w="992" w:type="dxa"/>
          </w:tcPr>
          <w:p w14:paraId="3106B3DB" w14:textId="77777777" w:rsidR="0070038F" w:rsidRPr="00F15C16" w:rsidRDefault="0070038F" w:rsidP="2E904102">
            <w:pPr>
              <w:tabs>
                <w:tab w:val="left" w:pos="8280"/>
              </w:tabs>
              <w:spacing w:after="60"/>
              <w:jc w:val="right"/>
              <w:rPr>
                <w:sz w:val="18"/>
                <w:szCs w:val="18"/>
                <w:highlight w:val="yellow"/>
              </w:rPr>
            </w:pPr>
          </w:p>
        </w:tc>
        <w:tc>
          <w:tcPr>
            <w:tcW w:w="992" w:type="dxa"/>
          </w:tcPr>
          <w:p w14:paraId="08630D38" w14:textId="7BBB7C09" w:rsidR="2E904102" w:rsidRPr="006C74C2" w:rsidRDefault="00753AFC" w:rsidP="2E904102">
            <w:pPr>
              <w:jc w:val="right"/>
              <w:rPr>
                <w:color w:val="000000" w:themeColor="text1"/>
                <w:sz w:val="18"/>
                <w:szCs w:val="18"/>
              </w:rPr>
            </w:pPr>
            <w:r>
              <w:rPr>
                <w:color w:val="000000" w:themeColor="text1"/>
                <w:sz w:val="18"/>
              </w:rPr>
              <w:t>455 500</w:t>
            </w:r>
          </w:p>
        </w:tc>
        <w:tc>
          <w:tcPr>
            <w:tcW w:w="998" w:type="dxa"/>
          </w:tcPr>
          <w:p w14:paraId="3C3B5DD2" w14:textId="77777777" w:rsidR="0070038F" w:rsidRPr="006C74C2" w:rsidRDefault="0070038F" w:rsidP="2E904102">
            <w:pPr>
              <w:tabs>
                <w:tab w:val="left" w:pos="8280"/>
              </w:tabs>
              <w:spacing w:after="60"/>
              <w:jc w:val="right"/>
              <w:rPr>
                <w:sz w:val="18"/>
                <w:szCs w:val="18"/>
              </w:rPr>
            </w:pPr>
          </w:p>
        </w:tc>
        <w:tc>
          <w:tcPr>
            <w:tcW w:w="992" w:type="dxa"/>
          </w:tcPr>
          <w:p w14:paraId="0CA2EE9C" w14:textId="77576D16" w:rsidR="2E904102" w:rsidRPr="00E17F13" w:rsidRDefault="001F4BD8" w:rsidP="2E904102">
            <w:pPr>
              <w:jc w:val="right"/>
              <w:rPr>
                <w:color w:val="000000" w:themeColor="text1"/>
                <w:sz w:val="18"/>
                <w:szCs w:val="18"/>
              </w:rPr>
            </w:pPr>
            <w:r>
              <w:rPr>
                <w:color w:val="000000" w:themeColor="text1"/>
                <w:sz w:val="18"/>
              </w:rPr>
              <w:t>109 000</w:t>
            </w:r>
          </w:p>
        </w:tc>
        <w:tc>
          <w:tcPr>
            <w:tcW w:w="850" w:type="dxa"/>
          </w:tcPr>
          <w:p w14:paraId="493AD8FF" w14:textId="191C8F44" w:rsidR="2E904102" w:rsidRPr="00E17F13" w:rsidRDefault="2E904102" w:rsidP="2E904102">
            <w:pPr>
              <w:jc w:val="right"/>
              <w:rPr>
                <w:color w:val="000000" w:themeColor="text1"/>
                <w:sz w:val="18"/>
                <w:szCs w:val="18"/>
              </w:rPr>
            </w:pPr>
            <w:r>
              <w:rPr>
                <w:color w:val="000000" w:themeColor="text1"/>
                <w:sz w:val="18"/>
              </w:rPr>
              <w:t>860 000</w:t>
            </w:r>
          </w:p>
        </w:tc>
      </w:tr>
      <w:tr w:rsidR="0070038F" w:rsidRPr="00331223" w14:paraId="6A48AEA2" w14:textId="77777777" w:rsidTr="00870BDF">
        <w:trPr>
          <w:trHeight w:val="201"/>
          <w:jc w:val="center"/>
        </w:trPr>
        <w:tc>
          <w:tcPr>
            <w:tcW w:w="1985" w:type="dxa"/>
            <w:vMerge/>
          </w:tcPr>
          <w:p w14:paraId="72229B77" w14:textId="77777777" w:rsidR="0070038F" w:rsidRPr="00331223" w:rsidRDefault="0070038F" w:rsidP="009774CB">
            <w:pPr>
              <w:tabs>
                <w:tab w:val="left" w:pos="8280"/>
              </w:tabs>
              <w:spacing w:after="60"/>
              <w:jc w:val="left"/>
              <w:rPr>
                <w:sz w:val="18"/>
                <w:szCs w:val="18"/>
              </w:rPr>
            </w:pPr>
          </w:p>
        </w:tc>
        <w:tc>
          <w:tcPr>
            <w:tcW w:w="2972" w:type="dxa"/>
            <w:gridSpan w:val="2"/>
            <w:shd w:val="clear" w:color="auto" w:fill="auto"/>
          </w:tcPr>
          <w:p w14:paraId="34B30929" w14:textId="77777777" w:rsidR="0070038F" w:rsidRPr="00331223" w:rsidRDefault="23448417" w:rsidP="009774CB">
            <w:pPr>
              <w:tabs>
                <w:tab w:val="left" w:pos="8280"/>
              </w:tabs>
              <w:spacing w:after="60"/>
              <w:ind w:right="-219"/>
              <w:jc w:val="left"/>
              <w:rPr>
                <w:sz w:val="18"/>
                <w:szCs w:val="18"/>
              </w:rPr>
            </w:pPr>
            <w:r>
              <w:rPr>
                <w:sz w:val="18"/>
              </w:rPr>
              <w:t>Total des coûts d’appui</w:t>
            </w:r>
          </w:p>
        </w:tc>
        <w:tc>
          <w:tcPr>
            <w:tcW w:w="992" w:type="dxa"/>
          </w:tcPr>
          <w:p w14:paraId="46AC1796" w14:textId="62220C23" w:rsidR="2CBE2F06" w:rsidRPr="00982E04" w:rsidRDefault="000453A6" w:rsidP="2E904102">
            <w:pPr>
              <w:jc w:val="right"/>
              <w:rPr>
                <w:color w:val="000000" w:themeColor="text1"/>
                <w:sz w:val="18"/>
                <w:szCs w:val="18"/>
              </w:rPr>
            </w:pPr>
            <w:r>
              <w:rPr>
                <w:color w:val="000000" w:themeColor="text1"/>
                <w:sz w:val="18"/>
              </w:rPr>
              <w:t>30 765</w:t>
            </w:r>
          </w:p>
        </w:tc>
        <w:tc>
          <w:tcPr>
            <w:tcW w:w="992" w:type="dxa"/>
          </w:tcPr>
          <w:p w14:paraId="06176AB3" w14:textId="77777777" w:rsidR="0070038F" w:rsidRPr="00F15C16" w:rsidRDefault="0070038F" w:rsidP="2E904102">
            <w:pPr>
              <w:tabs>
                <w:tab w:val="left" w:pos="8280"/>
              </w:tabs>
              <w:spacing w:after="60"/>
              <w:jc w:val="right"/>
              <w:rPr>
                <w:sz w:val="18"/>
                <w:szCs w:val="18"/>
                <w:highlight w:val="yellow"/>
              </w:rPr>
            </w:pPr>
          </w:p>
        </w:tc>
        <w:tc>
          <w:tcPr>
            <w:tcW w:w="992" w:type="dxa"/>
          </w:tcPr>
          <w:p w14:paraId="37923883" w14:textId="70B6CB06" w:rsidR="2CBE2F06" w:rsidRPr="006C74C2" w:rsidRDefault="00753AFC" w:rsidP="2E904102">
            <w:pPr>
              <w:jc w:val="right"/>
              <w:rPr>
                <w:color w:val="000000" w:themeColor="text1"/>
                <w:sz w:val="18"/>
                <w:szCs w:val="18"/>
              </w:rPr>
            </w:pPr>
            <w:r>
              <w:rPr>
                <w:color w:val="000000" w:themeColor="text1"/>
                <w:sz w:val="18"/>
              </w:rPr>
              <w:t>40 165</w:t>
            </w:r>
          </w:p>
        </w:tc>
        <w:tc>
          <w:tcPr>
            <w:tcW w:w="998" w:type="dxa"/>
          </w:tcPr>
          <w:p w14:paraId="3DA1E931" w14:textId="77777777" w:rsidR="0070038F" w:rsidRPr="006C74C2" w:rsidRDefault="0070038F" w:rsidP="2E904102">
            <w:pPr>
              <w:tabs>
                <w:tab w:val="left" w:pos="8280"/>
              </w:tabs>
              <w:spacing w:after="60"/>
              <w:jc w:val="right"/>
              <w:rPr>
                <w:sz w:val="18"/>
                <w:szCs w:val="18"/>
              </w:rPr>
            </w:pPr>
          </w:p>
        </w:tc>
        <w:tc>
          <w:tcPr>
            <w:tcW w:w="992" w:type="dxa"/>
          </w:tcPr>
          <w:p w14:paraId="1F5033DF" w14:textId="7E59FA23" w:rsidR="2E904102" w:rsidRPr="00E17F13" w:rsidRDefault="009D1D4E" w:rsidP="2E904102">
            <w:pPr>
              <w:jc w:val="right"/>
              <w:rPr>
                <w:color w:val="000000" w:themeColor="text1"/>
                <w:sz w:val="18"/>
                <w:szCs w:val="18"/>
              </w:rPr>
            </w:pPr>
            <w:r>
              <w:rPr>
                <w:color w:val="000000" w:themeColor="text1"/>
                <w:sz w:val="18"/>
              </w:rPr>
              <w:t>12 670</w:t>
            </w:r>
          </w:p>
        </w:tc>
        <w:tc>
          <w:tcPr>
            <w:tcW w:w="850" w:type="dxa"/>
          </w:tcPr>
          <w:p w14:paraId="6226BA94" w14:textId="4E7DC50D" w:rsidR="53E9DF69" w:rsidRPr="00E17F13" w:rsidRDefault="00E17F13" w:rsidP="2E904102">
            <w:pPr>
              <w:jc w:val="right"/>
              <w:rPr>
                <w:color w:val="000000" w:themeColor="text1"/>
                <w:sz w:val="18"/>
                <w:szCs w:val="18"/>
              </w:rPr>
            </w:pPr>
            <w:r>
              <w:rPr>
                <w:color w:val="000000" w:themeColor="text1"/>
                <w:sz w:val="18"/>
              </w:rPr>
              <w:t>83 600</w:t>
            </w:r>
          </w:p>
        </w:tc>
      </w:tr>
      <w:tr w:rsidR="0070038F" w:rsidRPr="00331223" w14:paraId="7188850F" w14:textId="77777777" w:rsidTr="00870BDF">
        <w:trPr>
          <w:trHeight w:val="62"/>
          <w:jc w:val="center"/>
        </w:trPr>
        <w:tc>
          <w:tcPr>
            <w:tcW w:w="1985" w:type="dxa"/>
            <w:vMerge/>
          </w:tcPr>
          <w:p w14:paraId="01607FD5" w14:textId="77777777" w:rsidR="0070038F" w:rsidRPr="00331223" w:rsidRDefault="0070038F" w:rsidP="009774CB">
            <w:pPr>
              <w:tabs>
                <w:tab w:val="left" w:pos="8280"/>
              </w:tabs>
              <w:spacing w:after="60"/>
              <w:jc w:val="left"/>
              <w:rPr>
                <w:sz w:val="18"/>
                <w:szCs w:val="18"/>
              </w:rPr>
            </w:pPr>
          </w:p>
        </w:tc>
        <w:tc>
          <w:tcPr>
            <w:tcW w:w="2972" w:type="dxa"/>
            <w:gridSpan w:val="2"/>
            <w:shd w:val="clear" w:color="auto" w:fill="auto"/>
          </w:tcPr>
          <w:p w14:paraId="6E14AEF8" w14:textId="77777777" w:rsidR="0070038F" w:rsidRPr="00331223" w:rsidRDefault="23448417" w:rsidP="009774CB">
            <w:pPr>
              <w:tabs>
                <w:tab w:val="left" w:pos="8280"/>
              </w:tabs>
              <w:spacing w:after="60"/>
              <w:ind w:right="-219"/>
              <w:jc w:val="left"/>
              <w:rPr>
                <w:sz w:val="18"/>
                <w:szCs w:val="18"/>
              </w:rPr>
            </w:pPr>
            <w:r>
              <w:rPr>
                <w:sz w:val="18"/>
              </w:rPr>
              <w:t>Financement total</w:t>
            </w:r>
          </w:p>
        </w:tc>
        <w:tc>
          <w:tcPr>
            <w:tcW w:w="992" w:type="dxa"/>
            <w:shd w:val="clear" w:color="auto" w:fill="auto"/>
          </w:tcPr>
          <w:p w14:paraId="46C585D9" w14:textId="49ABFE65" w:rsidR="55B79696" w:rsidRPr="00982E04" w:rsidRDefault="00982E04" w:rsidP="2E904102">
            <w:pPr>
              <w:jc w:val="right"/>
              <w:rPr>
                <w:color w:val="000000" w:themeColor="text1"/>
                <w:sz w:val="18"/>
                <w:szCs w:val="18"/>
              </w:rPr>
            </w:pPr>
            <w:r>
              <w:rPr>
                <w:color w:val="000000" w:themeColor="text1"/>
                <w:sz w:val="18"/>
              </w:rPr>
              <w:t>326 265</w:t>
            </w:r>
          </w:p>
        </w:tc>
        <w:tc>
          <w:tcPr>
            <w:tcW w:w="992" w:type="dxa"/>
            <w:shd w:val="clear" w:color="auto" w:fill="auto"/>
          </w:tcPr>
          <w:p w14:paraId="73543FE9" w14:textId="77777777" w:rsidR="0070038F" w:rsidRPr="00F15C16" w:rsidRDefault="0070038F" w:rsidP="2E904102">
            <w:pPr>
              <w:tabs>
                <w:tab w:val="left" w:pos="8280"/>
              </w:tabs>
              <w:spacing w:after="60"/>
              <w:jc w:val="right"/>
              <w:rPr>
                <w:sz w:val="18"/>
                <w:szCs w:val="18"/>
                <w:highlight w:val="yellow"/>
              </w:rPr>
            </w:pPr>
          </w:p>
        </w:tc>
        <w:tc>
          <w:tcPr>
            <w:tcW w:w="992" w:type="dxa"/>
            <w:shd w:val="clear" w:color="auto" w:fill="auto"/>
          </w:tcPr>
          <w:p w14:paraId="22A48F9C" w14:textId="6259490E" w:rsidR="2E904102" w:rsidRPr="006C74C2" w:rsidRDefault="00753AFC" w:rsidP="2E904102">
            <w:pPr>
              <w:jc w:val="right"/>
              <w:rPr>
                <w:color w:val="000000" w:themeColor="text1"/>
                <w:sz w:val="18"/>
                <w:szCs w:val="18"/>
              </w:rPr>
            </w:pPr>
            <w:r>
              <w:rPr>
                <w:color w:val="000000" w:themeColor="text1"/>
                <w:sz w:val="18"/>
              </w:rPr>
              <w:t>495 665</w:t>
            </w:r>
          </w:p>
        </w:tc>
        <w:tc>
          <w:tcPr>
            <w:tcW w:w="998" w:type="dxa"/>
            <w:shd w:val="clear" w:color="auto" w:fill="auto"/>
          </w:tcPr>
          <w:p w14:paraId="1A0E634D" w14:textId="77777777" w:rsidR="0070038F" w:rsidRPr="006C74C2" w:rsidRDefault="0070038F" w:rsidP="2E904102">
            <w:pPr>
              <w:tabs>
                <w:tab w:val="left" w:pos="8280"/>
              </w:tabs>
              <w:spacing w:after="60"/>
              <w:jc w:val="right"/>
              <w:rPr>
                <w:sz w:val="18"/>
                <w:szCs w:val="18"/>
              </w:rPr>
            </w:pPr>
          </w:p>
        </w:tc>
        <w:tc>
          <w:tcPr>
            <w:tcW w:w="992" w:type="dxa"/>
            <w:shd w:val="clear" w:color="auto" w:fill="auto"/>
          </w:tcPr>
          <w:p w14:paraId="50A1F4EB" w14:textId="33FB01A9" w:rsidR="2E904102" w:rsidRPr="00E17F13" w:rsidRDefault="009D1D4E" w:rsidP="2E904102">
            <w:pPr>
              <w:jc w:val="right"/>
              <w:rPr>
                <w:color w:val="000000" w:themeColor="text1"/>
                <w:sz w:val="18"/>
                <w:szCs w:val="18"/>
              </w:rPr>
            </w:pPr>
            <w:r>
              <w:rPr>
                <w:color w:val="000000" w:themeColor="text1"/>
                <w:sz w:val="18"/>
              </w:rPr>
              <w:t>121 670</w:t>
            </w:r>
          </w:p>
        </w:tc>
        <w:tc>
          <w:tcPr>
            <w:tcW w:w="850" w:type="dxa"/>
          </w:tcPr>
          <w:p w14:paraId="625CC9BA" w14:textId="3DB83B75" w:rsidR="482B0F61" w:rsidRPr="00E17F13" w:rsidRDefault="00E17F13" w:rsidP="2E904102">
            <w:pPr>
              <w:jc w:val="right"/>
              <w:rPr>
                <w:color w:val="000000" w:themeColor="text1"/>
                <w:sz w:val="18"/>
                <w:szCs w:val="18"/>
              </w:rPr>
            </w:pPr>
            <w:r>
              <w:rPr>
                <w:color w:val="000000" w:themeColor="text1"/>
                <w:sz w:val="18"/>
              </w:rPr>
              <w:t>943 600</w:t>
            </w:r>
          </w:p>
        </w:tc>
      </w:tr>
    </w:tbl>
    <w:p w14:paraId="1D65772E" w14:textId="77777777" w:rsidR="0070038F" w:rsidRDefault="23448417" w:rsidP="00EA6FC3">
      <w:pPr>
        <w:ind w:left="-426" w:right="-561" w:hanging="283"/>
        <w:jc w:val="left"/>
        <w:rPr>
          <w:sz w:val="18"/>
          <w:szCs w:val="18"/>
        </w:rPr>
      </w:pPr>
      <w:r>
        <w:rPr>
          <w:sz w:val="18"/>
        </w:rPr>
        <w:t>* Recommandées pour approbation à la présente réunion</w:t>
      </w:r>
    </w:p>
    <w:p w14:paraId="5899D462" w14:textId="77777777" w:rsidR="0070038F" w:rsidRPr="00B65285" w:rsidRDefault="0070038F" w:rsidP="0070038F">
      <w:pPr>
        <w:ind w:right="-561"/>
        <w:jc w:val="left"/>
        <w:rPr>
          <w:sz w:val="10"/>
          <w:szCs w:val="10"/>
        </w:rPr>
      </w:pPr>
    </w:p>
    <w:tbl>
      <w:tblPr>
        <w:tblStyle w:val="TableGrid"/>
        <w:tblW w:w="10773" w:type="dxa"/>
        <w:jc w:val="center"/>
        <w:tblLook w:val="04A0" w:firstRow="1" w:lastRow="0" w:firstColumn="1" w:lastColumn="0" w:noHBand="0" w:noVBand="1"/>
      </w:tblPr>
      <w:tblGrid>
        <w:gridCol w:w="7938"/>
        <w:gridCol w:w="2835"/>
      </w:tblGrid>
      <w:tr w:rsidR="0070038F" w:rsidRPr="00B65285" w14:paraId="4380DEC8" w14:textId="77777777" w:rsidTr="00EA6FC3">
        <w:trPr>
          <w:jc w:val="center"/>
        </w:trPr>
        <w:tc>
          <w:tcPr>
            <w:tcW w:w="7938" w:type="dxa"/>
          </w:tcPr>
          <w:p w14:paraId="2075A80B" w14:textId="77777777" w:rsidR="0070038F" w:rsidRPr="00B65285" w:rsidRDefault="0070038F" w:rsidP="009774CB">
            <w:pPr>
              <w:spacing w:line="276" w:lineRule="auto"/>
              <w:ind w:right="-561"/>
              <w:jc w:val="left"/>
              <w:rPr>
                <w:sz w:val="20"/>
                <w:szCs w:val="20"/>
              </w:rPr>
            </w:pPr>
            <w:r>
              <w:rPr>
                <w:sz w:val="20"/>
              </w:rPr>
              <w:t>Réduction de la consommation restante éligible au financement de la phase I en tonnes éq. CO</w:t>
            </w:r>
            <w:r>
              <w:rPr>
                <w:sz w:val="20"/>
                <w:vertAlign w:val="subscript"/>
              </w:rPr>
              <w:t>2</w:t>
            </w:r>
          </w:p>
        </w:tc>
        <w:tc>
          <w:tcPr>
            <w:tcW w:w="2835" w:type="dxa"/>
          </w:tcPr>
          <w:p w14:paraId="5CBC6BCF" w14:textId="69B50031" w:rsidR="0070038F" w:rsidRPr="00B65285" w:rsidRDefault="006B0E75" w:rsidP="00910EBE">
            <w:pPr>
              <w:spacing w:line="276" w:lineRule="auto"/>
              <w:ind w:right="33"/>
              <w:jc w:val="right"/>
              <w:rPr>
                <w:sz w:val="20"/>
                <w:szCs w:val="20"/>
              </w:rPr>
            </w:pPr>
            <w:r>
              <w:rPr>
                <w:sz w:val="20"/>
              </w:rPr>
              <w:t>672 615</w:t>
            </w:r>
          </w:p>
        </w:tc>
      </w:tr>
    </w:tbl>
    <w:p w14:paraId="41EF7ECA" w14:textId="77777777" w:rsidR="0070038F" w:rsidRPr="00A72033" w:rsidRDefault="0070038F" w:rsidP="0070038F">
      <w:pPr>
        <w:jc w:val="center"/>
        <w:rPr>
          <w:sz w:val="10"/>
          <w:szCs w:val="10"/>
        </w:rPr>
      </w:pPr>
    </w:p>
    <w:tbl>
      <w:tblPr>
        <w:tblStyle w:val="TableGrid"/>
        <w:tblW w:w="5761" w:type="pct"/>
        <w:jc w:val="center"/>
        <w:tblLook w:val="04A0" w:firstRow="1" w:lastRow="0" w:firstColumn="1" w:lastColumn="0" w:noHBand="0" w:noVBand="1"/>
      </w:tblPr>
      <w:tblGrid>
        <w:gridCol w:w="3430"/>
        <w:gridCol w:w="7343"/>
      </w:tblGrid>
      <w:tr w:rsidR="0070038F" w:rsidRPr="00EB31E3" w14:paraId="0FB51F1E" w14:textId="77777777" w:rsidTr="00EA6FC3">
        <w:trPr>
          <w:trHeight w:hRule="exact" w:val="280"/>
          <w:jc w:val="center"/>
        </w:trPr>
        <w:tc>
          <w:tcPr>
            <w:tcW w:w="1592" w:type="pct"/>
            <w:shd w:val="clear" w:color="auto" w:fill="auto"/>
          </w:tcPr>
          <w:p w14:paraId="1BDFE6F3" w14:textId="77777777" w:rsidR="0070038F" w:rsidRPr="00996241" w:rsidRDefault="0070038F" w:rsidP="009774CB">
            <w:pPr>
              <w:jc w:val="left"/>
              <w:rPr>
                <w:b/>
                <w:color w:val="000000" w:themeColor="text1"/>
                <w:sz w:val="20"/>
              </w:rPr>
            </w:pPr>
            <w:r>
              <w:rPr>
                <w:b/>
                <w:color w:val="000000" w:themeColor="text1"/>
                <w:sz w:val="20"/>
              </w:rPr>
              <w:t>Recommandation du secrétariat :</w:t>
            </w:r>
          </w:p>
        </w:tc>
        <w:tc>
          <w:tcPr>
            <w:tcW w:w="3408" w:type="pct"/>
            <w:shd w:val="clear" w:color="auto" w:fill="auto"/>
          </w:tcPr>
          <w:p w14:paraId="77ABAA67" w14:textId="160D6CAC" w:rsidR="0070038F" w:rsidRPr="00996241" w:rsidRDefault="0070038F" w:rsidP="009774CB">
            <w:pPr>
              <w:jc w:val="center"/>
              <w:rPr>
                <w:color w:val="000000" w:themeColor="text1"/>
                <w:sz w:val="20"/>
              </w:rPr>
            </w:pPr>
            <w:r>
              <w:rPr>
                <w:color w:val="000000" w:themeColor="text1"/>
                <w:sz w:val="20"/>
              </w:rPr>
              <w:t>À examiner individuellement</w:t>
            </w:r>
          </w:p>
        </w:tc>
      </w:tr>
    </w:tbl>
    <w:p w14:paraId="2B6BBAB9" w14:textId="77777777" w:rsidR="0070038F" w:rsidRPr="00996241" w:rsidRDefault="0070038F" w:rsidP="006E2704">
      <w:pPr>
        <w:tabs>
          <w:tab w:val="left" w:pos="2880"/>
          <w:tab w:val="left" w:pos="5760"/>
        </w:tabs>
        <w:spacing w:before="240" w:after="240"/>
        <w:jc w:val="center"/>
        <w:rPr>
          <w:b/>
        </w:rPr>
      </w:pPr>
      <w:r>
        <w:rPr>
          <w:b/>
        </w:rPr>
        <w:lastRenderedPageBreak/>
        <w:t>DESCRIPTION DU PROJET</w:t>
      </w:r>
    </w:p>
    <w:p w14:paraId="5EE7099F" w14:textId="77777777" w:rsidR="0070038F" w:rsidRDefault="0070038F" w:rsidP="00CD65FA">
      <w:pPr>
        <w:pStyle w:val="Heading1"/>
      </w:pPr>
      <w:r>
        <w:t>Le présent document comprend les sections suivantes :</w:t>
      </w:r>
    </w:p>
    <w:p w14:paraId="6068FE5D" w14:textId="77777777" w:rsidR="0070038F" w:rsidRPr="00732AEC" w:rsidRDefault="0070038F" w:rsidP="00CD65FA">
      <w:pPr>
        <w:pStyle w:val="ListParagraph"/>
        <w:numPr>
          <w:ilvl w:val="0"/>
          <w:numId w:val="43"/>
        </w:numPr>
        <w:spacing w:before="240" w:after="240"/>
        <w:ind w:left="1276" w:hanging="567"/>
        <w:contextualSpacing w:val="0"/>
      </w:pPr>
      <w:r>
        <w:t>Résumé de la proposition telle que présentée</w:t>
      </w:r>
    </w:p>
    <w:p w14:paraId="36F31B50" w14:textId="4C87C37E" w:rsidR="0070038F" w:rsidRDefault="23448417" w:rsidP="2E904102">
      <w:pPr>
        <w:pStyle w:val="ListParagraph"/>
        <w:numPr>
          <w:ilvl w:val="0"/>
          <w:numId w:val="43"/>
        </w:numPr>
        <w:spacing w:before="240" w:after="240"/>
        <w:ind w:left="1276" w:hanging="567"/>
      </w:pPr>
      <w:r>
        <w:t>Contexte : état de la mise en œuvre du plan de gestion de l’élimination des HCFC et des projets associés aux HFC précédents du pays</w:t>
      </w:r>
    </w:p>
    <w:p w14:paraId="0F63A832" w14:textId="77777777" w:rsidR="0047541F" w:rsidRPr="00732AEC" w:rsidRDefault="0047541F" w:rsidP="00366797">
      <w:pPr>
        <w:pStyle w:val="ListParagraph"/>
        <w:spacing w:before="240" w:after="240"/>
        <w:ind w:left="1276"/>
      </w:pPr>
    </w:p>
    <w:p w14:paraId="276BAAA0" w14:textId="77777777" w:rsidR="0070038F" w:rsidRPr="00732AEC" w:rsidRDefault="0070038F" w:rsidP="00CD65FA">
      <w:pPr>
        <w:pStyle w:val="ListParagraph"/>
        <w:numPr>
          <w:ilvl w:val="0"/>
          <w:numId w:val="43"/>
        </w:numPr>
        <w:spacing w:before="240" w:after="240"/>
        <w:ind w:left="1276" w:hanging="567"/>
        <w:contextualSpacing w:val="0"/>
      </w:pPr>
      <w:r>
        <w:t>Consommation de HFC : vue d’ensemble des niveaux de consommation, des tendances et des consommations sectorielles de HFC du pays</w:t>
      </w:r>
    </w:p>
    <w:p w14:paraId="687D7871" w14:textId="77777777" w:rsidR="0070038F" w:rsidRPr="00732AEC" w:rsidRDefault="0070038F" w:rsidP="00CD65FA">
      <w:pPr>
        <w:pStyle w:val="ListParagraph"/>
        <w:numPr>
          <w:ilvl w:val="0"/>
          <w:numId w:val="43"/>
        </w:numPr>
        <w:spacing w:before="240" w:after="240"/>
        <w:ind w:left="1276" w:hanging="567"/>
        <w:contextualSpacing w:val="0"/>
      </w:pPr>
      <w:r>
        <w:t>Phase I du plan de mise en œuvre de l’Amendement de Kigali pour les HFC, tel que présentée : stratégie globale et plan de mise en œuvre pour la première tranche</w:t>
      </w:r>
    </w:p>
    <w:p w14:paraId="3082695C" w14:textId="77777777" w:rsidR="0070038F" w:rsidRDefault="0070038F" w:rsidP="00CD65FA">
      <w:pPr>
        <w:pStyle w:val="ListParagraph"/>
        <w:numPr>
          <w:ilvl w:val="0"/>
          <w:numId w:val="43"/>
        </w:numPr>
        <w:spacing w:before="240" w:after="240"/>
        <w:ind w:left="1276" w:hanging="567"/>
        <w:contextualSpacing w:val="0"/>
      </w:pPr>
      <w:r>
        <w:t>Commentaires du secrétariat, y compris le coût convenu des activités</w:t>
      </w:r>
    </w:p>
    <w:p w14:paraId="1610ADE4" w14:textId="77777777" w:rsidR="0070038F" w:rsidRPr="00732AEC" w:rsidRDefault="0070038F" w:rsidP="00CD65FA">
      <w:pPr>
        <w:pStyle w:val="ListParagraph"/>
        <w:numPr>
          <w:ilvl w:val="0"/>
          <w:numId w:val="43"/>
        </w:numPr>
        <w:spacing w:before="240" w:after="240"/>
        <w:ind w:left="1276" w:hanging="567"/>
        <w:contextualSpacing w:val="0"/>
      </w:pPr>
      <w:r>
        <w:t>Recommandation</w:t>
      </w:r>
    </w:p>
    <w:p w14:paraId="18EBB189" w14:textId="77777777" w:rsidR="0070038F" w:rsidRPr="00CB33B4" w:rsidRDefault="0070038F" w:rsidP="003803CC">
      <w:pPr>
        <w:pStyle w:val="Heading1"/>
        <w:keepNext/>
        <w:numPr>
          <w:ilvl w:val="0"/>
          <w:numId w:val="0"/>
        </w:numPr>
        <w:rPr>
          <w:b/>
          <w:bCs/>
        </w:rPr>
      </w:pPr>
      <w:r>
        <w:rPr>
          <w:b/>
        </w:rPr>
        <w:t>I.</w:t>
      </w:r>
      <w:r>
        <w:rPr>
          <w:b/>
        </w:rPr>
        <w:tab/>
        <w:t>Résumé de la proposition telle que présentée</w:t>
      </w:r>
    </w:p>
    <w:p w14:paraId="2506A6F8" w14:textId="09FAAC62" w:rsidR="0070038F" w:rsidRDefault="23448417" w:rsidP="00CD65FA">
      <w:pPr>
        <w:pStyle w:val="Heading1"/>
      </w:pPr>
      <w:r>
        <w:t>Au nom du Gouvernement du Sénégal, le PNUE, à titre d’agence d’exécution principale, a présenté une demande pour la phase I du plan de mise en œuvre de l’Amendement de Kigali pour les HFC, pour un montant total de 951 800 $ US, soit 540 000 $ US, plus des coûts d’appui à l’agence de 69 400 $ US pour le PNUE, et 320 000 $ US, plus des coûts d’appui à l’agence de 22 400 $ US pour l’ONUDI, conformément à la proposition initiale.</w:t>
      </w:r>
      <w:r w:rsidR="0070038F" w:rsidRPr="00996241">
        <w:rPr>
          <w:vertAlign w:val="superscript"/>
        </w:rPr>
        <w:footnoteReference w:id="2"/>
      </w:r>
    </w:p>
    <w:p w14:paraId="466492DB" w14:textId="0FBFC45B" w:rsidR="00C75349" w:rsidRDefault="23448417" w:rsidP="00C75349">
      <w:pPr>
        <w:pStyle w:val="Heading1"/>
      </w:pPr>
      <w:r>
        <w:t>La mise en œuvre de la phase I du plan de mise en œuvre de l’Amendement de Kigali aidera le Gouvernement du Sénégal à respecter l’objectif de 12,5 pour cent de réduction par rapport à la consommation de base de HFC d’ici le 1</w:t>
      </w:r>
      <w:r>
        <w:rPr>
          <w:vertAlign w:val="superscript"/>
        </w:rPr>
        <w:t>er</w:t>
      </w:r>
      <w:r>
        <w:t> janvier 2029.</w:t>
      </w:r>
    </w:p>
    <w:p w14:paraId="3952A083" w14:textId="4ADC9FD0" w:rsidR="0070038F" w:rsidRPr="00C75349" w:rsidRDefault="23448417" w:rsidP="003259B8">
      <w:pPr>
        <w:pStyle w:val="Heading1"/>
      </w:pPr>
      <w:r>
        <w:t>Le montant demandé à la présente réunion pour la première tranche de la phase I du plan de mise en œuvre de l’Amendement de Kigali s’élève à 523 090 $ US, soit 283 000 $ US, plus des coûts d’appui à l’agence de 36 790 $ US, pour le PNUE, et 190 000 $ US, plus des coûts d’appui à l’agence de 13 300 $ US, pour l’ONUDI, selon la soumission initiale, pour la période de janvier 2025 à décembre 2027.</w:t>
      </w:r>
    </w:p>
    <w:p w14:paraId="31E48FF7" w14:textId="77777777" w:rsidR="0070038F" w:rsidRPr="00996241" w:rsidRDefault="0070038F" w:rsidP="003803CC">
      <w:pPr>
        <w:keepNext/>
        <w:spacing w:after="240"/>
        <w:rPr>
          <w:b/>
        </w:rPr>
      </w:pPr>
      <w:r>
        <w:rPr>
          <w:b/>
        </w:rPr>
        <w:t>II.</w:t>
      </w:r>
      <w:r>
        <w:rPr>
          <w:b/>
        </w:rPr>
        <w:tab/>
        <w:t>Contexte</w:t>
      </w:r>
    </w:p>
    <w:p w14:paraId="2873D06C" w14:textId="77777777" w:rsidR="0070038F" w:rsidRDefault="0070038F" w:rsidP="003938DA">
      <w:pPr>
        <w:keepNext/>
        <w:spacing w:after="240"/>
        <w:outlineLvl w:val="0"/>
        <w:rPr>
          <w:bCs/>
          <w:u w:val="single"/>
        </w:rPr>
      </w:pPr>
      <w:r>
        <w:rPr>
          <w:u w:val="single"/>
        </w:rPr>
        <w:t>État de la mise en œuvre du plan de gestion de l’élimination des HCFC</w:t>
      </w:r>
    </w:p>
    <w:p w14:paraId="7E0F82F7" w14:textId="11BE9CC6" w:rsidR="0070038F" w:rsidRPr="004649E9" w:rsidRDefault="23448417" w:rsidP="003938DA">
      <w:pPr>
        <w:pStyle w:val="Heading1"/>
        <w:tabs>
          <w:tab w:val="num" w:pos="709"/>
        </w:tabs>
      </w:pPr>
      <w:r>
        <w:t xml:space="preserve">Le tableau 1 </w:t>
      </w:r>
      <w:proofErr w:type="gramStart"/>
      <w:r>
        <w:t>donne</w:t>
      </w:r>
      <w:proofErr w:type="gramEnd"/>
      <w:r>
        <w:t xml:space="preserve"> des informations sur le PGEH au Sénégal en date de novembre 2024.</w:t>
      </w:r>
    </w:p>
    <w:p w14:paraId="342045BA" w14:textId="0CEBD6B7" w:rsidR="0070038F" w:rsidRPr="007A50B5" w:rsidRDefault="23448417" w:rsidP="2E904102">
      <w:pPr>
        <w:keepNext/>
        <w:rPr>
          <w:highlight w:val="magenta"/>
        </w:rPr>
      </w:pPr>
      <w:r>
        <w:rPr>
          <w:b/>
        </w:rPr>
        <w:t>Tableau 1. État de la mise en œuvre du PGEH pour le Sénégal</w:t>
      </w:r>
    </w:p>
    <w:tbl>
      <w:tblPr>
        <w:tblStyle w:val="TableGrid"/>
        <w:tblW w:w="9354" w:type="dxa"/>
        <w:tblLook w:val="04A0" w:firstRow="1" w:lastRow="0" w:firstColumn="1" w:lastColumn="0" w:noHBand="0" w:noVBand="1"/>
      </w:tblPr>
      <w:tblGrid>
        <w:gridCol w:w="5035"/>
        <w:gridCol w:w="2430"/>
        <w:gridCol w:w="1889"/>
      </w:tblGrid>
      <w:tr w:rsidR="0070038F" w:rsidRPr="003938DA" w14:paraId="044ED4E9" w14:textId="77777777" w:rsidTr="00445D05">
        <w:trPr>
          <w:trHeight w:val="197"/>
        </w:trPr>
        <w:tc>
          <w:tcPr>
            <w:tcW w:w="5035" w:type="dxa"/>
          </w:tcPr>
          <w:p w14:paraId="551FBE1F" w14:textId="77777777" w:rsidR="0070038F" w:rsidRPr="003938DA" w:rsidRDefault="0070038F" w:rsidP="009774CB">
            <w:pPr>
              <w:jc w:val="center"/>
              <w:rPr>
                <w:b/>
                <w:bCs/>
                <w:sz w:val="20"/>
                <w:szCs w:val="20"/>
              </w:rPr>
            </w:pPr>
          </w:p>
        </w:tc>
        <w:tc>
          <w:tcPr>
            <w:tcW w:w="2430" w:type="dxa"/>
          </w:tcPr>
          <w:p w14:paraId="3DCD8507" w14:textId="095B047A" w:rsidR="0070038F" w:rsidRPr="003938DA" w:rsidRDefault="23448417" w:rsidP="2E904102">
            <w:pPr>
              <w:jc w:val="center"/>
              <w:rPr>
                <w:b/>
                <w:bCs/>
                <w:sz w:val="20"/>
                <w:szCs w:val="20"/>
                <w:highlight w:val="yellow"/>
              </w:rPr>
            </w:pPr>
            <w:r>
              <w:rPr>
                <w:b/>
                <w:sz w:val="20"/>
              </w:rPr>
              <w:t>Phase I*</w:t>
            </w:r>
          </w:p>
        </w:tc>
        <w:tc>
          <w:tcPr>
            <w:tcW w:w="1889" w:type="dxa"/>
            <w:shd w:val="clear" w:color="auto" w:fill="FFFFFF" w:themeFill="background1"/>
          </w:tcPr>
          <w:p w14:paraId="7995D665" w14:textId="09B39BA9" w:rsidR="0070038F" w:rsidRPr="003938DA" w:rsidRDefault="23448417" w:rsidP="009774CB">
            <w:pPr>
              <w:jc w:val="center"/>
              <w:rPr>
                <w:b/>
                <w:bCs/>
                <w:sz w:val="20"/>
                <w:szCs w:val="20"/>
              </w:rPr>
            </w:pPr>
            <w:r>
              <w:rPr>
                <w:b/>
                <w:sz w:val="20"/>
              </w:rPr>
              <w:t>Phase II</w:t>
            </w:r>
          </w:p>
        </w:tc>
      </w:tr>
      <w:tr w:rsidR="0070038F" w:rsidRPr="003938DA" w14:paraId="0EE75B5A" w14:textId="77777777" w:rsidTr="00445D05">
        <w:trPr>
          <w:trHeight w:val="143"/>
        </w:trPr>
        <w:tc>
          <w:tcPr>
            <w:tcW w:w="5035" w:type="dxa"/>
            <w:vAlign w:val="center"/>
          </w:tcPr>
          <w:p w14:paraId="5F4A97A1" w14:textId="6446228F" w:rsidR="0070038F" w:rsidRPr="003938DA" w:rsidRDefault="23448417" w:rsidP="009774CB">
            <w:pPr>
              <w:jc w:val="left"/>
              <w:rPr>
                <w:sz w:val="20"/>
                <w:szCs w:val="20"/>
              </w:rPr>
            </w:pPr>
            <w:r>
              <w:rPr>
                <w:sz w:val="20"/>
              </w:rPr>
              <w:t>Réunion d’approbation/mise à jour du PGEH</w:t>
            </w:r>
          </w:p>
        </w:tc>
        <w:tc>
          <w:tcPr>
            <w:tcW w:w="2430" w:type="dxa"/>
            <w:vAlign w:val="center"/>
          </w:tcPr>
          <w:p w14:paraId="4BA7E30A" w14:textId="2752248A" w:rsidR="0070038F" w:rsidRPr="003938DA" w:rsidRDefault="0D9BB376" w:rsidP="2E904102">
            <w:pPr>
              <w:jc w:val="center"/>
              <w:rPr>
                <w:sz w:val="20"/>
                <w:szCs w:val="20"/>
                <w:vertAlign w:val="superscript"/>
              </w:rPr>
            </w:pPr>
            <w:r>
              <w:rPr>
                <w:sz w:val="20"/>
              </w:rPr>
              <w:t>65</w:t>
            </w:r>
            <w:r>
              <w:rPr>
                <w:sz w:val="20"/>
                <w:vertAlign w:val="superscript"/>
              </w:rPr>
              <w:t>e</w:t>
            </w:r>
            <w:r>
              <w:rPr>
                <w:sz w:val="20"/>
              </w:rPr>
              <w:t>/77</w:t>
            </w:r>
            <w:r>
              <w:rPr>
                <w:sz w:val="20"/>
                <w:vertAlign w:val="superscript"/>
              </w:rPr>
              <w:t>e</w:t>
            </w:r>
            <w:r>
              <w:rPr>
                <w:sz w:val="20"/>
              </w:rPr>
              <w:t xml:space="preserve"> </w:t>
            </w:r>
          </w:p>
        </w:tc>
        <w:tc>
          <w:tcPr>
            <w:tcW w:w="1889" w:type="dxa"/>
            <w:shd w:val="clear" w:color="auto" w:fill="FFFFFF" w:themeFill="background1"/>
            <w:vAlign w:val="center"/>
          </w:tcPr>
          <w:p w14:paraId="471BC1D1" w14:textId="0A965BB9" w:rsidR="0070038F" w:rsidRPr="003938DA" w:rsidRDefault="39ED1E34" w:rsidP="2E904102">
            <w:pPr>
              <w:jc w:val="center"/>
              <w:rPr>
                <w:sz w:val="20"/>
                <w:szCs w:val="20"/>
              </w:rPr>
            </w:pPr>
            <w:r>
              <w:rPr>
                <w:sz w:val="20"/>
              </w:rPr>
              <w:t>88</w:t>
            </w:r>
            <w:r>
              <w:rPr>
                <w:sz w:val="20"/>
                <w:vertAlign w:val="superscript"/>
              </w:rPr>
              <w:t>e</w:t>
            </w:r>
            <w:r>
              <w:rPr>
                <w:sz w:val="20"/>
              </w:rPr>
              <w:t xml:space="preserve"> </w:t>
            </w:r>
          </w:p>
        </w:tc>
      </w:tr>
      <w:tr w:rsidR="0070038F" w:rsidRPr="003938DA" w14:paraId="521559B0" w14:textId="77777777" w:rsidTr="00445D05">
        <w:trPr>
          <w:trHeight w:val="80"/>
        </w:trPr>
        <w:tc>
          <w:tcPr>
            <w:tcW w:w="5035" w:type="dxa"/>
            <w:vAlign w:val="center"/>
          </w:tcPr>
          <w:p w14:paraId="5CA84FCE" w14:textId="77777777" w:rsidR="0070038F" w:rsidRPr="003938DA" w:rsidRDefault="0070038F" w:rsidP="009774CB">
            <w:pPr>
              <w:jc w:val="left"/>
              <w:rPr>
                <w:sz w:val="20"/>
                <w:szCs w:val="20"/>
              </w:rPr>
            </w:pPr>
            <w:r>
              <w:rPr>
                <w:sz w:val="20"/>
              </w:rPr>
              <w:t>Réduction par rapport à la valeur de référence</w:t>
            </w:r>
          </w:p>
        </w:tc>
        <w:tc>
          <w:tcPr>
            <w:tcW w:w="2430" w:type="dxa"/>
            <w:vAlign w:val="center"/>
          </w:tcPr>
          <w:p w14:paraId="400A6FF2" w14:textId="1BAC5763" w:rsidR="0070038F" w:rsidRPr="003938DA" w:rsidRDefault="436F9E2F" w:rsidP="009774CB">
            <w:pPr>
              <w:jc w:val="center"/>
              <w:rPr>
                <w:sz w:val="20"/>
                <w:szCs w:val="20"/>
              </w:rPr>
            </w:pPr>
            <w:r>
              <w:rPr>
                <w:sz w:val="20"/>
              </w:rPr>
              <w:t>37,5% d’ici 2020</w:t>
            </w:r>
          </w:p>
        </w:tc>
        <w:tc>
          <w:tcPr>
            <w:tcW w:w="1889" w:type="dxa"/>
            <w:shd w:val="clear" w:color="auto" w:fill="FFFFFF" w:themeFill="background1"/>
            <w:vAlign w:val="center"/>
          </w:tcPr>
          <w:p w14:paraId="1442647A" w14:textId="13A80815" w:rsidR="0070038F" w:rsidRPr="003938DA" w:rsidRDefault="5F473E86" w:rsidP="009774CB">
            <w:pPr>
              <w:jc w:val="center"/>
              <w:rPr>
                <w:sz w:val="20"/>
                <w:szCs w:val="20"/>
              </w:rPr>
            </w:pPr>
            <w:r>
              <w:rPr>
                <w:sz w:val="20"/>
              </w:rPr>
              <w:t>81 % d’ici 2025</w:t>
            </w:r>
          </w:p>
        </w:tc>
      </w:tr>
      <w:tr w:rsidR="0070038F" w:rsidRPr="003938DA" w14:paraId="5F132483" w14:textId="77777777" w:rsidTr="00445D05">
        <w:trPr>
          <w:trHeight w:val="118"/>
        </w:trPr>
        <w:tc>
          <w:tcPr>
            <w:tcW w:w="5035" w:type="dxa"/>
            <w:vAlign w:val="center"/>
          </w:tcPr>
          <w:p w14:paraId="181E85B7" w14:textId="77777777" w:rsidR="0070038F" w:rsidRPr="003938DA" w:rsidRDefault="0070038F" w:rsidP="009774CB">
            <w:pPr>
              <w:jc w:val="left"/>
              <w:rPr>
                <w:b/>
                <w:bCs/>
                <w:sz w:val="20"/>
                <w:szCs w:val="20"/>
              </w:rPr>
            </w:pPr>
            <w:r>
              <w:rPr>
                <w:b/>
                <w:sz w:val="20"/>
              </w:rPr>
              <w:t>Total des coûts de projet ($ US)</w:t>
            </w:r>
          </w:p>
        </w:tc>
        <w:tc>
          <w:tcPr>
            <w:tcW w:w="2430" w:type="dxa"/>
            <w:vAlign w:val="center"/>
          </w:tcPr>
          <w:p w14:paraId="65FC699C" w14:textId="2BA79F7C" w:rsidR="0070038F" w:rsidRPr="003938DA" w:rsidRDefault="7051BA66" w:rsidP="009774CB">
            <w:pPr>
              <w:jc w:val="center"/>
              <w:rPr>
                <w:sz w:val="20"/>
                <w:szCs w:val="20"/>
              </w:rPr>
            </w:pPr>
            <w:r>
              <w:rPr>
                <w:sz w:val="20"/>
              </w:rPr>
              <w:t>620 663</w:t>
            </w:r>
          </w:p>
        </w:tc>
        <w:tc>
          <w:tcPr>
            <w:tcW w:w="1889" w:type="dxa"/>
            <w:shd w:val="clear" w:color="auto" w:fill="FFFFFF" w:themeFill="background1"/>
            <w:vAlign w:val="center"/>
          </w:tcPr>
          <w:p w14:paraId="214494F4" w14:textId="38EA8442" w:rsidR="0070038F" w:rsidRPr="003938DA" w:rsidRDefault="3F3C9427" w:rsidP="009774CB">
            <w:pPr>
              <w:jc w:val="center"/>
              <w:rPr>
                <w:sz w:val="20"/>
                <w:szCs w:val="20"/>
              </w:rPr>
            </w:pPr>
            <w:r>
              <w:rPr>
                <w:sz w:val="20"/>
              </w:rPr>
              <w:t>585 000</w:t>
            </w:r>
          </w:p>
        </w:tc>
      </w:tr>
      <w:tr w:rsidR="0070038F" w:rsidRPr="003938DA" w14:paraId="2DBC6E31" w14:textId="77777777" w:rsidTr="00445D05">
        <w:trPr>
          <w:trHeight w:val="165"/>
        </w:trPr>
        <w:tc>
          <w:tcPr>
            <w:tcW w:w="5035" w:type="dxa"/>
            <w:vAlign w:val="center"/>
          </w:tcPr>
          <w:p w14:paraId="7C6CA78D" w14:textId="77777777" w:rsidR="0070038F" w:rsidRPr="003938DA" w:rsidRDefault="0070038F" w:rsidP="009774CB">
            <w:pPr>
              <w:jc w:val="left"/>
              <w:rPr>
                <w:b/>
                <w:bCs/>
                <w:sz w:val="20"/>
                <w:szCs w:val="20"/>
              </w:rPr>
            </w:pPr>
            <w:r>
              <w:rPr>
                <w:b/>
                <w:sz w:val="20"/>
              </w:rPr>
              <w:t>Date d’achèvement (réelle/prévue)</w:t>
            </w:r>
          </w:p>
        </w:tc>
        <w:tc>
          <w:tcPr>
            <w:tcW w:w="2430" w:type="dxa"/>
            <w:vAlign w:val="center"/>
          </w:tcPr>
          <w:p w14:paraId="6F64D6FD" w14:textId="1EDD3A5E" w:rsidR="0070038F" w:rsidRPr="003938DA" w:rsidRDefault="00B03255" w:rsidP="2E904102">
            <w:pPr>
              <w:jc w:val="center"/>
              <w:rPr>
                <w:sz w:val="20"/>
                <w:szCs w:val="20"/>
              </w:rPr>
            </w:pPr>
            <w:r>
              <w:rPr>
                <w:sz w:val="20"/>
              </w:rPr>
              <w:t>31 décembre 2021</w:t>
            </w:r>
          </w:p>
        </w:tc>
        <w:tc>
          <w:tcPr>
            <w:tcW w:w="1889" w:type="dxa"/>
            <w:shd w:val="clear" w:color="auto" w:fill="FFFFFF" w:themeFill="background1"/>
            <w:vAlign w:val="center"/>
          </w:tcPr>
          <w:p w14:paraId="1A00DA1E" w14:textId="4C619FDC" w:rsidR="0070038F" w:rsidRPr="003938DA" w:rsidRDefault="00B03255" w:rsidP="2E904102">
            <w:pPr>
              <w:jc w:val="center"/>
              <w:rPr>
                <w:sz w:val="20"/>
                <w:szCs w:val="20"/>
              </w:rPr>
            </w:pPr>
            <w:r>
              <w:rPr>
                <w:sz w:val="20"/>
              </w:rPr>
              <w:t>31 décembre 2026</w:t>
            </w:r>
          </w:p>
        </w:tc>
      </w:tr>
    </w:tbl>
    <w:p w14:paraId="65C249EB" w14:textId="6DB80DBD" w:rsidR="00C75349" w:rsidRPr="00E45EC5" w:rsidRDefault="00C75349" w:rsidP="00E36ACC">
      <w:pPr>
        <w:pStyle w:val="Heading1"/>
        <w:numPr>
          <w:ilvl w:val="0"/>
          <w:numId w:val="0"/>
        </w:numPr>
        <w:tabs>
          <w:tab w:val="num" w:pos="709"/>
        </w:tabs>
        <w:spacing w:after="0"/>
        <w:rPr>
          <w:sz w:val="18"/>
          <w:szCs w:val="18"/>
        </w:rPr>
      </w:pPr>
      <w:r>
        <w:rPr>
          <w:sz w:val="18"/>
        </w:rPr>
        <w:t>* À la 77</w:t>
      </w:r>
      <w:r>
        <w:rPr>
          <w:sz w:val="18"/>
          <w:vertAlign w:val="superscript"/>
        </w:rPr>
        <w:t>e</w:t>
      </w:r>
      <w:r>
        <w:rPr>
          <w:sz w:val="18"/>
        </w:rPr>
        <w:t> réunion, à partir des résultats du rapport de vérification remis avec la deuxième tranche du PGEH, le point de départ des réductions globales durables de la consommation de HCFC a été révisé des 36,15 tonnes PAO calculées au moment de la présentation de la phase I du PGEH à 20,96 tonnes PAO (décision 77/55 a ii)).</w:t>
      </w:r>
    </w:p>
    <w:p w14:paraId="30DC179B" w14:textId="5C4AF1DC" w:rsidR="0070038F" w:rsidRPr="003662D4" w:rsidRDefault="23448417" w:rsidP="003938DA">
      <w:pPr>
        <w:pStyle w:val="Heading1"/>
        <w:keepNext/>
        <w:numPr>
          <w:ilvl w:val="0"/>
          <w:numId w:val="0"/>
        </w:numPr>
        <w:tabs>
          <w:tab w:val="num" w:pos="709"/>
        </w:tabs>
        <w:spacing w:before="240"/>
        <w:rPr>
          <w:highlight w:val="magenta"/>
        </w:rPr>
      </w:pPr>
      <w:r>
        <w:rPr>
          <w:u w:val="single"/>
        </w:rPr>
        <w:lastRenderedPageBreak/>
        <w:t>État de la mise en œuvre des précédentes activités relatives aux HFC</w:t>
      </w:r>
    </w:p>
    <w:p w14:paraId="1916A3D8" w14:textId="04E0E9CC" w:rsidR="5AA807EC" w:rsidRDefault="5AA807EC" w:rsidP="003938DA">
      <w:pPr>
        <w:pStyle w:val="Heading1"/>
        <w:rPr>
          <w:color w:val="000000" w:themeColor="text1"/>
        </w:rPr>
      </w:pPr>
      <w:r>
        <w:rPr>
          <w:color w:val="000000" w:themeColor="text1"/>
        </w:rPr>
        <w:t>Le tableau 2 donne une vue d’ensemble des activités mises en œuvre au Sénégal dans le contexte de l’Amendement de Kigali et financées par le Fonds multilatéral.</w:t>
      </w:r>
    </w:p>
    <w:p w14:paraId="5F1C985B" w14:textId="422D7457" w:rsidR="5AA807EC" w:rsidRDefault="5AA807EC" w:rsidP="2E904102">
      <w:pPr>
        <w:pStyle w:val="Heading1"/>
        <w:keepNext/>
        <w:numPr>
          <w:ilvl w:val="0"/>
          <w:numId w:val="0"/>
        </w:numPr>
        <w:spacing w:after="0"/>
        <w:rPr>
          <w:color w:val="000000" w:themeColor="text1"/>
          <w:highlight w:val="magenta"/>
        </w:rPr>
      </w:pPr>
      <w:r>
        <w:rPr>
          <w:b/>
          <w:color w:val="000000" w:themeColor="text1"/>
        </w:rPr>
        <w:t>Tableau 2. Activités relatives aux HFC au Sénégal précédemment approuvées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3685"/>
        <w:gridCol w:w="1418"/>
        <w:gridCol w:w="1276"/>
        <w:gridCol w:w="1526"/>
      </w:tblGrid>
      <w:tr w:rsidR="2E904102" w14:paraId="04DF063D" w14:textId="77777777" w:rsidTr="002077D6">
        <w:trPr>
          <w:trHeight w:val="300"/>
        </w:trPr>
        <w:tc>
          <w:tcPr>
            <w:tcW w:w="1410" w:type="dxa"/>
            <w:tcMar>
              <w:left w:w="105" w:type="dxa"/>
              <w:right w:w="105" w:type="dxa"/>
            </w:tcMar>
            <w:vAlign w:val="center"/>
          </w:tcPr>
          <w:p w14:paraId="7BD9B539" w14:textId="7B13F183" w:rsidR="2E904102" w:rsidRDefault="2E904102" w:rsidP="2E904102">
            <w:pPr>
              <w:ind w:left="-109" w:right="-72"/>
              <w:jc w:val="center"/>
              <w:rPr>
                <w:sz w:val="20"/>
                <w:szCs w:val="20"/>
              </w:rPr>
            </w:pPr>
            <w:r>
              <w:rPr>
                <w:b/>
                <w:sz w:val="20"/>
              </w:rPr>
              <w:t>Réunion d’approbation</w:t>
            </w:r>
          </w:p>
        </w:tc>
        <w:tc>
          <w:tcPr>
            <w:tcW w:w="3685" w:type="dxa"/>
            <w:tcMar>
              <w:left w:w="105" w:type="dxa"/>
              <w:right w:w="105" w:type="dxa"/>
            </w:tcMar>
            <w:vAlign w:val="center"/>
          </w:tcPr>
          <w:p w14:paraId="2C773DE6" w14:textId="4B793AA7" w:rsidR="2E904102" w:rsidRDefault="2E904102" w:rsidP="2E904102">
            <w:pPr>
              <w:keepNext/>
              <w:jc w:val="center"/>
              <w:rPr>
                <w:sz w:val="20"/>
                <w:szCs w:val="20"/>
              </w:rPr>
            </w:pPr>
            <w:r>
              <w:rPr>
                <w:b/>
                <w:sz w:val="20"/>
              </w:rPr>
              <w:t>Titre du projet</w:t>
            </w:r>
          </w:p>
        </w:tc>
        <w:tc>
          <w:tcPr>
            <w:tcW w:w="1418" w:type="dxa"/>
            <w:tcMar>
              <w:left w:w="105" w:type="dxa"/>
              <w:right w:w="105" w:type="dxa"/>
            </w:tcMar>
            <w:vAlign w:val="center"/>
          </w:tcPr>
          <w:p w14:paraId="4DF32556" w14:textId="4A408A1F" w:rsidR="2E904102" w:rsidRDefault="2E904102" w:rsidP="2E904102">
            <w:pPr>
              <w:keepNext/>
              <w:jc w:val="center"/>
              <w:rPr>
                <w:sz w:val="20"/>
                <w:szCs w:val="20"/>
              </w:rPr>
            </w:pPr>
            <w:r>
              <w:rPr>
                <w:b/>
                <w:sz w:val="20"/>
              </w:rPr>
              <w:t>Agence d’exécution</w:t>
            </w:r>
          </w:p>
        </w:tc>
        <w:tc>
          <w:tcPr>
            <w:tcW w:w="1276" w:type="dxa"/>
            <w:tcMar>
              <w:left w:w="105" w:type="dxa"/>
              <w:right w:w="105" w:type="dxa"/>
            </w:tcMar>
            <w:vAlign w:val="center"/>
          </w:tcPr>
          <w:p w14:paraId="469182BD" w14:textId="25B5261F" w:rsidR="2E904102" w:rsidRDefault="2E904102" w:rsidP="2E904102">
            <w:pPr>
              <w:keepNext/>
              <w:jc w:val="center"/>
              <w:rPr>
                <w:sz w:val="20"/>
                <w:szCs w:val="20"/>
              </w:rPr>
            </w:pPr>
            <w:r>
              <w:rPr>
                <w:b/>
                <w:sz w:val="20"/>
              </w:rPr>
              <w:t>Coût ($ US)</w:t>
            </w:r>
          </w:p>
        </w:tc>
        <w:tc>
          <w:tcPr>
            <w:tcW w:w="1526" w:type="dxa"/>
            <w:tcMar>
              <w:left w:w="105" w:type="dxa"/>
              <w:right w:w="105" w:type="dxa"/>
            </w:tcMar>
            <w:vAlign w:val="center"/>
          </w:tcPr>
          <w:p w14:paraId="69EC278F" w14:textId="107E1B85" w:rsidR="2E904102" w:rsidRDefault="2E904102" w:rsidP="2E904102">
            <w:pPr>
              <w:keepNext/>
              <w:jc w:val="center"/>
              <w:rPr>
                <w:sz w:val="20"/>
                <w:szCs w:val="20"/>
              </w:rPr>
            </w:pPr>
            <w:r>
              <w:rPr>
                <w:b/>
                <w:sz w:val="20"/>
              </w:rPr>
              <w:t>Date d’achèvement</w:t>
            </w:r>
          </w:p>
        </w:tc>
      </w:tr>
      <w:tr w:rsidR="2E904102" w14:paraId="7078F80A" w14:textId="77777777" w:rsidTr="002077D6">
        <w:trPr>
          <w:trHeight w:val="300"/>
        </w:trPr>
        <w:tc>
          <w:tcPr>
            <w:tcW w:w="1410" w:type="dxa"/>
            <w:tcMar>
              <w:left w:w="105" w:type="dxa"/>
              <w:right w:w="105" w:type="dxa"/>
            </w:tcMar>
          </w:tcPr>
          <w:p w14:paraId="553C6CCA" w14:textId="2B57F0CA" w:rsidR="41075794" w:rsidRDefault="41075794" w:rsidP="2E904102">
            <w:pPr>
              <w:ind w:left="-109" w:right="-72"/>
              <w:jc w:val="center"/>
              <w:rPr>
                <w:sz w:val="20"/>
                <w:szCs w:val="20"/>
              </w:rPr>
            </w:pPr>
            <w:r>
              <w:rPr>
                <w:sz w:val="20"/>
              </w:rPr>
              <w:t>75</w:t>
            </w:r>
            <w:r>
              <w:rPr>
                <w:sz w:val="20"/>
                <w:vertAlign w:val="superscript"/>
              </w:rPr>
              <w:t>e</w:t>
            </w:r>
            <w:r>
              <w:rPr>
                <w:sz w:val="20"/>
              </w:rPr>
              <w:t xml:space="preserve"> </w:t>
            </w:r>
          </w:p>
        </w:tc>
        <w:tc>
          <w:tcPr>
            <w:tcW w:w="3685" w:type="dxa"/>
            <w:tcMar>
              <w:left w:w="105" w:type="dxa"/>
              <w:right w:w="105" w:type="dxa"/>
            </w:tcMar>
          </w:tcPr>
          <w:p w14:paraId="1C4CE9FB" w14:textId="2963C77B" w:rsidR="64B4CE06" w:rsidRDefault="64B4CE06" w:rsidP="2E904102">
            <w:pPr>
              <w:jc w:val="left"/>
              <w:rPr>
                <w:sz w:val="20"/>
                <w:szCs w:val="20"/>
              </w:rPr>
            </w:pPr>
            <w:r>
              <w:rPr>
                <w:sz w:val="20"/>
              </w:rPr>
              <w:t>Enquête sur les solutions de remplacement des SAO au niveau national</w:t>
            </w:r>
          </w:p>
        </w:tc>
        <w:tc>
          <w:tcPr>
            <w:tcW w:w="1418" w:type="dxa"/>
            <w:tcMar>
              <w:left w:w="105" w:type="dxa"/>
              <w:right w:w="105" w:type="dxa"/>
            </w:tcMar>
          </w:tcPr>
          <w:p w14:paraId="27A5A78A" w14:textId="4C228626" w:rsidR="64B4CE06" w:rsidRDefault="64B4CE06" w:rsidP="2E904102">
            <w:pPr>
              <w:jc w:val="center"/>
              <w:rPr>
                <w:sz w:val="20"/>
                <w:szCs w:val="20"/>
              </w:rPr>
            </w:pPr>
            <w:r>
              <w:rPr>
                <w:sz w:val="20"/>
              </w:rPr>
              <w:t>PNUE</w:t>
            </w:r>
          </w:p>
        </w:tc>
        <w:tc>
          <w:tcPr>
            <w:tcW w:w="1276" w:type="dxa"/>
            <w:tcMar>
              <w:left w:w="105" w:type="dxa"/>
              <w:right w:w="105" w:type="dxa"/>
            </w:tcMar>
          </w:tcPr>
          <w:p w14:paraId="6A3981A7" w14:textId="73472C80" w:rsidR="297B7031" w:rsidRDefault="297B7031" w:rsidP="2E904102">
            <w:pPr>
              <w:ind w:left="-129" w:right="55"/>
              <w:jc w:val="right"/>
              <w:rPr>
                <w:sz w:val="20"/>
                <w:szCs w:val="20"/>
              </w:rPr>
            </w:pPr>
            <w:r>
              <w:rPr>
                <w:sz w:val="20"/>
              </w:rPr>
              <w:t>109 550</w:t>
            </w:r>
          </w:p>
        </w:tc>
        <w:tc>
          <w:tcPr>
            <w:tcW w:w="1526" w:type="dxa"/>
            <w:tcMar>
              <w:left w:w="105" w:type="dxa"/>
              <w:right w:w="105" w:type="dxa"/>
            </w:tcMar>
          </w:tcPr>
          <w:p w14:paraId="47471A1E" w14:textId="6933D55D" w:rsidR="5EF11953" w:rsidRDefault="5EF11953" w:rsidP="2E904102">
            <w:pPr>
              <w:jc w:val="center"/>
              <w:rPr>
                <w:sz w:val="20"/>
                <w:szCs w:val="20"/>
              </w:rPr>
            </w:pPr>
            <w:r>
              <w:rPr>
                <w:sz w:val="20"/>
              </w:rPr>
              <w:t>Juin 2017</w:t>
            </w:r>
          </w:p>
        </w:tc>
      </w:tr>
      <w:tr w:rsidR="2E904102" w14:paraId="367C0786" w14:textId="77777777" w:rsidTr="002077D6">
        <w:trPr>
          <w:trHeight w:val="300"/>
        </w:trPr>
        <w:tc>
          <w:tcPr>
            <w:tcW w:w="1410" w:type="dxa"/>
            <w:tcMar>
              <w:left w:w="105" w:type="dxa"/>
              <w:right w:w="105" w:type="dxa"/>
            </w:tcMar>
          </w:tcPr>
          <w:p w14:paraId="36A97FDB" w14:textId="0DCC2335" w:rsidR="1FF5F0A9" w:rsidRDefault="1FF5F0A9" w:rsidP="2E904102">
            <w:pPr>
              <w:ind w:left="-109" w:right="-72"/>
              <w:jc w:val="center"/>
              <w:rPr>
                <w:sz w:val="20"/>
                <w:szCs w:val="20"/>
              </w:rPr>
            </w:pPr>
            <w:r>
              <w:rPr>
                <w:sz w:val="20"/>
              </w:rPr>
              <w:t>80</w:t>
            </w:r>
            <w:r>
              <w:rPr>
                <w:sz w:val="20"/>
                <w:vertAlign w:val="superscript"/>
              </w:rPr>
              <w:t>e</w:t>
            </w:r>
            <w:r>
              <w:rPr>
                <w:sz w:val="20"/>
              </w:rPr>
              <w:t xml:space="preserve"> </w:t>
            </w:r>
          </w:p>
        </w:tc>
        <w:tc>
          <w:tcPr>
            <w:tcW w:w="3685" w:type="dxa"/>
            <w:tcMar>
              <w:left w:w="105" w:type="dxa"/>
              <w:right w:w="105" w:type="dxa"/>
            </w:tcMar>
          </w:tcPr>
          <w:p w14:paraId="7AFAC935" w14:textId="0FA44ECA" w:rsidR="2E904102" w:rsidRDefault="2E904102" w:rsidP="2E904102">
            <w:pPr>
              <w:jc w:val="left"/>
              <w:rPr>
                <w:sz w:val="20"/>
                <w:szCs w:val="20"/>
              </w:rPr>
            </w:pPr>
            <w:r>
              <w:rPr>
                <w:sz w:val="20"/>
              </w:rPr>
              <w:t>Activités d’habilitation pour la réduction progressive des HFC</w:t>
            </w:r>
          </w:p>
        </w:tc>
        <w:tc>
          <w:tcPr>
            <w:tcW w:w="1418" w:type="dxa"/>
            <w:tcMar>
              <w:left w:w="105" w:type="dxa"/>
              <w:right w:w="105" w:type="dxa"/>
            </w:tcMar>
          </w:tcPr>
          <w:p w14:paraId="31C28E64" w14:textId="3935D6D5" w:rsidR="05791C00" w:rsidRDefault="05791C00" w:rsidP="2E904102">
            <w:pPr>
              <w:jc w:val="center"/>
              <w:rPr>
                <w:sz w:val="20"/>
                <w:szCs w:val="20"/>
              </w:rPr>
            </w:pPr>
            <w:r>
              <w:rPr>
                <w:sz w:val="20"/>
              </w:rPr>
              <w:t>PNUE</w:t>
            </w:r>
          </w:p>
        </w:tc>
        <w:tc>
          <w:tcPr>
            <w:tcW w:w="1276" w:type="dxa"/>
            <w:tcMar>
              <w:left w:w="105" w:type="dxa"/>
              <w:right w:w="105" w:type="dxa"/>
            </w:tcMar>
          </w:tcPr>
          <w:p w14:paraId="48A09586" w14:textId="72F44E67" w:rsidR="729166FE" w:rsidRDefault="729166FE" w:rsidP="2E904102">
            <w:pPr>
              <w:ind w:left="-129" w:right="55"/>
              <w:jc w:val="right"/>
              <w:rPr>
                <w:sz w:val="20"/>
                <w:szCs w:val="20"/>
              </w:rPr>
            </w:pPr>
            <w:r>
              <w:rPr>
                <w:sz w:val="20"/>
              </w:rPr>
              <w:t>137 814</w:t>
            </w:r>
          </w:p>
        </w:tc>
        <w:tc>
          <w:tcPr>
            <w:tcW w:w="1526" w:type="dxa"/>
            <w:tcMar>
              <w:left w:w="105" w:type="dxa"/>
              <w:right w:w="105" w:type="dxa"/>
            </w:tcMar>
          </w:tcPr>
          <w:p w14:paraId="5F9A5198" w14:textId="3F8D13C5" w:rsidR="061744F7" w:rsidRDefault="061744F7" w:rsidP="2E904102">
            <w:pPr>
              <w:jc w:val="center"/>
              <w:rPr>
                <w:sz w:val="20"/>
                <w:szCs w:val="20"/>
              </w:rPr>
            </w:pPr>
            <w:r>
              <w:rPr>
                <w:sz w:val="20"/>
              </w:rPr>
              <w:t>Déc. 2021</w:t>
            </w:r>
          </w:p>
        </w:tc>
      </w:tr>
    </w:tbl>
    <w:p w14:paraId="0C454A69" w14:textId="77777777" w:rsidR="0070038F" w:rsidRDefault="0070038F" w:rsidP="003803CC">
      <w:pPr>
        <w:keepNext/>
        <w:spacing w:before="240" w:after="240"/>
        <w:outlineLvl w:val="0"/>
        <w:rPr>
          <w:b/>
          <w:bCs/>
        </w:rPr>
      </w:pPr>
      <w:r>
        <w:rPr>
          <w:b/>
        </w:rPr>
        <w:t>III.</w:t>
      </w:r>
      <w:r>
        <w:rPr>
          <w:b/>
        </w:rPr>
        <w:tab/>
        <w:t>Vue d’ensemble de la consommation de HFC</w:t>
      </w:r>
    </w:p>
    <w:p w14:paraId="59444601" w14:textId="77777777" w:rsidR="0070038F" w:rsidRPr="004C52A4" w:rsidRDefault="0070038F" w:rsidP="003803CC">
      <w:pPr>
        <w:keepNext/>
        <w:spacing w:before="240" w:after="240"/>
        <w:outlineLvl w:val="0"/>
        <w:rPr>
          <w:u w:val="single"/>
        </w:rPr>
      </w:pPr>
      <w:r>
        <w:rPr>
          <w:u w:val="single"/>
        </w:rPr>
        <w:t>Niveaux de consommation de HFC</w:t>
      </w:r>
    </w:p>
    <w:p w14:paraId="2B3E867B" w14:textId="0DDB6B38" w:rsidR="0070038F" w:rsidRPr="00C53620" w:rsidRDefault="193F5BA4" w:rsidP="003803CC">
      <w:pPr>
        <w:pStyle w:val="Heading1"/>
      </w:pPr>
      <w:r>
        <w:t>Le Sénégal n’importe de HFC que pour une utilisation dans divers sous-secteurs de l’entretien de l’équipement de réfrigération et de climatisation. Les substances les plus consommées en 2023 étaient le R-404A (34,8 pour cent de la consommation totale de HFC en tonnes équivalent CO</w:t>
      </w:r>
      <w:r>
        <w:rPr>
          <w:vertAlign w:val="subscript"/>
        </w:rPr>
        <w:t>2</w:t>
      </w:r>
      <w:r>
        <w:t xml:space="preserve"> (éq. CO</w:t>
      </w:r>
      <w:r>
        <w:rPr>
          <w:vertAlign w:val="subscript"/>
        </w:rPr>
        <w:t>2</w:t>
      </w:r>
      <w:r>
        <w:t>)), le HFC-134a (33,3 pour cent), le R</w:t>
      </w:r>
      <w:r>
        <w:noBreakHyphen/>
        <w:t>410A (22,0 pour cent), le R-507A (5,4 pour cent), le R</w:t>
      </w:r>
      <w:r>
        <w:noBreakHyphen/>
        <w:t>407C (3,4 pour cent) et le HFC-32 (1,1 pour cent). Le tableau 3 donne la consommation de HFC du pays telle que déclarée au secrétariat de l’ozone au titre de l’Article 7 du Protocole de Montréal.</w:t>
      </w:r>
    </w:p>
    <w:p w14:paraId="47F97BC0" w14:textId="29F8079B" w:rsidR="23448417" w:rsidRDefault="23448417" w:rsidP="2E904102">
      <w:pPr>
        <w:pStyle w:val="Heading1"/>
        <w:keepNext/>
        <w:numPr>
          <w:ilvl w:val="0"/>
          <w:numId w:val="0"/>
        </w:numPr>
        <w:spacing w:after="0"/>
        <w:rPr>
          <w:b/>
          <w:bCs/>
          <w:highlight w:val="yellow"/>
        </w:rPr>
      </w:pPr>
      <w:r>
        <w:rPr>
          <w:b/>
        </w:rPr>
        <w:t>Tableau 3. Consommation de HFC au Sénégal (2019–2023, données de l’Article 7)</w:t>
      </w:r>
    </w:p>
    <w:tbl>
      <w:tblPr>
        <w:tblStyle w:val="TableGrid"/>
        <w:tblW w:w="0" w:type="auto"/>
        <w:tblLook w:val="04A0" w:firstRow="1" w:lastRow="0" w:firstColumn="1" w:lastColumn="0" w:noHBand="0" w:noVBand="1"/>
      </w:tblPr>
      <w:tblGrid>
        <w:gridCol w:w="1795"/>
        <w:gridCol w:w="1259"/>
        <w:gridCol w:w="1259"/>
        <w:gridCol w:w="1259"/>
        <w:gridCol w:w="1259"/>
        <w:gridCol w:w="1259"/>
        <w:gridCol w:w="1259"/>
      </w:tblGrid>
      <w:tr w:rsidR="2E904102" w14:paraId="641435D3" w14:textId="77777777" w:rsidTr="2E904102">
        <w:trPr>
          <w:trHeight w:val="30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F8E42AC" w14:textId="1D7616B2" w:rsidR="114E9EB2" w:rsidRDefault="114E9EB2" w:rsidP="2E904102">
            <w:pPr>
              <w:jc w:val="center"/>
              <w:rPr>
                <w:b/>
                <w:bCs/>
                <w:sz w:val="20"/>
                <w:szCs w:val="20"/>
              </w:rPr>
            </w:pPr>
            <w:r>
              <w:rPr>
                <w:b/>
                <w:sz w:val="20"/>
              </w:rPr>
              <w:t>HFC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54DF30E" w14:textId="13AF4632" w:rsidR="114E9EB2" w:rsidRDefault="114E9EB2" w:rsidP="2E904102">
            <w:pPr>
              <w:jc w:val="center"/>
              <w:rPr>
                <w:b/>
                <w:bCs/>
                <w:sz w:val="20"/>
                <w:szCs w:val="20"/>
              </w:rPr>
            </w:pPr>
            <w:r>
              <w:rPr>
                <w:b/>
                <w:sz w:val="20"/>
              </w:rPr>
              <w:t>PRP</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F670BCE" w14:textId="4316F8BF" w:rsidR="114E9EB2" w:rsidRDefault="114E9EB2" w:rsidP="2E904102">
            <w:pPr>
              <w:jc w:val="center"/>
              <w:rPr>
                <w:b/>
                <w:bCs/>
                <w:sz w:val="20"/>
                <w:szCs w:val="20"/>
              </w:rPr>
            </w:pPr>
            <w:r>
              <w:rPr>
                <w:b/>
                <w:sz w:val="20"/>
              </w:rPr>
              <w:t>2019</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1200836" w14:textId="77365519" w:rsidR="114E9EB2" w:rsidRDefault="114E9EB2" w:rsidP="2E904102">
            <w:pPr>
              <w:jc w:val="center"/>
              <w:rPr>
                <w:b/>
                <w:bCs/>
                <w:sz w:val="20"/>
                <w:szCs w:val="20"/>
              </w:rPr>
            </w:pPr>
            <w:r>
              <w:rPr>
                <w:b/>
                <w:sz w:val="20"/>
              </w:rPr>
              <w:t>2020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B878381" w14:textId="322D8BE6" w:rsidR="114E9EB2" w:rsidRDefault="114E9EB2" w:rsidP="2E904102">
            <w:pPr>
              <w:jc w:val="center"/>
              <w:rPr>
                <w:b/>
                <w:bCs/>
                <w:sz w:val="20"/>
                <w:szCs w:val="20"/>
              </w:rPr>
            </w:pPr>
            <w:r>
              <w:rPr>
                <w:b/>
                <w:sz w:val="20"/>
              </w:rPr>
              <w:t>2021</w:t>
            </w:r>
          </w:p>
        </w:tc>
        <w:tc>
          <w:tcPr>
            <w:tcW w:w="1259" w:type="dxa"/>
            <w:tcBorders>
              <w:top w:val="single" w:sz="4" w:space="0" w:color="auto"/>
              <w:left w:val="single" w:sz="4" w:space="0" w:color="auto"/>
              <w:bottom w:val="single" w:sz="4" w:space="0" w:color="auto"/>
              <w:right w:val="single" w:sz="4" w:space="0" w:color="auto"/>
            </w:tcBorders>
            <w:vAlign w:val="center"/>
          </w:tcPr>
          <w:p w14:paraId="40EEE302" w14:textId="0421C0D5" w:rsidR="114E9EB2" w:rsidRDefault="114E9EB2" w:rsidP="2E904102">
            <w:pPr>
              <w:jc w:val="center"/>
              <w:rPr>
                <w:b/>
                <w:bCs/>
                <w:sz w:val="20"/>
                <w:szCs w:val="20"/>
              </w:rPr>
            </w:pPr>
            <w:r>
              <w:rPr>
                <w:b/>
                <w:sz w:val="20"/>
              </w:rPr>
              <w:t>2022</w:t>
            </w:r>
          </w:p>
        </w:tc>
        <w:tc>
          <w:tcPr>
            <w:tcW w:w="1259" w:type="dxa"/>
            <w:tcBorders>
              <w:top w:val="single" w:sz="4" w:space="0" w:color="auto"/>
              <w:left w:val="single" w:sz="4" w:space="0" w:color="auto"/>
              <w:bottom w:val="single" w:sz="4" w:space="0" w:color="auto"/>
              <w:right w:val="single" w:sz="4" w:space="0" w:color="auto"/>
            </w:tcBorders>
            <w:vAlign w:val="center"/>
          </w:tcPr>
          <w:p w14:paraId="2BD7C7B6" w14:textId="2B7267D4" w:rsidR="114E9EB2" w:rsidRDefault="114E9EB2" w:rsidP="2E904102">
            <w:pPr>
              <w:jc w:val="center"/>
              <w:rPr>
                <w:b/>
                <w:bCs/>
                <w:sz w:val="20"/>
                <w:szCs w:val="20"/>
                <w:highlight w:val="yellow"/>
              </w:rPr>
            </w:pPr>
            <w:r>
              <w:rPr>
                <w:b/>
                <w:sz w:val="20"/>
              </w:rPr>
              <w:t>2023</w:t>
            </w:r>
          </w:p>
        </w:tc>
      </w:tr>
      <w:tr w:rsidR="2E904102" w14:paraId="2E3D3389" w14:textId="77777777" w:rsidTr="2E904102">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4A5002" w14:textId="50A23DD2" w:rsidR="03E52F5B" w:rsidRDefault="03E52F5B" w:rsidP="2E904102">
            <w:pPr>
              <w:keepNext/>
              <w:keepLines/>
              <w:tabs>
                <w:tab w:val="left" w:pos="3141"/>
              </w:tabs>
              <w:jc w:val="center"/>
              <w:rPr>
                <w:sz w:val="20"/>
                <w:szCs w:val="20"/>
              </w:rPr>
            </w:pPr>
            <w:r>
              <w:rPr>
                <w:b/>
                <w:color w:val="000000" w:themeColor="text1"/>
                <w:sz w:val="20"/>
              </w:rPr>
              <w:t>Tonnes métriques (tm)</w:t>
            </w:r>
          </w:p>
        </w:tc>
      </w:tr>
      <w:tr w:rsidR="2E904102" w:rsidRPr="00562092" w14:paraId="07E2C62F" w14:textId="77777777" w:rsidTr="00272B7A">
        <w:trPr>
          <w:trHeight w:val="18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CF9ED04" w14:textId="77777777" w:rsidR="2E904102" w:rsidRPr="00562092" w:rsidRDefault="2E904102" w:rsidP="2E904102">
            <w:pPr>
              <w:keepNext/>
              <w:keepLines/>
              <w:tabs>
                <w:tab w:val="left" w:pos="3141"/>
              </w:tabs>
              <w:rPr>
                <w:sz w:val="20"/>
                <w:szCs w:val="20"/>
              </w:rPr>
            </w:pPr>
            <w:r>
              <w:rPr>
                <w:sz w:val="20"/>
              </w:rPr>
              <w:t>HFC-32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99CCCBB" w14:textId="77777777" w:rsidR="2E904102" w:rsidRPr="00562092" w:rsidRDefault="2E904102" w:rsidP="2E904102">
            <w:pPr>
              <w:keepNext/>
              <w:keepLines/>
              <w:tabs>
                <w:tab w:val="left" w:pos="3141"/>
              </w:tabs>
              <w:jc w:val="right"/>
              <w:rPr>
                <w:sz w:val="20"/>
                <w:szCs w:val="20"/>
              </w:rPr>
            </w:pPr>
            <w:r>
              <w:rPr>
                <w:sz w:val="20"/>
              </w:rPr>
              <w:t>675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DBA3E83" w14:textId="55068C13" w:rsidR="2E904102" w:rsidRPr="00562092" w:rsidRDefault="2E904102" w:rsidP="2E904102">
            <w:pPr>
              <w:keepNext/>
              <w:keepLines/>
              <w:tabs>
                <w:tab w:val="left" w:pos="3141"/>
              </w:tabs>
              <w:jc w:val="right"/>
              <w:rPr>
                <w:sz w:val="20"/>
                <w:szCs w:val="20"/>
              </w:rPr>
            </w:pPr>
            <w:r>
              <w:rPr>
                <w:sz w:val="20"/>
              </w:rPr>
              <w:t>0,00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17DE419" w14:textId="747BAC02" w:rsidR="2E904102" w:rsidRPr="00562092" w:rsidRDefault="004904E5" w:rsidP="2E904102">
            <w:pPr>
              <w:keepNext/>
              <w:keepLines/>
              <w:tabs>
                <w:tab w:val="left" w:pos="3141"/>
              </w:tabs>
              <w:jc w:val="right"/>
              <w:rPr>
                <w:sz w:val="20"/>
                <w:szCs w:val="20"/>
              </w:rPr>
            </w:pPr>
            <w:r>
              <w:rPr>
                <w:sz w:val="20"/>
              </w:rPr>
              <w:t>1,10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C0EBD15" w14:textId="7EC9A6D7" w:rsidR="2E904102" w:rsidRPr="00562092" w:rsidRDefault="005A1665" w:rsidP="2E904102">
            <w:pPr>
              <w:keepNext/>
              <w:keepLines/>
              <w:tabs>
                <w:tab w:val="left" w:pos="3141"/>
              </w:tabs>
              <w:jc w:val="right"/>
              <w:rPr>
                <w:sz w:val="20"/>
                <w:szCs w:val="20"/>
              </w:rPr>
            </w:pPr>
            <w:r>
              <w:rPr>
                <w:sz w:val="20"/>
              </w:rPr>
              <w:t>2,50</w:t>
            </w:r>
          </w:p>
        </w:tc>
        <w:tc>
          <w:tcPr>
            <w:tcW w:w="1259" w:type="dxa"/>
            <w:tcBorders>
              <w:top w:val="single" w:sz="4" w:space="0" w:color="auto"/>
              <w:left w:val="single" w:sz="4" w:space="0" w:color="auto"/>
              <w:bottom w:val="single" w:sz="4" w:space="0" w:color="auto"/>
              <w:right w:val="single" w:sz="4" w:space="0" w:color="auto"/>
            </w:tcBorders>
            <w:vAlign w:val="center"/>
          </w:tcPr>
          <w:p w14:paraId="4F65B9DC" w14:textId="4640C75C" w:rsidR="184BE1A1" w:rsidRPr="00562092" w:rsidRDefault="005A1665" w:rsidP="2E904102">
            <w:pPr>
              <w:keepNext/>
              <w:keepLines/>
              <w:tabs>
                <w:tab w:val="left" w:pos="3141"/>
              </w:tabs>
              <w:jc w:val="right"/>
              <w:rPr>
                <w:sz w:val="20"/>
                <w:szCs w:val="20"/>
              </w:rPr>
            </w:pPr>
            <w:r>
              <w:rPr>
                <w:sz w:val="20"/>
              </w:rPr>
              <w:t>13,17</w:t>
            </w:r>
          </w:p>
        </w:tc>
        <w:tc>
          <w:tcPr>
            <w:tcW w:w="1259" w:type="dxa"/>
            <w:tcBorders>
              <w:top w:val="single" w:sz="4" w:space="0" w:color="auto"/>
              <w:left w:val="single" w:sz="4" w:space="0" w:color="auto"/>
              <w:bottom w:val="single" w:sz="4" w:space="0" w:color="auto"/>
              <w:right w:val="single" w:sz="4" w:space="0" w:color="auto"/>
            </w:tcBorders>
            <w:vAlign w:val="center"/>
          </w:tcPr>
          <w:p w14:paraId="363740B5" w14:textId="40B62950" w:rsidR="6FA88B2C" w:rsidRPr="00562092" w:rsidRDefault="6FA88B2C" w:rsidP="2E904102">
            <w:pPr>
              <w:keepNext/>
              <w:keepLines/>
              <w:tabs>
                <w:tab w:val="left" w:pos="3141"/>
              </w:tabs>
              <w:jc w:val="right"/>
              <w:rPr>
                <w:sz w:val="20"/>
                <w:szCs w:val="20"/>
              </w:rPr>
            </w:pPr>
            <w:r>
              <w:rPr>
                <w:sz w:val="20"/>
              </w:rPr>
              <w:t>35,83</w:t>
            </w:r>
          </w:p>
        </w:tc>
      </w:tr>
      <w:tr w:rsidR="2E904102" w:rsidRPr="00562092" w14:paraId="403E3B1B" w14:textId="77777777" w:rsidTr="00272B7A">
        <w:trPr>
          <w:trHeight w:val="85"/>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D81B14C" w14:textId="77777777" w:rsidR="2E904102" w:rsidRPr="00562092" w:rsidRDefault="2E904102" w:rsidP="2E904102">
            <w:pPr>
              <w:keepNext/>
              <w:keepLines/>
              <w:tabs>
                <w:tab w:val="left" w:pos="3141"/>
              </w:tabs>
              <w:rPr>
                <w:sz w:val="20"/>
                <w:szCs w:val="20"/>
              </w:rPr>
            </w:pPr>
            <w:r>
              <w:rPr>
                <w:sz w:val="20"/>
              </w:rPr>
              <w:t>HFC-134a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34E38A5" w14:textId="77777777" w:rsidR="2E904102" w:rsidRPr="00562092" w:rsidRDefault="2E904102" w:rsidP="2E904102">
            <w:pPr>
              <w:keepNext/>
              <w:keepLines/>
              <w:tabs>
                <w:tab w:val="left" w:pos="3141"/>
              </w:tabs>
              <w:jc w:val="right"/>
              <w:rPr>
                <w:sz w:val="20"/>
                <w:szCs w:val="20"/>
              </w:rPr>
            </w:pPr>
            <w:r>
              <w:rPr>
                <w:sz w:val="20"/>
              </w:rPr>
              <w:t>1 430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CE62D4B" w14:textId="01EDCF19" w:rsidR="2E904102" w:rsidRPr="00562092" w:rsidRDefault="2E904102" w:rsidP="2E904102">
            <w:pPr>
              <w:keepNext/>
              <w:keepLines/>
              <w:tabs>
                <w:tab w:val="left" w:pos="3141"/>
              </w:tabs>
              <w:jc w:val="right"/>
              <w:rPr>
                <w:sz w:val="20"/>
                <w:szCs w:val="20"/>
              </w:rPr>
            </w:pPr>
            <w:r>
              <w:rPr>
                <w:sz w:val="20"/>
              </w:rPr>
              <w:t>404,00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4460E52" w14:textId="1C874EE6" w:rsidR="2E904102" w:rsidRPr="00562092" w:rsidRDefault="2E904102" w:rsidP="2E904102">
            <w:pPr>
              <w:keepNext/>
              <w:keepLines/>
              <w:tabs>
                <w:tab w:val="left" w:pos="3141"/>
              </w:tabs>
              <w:jc w:val="right"/>
              <w:rPr>
                <w:sz w:val="20"/>
                <w:szCs w:val="20"/>
              </w:rPr>
            </w:pPr>
            <w:r>
              <w:rPr>
                <w:sz w:val="20"/>
              </w:rPr>
              <w:t>462,96</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5C31F58" w14:textId="1E8035A1" w:rsidR="2E904102" w:rsidRPr="00562092" w:rsidRDefault="2E904102" w:rsidP="2E904102">
            <w:pPr>
              <w:keepNext/>
              <w:keepLines/>
              <w:tabs>
                <w:tab w:val="left" w:pos="3141"/>
              </w:tabs>
              <w:jc w:val="right"/>
              <w:rPr>
                <w:sz w:val="20"/>
                <w:szCs w:val="20"/>
              </w:rPr>
            </w:pPr>
            <w:r>
              <w:rPr>
                <w:sz w:val="20"/>
              </w:rPr>
              <w:t>463,01</w:t>
            </w:r>
          </w:p>
        </w:tc>
        <w:tc>
          <w:tcPr>
            <w:tcW w:w="1259" w:type="dxa"/>
            <w:tcBorders>
              <w:top w:val="single" w:sz="4" w:space="0" w:color="auto"/>
              <w:left w:val="single" w:sz="4" w:space="0" w:color="auto"/>
              <w:bottom w:val="single" w:sz="4" w:space="0" w:color="auto"/>
              <w:right w:val="single" w:sz="4" w:space="0" w:color="auto"/>
            </w:tcBorders>
            <w:vAlign w:val="center"/>
          </w:tcPr>
          <w:p w14:paraId="1B64ED3F" w14:textId="6AC17484" w:rsidR="6370B0B0" w:rsidRPr="00562092" w:rsidRDefault="6370B0B0" w:rsidP="2E904102">
            <w:pPr>
              <w:keepNext/>
              <w:keepLines/>
              <w:tabs>
                <w:tab w:val="left" w:pos="3141"/>
              </w:tabs>
              <w:jc w:val="right"/>
              <w:rPr>
                <w:sz w:val="20"/>
                <w:szCs w:val="20"/>
              </w:rPr>
            </w:pPr>
            <w:r>
              <w:rPr>
                <w:sz w:val="20"/>
              </w:rPr>
              <w:t>465,74</w:t>
            </w:r>
          </w:p>
        </w:tc>
        <w:tc>
          <w:tcPr>
            <w:tcW w:w="1259" w:type="dxa"/>
            <w:tcBorders>
              <w:top w:val="single" w:sz="4" w:space="0" w:color="auto"/>
              <w:left w:val="single" w:sz="4" w:space="0" w:color="auto"/>
              <w:bottom w:val="single" w:sz="4" w:space="0" w:color="auto"/>
              <w:right w:val="single" w:sz="4" w:space="0" w:color="auto"/>
            </w:tcBorders>
            <w:vAlign w:val="center"/>
          </w:tcPr>
          <w:p w14:paraId="33CECB00" w14:textId="249DBDA4" w:rsidR="77774364" w:rsidRPr="00562092" w:rsidRDefault="77774364" w:rsidP="2E904102">
            <w:pPr>
              <w:keepNext/>
              <w:keepLines/>
              <w:tabs>
                <w:tab w:val="left" w:pos="3141"/>
              </w:tabs>
              <w:jc w:val="right"/>
              <w:rPr>
                <w:sz w:val="20"/>
                <w:szCs w:val="20"/>
              </w:rPr>
            </w:pPr>
            <w:r>
              <w:rPr>
                <w:sz w:val="20"/>
              </w:rPr>
              <w:t>526,78</w:t>
            </w:r>
          </w:p>
        </w:tc>
      </w:tr>
      <w:tr w:rsidR="004934AC" w:rsidRPr="00562092" w14:paraId="63E223C9" w14:textId="77777777" w:rsidTr="00272B7A">
        <w:trPr>
          <w:trHeight w:val="116"/>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3397E1F3" w14:textId="77777777" w:rsidR="004934AC" w:rsidRPr="00562092" w:rsidRDefault="004934AC" w:rsidP="004934AC">
            <w:pPr>
              <w:keepNext/>
              <w:keepLines/>
              <w:tabs>
                <w:tab w:val="left" w:pos="3141"/>
              </w:tabs>
              <w:rPr>
                <w:sz w:val="20"/>
                <w:szCs w:val="20"/>
              </w:rPr>
            </w:pPr>
            <w:r>
              <w:rPr>
                <w:sz w:val="20"/>
              </w:rPr>
              <w:t>R-404A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7077689" w14:textId="1AB2868C" w:rsidR="004934AC" w:rsidRPr="00562092" w:rsidRDefault="004934AC" w:rsidP="004934AC">
            <w:pPr>
              <w:keepNext/>
              <w:keepLines/>
              <w:jc w:val="right"/>
              <w:rPr>
                <w:sz w:val="20"/>
                <w:szCs w:val="20"/>
              </w:rPr>
            </w:pPr>
            <w:r>
              <w:rPr>
                <w:sz w:val="20"/>
              </w:rPr>
              <w:t>3 921,60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607F63" w14:textId="448E86AE" w:rsidR="004934AC" w:rsidRPr="00562092" w:rsidRDefault="004934AC" w:rsidP="004934AC">
            <w:pPr>
              <w:keepNext/>
              <w:keepLines/>
              <w:tabs>
                <w:tab w:val="left" w:pos="3141"/>
              </w:tabs>
              <w:jc w:val="right"/>
              <w:rPr>
                <w:sz w:val="20"/>
                <w:szCs w:val="20"/>
              </w:rPr>
            </w:pPr>
            <w:r>
              <w:rPr>
                <w:sz w:val="20"/>
              </w:rPr>
              <w:t>205,00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BEA4EEE" w14:textId="3A738B0C" w:rsidR="004934AC" w:rsidRPr="00562092" w:rsidRDefault="004934AC" w:rsidP="004934AC">
            <w:pPr>
              <w:keepNext/>
              <w:keepLines/>
              <w:tabs>
                <w:tab w:val="left" w:pos="3141"/>
              </w:tabs>
              <w:jc w:val="right"/>
              <w:rPr>
                <w:sz w:val="20"/>
                <w:szCs w:val="20"/>
              </w:rPr>
            </w:pPr>
            <w:r>
              <w:rPr>
                <w:sz w:val="20"/>
              </w:rPr>
              <w:t>236,38</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6AEACB1" w14:textId="660B569B" w:rsidR="004934AC" w:rsidRPr="00562092" w:rsidRDefault="004934AC" w:rsidP="004934AC">
            <w:pPr>
              <w:keepNext/>
              <w:keepLines/>
              <w:tabs>
                <w:tab w:val="left" w:pos="3141"/>
              </w:tabs>
              <w:jc w:val="right"/>
              <w:rPr>
                <w:sz w:val="20"/>
                <w:szCs w:val="20"/>
              </w:rPr>
            </w:pPr>
            <w:r>
              <w:rPr>
                <w:sz w:val="20"/>
              </w:rPr>
              <w:t>238,14</w:t>
            </w:r>
          </w:p>
        </w:tc>
        <w:tc>
          <w:tcPr>
            <w:tcW w:w="1259" w:type="dxa"/>
            <w:tcBorders>
              <w:top w:val="single" w:sz="4" w:space="0" w:color="auto"/>
              <w:left w:val="single" w:sz="4" w:space="0" w:color="auto"/>
              <w:bottom w:val="single" w:sz="4" w:space="0" w:color="auto"/>
              <w:right w:val="single" w:sz="4" w:space="0" w:color="auto"/>
            </w:tcBorders>
            <w:vAlign w:val="center"/>
          </w:tcPr>
          <w:p w14:paraId="1BC9279F" w14:textId="61789A79" w:rsidR="004934AC" w:rsidRPr="00562092" w:rsidRDefault="004934AC" w:rsidP="004934AC">
            <w:pPr>
              <w:keepNext/>
              <w:keepLines/>
              <w:tabs>
                <w:tab w:val="left" w:pos="3141"/>
              </w:tabs>
              <w:jc w:val="right"/>
              <w:rPr>
                <w:sz w:val="20"/>
                <w:szCs w:val="20"/>
              </w:rPr>
            </w:pPr>
            <w:r>
              <w:rPr>
                <w:sz w:val="20"/>
              </w:rPr>
              <w:t>238,65</w:t>
            </w:r>
          </w:p>
        </w:tc>
        <w:tc>
          <w:tcPr>
            <w:tcW w:w="1259" w:type="dxa"/>
            <w:tcBorders>
              <w:top w:val="single" w:sz="4" w:space="0" w:color="auto"/>
              <w:left w:val="single" w:sz="4" w:space="0" w:color="auto"/>
              <w:bottom w:val="single" w:sz="4" w:space="0" w:color="auto"/>
              <w:right w:val="single" w:sz="4" w:space="0" w:color="auto"/>
            </w:tcBorders>
            <w:vAlign w:val="center"/>
          </w:tcPr>
          <w:p w14:paraId="3F91BDB5" w14:textId="564C7255" w:rsidR="004934AC" w:rsidRPr="00562092" w:rsidRDefault="004934AC" w:rsidP="004934AC">
            <w:pPr>
              <w:keepNext/>
              <w:keepLines/>
              <w:tabs>
                <w:tab w:val="left" w:pos="3141"/>
              </w:tabs>
              <w:jc w:val="right"/>
              <w:rPr>
                <w:sz w:val="20"/>
                <w:szCs w:val="20"/>
              </w:rPr>
            </w:pPr>
            <w:r>
              <w:rPr>
                <w:sz w:val="20"/>
              </w:rPr>
              <w:t>200,69</w:t>
            </w:r>
          </w:p>
        </w:tc>
      </w:tr>
      <w:tr w:rsidR="004934AC" w:rsidRPr="00562092" w14:paraId="326E255B" w14:textId="77777777" w:rsidTr="00272B7A">
        <w:trPr>
          <w:trHeight w:val="16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32C2C50" w14:textId="11784171" w:rsidR="004934AC" w:rsidRPr="00562092" w:rsidRDefault="004934AC" w:rsidP="004934AC">
            <w:pPr>
              <w:rPr>
                <w:sz w:val="20"/>
                <w:szCs w:val="20"/>
              </w:rPr>
            </w:pPr>
            <w:r>
              <w:rPr>
                <w:sz w:val="20"/>
              </w:rPr>
              <w:t>R-407C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038117" w14:textId="37900F62" w:rsidR="004934AC" w:rsidRPr="00562092" w:rsidRDefault="004934AC" w:rsidP="004934AC">
            <w:pPr>
              <w:jc w:val="right"/>
              <w:rPr>
                <w:sz w:val="20"/>
                <w:szCs w:val="20"/>
              </w:rPr>
            </w:pPr>
            <w:r>
              <w:rPr>
                <w:sz w:val="20"/>
              </w:rPr>
              <w:t>1 773,85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BCD23B4" w14:textId="74156842" w:rsidR="004934AC" w:rsidRPr="00562092" w:rsidRDefault="004934AC" w:rsidP="004934AC">
            <w:pPr>
              <w:jc w:val="right"/>
              <w:rPr>
                <w:sz w:val="20"/>
                <w:szCs w:val="20"/>
              </w:rPr>
            </w:pPr>
            <w:r>
              <w:rPr>
                <w:sz w:val="20"/>
              </w:rPr>
              <w:t>10,50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394551B" w14:textId="765FBA07" w:rsidR="004934AC" w:rsidRPr="00562092" w:rsidRDefault="004934AC" w:rsidP="004934AC">
            <w:pPr>
              <w:jc w:val="right"/>
              <w:rPr>
                <w:sz w:val="20"/>
                <w:szCs w:val="20"/>
              </w:rPr>
            </w:pPr>
            <w:r>
              <w:rPr>
                <w:sz w:val="20"/>
              </w:rPr>
              <w:t>19,84</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45876C5" w14:textId="7FBC87BC" w:rsidR="004934AC" w:rsidRPr="00562092" w:rsidRDefault="004934AC" w:rsidP="004934AC">
            <w:pPr>
              <w:jc w:val="right"/>
              <w:rPr>
                <w:sz w:val="20"/>
                <w:szCs w:val="20"/>
              </w:rPr>
            </w:pPr>
            <w:r>
              <w:rPr>
                <w:sz w:val="20"/>
              </w:rPr>
              <w:t>15,60</w:t>
            </w:r>
          </w:p>
        </w:tc>
        <w:tc>
          <w:tcPr>
            <w:tcW w:w="1259" w:type="dxa"/>
            <w:tcBorders>
              <w:top w:val="single" w:sz="4" w:space="0" w:color="auto"/>
              <w:left w:val="single" w:sz="4" w:space="0" w:color="auto"/>
              <w:bottom w:val="single" w:sz="4" w:space="0" w:color="auto"/>
              <w:right w:val="single" w:sz="4" w:space="0" w:color="auto"/>
            </w:tcBorders>
            <w:vAlign w:val="center"/>
          </w:tcPr>
          <w:p w14:paraId="7017D5FD" w14:textId="0FECE98E" w:rsidR="004934AC" w:rsidRPr="00562092" w:rsidRDefault="00F44A3C" w:rsidP="004934AC">
            <w:pPr>
              <w:jc w:val="right"/>
              <w:rPr>
                <w:sz w:val="20"/>
                <w:szCs w:val="20"/>
              </w:rPr>
            </w:pPr>
            <w:r>
              <w:rPr>
                <w:sz w:val="20"/>
              </w:rPr>
              <w:t>18,18</w:t>
            </w:r>
          </w:p>
        </w:tc>
        <w:tc>
          <w:tcPr>
            <w:tcW w:w="1259" w:type="dxa"/>
            <w:tcBorders>
              <w:top w:val="single" w:sz="4" w:space="0" w:color="auto"/>
              <w:left w:val="single" w:sz="4" w:space="0" w:color="auto"/>
              <w:bottom w:val="single" w:sz="4" w:space="0" w:color="auto"/>
              <w:right w:val="single" w:sz="4" w:space="0" w:color="auto"/>
            </w:tcBorders>
            <w:vAlign w:val="center"/>
          </w:tcPr>
          <w:p w14:paraId="3E5C0F32" w14:textId="568DCFD1" w:rsidR="004934AC" w:rsidRPr="00562092" w:rsidRDefault="004934AC" w:rsidP="004934AC">
            <w:pPr>
              <w:jc w:val="right"/>
              <w:rPr>
                <w:sz w:val="20"/>
                <w:szCs w:val="20"/>
              </w:rPr>
            </w:pPr>
            <w:r>
              <w:rPr>
                <w:sz w:val="20"/>
              </w:rPr>
              <w:t>43,28</w:t>
            </w:r>
          </w:p>
        </w:tc>
      </w:tr>
      <w:tr w:rsidR="004934AC" w:rsidRPr="00562092" w14:paraId="07C204A5" w14:textId="77777777" w:rsidTr="00272B7A">
        <w:trPr>
          <w:trHeight w:val="67"/>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257A5769" w14:textId="77777777" w:rsidR="004934AC" w:rsidRPr="00562092" w:rsidRDefault="004934AC" w:rsidP="004934AC">
            <w:pPr>
              <w:keepNext/>
              <w:keepLines/>
              <w:tabs>
                <w:tab w:val="left" w:pos="3141"/>
              </w:tabs>
              <w:rPr>
                <w:sz w:val="20"/>
                <w:szCs w:val="20"/>
              </w:rPr>
            </w:pPr>
            <w:r>
              <w:rPr>
                <w:sz w:val="20"/>
              </w:rPr>
              <w:t>R-410A</w:t>
            </w:r>
          </w:p>
        </w:tc>
        <w:tc>
          <w:tcPr>
            <w:tcW w:w="1259" w:type="dxa"/>
            <w:tcBorders>
              <w:top w:val="single" w:sz="4" w:space="0" w:color="auto"/>
              <w:left w:val="single" w:sz="4" w:space="0" w:color="auto"/>
              <w:bottom w:val="single" w:sz="4" w:space="0" w:color="auto"/>
              <w:right w:val="single" w:sz="4" w:space="0" w:color="auto"/>
            </w:tcBorders>
            <w:vAlign w:val="center"/>
          </w:tcPr>
          <w:p w14:paraId="162BFE14" w14:textId="35C036F1" w:rsidR="004934AC" w:rsidRPr="00562092" w:rsidRDefault="004934AC" w:rsidP="004934AC">
            <w:pPr>
              <w:keepNext/>
              <w:keepLines/>
              <w:tabs>
                <w:tab w:val="left" w:pos="3141"/>
              </w:tabs>
              <w:jc w:val="right"/>
              <w:rPr>
                <w:sz w:val="20"/>
                <w:szCs w:val="20"/>
              </w:rPr>
            </w:pPr>
            <w:r>
              <w:rPr>
                <w:sz w:val="20"/>
              </w:rPr>
              <w:t>2 087,50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0D8DC2F" w14:textId="35A54FE3" w:rsidR="004934AC" w:rsidRPr="00562092" w:rsidRDefault="004934AC" w:rsidP="004934AC">
            <w:pPr>
              <w:keepNext/>
              <w:keepLines/>
              <w:tabs>
                <w:tab w:val="left" w:pos="3141"/>
              </w:tabs>
              <w:jc w:val="right"/>
              <w:rPr>
                <w:sz w:val="20"/>
                <w:szCs w:val="20"/>
              </w:rPr>
            </w:pPr>
            <w:r>
              <w:rPr>
                <w:sz w:val="20"/>
              </w:rPr>
              <w:t>68,00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FA8C21D" w14:textId="1103D2A7" w:rsidR="004934AC" w:rsidRPr="00562092" w:rsidRDefault="004934AC" w:rsidP="004934AC">
            <w:pPr>
              <w:keepNext/>
              <w:keepLines/>
              <w:tabs>
                <w:tab w:val="left" w:pos="3141"/>
              </w:tabs>
              <w:jc w:val="right"/>
              <w:rPr>
                <w:sz w:val="20"/>
                <w:szCs w:val="20"/>
              </w:rPr>
            </w:pPr>
            <w:r>
              <w:rPr>
                <w:sz w:val="20"/>
              </w:rPr>
              <w:t>130,43</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41EB476" w14:textId="652D0D6A" w:rsidR="004934AC" w:rsidRPr="00562092" w:rsidRDefault="004934AC" w:rsidP="004934AC">
            <w:pPr>
              <w:keepNext/>
              <w:keepLines/>
              <w:tabs>
                <w:tab w:val="left" w:pos="3141"/>
              </w:tabs>
              <w:jc w:val="right"/>
              <w:rPr>
                <w:sz w:val="20"/>
                <w:szCs w:val="20"/>
              </w:rPr>
            </w:pPr>
            <w:r>
              <w:rPr>
                <w:sz w:val="20"/>
              </w:rPr>
              <w:t>136,00</w:t>
            </w:r>
          </w:p>
        </w:tc>
        <w:tc>
          <w:tcPr>
            <w:tcW w:w="1259" w:type="dxa"/>
            <w:tcBorders>
              <w:top w:val="single" w:sz="4" w:space="0" w:color="auto"/>
              <w:left w:val="single" w:sz="4" w:space="0" w:color="auto"/>
              <w:bottom w:val="single" w:sz="4" w:space="0" w:color="auto"/>
              <w:right w:val="single" w:sz="4" w:space="0" w:color="auto"/>
            </w:tcBorders>
            <w:vAlign w:val="center"/>
          </w:tcPr>
          <w:p w14:paraId="2BDBC4C8" w14:textId="3BEA6EDE" w:rsidR="004934AC" w:rsidRPr="00562092" w:rsidRDefault="004934AC" w:rsidP="004934AC">
            <w:pPr>
              <w:keepNext/>
              <w:keepLines/>
              <w:tabs>
                <w:tab w:val="left" w:pos="3141"/>
              </w:tabs>
              <w:jc w:val="right"/>
              <w:rPr>
                <w:sz w:val="20"/>
                <w:szCs w:val="20"/>
              </w:rPr>
            </w:pPr>
            <w:r>
              <w:rPr>
                <w:sz w:val="20"/>
              </w:rPr>
              <w:t>176,93</w:t>
            </w:r>
          </w:p>
        </w:tc>
        <w:tc>
          <w:tcPr>
            <w:tcW w:w="1259" w:type="dxa"/>
            <w:tcBorders>
              <w:top w:val="single" w:sz="4" w:space="0" w:color="auto"/>
              <w:left w:val="single" w:sz="4" w:space="0" w:color="auto"/>
              <w:bottom w:val="single" w:sz="4" w:space="0" w:color="auto"/>
              <w:right w:val="single" w:sz="4" w:space="0" w:color="auto"/>
            </w:tcBorders>
            <w:vAlign w:val="center"/>
          </w:tcPr>
          <w:p w14:paraId="034D03EC" w14:textId="6DBCA69A" w:rsidR="004934AC" w:rsidRPr="00562092" w:rsidRDefault="004934AC" w:rsidP="004934AC">
            <w:pPr>
              <w:keepNext/>
              <w:keepLines/>
              <w:tabs>
                <w:tab w:val="left" w:pos="3141"/>
              </w:tabs>
              <w:jc w:val="right"/>
              <w:rPr>
                <w:sz w:val="20"/>
                <w:szCs w:val="20"/>
              </w:rPr>
            </w:pPr>
            <w:r>
              <w:rPr>
                <w:sz w:val="20"/>
              </w:rPr>
              <w:t>238,61</w:t>
            </w:r>
          </w:p>
        </w:tc>
      </w:tr>
      <w:tr w:rsidR="2E904102" w:rsidRPr="00562092" w14:paraId="43B96445" w14:textId="77777777" w:rsidTr="00272B7A">
        <w:trPr>
          <w:trHeight w:val="11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4BE99CF3" w14:textId="690C8555" w:rsidR="204DBFAF" w:rsidRPr="00562092" w:rsidRDefault="204DBFAF" w:rsidP="2E904102">
            <w:pPr>
              <w:rPr>
                <w:sz w:val="20"/>
                <w:szCs w:val="20"/>
              </w:rPr>
            </w:pPr>
            <w:r>
              <w:rPr>
                <w:sz w:val="20"/>
              </w:rPr>
              <w:t>R-507A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DD1B9FB" w14:textId="055094B5" w:rsidR="7DD8BDEB" w:rsidRPr="00562092" w:rsidRDefault="7DD8BDEB" w:rsidP="2E904102">
            <w:pPr>
              <w:jc w:val="right"/>
              <w:rPr>
                <w:sz w:val="20"/>
                <w:szCs w:val="20"/>
              </w:rPr>
            </w:pPr>
            <w:r>
              <w:rPr>
                <w:sz w:val="20"/>
              </w:rPr>
              <w:t>3 985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682DF6D" w14:textId="32A287E3" w:rsidR="204DBFAF" w:rsidRPr="00562092" w:rsidRDefault="204DBFAF" w:rsidP="2E904102">
            <w:pPr>
              <w:jc w:val="right"/>
              <w:rPr>
                <w:sz w:val="20"/>
                <w:szCs w:val="20"/>
              </w:rPr>
            </w:pPr>
            <w:r>
              <w:rPr>
                <w:sz w:val="20"/>
              </w:rPr>
              <w:t>0,00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E979A17" w14:textId="170C6188" w:rsidR="204DBFAF" w:rsidRPr="00562092" w:rsidRDefault="002B00F5" w:rsidP="2E904102">
            <w:pPr>
              <w:jc w:val="right"/>
              <w:rPr>
                <w:sz w:val="20"/>
                <w:szCs w:val="20"/>
              </w:rPr>
            </w:pPr>
            <w:r>
              <w:rPr>
                <w:sz w:val="20"/>
              </w:rPr>
              <w:t>15,51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547320" w14:textId="7425FC47" w:rsidR="204DBFAF" w:rsidRPr="00562092" w:rsidRDefault="00F44A3C" w:rsidP="2E904102">
            <w:pPr>
              <w:jc w:val="right"/>
              <w:rPr>
                <w:sz w:val="20"/>
                <w:szCs w:val="20"/>
              </w:rPr>
            </w:pPr>
            <w:r>
              <w:rPr>
                <w:sz w:val="20"/>
              </w:rPr>
              <w:t>19,23</w:t>
            </w:r>
          </w:p>
        </w:tc>
        <w:tc>
          <w:tcPr>
            <w:tcW w:w="1259" w:type="dxa"/>
            <w:tcBorders>
              <w:top w:val="single" w:sz="4" w:space="0" w:color="auto"/>
              <w:left w:val="single" w:sz="4" w:space="0" w:color="auto"/>
              <w:bottom w:val="single" w:sz="4" w:space="0" w:color="auto"/>
              <w:right w:val="single" w:sz="4" w:space="0" w:color="auto"/>
            </w:tcBorders>
            <w:vAlign w:val="center"/>
          </w:tcPr>
          <w:p w14:paraId="0B2D1098" w14:textId="60654128" w:rsidR="204DBFAF" w:rsidRPr="00562092" w:rsidRDefault="00F44A3C" w:rsidP="2E904102">
            <w:pPr>
              <w:jc w:val="right"/>
              <w:rPr>
                <w:sz w:val="20"/>
                <w:szCs w:val="20"/>
              </w:rPr>
            </w:pPr>
            <w:r>
              <w:rPr>
                <w:sz w:val="20"/>
              </w:rPr>
              <w:t>20,96</w:t>
            </w:r>
          </w:p>
        </w:tc>
        <w:tc>
          <w:tcPr>
            <w:tcW w:w="1259" w:type="dxa"/>
            <w:tcBorders>
              <w:top w:val="single" w:sz="4" w:space="0" w:color="auto"/>
              <w:left w:val="single" w:sz="4" w:space="0" w:color="auto"/>
              <w:bottom w:val="single" w:sz="4" w:space="0" w:color="auto"/>
              <w:right w:val="single" w:sz="4" w:space="0" w:color="auto"/>
            </w:tcBorders>
            <w:vAlign w:val="center"/>
          </w:tcPr>
          <w:p w14:paraId="32B94D61" w14:textId="49FF2EC4" w:rsidR="204DBFAF" w:rsidRPr="00562092" w:rsidRDefault="204DBFAF" w:rsidP="2E904102">
            <w:pPr>
              <w:jc w:val="right"/>
              <w:rPr>
                <w:sz w:val="20"/>
                <w:szCs w:val="20"/>
              </w:rPr>
            </w:pPr>
            <w:r>
              <w:rPr>
                <w:sz w:val="20"/>
              </w:rPr>
              <w:t>30,62</w:t>
            </w:r>
          </w:p>
        </w:tc>
      </w:tr>
      <w:tr w:rsidR="2E904102" w:rsidRPr="00562092" w14:paraId="63A63960" w14:textId="77777777" w:rsidTr="00272B7A">
        <w:trPr>
          <w:trHeight w:val="159"/>
        </w:trPr>
        <w:tc>
          <w:tcPr>
            <w:tcW w:w="30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20F04" w14:textId="77777777" w:rsidR="2E904102" w:rsidRPr="00562092" w:rsidRDefault="2E904102" w:rsidP="2E904102">
            <w:pPr>
              <w:keepNext/>
              <w:keepLines/>
              <w:jc w:val="left"/>
              <w:rPr>
                <w:b/>
                <w:bCs/>
                <w:sz w:val="20"/>
                <w:szCs w:val="20"/>
              </w:rPr>
            </w:pPr>
            <w:r>
              <w:rPr>
                <w:b/>
                <w:sz w:val="20"/>
              </w:rPr>
              <w:t>Total (tm)</w:t>
            </w:r>
          </w:p>
        </w:tc>
        <w:tc>
          <w:tcPr>
            <w:tcW w:w="1259" w:type="dxa"/>
            <w:tcBorders>
              <w:top w:val="single" w:sz="4" w:space="0" w:color="auto"/>
              <w:left w:val="single" w:sz="4" w:space="0" w:color="auto"/>
              <w:bottom w:val="single" w:sz="4" w:space="0" w:color="auto"/>
              <w:right w:val="single" w:sz="4" w:space="0" w:color="auto"/>
            </w:tcBorders>
            <w:vAlign w:val="center"/>
          </w:tcPr>
          <w:p w14:paraId="0B2FB6A3" w14:textId="5E44CBDB" w:rsidR="2E904102" w:rsidRPr="00562092" w:rsidRDefault="2E904102" w:rsidP="2E904102">
            <w:pPr>
              <w:jc w:val="right"/>
              <w:rPr>
                <w:b/>
                <w:bCs/>
                <w:color w:val="000000" w:themeColor="text1"/>
                <w:sz w:val="20"/>
                <w:szCs w:val="20"/>
              </w:rPr>
            </w:pPr>
            <w:r>
              <w:rPr>
                <w:b/>
                <w:color w:val="000000" w:themeColor="text1"/>
                <w:sz w:val="20"/>
              </w:rPr>
              <w:t>687,50</w:t>
            </w:r>
          </w:p>
        </w:tc>
        <w:tc>
          <w:tcPr>
            <w:tcW w:w="1259" w:type="dxa"/>
            <w:tcBorders>
              <w:top w:val="single" w:sz="4" w:space="0" w:color="auto"/>
              <w:left w:val="single" w:sz="4" w:space="0" w:color="auto"/>
              <w:bottom w:val="single" w:sz="4" w:space="0" w:color="auto"/>
              <w:right w:val="single" w:sz="4" w:space="0" w:color="auto"/>
            </w:tcBorders>
            <w:vAlign w:val="center"/>
          </w:tcPr>
          <w:p w14:paraId="6691E145" w14:textId="5E6D9610" w:rsidR="2E904102" w:rsidRPr="00562092" w:rsidRDefault="2E904102" w:rsidP="2E904102">
            <w:pPr>
              <w:jc w:val="right"/>
              <w:rPr>
                <w:b/>
                <w:bCs/>
                <w:color w:val="000000" w:themeColor="text1"/>
                <w:sz w:val="20"/>
                <w:szCs w:val="20"/>
              </w:rPr>
            </w:pPr>
            <w:r>
              <w:rPr>
                <w:b/>
                <w:color w:val="000000" w:themeColor="text1"/>
                <w:sz w:val="20"/>
              </w:rPr>
              <w:t>866,22</w:t>
            </w:r>
          </w:p>
        </w:tc>
        <w:tc>
          <w:tcPr>
            <w:tcW w:w="1259" w:type="dxa"/>
            <w:tcBorders>
              <w:top w:val="single" w:sz="4" w:space="0" w:color="auto"/>
              <w:left w:val="single" w:sz="4" w:space="0" w:color="auto"/>
              <w:bottom w:val="single" w:sz="4" w:space="0" w:color="auto"/>
              <w:right w:val="single" w:sz="4" w:space="0" w:color="auto"/>
            </w:tcBorders>
            <w:vAlign w:val="center"/>
          </w:tcPr>
          <w:p w14:paraId="5C3E07B6" w14:textId="2E3DC2C4" w:rsidR="2E904102" w:rsidRPr="00562092" w:rsidRDefault="2E904102" w:rsidP="2E904102">
            <w:pPr>
              <w:jc w:val="right"/>
              <w:rPr>
                <w:b/>
                <w:bCs/>
                <w:color w:val="000000" w:themeColor="text1"/>
                <w:sz w:val="20"/>
                <w:szCs w:val="20"/>
              </w:rPr>
            </w:pPr>
            <w:r>
              <w:rPr>
                <w:b/>
                <w:color w:val="000000" w:themeColor="text1"/>
                <w:sz w:val="20"/>
              </w:rPr>
              <w:t>874,51</w:t>
            </w:r>
          </w:p>
        </w:tc>
        <w:tc>
          <w:tcPr>
            <w:tcW w:w="1259" w:type="dxa"/>
            <w:tcBorders>
              <w:top w:val="single" w:sz="4" w:space="0" w:color="auto"/>
              <w:left w:val="single" w:sz="4" w:space="0" w:color="auto"/>
              <w:bottom w:val="single" w:sz="4" w:space="0" w:color="auto"/>
              <w:right w:val="single" w:sz="4" w:space="0" w:color="auto"/>
            </w:tcBorders>
            <w:vAlign w:val="center"/>
          </w:tcPr>
          <w:p w14:paraId="40465E70" w14:textId="4FBD1B46" w:rsidR="2E904102" w:rsidRPr="00562092" w:rsidRDefault="006733A8" w:rsidP="2E904102">
            <w:pPr>
              <w:jc w:val="right"/>
              <w:rPr>
                <w:b/>
                <w:bCs/>
                <w:color w:val="000000" w:themeColor="text1"/>
                <w:sz w:val="20"/>
                <w:szCs w:val="20"/>
              </w:rPr>
            </w:pPr>
            <w:r>
              <w:rPr>
                <w:b/>
                <w:color w:val="000000" w:themeColor="text1"/>
                <w:sz w:val="20"/>
              </w:rPr>
              <w:t>933,62</w:t>
            </w:r>
          </w:p>
        </w:tc>
        <w:tc>
          <w:tcPr>
            <w:tcW w:w="1259" w:type="dxa"/>
            <w:tcBorders>
              <w:top w:val="single" w:sz="4" w:space="0" w:color="auto"/>
              <w:left w:val="single" w:sz="4" w:space="0" w:color="auto"/>
              <w:bottom w:val="single" w:sz="4" w:space="0" w:color="auto"/>
              <w:right w:val="single" w:sz="4" w:space="0" w:color="auto"/>
            </w:tcBorders>
            <w:vAlign w:val="center"/>
          </w:tcPr>
          <w:p w14:paraId="6ECED0EE" w14:textId="76C6D668" w:rsidR="76D82381" w:rsidRPr="00562092" w:rsidRDefault="76D82381" w:rsidP="2E904102">
            <w:pPr>
              <w:keepNext/>
              <w:keepLines/>
              <w:tabs>
                <w:tab w:val="left" w:pos="3141"/>
              </w:tabs>
              <w:jc w:val="right"/>
              <w:rPr>
                <w:b/>
                <w:bCs/>
                <w:sz w:val="20"/>
                <w:szCs w:val="20"/>
              </w:rPr>
            </w:pPr>
            <w:r>
              <w:rPr>
                <w:b/>
                <w:sz w:val="20"/>
              </w:rPr>
              <w:t>1 075,81</w:t>
            </w:r>
          </w:p>
        </w:tc>
      </w:tr>
      <w:tr w:rsidR="2E904102" w:rsidRPr="00562092" w14:paraId="2038480A" w14:textId="77777777" w:rsidTr="008A4FBB">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0F23247" w14:textId="03F9EF7E" w:rsidR="496C8AEB" w:rsidRPr="00562092" w:rsidRDefault="496C8AEB" w:rsidP="2E904102">
            <w:pPr>
              <w:keepNext/>
              <w:keepLines/>
              <w:tabs>
                <w:tab w:val="left" w:pos="3141"/>
              </w:tabs>
              <w:jc w:val="center"/>
              <w:rPr>
                <w:sz w:val="20"/>
                <w:szCs w:val="20"/>
              </w:rPr>
            </w:pPr>
            <w:r>
              <w:rPr>
                <w:b/>
                <w:color w:val="000000" w:themeColor="text1"/>
                <w:sz w:val="20"/>
              </w:rPr>
              <w:t>Tonnes éq. CO</w:t>
            </w:r>
            <w:r>
              <w:rPr>
                <w:b/>
                <w:color w:val="000000" w:themeColor="text1"/>
                <w:sz w:val="20"/>
                <w:vertAlign w:val="subscript"/>
              </w:rPr>
              <w:t>2</w:t>
            </w:r>
          </w:p>
        </w:tc>
      </w:tr>
      <w:tr w:rsidR="2E904102" w:rsidRPr="00562092" w14:paraId="2CD7F659"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39DC6145" w14:textId="77777777" w:rsidR="2E904102" w:rsidRPr="00562092" w:rsidRDefault="2E904102" w:rsidP="2E904102">
            <w:pPr>
              <w:keepNext/>
              <w:keepLines/>
              <w:shd w:val="clear" w:color="auto" w:fill="FFFFFF" w:themeFill="background1"/>
              <w:rPr>
                <w:sz w:val="20"/>
                <w:szCs w:val="20"/>
              </w:rPr>
            </w:pPr>
            <w:r>
              <w:rPr>
                <w:sz w:val="20"/>
              </w:rPr>
              <w:t>HFC-32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E8EE17E" w14:textId="77777777" w:rsidR="2E904102" w:rsidRPr="00562092" w:rsidRDefault="2E904102" w:rsidP="2E904102">
            <w:pPr>
              <w:keepNext/>
              <w:keepLines/>
              <w:shd w:val="clear" w:color="auto" w:fill="FFFFFF" w:themeFill="background1"/>
              <w:jc w:val="right"/>
              <w:rPr>
                <w:sz w:val="20"/>
                <w:szCs w:val="20"/>
              </w:rPr>
            </w:pPr>
            <w:r>
              <w:rPr>
                <w:sz w:val="20"/>
              </w:rPr>
              <w:t>675</w:t>
            </w:r>
          </w:p>
        </w:tc>
        <w:tc>
          <w:tcPr>
            <w:tcW w:w="1259" w:type="dxa"/>
            <w:tcBorders>
              <w:top w:val="single" w:sz="4" w:space="0" w:color="auto"/>
              <w:left w:val="single" w:sz="4" w:space="0" w:color="auto"/>
              <w:bottom w:val="single" w:sz="4" w:space="0" w:color="auto"/>
              <w:right w:val="single" w:sz="4" w:space="0" w:color="auto"/>
            </w:tcBorders>
            <w:vAlign w:val="center"/>
          </w:tcPr>
          <w:p w14:paraId="72ED951B" w14:textId="3B7122E9" w:rsidR="2E904102" w:rsidRPr="00562092" w:rsidRDefault="2E904102" w:rsidP="2E904102">
            <w:pPr>
              <w:jc w:val="right"/>
              <w:rPr>
                <w:color w:val="000000" w:themeColor="text1"/>
                <w:sz w:val="20"/>
                <w:szCs w:val="20"/>
              </w:rPr>
            </w:pPr>
            <w:r>
              <w:rPr>
                <w:color w:val="000000" w:themeColor="text1"/>
                <w:sz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56907C84" w14:textId="7E38E33B" w:rsidR="2E904102" w:rsidRPr="00562092" w:rsidRDefault="00BD48CB" w:rsidP="2E904102">
            <w:pPr>
              <w:jc w:val="right"/>
              <w:rPr>
                <w:color w:val="000000" w:themeColor="text1"/>
                <w:sz w:val="20"/>
                <w:szCs w:val="20"/>
              </w:rPr>
            </w:pPr>
            <w:r>
              <w:rPr>
                <w:color w:val="000000" w:themeColor="text1"/>
                <w:sz w:val="20"/>
              </w:rPr>
              <w:t>743</w:t>
            </w:r>
          </w:p>
        </w:tc>
        <w:tc>
          <w:tcPr>
            <w:tcW w:w="1259" w:type="dxa"/>
            <w:tcBorders>
              <w:top w:val="single" w:sz="4" w:space="0" w:color="auto"/>
              <w:left w:val="single" w:sz="4" w:space="0" w:color="auto"/>
              <w:bottom w:val="single" w:sz="4" w:space="0" w:color="auto"/>
              <w:right w:val="single" w:sz="4" w:space="0" w:color="auto"/>
            </w:tcBorders>
            <w:vAlign w:val="center"/>
          </w:tcPr>
          <w:p w14:paraId="786FBFD4" w14:textId="53EA92AB" w:rsidR="2E904102" w:rsidRPr="00562092" w:rsidRDefault="008919D0" w:rsidP="2E904102">
            <w:pPr>
              <w:jc w:val="right"/>
              <w:rPr>
                <w:color w:val="000000" w:themeColor="text1"/>
                <w:sz w:val="20"/>
                <w:szCs w:val="20"/>
              </w:rPr>
            </w:pPr>
            <w:r>
              <w:rPr>
                <w:color w:val="000000" w:themeColor="text1"/>
                <w:sz w:val="20"/>
              </w:rPr>
              <w:t>1 688</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741BB" w14:textId="3EAD022E" w:rsidR="2E904102" w:rsidRPr="00562092" w:rsidRDefault="008919D0" w:rsidP="2E904102">
            <w:pPr>
              <w:jc w:val="right"/>
              <w:rPr>
                <w:color w:val="000000" w:themeColor="text1"/>
                <w:sz w:val="20"/>
                <w:szCs w:val="20"/>
              </w:rPr>
            </w:pPr>
            <w:r>
              <w:rPr>
                <w:color w:val="000000" w:themeColor="text1"/>
                <w:sz w:val="20"/>
              </w:rPr>
              <w:t>8 890</w:t>
            </w:r>
          </w:p>
        </w:tc>
        <w:tc>
          <w:tcPr>
            <w:tcW w:w="1259" w:type="dxa"/>
            <w:tcBorders>
              <w:top w:val="single" w:sz="4" w:space="0" w:color="auto"/>
              <w:left w:val="single" w:sz="4" w:space="0" w:color="auto"/>
              <w:bottom w:val="single" w:sz="4" w:space="0" w:color="auto"/>
              <w:right w:val="single" w:sz="4" w:space="0" w:color="auto"/>
            </w:tcBorders>
            <w:vAlign w:val="center"/>
          </w:tcPr>
          <w:p w14:paraId="0C5141C4" w14:textId="7EFD4DC7" w:rsidR="30610F0B" w:rsidRPr="00562092" w:rsidRDefault="30610F0B" w:rsidP="2E904102">
            <w:pPr>
              <w:keepNext/>
              <w:keepLines/>
              <w:shd w:val="clear" w:color="auto" w:fill="FFFFFF" w:themeFill="background1"/>
              <w:jc w:val="right"/>
              <w:rPr>
                <w:sz w:val="20"/>
                <w:szCs w:val="20"/>
              </w:rPr>
            </w:pPr>
            <w:r>
              <w:rPr>
                <w:sz w:val="20"/>
              </w:rPr>
              <w:t>24 185</w:t>
            </w:r>
          </w:p>
        </w:tc>
      </w:tr>
      <w:tr w:rsidR="2E904102" w:rsidRPr="00562092" w14:paraId="2AFE1961" w14:textId="77777777" w:rsidTr="00272B7A">
        <w:trPr>
          <w:trHeight w:val="142"/>
        </w:trPr>
        <w:tc>
          <w:tcPr>
            <w:tcW w:w="1795" w:type="dxa"/>
            <w:tcBorders>
              <w:top w:val="single" w:sz="4" w:space="0" w:color="auto"/>
              <w:left w:val="single" w:sz="4" w:space="0" w:color="auto"/>
              <w:bottom w:val="single" w:sz="4" w:space="0" w:color="auto"/>
              <w:right w:val="single" w:sz="4" w:space="0" w:color="auto"/>
            </w:tcBorders>
            <w:vAlign w:val="center"/>
          </w:tcPr>
          <w:p w14:paraId="668EF28C" w14:textId="77777777" w:rsidR="2E904102" w:rsidRPr="00562092" w:rsidRDefault="2E904102" w:rsidP="2E904102">
            <w:pPr>
              <w:shd w:val="clear" w:color="auto" w:fill="FFFFFF" w:themeFill="background1"/>
              <w:rPr>
                <w:sz w:val="20"/>
                <w:szCs w:val="20"/>
              </w:rPr>
            </w:pPr>
            <w:r>
              <w:rPr>
                <w:sz w:val="20"/>
              </w:rPr>
              <w:t>HFC-134a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F219FB0" w14:textId="77777777" w:rsidR="2E904102" w:rsidRPr="00562092" w:rsidRDefault="2E904102" w:rsidP="2E904102">
            <w:pPr>
              <w:shd w:val="clear" w:color="auto" w:fill="FFFFFF" w:themeFill="background1"/>
              <w:jc w:val="right"/>
              <w:rPr>
                <w:sz w:val="20"/>
                <w:szCs w:val="20"/>
              </w:rPr>
            </w:pPr>
            <w:r>
              <w:rPr>
                <w:sz w:val="20"/>
              </w:rPr>
              <w:t>1 430</w:t>
            </w:r>
          </w:p>
        </w:tc>
        <w:tc>
          <w:tcPr>
            <w:tcW w:w="1259" w:type="dxa"/>
            <w:tcBorders>
              <w:top w:val="single" w:sz="4" w:space="0" w:color="auto"/>
              <w:left w:val="single" w:sz="4" w:space="0" w:color="auto"/>
              <w:bottom w:val="single" w:sz="4" w:space="0" w:color="auto"/>
              <w:right w:val="single" w:sz="4" w:space="0" w:color="auto"/>
            </w:tcBorders>
            <w:vAlign w:val="center"/>
          </w:tcPr>
          <w:p w14:paraId="1F05D479" w14:textId="48F6EEB3" w:rsidR="2E904102" w:rsidRPr="00562092" w:rsidRDefault="2E904102" w:rsidP="2E904102">
            <w:pPr>
              <w:jc w:val="right"/>
              <w:rPr>
                <w:color w:val="000000" w:themeColor="text1"/>
                <w:sz w:val="20"/>
                <w:szCs w:val="20"/>
              </w:rPr>
            </w:pPr>
            <w:r>
              <w:rPr>
                <w:color w:val="000000" w:themeColor="text1"/>
                <w:sz w:val="20"/>
              </w:rPr>
              <w:t>577 720</w:t>
            </w:r>
          </w:p>
        </w:tc>
        <w:tc>
          <w:tcPr>
            <w:tcW w:w="1259" w:type="dxa"/>
            <w:tcBorders>
              <w:top w:val="single" w:sz="4" w:space="0" w:color="auto"/>
              <w:left w:val="single" w:sz="4" w:space="0" w:color="auto"/>
              <w:bottom w:val="single" w:sz="4" w:space="0" w:color="auto"/>
              <w:right w:val="single" w:sz="4" w:space="0" w:color="auto"/>
            </w:tcBorders>
            <w:vAlign w:val="center"/>
          </w:tcPr>
          <w:p w14:paraId="403B7288" w14:textId="341F6A17" w:rsidR="2E904102" w:rsidRPr="00562092" w:rsidRDefault="008919D0" w:rsidP="2E904102">
            <w:pPr>
              <w:jc w:val="right"/>
              <w:rPr>
                <w:color w:val="000000" w:themeColor="text1"/>
                <w:sz w:val="20"/>
                <w:szCs w:val="20"/>
              </w:rPr>
            </w:pPr>
            <w:r>
              <w:rPr>
                <w:color w:val="000000" w:themeColor="text1"/>
                <w:sz w:val="20"/>
              </w:rPr>
              <w:t>662 033</w:t>
            </w:r>
          </w:p>
        </w:tc>
        <w:tc>
          <w:tcPr>
            <w:tcW w:w="1259" w:type="dxa"/>
            <w:tcBorders>
              <w:top w:val="single" w:sz="4" w:space="0" w:color="auto"/>
              <w:left w:val="single" w:sz="4" w:space="0" w:color="auto"/>
              <w:bottom w:val="single" w:sz="4" w:space="0" w:color="auto"/>
              <w:right w:val="single" w:sz="4" w:space="0" w:color="auto"/>
            </w:tcBorders>
            <w:vAlign w:val="center"/>
          </w:tcPr>
          <w:p w14:paraId="54A1DF5C" w14:textId="277C77D0" w:rsidR="2E904102" w:rsidRPr="00562092" w:rsidRDefault="00111EBF" w:rsidP="2E904102">
            <w:pPr>
              <w:jc w:val="right"/>
              <w:rPr>
                <w:color w:val="000000" w:themeColor="text1"/>
                <w:sz w:val="20"/>
                <w:szCs w:val="20"/>
              </w:rPr>
            </w:pPr>
            <w:r>
              <w:rPr>
                <w:color w:val="000000" w:themeColor="text1"/>
                <w:sz w:val="20"/>
              </w:rPr>
              <w:t>662 111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1EF61" w14:textId="6B2097AF" w:rsidR="2E904102" w:rsidRPr="00562092" w:rsidRDefault="00CF696D" w:rsidP="2E904102">
            <w:pPr>
              <w:jc w:val="right"/>
              <w:rPr>
                <w:color w:val="000000" w:themeColor="text1"/>
                <w:sz w:val="20"/>
                <w:szCs w:val="20"/>
              </w:rPr>
            </w:pPr>
            <w:r>
              <w:rPr>
                <w:color w:val="000000" w:themeColor="text1"/>
                <w:sz w:val="20"/>
              </w:rPr>
              <w:t>666 008</w:t>
            </w:r>
          </w:p>
        </w:tc>
        <w:tc>
          <w:tcPr>
            <w:tcW w:w="1259" w:type="dxa"/>
            <w:tcBorders>
              <w:top w:val="single" w:sz="4" w:space="0" w:color="auto"/>
              <w:left w:val="single" w:sz="4" w:space="0" w:color="auto"/>
              <w:bottom w:val="single" w:sz="4" w:space="0" w:color="auto"/>
              <w:right w:val="single" w:sz="4" w:space="0" w:color="auto"/>
            </w:tcBorders>
            <w:vAlign w:val="center"/>
          </w:tcPr>
          <w:p w14:paraId="09E5EA6A" w14:textId="51B59648" w:rsidR="11D87169" w:rsidRPr="00562092" w:rsidRDefault="11D87169" w:rsidP="2E904102">
            <w:pPr>
              <w:shd w:val="clear" w:color="auto" w:fill="FFFFFF" w:themeFill="background1"/>
              <w:jc w:val="right"/>
              <w:rPr>
                <w:sz w:val="20"/>
                <w:szCs w:val="20"/>
              </w:rPr>
            </w:pPr>
            <w:r>
              <w:rPr>
                <w:sz w:val="20"/>
              </w:rPr>
              <w:t>753 295</w:t>
            </w:r>
          </w:p>
        </w:tc>
      </w:tr>
      <w:tr w:rsidR="2E904102" w:rsidRPr="00562092" w14:paraId="44166B3D"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6AA315D4" w14:textId="77777777" w:rsidR="2E904102" w:rsidRPr="00562092" w:rsidRDefault="2E904102" w:rsidP="2E904102">
            <w:pPr>
              <w:shd w:val="clear" w:color="auto" w:fill="FFFFFF" w:themeFill="background1"/>
              <w:rPr>
                <w:sz w:val="20"/>
                <w:szCs w:val="20"/>
              </w:rPr>
            </w:pPr>
            <w:r>
              <w:rPr>
                <w:sz w:val="20"/>
              </w:rPr>
              <w:t>R-404A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4F7A0D6" w14:textId="528D56EF" w:rsidR="2E904102" w:rsidRPr="00562092" w:rsidRDefault="2E904102" w:rsidP="2E904102">
            <w:pPr>
              <w:shd w:val="clear" w:color="auto" w:fill="FFFFFF" w:themeFill="background1"/>
              <w:jc w:val="right"/>
              <w:rPr>
                <w:sz w:val="20"/>
                <w:szCs w:val="20"/>
              </w:rPr>
            </w:pPr>
            <w:r>
              <w:rPr>
                <w:sz w:val="20"/>
              </w:rPr>
              <w:t>3 921,60</w:t>
            </w:r>
          </w:p>
        </w:tc>
        <w:tc>
          <w:tcPr>
            <w:tcW w:w="1259" w:type="dxa"/>
            <w:tcBorders>
              <w:top w:val="single" w:sz="4" w:space="0" w:color="auto"/>
              <w:left w:val="single" w:sz="4" w:space="0" w:color="auto"/>
              <w:bottom w:val="single" w:sz="4" w:space="0" w:color="auto"/>
              <w:right w:val="single" w:sz="4" w:space="0" w:color="auto"/>
            </w:tcBorders>
            <w:vAlign w:val="center"/>
          </w:tcPr>
          <w:p w14:paraId="48A44AD5" w14:textId="4DB724C1" w:rsidR="2E904102" w:rsidRPr="00562092" w:rsidRDefault="2E904102" w:rsidP="2E904102">
            <w:pPr>
              <w:jc w:val="right"/>
              <w:rPr>
                <w:color w:val="000000" w:themeColor="text1"/>
                <w:sz w:val="20"/>
                <w:szCs w:val="20"/>
              </w:rPr>
            </w:pPr>
            <w:r>
              <w:rPr>
                <w:color w:val="000000" w:themeColor="text1"/>
                <w:sz w:val="20"/>
              </w:rPr>
              <w:t>804 010</w:t>
            </w:r>
          </w:p>
        </w:tc>
        <w:tc>
          <w:tcPr>
            <w:tcW w:w="1259" w:type="dxa"/>
            <w:tcBorders>
              <w:top w:val="single" w:sz="4" w:space="0" w:color="auto"/>
              <w:left w:val="single" w:sz="4" w:space="0" w:color="auto"/>
              <w:bottom w:val="single" w:sz="4" w:space="0" w:color="auto"/>
              <w:right w:val="single" w:sz="4" w:space="0" w:color="auto"/>
            </w:tcBorders>
            <w:vAlign w:val="center"/>
          </w:tcPr>
          <w:p w14:paraId="1DEDE106" w14:textId="62F22383" w:rsidR="2E904102" w:rsidRPr="00562092" w:rsidRDefault="008919D0" w:rsidP="2E904102">
            <w:pPr>
              <w:jc w:val="right"/>
              <w:rPr>
                <w:color w:val="000000" w:themeColor="text1"/>
                <w:sz w:val="20"/>
                <w:szCs w:val="20"/>
              </w:rPr>
            </w:pPr>
            <w:r>
              <w:rPr>
                <w:color w:val="000000" w:themeColor="text1"/>
                <w:sz w:val="20"/>
              </w:rPr>
              <w:t>926 988</w:t>
            </w:r>
          </w:p>
        </w:tc>
        <w:tc>
          <w:tcPr>
            <w:tcW w:w="1259" w:type="dxa"/>
            <w:tcBorders>
              <w:top w:val="single" w:sz="4" w:space="0" w:color="auto"/>
              <w:left w:val="single" w:sz="4" w:space="0" w:color="auto"/>
              <w:bottom w:val="single" w:sz="4" w:space="0" w:color="auto"/>
              <w:right w:val="single" w:sz="4" w:space="0" w:color="auto"/>
            </w:tcBorders>
            <w:vAlign w:val="center"/>
          </w:tcPr>
          <w:p w14:paraId="75BED8F7" w14:textId="4F3C1D34" w:rsidR="2E904102" w:rsidRPr="00562092" w:rsidRDefault="00111EBF" w:rsidP="2E904102">
            <w:pPr>
              <w:jc w:val="right"/>
              <w:rPr>
                <w:color w:val="000000" w:themeColor="text1"/>
                <w:sz w:val="20"/>
                <w:szCs w:val="20"/>
              </w:rPr>
            </w:pPr>
            <w:r>
              <w:rPr>
                <w:color w:val="000000" w:themeColor="text1"/>
                <w:sz w:val="20"/>
              </w:rPr>
              <w:t>933 919</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A3C11" w14:textId="4AC95BF9" w:rsidR="2E904102" w:rsidRPr="00562092" w:rsidRDefault="00CF696D" w:rsidP="2E904102">
            <w:pPr>
              <w:jc w:val="right"/>
              <w:rPr>
                <w:color w:val="000000" w:themeColor="text1"/>
                <w:sz w:val="20"/>
                <w:szCs w:val="20"/>
              </w:rPr>
            </w:pPr>
            <w:r>
              <w:rPr>
                <w:color w:val="000000" w:themeColor="text1"/>
                <w:sz w:val="20"/>
              </w:rPr>
              <w:t>935 890</w:t>
            </w:r>
          </w:p>
        </w:tc>
        <w:tc>
          <w:tcPr>
            <w:tcW w:w="1259" w:type="dxa"/>
            <w:tcBorders>
              <w:top w:val="single" w:sz="4" w:space="0" w:color="auto"/>
              <w:left w:val="single" w:sz="4" w:space="0" w:color="auto"/>
              <w:bottom w:val="single" w:sz="4" w:space="0" w:color="auto"/>
              <w:right w:val="single" w:sz="4" w:space="0" w:color="auto"/>
            </w:tcBorders>
            <w:vAlign w:val="center"/>
          </w:tcPr>
          <w:p w14:paraId="738A6D0F" w14:textId="226BD4CE" w:rsidR="254C9067" w:rsidRPr="00562092" w:rsidRDefault="254C9067" w:rsidP="2E904102">
            <w:pPr>
              <w:shd w:val="clear" w:color="auto" w:fill="FFFFFF" w:themeFill="background1"/>
              <w:jc w:val="right"/>
              <w:rPr>
                <w:sz w:val="20"/>
                <w:szCs w:val="20"/>
              </w:rPr>
            </w:pPr>
            <w:r>
              <w:rPr>
                <w:sz w:val="20"/>
              </w:rPr>
              <w:t>787 026</w:t>
            </w:r>
          </w:p>
        </w:tc>
      </w:tr>
      <w:tr w:rsidR="2E904102" w:rsidRPr="00562092" w14:paraId="16A3E8F9" w14:textId="77777777" w:rsidTr="00272B7A">
        <w:trPr>
          <w:trHeight w:val="92"/>
        </w:trPr>
        <w:tc>
          <w:tcPr>
            <w:tcW w:w="1795" w:type="dxa"/>
            <w:tcBorders>
              <w:top w:val="single" w:sz="4" w:space="0" w:color="auto"/>
              <w:left w:val="single" w:sz="4" w:space="0" w:color="auto"/>
              <w:bottom w:val="single" w:sz="4" w:space="0" w:color="auto"/>
              <w:right w:val="single" w:sz="4" w:space="0" w:color="auto"/>
            </w:tcBorders>
            <w:vAlign w:val="center"/>
          </w:tcPr>
          <w:p w14:paraId="495587C2" w14:textId="07C0592D" w:rsidR="188711AE" w:rsidRPr="00562092" w:rsidRDefault="188711AE" w:rsidP="2E904102">
            <w:pPr>
              <w:rPr>
                <w:sz w:val="20"/>
                <w:szCs w:val="20"/>
              </w:rPr>
            </w:pPr>
            <w:r>
              <w:rPr>
                <w:sz w:val="20"/>
              </w:rPr>
              <w:t>R-407C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1C0EEDF" w14:textId="46BB299A" w:rsidR="188711AE" w:rsidRPr="00562092" w:rsidRDefault="188711AE" w:rsidP="2E904102">
            <w:pPr>
              <w:jc w:val="right"/>
              <w:rPr>
                <w:sz w:val="20"/>
                <w:szCs w:val="20"/>
              </w:rPr>
            </w:pPr>
            <w:r>
              <w:rPr>
                <w:sz w:val="20"/>
              </w:rPr>
              <w:t>1 773,85</w:t>
            </w:r>
          </w:p>
        </w:tc>
        <w:tc>
          <w:tcPr>
            <w:tcW w:w="1259" w:type="dxa"/>
            <w:tcBorders>
              <w:top w:val="single" w:sz="4" w:space="0" w:color="auto"/>
              <w:left w:val="single" w:sz="4" w:space="0" w:color="auto"/>
              <w:bottom w:val="single" w:sz="4" w:space="0" w:color="auto"/>
              <w:right w:val="single" w:sz="4" w:space="0" w:color="auto"/>
            </w:tcBorders>
            <w:vAlign w:val="center"/>
          </w:tcPr>
          <w:p w14:paraId="5BFF4641" w14:textId="76E82507" w:rsidR="245F51FC" w:rsidRPr="00562092" w:rsidRDefault="245F51FC" w:rsidP="2E904102">
            <w:pPr>
              <w:spacing w:line="259" w:lineRule="auto"/>
              <w:jc w:val="right"/>
              <w:rPr>
                <w:color w:val="000000" w:themeColor="text1"/>
                <w:sz w:val="20"/>
                <w:szCs w:val="20"/>
              </w:rPr>
            </w:pPr>
            <w:r>
              <w:rPr>
                <w:color w:val="000000" w:themeColor="text1"/>
                <w:sz w:val="20"/>
              </w:rPr>
              <w:t>18 625</w:t>
            </w:r>
          </w:p>
        </w:tc>
        <w:tc>
          <w:tcPr>
            <w:tcW w:w="1259" w:type="dxa"/>
            <w:tcBorders>
              <w:top w:val="single" w:sz="4" w:space="0" w:color="auto"/>
              <w:left w:val="single" w:sz="4" w:space="0" w:color="auto"/>
              <w:bottom w:val="single" w:sz="4" w:space="0" w:color="auto"/>
              <w:right w:val="single" w:sz="4" w:space="0" w:color="auto"/>
            </w:tcBorders>
            <w:vAlign w:val="center"/>
          </w:tcPr>
          <w:p w14:paraId="34458A79" w14:textId="1D1ABECC" w:rsidR="2E904102" w:rsidRPr="00562092" w:rsidRDefault="00111EBF" w:rsidP="2E904102">
            <w:pPr>
              <w:jc w:val="right"/>
              <w:rPr>
                <w:color w:val="000000" w:themeColor="text1"/>
                <w:sz w:val="20"/>
                <w:szCs w:val="20"/>
              </w:rPr>
            </w:pPr>
            <w:r>
              <w:rPr>
                <w:color w:val="000000" w:themeColor="text1"/>
                <w:sz w:val="20"/>
              </w:rPr>
              <w:t>35 193</w:t>
            </w:r>
          </w:p>
        </w:tc>
        <w:tc>
          <w:tcPr>
            <w:tcW w:w="1259" w:type="dxa"/>
            <w:tcBorders>
              <w:top w:val="single" w:sz="4" w:space="0" w:color="auto"/>
              <w:left w:val="single" w:sz="4" w:space="0" w:color="auto"/>
              <w:bottom w:val="single" w:sz="4" w:space="0" w:color="auto"/>
              <w:right w:val="single" w:sz="4" w:space="0" w:color="auto"/>
            </w:tcBorders>
            <w:vAlign w:val="center"/>
          </w:tcPr>
          <w:p w14:paraId="1BFDE289" w14:textId="14E769B1" w:rsidR="2E904102" w:rsidRPr="00562092" w:rsidRDefault="00CF696D" w:rsidP="2E904102">
            <w:pPr>
              <w:jc w:val="right"/>
              <w:rPr>
                <w:color w:val="000000" w:themeColor="text1"/>
                <w:sz w:val="20"/>
                <w:szCs w:val="20"/>
              </w:rPr>
            </w:pPr>
            <w:r>
              <w:rPr>
                <w:color w:val="000000" w:themeColor="text1"/>
                <w:sz w:val="20"/>
              </w:rPr>
              <w:t>27 681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58C96" w14:textId="56AD067D" w:rsidR="2E904102" w:rsidRPr="00562092" w:rsidRDefault="00CF696D" w:rsidP="2E904102">
            <w:pPr>
              <w:jc w:val="right"/>
              <w:rPr>
                <w:color w:val="000000" w:themeColor="text1"/>
                <w:sz w:val="20"/>
                <w:szCs w:val="20"/>
              </w:rPr>
            </w:pPr>
            <w:r>
              <w:rPr>
                <w:color w:val="000000" w:themeColor="text1"/>
                <w:sz w:val="20"/>
              </w:rPr>
              <w:t>32 240</w:t>
            </w:r>
          </w:p>
        </w:tc>
        <w:tc>
          <w:tcPr>
            <w:tcW w:w="1259" w:type="dxa"/>
            <w:tcBorders>
              <w:top w:val="single" w:sz="4" w:space="0" w:color="auto"/>
              <w:left w:val="single" w:sz="4" w:space="0" w:color="auto"/>
              <w:bottom w:val="single" w:sz="4" w:space="0" w:color="auto"/>
              <w:right w:val="single" w:sz="4" w:space="0" w:color="auto"/>
            </w:tcBorders>
            <w:vAlign w:val="center"/>
          </w:tcPr>
          <w:p w14:paraId="10D555D3" w14:textId="0E1F38F6" w:rsidR="0EEE10EF" w:rsidRPr="00562092" w:rsidRDefault="0EEE10EF" w:rsidP="2E904102">
            <w:pPr>
              <w:jc w:val="right"/>
              <w:rPr>
                <w:sz w:val="20"/>
                <w:szCs w:val="20"/>
              </w:rPr>
            </w:pPr>
            <w:r>
              <w:rPr>
                <w:sz w:val="20"/>
              </w:rPr>
              <w:t>76 772</w:t>
            </w:r>
          </w:p>
        </w:tc>
      </w:tr>
      <w:tr w:rsidR="2E904102" w:rsidRPr="00562092" w14:paraId="32C63217"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6DED237A" w14:textId="77777777" w:rsidR="2E904102" w:rsidRPr="00562092" w:rsidRDefault="2E904102" w:rsidP="2E904102">
            <w:pPr>
              <w:shd w:val="clear" w:color="auto" w:fill="FFFFFF" w:themeFill="background1"/>
              <w:rPr>
                <w:sz w:val="20"/>
                <w:szCs w:val="20"/>
              </w:rPr>
            </w:pPr>
            <w:r>
              <w:rPr>
                <w:sz w:val="20"/>
              </w:rPr>
              <w:t>R-410A</w:t>
            </w:r>
          </w:p>
        </w:tc>
        <w:tc>
          <w:tcPr>
            <w:tcW w:w="1259" w:type="dxa"/>
            <w:tcBorders>
              <w:top w:val="single" w:sz="4" w:space="0" w:color="auto"/>
              <w:left w:val="single" w:sz="4" w:space="0" w:color="auto"/>
              <w:bottom w:val="single" w:sz="4" w:space="0" w:color="auto"/>
              <w:right w:val="single" w:sz="4" w:space="0" w:color="auto"/>
            </w:tcBorders>
            <w:vAlign w:val="center"/>
          </w:tcPr>
          <w:p w14:paraId="10716CD5" w14:textId="13DE4F1A" w:rsidR="2E904102" w:rsidRPr="00562092" w:rsidRDefault="2E904102" w:rsidP="2E904102">
            <w:pPr>
              <w:shd w:val="clear" w:color="auto" w:fill="FFFFFF" w:themeFill="background1"/>
              <w:jc w:val="right"/>
              <w:rPr>
                <w:sz w:val="20"/>
                <w:szCs w:val="20"/>
              </w:rPr>
            </w:pPr>
            <w:r>
              <w:rPr>
                <w:sz w:val="20"/>
              </w:rPr>
              <w:t>2 087,50</w:t>
            </w:r>
          </w:p>
        </w:tc>
        <w:tc>
          <w:tcPr>
            <w:tcW w:w="1259" w:type="dxa"/>
            <w:tcBorders>
              <w:top w:val="single" w:sz="4" w:space="0" w:color="auto"/>
              <w:left w:val="single" w:sz="4" w:space="0" w:color="auto"/>
              <w:bottom w:val="single" w:sz="4" w:space="0" w:color="auto"/>
              <w:right w:val="single" w:sz="4" w:space="0" w:color="auto"/>
            </w:tcBorders>
            <w:vAlign w:val="center"/>
          </w:tcPr>
          <w:p w14:paraId="1F5266F0" w14:textId="666FC4F6" w:rsidR="2E904102" w:rsidRPr="00562092" w:rsidRDefault="2E904102" w:rsidP="2E904102">
            <w:pPr>
              <w:jc w:val="right"/>
              <w:rPr>
                <w:color w:val="000000" w:themeColor="text1"/>
                <w:sz w:val="20"/>
                <w:szCs w:val="20"/>
              </w:rPr>
            </w:pPr>
            <w:r>
              <w:rPr>
                <w:color w:val="000000" w:themeColor="text1"/>
                <w:sz w:val="20"/>
              </w:rPr>
              <w:t>141 984</w:t>
            </w:r>
          </w:p>
        </w:tc>
        <w:tc>
          <w:tcPr>
            <w:tcW w:w="1259" w:type="dxa"/>
            <w:tcBorders>
              <w:top w:val="single" w:sz="4" w:space="0" w:color="auto"/>
              <w:left w:val="single" w:sz="4" w:space="0" w:color="auto"/>
              <w:bottom w:val="single" w:sz="4" w:space="0" w:color="auto"/>
              <w:right w:val="single" w:sz="4" w:space="0" w:color="auto"/>
            </w:tcBorders>
            <w:vAlign w:val="center"/>
          </w:tcPr>
          <w:p w14:paraId="14FAF4E9" w14:textId="5A54ED34" w:rsidR="2E904102" w:rsidRPr="00562092" w:rsidRDefault="00111EBF" w:rsidP="2E904102">
            <w:pPr>
              <w:jc w:val="right"/>
              <w:rPr>
                <w:color w:val="000000" w:themeColor="text1"/>
                <w:sz w:val="20"/>
                <w:szCs w:val="20"/>
              </w:rPr>
            </w:pPr>
            <w:r>
              <w:rPr>
                <w:color w:val="000000" w:themeColor="text1"/>
                <w:sz w:val="20"/>
              </w:rPr>
              <w:t>272 273</w:t>
            </w:r>
          </w:p>
        </w:tc>
        <w:tc>
          <w:tcPr>
            <w:tcW w:w="1259" w:type="dxa"/>
            <w:tcBorders>
              <w:top w:val="single" w:sz="4" w:space="0" w:color="auto"/>
              <w:left w:val="single" w:sz="4" w:space="0" w:color="auto"/>
              <w:bottom w:val="single" w:sz="4" w:space="0" w:color="auto"/>
              <w:right w:val="single" w:sz="4" w:space="0" w:color="auto"/>
            </w:tcBorders>
            <w:vAlign w:val="center"/>
          </w:tcPr>
          <w:p w14:paraId="1D87A4CD" w14:textId="1739E2D8" w:rsidR="2E904102" w:rsidRPr="00562092" w:rsidRDefault="00CF696D" w:rsidP="2E904102">
            <w:pPr>
              <w:jc w:val="right"/>
              <w:rPr>
                <w:color w:val="000000" w:themeColor="text1"/>
                <w:sz w:val="20"/>
                <w:szCs w:val="20"/>
              </w:rPr>
            </w:pPr>
            <w:r>
              <w:rPr>
                <w:color w:val="000000" w:themeColor="text1"/>
                <w:sz w:val="20"/>
              </w:rPr>
              <w:t>283 910</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109B6" w14:textId="029E770E" w:rsidR="2E904102" w:rsidRPr="00562092" w:rsidRDefault="00CF696D" w:rsidP="2E904102">
            <w:pPr>
              <w:jc w:val="right"/>
              <w:rPr>
                <w:color w:val="000000" w:themeColor="text1"/>
                <w:sz w:val="20"/>
                <w:szCs w:val="20"/>
              </w:rPr>
            </w:pPr>
            <w:r>
              <w:rPr>
                <w:color w:val="000000" w:themeColor="text1"/>
                <w:sz w:val="20"/>
              </w:rPr>
              <w:t>369 343</w:t>
            </w:r>
          </w:p>
        </w:tc>
        <w:tc>
          <w:tcPr>
            <w:tcW w:w="1259" w:type="dxa"/>
            <w:tcBorders>
              <w:top w:val="single" w:sz="4" w:space="0" w:color="auto"/>
              <w:left w:val="single" w:sz="4" w:space="0" w:color="auto"/>
              <w:bottom w:val="single" w:sz="4" w:space="0" w:color="auto"/>
              <w:right w:val="single" w:sz="4" w:space="0" w:color="auto"/>
            </w:tcBorders>
            <w:vAlign w:val="center"/>
          </w:tcPr>
          <w:p w14:paraId="1872FF56" w14:textId="2220FBC7" w:rsidR="7D8AB963" w:rsidRPr="00562092" w:rsidRDefault="7D8AB963" w:rsidP="2E904102">
            <w:pPr>
              <w:shd w:val="clear" w:color="auto" w:fill="FFFFFF" w:themeFill="background1"/>
              <w:jc w:val="right"/>
              <w:rPr>
                <w:sz w:val="20"/>
                <w:szCs w:val="20"/>
              </w:rPr>
            </w:pPr>
            <w:r>
              <w:rPr>
                <w:sz w:val="20"/>
              </w:rPr>
              <w:t>498 098</w:t>
            </w:r>
          </w:p>
        </w:tc>
      </w:tr>
      <w:tr w:rsidR="2E904102" w:rsidRPr="00562092" w14:paraId="05088D08"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3FCD0092" w14:textId="6375811D" w:rsidR="34C9EC15" w:rsidRPr="00562092" w:rsidRDefault="34C9EC15" w:rsidP="2E904102">
            <w:pPr>
              <w:rPr>
                <w:sz w:val="20"/>
                <w:szCs w:val="20"/>
              </w:rPr>
            </w:pPr>
            <w:r>
              <w:rPr>
                <w:sz w:val="20"/>
              </w:rPr>
              <w:t>R-507A</w:t>
            </w:r>
          </w:p>
        </w:tc>
        <w:tc>
          <w:tcPr>
            <w:tcW w:w="1259" w:type="dxa"/>
            <w:tcBorders>
              <w:top w:val="single" w:sz="4" w:space="0" w:color="auto"/>
              <w:left w:val="single" w:sz="4" w:space="0" w:color="auto"/>
              <w:bottom w:val="single" w:sz="4" w:space="0" w:color="auto"/>
              <w:right w:val="single" w:sz="4" w:space="0" w:color="auto"/>
            </w:tcBorders>
            <w:vAlign w:val="center"/>
          </w:tcPr>
          <w:p w14:paraId="65B669F6" w14:textId="5730FED2" w:rsidR="34C9EC15" w:rsidRPr="00562092" w:rsidRDefault="34C9EC15" w:rsidP="2E904102">
            <w:pPr>
              <w:jc w:val="right"/>
              <w:rPr>
                <w:sz w:val="20"/>
                <w:szCs w:val="20"/>
              </w:rPr>
            </w:pPr>
            <w:r>
              <w:rPr>
                <w:sz w:val="20"/>
              </w:rPr>
              <w:t>3 985</w:t>
            </w:r>
          </w:p>
        </w:tc>
        <w:tc>
          <w:tcPr>
            <w:tcW w:w="1259" w:type="dxa"/>
            <w:tcBorders>
              <w:top w:val="single" w:sz="4" w:space="0" w:color="auto"/>
              <w:left w:val="single" w:sz="4" w:space="0" w:color="auto"/>
              <w:bottom w:val="single" w:sz="4" w:space="0" w:color="auto"/>
              <w:right w:val="single" w:sz="4" w:space="0" w:color="auto"/>
            </w:tcBorders>
            <w:vAlign w:val="center"/>
          </w:tcPr>
          <w:p w14:paraId="5CF32839" w14:textId="46427A53" w:rsidR="34C9EC15" w:rsidRPr="00562092" w:rsidRDefault="34C9EC15" w:rsidP="2E904102">
            <w:pPr>
              <w:jc w:val="right"/>
              <w:rPr>
                <w:color w:val="000000" w:themeColor="text1"/>
                <w:sz w:val="20"/>
                <w:szCs w:val="20"/>
              </w:rPr>
            </w:pPr>
            <w:r>
              <w:rPr>
                <w:color w:val="000000" w:themeColor="text1"/>
                <w:sz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5B027D9F" w14:textId="7EF205AC" w:rsidR="34C9EC15" w:rsidRPr="00562092" w:rsidRDefault="00111EBF" w:rsidP="2E904102">
            <w:pPr>
              <w:jc w:val="right"/>
              <w:rPr>
                <w:color w:val="000000" w:themeColor="text1"/>
                <w:sz w:val="20"/>
                <w:szCs w:val="20"/>
              </w:rPr>
            </w:pPr>
            <w:r>
              <w:rPr>
                <w:color w:val="000000" w:themeColor="text1"/>
                <w:sz w:val="20"/>
              </w:rPr>
              <w:t>61 807</w:t>
            </w:r>
          </w:p>
        </w:tc>
        <w:tc>
          <w:tcPr>
            <w:tcW w:w="1259" w:type="dxa"/>
            <w:tcBorders>
              <w:top w:val="single" w:sz="4" w:space="0" w:color="auto"/>
              <w:left w:val="single" w:sz="4" w:space="0" w:color="auto"/>
              <w:bottom w:val="single" w:sz="4" w:space="0" w:color="auto"/>
              <w:right w:val="single" w:sz="4" w:space="0" w:color="auto"/>
            </w:tcBorders>
            <w:vAlign w:val="center"/>
          </w:tcPr>
          <w:p w14:paraId="354AA8A2" w14:textId="22E153B2" w:rsidR="34C9EC15" w:rsidRPr="00562092" w:rsidRDefault="00CF696D" w:rsidP="2E904102">
            <w:pPr>
              <w:jc w:val="right"/>
              <w:rPr>
                <w:color w:val="000000" w:themeColor="text1"/>
                <w:sz w:val="20"/>
                <w:szCs w:val="20"/>
              </w:rPr>
            </w:pPr>
            <w:r>
              <w:rPr>
                <w:color w:val="000000" w:themeColor="text1"/>
                <w:sz w:val="20"/>
              </w:rPr>
              <w:t>76 651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F985D" w14:textId="36743EA8" w:rsidR="34C9EC15" w:rsidRPr="00562092" w:rsidRDefault="00EC6FEB" w:rsidP="2E904102">
            <w:pPr>
              <w:jc w:val="right"/>
              <w:rPr>
                <w:color w:val="000000" w:themeColor="text1"/>
                <w:sz w:val="20"/>
                <w:szCs w:val="20"/>
              </w:rPr>
            </w:pPr>
            <w:r>
              <w:rPr>
                <w:color w:val="000000" w:themeColor="text1"/>
                <w:sz w:val="20"/>
              </w:rPr>
              <w:t>83 506</w:t>
            </w:r>
          </w:p>
        </w:tc>
        <w:tc>
          <w:tcPr>
            <w:tcW w:w="1259" w:type="dxa"/>
            <w:tcBorders>
              <w:top w:val="single" w:sz="4" w:space="0" w:color="auto"/>
              <w:left w:val="single" w:sz="4" w:space="0" w:color="auto"/>
              <w:bottom w:val="single" w:sz="4" w:space="0" w:color="auto"/>
              <w:right w:val="single" w:sz="4" w:space="0" w:color="auto"/>
            </w:tcBorders>
            <w:vAlign w:val="center"/>
          </w:tcPr>
          <w:p w14:paraId="6B267E43" w14:textId="417C63D4" w:rsidR="34C9EC15" w:rsidRPr="00562092" w:rsidRDefault="34C9EC15" w:rsidP="2E904102">
            <w:pPr>
              <w:jc w:val="right"/>
              <w:rPr>
                <w:sz w:val="20"/>
                <w:szCs w:val="20"/>
              </w:rPr>
            </w:pPr>
            <w:r>
              <w:rPr>
                <w:sz w:val="20"/>
              </w:rPr>
              <w:t>122 021</w:t>
            </w:r>
          </w:p>
        </w:tc>
      </w:tr>
      <w:tr w:rsidR="2E904102" w:rsidRPr="00562092" w14:paraId="70766803" w14:textId="77777777" w:rsidTr="00272B7A">
        <w:trPr>
          <w:trHeight w:val="130"/>
        </w:trPr>
        <w:tc>
          <w:tcPr>
            <w:tcW w:w="3054" w:type="dxa"/>
            <w:gridSpan w:val="2"/>
            <w:tcBorders>
              <w:top w:val="single" w:sz="4" w:space="0" w:color="auto"/>
              <w:left w:val="single" w:sz="4" w:space="0" w:color="auto"/>
              <w:bottom w:val="single" w:sz="4" w:space="0" w:color="auto"/>
              <w:right w:val="single" w:sz="4" w:space="0" w:color="auto"/>
            </w:tcBorders>
            <w:vAlign w:val="center"/>
          </w:tcPr>
          <w:p w14:paraId="4D6150EC" w14:textId="77777777" w:rsidR="2E904102" w:rsidRPr="00562092" w:rsidRDefault="2E904102" w:rsidP="2E904102">
            <w:pPr>
              <w:shd w:val="clear" w:color="auto" w:fill="FFFFFF" w:themeFill="background1"/>
              <w:rPr>
                <w:b/>
                <w:bCs/>
                <w:sz w:val="20"/>
                <w:szCs w:val="20"/>
              </w:rPr>
            </w:pPr>
            <w:r>
              <w:rPr>
                <w:b/>
                <w:sz w:val="20"/>
              </w:rPr>
              <w:t>Total (tonnes éq. CO</w:t>
            </w:r>
            <w:r>
              <w:rPr>
                <w:b/>
                <w:sz w:val="20"/>
                <w:vertAlign w:val="subscript"/>
              </w:rPr>
              <w:t>2</w:t>
            </w:r>
            <w:r>
              <w:rPr>
                <w:b/>
                <w:sz w:val="20"/>
              </w:rPr>
              <w:t>)</w:t>
            </w:r>
          </w:p>
        </w:tc>
        <w:tc>
          <w:tcPr>
            <w:tcW w:w="1259" w:type="dxa"/>
            <w:tcBorders>
              <w:top w:val="single" w:sz="4" w:space="0" w:color="auto"/>
              <w:left w:val="single" w:sz="4" w:space="0" w:color="auto"/>
              <w:bottom w:val="single" w:sz="4" w:space="0" w:color="auto"/>
              <w:right w:val="single" w:sz="4" w:space="0" w:color="auto"/>
            </w:tcBorders>
            <w:vAlign w:val="center"/>
          </w:tcPr>
          <w:p w14:paraId="74BBEC50" w14:textId="373C0319" w:rsidR="2E904102" w:rsidRPr="00562092" w:rsidRDefault="2E904102" w:rsidP="2E904102">
            <w:pPr>
              <w:jc w:val="right"/>
              <w:rPr>
                <w:b/>
                <w:bCs/>
                <w:color w:val="000000" w:themeColor="text1"/>
                <w:sz w:val="20"/>
                <w:szCs w:val="20"/>
              </w:rPr>
            </w:pPr>
            <w:r>
              <w:rPr>
                <w:b/>
                <w:color w:val="000000" w:themeColor="text1"/>
                <w:sz w:val="20"/>
              </w:rPr>
              <w:t>1 542 339</w:t>
            </w:r>
          </w:p>
        </w:tc>
        <w:tc>
          <w:tcPr>
            <w:tcW w:w="1259" w:type="dxa"/>
            <w:tcBorders>
              <w:top w:val="single" w:sz="4" w:space="0" w:color="auto"/>
              <w:left w:val="single" w:sz="4" w:space="0" w:color="auto"/>
              <w:bottom w:val="single" w:sz="4" w:space="0" w:color="auto"/>
              <w:right w:val="single" w:sz="4" w:space="0" w:color="auto"/>
            </w:tcBorders>
            <w:vAlign w:val="center"/>
          </w:tcPr>
          <w:p w14:paraId="545B1F5D" w14:textId="545E4D50" w:rsidR="2E904102" w:rsidRPr="00562092" w:rsidRDefault="00111EBF" w:rsidP="2E904102">
            <w:pPr>
              <w:jc w:val="right"/>
              <w:rPr>
                <w:b/>
                <w:bCs/>
                <w:color w:val="000000" w:themeColor="text1"/>
                <w:sz w:val="20"/>
                <w:szCs w:val="20"/>
              </w:rPr>
            </w:pPr>
            <w:r>
              <w:rPr>
                <w:b/>
                <w:color w:val="000000" w:themeColor="text1"/>
                <w:sz w:val="20"/>
              </w:rPr>
              <w:t>1 959 036</w:t>
            </w:r>
          </w:p>
        </w:tc>
        <w:tc>
          <w:tcPr>
            <w:tcW w:w="1259" w:type="dxa"/>
            <w:tcBorders>
              <w:top w:val="single" w:sz="4" w:space="0" w:color="auto"/>
              <w:left w:val="single" w:sz="4" w:space="0" w:color="auto"/>
              <w:bottom w:val="single" w:sz="4" w:space="0" w:color="auto"/>
              <w:right w:val="single" w:sz="4" w:space="0" w:color="auto"/>
            </w:tcBorders>
            <w:vAlign w:val="center"/>
          </w:tcPr>
          <w:p w14:paraId="128C9836" w14:textId="41D5AD9E" w:rsidR="2E904102" w:rsidRPr="00562092" w:rsidRDefault="00CF696D" w:rsidP="2E904102">
            <w:pPr>
              <w:jc w:val="right"/>
              <w:rPr>
                <w:b/>
                <w:bCs/>
                <w:color w:val="000000" w:themeColor="text1"/>
                <w:sz w:val="20"/>
                <w:szCs w:val="20"/>
              </w:rPr>
            </w:pPr>
            <w:r>
              <w:rPr>
                <w:b/>
                <w:color w:val="000000" w:themeColor="text1"/>
                <w:sz w:val="20"/>
              </w:rPr>
              <w:t>1 985 961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3E69F" w14:textId="2A869CD4" w:rsidR="2E904102" w:rsidRPr="00562092" w:rsidRDefault="00EC6FEB" w:rsidP="2E904102">
            <w:pPr>
              <w:jc w:val="right"/>
              <w:rPr>
                <w:b/>
                <w:bCs/>
                <w:color w:val="000000" w:themeColor="text1"/>
                <w:sz w:val="20"/>
                <w:szCs w:val="20"/>
              </w:rPr>
            </w:pPr>
            <w:r>
              <w:rPr>
                <w:b/>
                <w:color w:val="000000" w:themeColor="text1"/>
                <w:sz w:val="20"/>
              </w:rPr>
              <w:t>2 095 877</w:t>
            </w:r>
          </w:p>
        </w:tc>
        <w:tc>
          <w:tcPr>
            <w:tcW w:w="1259" w:type="dxa"/>
            <w:tcBorders>
              <w:top w:val="single" w:sz="4" w:space="0" w:color="auto"/>
              <w:left w:val="single" w:sz="4" w:space="0" w:color="auto"/>
              <w:bottom w:val="single" w:sz="4" w:space="0" w:color="auto"/>
              <w:right w:val="single" w:sz="4" w:space="0" w:color="auto"/>
            </w:tcBorders>
            <w:vAlign w:val="center"/>
          </w:tcPr>
          <w:p w14:paraId="38534DEF" w14:textId="338D85D7" w:rsidR="318B7DCE" w:rsidRPr="00562092" w:rsidRDefault="318B7DCE" w:rsidP="2E904102">
            <w:pPr>
              <w:shd w:val="clear" w:color="auto" w:fill="FFFFFF" w:themeFill="background1"/>
              <w:jc w:val="right"/>
              <w:rPr>
                <w:b/>
                <w:bCs/>
                <w:sz w:val="20"/>
                <w:szCs w:val="20"/>
              </w:rPr>
            </w:pPr>
            <w:r>
              <w:rPr>
                <w:b/>
                <w:sz w:val="20"/>
              </w:rPr>
              <w:t>2 261 398</w:t>
            </w:r>
          </w:p>
        </w:tc>
      </w:tr>
    </w:tbl>
    <w:p w14:paraId="7A923062" w14:textId="64D50B44" w:rsidR="0070038F" w:rsidRPr="00562092" w:rsidRDefault="0070038F" w:rsidP="006A3364">
      <w:pPr>
        <w:keepNext/>
        <w:spacing w:before="240" w:after="240"/>
        <w:rPr>
          <w:i/>
          <w:iCs/>
        </w:rPr>
      </w:pPr>
      <w:r>
        <w:rPr>
          <w:i/>
        </w:rPr>
        <w:t>Référence établie des HFC</w:t>
      </w:r>
    </w:p>
    <w:p w14:paraId="10B8E17F" w14:textId="69D25326" w:rsidR="00C7712A" w:rsidRPr="00562092" w:rsidRDefault="000309CD" w:rsidP="00C7712A">
      <w:pPr>
        <w:pStyle w:val="Heading1"/>
      </w:pPr>
      <w:bookmarkStart w:id="0" w:name="_Hlk118781799"/>
      <w:r>
        <w:t>Le Gouvernement du Sénégal</w:t>
      </w:r>
      <w:bookmarkStart w:id="1" w:name="_Hlk139986133"/>
      <w:r>
        <w:t xml:space="preserve"> </w:t>
      </w:r>
      <w:bookmarkEnd w:id="1"/>
      <w:r>
        <w:t>a déclaré les données de l’Article 7 pour 2020–2022. La consommation de référence de HFC du pays a été établie à 2 786 915 tonnes éq. CO</w:t>
      </w:r>
      <w:r>
        <w:rPr>
          <w:vertAlign w:val="subscript"/>
        </w:rPr>
        <w:t>2</w:t>
      </w:r>
      <w:r>
        <w:t xml:space="preserve"> en ajoutant 65 pour cent de sa référence des HCFC (exprimée en tonnes éq. CO</w:t>
      </w:r>
      <w:r>
        <w:rPr>
          <w:vertAlign w:val="subscript"/>
        </w:rPr>
        <w:t>2</w:t>
      </w:r>
      <w:r>
        <w:t>) à sa consommation moyenne de HFC en 2020</w:t>
      </w:r>
      <w:r>
        <w:noBreakHyphen/>
        <w:t>2022, comme indiqué dans le tableau 4.</w:t>
      </w:r>
      <w:bookmarkEnd w:id="0"/>
    </w:p>
    <w:p w14:paraId="6C415791" w14:textId="1DB38AFF" w:rsidR="004D2ACE" w:rsidRPr="00CA080B" w:rsidRDefault="004D2ACE" w:rsidP="00282093">
      <w:pPr>
        <w:pStyle w:val="Heading1"/>
        <w:keepNext/>
        <w:keepLines/>
        <w:numPr>
          <w:ilvl w:val="0"/>
          <w:numId w:val="0"/>
        </w:numPr>
        <w:spacing w:before="240" w:after="0"/>
      </w:pPr>
      <w:r>
        <w:rPr>
          <w:b/>
        </w:rPr>
        <w:t>Tableau 4. Calcul de la référence des HFC pour le Sénégal (tonnes éq. CO</w:t>
      </w:r>
      <w:r>
        <w:rPr>
          <w:b/>
          <w:vertAlign w:val="subscript"/>
        </w:rPr>
        <w:t>2</w:t>
      </w:r>
      <w:r>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4D2ACE" w:rsidRPr="00711B8B" w14:paraId="6194554D" w14:textId="77777777" w:rsidTr="00027A53">
        <w:trPr>
          <w:trHeight w:val="255"/>
          <w:tblHeader/>
        </w:trPr>
        <w:tc>
          <w:tcPr>
            <w:tcW w:w="4390" w:type="dxa"/>
          </w:tcPr>
          <w:p w14:paraId="21C93729" w14:textId="77777777" w:rsidR="004D2ACE" w:rsidRPr="00711B8B" w:rsidRDefault="004D2ACE" w:rsidP="00282093">
            <w:pPr>
              <w:keepNext/>
              <w:keepLines/>
              <w:jc w:val="center"/>
              <w:rPr>
                <w:b/>
                <w:bCs/>
                <w:sz w:val="20"/>
                <w:szCs w:val="20"/>
                <w:highlight w:val="magenta"/>
              </w:rPr>
            </w:pPr>
            <w:r>
              <w:rPr>
                <w:b/>
                <w:sz w:val="20"/>
              </w:rPr>
              <w:t>Composantes du calcul de la référence</w:t>
            </w:r>
          </w:p>
        </w:tc>
        <w:tc>
          <w:tcPr>
            <w:tcW w:w="1653" w:type="dxa"/>
          </w:tcPr>
          <w:p w14:paraId="3F55DF82" w14:textId="77777777" w:rsidR="004D2ACE" w:rsidRPr="00711B8B" w:rsidRDefault="004D2ACE" w:rsidP="00282093">
            <w:pPr>
              <w:keepNext/>
              <w:keepLines/>
              <w:jc w:val="center"/>
              <w:rPr>
                <w:b/>
                <w:bCs/>
                <w:sz w:val="20"/>
                <w:szCs w:val="20"/>
                <w:highlight w:val="magenta"/>
              </w:rPr>
            </w:pPr>
            <w:r>
              <w:rPr>
                <w:b/>
                <w:sz w:val="20"/>
              </w:rPr>
              <w:t>2020</w:t>
            </w:r>
          </w:p>
        </w:tc>
        <w:tc>
          <w:tcPr>
            <w:tcW w:w="1653" w:type="dxa"/>
          </w:tcPr>
          <w:p w14:paraId="5C6C603B" w14:textId="77777777" w:rsidR="004D2ACE" w:rsidRPr="00711B8B" w:rsidRDefault="004D2ACE" w:rsidP="00282093">
            <w:pPr>
              <w:keepNext/>
              <w:keepLines/>
              <w:jc w:val="center"/>
              <w:rPr>
                <w:b/>
                <w:bCs/>
                <w:sz w:val="20"/>
                <w:szCs w:val="20"/>
                <w:highlight w:val="magenta"/>
              </w:rPr>
            </w:pPr>
            <w:r>
              <w:rPr>
                <w:b/>
                <w:sz w:val="20"/>
              </w:rPr>
              <w:t>2021</w:t>
            </w:r>
          </w:p>
        </w:tc>
        <w:tc>
          <w:tcPr>
            <w:tcW w:w="1654" w:type="dxa"/>
          </w:tcPr>
          <w:p w14:paraId="44B4A7C0" w14:textId="77777777" w:rsidR="004D2ACE" w:rsidRPr="00711B8B" w:rsidRDefault="004D2ACE" w:rsidP="00282093">
            <w:pPr>
              <w:keepNext/>
              <w:keepLines/>
              <w:jc w:val="center"/>
              <w:rPr>
                <w:b/>
                <w:bCs/>
                <w:sz w:val="20"/>
                <w:szCs w:val="20"/>
                <w:highlight w:val="magenta"/>
              </w:rPr>
            </w:pPr>
            <w:r>
              <w:rPr>
                <w:b/>
                <w:sz w:val="20"/>
              </w:rPr>
              <w:t>2022</w:t>
            </w:r>
          </w:p>
        </w:tc>
      </w:tr>
      <w:tr w:rsidR="004D2ACE" w:rsidRPr="00711B8B" w14:paraId="152D4692" w14:textId="77777777" w:rsidTr="00027A53">
        <w:trPr>
          <w:trHeight w:val="255"/>
        </w:trPr>
        <w:tc>
          <w:tcPr>
            <w:tcW w:w="4390" w:type="dxa"/>
          </w:tcPr>
          <w:p w14:paraId="12996209" w14:textId="77777777" w:rsidR="004D2ACE" w:rsidRPr="00711B8B" w:rsidRDefault="004D2ACE" w:rsidP="00027A53">
            <w:pPr>
              <w:jc w:val="left"/>
              <w:rPr>
                <w:sz w:val="20"/>
                <w:szCs w:val="20"/>
                <w:highlight w:val="magenta"/>
              </w:rPr>
            </w:pPr>
            <w:r>
              <w:rPr>
                <w:sz w:val="20"/>
              </w:rPr>
              <w:t>Consommation annuelle de HFC</w:t>
            </w:r>
          </w:p>
        </w:tc>
        <w:tc>
          <w:tcPr>
            <w:tcW w:w="1653" w:type="dxa"/>
          </w:tcPr>
          <w:p w14:paraId="2152BECD" w14:textId="766085C5" w:rsidR="004D2ACE" w:rsidRPr="00711B8B" w:rsidRDefault="004D2ACE" w:rsidP="00027A53">
            <w:pPr>
              <w:jc w:val="right"/>
              <w:rPr>
                <w:sz w:val="20"/>
                <w:szCs w:val="20"/>
              </w:rPr>
            </w:pPr>
            <w:r>
              <w:rPr>
                <w:sz w:val="20"/>
              </w:rPr>
              <w:t>1 959 036</w:t>
            </w:r>
          </w:p>
        </w:tc>
        <w:tc>
          <w:tcPr>
            <w:tcW w:w="1653" w:type="dxa"/>
          </w:tcPr>
          <w:p w14:paraId="7E6E758B" w14:textId="3B2584FD" w:rsidR="004D2ACE" w:rsidRPr="00711B8B" w:rsidRDefault="004D2ACE" w:rsidP="00027A53">
            <w:pPr>
              <w:jc w:val="right"/>
              <w:rPr>
                <w:sz w:val="20"/>
                <w:szCs w:val="20"/>
              </w:rPr>
            </w:pPr>
            <w:r>
              <w:rPr>
                <w:sz w:val="20"/>
              </w:rPr>
              <w:t>1 985 961</w:t>
            </w:r>
          </w:p>
        </w:tc>
        <w:tc>
          <w:tcPr>
            <w:tcW w:w="1654" w:type="dxa"/>
          </w:tcPr>
          <w:p w14:paraId="6EA042BD" w14:textId="7B2DDFDC" w:rsidR="004D2ACE" w:rsidRPr="00711B8B" w:rsidRDefault="00D34AAE" w:rsidP="00027A53">
            <w:pPr>
              <w:jc w:val="right"/>
              <w:rPr>
                <w:sz w:val="20"/>
                <w:szCs w:val="20"/>
              </w:rPr>
            </w:pPr>
            <w:r>
              <w:rPr>
                <w:sz w:val="20"/>
              </w:rPr>
              <w:t>2 095 877</w:t>
            </w:r>
          </w:p>
        </w:tc>
      </w:tr>
      <w:tr w:rsidR="004D2ACE" w:rsidRPr="00711B8B" w14:paraId="337F7CC7" w14:textId="77777777" w:rsidTr="00027A53">
        <w:trPr>
          <w:trHeight w:val="255"/>
        </w:trPr>
        <w:tc>
          <w:tcPr>
            <w:tcW w:w="4390" w:type="dxa"/>
          </w:tcPr>
          <w:p w14:paraId="04F916E6" w14:textId="77777777" w:rsidR="004D2ACE" w:rsidRPr="00711B8B" w:rsidRDefault="004D2ACE" w:rsidP="00027A53">
            <w:pPr>
              <w:jc w:val="left"/>
              <w:rPr>
                <w:sz w:val="20"/>
                <w:szCs w:val="20"/>
                <w:highlight w:val="magenta"/>
              </w:rPr>
            </w:pPr>
            <w:r>
              <w:rPr>
                <w:sz w:val="20"/>
              </w:rPr>
              <w:lastRenderedPageBreak/>
              <w:t>Consommation moyenne de HFC sur la période 2020–2022</w:t>
            </w:r>
          </w:p>
        </w:tc>
        <w:tc>
          <w:tcPr>
            <w:tcW w:w="4960" w:type="dxa"/>
            <w:gridSpan w:val="3"/>
          </w:tcPr>
          <w:p w14:paraId="62F03072" w14:textId="253E495F" w:rsidR="004D2ACE" w:rsidRPr="00711B8B" w:rsidRDefault="00D34AAE" w:rsidP="00027A53">
            <w:pPr>
              <w:jc w:val="right"/>
              <w:rPr>
                <w:sz w:val="20"/>
                <w:szCs w:val="20"/>
              </w:rPr>
            </w:pPr>
            <w:r>
              <w:rPr>
                <w:sz w:val="20"/>
              </w:rPr>
              <w:t>2 013 625</w:t>
            </w:r>
          </w:p>
        </w:tc>
      </w:tr>
      <w:tr w:rsidR="004D2ACE" w:rsidRPr="00711B8B" w14:paraId="7C1B4FC2" w14:textId="77777777" w:rsidTr="00027A53">
        <w:trPr>
          <w:trHeight w:val="255"/>
        </w:trPr>
        <w:tc>
          <w:tcPr>
            <w:tcW w:w="4390" w:type="dxa"/>
          </w:tcPr>
          <w:p w14:paraId="3CE29F55" w14:textId="77777777" w:rsidR="004D2ACE" w:rsidRPr="00711B8B" w:rsidRDefault="004D2ACE" w:rsidP="00027A53">
            <w:pPr>
              <w:jc w:val="left"/>
              <w:rPr>
                <w:sz w:val="20"/>
                <w:szCs w:val="20"/>
                <w:highlight w:val="magenta"/>
              </w:rPr>
            </w:pPr>
            <w:r>
              <w:rPr>
                <w:sz w:val="20"/>
              </w:rPr>
              <w:t xml:space="preserve">Référence des HCFC (65 %) </w:t>
            </w:r>
          </w:p>
        </w:tc>
        <w:tc>
          <w:tcPr>
            <w:tcW w:w="4960" w:type="dxa"/>
            <w:gridSpan w:val="3"/>
          </w:tcPr>
          <w:p w14:paraId="5D074CD4" w14:textId="77777777" w:rsidR="004D2ACE" w:rsidRPr="00711B8B" w:rsidRDefault="004D2ACE" w:rsidP="00027A53">
            <w:pPr>
              <w:jc w:val="right"/>
              <w:rPr>
                <w:sz w:val="20"/>
                <w:szCs w:val="20"/>
              </w:rPr>
            </w:pPr>
            <w:r>
              <w:rPr>
                <w:sz w:val="20"/>
              </w:rPr>
              <w:t>773 290</w:t>
            </w:r>
          </w:p>
        </w:tc>
      </w:tr>
      <w:tr w:rsidR="004D2ACE" w:rsidRPr="00711B8B" w14:paraId="675FC251" w14:textId="77777777" w:rsidTr="00027A53">
        <w:trPr>
          <w:trHeight w:val="255"/>
        </w:trPr>
        <w:tc>
          <w:tcPr>
            <w:tcW w:w="4390" w:type="dxa"/>
          </w:tcPr>
          <w:p w14:paraId="3ECFB126" w14:textId="77777777" w:rsidR="004D2ACE" w:rsidRPr="00711B8B" w:rsidRDefault="004D2ACE" w:rsidP="00027A53">
            <w:pPr>
              <w:jc w:val="left"/>
              <w:rPr>
                <w:b/>
                <w:bCs/>
                <w:sz w:val="20"/>
                <w:szCs w:val="20"/>
                <w:highlight w:val="magenta"/>
              </w:rPr>
            </w:pPr>
            <w:r>
              <w:rPr>
                <w:b/>
                <w:sz w:val="20"/>
              </w:rPr>
              <w:t>Référence des HFC</w:t>
            </w:r>
          </w:p>
        </w:tc>
        <w:tc>
          <w:tcPr>
            <w:tcW w:w="4960" w:type="dxa"/>
            <w:gridSpan w:val="3"/>
          </w:tcPr>
          <w:p w14:paraId="40CBD965" w14:textId="12B9F319" w:rsidR="004D2ACE" w:rsidRPr="00711B8B" w:rsidRDefault="004D2ACE" w:rsidP="00027A53">
            <w:pPr>
              <w:jc w:val="right"/>
              <w:rPr>
                <w:b/>
                <w:bCs/>
                <w:sz w:val="20"/>
                <w:szCs w:val="20"/>
              </w:rPr>
            </w:pPr>
            <w:r>
              <w:rPr>
                <w:b/>
                <w:sz w:val="20"/>
              </w:rPr>
              <w:t>2 786 915</w:t>
            </w:r>
          </w:p>
        </w:tc>
      </w:tr>
    </w:tbl>
    <w:p w14:paraId="722FC037" w14:textId="5ED2CA86" w:rsidR="0070038F" w:rsidRPr="00241925" w:rsidRDefault="0070038F" w:rsidP="00884187">
      <w:pPr>
        <w:keepNext/>
        <w:spacing w:before="240" w:after="240"/>
        <w:rPr>
          <w:i/>
        </w:rPr>
      </w:pPr>
      <w:r>
        <w:rPr>
          <w:i/>
        </w:rPr>
        <w:t>Rapport de mise en œuvre du programme de pays</w:t>
      </w:r>
    </w:p>
    <w:p w14:paraId="2CEE0587" w14:textId="279EC028" w:rsidR="0070038F" w:rsidRPr="00241925" w:rsidRDefault="23448417" w:rsidP="2E904102">
      <w:pPr>
        <w:pStyle w:val="Heading1"/>
      </w:pPr>
      <w:r>
        <w:t>Les données sectorielles de consommation de HFC initialement fournies par le Gouvernement du Sénégal dans le rapport de mise en œuvre de son programme de pays (PP) pour 2023 n’étaient pas cohérentes avec les données déclarées au titre de l’Article 7 du Protocole de Montréal, puisque le rapport du PP n’indiquait l’importation que de 854 tm, alors que le niveau des importations déclarées au titre de l’Article 7 est de 1 075,81 tm. Les données pour 2023 ont par conséquent été révisées. Le rapport du PP pour les années 2020 à 2022 sont aussi en cours de réalignement avec les données au titre de l’Article 7. Le Gouvernement du Sénégal présentera au secrétariat du Fonds une correction du rapport du PP pour les années 2020 à 2022 en novembre 2024.</w:t>
      </w:r>
    </w:p>
    <w:p w14:paraId="4256D626" w14:textId="5C1E0B7D" w:rsidR="0070038F" w:rsidRPr="00241925" w:rsidRDefault="23448417" w:rsidP="2E904102">
      <w:pPr>
        <w:keepNext/>
        <w:spacing w:before="240" w:after="240"/>
        <w:outlineLvl w:val="0"/>
        <w:rPr>
          <w:u w:val="single"/>
        </w:rPr>
      </w:pPr>
      <w:r>
        <w:rPr>
          <w:u w:val="single"/>
        </w:rPr>
        <w:t>Tendances de la consommation de HFC</w:t>
      </w:r>
    </w:p>
    <w:p w14:paraId="2B0A05A6" w14:textId="4E43C8B2" w:rsidR="0008791E" w:rsidRDefault="00DB519F" w:rsidP="0008791E">
      <w:pPr>
        <w:pStyle w:val="Heading1"/>
      </w:pPr>
      <w:r>
        <w:t>Comme cela est indiqué dans le tableau 3, la consommation de HFC a augmenté de 27 pour cent (en tonnes éq. CO</w:t>
      </w:r>
      <w:r>
        <w:rPr>
          <w:vertAlign w:val="subscript"/>
        </w:rPr>
        <w:t>2</w:t>
      </w:r>
      <w:r>
        <w:t>) entre 2019 et 2020, est restée relativement stable pendant les années de référence et a augmenté de 8 pour cent en 2023. L’augmentation de la consommation entre 2019 et 2020 est attribuée aux insuffisances de la communication en 2019 dues au manque d’expérience dans la communication des données relatives aux HFC, et l’augmentation en 2023 est attribuée au remplacement progressif des HCFC par des HFC sur le marché local, ainsi qu’à une réaction des importateurs au prochain gel de la consommation de HFC et aux mesures de réglementation des HFC prenant effet en 2024.</w:t>
      </w:r>
    </w:p>
    <w:p w14:paraId="0BA20849" w14:textId="77777777" w:rsidR="0070038F" w:rsidRPr="004E10EB" w:rsidRDefault="0070038F" w:rsidP="006A3364">
      <w:pPr>
        <w:pStyle w:val="Heading1"/>
        <w:numPr>
          <w:ilvl w:val="0"/>
          <w:numId w:val="0"/>
        </w:numPr>
        <w:spacing w:before="240"/>
        <w:rPr>
          <w:u w:val="single"/>
        </w:rPr>
      </w:pPr>
      <w:r>
        <w:rPr>
          <w:u w:val="single"/>
        </w:rPr>
        <w:t>Consommation de HFC par secteur</w:t>
      </w:r>
    </w:p>
    <w:p w14:paraId="4811BF8A" w14:textId="4ED3AEA0" w:rsidR="6D0DFCEF" w:rsidRDefault="23448417" w:rsidP="0078380B">
      <w:pPr>
        <w:pStyle w:val="Heading1"/>
      </w:pPr>
      <w:r>
        <w:t>Les HFC sont principalement consommés pour les besoins de l’entretien dans les sous-secteurs de la réfrigération à usage industriel (29,0 pour cent en tm et 33,9 pour cent en tonnes éq. CO</w:t>
      </w:r>
      <w:r>
        <w:rPr>
          <w:vertAlign w:val="subscript"/>
        </w:rPr>
        <w:t>2</w:t>
      </w:r>
      <w:r>
        <w:t>), la réfrigération pour le transport (17,3 pour cent en tm et 12,8 pour cent en tonnes éq. CO</w:t>
      </w:r>
      <w:r>
        <w:rPr>
          <w:vertAlign w:val="subscript"/>
        </w:rPr>
        <w:t>2</w:t>
      </w:r>
      <w:r>
        <w:t>), la réfrigération à usage commercial (16,9 pour cent en tm et 24,2 pour cent en tonnes éq. CO</w:t>
      </w:r>
      <w:r>
        <w:rPr>
          <w:vertAlign w:val="subscript"/>
        </w:rPr>
        <w:t>2</w:t>
      </w:r>
      <w:r>
        <w:t>), la climatisation résidentielle (16,5 pour cent en tm et 13,8 pour cent en tonnes éq. CO</w:t>
      </w:r>
      <w:r>
        <w:rPr>
          <w:vertAlign w:val="subscript"/>
        </w:rPr>
        <w:t>2</w:t>
      </w:r>
      <w:r>
        <w:t>) et d’autres sous-secteurs (réfrigération à usage domestique, climatisation à usage commercial et climatisation automobile), comme indiqué dans les tableaux 5 et 6.</w:t>
      </w:r>
    </w:p>
    <w:p w14:paraId="5659DCE1" w14:textId="725B17F9" w:rsidR="0070038F" w:rsidRPr="003B28D3" w:rsidRDefault="23448417" w:rsidP="2E904102">
      <w:pPr>
        <w:pStyle w:val="Heading1"/>
        <w:keepNext/>
        <w:numPr>
          <w:ilvl w:val="0"/>
          <w:numId w:val="0"/>
        </w:numPr>
        <w:spacing w:before="240" w:after="0"/>
        <w:rPr>
          <w:b/>
          <w:bCs/>
          <w:highlight w:val="green"/>
        </w:rPr>
      </w:pPr>
      <w:r>
        <w:rPr>
          <w:b/>
        </w:rPr>
        <w:t>Tableau 5. Consommation de HFC au Sénégal dans les sous-secteurs de l’entretien de l’équipement de réfrigération et de climatisation en tm (2023)</w:t>
      </w:r>
    </w:p>
    <w:tbl>
      <w:tblPr>
        <w:tblW w:w="9351" w:type="dxa"/>
        <w:tblLayout w:type="fixed"/>
        <w:tblLook w:val="04A0" w:firstRow="1" w:lastRow="0" w:firstColumn="1" w:lastColumn="0" w:noHBand="0" w:noVBand="1"/>
      </w:tblPr>
      <w:tblGrid>
        <w:gridCol w:w="2115"/>
        <w:gridCol w:w="857"/>
        <w:gridCol w:w="992"/>
        <w:gridCol w:w="993"/>
        <w:gridCol w:w="850"/>
        <w:gridCol w:w="851"/>
        <w:gridCol w:w="850"/>
        <w:gridCol w:w="851"/>
        <w:gridCol w:w="992"/>
      </w:tblGrid>
      <w:tr w:rsidR="004E42FE" w:rsidRPr="006C150B" w14:paraId="7D6952EC" w14:textId="77777777" w:rsidTr="0040704E">
        <w:trPr>
          <w:trHeight w:val="444"/>
          <w:tblHeader/>
        </w:trPr>
        <w:tc>
          <w:tcPr>
            <w:tcW w:w="211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77777777" w:rsidR="004E42FE" w:rsidRPr="006C150B" w:rsidRDefault="004E42FE" w:rsidP="009774CB">
            <w:pPr>
              <w:keepNext/>
              <w:suppressAutoHyphens/>
              <w:jc w:val="center"/>
              <w:rPr>
                <w:b/>
                <w:bCs/>
                <w:sz w:val="20"/>
                <w:szCs w:val="20"/>
              </w:rPr>
            </w:pPr>
            <w:r>
              <w:rPr>
                <w:b/>
                <w:sz w:val="20"/>
              </w:rPr>
              <w:t>Secteur</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ED18" w14:textId="37ED8555" w:rsidR="004E42FE" w:rsidRPr="006C150B" w:rsidRDefault="004E42FE" w:rsidP="009774CB">
            <w:pPr>
              <w:keepNext/>
              <w:suppressAutoHyphens/>
              <w:ind w:left="-181" w:right="-136"/>
              <w:jc w:val="center"/>
              <w:rPr>
                <w:b/>
                <w:bCs/>
                <w:sz w:val="20"/>
                <w:szCs w:val="20"/>
              </w:rPr>
            </w:pPr>
            <w:r>
              <w:rPr>
                <w:b/>
                <w:sz w:val="20"/>
              </w:rPr>
              <w:t>HFC-32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6058603" w14:textId="036E3D54" w:rsidR="004E42FE" w:rsidRPr="006C150B" w:rsidRDefault="004E42FE" w:rsidP="00206FBF">
            <w:pPr>
              <w:keepNext/>
              <w:suppressAutoHyphens/>
              <w:ind w:left="-48"/>
              <w:jc w:val="center"/>
              <w:rPr>
                <w:b/>
                <w:bCs/>
                <w:sz w:val="20"/>
                <w:szCs w:val="20"/>
              </w:rPr>
            </w:pPr>
            <w:r>
              <w:rPr>
                <w:b/>
                <w:sz w:val="20"/>
              </w:rPr>
              <w:t>HFC-134a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06587139" w:rsidR="004E42FE" w:rsidRPr="006C150B" w:rsidRDefault="004E42FE" w:rsidP="2E904102">
            <w:pPr>
              <w:keepNext/>
              <w:suppressAutoHyphens/>
              <w:jc w:val="center"/>
              <w:rPr>
                <w:b/>
                <w:bCs/>
                <w:sz w:val="20"/>
                <w:szCs w:val="20"/>
                <w:highlight w:val="cyan"/>
              </w:rPr>
            </w:pPr>
            <w:r>
              <w:rPr>
                <w:b/>
                <w:sz w:val="20"/>
              </w:rPr>
              <w:t>R-404A</w:t>
            </w:r>
          </w:p>
        </w:tc>
        <w:tc>
          <w:tcPr>
            <w:tcW w:w="850" w:type="dxa"/>
            <w:tcBorders>
              <w:top w:val="single" w:sz="4" w:space="0" w:color="auto"/>
              <w:left w:val="nil"/>
              <w:bottom w:val="single" w:sz="4" w:space="0" w:color="auto"/>
              <w:right w:val="single" w:sz="4" w:space="0" w:color="auto"/>
            </w:tcBorders>
            <w:vAlign w:val="center"/>
          </w:tcPr>
          <w:p w14:paraId="501E7E63" w14:textId="4E6FA19F" w:rsidR="004E42FE" w:rsidRPr="006C150B" w:rsidRDefault="004E42FE" w:rsidP="0040704E">
            <w:pPr>
              <w:keepNext/>
              <w:suppressAutoHyphens/>
              <w:ind w:left="-109"/>
              <w:jc w:val="center"/>
              <w:rPr>
                <w:b/>
                <w:bCs/>
                <w:sz w:val="20"/>
                <w:szCs w:val="20"/>
              </w:rPr>
            </w:pPr>
            <w:r>
              <w:rPr>
                <w:b/>
                <w:sz w:val="20"/>
              </w:rPr>
              <w:t>R-407C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0DBECF43" w:rsidR="004E42FE" w:rsidRPr="006C150B" w:rsidRDefault="004E42FE" w:rsidP="009774CB">
            <w:pPr>
              <w:keepNext/>
              <w:suppressAutoHyphens/>
              <w:jc w:val="center"/>
              <w:rPr>
                <w:b/>
                <w:bCs/>
                <w:sz w:val="20"/>
                <w:szCs w:val="20"/>
              </w:rPr>
            </w:pPr>
            <w:r>
              <w:rPr>
                <w:b/>
                <w:sz w:val="20"/>
              </w:rPr>
              <w:t>R-410A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FA3950D" w14:textId="766BA1D5" w:rsidR="004E42FE" w:rsidRPr="006C150B" w:rsidRDefault="004E42FE" w:rsidP="009774CB">
            <w:pPr>
              <w:keepNext/>
              <w:suppressAutoHyphens/>
              <w:jc w:val="center"/>
              <w:rPr>
                <w:b/>
                <w:bCs/>
                <w:sz w:val="20"/>
                <w:szCs w:val="20"/>
              </w:rPr>
            </w:pPr>
            <w:r>
              <w:rPr>
                <w:b/>
                <w:sz w:val="20"/>
              </w:rPr>
              <w:t>R-507A</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9A2190" w14:textId="77777777" w:rsidR="004E42FE" w:rsidRPr="006C150B" w:rsidRDefault="004E42FE" w:rsidP="009774CB">
            <w:pPr>
              <w:keepNext/>
              <w:suppressAutoHyphens/>
              <w:jc w:val="center"/>
              <w:rPr>
                <w:b/>
                <w:bCs/>
                <w:sz w:val="20"/>
                <w:szCs w:val="20"/>
              </w:rPr>
            </w:pPr>
            <w:r>
              <w:rPr>
                <w:b/>
                <w:sz w:val="20"/>
              </w:rPr>
              <w:t>Total</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0489BB" w14:textId="7917A6F0" w:rsidR="004E42FE" w:rsidRPr="006C150B" w:rsidRDefault="004E42FE" w:rsidP="2E904102">
            <w:pPr>
              <w:keepNext/>
              <w:suppressAutoHyphens/>
              <w:ind w:left="-192" w:right="-141"/>
              <w:jc w:val="center"/>
              <w:rPr>
                <w:b/>
                <w:bCs/>
                <w:sz w:val="20"/>
                <w:szCs w:val="20"/>
              </w:rPr>
            </w:pPr>
            <w:r>
              <w:rPr>
                <w:b/>
                <w:sz w:val="20"/>
              </w:rPr>
              <w:t xml:space="preserve">Part du </w:t>
            </w:r>
          </w:p>
          <w:p w14:paraId="5106654E" w14:textId="1D0BFEBB" w:rsidR="004E42FE" w:rsidRPr="006C150B" w:rsidRDefault="004E42FE" w:rsidP="009774CB">
            <w:pPr>
              <w:keepNext/>
              <w:suppressAutoHyphens/>
              <w:ind w:left="-192" w:right="-141"/>
              <w:jc w:val="center"/>
              <w:rPr>
                <w:b/>
                <w:bCs/>
                <w:sz w:val="20"/>
                <w:szCs w:val="20"/>
              </w:rPr>
            </w:pPr>
            <w:proofErr w:type="gramStart"/>
            <w:r>
              <w:rPr>
                <w:b/>
                <w:sz w:val="20"/>
              </w:rPr>
              <w:t>total</w:t>
            </w:r>
            <w:proofErr w:type="gramEnd"/>
            <w:r>
              <w:rPr>
                <w:b/>
                <w:sz w:val="20"/>
              </w:rPr>
              <w:t xml:space="preserve"> (%)</w:t>
            </w:r>
          </w:p>
        </w:tc>
      </w:tr>
      <w:tr w:rsidR="004E42FE" w14:paraId="676761B8" w14:textId="77777777" w:rsidTr="00137648">
        <w:trPr>
          <w:trHeight w:val="300"/>
          <w:tblHeader/>
        </w:trPr>
        <w:tc>
          <w:tcPr>
            <w:tcW w:w="9351" w:type="dxa"/>
            <w:gridSpan w:val="9"/>
            <w:tcBorders>
              <w:top w:val="single" w:sz="4" w:space="0" w:color="auto"/>
              <w:left w:val="single" w:sz="4" w:space="0" w:color="auto"/>
              <w:bottom w:val="single" w:sz="4" w:space="0" w:color="auto"/>
              <w:right w:val="single" w:sz="4" w:space="0" w:color="auto"/>
            </w:tcBorders>
          </w:tcPr>
          <w:p w14:paraId="6053CB00" w14:textId="07CC85F1" w:rsidR="004E42FE" w:rsidRDefault="004E42FE" w:rsidP="2E904102">
            <w:pPr>
              <w:keepNext/>
              <w:ind w:left="96"/>
              <w:jc w:val="center"/>
              <w:rPr>
                <w:sz w:val="20"/>
                <w:szCs w:val="20"/>
              </w:rPr>
            </w:pPr>
            <w:r>
              <w:rPr>
                <w:b/>
                <w:sz w:val="20"/>
              </w:rPr>
              <w:t>Entretien de l’équipement de réfrigération et de climatisation</w:t>
            </w:r>
          </w:p>
        </w:tc>
      </w:tr>
      <w:tr w:rsidR="004E42FE" w14:paraId="4B905FDC" w14:textId="77777777" w:rsidTr="00137648">
        <w:trPr>
          <w:trHeight w:val="126"/>
          <w:tblHeader/>
        </w:trPr>
        <w:tc>
          <w:tcPr>
            <w:tcW w:w="9351" w:type="dxa"/>
            <w:gridSpan w:val="9"/>
            <w:tcBorders>
              <w:top w:val="single" w:sz="4" w:space="0" w:color="auto"/>
              <w:left w:val="single" w:sz="4" w:space="0" w:color="auto"/>
              <w:bottom w:val="single" w:sz="4" w:space="0" w:color="auto"/>
              <w:right w:val="single" w:sz="4" w:space="0" w:color="auto"/>
            </w:tcBorders>
          </w:tcPr>
          <w:p w14:paraId="3E37FB64" w14:textId="113C733F" w:rsidR="004E42FE" w:rsidRDefault="004E42FE" w:rsidP="2E904102">
            <w:pPr>
              <w:ind w:left="630"/>
              <w:jc w:val="left"/>
              <w:rPr>
                <w:b/>
                <w:bCs/>
                <w:sz w:val="20"/>
                <w:szCs w:val="20"/>
              </w:rPr>
            </w:pPr>
            <w:r>
              <w:rPr>
                <w:b/>
                <w:sz w:val="20"/>
              </w:rPr>
              <w:t>Sous-secteurs de la réfrigération</w:t>
            </w:r>
          </w:p>
        </w:tc>
      </w:tr>
      <w:tr w:rsidR="004E42FE" w:rsidRPr="006C150B" w14:paraId="5B35C1C7" w14:textId="77777777" w:rsidTr="004E42FE">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77777777" w:rsidR="004E42FE" w:rsidRPr="006C150B" w:rsidRDefault="004E42FE" w:rsidP="2E904102">
            <w:pPr>
              <w:suppressAutoHyphens/>
              <w:ind w:left="96"/>
              <w:jc w:val="left"/>
              <w:rPr>
                <w:sz w:val="20"/>
                <w:szCs w:val="20"/>
              </w:rPr>
            </w:pPr>
            <w:r>
              <w:rPr>
                <w:sz w:val="20"/>
              </w:rPr>
              <w:t xml:space="preserve">Domestique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A20D06" w14:textId="4E24FCF1" w:rsidR="004E42FE" w:rsidRDefault="004E42FE" w:rsidP="2E904102">
            <w:pPr>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87E7F5C" w14:textId="0C552651" w:rsidR="004E42FE" w:rsidRDefault="004E42FE" w:rsidP="2E904102">
            <w:pPr>
              <w:jc w:val="right"/>
              <w:rPr>
                <w:color w:val="000000" w:themeColor="text1"/>
                <w:sz w:val="20"/>
                <w:szCs w:val="20"/>
              </w:rPr>
            </w:pPr>
            <w:r>
              <w:rPr>
                <w:color w:val="000000" w:themeColor="text1"/>
                <w:sz w:val="20"/>
              </w:rPr>
              <w:t>29,51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3EDC5B" w14:textId="5EDB0E10" w:rsidR="004E42FE" w:rsidRDefault="004E42FE" w:rsidP="2E904102">
            <w:pPr>
              <w:jc w:val="right"/>
              <w:rPr>
                <w:color w:val="000000" w:themeColor="text1"/>
                <w:sz w:val="20"/>
                <w:szCs w:val="20"/>
              </w:rPr>
            </w:pPr>
            <w:r>
              <w:rPr>
                <w:color w:val="000000" w:themeColor="text1"/>
                <w:sz w:val="20"/>
              </w:rPr>
              <w:t>0,00</w:t>
            </w:r>
          </w:p>
        </w:tc>
        <w:tc>
          <w:tcPr>
            <w:tcW w:w="850" w:type="dxa"/>
            <w:tcBorders>
              <w:top w:val="single" w:sz="4" w:space="0" w:color="auto"/>
              <w:left w:val="nil"/>
              <w:bottom w:val="single" w:sz="4" w:space="0" w:color="auto"/>
              <w:right w:val="single" w:sz="4" w:space="0" w:color="auto"/>
            </w:tcBorders>
          </w:tcPr>
          <w:p w14:paraId="20A0E74B" w14:textId="3461E35C" w:rsidR="004E42FE" w:rsidRDefault="004E42FE" w:rsidP="2E904102">
            <w:pPr>
              <w:jc w:val="right"/>
              <w:rPr>
                <w:color w:val="000000" w:themeColor="text1"/>
                <w:sz w:val="20"/>
                <w:szCs w:val="20"/>
              </w:rPr>
            </w:pPr>
            <w:r>
              <w:rPr>
                <w:color w:val="000000" w:themeColor="text1"/>
                <w:sz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924E19" w14:textId="44B5D934" w:rsidR="004E42FE" w:rsidRDefault="004E42FE" w:rsidP="2E904102">
            <w:pPr>
              <w:jc w:val="right"/>
              <w:rPr>
                <w:color w:val="000000" w:themeColor="text1"/>
                <w:sz w:val="20"/>
                <w:szCs w:val="20"/>
              </w:rPr>
            </w:pPr>
            <w:r>
              <w:rPr>
                <w:color w:val="000000" w:themeColor="text1"/>
                <w:sz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0E503754" w14:textId="7D5AEAD1" w:rsidR="004E42FE" w:rsidRDefault="004E42FE" w:rsidP="2E904102">
            <w:pPr>
              <w:jc w:val="right"/>
              <w:rPr>
                <w:color w:val="000000" w:themeColor="text1"/>
                <w:sz w:val="20"/>
                <w:szCs w:val="20"/>
              </w:rPr>
            </w:pPr>
            <w:r>
              <w:rPr>
                <w:color w:val="000000" w:themeColor="text1"/>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88BE863" w14:textId="3A553EF5" w:rsidR="004E42FE" w:rsidRDefault="004E42FE" w:rsidP="2E904102">
            <w:pPr>
              <w:jc w:val="right"/>
              <w:rPr>
                <w:color w:val="000000" w:themeColor="text1"/>
                <w:sz w:val="20"/>
                <w:szCs w:val="20"/>
              </w:rPr>
            </w:pPr>
            <w:r>
              <w:rPr>
                <w:color w:val="000000" w:themeColor="text1"/>
                <w:sz w:val="20"/>
              </w:rPr>
              <w:t>29,51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20945842" w14:textId="0757AE25" w:rsidR="004E42FE" w:rsidRDefault="004E42FE" w:rsidP="2E904102">
            <w:pPr>
              <w:jc w:val="right"/>
              <w:rPr>
                <w:color w:val="000000" w:themeColor="text1"/>
                <w:sz w:val="20"/>
                <w:szCs w:val="20"/>
              </w:rPr>
            </w:pPr>
            <w:r>
              <w:rPr>
                <w:color w:val="000000" w:themeColor="text1"/>
                <w:sz w:val="20"/>
              </w:rPr>
              <w:t>2,7</w:t>
            </w:r>
          </w:p>
        </w:tc>
      </w:tr>
      <w:tr w:rsidR="004E42FE" w:rsidRPr="006C150B" w14:paraId="3A9B8EAF" w14:textId="77777777" w:rsidTr="004E42FE">
        <w:trPr>
          <w:trHeight w:val="227"/>
        </w:trPr>
        <w:tc>
          <w:tcPr>
            <w:tcW w:w="2115" w:type="dxa"/>
            <w:tcBorders>
              <w:top w:val="single" w:sz="4" w:space="0" w:color="auto"/>
              <w:left w:val="single" w:sz="4" w:space="0" w:color="auto"/>
              <w:right w:val="single" w:sz="4" w:space="0" w:color="auto"/>
            </w:tcBorders>
            <w:shd w:val="clear" w:color="auto" w:fill="auto"/>
            <w:tcMar>
              <w:left w:w="43" w:type="dxa"/>
              <w:right w:w="43" w:type="dxa"/>
            </w:tcMar>
            <w:hideMark/>
          </w:tcPr>
          <w:p w14:paraId="3857C610" w14:textId="77777777" w:rsidR="004E42FE" w:rsidRPr="006C150B" w:rsidRDefault="004E42FE" w:rsidP="009774CB">
            <w:pPr>
              <w:suppressAutoHyphens/>
              <w:ind w:left="96"/>
              <w:jc w:val="left"/>
              <w:rPr>
                <w:sz w:val="20"/>
                <w:szCs w:val="20"/>
              </w:rPr>
            </w:pPr>
            <w:r>
              <w:rPr>
                <w:sz w:val="20"/>
              </w:rPr>
              <w:t xml:space="preserve">Commercial </w:t>
            </w:r>
          </w:p>
        </w:tc>
        <w:tc>
          <w:tcPr>
            <w:tcW w:w="857" w:type="dxa"/>
            <w:tcBorders>
              <w:top w:val="single" w:sz="4" w:space="0" w:color="auto"/>
              <w:left w:val="nil"/>
              <w:right w:val="single" w:sz="4" w:space="0" w:color="auto"/>
            </w:tcBorders>
            <w:shd w:val="clear" w:color="auto" w:fill="auto"/>
            <w:tcMar>
              <w:left w:w="43" w:type="dxa"/>
              <w:right w:w="43" w:type="dxa"/>
            </w:tcMar>
            <w:vAlign w:val="center"/>
          </w:tcPr>
          <w:p w14:paraId="1A561454" w14:textId="09E6FC01" w:rsidR="004E42FE" w:rsidRPr="006C150B" w:rsidRDefault="004E42FE" w:rsidP="2E904102">
            <w:pPr>
              <w:suppressAutoHyphens/>
              <w:jc w:val="right"/>
              <w:rPr>
                <w:sz w:val="20"/>
                <w:szCs w:val="20"/>
                <w:lang w:eastAsia="en-CA"/>
              </w:rPr>
            </w:pPr>
          </w:p>
        </w:tc>
        <w:tc>
          <w:tcPr>
            <w:tcW w:w="992" w:type="dxa"/>
            <w:tcBorders>
              <w:top w:val="single" w:sz="4" w:space="0" w:color="auto"/>
              <w:left w:val="nil"/>
              <w:right w:val="single" w:sz="4" w:space="0" w:color="auto"/>
            </w:tcBorders>
            <w:tcMar>
              <w:left w:w="43" w:type="dxa"/>
              <w:right w:w="43" w:type="dxa"/>
            </w:tcMar>
            <w:vAlign w:val="center"/>
          </w:tcPr>
          <w:p w14:paraId="73569D0D" w14:textId="01969BE3" w:rsidR="004E42FE" w:rsidRPr="006C150B" w:rsidRDefault="004E42FE" w:rsidP="2E904102">
            <w:pPr>
              <w:suppressAutoHyphens/>
              <w:jc w:val="right"/>
              <w:rPr>
                <w:sz w:val="20"/>
                <w:szCs w:val="20"/>
                <w:lang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4769B367" w14:textId="15F560FE" w:rsidR="004E42FE" w:rsidRPr="006C150B" w:rsidRDefault="004E42FE" w:rsidP="2E904102">
            <w:pPr>
              <w:spacing w:line="259" w:lineRule="auto"/>
              <w:jc w:val="right"/>
              <w:rPr>
                <w:sz w:val="20"/>
                <w:szCs w:val="20"/>
                <w:lang w:eastAsia="en-CA"/>
              </w:rPr>
            </w:pPr>
          </w:p>
        </w:tc>
        <w:tc>
          <w:tcPr>
            <w:tcW w:w="850" w:type="dxa"/>
            <w:tcBorders>
              <w:top w:val="single" w:sz="4" w:space="0" w:color="auto"/>
              <w:left w:val="nil"/>
              <w:right w:val="single" w:sz="4" w:space="0" w:color="auto"/>
            </w:tcBorders>
          </w:tcPr>
          <w:p w14:paraId="3D144A30" w14:textId="295CFA0A" w:rsidR="004E42FE" w:rsidRPr="006C150B" w:rsidRDefault="004E42FE" w:rsidP="2E904102">
            <w:pPr>
              <w:suppressAutoHyphens/>
              <w:jc w:val="right"/>
              <w:rPr>
                <w:sz w:val="20"/>
                <w:szCs w:val="20"/>
                <w:lang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4E6EF020" w14:textId="6C729ECC" w:rsidR="004E42FE" w:rsidRPr="006C150B" w:rsidRDefault="004E42FE" w:rsidP="2E904102">
            <w:pPr>
              <w:suppressAutoHyphens/>
              <w:jc w:val="right"/>
              <w:rPr>
                <w:sz w:val="20"/>
                <w:szCs w:val="20"/>
                <w:lang w:eastAsia="en-CA"/>
              </w:rPr>
            </w:pPr>
          </w:p>
        </w:tc>
        <w:tc>
          <w:tcPr>
            <w:tcW w:w="850" w:type="dxa"/>
            <w:tcBorders>
              <w:top w:val="single" w:sz="4" w:space="0" w:color="auto"/>
              <w:left w:val="nil"/>
              <w:right w:val="single" w:sz="4" w:space="0" w:color="auto"/>
            </w:tcBorders>
            <w:tcMar>
              <w:left w:w="43" w:type="dxa"/>
              <w:right w:w="43" w:type="dxa"/>
            </w:tcMar>
            <w:vAlign w:val="center"/>
          </w:tcPr>
          <w:p w14:paraId="10FEC98E" w14:textId="363D65AE" w:rsidR="004E42FE" w:rsidRPr="006C150B" w:rsidRDefault="004E42FE" w:rsidP="2E904102">
            <w:pPr>
              <w:suppressAutoHyphens/>
              <w:jc w:val="right"/>
              <w:rPr>
                <w:sz w:val="20"/>
                <w:szCs w:val="20"/>
                <w:lang w:eastAsia="en-CA"/>
              </w:rPr>
            </w:pPr>
          </w:p>
        </w:tc>
        <w:tc>
          <w:tcPr>
            <w:tcW w:w="851"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1986FC78" w14:textId="63A46ED9" w:rsidR="004E42FE" w:rsidRPr="006C150B" w:rsidRDefault="004E42FE" w:rsidP="2E904102">
            <w:pPr>
              <w:suppressAutoHyphens/>
              <w:jc w:val="right"/>
              <w:rPr>
                <w:sz w:val="20"/>
                <w:szCs w:val="20"/>
                <w:lang w:eastAsia="en-CA"/>
              </w:rPr>
            </w:pPr>
          </w:p>
        </w:tc>
        <w:tc>
          <w:tcPr>
            <w:tcW w:w="992" w:type="dxa"/>
            <w:tcBorders>
              <w:top w:val="single" w:sz="4" w:space="0" w:color="auto"/>
              <w:left w:val="nil"/>
              <w:right w:val="single" w:sz="4" w:space="0" w:color="auto"/>
            </w:tcBorders>
            <w:shd w:val="clear" w:color="auto" w:fill="auto"/>
            <w:tcMar>
              <w:left w:w="43" w:type="dxa"/>
              <w:right w:w="43" w:type="dxa"/>
            </w:tcMar>
            <w:vAlign w:val="center"/>
          </w:tcPr>
          <w:p w14:paraId="6A903DB1" w14:textId="18828E93" w:rsidR="004E42FE" w:rsidRPr="006C150B" w:rsidRDefault="004E42FE" w:rsidP="2E904102">
            <w:pPr>
              <w:suppressAutoHyphens/>
              <w:jc w:val="right"/>
              <w:rPr>
                <w:sz w:val="20"/>
                <w:szCs w:val="20"/>
                <w:lang w:eastAsia="en-CA"/>
              </w:rPr>
            </w:pPr>
          </w:p>
        </w:tc>
      </w:tr>
      <w:tr w:rsidR="004E42FE" w:rsidRPr="006C150B" w14:paraId="39E319EF" w14:textId="77777777" w:rsidTr="004E42FE">
        <w:trPr>
          <w:trHeight w:val="227"/>
        </w:trPr>
        <w:tc>
          <w:tcPr>
            <w:tcW w:w="2115" w:type="dxa"/>
            <w:tcBorders>
              <w:left w:val="single" w:sz="4" w:space="0" w:color="auto"/>
              <w:right w:val="single" w:sz="4" w:space="0" w:color="auto"/>
            </w:tcBorders>
            <w:shd w:val="clear" w:color="auto" w:fill="auto"/>
            <w:tcMar>
              <w:left w:w="43" w:type="dxa"/>
              <w:right w:w="43" w:type="dxa"/>
            </w:tcMar>
          </w:tcPr>
          <w:p w14:paraId="4F36FC32" w14:textId="77F6D17B" w:rsidR="004E42FE" w:rsidRPr="006C150B" w:rsidRDefault="004E42FE" w:rsidP="001F55C9">
            <w:pPr>
              <w:suppressAutoHyphens/>
              <w:ind w:left="238"/>
              <w:jc w:val="left"/>
              <w:rPr>
                <w:sz w:val="20"/>
                <w:szCs w:val="20"/>
              </w:rPr>
            </w:pPr>
            <w:r>
              <w:rPr>
                <w:sz w:val="20"/>
              </w:rPr>
              <w:t>Unités autonomes</w:t>
            </w:r>
          </w:p>
        </w:tc>
        <w:tc>
          <w:tcPr>
            <w:tcW w:w="857" w:type="dxa"/>
            <w:tcBorders>
              <w:left w:val="nil"/>
              <w:right w:val="single" w:sz="4" w:space="0" w:color="auto"/>
            </w:tcBorders>
            <w:shd w:val="clear" w:color="auto" w:fill="auto"/>
            <w:tcMar>
              <w:left w:w="43" w:type="dxa"/>
              <w:right w:w="43" w:type="dxa"/>
            </w:tcMar>
            <w:vAlign w:val="center"/>
          </w:tcPr>
          <w:p w14:paraId="0B75F0E5" w14:textId="4C119DA6" w:rsidR="004E42FE" w:rsidRPr="2E904102" w:rsidRDefault="004E42FE" w:rsidP="007B54C1">
            <w:pPr>
              <w:suppressAutoHyphens/>
              <w:jc w:val="right"/>
              <w:rPr>
                <w:sz w:val="20"/>
                <w:szCs w:val="20"/>
              </w:rPr>
            </w:pPr>
            <w:r>
              <w:rPr>
                <w:sz w:val="20"/>
              </w:rPr>
              <w:t>0,00</w:t>
            </w:r>
          </w:p>
        </w:tc>
        <w:tc>
          <w:tcPr>
            <w:tcW w:w="992" w:type="dxa"/>
            <w:tcBorders>
              <w:left w:val="nil"/>
              <w:right w:val="single" w:sz="4" w:space="0" w:color="auto"/>
            </w:tcBorders>
            <w:tcMar>
              <w:left w:w="43" w:type="dxa"/>
              <w:right w:w="43" w:type="dxa"/>
            </w:tcMar>
            <w:vAlign w:val="center"/>
          </w:tcPr>
          <w:p w14:paraId="46A735CA" w14:textId="5AD9D640" w:rsidR="004E42FE" w:rsidRPr="2E904102" w:rsidRDefault="004E42FE" w:rsidP="007B54C1">
            <w:pPr>
              <w:suppressAutoHyphens/>
              <w:jc w:val="right"/>
              <w:rPr>
                <w:sz w:val="20"/>
                <w:szCs w:val="20"/>
              </w:rPr>
            </w:pPr>
            <w:r>
              <w:rPr>
                <w:sz w:val="20"/>
              </w:rPr>
              <w:t>2,22</w:t>
            </w:r>
          </w:p>
        </w:tc>
        <w:tc>
          <w:tcPr>
            <w:tcW w:w="993" w:type="dxa"/>
            <w:tcBorders>
              <w:left w:val="single" w:sz="4" w:space="0" w:color="auto"/>
              <w:right w:val="single" w:sz="4" w:space="0" w:color="auto"/>
            </w:tcBorders>
            <w:shd w:val="clear" w:color="auto" w:fill="auto"/>
            <w:tcMar>
              <w:left w:w="43" w:type="dxa"/>
              <w:right w:w="43" w:type="dxa"/>
            </w:tcMar>
            <w:vAlign w:val="center"/>
          </w:tcPr>
          <w:p w14:paraId="17C773DB" w14:textId="71FD3322" w:rsidR="004E42FE" w:rsidRPr="2E904102" w:rsidRDefault="004E42FE" w:rsidP="007B54C1">
            <w:pPr>
              <w:spacing w:line="259" w:lineRule="auto"/>
              <w:jc w:val="right"/>
              <w:rPr>
                <w:sz w:val="20"/>
                <w:szCs w:val="20"/>
              </w:rPr>
            </w:pPr>
            <w:r>
              <w:rPr>
                <w:sz w:val="20"/>
              </w:rPr>
              <w:t>0,34</w:t>
            </w:r>
          </w:p>
        </w:tc>
        <w:tc>
          <w:tcPr>
            <w:tcW w:w="850" w:type="dxa"/>
            <w:tcBorders>
              <w:left w:val="nil"/>
              <w:right w:val="single" w:sz="4" w:space="0" w:color="auto"/>
            </w:tcBorders>
          </w:tcPr>
          <w:p w14:paraId="59B45A7F" w14:textId="34FDF40D" w:rsidR="004E42FE" w:rsidRPr="2E904102" w:rsidRDefault="004E42FE" w:rsidP="007B54C1">
            <w:pPr>
              <w:suppressAutoHyphens/>
              <w:jc w:val="right"/>
              <w:rPr>
                <w:sz w:val="20"/>
                <w:szCs w:val="20"/>
              </w:rPr>
            </w:pPr>
            <w:r>
              <w:rPr>
                <w:sz w:val="20"/>
              </w:rPr>
              <w:t>0,00</w:t>
            </w:r>
          </w:p>
        </w:tc>
        <w:tc>
          <w:tcPr>
            <w:tcW w:w="851" w:type="dxa"/>
            <w:tcBorders>
              <w:left w:val="nil"/>
              <w:right w:val="single" w:sz="4" w:space="0" w:color="auto"/>
            </w:tcBorders>
            <w:shd w:val="clear" w:color="auto" w:fill="auto"/>
            <w:tcMar>
              <w:left w:w="43" w:type="dxa"/>
              <w:right w:w="43" w:type="dxa"/>
            </w:tcMar>
            <w:vAlign w:val="center"/>
          </w:tcPr>
          <w:p w14:paraId="77008DFA" w14:textId="1965D708" w:rsidR="004E42FE" w:rsidRPr="2E904102" w:rsidRDefault="004E42FE" w:rsidP="007B54C1">
            <w:pPr>
              <w:suppressAutoHyphens/>
              <w:jc w:val="right"/>
              <w:rPr>
                <w:sz w:val="20"/>
                <w:szCs w:val="20"/>
              </w:rPr>
            </w:pPr>
            <w:r>
              <w:rPr>
                <w:sz w:val="20"/>
              </w:rPr>
              <w:t>0,00</w:t>
            </w:r>
          </w:p>
        </w:tc>
        <w:tc>
          <w:tcPr>
            <w:tcW w:w="850" w:type="dxa"/>
            <w:tcBorders>
              <w:left w:val="nil"/>
              <w:right w:val="single" w:sz="4" w:space="0" w:color="auto"/>
            </w:tcBorders>
            <w:tcMar>
              <w:left w:w="43" w:type="dxa"/>
              <w:right w:w="43" w:type="dxa"/>
            </w:tcMar>
            <w:vAlign w:val="center"/>
          </w:tcPr>
          <w:p w14:paraId="6B53B9D6" w14:textId="72F709FF" w:rsidR="004E42FE" w:rsidRPr="2E904102" w:rsidRDefault="004E42FE" w:rsidP="007B54C1">
            <w:pPr>
              <w:suppressAutoHyphens/>
              <w:jc w:val="right"/>
              <w:rPr>
                <w:sz w:val="20"/>
                <w:szCs w:val="20"/>
              </w:rPr>
            </w:pPr>
            <w:r>
              <w:rPr>
                <w:sz w:val="20"/>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060D3710" w14:textId="0A476F68" w:rsidR="004E42FE" w:rsidRPr="2E904102" w:rsidRDefault="004E42FE" w:rsidP="007B54C1">
            <w:pPr>
              <w:suppressAutoHyphens/>
              <w:jc w:val="right"/>
              <w:rPr>
                <w:sz w:val="20"/>
                <w:szCs w:val="20"/>
              </w:rPr>
            </w:pPr>
            <w:r>
              <w:rPr>
                <w:sz w:val="20"/>
              </w:rPr>
              <w:t>2,56</w:t>
            </w:r>
          </w:p>
        </w:tc>
        <w:tc>
          <w:tcPr>
            <w:tcW w:w="992" w:type="dxa"/>
            <w:tcBorders>
              <w:left w:val="nil"/>
              <w:right w:val="single" w:sz="4" w:space="0" w:color="auto"/>
            </w:tcBorders>
            <w:shd w:val="clear" w:color="auto" w:fill="auto"/>
            <w:tcMar>
              <w:left w:w="43" w:type="dxa"/>
              <w:right w:w="43" w:type="dxa"/>
            </w:tcMar>
            <w:vAlign w:val="center"/>
          </w:tcPr>
          <w:p w14:paraId="44061F14" w14:textId="71898E51" w:rsidR="004E42FE" w:rsidRPr="2E904102" w:rsidRDefault="004E42FE" w:rsidP="007B54C1">
            <w:pPr>
              <w:suppressAutoHyphens/>
              <w:jc w:val="right"/>
              <w:rPr>
                <w:sz w:val="20"/>
                <w:szCs w:val="20"/>
              </w:rPr>
            </w:pPr>
            <w:r>
              <w:rPr>
                <w:sz w:val="20"/>
              </w:rPr>
              <w:t>0,2</w:t>
            </w:r>
          </w:p>
        </w:tc>
      </w:tr>
      <w:tr w:rsidR="004E42FE" w:rsidRPr="006C150B" w14:paraId="5785A2A5" w14:textId="77777777" w:rsidTr="004E42FE">
        <w:trPr>
          <w:trHeight w:val="227"/>
        </w:trPr>
        <w:tc>
          <w:tcPr>
            <w:tcW w:w="2115" w:type="dxa"/>
            <w:tcBorders>
              <w:left w:val="single" w:sz="4" w:space="0" w:color="auto"/>
              <w:right w:val="single" w:sz="4" w:space="0" w:color="auto"/>
            </w:tcBorders>
            <w:shd w:val="clear" w:color="auto" w:fill="auto"/>
            <w:tcMar>
              <w:left w:w="43" w:type="dxa"/>
              <w:right w:w="43" w:type="dxa"/>
            </w:tcMar>
          </w:tcPr>
          <w:p w14:paraId="4345B140" w14:textId="0946FDE5" w:rsidR="004E42FE" w:rsidRPr="006C150B" w:rsidRDefault="004E42FE" w:rsidP="007E4B1A">
            <w:pPr>
              <w:suppressAutoHyphens/>
              <w:ind w:left="238"/>
              <w:jc w:val="left"/>
              <w:rPr>
                <w:sz w:val="20"/>
                <w:szCs w:val="20"/>
              </w:rPr>
            </w:pPr>
            <w:r>
              <w:rPr>
                <w:sz w:val="20"/>
              </w:rPr>
              <w:t>Unités de condensation</w:t>
            </w:r>
          </w:p>
        </w:tc>
        <w:tc>
          <w:tcPr>
            <w:tcW w:w="857" w:type="dxa"/>
            <w:tcBorders>
              <w:left w:val="nil"/>
              <w:right w:val="single" w:sz="4" w:space="0" w:color="auto"/>
            </w:tcBorders>
            <w:shd w:val="clear" w:color="auto" w:fill="auto"/>
            <w:tcMar>
              <w:left w:w="43" w:type="dxa"/>
              <w:right w:w="43" w:type="dxa"/>
            </w:tcMar>
            <w:vAlign w:val="center"/>
          </w:tcPr>
          <w:p w14:paraId="63ADC55B" w14:textId="4525B9B4" w:rsidR="004E42FE" w:rsidRPr="2E904102" w:rsidRDefault="004E42FE" w:rsidP="007B54C1">
            <w:pPr>
              <w:suppressAutoHyphens/>
              <w:jc w:val="right"/>
              <w:rPr>
                <w:sz w:val="20"/>
                <w:szCs w:val="20"/>
              </w:rPr>
            </w:pPr>
            <w:r>
              <w:rPr>
                <w:sz w:val="20"/>
              </w:rPr>
              <w:t>0,00</w:t>
            </w:r>
          </w:p>
        </w:tc>
        <w:tc>
          <w:tcPr>
            <w:tcW w:w="992" w:type="dxa"/>
            <w:tcBorders>
              <w:left w:val="nil"/>
              <w:right w:val="single" w:sz="4" w:space="0" w:color="auto"/>
            </w:tcBorders>
            <w:tcMar>
              <w:left w:w="43" w:type="dxa"/>
              <w:right w:w="43" w:type="dxa"/>
            </w:tcMar>
            <w:vAlign w:val="center"/>
          </w:tcPr>
          <w:p w14:paraId="1C791D7C" w14:textId="53520708" w:rsidR="004E42FE" w:rsidRPr="2E904102" w:rsidRDefault="004E42FE" w:rsidP="007B54C1">
            <w:pPr>
              <w:suppressAutoHyphens/>
              <w:jc w:val="right"/>
              <w:rPr>
                <w:sz w:val="20"/>
                <w:szCs w:val="20"/>
              </w:rPr>
            </w:pPr>
            <w:r>
              <w:rPr>
                <w:sz w:val="20"/>
              </w:rPr>
              <w:t>4,71</w:t>
            </w:r>
          </w:p>
        </w:tc>
        <w:tc>
          <w:tcPr>
            <w:tcW w:w="993" w:type="dxa"/>
            <w:tcBorders>
              <w:left w:val="single" w:sz="4" w:space="0" w:color="auto"/>
              <w:right w:val="single" w:sz="4" w:space="0" w:color="auto"/>
            </w:tcBorders>
            <w:shd w:val="clear" w:color="auto" w:fill="auto"/>
            <w:tcMar>
              <w:left w:w="43" w:type="dxa"/>
              <w:right w:w="43" w:type="dxa"/>
            </w:tcMar>
            <w:vAlign w:val="center"/>
          </w:tcPr>
          <w:p w14:paraId="6D6CE753" w14:textId="0CE4932E" w:rsidR="004E42FE" w:rsidRPr="2E904102" w:rsidRDefault="004E42FE" w:rsidP="007B54C1">
            <w:pPr>
              <w:spacing w:line="259" w:lineRule="auto"/>
              <w:jc w:val="right"/>
              <w:rPr>
                <w:sz w:val="20"/>
                <w:szCs w:val="20"/>
              </w:rPr>
            </w:pPr>
            <w:r>
              <w:rPr>
                <w:sz w:val="20"/>
              </w:rPr>
              <w:t>59,70</w:t>
            </w:r>
          </w:p>
        </w:tc>
        <w:tc>
          <w:tcPr>
            <w:tcW w:w="850" w:type="dxa"/>
            <w:tcBorders>
              <w:left w:val="nil"/>
              <w:right w:val="single" w:sz="4" w:space="0" w:color="auto"/>
            </w:tcBorders>
          </w:tcPr>
          <w:p w14:paraId="05F34DB9" w14:textId="47500A9B" w:rsidR="004E42FE" w:rsidRPr="2E904102" w:rsidRDefault="004E42FE" w:rsidP="007B54C1">
            <w:pPr>
              <w:suppressAutoHyphens/>
              <w:jc w:val="right"/>
              <w:rPr>
                <w:sz w:val="20"/>
                <w:szCs w:val="20"/>
              </w:rPr>
            </w:pPr>
            <w:r>
              <w:rPr>
                <w:sz w:val="20"/>
              </w:rPr>
              <w:t>0,00</w:t>
            </w:r>
          </w:p>
        </w:tc>
        <w:tc>
          <w:tcPr>
            <w:tcW w:w="851" w:type="dxa"/>
            <w:tcBorders>
              <w:left w:val="nil"/>
              <w:right w:val="single" w:sz="4" w:space="0" w:color="auto"/>
            </w:tcBorders>
            <w:shd w:val="clear" w:color="auto" w:fill="auto"/>
            <w:tcMar>
              <w:left w:w="43" w:type="dxa"/>
              <w:right w:w="43" w:type="dxa"/>
            </w:tcMar>
            <w:vAlign w:val="center"/>
          </w:tcPr>
          <w:p w14:paraId="61F95B57" w14:textId="65117982" w:rsidR="004E42FE" w:rsidRPr="2E904102" w:rsidRDefault="004E42FE" w:rsidP="007B54C1">
            <w:pPr>
              <w:suppressAutoHyphens/>
              <w:jc w:val="right"/>
              <w:rPr>
                <w:sz w:val="20"/>
                <w:szCs w:val="20"/>
              </w:rPr>
            </w:pPr>
            <w:r>
              <w:rPr>
                <w:sz w:val="20"/>
              </w:rPr>
              <w:t>0,00</w:t>
            </w:r>
          </w:p>
        </w:tc>
        <w:tc>
          <w:tcPr>
            <w:tcW w:w="850" w:type="dxa"/>
            <w:tcBorders>
              <w:left w:val="nil"/>
              <w:right w:val="single" w:sz="4" w:space="0" w:color="auto"/>
            </w:tcBorders>
            <w:tcMar>
              <w:left w:w="43" w:type="dxa"/>
              <w:right w:w="43" w:type="dxa"/>
            </w:tcMar>
            <w:vAlign w:val="center"/>
          </w:tcPr>
          <w:p w14:paraId="36320E18" w14:textId="6A6F4DF6" w:rsidR="004E42FE" w:rsidRPr="2E904102" w:rsidRDefault="004E42FE" w:rsidP="007B54C1">
            <w:pPr>
              <w:suppressAutoHyphens/>
              <w:jc w:val="right"/>
              <w:rPr>
                <w:sz w:val="20"/>
                <w:szCs w:val="20"/>
              </w:rPr>
            </w:pPr>
            <w:r>
              <w:rPr>
                <w:sz w:val="20"/>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3953815E" w14:textId="4B0EB91F" w:rsidR="004E42FE" w:rsidRPr="2E904102" w:rsidRDefault="004E42FE" w:rsidP="007B54C1">
            <w:pPr>
              <w:suppressAutoHyphens/>
              <w:jc w:val="right"/>
              <w:rPr>
                <w:sz w:val="20"/>
                <w:szCs w:val="20"/>
              </w:rPr>
            </w:pPr>
            <w:r>
              <w:rPr>
                <w:sz w:val="20"/>
              </w:rPr>
              <w:t>64,41</w:t>
            </w:r>
          </w:p>
        </w:tc>
        <w:tc>
          <w:tcPr>
            <w:tcW w:w="992" w:type="dxa"/>
            <w:tcBorders>
              <w:left w:val="nil"/>
              <w:right w:val="single" w:sz="4" w:space="0" w:color="auto"/>
            </w:tcBorders>
            <w:shd w:val="clear" w:color="auto" w:fill="auto"/>
            <w:tcMar>
              <w:left w:w="43" w:type="dxa"/>
              <w:right w:w="43" w:type="dxa"/>
            </w:tcMar>
            <w:vAlign w:val="center"/>
          </w:tcPr>
          <w:p w14:paraId="5396B409" w14:textId="0EE0C38A" w:rsidR="004E42FE" w:rsidRPr="2E904102" w:rsidRDefault="004E42FE" w:rsidP="007B54C1">
            <w:pPr>
              <w:suppressAutoHyphens/>
              <w:jc w:val="right"/>
              <w:rPr>
                <w:sz w:val="20"/>
                <w:szCs w:val="20"/>
              </w:rPr>
            </w:pPr>
            <w:r>
              <w:rPr>
                <w:sz w:val="20"/>
              </w:rPr>
              <w:t>6,0</w:t>
            </w:r>
          </w:p>
        </w:tc>
      </w:tr>
      <w:tr w:rsidR="004E42FE" w:rsidRPr="006C150B" w14:paraId="62C8378A" w14:textId="77777777" w:rsidTr="004E42FE">
        <w:trPr>
          <w:trHeight w:val="227"/>
        </w:trPr>
        <w:tc>
          <w:tcPr>
            <w:tcW w:w="2115" w:type="dxa"/>
            <w:tcBorders>
              <w:left w:val="single" w:sz="4" w:space="0" w:color="auto"/>
              <w:bottom w:val="single" w:sz="4" w:space="0" w:color="auto"/>
              <w:right w:val="single" w:sz="4" w:space="0" w:color="auto"/>
            </w:tcBorders>
            <w:shd w:val="clear" w:color="auto" w:fill="auto"/>
            <w:tcMar>
              <w:left w:w="43" w:type="dxa"/>
              <w:right w:w="43" w:type="dxa"/>
            </w:tcMar>
          </w:tcPr>
          <w:p w14:paraId="086376B8" w14:textId="4B07E1A6" w:rsidR="004E42FE" w:rsidRPr="006C150B" w:rsidRDefault="004E42FE" w:rsidP="007E4B1A">
            <w:pPr>
              <w:suppressAutoHyphens/>
              <w:ind w:left="238"/>
              <w:jc w:val="left"/>
              <w:rPr>
                <w:sz w:val="20"/>
                <w:szCs w:val="20"/>
              </w:rPr>
            </w:pPr>
            <w:r>
              <w:rPr>
                <w:sz w:val="20"/>
              </w:rPr>
              <w:t>Systèmes centralisés</w:t>
            </w:r>
          </w:p>
        </w:tc>
        <w:tc>
          <w:tcPr>
            <w:tcW w:w="857" w:type="dxa"/>
            <w:tcBorders>
              <w:left w:val="nil"/>
              <w:bottom w:val="single" w:sz="4" w:space="0" w:color="auto"/>
              <w:right w:val="single" w:sz="4" w:space="0" w:color="auto"/>
            </w:tcBorders>
            <w:shd w:val="clear" w:color="auto" w:fill="auto"/>
            <w:tcMar>
              <w:left w:w="43" w:type="dxa"/>
              <w:right w:w="43" w:type="dxa"/>
            </w:tcMar>
            <w:vAlign w:val="center"/>
          </w:tcPr>
          <w:p w14:paraId="6ACE1A80" w14:textId="5FBA4079" w:rsidR="004E42FE" w:rsidRPr="2E904102" w:rsidRDefault="004E42FE" w:rsidP="007B54C1">
            <w:pPr>
              <w:suppressAutoHyphens/>
              <w:jc w:val="right"/>
              <w:rPr>
                <w:sz w:val="20"/>
                <w:szCs w:val="20"/>
              </w:rPr>
            </w:pPr>
            <w:r>
              <w:rPr>
                <w:sz w:val="20"/>
              </w:rPr>
              <w:t>0,00</w:t>
            </w:r>
          </w:p>
        </w:tc>
        <w:tc>
          <w:tcPr>
            <w:tcW w:w="992" w:type="dxa"/>
            <w:tcBorders>
              <w:left w:val="nil"/>
              <w:bottom w:val="single" w:sz="4" w:space="0" w:color="auto"/>
              <w:right w:val="single" w:sz="4" w:space="0" w:color="auto"/>
            </w:tcBorders>
            <w:tcMar>
              <w:left w:w="43" w:type="dxa"/>
              <w:right w:w="43" w:type="dxa"/>
            </w:tcMar>
            <w:vAlign w:val="center"/>
          </w:tcPr>
          <w:p w14:paraId="7FDBA066" w14:textId="07485CC5" w:rsidR="004E42FE" w:rsidRPr="2E904102" w:rsidRDefault="004E42FE" w:rsidP="007B54C1">
            <w:pPr>
              <w:suppressAutoHyphens/>
              <w:jc w:val="right"/>
              <w:rPr>
                <w:sz w:val="20"/>
                <w:szCs w:val="20"/>
              </w:rPr>
            </w:pPr>
            <w:r>
              <w:rPr>
                <w:sz w:val="20"/>
              </w:rPr>
              <w:t>3,04</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27A56BA8" w14:textId="7E1B99E0" w:rsidR="004E42FE" w:rsidRPr="2E904102" w:rsidRDefault="004E42FE" w:rsidP="007B54C1">
            <w:pPr>
              <w:spacing w:line="259" w:lineRule="auto"/>
              <w:jc w:val="right"/>
              <w:rPr>
                <w:sz w:val="20"/>
                <w:szCs w:val="20"/>
              </w:rPr>
            </w:pPr>
            <w:r>
              <w:rPr>
                <w:sz w:val="20"/>
              </w:rPr>
              <w:t>35,02</w:t>
            </w:r>
          </w:p>
        </w:tc>
        <w:tc>
          <w:tcPr>
            <w:tcW w:w="850" w:type="dxa"/>
            <w:tcBorders>
              <w:left w:val="nil"/>
              <w:bottom w:val="single" w:sz="4" w:space="0" w:color="auto"/>
              <w:right w:val="single" w:sz="4" w:space="0" w:color="auto"/>
            </w:tcBorders>
          </w:tcPr>
          <w:p w14:paraId="101FD697" w14:textId="5AB38041" w:rsidR="004E42FE" w:rsidRPr="2E904102" w:rsidRDefault="004E42FE" w:rsidP="007B54C1">
            <w:pPr>
              <w:suppressAutoHyphens/>
              <w:jc w:val="right"/>
              <w:rPr>
                <w:sz w:val="20"/>
                <w:szCs w:val="20"/>
              </w:rPr>
            </w:pPr>
            <w:r>
              <w:rPr>
                <w:sz w:val="20"/>
              </w:rPr>
              <w:t>0,20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30780811" w14:textId="6D9B9FE0" w:rsidR="004E42FE" w:rsidRPr="2E904102" w:rsidRDefault="004E42FE" w:rsidP="007B54C1">
            <w:pPr>
              <w:suppressAutoHyphens/>
              <w:jc w:val="right"/>
              <w:rPr>
                <w:sz w:val="20"/>
                <w:szCs w:val="20"/>
              </w:rPr>
            </w:pPr>
            <w:r>
              <w:rPr>
                <w:sz w:val="20"/>
              </w:rPr>
              <w:t>76,88</w:t>
            </w:r>
          </w:p>
        </w:tc>
        <w:tc>
          <w:tcPr>
            <w:tcW w:w="850" w:type="dxa"/>
            <w:tcBorders>
              <w:left w:val="nil"/>
              <w:bottom w:val="single" w:sz="4" w:space="0" w:color="auto"/>
              <w:right w:val="single" w:sz="4" w:space="0" w:color="auto"/>
            </w:tcBorders>
            <w:tcMar>
              <w:left w:w="43" w:type="dxa"/>
              <w:right w:w="43" w:type="dxa"/>
            </w:tcMar>
            <w:vAlign w:val="center"/>
          </w:tcPr>
          <w:p w14:paraId="07DA4A46" w14:textId="06513E7A" w:rsidR="004E42FE" w:rsidRPr="2E904102" w:rsidRDefault="004E42FE" w:rsidP="007B54C1">
            <w:pPr>
              <w:suppressAutoHyphens/>
              <w:jc w:val="right"/>
              <w:rPr>
                <w:sz w:val="20"/>
                <w:szCs w:val="20"/>
              </w:rPr>
            </w:pPr>
            <w:r>
              <w:rPr>
                <w:sz w:val="20"/>
              </w:rPr>
              <w:t>0,00</w:t>
            </w:r>
          </w:p>
        </w:tc>
        <w:tc>
          <w:tcPr>
            <w:tcW w:w="851"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5C600797" w14:textId="642F09DA" w:rsidR="004E42FE" w:rsidRPr="2E904102" w:rsidRDefault="004E42FE" w:rsidP="007B54C1">
            <w:pPr>
              <w:suppressAutoHyphens/>
              <w:jc w:val="right"/>
              <w:rPr>
                <w:sz w:val="20"/>
                <w:szCs w:val="20"/>
              </w:rPr>
            </w:pPr>
            <w:r>
              <w:rPr>
                <w:sz w:val="20"/>
              </w:rPr>
              <w:t>115,14</w:t>
            </w:r>
          </w:p>
        </w:tc>
        <w:tc>
          <w:tcPr>
            <w:tcW w:w="992" w:type="dxa"/>
            <w:tcBorders>
              <w:left w:val="nil"/>
              <w:bottom w:val="single" w:sz="4" w:space="0" w:color="auto"/>
              <w:right w:val="single" w:sz="4" w:space="0" w:color="auto"/>
            </w:tcBorders>
            <w:shd w:val="clear" w:color="auto" w:fill="auto"/>
            <w:tcMar>
              <w:left w:w="43" w:type="dxa"/>
              <w:right w:w="43" w:type="dxa"/>
            </w:tcMar>
            <w:vAlign w:val="center"/>
          </w:tcPr>
          <w:p w14:paraId="6B10137B" w14:textId="42693355" w:rsidR="004E42FE" w:rsidRPr="2E904102" w:rsidRDefault="004E42FE" w:rsidP="007B54C1">
            <w:pPr>
              <w:suppressAutoHyphens/>
              <w:jc w:val="right"/>
              <w:rPr>
                <w:sz w:val="20"/>
                <w:szCs w:val="20"/>
              </w:rPr>
            </w:pPr>
            <w:r>
              <w:rPr>
                <w:sz w:val="20"/>
              </w:rPr>
              <w:t>10,7</w:t>
            </w:r>
          </w:p>
        </w:tc>
      </w:tr>
      <w:tr w:rsidR="004E42FE" w:rsidRPr="006C150B" w14:paraId="6E01F8D4" w14:textId="77777777" w:rsidTr="004E42FE">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77777777" w:rsidR="004E42FE" w:rsidRPr="006C150B" w:rsidRDefault="004E42FE" w:rsidP="009774CB">
            <w:pPr>
              <w:suppressAutoHyphens/>
              <w:ind w:left="96"/>
              <w:jc w:val="left"/>
              <w:rPr>
                <w:sz w:val="20"/>
                <w:szCs w:val="20"/>
              </w:rPr>
            </w:pPr>
            <w:r>
              <w:rPr>
                <w:sz w:val="20"/>
              </w:rPr>
              <w:t xml:space="preserve">Industriel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696A0D" w14:textId="5818F57E" w:rsidR="004E42FE" w:rsidRPr="006C150B" w:rsidRDefault="004E42FE" w:rsidP="2E904102">
            <w:pPr>
              <w:suppressAutoHyphens/>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B163862" w14:textId="1749D70D" w:rsidR="004E42FE" w:rsidRPr="006C150B" w:rsidRDefault="004E42FE" w:rsidP="2E904102">
            <w:pPr>
              <w:suppressAutoHyphens/>
              <w:jc w:val="right"/>
              <w:rPr>
                <w:sz w:val="20"/>
                <w:szCs w:val="20"/>
              </w:rPr>
            </w:pPr>
            <w:r>
              <w:rPr>
                <w:sz w:val="20"/>
              </w:rPr>
              <w:t>185,42</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5E1C4E" w14:textId="4FBD8E10" w:rsidR="004E42FE" w:rsidRPr="006C150B" w:rsidRDefault="004E42FE" w:rsidP="2E904102">
            <w:pPr>
              <w:suppressAutoHyphens/>
              <w:jc w:val="right"/>
              <w:rPr>
                <w:sz w:val="20"/>
                <w:szCs w:val="20"/>
              </w:rPr>
            </w:pPr>
            <w:r>
              <w:rPr>
                <w:sz w:val="20"/>
              </w:rPr>
              <w:t>96,47</w:t>
            </w:r>
          </w:p>
        </w:tc>
        <w:tc>
          <w:tcPr>
            <w:tcW w:w="850" w:type="dxa"/>
            <w:tcBorders>
              <w:top w:val="single" w:sz="4" w:space="0" w:color="auto"/>
              <w:left w:val="nil"/>
              <w:bottom w:val="single" w:sz="4" w:space="0" w:color="auto"/>
              <w:right w:val="single" w:sz="4" w:space="0" w:color="auto"/>
            </w:tcBorders>
          </w:tcPr>
          <w:p w14:paraId="4B708865" w14:textId="0C5CEA16" w:rsidR="004E42FE" w:rsidRPr="006C150B" w:rsidRDefault="004E42FE" w:rsidP="2E904102">
            <w:pPr>
              <w:suppressAutoHyphens/>
              <w:jc w:val="right"/>
              <w:rPr>
                <w:sz w:val="20"/>
                <w:szCs w:val="20"/>
              </w:rPr>
            </w:pPr>
            <w:r>
              <w:rPr>
                <w:sz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2D5D0A" w14:textId="7A500B59" w:rsidR="004E42FE" w:rsidRPr="006C150B" w:rsidRDefault="004E42FE" w:rsidP="2E904102">
            <w:pPr>
              <w:suppressAutoHyphens/>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2571402" w14:textId="65DF6DF0" w:rsidR="004E42FE" w:rsidRPr="006C150B" w:rsidRDefault="004E42FE" w:rsidP="2E904102">
            <w:pPr>
              <w:suppressAutoHyphens/>
              <w:jc w:val="right"/>
              <w:rPr>
                <w:sz w:val="20"/>
                <w:szCs w:val="20"/>
              </w:rPr>
            </w:pPr>
            <w:r>
              <w:rPr>
                <w:sz w:val="20"/>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A78697" w14:textId="1ECA6515" w:rsidR="004E42FE" w:rsidRPr="006C150B" w:rsidRDefault="004E42FE" w:rsidP="2E904102">
            <w:pPr>
              <w:suppressAutoHyphens/>
              <w:jc w:val="right"/>
              <w:rPr>
                <w:sz w:val="20"/>
                <w:szCs w:val="20"/>
              </w:rPr>
            </w:pPr>
            <w:r>
              <w:rPr>
                <w:sz w:val="20"/>
              </w:rPr>
              <w:t>312,51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52E31DFB" w14:textId="36E3B569" w:rsidR="004E42FE" w:rsidRPr="006C150B" w:rsidRDefault="004E42FE" w:rsidP="2E904102">
            <w:pPr>
              <w:suppressAutoHyphens/>
              <w:jc w:val="right"/>
              <w:rPr>
                <w:sz w:val="20"/>
                <w:szCs w:val="20"/>
              </w:rPr>
            </w:pPr>
            <w:r>
              <w:rPr>
                <w:sz w:val="20"/>
              </w:rPr>
              <w:t>29,0</w:t>
            </w:r>
          </w:p>
        </w:tc>
      </w:tr>
      <w:tr w:rsidR="004E42FE" w:rsidRPr="006C150B" w14:paraId="5EB15A8E"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77777777" w:rsidR="004E42FE" w:rsidRPr="006C150B" w:rsidRDefault="004E42FE" w:rsidP="009774CB">
            <w:pPr>
              <w:suppressAutoHyphens/>
              <w:ind w:left="96"/>
              <w:jc w:val="left"/>
              <w:rPr>
                <w:sz w:val="20"/>
                <w:szCs w:val="20"/>
              </w:rPr>
            </w:pPr>
            <w:r>
              <w:rPr>
                <w:sz w:val="20"/>
              </w:rPr>
              <w:t>Transport</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7D4A3A" w14:textId="55403ED5" w:rsidR="004E42FE" w:rsidRPr="006C150B" w:rsidRDefault="004E42FE" w:rsidP="2E904102">
            <w:pPr>
              <w:suppressAutoHyphens/>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C9597FF" w14:textId="25339987" w:rsidR="004E42FE" w:rsidRPr="006C150B" w:rsidRDefault="004E42FE" w:rsidP="2E904102">
            <w:pPr>
              <w:suppressAutoHyphens/>
              <w:jc w:val="right"/>
              <w:rPr>
                <w:sz w:val="20"/>
                <w:szCs w:val="20"/>
              </w:rPr>
            </w:pPr>
            <w:r>
              <w:rPr>
                <w:sz w:val="20"/>
              </w:rPr>
              <w:t>176,73</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93ABB1" w14:textId="5392AF82" w:rsidR="004E42FE" w:rsidRPr="006C150B" w:rsidRDefault="004E42FE" w:rsidP="2E904102">
            <w:pPr>
              <w:suppressAutoHyphens/>
              <w:jc w:val="right"/>
              <w:rPr>
                <w:sz w:val="20"/>
                <w:szCs w:val="20"/>
              </w:rPr>
            </w:pPr>
            <w:r>
              <w:rPr>
                <w:sz w:val="20"/>
              </w:rPr>
              <w:t>9,16</w:t>
            </w:r>
          </w:p>
        </w:tc>
        <w:tc>
          <w:tcPr>
            <w:tcW w:w="850" w:type="dxa"/>
            <w:tcBorders>
              <w:top w:val="single" w:sz="4" w:space="0" w:color="auto"/>
              <w:left w:val="nil"/>
              <w:bottom w:val="single" w:sz="4" w:space="0" w:color="auto"/>
              <w:right w:val="single" w:sz="4" w:space="0" w:color="auto"/>
            </w:tcBorders>
          </w:tcPr>
          <w:p w14:paraId="172E5C87" w14:textId="36414A74" w:rsidR="004E42FE" w:rsidRPr="006C150B" w:rsidRDefault="004E42FE" w:rsidP="2E904102">
            <w:pPr>
              <w:suppressAutoHyphens/>
              <w:jc w:val="right"/>
              <w:rPr>
                <w:sz w:val="20"/>
                <w:szCs w:val="20"/>
              </w:rPr>
            </w:pPr>
            <w:r>
              <w:rPr>
                <w:sz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557F" w14:textId="5BB8422A" w:rsidR="004E42FE" w:rsidRPr="006C150B" w:rsidRDefault="004E42FE" w:rsidP="2E904102">
            <w:pPr>
              <w:suppressAutoHyphens/>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9FCDAA7" w14:textId="5111B28B" w:rsidR="004E42FE" w:rsidRPr="006C150B" w:rsidRDefault="004E42FE" w:rsidP="2E904102">
            <w:pPr>
              <w:suppressAutoHyphens/>
              <w:jc w:val="right"/>
              <w:rPr>
                <w:sz w:val="20"/>
                <w:szCs w:val="20"/>
              </w:rPr>
            </w:pPr>
            <w:r>
              <w:rPr>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45D19A1" w14:textId="3DA220CE" w:rsidR="004E42FE" w:rsidRPr="006C150B" w:rsidRDefault="004E42FE" w:rsidP="2E904102">
            <w:pPr>
              <w:suppressAutoHyphens/>
              <w:jc w:val="right"/>
              <w:rPr>
                <w:sz w:val="20"/>
                <w:szCs w:val="20"/>
              </w:rPr>
            </w:pPr>
            <w:r>
              <w:rPr>
                <w:sz w:val="20"/>
              </w:rPr>
              <w:t>185,89</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22ACEA9D" w14:textId="56F57DEE" w:rsidR="004E42FE" w:rsidRPr="006C150B" w:rsidRDefault="004E42FE" w:rsidP="2E904102">
            <w:pPr>
              <w:suppressAutoHyphens/>
              <w:jc w:val="right"/>
              <w:rPr>
                <w:sz w:val="20"/>
                <w:szCs w:val="20"/>
              </w:rPr>
            </w:pPr>
            <w:r>
              <w:rPr>
                <w:sz w:val="20"/>
              </w:rPr>
              <w:t>17,3</w:t>
            </w:r>
          </w:p>
        </w:tc>
      </w:tr>
      <w:tr w:rsidR="004E42FE" w:rsidRPr="006C150B" w14:paraId="79B2A4E2" w14:textId="77777777" w:rsidTr="00137648">
        <w:trPr>
          <w:trHeight w:val="227"/>
        </w:trPr>
        <w:tc>
          <w:tcPr>
            <w:tcW w:w="9351" w:type="dxa"/>
            <w:gridSpan w:val="9"/>
            <w:tcBorders>
              <w:top w:val="nil"/>
              <w:left w:val="single" w:sz="4" w:space="0" w:color="auto"/>
              <w:bottom w:val="single" w:sz="4" w:space="0" w:color="auto"/>
              <w:right w:val="single" w:sz="4" w:space="0" w:color="auto"/>
            </w:tcBorders>
          </w:tcPr>
          <w:p w14:paraId="54EBEB67" w14:textId="725114D2" w:rsidR="004E42FE" w:rsidRPr="006C150B" w:rsidRDefault="004E42FE" w:rsidP="2E904102">
            <w:pPr>
              <w:keepNext/>
              <w:suppressAutoHyphens/>
              <w:ind w:left="522"/>
              <w:jc w:val="left"/>
              <w:rPr>
                <w:b/>
                <w:bCs/>
                <w:sz w:val="20"/>
                <w:szCs w:val="20"/>
              </w:rPr>
            </w:pPr>
            <w:r>
              <w:rPr>
                <w:b/>
                <w:sz w:val="20"/>
              </w:rPr>
              <w:t>Sous-secteurs de la climatisation</w:t>
            </w:r>
          </w:p>
        </w:tc>
      </w:tr>
      <w:tr w:rsidR="004E42FE" w:rsidRPr="006C150B" w14:paraId="0C8E2F27"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77777777" w:rsidR="004E42FE" w:rsidRPr="006C150B" w:rsidRDefault="004E42FE" w:rsidP="009774CB">
            <w:pPr>
              <w:suppressAutoHyphens/>
              <w:ind w:left="96"/>
              <w:jc w:val="left"/>
              <w:rPr>
                <w:sz w:val="20"/>
                <w:szCs w:val="20"/>
              </w:rPr>
            </w:pPr>
            <w:r>
              <w:rPr>
                <w:sz w:val="20"/>
              </w:rPr>
              <w:t>Résidentiel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30C5B1" w14:textId="104FA0F1" w:rsidR="004E42FE" w:rsidRPr="006C150B" w:rsidRDefault="004E42FE" w:rsidP="2E904102">
            <w:pPr>
              <w:suppressAutoHyphens/>
              <w:jc w:val="right"/>
              <w:rPr>
                <w:sz w:val="20"/>
                <w:szCs w:val="20"/>
              </w:rPr>
            </w:pPr>
            <w:r>
              <w:rPr>
                <w:sz w:val="20"/>
              </w:rPr>
              <w:t>35,83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7C1CDBA2" w14:textId="6BF900FC" w:rsidR="004E42FE" w:rsidRPr="006C150B" w:rsidRDefault="004E42FE" w:rsidP="2E904102">
            <w:pPr>
              <w:suppressAutoHyphens/>
              <w:jc w:val="right"/>
              <w:rPr>
                <w:sz w:val="20"/>
                <w:szCs w:val="20"/>
              </w:rPr>
            </w:pPr>
            <w:r>
              <w:rPr>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80BF99" w14:textId="34441DC8" w:rsidR="004E42FE" w:rsidRPr="006C150B" w:rsidRDefault="004E42FE" w:rsidP="2E904102">
            <w:pPr>
              <w:suppressAutoHyphens/>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Pr>
          <w:p w14:paraId="1D43070F" w14:textId="6F8E77B0" w:rsidR="004E42FE" w:rsidRPr="0006332A" w:rsidRDefault="004E42FE" w:rsidP="2E904102">
            <w:pPr>
              <w:suppressAutoHyphens/>
              <w:jc w:val="right"/>
              <w:rPr>
                <w:sz w:val="20"/>
                <w:szCs w:val="20"/>
              </w:rPr>
            </w:pPr>
            <w:r>
              <w:rPr>
                <w:sz w:val="20"/>
              </w:rPr>
              <w:t>24,18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727FF3" w14:textId="41CFAAA4" w:rsidR="004E42FE" w:rsidRPr="0006332A" w:rsidRDefault="004E42FE" w:rsidP="2E904102">
            <w:pPr>
              <w:suppressAutoHyphens/>
              <w:jc w:val="right"/>
              <w:rPr>
                <w:sz w:val="20"/>
                <w:szCs w:val="20"/>
              </w:rPr>
            </w:pPr>
            <w:r>
              <w:rPr>
                <w:sz w:val="20"/>
              </w:rPr>
              <w:t>117,41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6A35B47" w14:textId="70BF2B69" w:rsidR="004E42FE" w:rsidRPr="0006332A" w:rsidRDefault="004E42FE" w:rsidP="2E904102">
            <w:pPr>
              <w:suppressAutoHyphens/>
              <w:jc w:val="right"/>
              <w:rPr>
                <w:sz w:val="20"/>
                <w:szCs w:val="20"/>
              </w:rPr>
            </w:pPr>
            <w:r>
              <w:rPr>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F19001" w14:textId="4BA51F05" w:rsidR="004E42FE" w:rsidRPr="0006332A" w:rsidRDefault="004E42FE" w:rsidP="2E904102">
            <w:pPr>
              <w:suppressAutoHyphens/>
              <w:jc w:val="right"/>
              <w:rPr>
                <w:sz w:val="20"/>
                <w:szCs w:val="20"/>
              </w:rPr>
            </w:pPr>
            <w:r>
              <w:rPr>
                <w:sz w:val="20"/>
              </w:rPr>
              <w:t>177,42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752E4EB3" w14:textId="507A6EFC" w:rsidR="004E42FE" w:rsidRPr="006C150B" w:rsidRDefault="004E42FE" w:rsidP="2E904102">
            <w:pPr>
              <w:suppressAutoHyphens/>
              <w:jc w:val="right"/>
              <w:rPr>
                <w:sz w:val="20"/>
                <w:szCs w:val="20"/>
              </w:rPr>
            </w:pPr>
            <w:r>
              <w:rPr>
                <w:sz w:val="20"/>
              </w:rPr>
              <w:t>16,5</w:t>
            </w:r>
          </w:p>
        </w:tc>
      </w:tr>
      <w:tr w:rsidR="004E42FE" w14:paraId="0624E09E"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30319A" w14:textId="09D55895" w:rsidR="004E42FE" w:rsidRDefault="004E42FE" w:rsidP="2E904102">
            <w:pPr>
              <w:ind w:left="96"/>
              <w:jc w:val="left"/>
              <w:rPr>
                <w:sz w:val="20"/>
                <w:szCs w:val="20"/>
              </w:rPr>
            </w:pPr>
            <w:r>
              <w:rPr>
                <w:sz w:val="20"/>
              </w:rPr>
              <w:t>Commercial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FF66D2" w14:textId="7A6602B3" w:rsidR="004E42FE" w:rsidRDefault="004E42FE" w:rsidP="2E904102">
            <w:pPr>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707A39B" w14:textId="145C51C9" w:rsidR="004E42FE" w:rsidRDefault="004E42FE" w:rsidP="2E904102">
            <w:pPr>
              <w:jc w:val="right"/>
              <w:rPr>
                <w:sz w:val="20"/>
                <w:szCs w:val="20"/>
              </w:rPr>
            </w:pPr>
            <w:r>
              <w:rPr>
                <w:sz w:val="20"/>
              </w:rPr>
              <w:t>26,80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44E5DD" w14:textId="28E2D522" w:rsidR="004E42FE" w:rsidRDefault="004E42FE" w:rsidP="2E904102">
            <w:pPr>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Pr>
          <w:p w14:paraId="4201032A" w14:textId="5B767BC4" w:rsidR="004E42FE" w:rsidRDefault="004E42FE" w:rsidP="2E904102">
            <w:pPr>
              <w:jc w:val="right"/>
              <w:rPr>
                <w:sz w:val="20"/>
                <w:szCs w:val="20"/>
              </w:rPr>
            </w:pPr>
            <w:r>
              <w:rPr>
                <w:sz w:val="20"/>
              </w:rPr>
              <w:t>18,90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EF5F8A" w14:textId="2C5FE648" w:rsidR="004E42FE" w:rsidRDefault="004E42FE" w:rsidP="2E904102">
            <w:pPr>
              <w:jc w:val="right"/>
              <w:rPr>
                <w:sz w:val="20"/>
                <w:szCs w:val="20"/>
              </w:rPr>
            </w:pPr>
            <w:r>
              <w:rPr>
                <w:sz w:val="20"/>
              </w:rPr>
              <w:t>44,32</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31278884" w14:textId="7897DC12" w:rsidR="004E42FE" w:rsidRDefault="004E42FE" w:rsidP="2E904102">
            <w:pPr>
              <w:jc w:val="right"/>
              <w:rPr>
                <w:sz w:val="20"/>
                <w:szCs w:val="20"/>
              </w:rPr>
            </w:pPr>
            <w:r>
              <w:rPr>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8CCE3FF" w14:textId="16BF1D95" w:rsidR="004E42FE" w:rsidRPr="0006332A" w:rsidRDefault="004E42FE" w:rsidP="2E904102">
            <w:pPr>
              <w:jc w:val="right"/>
              <w:rPr>
                <w:sz w:val="20"/>
                <w:szCs w:val="20"/>
              </w:rPr>
            </w:pPr>
            <w:r>
              <w:rPr>
                <w:sz w:val="20"/>
              </w:rPr>
              <w:t>90,02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4FB2FC05" w14:textId="4506121B" w:rsidR="004E42FE" w:rsidRDefault="004E42FE" w:rsidP="2E904102">
            <w:pPr>
              <w:jc w:val="right"/>
              <w:rPr>
                <w:sz w:val="20"/>
                <w:szCs w:val="20"/>
              </w:rPr>
            </w:pPr>
            <w:r>
              <w:rPr>
                <w:sz w:val="20"/>
              </w:rPr>
              <w:t>8,4</w:t>
            </w:r>
          </w:p>
        </w:tc>
      </w:tr>
      <w:tr w:rsidR="004E42FE" w:rsidRPr="006C150B" w14:paraId="54FBB0C0"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B3A40A" w14:textId="77777777" w:rsidR="004E42FE" w:rsidRPr="0077624A" w:rsidRDefault="004E42FE" w:rsidP="009774CB">
            <w:pPr>
              <w:suppressAutoHyphens/>
              <w:ind w:left="96"/>
              <w:jc w:val="left"/>
              <w:rPr>
                <w:sz w:val="20"/>
                <w:szCs w:val="20"/>
              </w:rPr>
            </w:pPr>
            <w:r>
              <w:rPr>
                <w:sz w:val="20"/>
              </w:rPr>
              <w:lastRenderedPageBreak/>
              <w:t>Automobile</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A8E84E" w14:textId="678032AC" w:rsidR="004E42FE" w:rsidRPr="0077624A" w:rsidRDefault="004E42FE" w:rsidP="2E904102">
            <w:pPr>
              <w:suppressAutoHyphens/>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5E4B58D" w14:textId="741A4DDF" w:rsidR="004E42FE" w:rsidRPr="0077624A" w:rsidRDefault="004E42FE" w:rsidP="2E904102">
            <w:pPr>
              <w:suppressAutoHyphens/>
              <w:jc w:val="right"/>
              <w:rPr>
                <w:sz w:val="20"/>
                <w:szCs w:val="20"/>
              </w:rPr>
            </w:pPr>
            <w:r>
              <w:rPr>
                <w:sz w:val="20"/>
              </w:rPr>
              <w:t>98,35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29C8F9" w14:textId="3A716070" w:rsidR="004E42FE" w:rsidRPr="0077624A" w:rsidRDefault="004E42FE" w:rsidP="2E904102">
            <w:pPr>
              <w:suppressAutoHyphens/>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Pr>
          <w:p w14:paraId="630FD118" w14:textId="4D180F80" w:rsidR="004E42FE" w:rsidRPr="0077624A" w:rsidRDefault="004E42FE" w:rsidP="2E904102">
            <w:pPr>
              <w:suppressAutoHyphens/>
              <w:jc w:val="right"/>
              <w:rPr>
                <w:sz w:val="20"/>
                <w:szCs w:val="20"/>
              </w:rPr>
            </w:pPr>
            <w:r>
              <w:rPr>
                <w:sz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58159" w14:textId="65A26279" w:rsidR="004E42FE" w:rsidRPr="0077624A" w:rsidRDefault="004E42FE" w:rsidP="2E904102">
            <w:pPr>
              <w:suppressAutoHyphens/>
              <w:jc w:val="right"/>
              <w:rPr>
                <w:sz w:val="20"/>
                <w:szCs w:val="20"/>
              </w:rPr>
            </w:pPr>
            <w:r>
              <w:rPr>
                <w:sz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9D0284B" w14:textId="4AA2878D" w:rsidR="004E42FE" w:rsidRPr="0077624A" w:rsidRDefault="004E42FE" w:rsidP="2E904102">
            <w:pPr>
              <w:suppressAutoHyphens/>
              <w:jc w:val="right"/>
              <w:rPr>
                <w:sz w:val="20"/>
                <w:szCs w:val="20"/>
              </w:rPr>
            </w:pPr>
            <w:r>
              <w:rPr>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A6B3EA" w14:textId="01F05C9B" w:rsidR="004E42FE" w:rsidRPr="0077624A" w:rsidRDefault="004E42FE" w:rsidP="2E904102">
            <w:pPr>
              <w:suppressAutoHyphens/>
              <w:jc w:val="right"/>
              <w:rPr>
                <w:sz w:val="20"/>
                <w:szCs w:val="20"/>
              </w:rPr>
            </w:pPr>
            <w:r>
              <w:rPr>
                <w:sz w:val="20"/>
              </w:rPr>
              <w:t>98,35</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0350FCB7" w14:textId="51953A59" w:rsidR="004E42FE" w:rsidRPr="0077624A" w:rsidRDefault="004E42FE" w:rsidP="2E904102">
            <w:pPr>
              <w:suppressAutoHyphens/>
              <w:jc w:val="right"/>
              <w:rPr>
                <w:sz w:val="20"/>
                <w:szCs w:val="20"/>
              </w:rPr>
            </w:pPr>
            <w:r>
              <w:rPr>
                <w:sz w:val="20"/>
              </w:rPr>
              <w:t>9,1</w:t>
            </w:r>
          </w:p>
        </w:tc>
      </w:tr>
      <w:tr w:rsidR="004E42FE" w:rsidRPr="006C150B" w14:paraId="240EE00C" w14:textId="77777777" w:rsidTr="004C4467">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142B190E" w:rsidR="004E42FE" w:rsidRPr="0077624A" w:rsidRDefault="004E42FE" w:rsidP="2E904102">
            <w:pPr>
              <w:suppressAutoHyphens/>
              <w:ind w:left="96" w:right="84"/>
              <w:jc w:val="left"/>
              <w:rPr>
                <w:b/>
                <w:bCs/>
                <w:sz w:val="20"/>
                <w:szCs w:val="20"/>
              </w:rPr>
            </w:pPr>
            <w:r>
              <w:rPr>
                <w:b/>
                <w:sz w:val="20"/>
              </w:rPr>
              <w:t xml:space="preserve">Total pour l’entretien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0C4A7E" w14:textId="2F1A0A23" w:rsidR="004E42FE" w:rsidRPr="0077624A" w:rsidRDefault="004E42FE" w:rsidP="2E904102">
            <w:pPr>
              <w:suppressAutoHyphens/>
              <w:jc w:val="right"/>
              <w:rPr>
                <w:b/>
                <w:bCs/>
                <w:sz w:val="20"/>
                <w:szCs w:val="20"/>
              </w:rPr>
            </w:pPr>
            <w:r>
              <w:rPr>
                <w:b/>
                <w:sz w:val="20"/>
              </w:rPr>
              <w:t>35,83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F9284F6" w14:textId="4BB5DA87" w:rsidR="004E42FE" w:rsidRPr="0077624A" w:rsidRDefault="004E42FE" w:rsidP="2E904102">
            <w:pPr>
              <w:suppressAutoHyphens/>
              <w:jc w:val="right"/>
              <w:rPr>
                <w:b/>
                <w:bCs/>
                <w:sz w:val="20"/>
                <w:szCs w:val="20"/>
              </w:rPr>
            </w:pPr>
            <w:r>
              <w:rPr>
                <w:b/>
                <w:sz w:val="20"/>
              </w:rPr>
              <w:t>526,78</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F4201D" w14:textId="7D053319" w:rsidR="004E42FE" w:rsidRPr="0077624A" w:rsidRDefault="004E42FE" w:rsidP="2E904102">
            <w:pPr>
              <w:suppressAutoHyphens/>
              <w:jc w:val="right"/>
              <w:rPr>
                <w:b/>
                <w:bCs/>
                <w:sz w:val="20"/>
                <w:szCs w:val="20"/>
              </w:rPr>
            </w:pPr>
            <w:r>
              <w:rPr>
                <w:b/>
                <w:sz w:val="20"/>
              </w:rPr>
              <w:t>200,69</w:t>
            </w:r>
          </w:p>
        </w:tc>
        <w:tc>
          <w:tcPr>
            <w:tcW w:w="850" w:type="dxa"/>
            <w:tcBorders>
              <w:top w:val="single" w:sz="4" w:space="0" w:color="auto"/>
              <w:left w:val="nil"/>
              <w:bottom w:val="single" w:sz="4" w:space="0" w:color="auto"/>
              <w:right w:val="single" w:sz="4" w:space="0" w:color="auto"/>
            </w:tcBorders>
            <w:vAlign w:val="center"/>
          </w:tcPr>
          <w:p w14:paraId="2680E4F5" w14:textId="361F6508" w:rsidR="004E42FE" w:rsidRPr="004C4467" w:rsidRDefault="004E42FE" w:rsidP="2E904102">
            <w:pPr>
              <w:suppressAutoHyphens/>
              <w:jc w:val="right"/>
              <w:rPr>
                <w:b/>
                <w:sz w:val="20"/>
              </w:rPr>
            </w:pPr>
            <w:r>
              <w:rPr>
                <w:b/>
                <w:sz w:val="20"/>
              </w:rPr>
              <w:t>43,28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C5E8D" w14:textId="741DF440" w:rsidR="004E42FE" w:rsidRPr="0077624A" w:rsidRDefault="004E42FE" w:rsidP="2E904102">
            <w:pPr>
              <w:suppressAutoHyphens/>
              <w:jc w:val="right"/>
              <w:rPr>
                <w:b/>
                <w:bCs/>
                <w:sz w:val="20"/>
                <w:szCs w:val="20"/>
              </w:rPr>
            </w:pPr>
            <w:r>
              <w:rPr>
                <w:b/>
                <w:sz w:val="20"/>
              </w:rPr>
              <w:t>238,61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6240F01" w14:textId="15214466" w:rsidR="004E42FE" w:rsidRPr="0077624A" w:rsidRDefault="004E42FE" w:rsidP="2E904102">
            <w:pPr>
              <w:suppressAutoHyphens/>
              <w:jc w:val="right"/>
              <w:rPr>
                <w:b/>
                <w:bCs/>
                <w:sz w:val="20"/>
                <w:szCs w:val="20"/>
              </w:rPr>
            </w:pPr>
            <w:r>
              <w:rPr>
                <w:b/>
                <w:sz w:val="20"/>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073A7" w14:textId="1B10B7E3" w:rsidR="004E42FE" w:rsidRPr="0077624A" w:rsidRDefault="004E42FE" w:rsidP="2E904102">
            <w:pPr>
              <w:suppressAutoHyphens/>
              <w:jc w:val="right"/>
              <w:rPr>
                <w:b/>
                <w:bCs/>
                <w:sz w:val="20"/>
                <w:szCs w:val="20"/>
              </w:rPr>
            </w:pPr>
            <w:r>
              <w:rPr>
                <w:b/>
                <w:sz w:val="20"/>
              </w:rPr>
              <w:t>1 075,81</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41A2C9" w14:textId="703513DC" w:rsidR="004E42FE" w:rsidRPr="0077624A" w:rsidRDefault="004E42FE" w:rsidP="2E904102">
            <w:pPr>
              <w:suppressAutoHyphens/>
              <w:jc w:val="right"/>
              <w:rPr>
                <w:b/>
                <w:bCs/>
                <w:sz w:val="20"/>
                <w:szCs w:val="20"/>
              </w:rPr>
            </w:pPr>
            <w:r>
              <w:rPr>
                <w:b/>
                <w:sz w:val="20"/>
              </w:rPr>
              <w:t>100,0</w:t>
            </w:r>
          </w:p>
        </w:tc>
      </w:tr>
    </w:tbl>
    <w:p w14:paraId="573B8425" w14:textId="0E7FB21E" w:rsidR="0070038F" w:rsidRPr="000A4838" w:rsidRDefault="23448417" w:rsidP="2E904102">
      <w:pPr>
        <w:pStyle w:val="Heading1"/>
        <w:keepNext/>
        <w:numPr>
          <w:ilvl w:val="0"/>
          <w:numId w:val="0"/>
        </w:numPr>
        <w:spacing w:before="240" w:after="0"/>
        <w:rPr>
          <w:b/>
          <w:bCs/>
          <w:sz w:val="20"/>
          <w:szCs w:val="20"/>
        </w:rPr>
      </w:pPr>
      <w:r>
        <w:rPr>
          <w:b/>
        </w:rPr>
        <w:t>Tableau 6. Consommation de HFC au Sénégal dans les sous-secteurs de l’entretien de l’équipement de réfrigération et de climatisation en tonnes éq. CO</w:t>
      </w:r>
      <w:r>
        <w:rPr>
          <w:b/>
          <w:vertAlign w:val="subscript"/>
        </w:rPr>
        <w:t>2</w:t>
      </w:r>
      <w:r>
        <w:rPr>
          <w:b/>
        </w:rPr>
        <w:t xml:space="preserve"> (2023)</w:t>
      </w:r>
    </w:p>
    <w:tbl>
      <w:tblPr>
        <w:tblW w:w="0" w:type="auto"/>
        <w:tblLook w:val="04A0" w:firstRow="1" w:lastRow="0" w:firstColumn="1" w:lastColumn="0" w:noHBand="0" w:noVBand="1"/>
      </w:tblPr>
      <w:tblGrid>
        <w:gridCol w:w="2122"/>
        <w:gridCol w:w="850"/>
        <w:gridCol w:w="992"/>
        <w:gridCol w:w="993"/>
        <w:gridCol w:w="850"/>
        <w:gridCol w:w="851"/>
        <w:gridCol w:w="850"/>
        <w:gridCol w:w="899"/>
        <w:gridCol w:w="943"/>
      </w:tblGrid>
      <w:tr w:rsidR="00943721" w14:paraId="42EAA770" w14:textId="77777777" w:rsidTr="00E45EC5">
        <w:trPr>
          <w:trHeight w:val="278"/>
          <w:tblHeader/>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885956" w14:textId="77777777" w:rsidR="2E904102" w:rsidRDefault="2E904102" w:rsidP="2E904102">
            <w:pPr>
              <w:keepNext/>
              <w:jc w:val="center"/>
              <w:rPr>
                <w:b/>
                <w:bCs/>
                <w:sz w:val="20"/>
                <w:szCs w:val="20"/>
              </w:rPr>
            </w:pPr>
            <w:r>
              <w:rPr>
                <w:b/>
                <w:sz w:val="20"/>
              </w:rPr>
              <w:t>Secteur</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FE87E1" w14:textId="37ED8555" w:rsidR="2E904102" w:rsidRDefault="2E904102" w:rsidP="2E904102">
            <w:pPr>
              <w:keepNext/>
              <w:ind w:left="-181" w:right="-136"/>
              <w:jc w:val="center"/>
              <w:rPr>
                <w:b/>
                <w:bCs/>
                <w:sz w:val="20"/>
                <w:szCs w:val="20"/>
              </w:rPr>
            </w:pPr>
            <w:r>
              <w:rPr>
                <w:b/>
                <w:sz w:val="20"/>
              </w:rPr>
              <w:t>HFC-32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2C82E35" w14:textId="036E3D54" w:rsidR="2E904102" w:rsidRDefault="2E904102" w:rsidP="2E904102">
            <w:pPr>
              <w:keepNext/>
              <w:ind w:left="-48"/>
              <w:jc w:val="right"/>
              <w:rPr>
                <w:b/>
                <w:bCs/>
                <w:sz w:val="20"/>
                <w:szCs w:val="20"/>
              </w:rPr>
            </w:pPr>
            <w:r>
              <w:rPr>
                <w:b/>
                <w:sz w:val="20"/>
              </w:rPr>
              <w:t>HFC-134a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7170C0" w14:textId="06587139" w:rsidR="2E904102" w:rsidRDefault="2E904102" w:rsidP="2E904102">
            <w:pPr>
              <w:keepNext/>
              <w:jc w:val="center"/>
              <w:rPr>
                <w:b/>
                <w:bCs/>
                <w:sz w:val="20"/>
                <w:szCs w:val="20"/>
                <w:highlight w:val="cyan"/>
              </w:rPr>
            </w:pPr>
            <w:r>
              <w:rPr>
                <w:b/>
                <w:sz w:val="20"/>
              </w:rPr>
              <w:t>R-404A</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4E755B" w14:textId="45AFBC74" w:rsidR="2E904102" w:rsidRDefault="2E904102" w:rsidP="2E904102">
            <w:pPr>
              <w:keepNext/>
              <w:jc w:val="center"/>
              <w:rPr>
                <w:b/>
                <w:bCs/>
                <w:sz w:val="20"/>
                <w:szCs w:val="20"/>
              </w:rPr>
            </w:pPr>
            <w:r>
              <w:rPr>
                <w:b/>
                <w:sz w:val="20"/>
              </w:rPr>
              <w:t>R-407C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16C49F" w14:textId="0DBECF43" w:rsidR="2E904102" w:rsidRDefault="2E904102" w:rsidP="2E904102">
            <w:pPr>
              <w:keepNext/>
              <w:jc w:val="center"/>
              <w:rPr>
                <w:b/>
                <w:bCs/>
                <w:sz w:val="20"/>
                <w:szCs w:val="20"/>
              </w:rPr>
            </w:pPr>
            <w:r>
              <w:rPr>
                <w:b/>
                <w:sz w:val="20"/>
              </w:rPr>
              <w:t>R-410A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23BC744" w14:textId="766BA1D5" w:rsidR="2E904102" w:rsidRDefault="2E904102" w:rsidP="2E904102">
            <w:pPr>
              <w:keepNext/>
              <w:jc w:val="center"/>
              <w:rPr>
                <w:b/>
                <w:bCs/>
                <w:sz w:val="20"/>
                <w:szCs w:val="20"/>
              </w:rPr>
            </w:pPr>
            <w:r>
              <w:rPr>
                <w:b/>
                <w:sz w:val="20"/>
              </w:rPr>
              <w:t>R-507A</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2181C1" w14:textId="77777777" w:rsidR="2E904102" w:rsidRDefault="2E904102" w:rsidP="2E904102">
            <w:pPr>
              <w:keepNext/>
              <w:jc w:val="center"/>
              <w:rPr>
                <w:b/>
                <w:bCs/>
                <w:sz w:val="20"/>
                <w:szCs w:val="20"/>
              </w:rPr>
            </w:pPr>
            <w:r>
              <w:rPr>
                <w:b/>
                <w:sz w:val="20"/>
              </w:rPr>
              <w:t>Total</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52FD08" w14:textId="7917A6F0" w:rsidR="2E904102" w:rsidRDefault="2E904102" w:rsidP="2E904102">
            <w:pPr>
              <w:keepNext/>
              <w:ind w:left="-192" w:right="-141"/>
              <w:jc w:val="center"/>
              <w:rPr>
                <w:b/>
                <w:bCs/>
                <w:sz w:val="20"/>
                <w:szCs w:val="20"/>
              </w:rPr>
            </w:pPr>
            <w:r>
              <w:rPr>
                <w:b/>
                <w:sz w:val="20"/>
              </w:rPr>
              <w:t xml:space="preserve">Part du </w:t>
            </w:r>
          </w:p>
          <w:p w14:paraId="70770DA6" w14:textId="1D0BFEBB" w:rsidR="2E904102" w:rsidRDefault="2E904102" w:rsidP="2E904102">
            <w:pPr>
              <w:keepNext/>
              <w:ind w:left="-192" w:right="-141"/>
              <w:jc w:val="center"/>
              <w:rPr>
                <w:b/>
                <w:bCs/>
                <w:sz w:val="20"/>
                <w:szCs w:val="20"/>
              </w:rPr>
            </w:pPr>
            <w:proofErr w:type="gramStart"/>
            <w:r>
              <w:rPr>
                <w:b/>
                <w:sz w:val="20"/>
              </w:rPr>
              <w:t>total</w:t>
            </w:r>
            <w:proofErr w:type="gramEnd"/>
            <w:r>
              <w:rPr>
                <w:b/>
                <w:sz w:val="20"/>
              </w:rPr>
              <w:t xml:space="preserve"> (%)</w:t>
            </w:r>
          </w:p>
        </w:tc>
      </w:tr>
      <w:tr w:rsidR="2E904102" w14:paraId="5DFFF3C5" w14:textId="77777777" w:rsidTr="0077498E">
        <w:trPr>
          <w:trHeight w:val="172"/>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65E6F6" w14:textId="77777777" w:rsidR="2E904102" w:rsidRDefault="2E904102" w:rsidP="2E904102">
            <w:pPr>
              <w:keepNext/>
              <w:ind w:left="96"/>
              <w:jc w:val="center"/>
              <w:rPr>
                <w:sz w:val="20"/>
                <w:szCs w:val="20"/>
              </w:rPr>
            </w:pPr>
            <w:r>
              <w:rPr>
                <w:b/>
                <w:sz w:val="20"/>
              </w:rPr>
              <w:t>Entretien de l’équipement de réfrigération et de climatisation</w:t>
            </w:r>
          </w:p>
        </w:tc>
      </w:tr>
      <w:tr w:rsidR="2E904102" w14:paraId="54482FE3" w14:textId="77777777" w:rsidTr="0077498E">
        <w:trPr>
          <w:trHeight w:val="63"/>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7F210F" w14:textId="5DC55110" w:rsidR="2E904102" w:rsidRDefault="2E904102" w:rsidP="2E904102">
            <w:pPr>
              <w:ind w:left="630"/>
              <w:jc w:val="left"/>
              <w:rPr>
                <w:b/>
                <w:bCs/>
                <w:sz w:val="20"/>
                <w:szCs w:val="20"/>
              </w:rPr>
            </w:pPr>
            <w:r>
              <w:rPr>
                <w:b/>
                <w:sz w:val="20"/>
              </w:rPr>
              <w:t>Sous-secteurs de la réfrigération</w:t>
            </w:r>
          </w:p>
        </w:tc>
      </w:tr>
      <w:tr w:rsidR="00B75A3C" w14:paraId="55FD6597" w14:textId="77777777" w:rsidTr="00B75A3C">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9CA32F5" w14:textId="77777777" w:rsidR="2E904102" w:rsidRDefault="2E904102" w:rsidP="2E904102">
            <w:pPr>
              <w:ind w:left="96"/>
              <w:jc w:val="left"/>
              <w:rPr>
                <w:sz w:val="20"/>
                <w:szCs w:val="20"/>
              </w:rPr>
            </w:pPr>
            <w:r>
              <w:rPr>
                <w:sz w:val="20"/>
              </w:rPr>
              <w:t xml:space="preserve">Domestique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639A1A" w14:textId="7AABF6C6" w:rsidR="2E904102" w:rsidRDefault="2E904102" w:rsidP="2E904102">
            <w:pPr>
              <w:jc w:val="right"/>
              <w:rPr>
                <w:color w:val="000000" w:themeColor="text1"/>
                <w:sz w:val="20"/>
                <w:szCs w:val="20"/>
              </w:rPr>
            </w:pPr>
            <w:r>
              <w:rPr>
                <w:color w:val="000000" w:themeColor="text1"/>
                <w:sz w:val="20"/>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CEDEB8E" w14:textId="28CC08B0" w:rsidR="2E904102" w:rsidRDefault="2E904102" w:rsidP="2E904102">
            <w:pPr>
              <w:jc w:val="right"/>
              <w:rPr>
                <w:color w:val="000000" w:themeColor="text1"/>
                <w:sz w:val="20"/>
                <w:szCs w:val="20"/>
              </w:rPr>
            </w:pPr>
            <w:r>
              <w:rPr>
                <w:color w:val="000000" w:themeColor="text1"/>
                <w:sz w:val="20"/>
              </w:rPr>
              <w:t>42 199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436AD5" w14:textId="6F0331E0" w:rsidR="2E904102" w:rsidRDefault="2E904102" w:rsidP="2E904102">
            <w:pPr>
              <w:jc w:val="right"/>
              <w:rPr>
                <w:color w:val="000000" w:themeColor="text1"/>
                <w:sz w:val="20"/>
                <w:szCs w:val="20"/>
              </w:rPr>
            </w:pPr>
            <w:r>
              <w:rPr>
                <w:color w:val="000000" w:themeColor="text1"/>
                <w:sz w:val="20"/>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F07D7B" w14:textId="5C219142" w:rsidR="2E904102" w:rsidRDefault="2E904102" w:rsidP="2E904102">
            <w:pPr>
              <w:jc w:val="right"/>
              <w:rPr>
                <w:color w:val="000000" w:themeColor="text1"/>
                <w:sz w:val="20"/>
                <w:szCs w:val="20"/>
              </w:rPr>
            </w:pPr>
            <w:r>
              <w:rPr>
                <w:color w:val="000000" w:themeColor="text1"/>
                <w:sz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6A2053" w14:textId="6B292510" w:rsidR="2E904102" w:rsidRDefault="2E904102" w:rsidP="2E904102">
            <w:pPr>
              <w:jc w:val="right"/>
              <w:rPr>
                <w:color w:val="000000" w:themeColor="text1"/>
                <w:sz w:val="20"/>
                <w:szCs w:val="20"/>
              </w:rPr>
            </w:pPr>
            <w:r>
              <w:rPr>
                <w:color w:val="000000" w:themeColor="text1"/>
                <w:sz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96AA794" w14:textId="5C447544" w:rsidR="2E904102" w:rsidRDefault="2E904102" w:rsidP="2E904102">
            <w:pPr>
              <w:jc w:val="right"/>
              <w:rPr>
                <w:color w:val="000000" w:themeColor="text1"/>
                <w:sz w:val="20"/>
                <w:szCs w:val="20"/>
              </w:rPr>
            </w:pPr>
            <w:r>
              <w:rPr>
                <w:color w:val="000000" w:themeColor="text1"/>
                <w:sz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41C39D" w14:textId="509BA4F3" w:rsidR="2E904102" w:rsidRDefault="2E904102" w:rsidP="2E904102">
            <w:pPr>
              <w:jc w:val="right"/>
              <w:rPr>
                <w:color w:val="000000" w:themeColor="text1"/>
                <w:sz w:val="20"/>
                <w:szCs w:val="20"/>
              </w:rPr>
            </w:pPr>
            <w:r>
              <w:rPr>
                <w:color w:val="000000" w:themeColor="text1"/>
                <w:sz w:val="20"/>
              </w:rPr>
              <w:t>42 199</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3158E1AA" w14:textId="2719C535" w:rsidR="2E904102" w:rsidRDefault="2E904102" w:rsidP="2E904102">
            <w:pPr>
              <w:jc w:val="right"/>
              <w:rPr>
                <w:color w:val="000000" w:themeColor="text1"/>
                <w:sz w:val="20"/>
                <w:szCs w:val="20"/>
              </w:rPr>
            </w:pPr>
            <w:r>
              <w:rPr>
                <w:color w:val="000000" w:themeColor="text1"/>
                <w:sz w:val="20"/>
              </w:rPr>
              <w:t>1,9</w:t>
            </w:r>
          </w:p>
        </w:tc>
      </w:tr>
      <w:tr w:rsidR="00B75A3C" w14:paraId="4515BF7F" w14:textId="77777777" w:rsidTr="0056209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68F1F547" w14:textId="77777777" w:rsidR="2E904102" w:rsidRDefault="2E904102" w:rsidP="2E904102">
            <w:pPr>
              <w:ind w:left="96"/>
              <w:jc w:val="left"/>
              <w:rPr>
                <w:sz w:val="20"/>
                <w:szCs w:val="20"/>
              </w:rPr>
            </w:pPr>
            <w:r>
              <w:rPr>
                <w:sz w:val="20"/>
              </w:rPr>
              <w:t xml:space="preserve">Commercial </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41D288F9" w14:textId="31AF5EED" w:rsidR="2E904102" w:rsidRDefault="2E904102" w:rsidP="2E904102">
            <w:pPr>
              <w:jc w:val="right"/>
              <w:rPr>
                <w:sz w:val="20"/>
                <w:szCs w:val="20"/>
                <w:lang w:eastAsia="en-CA"/>
              </w:rPr>
            </w:pPr>
          </w:p>
        </w:tc>
        <w:tc>
          <w:tcPr>
            <w:tcW w:w="992" w:type="dxa"/>
            <w:tcBorders>
              <w:top w:val="single" w:sz="4" w:space="0" w:color="auto"/>
              <w:left w:val="nil"/>
              <w:right w:val="single" w:sz="4" w:space="0" w:color="auto"/>
            </w:tcBorders>
            <w:tcMar>
              <w:left w:w="43" w:type="dxa"/>
              <w:right w:w="43" w:type="dxa"/>
            </w:tcMar>
            <w:vAlign w:val="center"/>
          </w:tcPr>
          <w:p w14:paraId="2903A09E" w14:textId="4D2D3F81" w:rsidR="2E904102" w:rsidRDefault="2E904102" w:rsidP="2E904102">
            <w:pPr>
              <w:jc w:val="right"/>
              <w:rPr>
                <w:sz w:val="20"/>
                <w:szCs w:val="20"/>
                <w:lang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69987644" w14:textId="41AE0CC9" w:rsidR="2E904102" w:rsidRDefault="2E904102" w:rsidP="2E904102">
            <w:pPr>
              <w:jc w:val="right"/>
              <w:rPr>
                <w:sz w:val="20"/>
                <w:szCs w:val="20"/>
                <w:lang w:eastAsia="en-CA"/>
              </w:rPr>
            </w:pP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57FDE910" w14:textId="311D074E" w:rsidR="2E904102" w:rsidRDefault="2E904102" w:rsidP="2E904102">
            <w:pPr>
              <w:jc w:val="right"/>
              <w:rPr>
                <w:sz w:val="20"/>
                <w:szCs w:val="20"/>
                <w:lang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00F60B42" w14:textId="6F808937" w:rsidR="2E904102" w:rsidRDefault="2E904102" w:rsidP="2E904102">
            <w:pPr>
              <w:jc w:val="right"/>
              <w:rPr>
                <w:sz w:val="20"/>
                <w:szCs w:val="20"/>
                <w:lang w:eastAsia="en-CA"/>
              </w:rPr>
            </w:pPr>
          </w:p>
        </w:tc>
        <w:tc>
          <w:tcPr>
            <w:tcW w:w="850" w:type="dxa"/>
            <w:tcBorders>
              <w:top w:val="single" w:sz="4" w:space="0" w:color="auto"/>
              <w:left w:val="nil"/>
              <w:right w:val="single" w:sz="4" w:space="0" w:color="auto"/>
            </w:tcBorders>
            <w:tcMar>
              <w:left w:w="43" w:type="dxa"/>
              <w:right w:w="43" w:type="dxa"/>
            </w:tcMar>
            <w:vAlign w:val="center"/>
          </w:tcPr>
          <w:p w14:paraId="6B70C9A7" w14:textId="4F3CEDED" w:rsidR="2E904102" w:rsidRDefault="2E904102" w:rsidP="2E904102">
            <w:pPr>
              <w:jc w:val="right"/>
              <w:rPr>
                <w:sz w:val="20"/>
                <w:szCs w:val="20"/>
                <w:lang w:eastAsia="en-CA"/>
              </w:rPr>
            </w:pP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0F6F7A7B" w14:textId="73318EB7" w:rsidR="67E3E9DA" w:rsidRDefault="67E3E9DA" w:rsidP="2E904102">
            <w:pPr>
              <w:jc w:val="right"/>
              <w:rPr>
                <w:sz w:val="20"/>
                <w:szCs w:val="20"/>
                <w:lang w:eastAsia="en-CA"/>
              </w:rPr>
            </w:pP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38C5EFF6" w14:textId="64823B80" w:rsidR="2E904102" w:rsidRDefault="2E904102" w:rsidP="2E904102">
            <w:pPr>
              <w:jc w:val="right"/>
              <w:rPr>
                <w:sz w:val="20"/>
                <w:szCs w:val="20"/>
                <w:lang w:eastAsia="en-CA"/>
              </w:rPr>
            </w:pPr>
          </w:p>
        </w:tc>
      </w:tr>
      <w:tr w:rsidR="007B54C1" w14:paraId="5047DEC9" w14:textId="77777777" w:rsidTr="00562092">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4C2C445D" w14:textId="323A97AF" w:rsidR="007B54C1" w:rsidRPr="2E904102" w:rsidRDefault="007B54C1" w:rsidP="007B54C1">
            <w:pPr>
              <w:ind w:left="238"/>
              <w:jc w:val="left"/>
              <w:rPr>
                <w:sz w:val="20"/>
                <w:szCs w:val="20"/>
              </w:rPr>
            </w:pPr>
            <w:r>
              <w:rPr>
                <w:sz w:val="20"/>
              </w:rPr>
              <w:t>Unités autonomes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9478DA8" w14:textId="2BB70616" w:rsidR="007B54C1" w:rsidRPr="2E904102" w:rsidRDefault="007B54C1" w:rsidP="007B54C1">
            <w:pPr>
              <w:jc w:val="right"/>
              <w:rPr>
                <w:sz w:val="20"/>
                <w:szCs w:val="20"/>
              </w:rPr>
            </w:pPr>
            <w:r>
              <w:rPr>
                <w:sz w:val="20"/>
              </w:rPr>
              <w:t>0</w:t>
            </w:r>
          </w:p>
        </w:tc>
        <w:tc>
          <w:tcPr>
            <w:tcW w:w="992" w:type="dxa"/>
            <w:tcBorders>
              <w:left w:val="nil"/>
              <w:bottom w:val="single" w:sz="4" w:space="0" w:color="auto"/>
              <w:right w:val="single" w:sz="4" w:space="0" w:color="auto"/>
            </w:tcBorders>
            <w:tcMar>
              <w:left w:w="43" w:type="dxa"/>
              <w:right w:w="43" w:type="dxa"/>
            </w:tcMar>
            <w:vAlign w:val="center"/>
          </w:tcPr>
          <w:p w14:paraId="2912591F" w14:textId="2771522F" w:rsidR="007B54C1" w:rsidRPr="2E904102" w:rsidRDefault="007B54C1" w:rsidP="007B54C1">
            <w:pPr>
              <w:jc w:val="right"/>
              <w:rPr>
                <w:sz w:val="20"/>
                <w:szCs w:val="20"/>
              </w:rPr>
            </w:pPr>
            <w:r>
              <w:rPr>
                <w:sz w:val="20"/>
              </w:rPr>
              <w:t>3 175</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3FF1D41A" w14:textId="416AA6E5" w:rsidR="007B54C1" w:rsidRPr="2E904102" w:rsidRDefault="007B54C1" w:rsidP="007B54C1">
            <w:pPr>
              <w:jc w:val="right"/>
              <w:rPr>
                <w:sz w:val="20"/>
                <w:szCs w:val="20"/>
              </w:rPr>
            </w:pPr>
            <w:r>
              <w:rPr>
                <w:sz w:val="20"/>
              </w:rPr>
              <w:t>1 333</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3B62BB1E" w14:textId="33918685" w:rsidR="007B54C1" w:rsidRPr="2E904102" w:rsidRDefault="007B54C1" w:rsidP="007B54C1">
            <w:pPr>
              <w:jc w:val="right"/>
              <w:rPr>
                <w:sz w:val="20"/>
                <w:szCs w:val="20"/>
              </w:rPr>
            </w:pPr>
            <w:r>
              <w:rPr>
                <w:sz w:val="20"/>
              </w:rPr>
              <w:t>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55B14749" w14:textId="70E2624C" w:rsidR="007B54C1" w:rsidRPr="2E904102" w:rsidRDefault="007B54C1" w:rsidP="007B54C1">
            <w:pPr>
              <w:jc w:val="right"/>
              <w:rPr>
                <w:sz w:val="20"/>
                <w:szCs w:val="20"/>
              </w:rPr>
            </w:pPr>
            <w:r>
              <w:rPr>
                <w:sz w:val="20"/>
              </w:rPr>
              <w:t>0</w:t>
            </w:r>
          </w:p>
        </w:tc>
        <w:tc>
          <w:tcPr>
            <w:tcW w:w="850" w:type="dxa"/>
            <w:tcBorders>
              <w:left w:val="nil"/>
              <w:bottom w:val="single" w:sz="4" w:space="0" w:color="auto"/>
              <w:right w:val="single" w:sz="4" w:space="0" w:color="auto"/>
            </w:tcBorders>
            <w:tcMar>
              <w:left w:w="43" w:type="dxa"/>
              <w:right w:w="43" w:type="dxa"/>
            </w:tcMar>
            <w:vAlign w:val="center"/>
          </w:tcPr>
          <w:p w14:paraId="0D08B01D" w14:textId="37E1F07A" w:rsidR="007B54C1" w:rsidRPr="2E904102" w:rsidRDefault="007B54C1" w:rsidP="007B54C1">
            <w:pPr>
              <w:jc w:val="right"/>
              <w:rPr>
                <w:sz w:val="20"/>
                <w:szCs w:val="20"/>
              </w:rPr>
            </w:pPr>
            <w:r>
              <w:rPr>
                <w:sz w:val="20"/>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2158EDED" w14:textId="71D33D54" w:rsidR="007B54C1" w:rsidRPr="2E904102" w:rsidRDefault="007B54C1" w:rsidP="007B54C1">
            <w:pPr>
              <w:jc w:val="right"/>
              <w:rPr>
                <w:sz w:val="20"/>
                <w:szCs w:val="20"/>
              </w:rPr>
            </w:pPr>
            <w:r>
              <w:rPr>
                <w:sz w:val="20"/>
              </w:rPr>
              <w:t>4 508</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6BAC6913" w14:textId="4FE4A485" w:rsidR="007B54C1" w:rsidRPr="2E904102" w:rsidRDefault="007B54C1" w:rsidP="007B54C1">
            <w:pPr>
              <w:jc w:val="right"/>
              <w:rPr>
                <w:sz w:val="20"/>
                <w:szCs w:val="20"/>
              </w:rPr>
            </w:pPr>
            <w:r>
              <w:rPr>
                <w:sz w:val="20"/>
              </w:rPr>
              <w:t>0,2</w:t>
            </w:r>
          </w:p>
        </w:tc>
      </w:tr>
      <w:tr w:rsidR="007B54C1" w14:paraId="6B075B1A" w14:textId="77777777" w:rsidTr="0056209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78D593DD" w14:textId="4B6BDA55" w:rsidR="007B54C1" w:rsidRPr="2E904102" w:rsidRDefault="007B54C1" w:rsidP="007B54C1">
            <w:pPr>
              <w:ind w:left="238"/>
              <w:jc w:val="left"/>
              <w:rPr>
                <w:sz w:val="20"/>
                <w:szCs w:val="20"/>
              </w:rPr>
            </w:pPr>
            <w:r>
              <w:rPr>
                <w:sz w:val="20"/>
              </w:rPr>
              <w:t>Unités à condensation</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3496747B" w14:textId="11885677" w:rsidR="007B54C1" w:rsidRPr="2E904102" w:rsidRDefault="007B54C1" w:rsidP="007B54C1">
            <w:pPr>
              <w:jc w:val="right"/>
              <w:rPr>
                <w:sz w:val="20"/>
                <w:szCs w:val="20"/>
              </w:rPr>
            </w:pPr>
            <w:r>
              <w:rPr>
                <w:sz w:val="20"/>
              </w:rPr>
              <w:t>0</w:t>
            </w:r>
          </w:p>
        </w:tc>
        <w:tc>
          <w:tcPr>
            <w:tcW w:w="992" w:type="dxa"/>
            <w:tcBorders>
              <w:top w:val="single" w:sz="4" w:space="0" w:color="auto"/>
              <w:left w:val="nil"/>
              <w:right w:val="single" w:sz="4" w:space="0" w:color="auto"/>
            </w:tcBorders>
            <w:tcMar>
              <w:left w:w="43" w:type="dxa"/>
              <w:right w:w="43" w:type="dxa"/>
            </w:tcMar>
            <w:vAlign w:val="center"/>
          </w:tcPr>
          <w:p w14:paraId="0AFF5B71" w14:textId="3669C608" w:rsidR="007B54C1" w:rsidRPr="2E904102" w:rsidRDefault="007B54C1" w:rsidP="007B54C1">
            <w:pPr>
              <w:jc w:val="right"/>
              <w:rPr>
                <w:sz w:val="20"/>
                <w:szCs w:val="20"/>
              </w:rPr>
            </w:pPr>
            <w:r>
              <w:rPr>
                <w:sz w:val="20"/>
              </w:rPr>
              <w:t>6 735</w:t>
            </w: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0163BFD8" w14:textId="12DF0098" w:rsidR="007B54C1" w:rsidRPr="2E904102" w:rsidRDefault="007B54C1" w:rsidP="007B54C1">
            <w:pPr>
              <w:jc w:val="right"/>
              <w:rPr>
                <w:sz w:val="20"/>
                <w:szCs w:val="20"/>
              </w:rPr>
            </w:pPr>
            <w:r>
              <w:rPr>
                <w:sz w:val="20"/>
              </w:rPr>
              <w:t>234 120</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6AC36103" w14:textId="102678F9" w:rsidR="007B54C1" w:rsidRPr="2E904102" w:rsidRDefault="007B54C1" w:rsidP="007B54C1">
            <w:pPr>
              <w:jc w:val="right"/>
              <w:rPr>
                <w:sz w:val="20"/>
                <w:szCs w:val="20"/>
              </w:rPr>
            </w:pPr>
            <w:r>
              <w:rPr>
                <w:sz w:val="20"/>
              </w:rPr>
              <w:t>0</w:t>
            </w: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646D9BFC" w14:textId="2EFBB350" w:rsidR="007B54C1" w:rsidRPr="2E904102" w:rsidRDefault="007B54C1" w:rsidP="007B54C1">
            <w:pPr>
              <w:jc w:val="right"/>
              <w:rPr>
                <w:sz w:val="20"/>
                <w:szCs w:val="20"/>
              </w:rPr>
            </w:pPr>
            <w:r>
              <w:rPr>
                <w:sz w:val="20"/>
              </w:rPr>
              <w:t>0</w:t>
            </w:r>
          </w:p>
        </w:tc>
        <w:tc>
          <w:tcPr>
            <w:tcW w:w="850" w:type="dxa"/>
            <w:tcBorders>
              <w:top w:val="single" w:sz="4" w:space="0" w:color="auto"/>
              <w:left w:val="nil"/>
              <w:right w:val="single" w:sz="4" w:space="0" w:color="auto"/>
            </w:tcBorders>
            <w:tcMar>
              <w:left w:w="43" w:type="dxa"/>
              <w:right w:w="43" w:type="dxa"/>
            </w:tcMar>
            <w:vAlign w:val="center"/>
          </w:tcPr>
          <w:p w14:paraId="5C060D6E" w14:textId="091AC926" w:rsidR="007B54C1" w:rsidRPr="2E904102" w:rsidRDefault="007B54C1" w:rsidP="007B54C1">
            <w:pPr>
              <w:jc w:val="right"/>
              <w:rPr>
                <w:sz w:val="20"/>
                <w:szCs w:val="20"/>
              </w:rPr>
            </w:pPr>
            <w:r>
              <w:rPr>
                <w:sz w:val="20"/>
              </w:rPr>
              <w:t>0</w:t>
            </w: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6F3E0A9A" w14:textId="63A37C69" w:rsidR="007B54C1" w:rsidRPr="2E904102" w:rsidRDefault="007B54C1" w:rsidP="007B54C1">
            <w:pPr>
              <w:jc w:val="right"/>
              <w:rPr>
                <w:sz w:val="20"/>
                <w:szCs w:val="20"/>
              </w:rPr>
            </w:pPr>
            <w:r>
              <w:rPr>
                <w:sz w:val="20"/>
              </w:rPr>
              <w:t>240 855</w:t>
            </w: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3A29A763" w14:textId="1B08216D" w:rsidR="007B54C1" w:rsidRPr="2E904102" w:rsidRDefault="007B54C1" w:rsidP="007B54C1">
            <w:pPr>
              <w:jc w:val="right"/>
              <w:rPr>
                <w:sz w:val="20"/>
                <w:szCs w:val="20"/>
              </w:rPr>
            </w:pPr>
            <w:r>
              <w:rPr>
                <w:sz w:val="20"/>
              </w:rPr>
              <w:t>10,7</w:t>
            </w:r>
          </w:p>
        </w:tc>
      </w:tr>
      <w:tr w:rsidR="00943721" w14:paraId="23B00036" w14:textId="77777777" w:rsidTr="00A759F7">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54EE38AF" w14:textId="20907F30" w:rsidR="007B54C1" w:rsidRPr="2E904102" w:rsidRDefault="007B54C1" w:rsidP="00A468D0">
            <w:pPr>
              <w:ind w:left="238"/>
              <w:jc w:val="left"/>
              <w:rPr>
                <w:sz w:val="20"/>
                <w:szCs w:val="20"/>
              </w:rPr>
            </w:pPr>
            <w:r>
              <w:rPr>
                <w:sz w:val="20"/>
              </w:rPr>
              <w:t>Systèmes centralisés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201730E" w14:textId="28E240F3" w:rsidR="007B54C1" w:rsidRPr="2E904102" w:rsidRDefault="007B54C1" w:rsidP="007B54C1">
            <w:pPr>
              <w:jc w:val="right"/>
              <w:rPr>
                <w:sz w:val="20"/>
                <w:szCs w:val="20"/>
              </w:rPr>
            </w:pPr>
            <w:r>
              <w:rPr>
                <w:sz w:val="20"/>
              </w:rPr>
              <w:t>0</w:t>
            </w:r>
          </w:p>
        </w:tc>
        <w:tc>
          <w:tcPr>
            <w:tcW w:w="992" w:type="dxa"/>
            <w:tcBorders>
              <w:left w:val="nil"/>
              <w:bottom w:val="single" w:sz="4" w:space="0" w:color="auto"/>
              <w:right w:val="single" w:sz="4" w:space="0" w:color="auto"/>
            </w:tcBorders>
            <w:tcMar>
              <w:left w:w="43" w:type="dxa"/>
              <w:right w:w="43" w:type="dxa"/>
            </w:tcMar>
            <w:vAlign w:val="center"/>
          </w:tcPr>
          <w:p w14:paraId="1CA7C5FE" w14:textId="0AE26014" w:rsidR="007B54C1" w:rsidRPr="2E904102" w:rsidRDefault="007B54C1" w:rsidP="007B54C1">
            <w:pPr>
              <w:jc w:val="right"/>
              <w:rPr>
                <w:sz w:val="20"/>
                <w:szCs w:val="20"/>
              </w:rPr>
            </w:pPr>
            <w:r>
              <w:rPr>
                <w:sz w:val="20"/>
              </w:rPr>
              <w:t>4 347</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6B6355F2" w14:textId="298CA2C7" w:rsidR="007B54C1" w:rsidRPr="2E904102" w:rsidRDefault="007B54C1" w:rsidP="007B54C1">
            <w:pPr>
              <w:jc w:val="right"/>
              <w:rPr>
                <w:sz w:val="20"/>
                <w:szCs w:val="20"/>
              </w:rPr>
            </w:pPr>
            <w:r>
              <w:rPr>
                <w:sz w:val="20"/>
              </w:rPr>
              <w:t>137 334</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CE5195A" w14:textId="134D7906" w:rsidR="007B54C1" w:rsidRPr="2E904102" w:rsidRDefault="007B54C1" w:rsidP="007B54C1">
            <w:pPr>
              <w:jc w:val="right"/>
              <w:rPr>
                <w:sz w:val="20"/>
                <w:szCs w:val="20"/>
              </w:rPr>
            </w:pPr>
            <w:r>
              <w:rPr>
                <w:sz w:val="20"/>
              </w:rPr>
              <w:t>355</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5C0A7606" w14:textId="1E288EA8" w:rsidR="007B54C1" w:rsidRPr="2E904102" w:rsidRDefault="007B54C1" w:rsidP="007B54C1">
            <w:pPr>
              <w:jc w:val="right"/>
              <w:rPr>
                <w:sz w:val="20"/>
                <w:szCs w:val="20"/>
              </w:rPr>
            </w:pPr>
            <w:r>
              <w:rPr>
                <w:sz w:val="20"/>
              </w:rPr>
              <w:t>160 487</w:t>
            </w:r>
          </w:p>
        </w:tc>
        <w:tc>
          <w:tcPr>
            <w:tcW w:w="850" w:type="dxa"/>
            <w:tcBorders>
              <w:left w:val="nil"/>
              <w:bottom w:val="single" w:sz="4" w:space="0" w:color="auto"/>
              <w:right w:val="single" w:sz="4" w:space="0" w:color="auto"/>
            </w:tcBorders>
            <w:tcMar>
              <w:left w:w="43" w:type="dxa"/>
              <w:right w:w="43" w:type="dxa"/>
            </w:tcMar>
            <w:vAlign w:val="center"/>
          </w:tcPr>
          <w:p w14:paraId="185EA657" w14:textId="14F594B5" w:rsidR="007B54C1" w:rsidRPr="2E904102" w:rsidRDefault="007B54C1" w:rsidP="007B54C1">
            <w:pPr>
              <w:jc w:val="right"/>
              <w:rPr>
                <w:sz w:val="20"/>
                <w:szCs w:val="20"/>
              </w:rPr>
            </w:pPr>
            <w:r>
              <w:rPr>
                <w:sz w:val="20"/>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02200923" w14:textId="2C5696C8" w:rsidR="007B54C1" w:rsidRPr="2E904102" w:rsidRDefault="007B54C1" w:rsidP="007B54C1">
            <w:pPr>
              <w:jc w:val="right"/>
              <w:rPr>
                <w:sz w:val="20"/>
                <w:szCs w:val="20"/>
              </w:rPr>
            </w:pPr>
            <w:r>
              <w:rPr>
                <w:sz w:val="20"/>
              </w:rPr>
              <w:t>302 523</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220B39AA" w14:textId="10990EBE" w:rsidR="007B54C1" w:rsidRPr="2E904102" w:rsidRDefault="007B54C1" w:rsidP="007B54C1">
            <w:pPr>
              <w:jc w:val="right"/>
              <w:rPr>
                <w:sz w:val="20"/>
                <w:szCs w:val="20"/>
              </w:rPr>
            </w:pPr>
            <w:r>
              <w:rPr>
                <w:sz w:val="20"/>
              </w:rPr>
              <w:t>13,4</w:t>
            </w:r>
          </w:p>
        </w:tc>
      </w:tr>
      <w:tr w:rsidR="00B75A3C" w14:paraId="468F05FD" w14:textId="77777777" w:rsidTr="00B75A3C">
        <w:trPr>
          <w:trHeight w:val="227"/>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D38197" w14:textId="77777777" w:rsidR="00784CDD" w:rsidRDefault="00784CDD" w:rsidP="00784CDD">
            <w:pPr>
              <w:ind w:left="96"/>
              <w:jc w:val="left"/>
              <w:rPr>
                <w:sz w:val="20"/>
                <w:szCs w:val="20"/>
              </w:rPr>
            </w:pPr>
            <w:r>
              <w:rPr>
                <w:sz w:val="20"/>
              </w:rPr>
              <w:t xml:space="preserve">Industriel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9FBF5" w14:textId="51492F9C" w:rsidR="00784CDD" w:rsidRDefault="00784CDD" w:rsidP="00784CDD">
            <w:pPr>
              <w:jc w:val="right"/>
              <w:rPr>
                <w:sz w:val="20"/>
                <w:szCs w:val="20"/>
              </w:rPr>
            </w:pPr>
            <w:r>
              <w:rPr>
                <w:sz w:val="20"/>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77326C51" w14:textId="149C3B7F" w:rsidR="00784CDD" w:rsidRDefault="00784CDD" w:rsidP="00784CDD">
            <w:pPr>
              <w:jc w:val="right"/>
              <w:rPr>
                <w:color w:val="000000" w:themeColor="text1"/>
                <w:sz w:val="20"/>
                <w:szCs w:val="20"/>
              </w:rPr>
            </w:pPr>
            <w:r>
              <w:rPr>
                <w:color w:val="000000" w:themeColor="text1"/>
                <w:sz w:val="20"/>
              </w:rPr>
              <w:t>265 151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37E7B9" w14:textId="7E7A8250" w:rsidR="00784CDD" w:rsidRDefault="00784CDD" w:rsidP="00784CDD">
            <w:pPr>
              <w:jc w:val="right"/>
              <w:rPr>
                <w:color w:val="000000" w:themeColor="text1"/>
                <w:sz w:val="20"/>
                <w:szCs w:val="20"/>
              </w:rPr>
            </w:pPr>
            <w:r>
              <w:rPr>
                <w:color w:val="000000" w:themeColor="text1"/>
                <w:sz w:val="20"/>
              </w:rPr>
              <w:t>378 317</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EF057A" w14:textId="52684F89" w:rsidR="00784CDD" w:rsidRDefault="00784CDD" w:rsidP="00784CDD">
            <w:pPr>
              <w:jc w:val="right"/>
              <w:rPr>
                <w:color w:val="000000" w:themeColor="text1"/>
                <w:sz w:val="20"/>
                <w:szCs w:val="20"/>
              </w:rPr>
            </w:pPr>
            <w:r>
              <w:rPr>
                <w:color w:val="000000" w:themeColor="text1"/>
                <w:sz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6F6C47" w14:textId="6B731175" w:rsidR="00784CDD" w:rsidRDefault="00784CDD" w:rsidP="00784CDD">
            <w:pPr>
              <w:jc w:val="right"/>
              <w:rPr>
                <w:color w:val="000000" w:themeColor="text1"/>
                <w:sz w:val="20"/>
                <w:szCs w:val="20"/>
              </w:rPr>
            </w:pPr>
            <w:r>
              <w:rPr>
                <w:color w:val="000000" w:themeColor="text1"/>
                <w:sz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3C536619" w14:textId="10B4EF8A" w:rsidR="00784CDD" w:rsidRDefault="00784CDD" w:rsidP="00784CDD">
            <w:pPr>
              <w:jc w:val="right"/>
              <w:rPr>
                <w:color w:val="000000" w:themeColor="text1"/>
                <w:sz w:val="20"/>
                <w:szCs w:val="20"/>
              </w:rPr>
            </w:pPr>
            <w:r>
              <w:rPr>
                <w:color w:val="000000" w:themeColor="text1"/>
                <w:sz w:val="20"/>
              </w:rPr>
              <w:t>122 021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BB7CCA" w14:textId="382834F2" w:rsidR="00784CDD" w:rsidRDefault="00784CDD" w:rsidP="00784CDD">
            <w:pPr>
              <w:jc w:val="right"/>
              <w:rPr>
                <w:color w:val="000000" w:themeColor="text1"/>
                <w:sz w:val="20"/>
                <w:szCs w:val="20"/>
              </w:rPr>
            </w:pPr>
            <w:r>
              <w:rPr>
                <w:color w:val="000000" w:themeColor="text1"/>
                <w:sz w:val="20"/>
              </w:rPr>
              <w:t>765 488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ED8115" w14:textId="6D3CBE25" w:rsidR="00784CDD" w:rsidRDefault="00784CDD" w:rsidP="00784CDD">
            <w:pPr>
              <w:jc w:val="right"/>
              <w:rPr>
                <w:color w:val="000000" w:themeColor="text1"/>
                <w:sz w:val="20"/>
                <w:szCs w:val="20"/>
              </w:rPr>
            </w:pPr>
            <w:r>
              <w:rPr>
                <w:color w:val="000000" w:themeColor="text1"/>
                <w:sz w:val="20"/>
              </w:rPr>
              <w:t>33,9</w:t>
            </w:r>
          </w:p>
        </w:tc>
      </w:tr>
      <w:tr w:rsidR="00943721" w14:paraId="2CE3E296"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C36BA6" w14:textId="77777777" w:rsidR="00784CDD" w:rsidRDefault="00784CDD" w:rsidP="00784CDD">
            <w:pPr>
              <w:ind w:left="96"/>
              <w:jc w:val="left"/>
              <w:rPr>
                <w:sz w:val="20"/>
                <w:szCs w:val="20"/>
              </w:rPr>
            </w:pPr>
            <w:r>
              <w:rPr>
                <w:sz w:val="20"/>
              </w:rPr>
              <w:t>Transport</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4E2F56" w14:textId="58CD9297" w:rsidR="00784CDD" w:rsidRDefault="00784CDD" w:rsidP="00784CDD">
            <w:pPr>
              <w:jc w:val="right"/>
              <w:rPr>
                <w:sz w:val="20"/>
                <w:szCs w:val="20"/>
              </w:rPr>
            </w:pPr>
            <w:r>
              <w:rPr>
                <w:sz w:val="20"/>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6DC0177E" w14:textId="005B23D9" w:rsidR="00784CDD" w:rsidRDefault="00784CDD" w:rsidP="00784CDD">
            <w:pPr>
              <w:jc w:val="right"/>
              <w:rPr>
                <w:color w:val="000000" w:themeColor="text1"/>
                <w:sz w:val="20"/>
                <w:szCs w:val="20"/>
              </w:rPr>
            </w:pPr>
            <w:r>
              <w:rPr>
                <w:color w:val="000000" w:themeColor="text1"/>
                <w:sz w:val="20"/>
              </w:rPr>
              <w:t>252 724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113FE7" w14:textId="2E14134B" w:rsidR="00784CDD" w:rsidRDefault="00784CDD" w:rsidP="00784CDD">
            <w:pPr>
              <w:jc w:val="right"/>
              <w:rPr>
                <w:color w:val="000000" w:themeColor="text1"/>
                <w:sz w:val="20"/>
                <w:szCs w:val="20"/>
              </w:rPr>
            </w:pPr>
            <w:r>
              <w:rPr>
                <w:color w:val="000000" w:themeColor="text1"/>
                <w:sz w:val="20"/>
              </w:rPr>
              <w:t>35 922</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080669" w14:textId="4C3B750A" w:rsidR="00784CDD" w:rsidRDefault="00784CDD" w:rsidP="00784CDD">
            <w:pPr>
              <w:jc w:val="right"/>
              <w:rPr>
                <w:color w:val="000000" w:themeColor="text1"/>
                <w:sz w:val="20"/>
                <w:szCs w:val="20"/>
              </w:rPr>
            </w:pPr>
            <w:r>
              <w:rPr>
                <w:color w:val="000000" w:themeColor="text1"/>
                <w:sz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D70C4F" w14:textId="71F6C537" w:rsidR="00784CDD" w:rsidRDefault="00784CDD" w:rsidP="00784CDD">
            <w:pPr>
              <w:jc w:val="right"/>
              <w:rPr>
                <w:color w:val="000000" w:themeColor="text1"/>
                <w:sz w:val="20"/>
                <w:szCs w:val="20"/>
              </w:rPr>
            </w:pPr>
            <w:r>
              <w:rPr>
                <w:color w:val="000000" w:themeColor="text1"/>
                <w:sz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57D7250" w14:textId="140ED20A" w:rsidR="00784CDD" w:rsidRDefault="00784CDD" w:rsidP="00784CDD">
            <w:pPr>
              <w:jc w:val="right"/>
              <w:rPr>
                <w:color w:val="000000" w:themeColor="text1"/>
                <w:sz w:val="20"/>
                <w:szCs w:val="20"/>
              </w:rPr>
            </w:pPr>
            <w:r>
              <w:rPr>
                <w:color w:val="000000" w:themeColor="text1"/>
                <w:sz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2C6CC7" w14:textId="1C7D68D9" w:rsidR="00784CDD" w:rsidRDefault="00784CDD" w:rsidP="00784CDD">
            <w:pPr>
              <w:jc w:val="right"/>
              <w:rPr>
                <w:color w:val="000000" w:themeColor="text1"/>
                <w:sz w:val="20"/>
                <w:szCs w:val="20"/>
              </w:rPr>
            </w:pPr>
            <w:r>
              <w:rPr>
                <w:color w:val="000000" w:themeColor="text1"/>
                <w:sz w:val="20"/>
              </w:rPr>
              <w:t>288 646</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C9D26AB" w14:textId="09FF2E7E" w:rsidR="00784CDD" w:rsidRDefault="00784CDD" w:rsidP="00784CDD">
            <w:pPr>
              <w:jc w:val="right"/>
              <w:rPr>
                <w:color w:val="000000" w:themeColor="text1"/>
                <w:sz w:val="20"/>
                <w:szCs w:val="20"/>
              </w:rPr>
            </w:pPr>
            <w:r>
              <w:rPr>
                <w:color w:val="000000" w:themeColor="text1"/>
                <w:sz w:val="20"/>
              </w:rPr>
              <w:t>12,8</w:t>
            </w:r>
          </w:p>
        </w:tc>
      </w:tr>
      <w:tr w:rsidR="00784CDD" w14:paraId="20B180E6" w14:textId="77777777" w:rsidTr="00784CDD">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2ED79047" w14:textId="77777777" w:rsidR="00784CDD" w:rsidRDefault="00784CDD" w:rsidP="00784CDD">
            <w:pPr>
              <w:keepNext/>
              <w:ind w:left="522"/>
              <w:jc w:val="left"/>
              <w:rPr>
                <w:b/>
                <w:bCs/>
                <w:sz w:val="20"/>
                <w:szCs w:val="20"/>
              </w:rPr>
            </w:pPr>
            <w:r>
              <w:rPr>
                <w:b/>
                <w:sz w:val="20"/>
              </w:rPr>
              <w:t>Sous-secteurs de la climatisation</w:t>
            </w:r>
          </w:p>
        </w:tc>
      </w:tr>
      <w:tr w:rsidR="00943721" w14:paraId="4DB13A54"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10A4797" w14:textId="77777777" w:rsidR="00784CDD" w:rsidRDefault="00784CDD" w:rsidP="00784CDD">
            <w:pPr>
              <w:ind w:left="96"/>
              <w:jc w:val="left"/>
              <w:rPr>
                <w:sz w:val="20"/>
                <w:szCs w:val="20"/>
              </w:rPr>
            </w:pPr>
            <w:r>
              <w:rPr>
                <w:sz w:val="20"/>
              </w:rPr>
              <w:t>Résidentiel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9258E1" w14:textId="7C381AE2" w:rsidR="00784CDD" w:rsidRDefault="002D6202" w:rsidP="00784CDD">
            <w:pPr>
              <w:jc w:val="right"/>
              <w:rPr>
                <w:sz w:val="20"/>
                <w:szCs w:val="20"/>
              </w:rPr>
            </w:pPr>
            <w:r>
              <w:rPr>
                <w:sz w:val="20"/>
              </w:rPr>
              <w:t>24 185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2A75CD9" w14:textId="0454E742" w:rsidR="00784CDD" w:rsidRDefault="00784CDD" w:rsidP="00784CDD">
            <w:pPr>
              <w:jc w:val="right"/>
              <w:rPr>
                <w:sz w:val="20"/>
                <w:szCs w:val="20"/>
              </w:rPr>
            </w:pPr>
            <w:r>
              <w:rPr>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3546F1" w14:textId="15FD72D9" w:rsidR="00784CDD" w:rsidRDefault="00784CDD" w:rsidP="00784CDD">
            <w:pPr>
              <w:jc w:val="right"/>
              <w:rPr>
                <w:sz w:val="20"/>
                <w:szCs w:val="20"/>
              </w:rPr>
            </w:pPr>
            <w:r>
              <w:rPr>
                <w:sz w:val="20"/>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8D130" w14:textId="5099A16B" w:rsidR="00784CDD" w:rsidRDefault="000C6150" w:rsidP="00784CDD">
            <w:pPr>
              <w:jc w:val="right"/>
              <w:rPr>
                <w:sz w:val="20"/>
                <w:szCs w:val="20"/>
              </w:rPr>
            </w:pPr>
            <w:r>
              <w:rPr>
                <w:sz w:val="20"/>
              </w:rPr>
              <w:t>42 892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66EA31" w14:textId="7FBDC927" w:rsidR="00784CDD" w:rsidRDefault="00784CDD" w:rsidP="00784CDD">
            <w:pPr>
              <w:jc w:val="right"/>
              <w:rPr>
                <w:sz w:val="20"/>
                <w:szCs w:val="20"/>
              </w:rPr>
            </w:pPr>
            <w:r>
              <w:rPr>
                <w:sz w:val="20"/>
              </w:rPr>
              <w:t>245 093</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B625466" w14:textId="72D2383B" w:rsidR="00784CDD" w:rsidRDefault="00784CDD" w:rsidP="00784CDD">
            <w:pPr>
              <w:jc w:val="right"/>
              <w:rPr>
                <w:sz w:val="20"/>
                <w:szCs w:val="20"/>
              </w:rPr>
            </w:pPr>
            <w:r>
              <w:rPr>
                <w:sz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EE393F" w14:textId="3616282C" w:rsidR="00784CDD" w:rsidRDefault="00784CDD" w:rsidP="00784CDD">
            <w:pPr>
              <w:jc w:val="right"/>
              <w:rPr>
                <w:sz w:val="20"/>
                <w:szCs w:val="20"/>
              </w:rPr>
            </w:pPr>
            <w:r>
              <w:rPr>
                <w:sz w:val="20"/>
              </w:rPr>
              <w:t>312 170</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0D4B5029" w14:textId="3F1145CA" w:rsidR="00784CDD" w:rsidRDefault="00784CDD" w:rsidP="00784CDD">
            <w:pPr>
              <w:jc w:val="right"/>
              <w:rPr>
                <w:sz w:val="20"/>
                <w:szCs w:val="20"/>
              </w:rPr>
            </w:pPr>
            <w:r>
              <w:rPr>
                <w:sz w:val="20"/>
              </w:rPr>
              <w:t>13,8</w:t>
            </w:r>
          </w:p>
        </w:tc>
      </w:tr>
      <w:tr w:rsidR="00943721" w14:paraId="599FB4D3"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BBE5183" w14:textId="09D55895" w:rsidR="00784CDD" w:rsidRDefault="00784CDD" w:rsidP="00784CDD">
            <w:pPr>
              <w:ind w:left="96"/>
              <w:jc w:val="left"/>
              <w:rPr>
                <w:sz w:val="20"/>
                <w:szCs w:val="20"/>
              </w:rPr>
            </w:pPr>
            <w:r>
              <w:rPr>
                <w:sz w:val="20"/>
              </w:rPr>
              <w:t>Commercial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D52739" w14:textId="010C880E" w:rsidR="00784CDD" w:rsidRDefault="00784CDD" w:rsidP="00784CDD">
            <w:pPr>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A67F942" w14:textId="317248BB" w:rsidR="00784CDD" w:rsidRDefault="00784CDD" w:rsidP="00784CDD">
            <w:pPr>
              <w:jc w:val="right"/>
              <w:rPr>
                <w:sz w:val="20"/>
                <w:szCs w:val="20"/>
              </w:rPr>
            </w:pPr>
            <w:r>
              <w:rPr>
                <w:sz w:val="20"/>
              </w:rPr>
              <w:t>38 324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30D3DD" w14:textId="2D66B215" w:rsidR="00784CDD" w:rsidRDefault="00784CDD" w:rsidP="00784CDD">
            <w:pPr>
              <w:jc w:val="right"/>
              <w:rPr>
                <w:sz w:val="20"/>
                <w:szCs w:val="20"/>
              </w:rPr>
            </w:pPr>
            <w:r>
              <w:rPr>
                <w:sz w:val="20"/>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3FDE9C" w14:textId="243F3022" w:rsidR="00784CDD" w:rsidRDefault="00784CDD" w:rsidP="00784CDD">
            <w:pPr>
              <w:jc w:val="right"/>
              <w:rPr>
                <w:sz w:val="20"/>
                <w:szCs w:val="20"/>
              </w:rPr>
            </w:pPr>
            <w:r>
              <w:rPr>
                <w:sz w:val="20"/>
              </w:rPr>
              <w:t>33 526</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FE173E" w14:textId="6373C157" w:rsidR="00784CDD" w:rsidRDefault="00784CDD" w:rsidP="00784CDD">
            <w:pPr>
              <w:jc w:val="right"/>
              <w:rPr>
                <w:sz w:val="20"/>
                <w:szCs w:val="20"/>
              </w:rPr>
            </w:pPr>
            <w:r>
              <w:rPr>
                <w:sz w:val="20"/>
              </w:rPr>
              <w:t>92 518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C18E7DF" w14:textId="5BC92D56" w:rsidR="00784CDD" w:rsidRDefault="00784CDD" w:rsidP="00784CDD">
            <w:pPr>
              <w:jc w:val="right"/>
              <w:rPr>
                <w:sz w:val="20"/>
                <w:szCs w:val="20"/>
              </w:rPr>
            </w:pPr>
            <w:r>
              <w:rPr>
                <w:sz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A2F414" w14:textId="7FB831C3" w:rsidR="00784CDD" w:rsidRDefault="00784CDD" w:rsidP="00784CDD">
            <w:pPr>
              <w:jc w:val="right"/>
              <w:rPr>
                <w:sz w:val="20"/>
                <w:szCs w:val="20"/>
              </w:rPr>
            </w:pPr>
            <w:r>
              <w:rPr>
                <w:sz w:val="20"/>
              </w:rPr>
              <w:t>164 368</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1067ED62" w14:textId="50F17CA2" w:rsidR="00784CDD" w:rsidRDefault="00784CDD" w:rsidP="00784CDD">
            <w:pPr>
              <w:jc w:val="right"/>
              <w:rPr>
                <w:sz w:val="20"/>
                <w:szCs w:val="20"/>
              </w:rPr>
            </w:pPr>
            <w:r>
              <w:rPr>
                <w:sz w:val="20"/>
              </w:rPr>
              <w:t>7,3</w:t>
            </w:r>
          </w:p>
        </w:tc>
      </w:tr>
      <w:tr w:rsidR="00943721" w14:paraId="1CA57EB6"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296E8BB" w14:textId="77777777" w:rsidR="00784CDD" w:rsidRDefault="00784CDD" w:rsidP="00784CDD">
            <w:pPr>
              <w:ind w:left="96"/>
              <w:jc w:val="left"/>
              <w:rPr>
                <w:sz w:val="20"/>
                <w:szCs w:val="20"/>
              </w:rPr>
            </w:pPr>
            <w:r>
              <w:rPr>
                <w:sz w:val="20"/>
              </w:rPr>
              <w:t>Automobile</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CE9EAE" w14:textId="5FBF0316" w:rsidR="00784CDD" w:rsidRDefault="00784CDD" w:rsidP="00784CDD">
            <w:pPr>
              <w:jc w:val="right"/>
              <w:rPr>
                <w:sz w:val="20"/>
                <w:szCs w:val="20"/>
              </w:rPr>
            </w:pPr>
            <w:r>
              <w:rPr>
                <w:sz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F63A266" w14:textId="7A81272C" w:rsidR="00784CDD" w:rsidRDefault="00784CDD" w:rsidP="00784CDD">
            <w:pPr>
              <w:jc w:val="right"/>
              <w:rPr>
                <w:sz w:val="20"/>
                <w:szCs w:val="20"/>
              </w:rPr>
            </w:pPr>
            <w:r>
              <w:rPr>
                <w:sz w:val="20"/>
              </w:rPr>
              <w:t>140 641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948D1E" w14:textId="0A050D90" w:rsidR="00784CDD" w:rsidRDefault="00784CDD" w:rsidP="00784CDD">
            <w:pPr>
              <w:jc w:val="right"/>
              <w:rPr>
                <w:sz w:val="20"/>
                <w:szCs w:val="20"/>
              </w:rPr>
            </w:pPr>
            <w:r>
              <w:rPr>
                <w:sz w:val="20"/>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5E843D" w14:textId="588DE8CF" w:rsidR="00784CDD" w:rsidRDefault="00784CDD" w:rsidP="00784CDD">
            <w:pPr>
              <w:jc w:val="right"/>
              <w:rPr>
                <w:sz w:val="20"/>
                <w:szCs w:val="20"/>
              </w:rPr>
            </w:pPr>
            <w:r>
              <w:rPr>
                <w:sz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B7CBBF" w14:textId="002558A2" w:rsidR="00784CDD" w:rsidRDefault="00784CDD" w:rsidP="00784CDD">
            <w:pPr>
              <w:jc w:val="right"/>
              <w:rPr>
                <w:sz w:val="20"/>
                <w:szCs w:val="20"/>
              </w:rPr>
            </w:pPr>
            <w:r>
              <w:rPr>
                <w:sz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2F29279C" w14:textId="21718620" w:rsidR="00784CDD" w:rsidRDefault="00784CDD" w:rsidP="00784CDD">
            <w:pPr>
              <w:jc w:val="right"/>
              <w:rPr>
                <w:sz w:val="20"/>
                <w:szCs w:val="20"/>
              </w:rPr>
            </w:pPr>
            <w:r>
              <w:rPr>
                <w:sz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6B22F1" w14:textId="311690C0" w:rsidR="00784CDD" w:rsidRDefault="00784CDD" w:rsidP="00784CDD">
            <w:pPr>
              <w:jc w:val="right"/>
              <w:rPr>
                <w:sz w:val="20"/>
                <w:szCs w:val="20"/>
              </w:rPr>
            </w:pPr>
            <w:r>
              <w:rPr>
                <w:sz w:val="20"/>
              </w:rPr>
              <w:t>140 641</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6FF369B" w14:textId="4C08FF78" w:rsidR="00784CDD" w:rsidRDefault="00784CDD" w:rsidP="00784CDD">
            <w:pPr>
              <w:jc w:val="right"/>
              <w:rPr>
                <w:sz w:val="20"/>
                <w:szCs w:val="20"/>
              </w:rPr>
            </w:pPr>
            <w:r>
              <w:rPr>
                <w:sz w:val="20"/>
              </w:rPr>
              <w:t>6,2</w:t>
            </w:r>
          </w:p>
        </w:tc>
      </w:tr>
      <w:tr w:rsidR="00943721" w14:paraId="60CC3672"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F2C292C" w14:textId="6A011A87" w:rsidR="00784CDD" w:rsidRDefault="00784CDD" w:rsidP="00784CDD">
            <w:pPr>
              <w:ind w:left="96" w:right="84"/>
              <w:jc w:val="left"/>
              <w:rPr>
                <w:b/>
                <w:bCs/>
                <w:sz w:val="20"/>
                <w:szCs w:val="20"/>
              </w:rPr>
            </w:pPr>
            <w:r>
              <w:rPr>
                <w:b/>
                <w:sz w:val="20"/>
              </w:rPr>
              <w:t xml:space="preserve">Total pour l’entretien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E26570" w14:textId="30448E91" w:rsidR="00784CDD" w:rsidRDefault="002D6202" w:rsidP="00784CDD">
            <w:pPr>
              <w:jc w:val="right"/>
              <w:rPr>
                <w:b/>
                <w:bCs/>
                <w:sz w:val="20"/>
                <w:szCs w:val="20"/>
              </w:rPr>
            </w:pPr>
            <w:r>
              <w:rPr>
                <w:b/>
                <w:sz w:val="20"/>
              </w:rPr>
              <w:t>24 185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6F11CD4" w14:textId="75D75FC4" w:rsidR="00784CDD" w:rsidRDefault="00784CDD" w:rsidP="00784CDD">
            <w:pPr>
              <w:jc w:val="right"/>
              <w:rPr>
                <w:b/>
                <w:bCs/>
                <w:sz w:val="20"/>
                <w:szCs w:val="20"/>
              </w:rPr>
            </w:pPr>
            <w:r>
              <w:rPr>
                <w:b/>
                <w:sz w:val="20"/>
              </w:rPr>
              <w:t>753 295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BF5C25" w14:textId="62C41D8A" w:rsidR="00784CDD" w:rsidRDefault="00784CDD" w:rsidP="00784CDD">
            <w:pPr>
              <w:jc w:val="right"/>
              <w:rPr>
                <w:b/>
                <w:bCs/>
                <w:sz w:val="20"/>
                <w:szCs w:val="20"/>
              </w:rPr>
            </w:pPr>
            <w:r>
              <w:rPr>
                <w:b/>
                <w:sz w:val="20"/>
              </w:rPr>
              <w:t>787 026</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3256B" w14:textId="6A411FB4" w:rsidR="00784CDD" w:rsidRDefault="000C6150" w:rsidP="00784CDD">
            <w:pPr>
              <w:jc w:val="right"/>
              <w:rPr>
                <w:b/>
                <w:bCs/>
                <w:sz w:val="20"/>
                <w:szCs w:val="20"/>
              </w:rPr>
            </w:pPr>
            <w:r>
              <w:rPr>
                <w:b/>
                <w:sz w:val="20"/>
              </w:rPr>
              <w:t>76 772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FC118B" w14:textId="40211FE4" w:rsidR="00784CDD" w:rsidRDefault="00784CDD" w:rsidP="00784CDD">
            <w:pPr>
              <w:jc w:val="right"/>
              <w:rPr>
                <w:b/>
                <w:bCs/>
                <w:sz w:val="20"/>
                <w:szCs w:val="20"/>
              </w:rPr>
            </w:pPr>
            <w:r>
              <w:rPr>
                <w:b/>
                <w:sz w:val="20"/>
              </w:rPr>
              <w:t>498 098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2BB933B" w14:textId="227F4886" w:rsidR="00784CDD" w:rsidRDefault="00784CDD" w:rsidP="00784CDD">
            <w:pPr>
              <w:jc w:val="right"/>
              <w:rPr>
                <w:b/>
                <w:bCs/>
                <w:sz w:val="20"/>
                <w:szCs w:val="20"/>
              </w:rPr>
            </w:pPr>
            <w:r>
              <w:rPr>
                <w:b/>
                <w:sz w:val="20"/>
              </w:rPr>
              <w:t>122 021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D0C414" w14:textId="56E6FDAB" w:rsidR="00784CDD" w:rsidRDefault="00784CDD" w:rsidP="00784CDD">
            <w:pPr>
              <w:jc w:val="right"/>
              <w:rPr>
                <w:b/>
                <w:bCs/>
                <w:sz w:val="20"/>
                <w:szCs w:val="20"/>
              </w:rPr>
            </w:pPr>
            <w:r>
              <w:rPr>
                <w:b/>
                <w:sz w:val="20"/>
              </w:rPr>
              <w:t>2 261 398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D36C36" w14:textId="2FD0E3BE" w:rsidR="00784CDD" w:rsidRDefault="00784CDD" w:rsidP="00784CDD">
            <w:pPr>
              <w:jc w:val="right"/>
              <w:rPr>
                <w:b/>
                <w:bCs/>
                <w:sz w:val="20"/>
                <w:szCs w:val="20"/>
              </w:rPr>
            </w:pPr>
            <w:r>
              <w:rPr>
                <w:b/>
                <w:sz w:val="20"/>
              </w:rPr>
              <w:t>100,0</w:t>
            </w:r>
          </w:p>
        </w:tc>
      </w:tr>
    </w:tbl>
    <w:p w14:paraId="2AEA819D" w14:textId="77777777" w:rsidR="006860C7" w:rsidRDefault="006860C7" w:rsidP="006860C7">
      <w:pPr>
        <w:jc w:val="left"/>
        <w:rPr>
          <w:i/>
          <w:iCs/>
        </w:rPr>
      </w:pPr>
    </w:p>
    <w:p w14:paraId="024963EB" w14:textId="4F3467BB" w:rsidR="0070038F" w:rsidRPr="0059564C" w:rsidRDefault="23448417" w:rsidP="00C75349">
      <w:pPr>
        <w:pStyle w:val="Heading1"/>
        <w:numPr>
          <w:ilvl w:val="0"/>
          <w:numId w:val="0"/>
        </w:numPr>
        <w:rPr>
          <w:i/>
          <w:iCs/>
        </w:rPr>
      </w:pPr>
      <w:r>
        <w:rPr>
          <w:i/>
        </w:rPr>
        <w:t>Secteur de l’entretien de l’équipement de réfrigération et de climatisation</w:t>
      </w:r>
    </w:p>
    <w:p w14:paraId="548ACE4A" w14:textId="07ABA7CF" w:rsidR="0070038F" w:rsidRPr="00980AC6" w:rsidRDefault="23448417" w:rsidP="2E904102">
      <w:pPr>
        <w:pStyle w:val="Heading1"/>
      </w:pPr>
      <w:r>
        <w:t>Il y a environ 3 297 techniciens en réfrigération et climatisation stationnaire et automobile (dont 257 femmes) répartis dans 674 ateliers non officiels et officiels consommant des HFC au Sénégal</w:t>
      </w:r>
      <w:r>
        <w:rPr>
          <w:color w:val="000000" w:themeColor="text1"/>
        </w:rPr>
        <w:t>. En outre, il y a sept associations d’entretien de l’équipement de réfrigération et de climatisation au Sénégal, toutes reconnues et soutenues par l’unité nationale de l’ozone (UNO).</w:t>
      </w:r>
      <w:r>
        <w:t xml:space="preserve"> Au total, </w:t>
      </w:r>
      <w:r>
        <w:rPr>
          <w:color w:val="000000" w:themeColor="text1"/>
        </w:rPr>
        <w:t>17 écoles et institutions de formation ont dispensé une formation à la réfrigération et la climatisation à 1 284 étudiants en 2023, dont 401 femmes, soit environ 31 pour cent du nombre d’étudiants. Le Sénégal a commencé à développer son programme de certification pour les techniciens pendant la phase II du PGEH.</w:t>
      </w:r>
    </w:p>
    <w:p w14:paraId="0FBA36CC" w14:textId="4BB2EFD6" w:rsidR="0070038F" w:rsidRPr="00980AC6" w:rsidRDefault="23448417" w:rsidP="2E904102">
      <w:pPr>
        <w:pStyle w:val="Heading1"/>
        <w:keepNext/>
        <w:numPr>
          <w:ilvl w:val="0"/>
          <w:numId w:val="0"/>
        </w:numPr>
        <w:spacing w:before="240"/>
      </w:pPr>
      <w:r>
        <w:rPr>
          <w:i/>
          <w:u w:val="single"/>
        </w:rPr>
        <w:t>Entretien de l’équipement de réfrigération à usage domestique, commercial, industriel et pour le transport</w:t>
      </w:r>
    </w:p>
    <w:p w14:paraId="5C6AA4C8" w14:textId="5F516B2B" w:rsidR="00C72170" w:rsidRPr="00980AC6" w:rsidRDefault="23BC32F5" w:rsidP="2E904102">
      <w:pPr>
        <w:pStyle w:val="Heading1"/>
        <w:spacing w:before="240"/>
      </w:pPr>
      <w:r>
        <w:t>La réfrigération à usage domestique ne consomme que 1,9 pour cent des HFC en tonnes éq. CO</w:t>
      </w:r>
      <w:r>
        <w:rPr>
          <w:vertAlign w:val="subscript"/>
        </w:rPr>
        <w:t>2</w:t>
      </w:r>
      <w:r>
        <w:t>, avec un nombre estimé à 3,6 millions de réfrigérateurs à usage domestique installés dans le pays, le HFC-134a étant le seul frigorigène à base de HFC utilisé. Ce secteur comprend des équipements de réfrigération tels que des réfrigérateurs, des congélateurs coffres et des systèmes de refroidissement portables qui se trouvent dans les logements, ainsi que dans certains bâtiments commerciaux. Le marché est en cours de transition vers le R-600a. En 2022, la consommation de R-600a était supérieure à celle de HFC</w:t>
      </w:r>
      <w:r>
        <w:noBreakHyphen/>
        <w:t>134a, ce qui implique que le nombre de réfrigérateurs et de congélateurs au R-600a pourrait être supérieur à celui d’appareils au HFC-134a. De plus, en 2024, l’initiative Ecofridges Sénégal</w:t>
      </w:r>
      <w:r w:rsidR="00555CDE" w:rsidRPr="00980AC6">
        <w:rPr>
          <w:rStyle w:val="FootnoteReference"/>
        </w:rPr>
        <w:footnoteReference w:id="3"/>
      </w:r>
      <w:r>
        <w:t xml:space="preserve"> vise à apporter un soutien </w:t>
      </w:r>
      <w:r>
        <w:lastRenderedPageBreak/>
        <w:t>financier à 19 200 réfrigérateurs ou climatiseurs à usage domestique économes en énergie et respectueux de l’environnement afin d’économiser 14 000 MWh de consommation électrique dans les foyers.</w:t>
      </w:r>
    </w:p>
    <w:p w14:paraId="3A28892B" w14:textId="52A23297" w:rsidR="00570D7E" w:rsidRPr="006929E2" w:rsidRDefault="312BF1C6" w:rsidP="00570D7E">
      <w:pPr>
        <w:pStyle w:val="Heading1"/>
      </w:pPr>
      <w:r>
        <w:t>Les unités autonomes de réfrigération à usage commercial utilisent principalement du HFC-134a, bien que des unités autonomes au R-290 soient également disponibles sur le marché. Une sensibilisation du marché est en cours pour favoriser l’utilisation progressive de technologies au R-290 dans cette application, mais il est encore difficile de prévoir quand aura lieu le basculement de la réfrigération autonome à usage commercial à cette technologie.</w:t>
      </w:r>
    </w:p>
    <w:p w14:paraId="21707375" w14:textId="51892896" w:rsidR="004022FD" w:rsidRPr="00975B9C" w:rsidRDefault="00180B15" w:rsidP="00562092">
      <w:pPr>
        <w:pStyle w:val="Heading1"/>
        <w:suppressAutoHyphens/>
      </w:pPr>
      <w:r>
        <w:t>Les unités à condensation et les systèmes centralisés sont utilisés par les hôtels, les restaurants et le secteur de la restauration, ainsi que par les supermarchés et les supérettes. Le principal frigorigène utilisé dans ces sous-secteurs est le R</w:t>
      </w:r>
      <w:r>
        <w:noBreakHyphen/>
        <w:t>404A, suivi du R-410A et du HFC-134a. Pour les unités à condensation jusqu’à 10 kW, il est possible d’utiliser du R-600a, du R-290 ou du R</w:t>
      </w:r>
      <w:r>
        <w:noBreakHyphen/>
        <w:t>1270, qui fournissent des températures pouvant atteindre -40 °C. Ces frigorigènes peuvent être utilisés avec des systèmes indirects dont la charge peut atteindre 20 kg. Pour les systèmes directs de plus grande capacité, il est possible d’utiliser des mélanges dont le PRP est inférieur à 300 tels que le R-454A, le R</w:t>
      </w:r>
      <w:r>
        <w:noBreakHyphen/>
        <w:t>454C, le R-455A et le R-457A, ainsi que le CO</w:t>
      </w:r>
      <w:r>
        <w:rPr>
          <w:vertAlign w:val="subscript"/>
        </w:rPr>
        <w:t>2</w:t>
      </w:r>
      <w:r>
        <w:t xml:space="preserve"> et l’ammoniac. Pour les systèmes centralisés, il est possible d’utiliser du R-290 et du R</w:t>
      </w:r>
      <w:r>
        <w:noBreakHyphen/>
        <w:t>1270 dans les systèmes indirects avec du fluide de transfert.</w:t>
      </w:r>
    </w:p>
    <w:p w14:paraId="57FE80B9" w14:textId="1350CE39" w:rsidR="00AD3499" w:rsidRPr="00F03C33" w:rsidRDefault="007D6505" w:rsidP="00E45EC5">
      <w:pPr>
        <w:keepNext/>
        <w:rPr>
          <w:i/>
          <w:iCs/>
          <w:u w:val="single"/>
        </w:rPr>
      </w:pPr>
      <w:r>
        <w:rPr>
          <w:i/>
          <w:u w:val="single"/>
        </w:rPr>
        <w:t>Réfrigération industrielle et pour le transport</w:t>
      </w:r>
    </w:p>
    <w:p w14:paraId="264F7A37" w14:textId="77777777" w:rsidR="007D6505" w:rsidRDefault="007D6505" w:rsidP="00E45EC5">
      <w:pPr>
        <w:keepNext/>
      </w:pPr>
    </w:p>
    <w:p w14:paraId="598213EE" w14:textId="5AE4B923" w:rsidR="007D6505" w:rsidRDefault="00593AD4" w:rsidP="00027A53">
      <w:pPr>
        <w:pStyle w:val="Heading1"/>
      </w:pPr>
      <w:r>
        <w:t>La réfrigération industrielle comprend tous les appareils de refroidissement utilisés pour les magasins frigorifiques, le conditionnement des produits alimentaires et halieutiques et à des fins de confort. Elle consomme principalement du HFC-134a, suivi du R-404A et du R-507A. L’agroindustrie est le plus grand secteur du Sénégal, suivi de l’industrie et de la fabrication, de l’alimentation et des boissons, et du textile. Dans le secteur de la pêche, on estime que 103 entreprises exportent des produits halieutiques vers l’Union européenne, que cinq usines de conditionnement sont déjà établies et 19 sont en cours de construction, que 128 chalutiers sont munis d’équipements frigorifiques, que trois magasins frigorifiques sont réservés à la pêche et qu’un nombre non spécifié de camions frigorifiques sont utilisés par ce secteur. Les technologies de remplacement utilisent du CO</w:t>
      </w:r>
      <w:r>
        <w:rPr>
          <w:vertAlign w:val="subscript"/>
        </w:rPr>
        <w:t>2</w:t>
      </w:r>
      <w:r>
        <w:t xml:space="preserve"> et de l’ammoniac, ainsi que des mélanges de HFO.</w:t>
      </w:r>
    </w:p>
    <w:p w14:paraId="57AA776A" w14:textId="4D83487B" w:rsidR="000676D1" w:rsidRDefault="00270A6D" w:rsidP="00027A53">
      <w:pPr>
        <w:pStyle w:val="Heading1"/>
      </w:pPr>
      <w:r>
        <w:t>Les principaux secteurs économiques utilisant des camions frigorifiques sont l’agroindustrie et la pêche. Le secteur de la pêche représente une part considérable des camions frigorifiques, la plupart des entreprises de conditionnement possédant au moins un camion frigorifique et en louant d’autres. Le secteur consomme de grandes quantités de HFC-134a en raison de l’usure des systèmes installés dans les camions frigorifiques et de l’état des routes sur lesquels ils roulent, pour un taux de fuite d’environ 19 pour cent. La charge moyenne des systèmes frigorifiques dans ce sous-secteur est de 20 kg. Le Sénégal entretient également des camions d’autres pays de la région utilisés pour le transport de produits alimentaires importés par son principal port et destinés aux pays enclavés de la région.</w:t>
      </w:r>
    </w:p>
    <w:p w14:paraId="14FD8358" w14:textId="5609AA41" w:rsidR="00AD3499" w:rsidRPr="00AD3499" w:rsidRDefault="00AD3499" w:rsidP="00AD3499">
      <w:pPr>
        <w:pStyle w:val="Heading1"/>
      </w:pPr>
      <w:r>
        <w:t>La chaîne du froid au Sénégal est plus avancée que dans certains pays de la sous-région grâce à sa localisation géographique lui conférant le statut de plaque tournante pour l’importation de produits alimentaires. Cette position devrait perdurer avec l’augmentation des besoins due à la croissance de la sous-région, aussi bien économique qu’en termes de population.</w:t>
      </w:r>
    </w:p>
    <w:p w14:paraId="02AD48DC" w14:textId="4BD56AD6" w:rsidR="0070038F" w:rsidRPr="004022FD" w:rsidRDefault="23448417" w:rsidP="004022FD">
      <w:pPr>
        <w:pStyle w:val="Heading1"/>
        <w:keepNext/>
        <w:numPr>
          <w:ilvl w:val="0"/>
          <w:numId w:val="0"/>
        </w:numPr>
        <w:suppressAutoHyphens/>
      </w:pPr>
      <w:r>
        <w:rPr>
          <w:i/>
          <w:u w:val="single"/>
        </w:rPr>
        <w:t>Climatisation résidentielle et commerciale</w:t>
      </w:r>
    </w:p>
    <w:p w14:paraId="60575FF6" w14:textId="55706ACF" w:rsidR="00D450FE" w:rsidRDefault="28B6DE23" w:rsidP="00027A53">
      <w:pPr>
        <w:pStyle w:val="Heading1"/>
      </w:pPr>
      <w:r>
        <w:t>Les climatiseurs résidentiels et à usage commercial représentent au total 21,1 pour cent de la consommation de HFC en tonnes éq. CO</w:t>
      </w:r>
      <w:r>
        <w:rPr>
          <w:vertAlign w:val="subscript"/>
        </w:rPr>
        <w:t>2</w:t>
      </w:r>
      <w:r>
        <w:t xml:space="preserve"> (13,8 pour cent pour la climatisation résidentielle et 7,3 pour cent pour la climatisation à usage commercial). Le principal HFC consommé est le R-410A, suivi du R-407C, du HFC-32 et du HFC-134a. La climatisation résidentielle comprend des unités uniques à deux blocs que l’on retrouve principalement dans les foyers et les établissements commerciaux de petite à grande taille (dont 5,3 pour cent utilisent du HFC</w:t>
      </w:r>
      <w:r>
        <w:noBreakHyphen/>
        <w:t xml:space="preserve">32, 18,9 pour cent du R-407C et 75,8 % du R-410A). La </w:t>
      </w:r>
      <w:r>
        <w:lastRenderedPageBreak/>
        <w:t>consommation de HFC-32 a augmenté de 1,1 à 35,83 tm dans la période de 2019 à 2023. Ceci reste une petite partie de la consommation par rapport au R-410A, qui est utilisé dans les unités plus anciennes, plus susceptibles de fuir. Le taux de fuite pour la climatisation résidentielle est d’environ 7 pour cent.</w:t>
      </w:r>
    </w:p>
    <w:p w14:paraId="223C0D28" w14:textId="3B9FF8C0" w:rsidR="00C72170" w:rsidRPr="00C72170" w:rsidRDefault="28B6DE23" w:rsidP="2E904102">
      <w:pPr>
        <w:pStyle w:val="Heading1"/>
        <w:spacing w:before="240"/>
      </w:pPr>
      <w:r>
        <w:t>Le secteur de la climatisation à usage commercial comprend des unités multiblocs, des unités biblocs gainées, des climatiseurs de toiture de plus de 17 kW, des appareils de refroidissement pour la climatisation et des systèmes centralisés, que l’on retrouve fréquemment dans les grands espaces de bureau, les aéroports, les centres commerciaux, les hôtels, les hôpitaux, les supermarchés, les installations de communication, les banques et les salles de réception des hôtels. Le R-410A et le R-407C sont les principaux frigorigènes utilisés ; le HFC-32 commence à être utilisé dans les limites de contrôle pour la charge imposées par les normes de sécurité mondiales, malgré l’absence de normes obligatoires au Sénégal.</w:t>
      </w:r>
    </w:p>
    <w:p w14:paraId="00ACD45B" w14:textId="54BE6396" w:rsidR="0070038F" w:rsidRDefault="23448417" w:rsidP="2E904102">
      <w:pPr>
        <w:keepNext/>
        <w:suppressAutoHyphens/>
        <w:spacing w:after="240"/>
        <w:rPr>
          <w:highlight w:val="magenta"/>
        </w:rPr>
      </w:pPr>
      <w:r>
        <w:rPr>
          <w:i/>
          <w:u w:val="single"/>
        </w:rPr>
        <w:t>Entretien des climatiseurs automobiles</w:t>
      </w:r>
    </w:p>
    <w:p w14:paraId="015B5CB6" w14:textId="26FF49E9" w:rsidR="00C72170" w:rsidRPr="00C72170" w:rsidRDefault="72384BA8" w:rsidP="2E904102">
      <w:pPr>
        <w:pStyle w:val="Heading1"/>
        <w:spacing w:before="240"/>
      </w:pPr>
      <w:r>
        <w:t>Le secteur de la climatisation automobile permet le contrôle de la température pour les petits et grands véhicules, représente 6,2 pour cent de la consommation de HFC en tonnes éq. CO</w:t>
      </w:r>
      <w:r>
        <w:rPr>
          <w:vertAlign w:val="subscript"/>
        </w:rPr>
        <w:t>2</w:t>
      </w:r>
      <w:r>
        <w:t xml:space="preserve"> et utilise uniquement du HFC-134a. L</w:t>
      </w:r>
      <w:r>
        <w:rPr>
          <w:color w:val="000000" w:themeColor="text1"/>
        </w:rPr>
        <w:t>es voitures importées et utilisées au Sénégal sont généralement d’occasion avec des climatiseurs intégrés.</w:t>
      </w:r>
      <w:r>
        <w:t xml:space="preserve"> L</w:t>
      </w:r>
      <w:r>
        <w:rPr>
          <w:color w:val="000000" w:themeColor="text1"/>
        </w:rPr>
        <w:t>es garages assurant l’entretien dans le secteur de la climatisation automobile sont dispersés à travers le pays et le niveau de compétence dépend de la localisation et de la fréquence d’entretien, avec une utilisation prédominante de pièces d’occasion.</w:t>
      </w:r>
      <w:r>
        <w:t xml:space="preserve"> Le nombre de techniciens assurant l’entretien dans le secteur de la climatisation automobile est estimé à 157 et le nombre de garages assurant l’entretien dans le secteur de la climatisation automobile dans le pays est incertain. L’importation des véhicules utilisant du HFO-1234yf, en augmentation, est actuellement compris entre 8 et 10 pour cent et la consommation de HFO-1234yf dans le secteur en 2023 était de 2,12 tm.</w:t>
      </w:r>
    </w:p>
    <w:p w14:paraId="290067B2" w14:textId="2AC33002" w:rsidR="0070038F" w:rsidRPr="00C75349" w:rsidRDefault="23448417" w:rsidP="2E904102">
      <w:pPr>
        <w:keepNext/>
        <w:suppressAutoHyphens/>
        <w:spacing w:after="240"/>
      </w:pPr>
      <w:r>
        <w:rPr>
          <w:i/>
        </w:rPr>
        <w:t>Sous-secteur de l’installation et de l’assemblage locaux</w:t>
      </w:r>
    </w:p>
    <w:p w14:paraId="0F96D1C6" w14:textId="3F4E214D" w:rsidR="00C72170" w:rsidRPr="00C75349" w:rsidRDefault="0CE012FE" w:rsidP="002C2C32">
      <w:pPr>
        <w:pStyle w:val="Heading1"/>
        <w:spacing w:before="240"/>
      </w:pPr>
      <w:r>
        <w:rPr>
          <w:color w:val="000000" w:themeColor="text1"/>
        </w:rPr>
        <w:t>Des assembleurs locaux d’équipements sur mesure existent pour la réfrigération à usage commercial. L’assemblage d’unités à partir de composants qui sont souvent d’occasion ou de récupération peut avoir lieu en atelier ou sur site. L’équipement assemblé est alors chargé. On estime que, de la consommation communiquée pour l’entretien, 35,9 tm de HFC-134a, 23,5 tm de R-404A et 12 tm de R-407A, d’une part, et de R-410A, d’autre part, sont utilisées pour la première charge des systèmes nouvellement installés de réfrigération à usage commercial et industriel et de climatisation à usage commercial.</w:t>
      </w:r>
    </w:p>
    <w:p w14:paraId="27FA434E" w14:textId="77777777" w:rsidR="0070038F" w:rsidRDefault="0070038F" w:rsidP="002C2C32">
      <w:pPr>
        <w:pStyle w:val="Heading1"/>
        <w:keepNext/>
        <w:numPr>
          <w:ilvl w:val="0"/>
          <w:numId w:val="0"/>
        </w:numPr>
        <w:rPr>
          <w:b/>
          <w:bCs/>
        </w:rPr>
      </w:pPr>
      <w:r>
        <w:rPr>
          <w:b/>
        </w:rPr>
        <w:t>IV.</w:t>
      </w:r>
      <w:r>
        <w:rPr>
          <w:b/>
        </w:rPr>
        <w:tab/>
        <w:t>Phase I du plan de mise en œuvre de l’Amendement de Kigali pour les HFC tel que présenté</w:t>
      </w:r>
    </w:p>
    <w:p w14:paraId="46F4C32B" w14:textId="77777777" w:rsidR="0070038F" w:rsidRPr="00CF372D" w:rsidRDefault="23448417" w:rsidP="002C2C32">
      <w:pPr>
        <w:keepNext/>
        <w:spacing w:after="240"/>
        <w:rPr>
          <w:u w:val="single"/>
        </w:rPr>
      </w:pPr>
      <w:r>
        <w:rPr>
          <w:u w:val="single"/>
        </w:rPr>
        <w:t>Cadre institutionnel, politique et réglementaire</w:t>
      </w:r>
    </w:p>
    <w:p w14:paraId="29B3B266" w14:textId="6F691163" w:rsidR="6C96A470" w:rsidRDefault="6C96A470" w:rsidP="2E904102">
      <w:pPr>
        <w:pStyle w:val="Heading1"/>
        <w:spacing w:before="240"/>
        <w:rPr>
          <w:color w:val="000000" w:themeColor="text1"/>
        </w:rPr>
      </w:pPr>
      <w:r>
        <w:rPr>
          <w:color w:val="000000" w:themeColor="text1"/>
        </w:rPr>
        <w:t xml:space="preserve">L’UNO du </w:t>
      </w:r>
      <w:proofErr w:type="gramStart"/>
      <w:r>
        <w:rPr>
          <w:color w:val="000000" w:themeColor="text1"/>
        </w:rPr>
        <w:t>Ministère de l’environnement</w:t>
      </w:r>
      <w:proofErr w:type="gramEnd"/>
      <w:r>
        <w:rPr>
          <w:color w:val="000000" w:themeColor="text1"/>
        </w:rPr>
        <w:t xml:space="preserve"> et du développement durable coordonne la mise en œuvre du Protocole de Montréal.</w:t>
      </w:r>
      <w:r>
        <w:t xml:space="preserve"> Elle est responsable de la récupération des données et de la communication de la consommation de substances réglementées, de l’exploitation du système d’autorisation et de la supervision de la mise en œuvre de tous les projets approuvés par le Fonds multilatéral. L’UNO reçoit un soutien technique et des conseils du Comité national de l’ozone, qui est constitué de parties prenantes des institutions publiques, du secteur privé et de la société civile. Le Comité examine et diffuse des politiques élaborées par l’UNO, suit la mise en œuvre des projets, et recommande des activités de sensibilisation et y participe.</w:t>
      </w:r>
    </w:p>
    <w:p w14:paraId="592BBE73" w14:textId="1D1597B1" w:rsidR="314232CF" w:rsidRDefault="314232CF" w:rsidP="2E904102">
      <w:pPr>
        <w:pStyle w:val="Heading1"/>
        <w:spacing w:before="240"/>
        <w:rPr>
          <w:color w:val="000000" w:themeColor="text1"/>
        </w:rPr>
      </w:pPr>
      <w:r>
        <w:rPr>
          <w:color w:val="000000" w:themeColor="text1"/>
        </w:rPr>
        <w:t>Le Gouvernement du Sénégal a ratifié l’Amendement de Kigali le 31 août 2018, et depuis janvier 2023, les importations de HFC et d’équipements associés doivent faire l’objet d’une autorisation préalable, conformément à l’Amendement de Kigali.</w:t>
      </w:r>
    </w:p>
    <w:p w14:paraId="600F82ED" w14:textId="454B2F47" w:rsidR="1A99C743" w:rsidRPr="005A0F7B" w:rsidRDefault="61E97B9D" w:rsidP="00137648">
      <w:pPr>
        <w:pStyle w:val="Heading1"/>
        <w:spacing w:before="240"/>
        <w:rPr>
          <w:color w:val="000000" w:themeColor="text1"/>
        </w:rPr>
      </w:pPr>
      <w:r>
        <w:rPr>
          <w:color w:val="000000" w:themeColor="text1"/>
        </w:rPr>
        <w:lastRenderedPageBreak/>
        <w:t xml:space="preserve">La Direction du commerce extérieur du </w:t>
      </w:r>
      <w:proofErr w:type="gramStart"/>
      <w:r>
        <w:rPr>
          <w:color w:val="000000" w:themeColor="text1"/>
        </w:rPr>
        <w:t>Ministère de l’industrie</w:t>
      </w:r>
      <w:proofErr w:type="gramEnd"/>
      <w:r>
        <w:rPr>
          <w:color w:val="000000" w:themeColor="text1"/>
        </w:rPr>
        <w:t xml:space="preserve"> et du commerce, conjointement à la Direction de l’environnement et des établissements classés (DEEC) du Ministère de l’environnement et du développement durable, émet des autorisations d’importation de HFC pour les importateurs autorisés. La Direction générale des douanes supervise l’enregistrement et le contrôle des importations et des exportations de SAO à l’aide d’un système d’autorisation, et se coordonne avec</w:t>
      </w:r>
      <w:r>
        <w:t xml:space="preserve"> la </w:t>
      </w:r>
      <w:r>
        <w:rPr>
          <w:color w:val="000000" w:themeColor="text1"/>
        </w:rPr>
        <w:t xml:space="preserve">Communauté économique des états de l’Afrique de </w:t>
      </w:r>
      <w:proofErr w:type="gramStart"/>
      <w:r>
        <w:rPr>
          <w:color w:val="000000" w:themeColor="text1"/>
        </w:rPr>
        <w:t>l’ouest</w:t>
      </w:r>
      <w:proofErr w:type="gramEnd"/>
      <w:r>
        <w:rPr>
          <w:color w:val="000000" w:themeColor="text1"/>
        </w:rPr>
        <w:t xml:space="preserve"> (ECOWAS) pour l’application de droits de douane externes communs.</w:t>
      </w:r>
    </w:p>
    <w:p w14:paraId="32C1E8F5" w14:textId="77777777" w:rsidR="0070038F" w:rsidRDefault="0070038F" w:rsidP="002C2C32">
      <w:pPr>
        <w:keepNext/>
        <w:suppressAutoHyphens/>
        <w:spacing w:after="240"/>
        <w:rPr>
          <w:u w:val="single"/>
        </w:rPr>
      </w:pPr>
      <w:r>
        <w:rPr>
          <w:u w:val="single"/>
        </w:rPr>
        <w:t>Stratégie de réduction progressive pour la phase I du plan de mise en œuvre de l’Amendement de Kigali pour les HFC</w:t>
      </w:r>
    </w:p>
    <w:p w14:paraId="5412E056" w14:textId="77777777" w:rsidR="0070038F" w:rsidRPr="0006332A" w:rsidRDefault="0070038F" w:rsidP="002C2C32">
      <w:pPr>
        <w:keepNext/>
        <w:suppressAutoHyphens/>
        <w:spacing w:before="240" w:after="240"/>
        <w:outlineLvl w:val="0"/>
        <w:rPr>
          <w:i/>
          <w:iCs/>
        </w:rPr>
      </w:pPr>
      <w:r>
        <w:rPr>
          <w:i/>
        </w:rPr>
        <w:t>Stratégie globale</w:t>
      </w:r>
    </w:p>
    <w:p w14:paraId="1184D1AE" w14:textId="2BC6DB01" w:rsidR="2995BB5F" w:rsidRPr="0006332A" w:rsidRDefault="00FB2B0D" w:rsidP="2E904102">
      <w:pPr>
        <w:pStyle w:val="Heading1"/>
        <w:spacing w:before="240"/>
      </w:pPr>
      <w:r>
        <w:rPr>
          <w:color w:val="000000" w:themeColor="text1"/>
        </w:rPr>
        <w:t>Conformément à la proposition, la phase I propose d’éliminer 347 678 tonnes éq. CO</w:t>
      </w:r>
      <w:r>
        <w:rPr>
          <w:color w:val="000000" w:themeColor="text1"/>
          <w:vertAlign w:val="subscript"/>
        </w:rPr>
        <w:t>2</w:t>
      </w:r>
      <w:r>
        <w:rPr>
          <w:color w:val="000000" w:themeColor="text1"/>
        </w:rPr>
        <w:t xml:space="preserve"> de HFC, réduisant la consommation de HFC du pays de 12,5 pour cent par rapport à la référence.</w:t>
      </w:r>
    </w:p>
    <w:p w14:paraId="5761A388" w14:textId="77777777" w:rsidR="007006DA" w:rsidRDefault="007006DA" w:rsidP="002C2C32">
      <w:pPr>
        <w:pStyle w:val="Heading1"/>
        <w:keepNext/>
        <w:numPr>
          <w:ilvl w:val="0"/>
          <w:numId w:val="0"/>
        </w:numPr>
        <w:spacing w:before="240"/>
        <w:rPr>
          <w:i/>
          <w:iCs/>
        </w:rPr>
      </w:pPr>
      <w:r>
        <w:rPr>
          <w:i/>
        </w:rPr>
        <w:t>Réductions proposées</w:t>
      </w:r>
    </w:p>
    <w:p w14:paraId="57CB8C2B" w14:textId="60692868" w:rsidR="007006DA" w:rsidRDefault="00FF022C" w:rsidP="2E904102">
      <w:pPr>
        <w:pStyle w:val="Heading1"/>
      </w:pPr>
      <w:r>
        <w:rPr>
          <w:color w:val="000000" w:themeColor="text1"/>
        </w:rPr>
        <w:t>Le Gouvernement du Sénégal estime que, dans un scénario sans contraintes, la consommation de HFC croîtrait à une moyenne annuelle de 4,1 pour cent, sur la base de la croissance économique et de l’augmentation de la population prévues, en plus du remplacement progressif de la base d’équipements utilisant des HCFC.</w:t>
      </w:r>
      <w:r>
        <w:t xml:space="preserve"> Le tableau 7 présente la consommation de HFC prévue selon un scénario sans contraintes tel que présenté, comparée aux mesures de réglementation du Protocole de Montréal et aux réductions de HFC proposées pour la phase I du plan de mise en œuvre de l’Amendement de Kigali.</w:t>
      </w:r>
    </w:p>
    <w:p w14:paraId="36CD3FD0" w14:textId="6488F30B" w:rsidR="007006DA" w:rsidRDefault="2B260768" w:rsidP="00562092">
      <w:pPr>
        <w:keepNext/>
        <w:rPr>
          <w:b/>
          <w:bCs/>
        </w:rPr>
      </w:pPr>
      <w:r>
        <w:rPr>
          <w:b/>
        </w:rPr>
        <w:t>Tableau 7. Prévision de consommation de HFC dans un scénario sans contraintes, limites du Protocole de Montréal et réductions de consommation de HFC proposées au titre de la phase I (tonnes éq. CO</w:t>
      </w:r>
      <w:r>
        <w:rPr>
          <w:b/>
          <w:vertAlign w:val="subscript"/>
        </w:rPr>
        <w:t>2</w:t>
      </w:r>
      <w:r>
        <w:rPr>
          <w:b/>
        </w:rPr>
        <w:t>)</w:t>
      </w:r>
    </w:p>
    <w:tbl>
      <w:tblPr>
        <w:tblW w:w="5000" w:type="pct"/>
        <w:tblLook w:val="04A0" w:firstRow="1" w:lastRow="0" w:firstColumn="1" w:lastColumn="0" w:noHBand="0" w:noVBand="1"/>
      </w:tblPr>
      <w:tblGrid>
        <w:gridCol w:w="2785"/>
        <w:gridCol w:w="1162"/>
        <w:gridCol w:w="865"/>
        <w:gridCol w:w="864"/>
        <w:gridCol w:w="929"/>
        <w:gridCol w:w="942"/>
        <w:gridCol w:w="864"/>
        <w:gridCol w:w="939"/>
      </w:tblGrid>
      <w:tr w:rsidR="009462C4" w:rsidRPr="00441418" w14:paraId="59C06ED9" w14:textId="77777777" w:rsidTr="009462C4">
        <w:trPr>
          <w:trHeight w:val="215"/>
          <w:tblHeader/>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7B15E181" w14:textId="1A776E4E" w:rsidR="00C93ADD" w:rsidRPr="003D5AD3" w:rsidRDefault="00C93ADD" w:rsidP="00562092">
            <w:pPr>
              <w:keepNext/>
              <w:jc w:val="left"/>
              <w:rPr>
                <w:b/>
                <w:bCs/>
                <w:color w:val="000000"/>
                <w:sz w:val="18"/>
                <w:szCs w:val="18"/>
              </w:rPr>
            </w:pPr>
            <w:r>
              <w:rPr>
                <w:b/>
                <w:color w:val="000000"/>
                <w:sz w:val="18"/>
              </w:rPr>
              <w:t xml:space="preserve">Détails </w:t>
            </w:r>
          </w:p>
        </w:tc>
        <w:tc>
          <w:tcPr>
            <w:tcW w:w="621" w:type="pct"/>
            <w:tcBorders>
              <w:top w:val="single" w:sz="4" w:space="0" w:color="auto"/>
              <w:left w:val="nil"/>
              <w:bottom w:val="single" w:sz="4" w:space="0" w:color="auto"/>
              <w:right w:val="single" w:sz="4" w:space="0" w:color="auto"/>
            </w:tcBorders>
            <w:shd w:val="clear" w:color="auto" w:fill="FFFFFF" w:themeFill="background1"/>
          </w:tcPr>
          <w:p w14:paraId="53A0027E" w14:textId="5DAC3A3A" w:rsidR="00C93ADD" w:rsidRPr="003D5AD3" w:rsidRDefault="00097542" w:rsidP="00562092">
            <w:pPr>
              <w:keepNext/>
              <w:jc w:val="center"/>
              <w:rPr>
                <w:b/>
                <w:bCs/>
                <w:sz w:val="18"/>
                <w:szCs w:val="18"/>
              </w:rPr>
            </w:pPr>
            <w:r>
              <w:rPr>
                <w:b/>
                <w:sz w:val="18"/>
              </w:rPr>
              <w:t>2020–2022*</w:t>
            </w:r>
          </w:p>
        </w:tc>
        <w:tc>
          <w:tcPr>
            <w:tcW w:w="46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6D2702F4" w14:textId="52384446" w:rsidR="00C93ADD" w:rsidRPr="003D5AD3" w:rsidRDefault="00C93ADD" w:rsidP="00562092">
            <w:pPr>
              <w:keepNext/>
              <w:jc w:val="center"/>
              <w:rPr>
                <w:b/>
                <w:bCs/>
                <w:color w:val="000000"/>
                <w:sz w:val="18"/>
                <w:szCs w:val="18"/>
              </w:rPr>
            </w:pPr>
            <w:r>
              <w:rPr>
                <w:b/>
                <w:sz w:val="18"/>
              </w:rPr>
              <w:t>2024</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CA92AB4" w14:textId="77777777" w:rsidR="00C93ADD" w:rsidRPr="003D5AD3" w:rsidRDefault="00C93ADD" w:rsidP="00562092">
            <w:pPr>
              <w:keepNext/>
              <w:jc w:val="center"/>
              <w:rPr>
                <w:b/>
                <w:bCs/>
                <w:color w:val="000000"/>
                <w:sz w:val="18"/>
                <w:szCs w:val="18"/>
              </w:rPr>
            </w:pPr>
            <w:r>
              <w:rPr>
                <w:b/>
                <w:sz w:val="18"/>
              </w:rPr>
              <w:t>2025</w:t>
            </w:r>
          </w:p>
        </w:tc>
        <w:tc>
          <w:tcPr>
            <w:tcW w:w="497"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0D7E9C5" w14:textId="77777777" w:rsidR="00C93ADD" w:rsidRPr="003D5AD3" w:rsidRDefault="00C93ADD" w:rsidP="00562092">
            <w:pPr>
              <w:keepNext/>
              <w:jc w:val="center"/>
              <w:rPr>
                <w:b/>
                <w:bCs/>
                <w:color w:val="000000"/>
                <w:sz w:val="18"/>
                <w:szCs w:val="18"/>
              </w:rPr>
            </w:pPr>
            <w:r>
              <w:rPr>
                <w:b/>
                <w:sz w:val="18"/>
              </w:rPr>
              <w:t>2026</w:t>
            </w:r>
          </w:p>
        </w:tc>
        <w:tc>
          <w:tcPr>
            <w:tcW w:w="50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630151E" w14:textId="77777777" w:rsidR="00C93ADD" w:rsidRPr="003D5AD3" w:rsidRDefault="00C93ADD" w:rsidP="00562092">
            <w:pPr>
              <w:keepNext/>
              <w:jc w:val="center"/>
              <w:rPr>
                <w:b/>
                <w:bCs/>
                <w:color w:val="000000"/>
                <w:sz w:val="18"/>
                <w:szCs w:val="18"/>
              </w:rPr>
            </w:pPr>
            <w:r>
              <w:rPr>
                <w:b/>
                <w:sz w:val="18"/>
              </w:rPr>
              <w:t>2027</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DA6DE9C" w14:textId="77777777" w:rsidR="00C93ADD" w:rsidRPr="003D5AD3" w:rsidRDefault="00C93ADD" w:rsidP="00562092">
            <w:pPr>
              <w:keepNext/>
              <w:jc w:val="center"/>
              <w:rPr>
                <w:b/>
                <w:bCs/>
                <w:color w:val="000000"/>
                <w:sz w:val="18"/>
                <w:szCs w:val="18"/>
              </w:rPr>
            </w:pPr>
            <w:r>
              <w:rPr>
                <w:b/>
                <w:sz w:val="18"/>
              </w:rPr>
              <w:t>2028</w:t>
            </w:r>
          </w:p>
        </w:tc>
        <w:tc>
          <w:tcPr>
            <w:tcW w:w="50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5B70827" w14:textId="77777777" w:rsidR="00C93ADD" w:rsidRPr="003D5AD3" w:rsidRDefault="00C93ADD" w:rsidP="00562092">
            <w:pPr>
              <w:keepNext/>
              <w:jc w:val="center"/>
              <w:rPr>
                <w:b/>
                <w:bCs/>
                <w:color w:val="000000"/>
                <w:sz w:val="18"/>
                <w:szCs w:val="18"/>
              </w:rPr>
            </w:pPr>
            <w:r>
              <w:rPr>
                <w:b/>
                <w:sz w:val="18"/>
              </w:rPr>
              <w:t>2029</w:t>
            </w:r>
          </w:p>
        </w:tc>
      </w:tr>
      <w:tr w:rsidR="009462C4" w:rsidRPr="007B4E2C" w14:paraId="463D4639" w14:textId="77777777" w:rsidTr="004C4467">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46695AE4" w14:textId="0BB86918" w:rsidR="00C93ADD" w:rsidRPr="003D5AD3" w:rsidRDefault="00C93ADD" w:rsidP="00562092">
            <w:pPr>
              <w:keepNext/>
              <w:jc w:val="left"/>
              <w:rPr>
                <w:color w:val="000000"/>
                <w:sz w:val="18"/>
                <w:szCs w:val="18"/>
              </w:rPr>
            </w:pPr>
            <w:r>
              <w:rPr>
                <w:sz w:val="18"/>
              </w:rPr>
              <w:t>Prévision de la consommation de HFC**</w:t>
            </w:r>
          </w:p>
        </w:tc>
        <w:tc>
          <w:tcPr>
            <w:tcW w:w="621" w:type="pct"/>
            <w:tcBorders>
              <w:bottom w:val="single" w:sz="4" w:space="0" w:color="000000"/>
              <w:right w:val="single" w:sz="4" w:space="0" w:color="auto"/>
            </w:tcBorders>
            <w:vAlign w:val="center"/>
          </w:tcPr>
          <w:p w14:paraId="74131DEF" w14:textId="1FB1F0DC" w:rsidR="00C93ADD" w:rsidRPr="003D5AD3" w:rsidRDefault="00097542" w:rsidP="00562092">
            <w:pPr>
              <w:keepNext/>
              <w:spacing w:line="276" w:lineRule="auto"/>
              <w:jc w:val="right"/>
              <w:rPr>
                <w:sz w:val="18"/>
                <w:szCs w:val="18"/>
              </w:rPr>
            </w:pPr>
            <w:r>
              <w:rPr>
                <w:sz w:val="18"/>
              </w:rPr>
              <w:t>2 013 625</w:t>
            </w:r>
          </w:p>
        </w:tc>
        <w:tc>
          <w:tcPr>
            <w:tcW w:w="462" w:type="pct"/>
            <w:tcBorders>
              <w:left w:val="single" w:sz="4" w:space="0" w:color="auto"/>
              <w:bottom w:val="single" w:sz="4" w:space="0" w:color="000000"/>
              <w:right w:val="single" w:sz="4" w:space="0" w:color="000000"/>
            </w:tcBorders>
            <w:tcMar>
              <w:left w:w="72" w:type="dxa"/>
              <w:right w:w="72" w:type="dxa"/>
            </w:tcMar>
            <w:vAlign w:val="center"/>
          </w:tcPr>
          <w:p w14:paraId="1BEDD390" w14:textId="0B55C27E" w:rsidR="00C93ADD" w:rsidRPr="003D5AD3" w:rsidRDefault="00C93ADD" w:rsidP="00562092">
            <w:pPr>
              <w:keepNext/>
              <w:spacing w:line="276" w:lineRule="auto"/>
              <w:jc w:val="right"/>
              <w:rPr>
                <w:color w:val="000000" w:themeColor="text1"/>
                <w:sz w:val="18"/>
                <w:szCs w:val="18"/>
              </w:rPr>
            </w:pPr>
            <w:r>
              <w:rPr>
                <w:sz w:val="18"/>
              </w:rPr>
              <w:t>2 156 585</w:t>
            </w:r>
          </w:p>
        </w:tc>
        <w:tc>
          <w:tcPr>
            <w:tcW w:w="462" w:type="pct"/>
            <w:tcBorders>
              <w:bottom w:val="single" w:sz="4" w:space="0" w:color="000000"/>
              <w:right w:val="single" w:sz="4" w:space="0" w:color="000000"/>
            </w:tcBorders>
            <w:tcMar>
              <w:left w:w="72" w:type="dxa"/>
              <w:right w:w="72" w:type="dxa"/>
            </w:tcMar>
            <w:vAlign w:val="center"/>
          </w:tcPr>
          <w:p w14:paraId="08C82894" w14:textId="005C9A59" w:rsidR="00C93ADD" w:rsidRPr="003D5AD3" w:rsidRDefault="00C93ADD" w:rsidP="00562092">
            <w:pPr>
              <w:keepNext/>
              <w:spacing w:line="276" w:lineRule="auto"/>
              <w:jc w:val="right"/>
              <w:rPr>
                <w:color w:val="000000" w:themeColor="text1"/>
                <w:sz w:val="18"/>
                <w:szCs w:val="18"/>
              </w:rPr>
            </w:pPr>
            <w:r>
              <w:rPr>
                <w:sz w:val="18"/>
              </w:rPr>
              <w:t>2 242 529</w:t>
            </w:r>
          </w:p>
        </w:tc>
        <w:tc>
          <w:tcPr>
            <w:tcW w:w="497" w:type="pct"/>
            <w:tcBorders>
              <w:bottom w:val="single" w:sz="4" w:space="0" w:color="000000"/>
              <w:right w:val="single" w:sz="4" w:space="0" w:color="000000"/>
            </w:tcBorders>
            <w:tcMar>
              <w:left w:w="72" w:type="dxa"/>
              <w:right w:w="72" w:type="dxa"/>
            </w:tcMar>
            <w:vAlign w:val="center"/>
          </w:tcPr>
          <w:p w14:paraId="3AFE8599" w14:textId="5DBBFE4B" w:rsidR="00C93ADD" w:rsidRPr="003D5AD3" w:rsidRDefault="00C93ADD" w:rsidP="00562092">
            <w:pPr>
              <w:keepNext/>
              <w:spacing w:line="276" w:lineRule="auto"/>
              <w:jc w:val="right"/>
              <w:rPr>
                <w:color w:val="000000" w:themeColor="text1"/>
                <w:sz w:val="18"/>
                <w:szCs w:val="18"/>
              </w:rPr>
            </w:pPr>
            <w:r>
              <w:rPr>
                <w:sz w:val="18"/>
              </w:rPr>
              <w:t>2 331 996</w:t>
            </w:r>
          </w:p>
        </w:tc>
        <w:tc>
          <w:tcPr>
            <w:tcW w:w="504" w:type="pct"/>
            <w:tcBorders>
              <w:bottom w:val="single" w:sz="4" w:space="0" w:color="000000"/>
              <w:right w:val="single" w:sz="4" w:space="0" w:color="000000"/>
            </w:tcBorders>
            <w:tcMar>
              <w:left w:w="72" w:type="dxa"/>
              <w:right w:w="72" w:type="dxa"/>
            </w:tcMar>
            <w:vAlign w:val="center"/>
          </w:tcPr>
          <w:p w14:paraId="079DBEF6" w14:textId="244EF053" w:rsidR="00C93ADD" w:rsidRPr="003D5AD3" w:rsidRDefault="00C93ADD" w:rsidP="00562092">
            <w:pPr>
              <w:keepNext/>
              <w:spacing w:line="276" w:lineRule="auto"/>
              <w:jc w:val="right"/>
              <w:rPr>
                <w:color w:val="000000" w:themeColor="text1"/>
                <w:sz w:val="18"/>
                <w:szCs w:val="18"/>
              </w:rPr>
            </w:pPr>
            <w:r>
              <w:rPr>
                <w:sz w:val="18"/>
              </w:rPr>
              <w:t>2 425 131</w:t>
            </w:r>
          </w:p>
        </w:tc>
        <w:tc>
          <w:tcPr>
            <w:tcW w:w="462" w:type="pct"/>
            <w:tcBorders>
              <w:bottom w:val="single" w:sz="4" w:space="0" w:color="000000"/>
              <w:right w:val="single" w:sz="4" w:space="0" w:color="000000"/>
            </w:tcBorders>
            <w:tcMar>
              <w:left w:w="72" w:type="dxa"/>
              <w:right w:w="72" w:type="dxa"/>
            </w:tcMar>
            <w:vAlign w:val="center"/>
          </w:tcPr>
          <w:p w14:paraId="629CCB88" w14:textId="74425A69" w:rsidR="00C93ADD" w:rsidRPr="003D5AD3" w:rsidRDefault="00C93ADD" w:rsidP="00562092">
            <w:pPr>
              <w:keepNext/>
              <w:spacing w:line="276" w:lineRule="auto"/>
              <w:jc w:val="right"/>
              <w:rPr>
                <w:color w:val="000000" w:themeColor="text1"/>
                <w:sz w:val="18"/>
                <w:szCs w:val="18"/>
              </w:rPr>
            </w:pPr>
            <w:r>
              <w:rPr>
                <w:sz w:val="18"/>
              </w:rPr>
              <w:t>2 522 084</w:t>
            </w:r>
          </w:p>
        </w:tc>
        <w:tc>
          <w:tcPr>
            <w:tcW w:w="502" w:type="pct"/>
            <w:tcBorders>
              <w:bottom w:val="single" w:sz="4" w:space="0" w:color="000000"/>
              <w:right w:val="single" w:sz="4" w:space="0" w:color="000000"/>
            </w:tcBorders>
            <w:tcMar>
              <w:left w:w="72" w:type="dxa"/>
              <w:right w:w="72" w:type="dxa"/>
            </w:tcMar>
            <w:vAlign w:val="center"/>
          </w:tcPr>
          <w:p w14:paraId="51066B52" w14:textId="6A27ACBA" w:rsidR="00C93ADD" w:rsidRPr="003D5AD3" w:rsidRDefault="00C93ADD" w:rsidP="00562092">
            <w:pPr>
              <w:keepNext/>
              <w:spacing w:line="276" w:lineRule="auto"/>
              <w:jc w:val="right"/>
              <w:rPr>
                <w:color w:val="000000" w:themeColor="text1"/>
                <w:sz w:val="18"/>
                <w:szCs w:val="18"/>
              </w:rPr>
            </w:pPr>
            <w:r>
              <w:rPr>
                <w:sz w:val="18"/>
              </w:rPr>
              <w:t>2 623 013</w:t>
            </w:r>
          </w:p>
        </w:tc>
      </w:tr>
      <w:tr w:rsidR="00C93ADD" w:rsidRPr="007B4E2C" w14:paraId="42E325E1" w14:textId="77777777" w:rsidTr="00E45EC5">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37BBC6DC" w14:textId="2F03BF68" w:rsidR="00C93ADD" w:rsidRPr="003D5AD3" w:rsidRDefault="00C93ADD" w:rsidP="00562092">
            <w:pPr>
              <w:keepNext/>
              <w:jc w:val="left"/>
              <w:rPr>
                <w:color w:val="000000"/>
                <w:sz w:val="18"/>
                <w:szCs w:val="18"/>
              </w:rPr>
            </w:pPr>
            <w:r>
              <w:rPr>
                <w:sz w:val="18"/>
              </w:rPr>
              <w:t xml:space="preserve">Limites de consommation de HFC du Protocole de Montréal </w:t>
            </w:r>
          </w:p>
        </w:tc>
        <w:tc>
          <w:tcPr>
            <w:tcW w:w="621" w:type="pct"/>
            <w:tcBorders>
              <w:top w:val="nil"/>
              <w:left w:val="single" w:sz="4" w:space="0" w:color="auto"/>
              <w:bottom w:val="single" w:sz="4" w:space="0" w:color="auto"/>
              <w:right w:val="single" w:sz="4" w:space="0" w:color="auto"/>
            </w:tcBorders>
          </w:tcPr>
          <w:p w14:paraId="06B83A0E" w14:textId="5BA31206" w:rsidR="00C93ADD" w:rsidRPr="003D5AD3" w:rsidRDefault="00097542" w:rsidP="00562092">
            <w:pPr>
              <w:keepNext/>
              <w:jc w:val="right"/>
              <w:rPr>
                <w:sz w:val="18"/>
                <w:szCs w:val="18"/>
              </w:rPr>
            </w:pPr>
            <w:r>
              <w:rPr>
                <w:sz w:val="18"/>
              </w:rPr>
              <w:t>s.o.</w:t>
            </w:r>
          </w:p>
        </w:tc>
        <w:tc>
          <w:tcPr>
            <w:tcW w:w="46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249B1DA" w14:textId="16A9AF56" w:rsidR="00C93ADD" w:rsidRPr="003D5AD3" w:rsidRDefault="00C93ADD" w:rsidP="00562092">
            <w:pPr>
              <w:keepNext/>
              <w:jc w:val="right"/>
              <w:rPr>
                <w:sz w:val="18"/>
                <w:szCs w:val="18"/>
              </w:rPr>
            </w:pPr>
            <w:r>
              <w:rPr>
                <w:sz w:val="18"/>
              </w:rPr>
              <w:t>2 786 915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4038D8B4" w14:textId="332246FE" w:rsidR="00C93ADD" w:rsidRPr="003D5AD3" w:rsidRDefault="00C93ADD" w:rsidP="00562092">
            <w:pPr>
              <w:keepNext/>
              <w:tabs>
                <w:tab w:val="left" w:pos="8280"/>
              </w:tabs>
              <w:spacing w:after="60"/>
              <w:jc w:val="right"/>
              <w:rPr>
                <w:sz w:val="18"/>
                <w:szCs w:val="18"/>
              </w:rPr>
            </w:pPr>
            <w:r>
              <w:rPr>
                <w:sz w:val="18"/>
              </w:rPr>
              <w:t>2 786 915</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5FDE496E" w14:textId="37A9D04E" w:rsidR="00C93ADD" w:rsidRPr="003D5AD3" w:rsidRDefault="00C93ADD" w:rsidP="00562092">
            <w:pPr>
              <w:keepNext/>
              <w:tabs>
                <w:tab w:val="left" w:pos="8280"/>
              </w:tabs>
              <w:spacing w:after="60"/>
              <w:jc w:val="right"/>
              <w:rPr>
                <w:sz w:val="18"/>
                <w:szCs w:val="18"/>
              </w:rPr>
            </w:pPr>
            <w:r>
              <w:rPr>
                <w:sz w:val="18"/>
              </w:rPr>
              <w:t>2 786 915</w:t>
            </w:r>
          </w:p>
        </w:tc>
        <w:tc>
          <w:tcPr>
            <w:tcW w:w="504" w:type="pct"/>
            <w:tcBorders>
              <w:top w:val="nil"/>
              <w:left w:val="nil"/>
              <w:bottom w:val="single" w:sz="4" w:space="0" w:color="auto"/>
              <w:right w:val="single" w:sz="4" w:space="0" w:color="auto"/>
            </w:tcBorders>
            <w:shd w:val="clear" w:color="auto" w:fill="auto"/>
            <w:tcMar>
              <w:left w:w="72" w:type="dxa"/>
              <w:right w:w="72" w:type="dxa"/>
            </w:tcMar>
          </w:tcPr>
          <w:p w14:paraId="6DB3EB35" w14:textId="58A07610" w:rsidR="00C93ADD" w:rsidRPr="003D5AD3" w:rsidRDefault="00C93ADD" w:rsidP="00562092">
            <w:pPr>
              <w:keepNext/>
              <w:tabs>
                <w:tab w:val="left" w:pos="8280"/>
              </w:tabs>
              <w:spacing w:after="60"/>
              <w:jc w:val="right"/>
              <w:rPr>
                <w:sz w:val="18"/>
                <w:szCs w:val="18"/>
              </w:rPr>
            </w:pPr>
            <w:r>
              <w:rPr>
                <w:sz w:val="18"/>
              </w:rPr>
              <w:t>2 786 915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2A533FD3" w14:textId="4DD0570D" w:rsidR="00C93ADD" w:rsidRPr="003D5AD3" w:rsidRDefault="00C93ADD" w:rsidP="00562092">
            <w:pPr>
              <w:keepNext/>
              <w:tabs>
                <w:tab w:val="left" w:pos="8280"/>
              </w:tabs>
              <w:spacing w:after="60"/>
              <w:jc w:val="right"/>
              <w:rPr>
                <w:sz w:val="18"/>
                <w:szCs w:val="18"/>
              </w:rPr>
            </w:pPr>
            <w:r>
              <w:rPr>
                <w:sz w:val="18"/>
              </w:rPr>
              <w:t>2 786 915</w:t>
            </w:r>
          </w:p>
        </w:tc>
        <w:tc>
          <w:tcPr>
            <w:tcW w:w="502" w:type="pct"/>
            <w:tcBorders>
              <w:top w:val="nil"/>
              <w:left w:val="nil"/>
              <w:bottom w:val="single" w:sz="4" w:space="0" w:color="auto"/>
              <w:right w:val="single" w:sz="4" w:space="0" w:color="auto"/>
            </w:tcBorders>
            <w:shd w:val="clear" w:color="auto" w:fill="auto"/>
            <w:tcMar>
              <w:left w:w="72" w:type="dxa"/>
              <w:right w:w="72" w:type="dxa"/>
            </w:tcMar>
          </w:tcPr>
          <w:p w14:paraId="56C446F6" w14:textId="727879FE" w:rsidR="00C93ADD" w:rsidRPr="003D5AD3" w:rsidRDefault="00C93ADD" w:rsidP="00562092">
            <w:pPr>
              <w:keepNext/>
              <w:jc w:val="right"/>
              <w:rPr>
                <w:sz w:val="18"/>
                <w:szCs w:val="18"/>
              </w:rPr>
            </w:pPr>
            <w:r>
              <w:rPr>
                <w:sz w:val="18"/>
              </w:rPr>
              <w:t>2 508 224</w:t>
            </w:r>
          </w:p>
        </w:tc>
      </w:tr>
      <w:tr w:rsidR="00C93ADD" w:rsidRPr="00821E5E" w14:paraId="45E027D5" w14:textId="77777777" w:rsidTr="00E45EC5">
        <w:trPr>
          <w:trHeight w:val="79"/>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1F3112C4" w14:textId="77777777" w:rsidR="00C93ADD" w:rsidRPr="003D5AD3" w:rsidRDefault="00C93ADD" w:rsidP="00562092">
            <w:pPr>
              <w:keepNext/>
              <w:jc w:val="left"/>
              <w:rPr>
                <w:sz w:val="18"/>
                <w:szCs w:val="18"/>
              </w:rPr>
            </w:pPr>
            <w:r>
              <w:rPr>
                <w:sz w:val="18"/>
              </w:rPr>
              <w:t>Consommation de HFC proposée au titre du plan de mise en œuvre de l’Amendement de Kigali</w:t>
            </w:r>
          </w:p>
        </w:tc>
        <w:tc>
          <w:tcPr>
            <w:tcW w:w="621" w:type="pct"/>
            <w:tcBorders>
              <w:top w:val="single" w:sz="4" w:space="0" w:color="auto"/>
              <w:left w:val="single" w:sz="4" w:space="0" w:color="auto"/>
              <w:bottom w:val="single" w:sz="4" w:space="0" w:color="auto"/>
              <w:right w:val="single" w:sz="4" w:space="0" w:color="auto"/>
            </w:tcBorders>
          </w:tcPr>
          <w:p w14:paraId="2D6ECC5C" w14:textId="35B93F7C" w:rsidR="00C93ADD" w:rsidRPr="003D5AD3" w:rsidRDefault="00097542" w:rsidP="00562092">
            <w:pPr>
              <w:keepNext/>
              <w:tabs>
                <w:tab w:val="left" w:pos="8280"/>
              </w:tabs>
              <w:spacing w:after="60"/>
              <w:jc w:val="right"/>
              <w:rPr>
                <w:sz w:val="18"/>
                <w:szCs w:val="18"/>
              </w:rPr>
            </w:pPr>
            <w:r>
              <w:rPr>
                <w:sz w:val="18"/>
              </w:rPr>
              <w:t>s.o.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C614BD8" w14:textId="2A021866" w:rsidR="00C93ADD" w:rsidRPr="003D5AD3" w:rsidRDefault="00C93ADD" w:rsidP="00562092">
            <w:pPr>
              <w:keepNext/>
              <w:tabs>
                <w:tab w:val="left" w:pos="8280"/>
              </w:tabs>
              <w:spacing w:after="60"/>
              <w:jc w:val="right"/>
              <w:rPr>
                <w:sz w:val="18"/>
                <w:szCs w:val="18"/>
              </w:rPr>
            </w:pPr>
            <w:r>
              <w:rPr>
                <w:sz w:val="18"/>
              </w:rPr>
              <w:t>2 786 915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CF5A02" w14:textId="4B56C29E" w:rsidR="00C93ADD" w:rsidRPr="003D5AD3" w:rsidRDefault="00C93ADD" w:rsidP="00562092">
            <w:pPr>
              <w:keepNext/>
              <w:tabs>
                <w:tab w:val="left" w:pos="8280"/>
              </w:tabs>
              <w:spacing w:after="60"/>
              <w:jc w:val="right"/>
              <w:rPr>
                <w:sz w:val="18"/>
                <w:szCs w:val="18"/>
              </w:rPr>
            </w:pPr>
            <w:r>
              <w:rPr>
                <w:sz w:val="18"/>
              </w:rPr>
              <w:t>2 786 915</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8F3087" w14:textId="55C31293" w:rsidR="00C93ADD" w:rsidRPr="003D5AD3" w:rsidRDefault="00C93ADD" w:rsidP="00562092">
            <w:pPr>
              <w:keepNext/>
              <w:tabs>
                <w:tab w:val="left" w:pos="8280"/>
              </w:tabs>
              <w:spacing w:after="60"/>
              <w:jc w:val="right"/>
              <w:rPr>
                <w:sz w:val="18"/>
                <w:szCs w:val="18"/>
              </w:rPr>
            </w:pPr>
            <w:r>
              <w:rPr>
                <w:sz w:val="18"/>
              </w:rPr>
              <w:t>2 786 915</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69A7A2" w14:textId="6B4D8A32" w:rsidR="00C93ADD" w:rsidRPr="003D5AD3" w:rsidRDefault="00C93ADD" w:rsidP="00562092">
            <w:pPr>
              <w:keepNext/>
              <w:tabs>
                <w:tab w:val="left" w:pos="8280"/>
              </w:tabs>
              <w:spacing w:after="60"/>
              <w:jc w:val="right"/>
              <w:rPr>
                <w:sz w:val="18"/>
                <w:szCs w:val="18"/>
              </w:rPr>
            </w:pPr>
            <w:r>
              <w:rPr>
                <w:sz w:val="18"/>
              </w:rPr>
              <w:t>2 786 915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244F1D" w14:textId="6DD96C5D" w:rsidR="00C93ADD" w:rsidRPr="003D5AD3" w:rsidRDefault="00C93ADD" w:rsidP="00562092">
            <w:pPr>
              <w:keepNext/>
              <w:tabs>
                <w:tab w:val="left" w:pos="8280"/>
              </w:tabs>
              <w:spacing w:after="60"/>
              <w:jc w:val="right"/>
              <w:rPr>
                <w:sz w:val="18"/>
                <w:szCs w:val="18"/>
              </w:rPr>
            </w:pPr>
            <w:r>
              <w:rPr>
                <w:sz w:val="18"/>
              </w:rPr>
              <w:t>2 786 915</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FAF6EF" w14:textId="43FFD0E6" w:rsidR="00C93ADD" w:rsidRPr="003D5AD3" w:rsidRDefault="00C93ADD" w:rsidP="00562092">
            <w:pPr>
              <w:keepNext/>
              <w:jc w:val="right"/>
              <w:rPr>
                <w:sz w:val="18"/>
                <w:szCs w:val="18"/>
              </w:rPr>
            </w:pPr>
            <w:r>
              <w:rPr>
                <w:sz w:val="18"/>
              </w:rPr>
              <w:t>2 439 234</w:t>
            </w:r>
          </w:p>
        </w:tc>
      </w:tr>
      <w:tr w:rsidR="00C93ADD" w:rsidRPr="007B4E2C" w14:paraId="5640259A" w14:textId="77777777" w:rsidTr="00E45EC5">
        <w:trPr>
          <w:trHeight w:val="88"/>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364FDA1" w14:textId="77777777" w:rsidR="00C93ADD" w:rsidRPr="003D5AD3" w:rsidRDefault="00C93ADD" w:rsidP="00562092">
            <w:pPr>
              <w:keepNext/>
              <w:jc w:val="left"/>
              <w:rPr>
                <w:sz w:val="18"/>
                <w:szCs w:val="18"/>
              </w:rPr>
            </w:pPr>
            <w:r>
              <w:rPr>
                <w:sz w:val="18"/>
              </w:rPr>
              <w:t>Réduction proposée de la consommation de HFC par rapport à la référence (%)</w:t>
            </w:r>
          </w:p>
        </w:tc>
        <w:tc>
          <w:tcPr>
            <w:tcW w:w="621" w:type="pct"/>
            <w:tcBorders>
              <w:top w:val="single" w:sz="4" w:space="0" w:color="auto"/>
              <w:left w:val="single" w:sz="4" w:space="0" w:color="auto"/>
              <w:bottom w:val="single" w:sz="4" w:space="0" w:color="auto"/>
              <w:right w:val="single" w:sz="4" w:space="0" w:color="auto"/>
            </w:tcBorders>
          </w:tcPr>
          <w:p w14:paraId="1323F113" w14:textId="6F85C79F" w:rsidR="00C93ADD" w:rsidRPr="003D5AD3" w:rsidRDefault="00172803" w:rsidP="00562092">
            <w:pPr>
              <w:keepNext/>
              <w:spacing w:line="259" w:lineRule="auto"/>
              <w:jc w:val="right"/>
              <w:rPr>
                <w:sz w:val="18"/>
                <w:szCs w:val="18"/>
              </w:rPr>
            </w:pPr>
            <w:r>
              <w:rPr>
                <w:sz w:val="18"/>
              </w:rPr>
              <w:t>s.o.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728B46" w14:textId="7B44A2BC" w:rsidR="00C93ADD" w:rsidRPr="003D5AD3" w:rsidRDefault="00C93ADD" w:rsidP="00562092">
            <w:pPr>
              <w:keepNext/>
              <w:spacing w:line="259" w:lineRule="auto"/>
              <w:jc w:val="right"/>
              <w:rPr>
                <w:sz w:val="18"/>
                <w:szCs w:val="18"/>
              </w:rPr>
            </w:pPr>
            <w:r>
              <w:rPr>
                <w:sz w:val="18"/>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55C0FD" w14:textId="2AAB3FAB" w:rsidR="00C93ADD" w:rsidRPr="003D5AD3" w:rsidRDefault="00C93ADD" w:rsidP="00562092">
            <w:pPr>
              <w:keepNext/>
              <w:spacing w:line="259" w:lineRule="auto"/>
              <w:jc w:val="right"/>
              <w:rPr>
                <w:sz w:val="18"/>
                <w:szCs w:val="18"/>
              </w:rPr>
            </w:pPr>
            <w:r>
              <w:rPr>
                <w:sz w:val="18"/>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D98B77" w14:textId="7A5CE124" w:rsidR="00C93ADD" w:rsidRPr="003D5AD3" w:rsidRDefault="00C93ADD" w:rsidP="00562092">
            <w:pPr>
              <w:keepNext/>
              <w:spacing w:line="259" w:lineRule="auto"/>
              <w:jc w:val="right"/>
              <w:rPr>
                <w:sz w:val="18"/>
                <w:szCs w:val="18"/>
              </w:rPr>
            </w:pPr>
            <w:r>
              <w:rPr>
                <w:sz w:val="18"/>
              </w:rPr>
              <w:t>0</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C8413F" w14:textId="5F967554" w:rsidR="00C93ADD" w:rsidRPr="003D5AD3" w:rsidRDefault="00C93ADD" w:rsidP="00562092">
            <w:pPr>
              <w:keepNext/>
              <w:spacing w:line="259" w:lineRule="auto"/>
              <w:jc w:val="right"/>
              <w:rPr>
                <w:sz w:val="18"/>
                <w:szCs w:val="18"/>
              </w:rPr>
            </w:pPr>
            <w:r>
              <w:rPr>
                <w:sz w:val="18"/>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C191B" w14:textId="779ECF8F" w:rsidR="00C93ADD" w:rsidRPr="003D5AD3" w:rsidRDefault="00C93ADD" w:rsidP="00562092">
            <w:pPr>
              <w:keepNext/>
              <w:spacing w:line="259" w:lineRule="auto"/>
              <w:jc w:val="right"/>
              <w:rPr>
                <w:sz w:val="18"/>
                <w:szCs w:val="18"/>
              </w:rPr>
            </w:pPr>
            <w:r>
              <w:rPr>
                <w:sz w:val="18"/>
              </w:rPr>
              <w:t>0</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DBE72A" w14:textId="34815C9F" w:rsidR="00C93ADD" w:rsidRPr="003D5AD3" w:rsidRDefault="00C93ADD" w:rsidP="00562092">
            <w:pPr>
              <w:keepNext/>
              <w:jc w:val="right"/>
              <w:rPr>
                <w:sz w:val="18"/>
                <w:szCs w:val="18"/>
              </w:rPr>
            </w:pPr>
            <w:r>
              <w:rPr>
                <w:sz w:val="18"/>
              </w:rPr>
              <w:t>12,5</w:t>
            </w:r>
          </w:p>
        </w:tc>
      </w:tr>
    </w:tbl>
    <w:p w14:paraId="5D261AD5" w14:textId="77777777" w:rsidR="00172803" w:rsidRDefault="2B260768" w:rsidP="00E45EC5">
      <w:pPr>
        <w:rPr>
          <w:sz w:val="16"/>
          <w:szCs w:val="16"/>
        </w:rPr>
      </w:pPr>
      <w:r>
        <w:rPr>
          <w:sz w:val="16"/>
        </w:rPr>
        <w:t>* La prévision s’appuie sur la consommation moyenne pour 2020–2022 plutôt que sur celle de 2023, car la consommation pendant les années de référence est plus représentative des besoins du marché local.</w:t>
      </w:r>
    </w:p>
    <w:p w14:paraId="7AA11BDC" w14:textId="79208F1B" w:rsidR="007006DA" w:rsidRPr="00903C57" w:rsidRDefault="00172803" w:rsidP="00E45EC5">
      <w:pPr>
        <w:rPr>
          <w:sz w:val="16"/>
          <w:szCs w:val="16"/>
          <w:highlight w:val="magenta"/>
        </w:rPr>
      </w:pPr>
      <w:r>
        <w:rPr>
          <w:sz w:val="16"/>
        </w:rPr>
        <w:t xml:space="preserve">**Pour la prévision, un taux de croissance annuel de 4,1 pour cent a été utilisé, selon une estimation conformément à la </w:t>
      </w:r>
      <w:r>
        <w:rPr>
          <w:color w:val="000000" w:themeColor="text1"/>
          <w:sz w:val="16"/>
        </w:rPr>
        <w:t>croissance économique et l’augmentation de population prévues. Chaque année, une quantité estimée à 60 406 tonnes éq. CO</w:t>
      </w:r>
      <w:r>
        <w:rPr>
          <w:color w:val="000000" w:themeColor="text1"/>
          <w:sz w:val="16"/>
          <w:vertAlign w:val="subscript"/>
        </w:rPr>
        <w:t>2</w:t>
      </w:r>
      <w:r>
        <w:rPr>
          <w:color w:val="000000" w:themeColor="text1"/>
          <w:sz w:val="16"/>
        </w:rPr>
        <w:t xml:space="preserve"> due au remplacement progressif de la base d’équipements utilisant des HCFC a été ajoutée</w:t>
      </w:r>
      <w:r>
        <w:rPr>
          <w:sz w:val="16"/>
        </w:rPr>
        <w:t>.</w:t>
      </w:r>
    </w:p>
    <w:p w14:paraId="11B6D237" w14:textId="77777777" w:rsidR="0070038F" w:rsidRPr="00E1707E" w:rsidRDefault="0070038F" w:rsidP="002C2C32">
      <w:pPr>
        <w:pStyle w:val="Heading1"/>
        <w:keepNext/>
        <w:numPr>
          <w:ilvl w:val="0"/>
          <w:numId w:val="0"/>
        </w:numPr>
        <w:spacing w:before="240"/>
        <w:rPr>
          <w:i/>
          <w:iCs/>
        </w:rPr>
      </w:pPr>
      <w:r>
        <w:rPr>
          <w:i/>
        </w:rPr>
        <w:t>Activités proposées</w:t>
      </w:r>
    </w:p>
    <w:p w14:paraId="05DF8612" w14:textId="78F7F911" w:rsidR="3CC320E7" w:rsidRDefault="177FBA7C" w:rsidP="4630BD1B">
      <w:pPr>
        <w:pStyle w:val="Heading1"/>
        <w:spacing w:after="140" w:line="276" w:lineRule="auto"/>
        <w:rPr>
          <w:color w:val="000000" w:themeColor="text1"/>
        </w:rPr>
      </w:pPr>
      <w:r>
        <w:rPr>
          <w:color w:val="000000" w:themeColor="text1"/>
        </w:rPr>
        <w:t>Les activités proposées et leurs coûts sont présentés dans le tableau 8.</w:t>
      </w:r>
    </w:p>
    <w:p w14:paraId="4E335551" w14:textId="6B905EAA" w:rsidR="73A905E3" w:rsidRDefault="73A905E3" w:rsidP="4630BD1B">
      <w:pPr>
        <w:pStyle w:val="Heading1"/>
        <w:keepNext/>
        <w:numPr>
          <w:ilvl w:val="0"/>
          <w:numId w:val="0"/>
        </w:numPr>
        <w:spacing w:after="0"/>
        <w:rPr>
          <w:b/>
          <w:bCs/>
          <w:color w:val="000000" w:themeColor="text1"/>
        </w:rPr>
      </w:pPr>
      <w:r>
        <w:rPr>
          <w:b/>
          <w:color w:val="000000" w:themeColor="text1"/>
        </w:rPr>
        <w:t>Tableau 8. Activités dont la mise en œuvre est prévue lors de la phase I du plan de mise en œuvre de l’Amendement de Kigali pour le Sénégal (conformément à la demande)</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2E904102" w14:paraId="0495EFC3" w14:textId="77777777" w:rsidTr="00452A17">
        <w:trPr>
          <w:trHeight w:val="300"/>
          <w:tblHeader/>
        </w:trPr>
        <w:tc>
          <w:tcPr>
            <w:tcW w:w="7650" w:type="dxa"/>
            <w:gridSpan w:val="2"/>
            <w:vMerge w:val="restart"/>
            <w:shd w:val="clear" w:color="auto" w:fill="FFFFFF" w:themeFill="background1"/>
          </w:tcPr>
          <w:p w14:paraId="0E6F5537" w14:textId="7B9B5A7A" w:rsidR="2E904102" w:rsidRPr="00BB0C67" w:rsidRDefault="057F2C34" w:rsidP="4630BD1B">
            <w:pPr>
              <w:keepNext/>
              <w:jc w:val="center"/>
              <w:rPr>
                <w:b/>
                <w:bCs/>
                <w:color w:val="000000" w:themeColor="text1"/>
                <w:sz w:val="20"/>
                <w:szCs w:val="20"/>
              </w:rPr>
            </w:pPr>
            <w:r>
              <w:rPr>
                <w:b/>
                <w:color w:val="000000" w:themeColor="text1"/>
                <w:sz w:val="20"/>
              </w:rPr>
              <w:t>Activités et sous-activités</w:t>
            </w:r>
          </w:p>
        </w:tc>
        <w:tc>
          <w:tcPr>
            <w:tcW w:w="1844" w:type="dxa"/>
            <w:gridSpan w:val="2"/>
            <w:shd w:val="clear" w:color="auto" w:fill="FFFFFF" w:themeFill="background1"/>
          </w:tcPr>
          <w:p w14:paraId="5E2458B4" w14:textId="41CBDFEF" w:rsidR="2E904102" w:rsidRDefault="057F2C34" w:rsidP="4630BD1B">
            <w:pPr>
              <w:keepNext/>
              <w:jc w:val="center"/>
              <w:rPr>
                <w:b/>
                <w:bCs/>
                <w:color w:val="000000" w:themeColor="text1"/>
                <w:sz w:val="20"/>
                <w:szCs w:val="20"/>
              </w:rPr>
            </w:pPr>
            <w:r>
              <w:rPr>
                <w:b/>
                <w:color w:val="000000" w:themeColor="text1"/>
                <w:sz w:val="20"/>
              </w:rPr>
              <w:t>Coût ($ US)</w:t>
            </w:r>
          </w:p>
        </w:tc>
      </w:tr>
      <w:tr w:rsidR="2E904102" w14:paraId="7312A175" w14:textId="77777777" w:rsidTr="00111459">
        <w:trPr>
          <w:trHeight w:val="300"/>
          <w:tblHeader/>
        </w:trPr>
        <w:tc>
          <w:tcPr>
            <w:tcW w:w="7650" w:type="dxa"/>
            <w:gridSpan w:val="2"/>
            <w:vMerge/>
            <w:vAlign w:val="center"/>
          </w:tcPr>
          <w:p w14:paraId="3185BDC1" w14:textId="77777777" w:rsidR="00210213" w:rsidRDefault="00210213"/>
        </w:tc>
        <w:tc>
          <w:tcPr>
            <w:tcW w:w="992" w:type="dxa"/>
            <w:shd w:val="clear" w:color="auto" w:fill="FFFFFF" w:themeFill="background1"/>
          </w:tcPr>
          <w:p w14:paraId="35288E2E" w14:textId="3A549169" w:rsidR="2E904102" w:rsidRDefault="057F2C34" w:rsidP="4630BD1B">
            <w:pPr>
              <w:keepNext/>
              <w:jc w:val="center"/>
              <w:rPr>
                <w:b/>
                <w:bCs/>
                <w:color w:val="000000" w:themeColor="text1"/>
                <w:sz w:val="20"/>
                <w:szCs w:val="20"/>
              </w:rPr>
            </w:pPr>
            <w:r>
              <w:rPr>
                <w:b/>
                <w:color w:val="000000" w:themeColor="text1"/>
                <w:sz w:val="20"/>
              </w:rPr>
              <w:t>PNUE</w:t>
            </w:r>
          </w:p>
        </w:tc>
        <w:tc>
          <w:tcPr>
            <w:tcW w:w="852" w:type="dxa"/>
            <w:shd w:val="clear" w:color="auto" w:fill="FFFFFF" w:themeFill="background1"/>
          </w:tcPr>
          <w:p w14:paraId="225E043F" w14:textId="4616ED2E" w:rsidR="2E904102" w:rsidRDefault="057F2C34" w:rsidP="00111459">
            <w:pPr>
              <w:keepNext/>
              <w:ind w:left="-107"/>
              <w:jc w:val="center"/>
              <w:rPr>
                <w:b/>
                <w:bCs/>
                <w:color w:val="000000" w:themeColor="text1"/>
                <w:sz w:val="20"/>
                <w:szCs w:val="20"/>
              </w:rPr>
            </w:pPr>
            <w:r>
              <w:rPr>
                <w:b/>
                <w:color w:val="000000" w:themeColor="text1"/>
                <w:sz w:val="20"/>
              </w:rPr>
              <w:t>ONUDI</w:t>
            </w:r>
          </w:p>
        </w:tc>
      </w:tr>
      <w:tr w:rsidR="2E904102" w14:paraId="76AB695C" w14:textId="77777777" w:rsidTr="00BD29A6">
        <w:trPr>
          <w:trHeight w:val="300"/>
        </w:trPr>
        <w:tc>
          <w:tcPr>
            <w:tcW w:w="9494" w:type="dxa"/>
            <w:gridSpan w:val="4"/>
          </w:tcPr>
          <w:p w14:paraId="38E74C10" w14:textId="2CFB19A0" w:rsidR="2E904102" w:rsidRDefault="2E904102" w:rsidP="2E904102">
            <w:r>
              <w:rPr>
                <w:b/>
                <w:sz w:val="20"/>
              </w:rPr>
              <w:t>Composante 1 : renforcement du cadre réglementaire</w:t>
            </w:r>
          </w:p>
        </w:tc>
      </w:tr>
      <w:tr w:rsidR="2E904102" w14:paraId="3312B76D" w14:textId="77777777" w:rsidTr="00E45EC5">
        <w:trPr>
          <w:trHeight w:val="300"/>
        </w:trPr>
        <w:tc>
          <w:tcPr>
            <w:tcW w:w="421" w:type="dxa"/>
          </w:tcPr>
          <w:p w14:paraId="4F82EDD8" w14:textId="1F30768F" w:rsidR="2E904102" w:rsidRDefault="2E904102" w:rsidP="00105EF4">
            <w:pPr>
              <w:ind w:left="-115"/>
              <w:jc w:val="center"/>
            </w:pPr>
            <w:r>
              <w:rPr>
                <w:sz w:val="20"/>
              </w:rPr>
              <w:t>1.1</w:t>
            </w:r>
          </w:p>
        </w:tc>
        <w:tc>
          <w:tcPr>
            <w:tcW w:w="7229" w:type="dxa"/>
          </w:tcPr>
          <w:p w14:paraId="26FF5F6F" w14:textId="5F95D208" w:rsidR="2E904102" w:rsidRDefault="2E904102" w:rsidP="2E904102">
            <w:r>
              <w:rPr>
                <w:i/>
                <w:sz w:val="20"/>
              </w:rPr>
              <w:t>Renforcement du système d’autorisation et de quotas des HFC et des communications :</w:t>
            </w:r>
            <w:r>
              <w:rPr>
                <w:sz w:val="20"/>
              </w:rPr>
              <w:t xml:space="preserve"> établissement et mise en œuvre d’un système électronique pour l’émission </w:t>
            </w:r>
            <w:r>
              <w:rPr>
                <w:sz w:val="20"/>
              </w:rPr>
              <w:lastRenderedPageBreak/>
              <w:t>d’autorisations et de quotas, et pour l’enregistrement, le contrôle et la surveillance des importations de HFC ; développement d’un guide pour l’importation des substances réglementées et formation des agents des douanes au système mis à jour.</w:t>
            </w:r>
          </w:p>
        </w:tc>
        <w:tc>
          <w:tcPr>
            <w:tcW w:w="992" w:type="dxa"/>
            <w:vAlign w:val="center"/>
          </w:tcPr>
          <w:p w14:paraId="427B282E" w14:textId="2213032A" w:rsidR="2E904102" w:rsidRDefault="2E904102" w:rsidP="00E45EC5">
            <w:pPr>
              <w:jc w:val="center"/>
            </w:pPr>
            <w:r>
              <w:rPr>
                <w:sz w:val="20"/>
              </w:rPr>
              <w:lastRenderedPageBreak/>
              <w:t>40 000</w:t>
            </w:r>
          </w:p>
        </w:tc>
        <w:tc>
          <w:tcPr>
            <w:tcW w:w="852" w:type="dxa"/>
            <w:vAlign w:val="center"/>
          </w:tcPr>
          <w:p w14:paraId="6FE43041" w14:textId="4F8CD73F" w:rsidR="2E904102" w:rsidRDefault="2E904102" w:rsidP="00E45EC5">
            <w:pPr>
              <w:jc w:val="center"/>
            </w:pPr>
          </w:p>
        </w:tc>
      </w:tr>
      <w:tr w:rsidR="2E904102" w14:paraId="1E068CB8" w14:textId="77777777" w:rsidTr="00E45EC5">
        <w:trPr>
          <w:trHeight w:val="300"/>
        </w:trPr>
        <w:tc>
          <w:tcPr>
            <w:tcW w:w="421" w:type="dxa"/>
          </w:tcPr>
          <w:p w14:paraId="2A790669" w14:textId="47786E45" w:rsidR="2E904102" w:rsidRDefault="2E904102" w:rsidP="00105EF4">
            <w:pPr>
              <w:ind w:left="-115"/>
              <w:jc w:val="center"/>
            </w:pPr>
            <w:r>
              <w:rPr>
                <w:sz w:val="20"/>
              </w:rPr>
              <w:t>1.2</w:t>
            </w:r>
          </w:p>
        </w:tc>
        <w:tc>
          <w:tcPr>
            <w:tcW w:w="7229" w:type="dxa"/>
          </w:tcPr>
          <w:p w14:paraId="52AF48BA" w14:textId="3F880323" w:rsidR="2E904102" w:rsidRDefault="2E904102" w:rsidP="2E904102">
            <w:r>
              <w:rPr>
                <w:i/>
                <w:sz w:val="20"/>
              </w:rPr>
              <w:t>Renforcement de l’enregistrement et de la communication par les entreprises, et de la surveillance du marché :</w:t>
            </w:r>
            <w:r>
              <w:rPr>
                <w:sz w:val="20"/>
              </w:rPr>
              <w:t xml:space="preserve"> établissement et mise en œuvre d’une réglementation exigeant des importateurs autorisés qu’ils tiennent un registre des HFC distribués sur le marché pour aider à la surveillance des HFC et des équipements qui en contiennent ; réalisation d’une étude sur le commerce illicite et les manières de l’empêcher ; et utilisation du système d’enregistrement pour l’examen continu des utilisations de HFC par sous-secteur.</w:t>
            </w:r>
          </w:p>
        </w:tc>
        <w:tc>
          <w:tcPr>
            <w:tcW w:w="992" w:type="dxa"/>
            <w:vAlign w:val="center"/>
          </w:tcPr>
          <w:p w14:paraId="28D9919B" w14:textId="138C4BBE" w:rsidR="2E904102" w:rsidRDefault="2E904102" w:rsidP="00E45EC5">
            <w:pPr>
              <w:jc w:val="center"/>
            </w:pPr>
            <w:r>
              <w:rPr>
                <w:sz w:val="20"/>
              </w:rPr>
              <w:t>25 000</w:t>
            </w:r>
          </w:p>
        </w:tc>
        <w:tc>
          <w:tcPr>
            <w:tcW w:w="852" w:type="dxa"/>
            <w:vAlign w:val="center"/>
          </w:tcPr>
          <w:p w14:paraId="40ED9EF0" w14:textId="692A5FF4" w:rsidR="2E904102" w:rsidRDefault="2E904102" w:rsidP="00E45EC5">
            <w:pPr>
              <w:jc w:val="center"/>
            </w:pPr>
          </w:p>
        </w:tc>
      </w:tr>
      <w:tr w:rsidR="2E904102" w14:paraId="53C844FE" w14:textId="77777777" w:rsidTr="00E45EC5">
        <w:trPr>
          <w:trHeight w:val="300"/>
        </w:trPr>
        <w:tc>
          <w:tcPr>
            <w:tcW w:w="421" w:type="dxa"/>
          </w:tcPr>
          <w:p w14:paraId="75CFBC37" w14:textId="23863F4D" w:rsidR="2E904102" w:rsidRDefault="2E904102" w:rsidP="00105EF4">
            <w:pPr>
              <w:ind w:left="-115"/>
              <w:jc w:val="center"/>
            </w:pPr>
            <w:r>
              <w:rPr>
                <w:sz w:val="20"/>
              </w:rPr>
              <w:t>1.3</w:t>
            </w:r>
          </w:p>
        </w:tc>
        <w:tc>
          <w:tcPr>
            <w:tcW w:w="7229" w:type="dxa"/>
          </w:tcPr>
          <w:p w14:paraId="7EF981E8" w14:textId="4578A2FC" w:rsidR="2E904102" w:rsidRDefault="2E904102" w:rsidP="2E904102">
            <w:r>
              <w:rPr>
                <w:i/>
                <w:sz w:val="20"/>
              </w:rPr>
              <w:t>Renforcement des capacités des agents des douanes et autres agents d’application des lois :</w:t>
            </w:r>
            <w:r>
              <w:rPr>
                <w:sz w:val="20"/>
              </w:rPr>
              <w:t xml:space="preserve"> formation d’au moins 100 agents des douanes et d’application des lois à la prévention et au contrôle du commerce illicite des HFC, avec un objectif de 20 pour cent pour la participation des femmes.</w:t>
            </w:r>
          </w:p>
        </w:tc>
        <w:tc>
          <w:tcPr>
            <w:tcW w:w="992" w:type="dxa"/>
            <w:vAlign w:val="center"/>
          </w:tcPr>
          <w:p w14:paraId="38E60A71" w14:textId="39496C7A" w:rsidR="2E904102" w:rsidRDefault="2E904102" w:rsidP="00E45EC5">
            <w:pPr>
              <w:jc w:val="center"/>
            </w:pPr>
            <w:r>
              <w:rPr>
                <w:sz w:val="20"/>
              </w:rPr>
              <w:t>20 000</w:t>
            </w:r>
          </w:p>
        </w:tc>
        <w:tc>
          <w:tcPr>
            <w:tcW w:w="852" w:type="dxa"/>
            <w:vAlign w:val="center"/>
          </w:tcPr>
          <w:p w14:paraId="7128D51E" w14:textId="19B00C34" w:rsidR="2E904102" w:rsidRDefault="2E904102" w:rsidP="00E45EC5">
            <w:pPr>
              <w:jc w:val="center"/>
            </w:pPr>
          </w:p>
        </w:tc>
      </w:tr>
      <w:tr w:rsidR="2E904102" w14:paraId="0886518B" w14:textId="77777777" w:rsidTr="00E45EC5">
        <w:trPr>
          <w:trHeight w:val="300"/>
        </w:trPr>
        <w:tc>
          <w:tcPr>
            <w:tcW w:w="421" w:type="dxa"/>
          </w:tcPr>
          <w:p w14:paraId="191CE2BD" w14:textId="2B7A089E" w:rsidR="2E904102" w:rsidRDefault="2E904102" w:rsidP="00105EF4">
            <w:pPr>
              <w:ind w:left="-115"/>
              <w:jc w:val="center"/>
            </w:pPr>
            <w:r>
              <w:rPr>
                <w:sz w:val="20"/>
              </w:rPr>
              <w:t>1.4</w:t>
            </w:r>
          </w:p>
        </w:tc>
        <w:tc>
          <w:tcPr>
            <w:tcW w:w="7229" w:type="dxa"/>
          </w:tcPr>
          <w:p w14:paraId="5C49F24A" w14:textId="53BD66AF" w:rsidR="2E904102" w:rsidRDefault="2E904102" w:rsidP="2E904102">
            <w:r>
              <w:rPr>
                <w:i/>
                <w:sz w:val="20"/>
              </w:rPr>
              <w:t>Campagnes de sensibilisation :</w:t>
            </w:r>
            <w:r>
              <w:rPr>
                <w:sz w:val="20"/>
              </w:rPr>
              <w:t xml:space="preserve"> élaboration d’activités de sensibilisation pour les parties prenantes aux composantes du projet (par exemple, le système d’autorisation et de quotas des HFC, les exigences de communication pour les importateurs, le code de bonnes pratiques, la certification, l’étiquetage de l’efficacité énergétique).</w:t>
            </w:r>
          </w:p>
        </w:tc>
        <w:tc>
          <w:tcPr>
            <w:tcW w:w="992" w:type="dxa"/>
            <w:vAlign w:val="center"/>
          </w:tcPr>
          <w:p w14:paraId="7B9B9066" w14:textId="6010E519" w:rsidR="2E904102" w:rsidRDefault="2E904102" w:rsidP="00E45EC5">
            <w:pPr>
              <w:jc w:val="center"/>
            </w:pPr>
            <w:r>
              <w:rPr>
                <w:sz w:val="20"/>
              </w:rPr>
              <w:t>50 000</w:t>
            </w:r>
          </w:p>
        </w:tc>
        <w:tc>
          <w:tcPr>
            <w:tcW w:w="852" w:type="dxa"/>
            <w:vAlign w:val="center"/>
          </w:tcPr>
          <w:p w14:paraId="0F30F81F" w14:textId="11D0E456" w:rsidR="2E904102" w:rsidRDefault="2E904102" w:rsidP="00E45EC5">
            <w:pPr>
              <w:jc w:val="center"/>
            </w:pPr>
          </w:p>
        </w:tc>
      </w:tr>
      <w:tr w:rsidR="2E904102" w14:paraId="248DF100" w14:textId="77777777" w:rsidTr="00E45EC5">
        <w:trPr>
          <w:trHeight w:val="300"/>
        </w:trPr>
        <w:tc>
          <w:tcPr>
            <w:tcW w:w="421" w:type="dxa"/>
          </w:tcPr>
          <w:p w14:paraId="02F9F8B6" w14:textId="40C18606" w:rsidR="2E904102" w:rsidRDefault="2E904102" w:rsidP="00105EF4">
            <w:pPr>
              <w:ind w:left="-115"/>
              <w:jc w:val="center"/>
            </w:pPr>
            <w:r>
              <w:rPr>
                <w:sz w:val="20"/>
              </w:rPr>
              <w:t>1.5</w:t>
            </w:r>
          </w:p>
        </w:tc>
        <w:tc>
          <w:tcPr>
            <w:tcW w:w="7229" w:type="dxa"/>
          </w:tcPr>
          <w:p w14:paraId="7133A95A" w14:textId="561492BD" w:rsidR="2E904102" w:rsidRDefault="2E904102" w:rsidP="2E904102">
            <w:r>
              <w:rPr>
                <w:i/>
                <w:sz w:val="20"/>
              </w:rPr>
              <w:t>Fourniture d’identificateurs de frigorigènes :</w:t>
            </w:r>
            <w:r>
              <w:rPr>
                <w:sz w:val="20"/>
              </w:rPr>
              <w:t xml:space="preserve"> distribution de 10 identificateurs pour plusieurs frigorigènes destinés à une utilisation par les douanes et d’autres agences d’exécution.</w:t>
            </w:r>
          </w:p>
        </w:tc>
        <w:tc>
          <w:tcPr>
            <w:tcW w:w="992" w:type="dxa"/>
            <w:vAlign w:val="center"/>
          </w:tcPr>
          <w:p w14:paraId="641F7E2D" w14:textId="15D4689F" w:rsidR="2E904102" w:rsidRDefault="2E904102" w:rsidP="00E45EC5">
            <w:pPr>
              <w:jc w:val="center"/>
            </w:pPr>
          </w:p>
        </w:tc>
        <w:tc>
          <w:tcPr>
            <w:tcW w:w="852" w:type="dxa"/>
            <w:vAlign w:val="center"/>
          </w:tcPr>
          <w:p w14:paraId="0891F807" w14:textId="26F55D93" w:rsidR="2E904102" w:rsidRDefault="2E904102" w:rsidP="00E45EC5">
            <w:pPr>
              <w:jc w:val="center"/>
            </w:pPr>
            <w:r>
              <w:rPr>
                <w:sz w:val="20"/>
              </w:rPr>
              <w:t>50 000</w:t>
            </w:r>
          </w:p>
        </w:tc>
      </w:tr>
      <w:tr w:rsidR="2E904102" w14:paraId="2DE1E004" w14:textId="77777777" w:rsidTr="00111459">
        <w:trPr>
          <w:trHeight w:val="300"/>
        </w:trPr>
        <w:tc>
          <w:tcPr>
            <w:tcW w:w="7650" w:type="dxa"/>
            <w:gridSpan w:val="2"/>
          </w:tcPr>
          <w:p w14:paraId="3C47CCCF" w14:textId="01FA14AE" w:rsidR="2E904102" w:rsidRDefault="2E904102" w:rsidP="2E904102">
            <w:pPr>
              <w:jc w:val="right"/>
            </w:pPr>
            <w:r>
              <w:rPr>
                <w:i/>
                <w:sz w:val="20"/>
              </w:rPr>
              <w:t>Sous-total pour la composante 1 :</w:t>
            </w:r>
          </w:p>
        </w:tc>
        <w:tc>
          <w:tcPr>
            <w:tcW w:w="992" w:type="dxa"/>
          </w:tcPr>
          <w:p w14:paraId="0F72ED67" w14:textId="40B70190" w:rsidR="2E904102" w:rsidRDefault="2E904102" w:rsidP="2E904102">
            <w:pPr>
              <w:jc w:val="right"/>
            </w:pPr>
            <w:r>
              <w:rPr>
                <w:i/>
                <w:sz w:val="20"/>
              </w:rPr>
              <w:t>135 000</w:t>
            </w:r>
          </w:p>
        </w:tc>
        <w:tc>
          <w:tcPr>
            <w:tcW w:w="852" w:type="dxa"/>
          </w:tcPr>
          <w:p w14:paraId="7F996F77" w14:textId="6BA4FBB8" w:rsidR="2E904102" w:rsidRDefault="2E904102" w:rsidP="2E904102">
            <w:pPr>
              <w:jc w:val="right"/>
            </w:pPr>
            <w:r>
              <w:rPr>
                <w:i/>
                <w:sz w:val="20"/>
              </w:rPr>
              <w:t>50 000</w:t>
            </w:r>
          </w:p>
        </w:tc>
      </w:tr>
      <w:tr w:rsidR="2E904102" w14:paraId="2639875F" w14:textId="77777777" w:rsidTr="00BD29A6">
        <w:trPr>
          <w:trHeight w:val="300"/>
        </w:trPr>
        <w:tc>
          <w:tcPr>
            <w:tcW w:w="9494" w:type="dxa"/>
            <w:gridSpan w:val="4"/>
          </w:tcPr>
          <w:p w14:paraId="36DA55E6" w14:textId="5159FD03" w:rsidR="2E904102" w:rsidRDefault="2E904102" w:rsidP="2E904102">
            <w:r>
              <w:rPr>
                <w:b/>
                <w:sz w:val="20"/>
              </w:rPr>
              <w:t>Composante 2 : Renforcement de la capacité dans le secteur de l’entretien de l’équipement de réfrigération</w:t>
            </w:r>
          </w:p>
        </w:tc>
      </w:tr>
      <w:tr w:rsidR="2E904102" w14:paraId="089C5807" w14:textId="77777777" w:rsidTr="00105EF4">
        <w:trPr>
          <w:trHeight w:val="300"/>
        </w:trPr>
        <w:tc>
          <w:tcPr>
            <w:tcW w:w="421" w:type="dxa"/>
          </w:tcPr>
          <w:p w14:paraId="3813AA30" w14:textId="59C98C61" w:rsidR="2E904102" w:rsidRDefault="2E904102" w:rsidP="00105EF4">
            <w:pPr>
              <w:ind w:left="-115"/>
              <w:jc w:val="center"/>
            </w:pPr>
            <w:r>
              <w:rPr>
                <w:sz w:val="20"/>
              </w:rPr>
              <w:t>2.1</w:t>
            </w:r>
          </w:p>
        </w:tc>
        <w:tc>
          <w:tcPr>
            <w:tcW w:w="7229" w:type="dxa"/>
          </w:tcPr>
          <w:p w14:paraId="0587B90F" w14:textId="62E223AF" w:rsidR="2E904102" w:rsidRDefault="2E904102" w:rsidP="2E904102">
            <w:r>
              <w:rPr>
                <w:i/>
                <w:sz w:val="20"/>
              </w:rPr>
              <w:t>Renforcement des associations industrielles :</w:t>
            </w:r>
            <w:r>
              <w:rPr>
                <w:sz w:val="20"/>
              </w:rPr>
              <w:t xml:space="preserve"> assistance technique et institutionnelle aux associations de réfrigération pour les regrouper en une association nationale de la réfrigération et de la climatisation stationnaire et automobile, afin de faciliter la coordination des politiques gouvernementales ; augmenter leur participation aux activités du plan de mise en œuvre de l’Amendement de Kigali et contribuer à l’augmentation de la formalisation du secteur en proposant des formations dans les langues locales pour les techniciens non officiels ; et promotion de la participation des femmes dans le processus.</w:t>
            </w:r>
          </w:p>
        </w:tc>
        <w:tc>
          <w:tcPr>
            <w:tcW w:w="992" w:type="dxa"/>
            <w:vAlign w:val="center"/>
          </w:tcPr>
          <w:p w14:paraId="30054984" w14:textId="676ABF56" w:rsidR="2E904102" w:rsidRDefault="2E904102" w:rsidP="2E904102">
            <w:pPr>
              <w:jc w:val="right"/>
            </w:pPr>
            <w:r>
              <w:rPr>
                <w:sz w:val="20"/>
              </w:rPr>
              <w:t>20 000</w:t>
            </w:r>
          </w:p>
        </w:tc>
        <w:tc>
          <w:tcPr>
            <w:tcW w:w="852" w:type="dxa"/>
            <w:vAlign w:val="center"/>
          </w:tcPr>
          <w:p w14:paraId="55DE01C5" w14:textId="453283F9" w:rsidR="2E904102" w:rsidRDefault="2E904102" w:rsidP="2E904102">
            <w:pPr>
              <w:jc w:val="right"/>
            </w:pPr>
            <w:r>
              <w:rPr>
                <w:sz w:val="20"/>
              </w:rPr>
              <w:t xml:space="preserve"> </w:t>
            </w:r>
          </w:p>
        </w:tc>
      </w:tr>
      <w:tr w:rsidR="2E904102" w14:paraId="66540892" w14:textId="77777777" w:rsidTr="00105EF4">
        <w:trPr>
          <w:trHeight w:val="300"/>
        </w:trPr>
        <w:tc>
          <w:tcPr>
            <w:tcW w:w="421" w:type="dxa"/>
          </w:tcPr>
          <w:p w14:paraId="12B2FAC5" w14:textId="01C2653A" w:rsidR="2E904102" w:rsidRDefault="2E904102" w:rsidP="00105EF4">
            <w:pPr>
              <w:ind w:left="-115"/>
              <w:jc w:val="center"/>
            </w:pPr>
            <w:r>
              <w:rPr>
                <w:sz w:val="20"/>
              </w:rPr>
              <w:t>2.2</w:t>
            </w:r>
          </w:p>
        </w:tc>
        <w:tc>
          <w:tcPr>
            <w:tcW w:w="7229" w:type="dxa"/>
          </w:tcPr>
          <w:p w14:paraId="3A9B2607" w14:textId="6FD007F5" w:rsidR="2E904102" w:rsidRDefault="2E904102" w:rsidP="2E904102">
            <w:r>
              <w:rPr>
                <w:i/>
                <w:sz w:val="20"/>
              </w:rPr>
              <w:t>Élaboration des codes de bonnes pratiques :</w:t>
            </w:r>
            <w:r>
              <w:rPr>
                <w:sz w:val="20"/>
              </w:rPr>
              <w:t xml:space="preserve"> production et diffusion de procédures normalisées d’entretien pour les systèmes de réfrigération et de climatisation et pour les systèmes de climatisation automobile, en mettant l’accent sur la promotion de la récupération, du recyclage et de la réduction des émissions de frigorigène.</w:t>
            </w:r>
          </w:p>
        </w:tc>
        <w:tc>
          <w:tcPr>
            <w:tcW w:w="992" w:type="dxa"/>
            <w:vAlign w:val="center"/>
          </w:tcPr>
          <w:p w14:paraId="0F1030D5" w14:textId="79802B2F" w:rsidR="2E904102" w:rsidRDefault="2E904102" w:rsidP="2E904102">
            <w:pPr>
              <w:jc w:val="right"/>
            </w:pPr>
            <w:r>
              <w:rPr>
                <w:sz w:val="20"/>
              </w:rPr>
              <w:t>20 000</w:t>
            </w:r>
          </w:p>
        </w:tc>
        <w:tc>
          <w:tcPr>
            <w:tcW w:w="852" w:type="dxa"/>
            <w:vAlign w:val="center"/>
          </w:tcPr>
          <w:p w14:paraId="147C2789" w14:textId="4AE0AB23" w:rsidR="2E904102" w:rsidRDefault="2E904102" w:rsidP="2E904102">
            <w:pPr>
              <w:jc w:val="right"/>
            </w:pPr>
            <w:r>
              <w:rPr>
                <w:sz w:val="20"/>
              </w:rPr>
              <w:t xml:space="preserve"> </w:t>
            </w:r>
          </w:p>
        </w:tc>
      </w:tr>
      <w:tr w:rsidR="2E904102" w14:paraId="58B5266D" w14:textId="77777777" w:rsidTr="00105EF4">
        <w:trPr>
          <w:trHeight w:val="300"/>
        </w:trPr>
        <w:tc>
          <w:tcPr>
            <w:tcW w:w="421" w:type="dxa"/>
          </w:tcPr>
          <w:p w14:paraId="2A5C7B77" w14:textId="3AB63DCA" w:rsidR="2E904102" w:rsidRDefault="2E904102" w:rsidP="00105EF4">
            <w:pPr>
              <w:ind w:left="-115"/>
              <w:jc w:val="center"/>
            </w:pPr>
            <w:r>
              <w:rPr>
                <w:sz w:val="20"/>
              </w:rPr>
              <w:t>2.3</w:t>
            </w:r>
          </w:p>
        </w:tc>
        <w:tc>
          <w:tcPr>
            <w:tcW w:w="7229" w:type="dxa"/>
          </w:tcPr>
          <w:p w14:paraId="0DD568B3" w14:textId="54313550" w:rsidR="2E904102" w:rsidRDefault="2E904102" w:rsidP="2E904102">
            <w:r>
              <w:rPr>
                <w:i/>
                <w:sz w:val="20"/>
              </w:rPr>
              <w:t>Extension du programme de certification :</w:t>
            </w:r>
            <w:r>
              <w:rPr>
                <w:sz w:val="20"/>
              </w:rPr>
              <w:t xml:space="preserve"> extension du programme de certification des techniciens en cours d’élaboration dans le cadre du PGEH afin de couvrir également les secteurs de la réfrigération à usage domestique et de la climatisation automobile ; certification de 10 certificateurs supplémentaires à cette fin ; et construction d’une base de données de candidats potentiels pour la certification.</w:t>
            </w:r>
          </w:p>
        </w:tc>
        <w:tc>
          <w:tcPr>
            <w:tcW w:w="992" w:type="dxa"/>
            <w:vAlign w:val="center"/>
          </w:tcPr>
          <w:p w14:paraId="225A6659" w14:textId="6041625B" w:rsidR="2E904102" w:rsidRDefault="2E904102" w:rsidP="2E904102">
            <w:pPr>
              <w:jc w:val="right"/>
            </w:pPr>
            <w:r>
              <w:rPr>
                <w:sz w:val="20"/>
              </w:rPr>
              <w:t xml:space="preserve"> 25 000</w:t>
            </w:r>
          </w:p>
        </w:tc>
        <w:tc>
          <w:tcPr>
            <w:tcW w:w="852" w:type="dxa"/>
            <w:vAlign w:val="center"/>
          </w:tcPr>
          <w:p w14:paraId="64C1339F" w14:textId="41A03BBE" w:rsidR="2E904102" w:rsidRDefault="2E904102" w:rsidP="00111459">
            <w:pPr>
              <w:ind w:left="-249"/>
              <w:jc w:val="right"/>
            </w:pPr>
            <w:r>
              <w:rPr>
                <w:sz w:val="20"/>
              </w:rPr>
              <w:t xml:space="preserve"> </w:t>
            </w:r>
          </w:p>
        </w:tc>
      </w:tr>
      <w:tr w:rsidR="2E904102" w14:paraId="6FF232A2" w14:textId="77777777" w:rsidTr="00105EF4">
        <w:trPr>
          <w:trHeight w:val="300"/>
        </w:trPr>
        <w:tc>
          <w:tcPr>
            <w:tcW w:w="421" w:type="dxa"/>
          </w:tcPr>
          <w:p w14:paraId="41E6D93A" w14:textId="798715E1" w:rsidR="2E904102" w:rsidRDefault="2E904102" w:rsidP="00562092">
            <w:pPr>
              <w:keepNext/>
              <w:ind w:left="-115"/>
              <w:jc w:val="center"/>
            </w:pPr>
            <w:r>
              <w:rPr>
                <w:sz w:val="20"/>
              </w:rPr>
              <w:t>2.4</w:t>
            </w:r>
          </w:p>
        </w:tc>
        <w:tc>
          <w:tcPr>
            <w:tcW w:w="7229" w:type="dxa"/>
          </w:tcPr>
          <w:p w14:paraId="7C4B4F48" w14:textId="2A50EC76" w:rsidR="2E904102" w:rsidRPr="00A00229" w:rsidRDefault="004824E2" w:rsidP="00562092">
            <w:pPr>
              <w:keepNext/>
            </w:pPr>
            <w:r>
              <w:rPr>
                <w:i/>
                <w:sz w:val="20"/>
              </w:rPr>
              <w:t>Formation ciblée à l’entretien dans la réfrigération à usage domestique, la réfrigération à usage commercial et la climatisation automobile</w:t>
            </w:r>
            <w:r>
              <w:rPr>
                <w:sz w:val="20"/>
              </w:rPr>
              <w:t> : formation de 100 techniciens à la manipulation sans danger des frigorigènes inflammables, aux technologies économes en énergie et à la récupération des HFC pendant l’entretien et à la fin de la vie des réfrigérateurs à usage domestique ; et formation de 100 techniciens aux bonnes pratiques d’entretien pour la récupération, la réduction des fuites et la manipulation sans danger des solutions de remplacement à faible PRP, le cas échéant, dans la réfrigération à usage commercial et la climatisation automobile.</w:t>
            </w:r>
          </w:p>
        </w:tc>
        <w:tc>
          <w:tcPr>
            <w:tcW w:w="992" w:type="dxa"/>
            <w:vAlign w:val="center"/>
          </w:tcPr>
          <w:p w14:paraId="63DAB967" w14:textId="4E7D3FC9" w:rsidR="2E904102" w:rsidRDefault="00450362" w:rsidP="00562092">
            <w:pPr>
              <w:keepNext/>
              <w:jc w:val="right"/>
            </w:pPr>
            <w:r>
              <w:rPr>
                <w:sz w:val="20"/>
              </w:rPr>
              <w:t>40 000</w:t>
            </w:r>
          </w:p>
        </w:tc>
        <w:tc>
          <w:tcPr>
            <w:tcW w:w="852" w:type="dxa"/>
            <w:vAlign w:val="center"/>
          </w:tcPr>
          <w:p w14:paraId="73661730" w14:textId="40D74D7B" w:rsidR="2E904102" w:rsidRDefault="2E904102" w:rsidP="00562092">
            <w:pPr>
              <w:keepNext/>
              <w:jc w:val="right"/>
            </w:pPr>
            <w:r>
              <w:rPr>
                <w:sz w:val="20"/>
              </w:rPr>
              <w:t xml:space="preserve"> </w:t>
            </w:r>
          </w:p>
        </w:tc>
      </w:tr>
      <w:tr w:rsidR="2E904102" w14:paraId="15ABEBAF" w14:textId="77777777" w:rsidTr="00105EF4">
        <w:trPr>
          <w:trHeight w:val="300"/>
        </w:trPr>
        <w:tc>
          <w:tcPr>
            <w:tcW w:w="421" w:type="dxa"/>
          </w:tcPr>
          <w:p w14:paraId="6AD64737" w14:textId="3ACD134D" w:rsidR="2E904102" w:rsidRDefault="2E904102" w:rsidP="00105EF4">
            <w:pPr>
              <w:ind w:left="-115"/>
              <w:jc w:val="center"/>
            </w:pPr>
            <w:r>
              <w:rPr>
                <w:sz w:val="20"/>
              </w:rPr>
              <w:t>2.5</w:t>
            </w:r>
          </w:p>
        </w:tc>
        <w:tc>
          <w:tcPr>
            <w:tcW w:w="7229" w:type="dxa"/>
          </w:tcPr>
          <w:p w14:paraId="61613321" w14:textId="186F190B" w:rsidR="00C270B9" w:rsidRPr="00C270B9" w:rsidRDefault="2E904102" w:rsidP="00C270B9">
            <w:pPr>
              <w:rPr>
                <w:i/>
                <w:iCs/>
                <w:sz w:val="20"/>
                <w:szCs w:val="20"/>
              </w:rPr>
            </w:pPr>
            <w:r>
              <w:rPr>
                <w:i/>
                <w:sz w:val="20"/>
              </w:rPr>
              <w:t xml:space="preserve">Projet de gestion du côté de la demande : </w:t>
            </w:r>
          </w:p>
          <w:p w14:paraId="68F36D6D" w14:textId="14D0F979" w:rsidR="00C270B9" w:rsidRPr="00E45EC5" w:rsidRDefault="00C270B9" w:rsidP="006D7424">
            <w:pPr>
              <w:pStyle w:val="ListParagraph"/>
              <w:numPr>
                <w:ilvl w:val="0"/>
                <w:numId w:val="45"/>
              </w:numPr>
              <w:rPr>
                <w:sz w:val="20"/>
                <w:szCs w:val="20"/>
              </w:rPr>
            </w:pPr>
            <w:proofErr w:type="gramStart"/>
            <w:r>
              <w:rPr>
                <w:i/>
                <w:sz w:val="20"/>
              </w:rPr>
              <w:t>promotion</w:t>
            </w:r>
            <w:proofErr w:type="gramEnd"/>
            <w:r>
              <w:rPr>
                <w:i/>
                <w:sz w:val="20"/>
              </w:rPr>
              <w:t xml:space="preserve"> de la demande de technologies à faible PRP dans la climatisation résidentielle, la réfrigération à usage domestique et la réfrigération autonome à usage commercial</w:t>
            </w:r>
            <w:r>
              <w:rPr>
                <w:sz w:val="20"/>
              </w:rPr>
              <w:t xml:space="preserve"> : élaboration de réglementations pour l’apposition obligatoire d’autocollants et d’étiquettes concernant le type de frigorigène et le niveau d’efficacité énergétique sur les appareils avant leur mise sur le marché. </w:t>
            </w:r>
            <w:r>
              <w:rPr>
                <w:sz w:val="20"/>
              </w:rPr>
              <w:lastRenderedPageBreak/>
              <w:t>Mise en œuvre d’un plan d’action et de programmes de vulgarisation pour les consommateurs et les détaillants au sujet des technologies à faible PRP et de leurs avantages ;</w:t>
            </w:r>
          </w:p>
          <w:p w14:paraId="5DB9D2C6" w14:textId="11AD5B69" w:rsidR="00C270B9" w:rsidRPr="00C270B9" w:rsidRDefault="00C270B9" w:rsidP="00C270B9">
            <w:pPr>
              <w:numPr>
                <w:ilvl w:val="0"/>
                <w:numId w:val="45"/>
              </w:numPr>
              <w:rPr>
                <w:sz w:val="20"/>
                <w:szCs w:val="20"/>
              </w:rPr>
            </w:pPr>
            <w:proofErr w:type="gramStart"/>
            <w:r>
              <w:rPr>
                <w:i/>
                <w:sz w:val="20"/>
              </w:rPr>
              <w:t>création</w:t>
            </w:r>
            <w:proofErr w:type="gramEnd"/>
            <w:r>
              <w:rPr>
                <w:i/>
                <w:sz w:val="20"/>
              </w:rPr>
              <w:t xml:space="preserve"> d’une mise sur le marché pour les technologies à faible PRP dans les équipements de réfrigération et de climatisation à usage commercial assemblés localement</w:t>
            </w:r>
            <w:r>
              <w:rPr>
                <w:sz w:val="20"/>
              </w:rPr>
              <w:t> : élaboration et mise en œuvre d’un plan</w:t>
            </w:r>
            <w:r w:rsidR="00405752">
              <w:rPr>
                <w:rStyle w:val="FootnoteReference"/>
                <w:sz w:val="20"/>
                <w:szCs w:val="20"/>
              </w:rPr>
              <w:footnoteReference w:id="4"/>
            </w:r>
            <w:r>
              <w:rPr>
                <w:sz w:val="20"/>
              </w:rPr>
              <w:t xml:space="preserve"> pour la distribution de subventions aux clients pour l’achat d’équipements à faible PRP économes en énergie ou le remplacement d’équipements utilisant des HFC à PRP élevé ; et</w:t>
            </w:r>
          </w:p>
          <w:p w14:paraId="60B0858A" w14:textId="3D400615" w:rsidR="2E904102" w:rsidRPr="00C270B9" w:rsidRDefault="00C270B9" w:rsidP="00C270B9">
            <w:pPr>
              <w:numPr>
                <w:ilvl w:val="0"/>
                <w:numId w:val="45"/>
              </w:numPr>
            </w:pPr>
            <w:proofErr w:type="gramStart"/>
            <w:r>
              <w:rPr>
                <w:sz w:val="20"/>
              </w:rPr>
              <w:t>préparation</w:t>
            </w:r>
            <w:proofErr w:type="gramEnd"/>
            <w:r>
              <w:rPr>
                <w:sz w:val="20"/>
              </w:rPr>
              <w:t xml:space="preserve"> du marché à des interdictions potentielles : évaluation des réglementations pour l’interdiction des équipements utilisant des frigorigènes à PRP élevé et coordination de son introduction avec les parties prenantes des ministères, industries et associations de réfrigération et climatisation pertinents.</w:t>
            </w:r>
          </w:p>
        </w:tc>
        <w:tc>
          <w:tcPr>
            <w:tcW w:w="992" w:type="dxa"/>
            <w:vAlign w:val="center"/>
          </w:tcPr>
          <w:p w14:paraId="28CEAEB7" w14:textId="0FBF7D1E" w:rsidR="2E904102" w:rsidRDefault="2E904102" w:rsidP="2E904102">
            <w:pPr>
              <w:jc w:val="right"/>
            </w:pPr>
            <w:r>
              <w:rPr>
                <w:sz w:val="20"/>
              </w:rPr>
              <w:lastRenderedPageBreak/>
              <w:t>225 000</w:t>
            </w:r>
          </w:p>
        </w:tc>
        <w:tc>
          <w:tcPr>
            <w:tcW w:w="852" w:type="dxa"/>
            <w:vAlign w:val="center"/>
          </w:tcPr>
          <w:p w14:paraId="2C65D965" w14:textId="3EBBB754" w:rsidR="2E904102" w:rsidRDefault="2E904102" w:rsidP="00111459">
            <w:pPr>
              <w:ind w:left="-107"/>
              <w:jc w:val="right"/>
            </w:pPr>
            <w:r>
              <w:rPr>
                <w:sz w:val="20"/>
              </w:rPr>
              <w:t xml:space="preserve"> </w:t>
            </w:r>
          </w:p>
        </w:tc>
      </w:tr>
      <w:tr w:rsidR="2E904102" w14:paraId="51D5BAD3" w14:textId="77777777" w:rsidTr="00105EF4">
        <w:trPr>
          <w:trHeight w:val="300"/>
        </w:trPr>
        <w:tc>
          <w:tcPr>
            <w:tcW w:w="421" w:type="dxa"/>
          </w:tcPr>
          <w:p w14:paraId="7D61B0FC" w14:textId="50C7BF1B" w:rsidR="2E904102" w:rsidRDefault="2E904102" w:rsidP="00105EF4">
            <w:pPr>
              <w:ind w:left="-115"/>
              <w:jc w:val="center"/>
            </w:pPr>
            <w:r>
              <w:rPr>
                <w:sz w:val="20"/>
              </w:rPr>
              <w:t>2.6</w:t>
            </w:r>
          </w:p>
        </w:tc>
        <w:tc>
          <w:tcPr>
            <w:tcW w:w="7229" w:type="dxa"/>
          </w:tcPr>
          <w:p w14:paraId="0B8F1432" w14:textId="3B8FA045" w:rsidR="2E904102" w:rsidRDefault="2E904102" w:rsidP="2E904102">
            <w:r>
              <w:rPr>
                <w:i/>
                <w:sz w:val="20"/>
              </w:rPr>
              <w:t>Fourniture d’outils et d’équipements</w:t>
            </w:r>
            <w:r w:rsidR="00A43E03">
              <w:rPr>
                <w:rStyle w:val="FootnoteReference"/>
                <w:i/>
                <w:iCs/>
                <w:sz w:val="20"/>
                <w:szCs w:val="20"/>
                <w:lang w:val="en-GB"/>
              </w:rPr>
              <w:footnoteReference w:id="5"/>
            </w:r>
            <w:r>
              <w:rPr>
                <w:i/>
                <w:sz w:val="20"/>
              </w:rPr>
              <w:t xml:space="preserve">aux ateliers et techniciens : </w:t>
            </w:r>
            <w:r>
              <w:rPr>
                <w:sz w:val="20"/>
              </w:rPr>
              <w:t>fourniture de 20 kits d’équipement et outils pour permettre les bonnes pratiques d’entretien, dont la récupération des frigorigènes.</w:t>
            </w:r>
          </w:p>
        </w:tc>
        <w:tc>
          <w:tcPr>
            <w:tcW w:w="992" w:type="dxa"/>
            <w:vAlign w:val="center"/>
          </w:tcPr>
          <w:p w14:paraId="2B44457F" w14:textId="1CCD36AD" w:rsidR="2E904102" w:rsidRDefault="2E904102" w:rsidP="2E904102">
            <w:pPr>
              <w:jc w:val="right"/>
            </w:pPr>
            <w:r>
              <w:rPr>
                <w:sz w:val="20"/>
              </w:rPr>
              <w:t xml:space="preserve"> </w:t>
            </w:r>
          </w:p>
        </w:tc>
        <w:tc>
          <w:tcPr>
            <w:tcW w:w="852" w:type="dxa"/>
            <w:vAlign w:val="center"/>
          </w:tcPr>
          <w:p w14:paraId="5E759A76" w14:textId="788E1062" w:rsidR="2E904102" w:rsidRDefault="2E904102" w:rsidP="00111459">
            <w:pPr>
              <w:ind w:left="-107"/>
              <w:jc w:val="right"/>
            </w:pPr>
            <w:r>
              <w:rPr>
                <w:sz w:val="20"/>
              </w:rPr>
              <w:t>120 000</w:t>
            </w:r>
          </w:p>
        </w:tc>
      </w:tr>
      <w:tr w:rsidR="2E904102" w14:paraId="0BBAC4A0" w14:textId="77777777" w:rsidTr="00105EF4">
        <w:trPr>
          <w:trHeight w:val="300"/>
        </w:trPr>
        <w:tc>
          <w:tcPr>
            <w:tcW w:w="421" w:type="dxa"/>
          </w:tcPr>
          <w:p w14:paraId="65B55949" w14:textId="576F81DD" w:rsidR="2E904102" w:rsidRDefault="2E904102" w:rsidP="00105EF4">
            <w:pPr>
              <w:ind w:left="-115"/>
              <w:jc w:val="center"/>
            </w:pPr>
            <w:r>
              <w:rPr>
                <w:sz w:val="20"/>
              </w:rPr>
              <w:t>2.7</w:t>
            </w:r>
          </w:p>
        </w:tc>
        <w:tc>
          <w:tcPr>
            <w:tcW w:w="7229" w:type="dxa"/>
          </w:tcPr>
          <w:p w14:paraId="13783A38" w14:textId="25313D5E" w:rsidR="2E904102" w:rsidRDefault="2E904102" w:rsidP="2E904102">
            <w:r>
              <w:rPr>
                <w:i/>
                <w:sz w:val="20"/>
              </w:rPr>
              <w:t>Projets de démonstration de réfrigération à usage commercial :</w:t>
            </w:r>
            <w:r>
              <w:rPr>
                <w:sz w:val="20"/>
              </w:rPr>
              <w:t xml:space="preserve"> évaluation, planification et démonstration, y compris la formation, de l’installation par les installateurs locaux, de l’exploitation, de l’entretien et des performances de six unités de réfrigération à usage commercial (unités de refroidissement et congélateurs avec des capacités comprises entre 5 et 17,5 kW) utilisant des hydrocarbures (HC) ; surveillance des performances et de la consommation d’énergie des unités actuellement installées pendant jusqu’à six mois avant l’installation des nouvelles unités, et poursuite de la surveillance des nouvelles unités pendant six mois après leur installation ; évaluation des résultats et sensibilisation aux résultats du projet.</w:t>
            </w:r>
          </w:p>
        </w:tc>
        <w:tc>
          <w:tcPr>
            <w:tcW w:w="992" w:type="dxa"/>
            <w:vAlign w:val="center"/>
          </w:tcPr>
          <w:p w14:paraId="43D9299B" w14:textId="144A7057" w:rsidR="2E904102" w:rsidRDefault="2E904102"/>
        </w:tc>
        <w:tc>
          <w:tcPr>
            <w:tcW w:w="852" w:type="dxa"/>
            <w:vAlign w:val="center"/>
          </w:tcPr>
          <w:p w14:paraId="5B5DB6C7" w14:textId="6175AE8F" w:rsidR="2E904102" w:rsidRDefault="2E904102" w:rsidP="00111459">
            <w:pPr>
              <w:ind w:left="-107"/>
              <w:jc w:val="right"/>
            </w:pPr>
            <w:r>
              <w:rPr>
                <w:sz w:val="20"/>
              </w:rPr>
              <w:t>150 000</w:t>
            </w:r>
          </w:p>
        </w:tc>
      </w:tr>
      <w:tr w:rsidR="2E904102" w14:paraId="41BCF938" w14:textId="77777777" w:rsidTr="00111459">
        <w:trPr>
          <w:trHeight w:val="300"/>
        </w:trPr>
        <w:tc>
          <w:tcPr>
            <w:tcW w:w="7650" w:type="dxa"/>
            <w:gridSpan w:val="2"/>
          </w:tcPr>
          <w:p w14:paraId="050C07CD" w14:textId="03C92E6D" w:rsidR="2E904102" w:rsidRDefault="2E904102" w:rsidP="2E904102">
            <w:pPr>
              <w:jc w:val="right"/>
            </w:pPr>
            <w:r>
              <w:rPr>
                <w:i/>
                <w:sz w:val="20"/>
              </w:rPr>
              <w:t>Sous-total pour la composante 2</w:t>
            </w:r>
          </w:p>
        </w:tc>
        <w:tc>
          <w:tcPr>
            <w:tcW w:w="992" w:type="dxa"/>
            <w:vAlign w:val="center"/>
          </w:tcPr>
          <w:p w14:paraId="3E3AB4BC" w14:textId="1BBD4287" w:rsidR="2E904102" w:rsidRDefault="2E904102" w:rsidP="2E904102">
            <w:pPr>
              <w:jc w:val="right"/>
            </w:pPr>
            <w:r>
              <w:rPr>
                <w:i/>
                <w:sz w:val="20"/>
              </w:rPr>
              <w:t>330 000</w:t>
            </w:r>
          </w:p>
        </w:tc>
        <w:tc>
          <w:tcPr>
            <w:tcW w:w="852" w:type="dxa"/>
            <w:vAlign w:val="center"/>
          </w:tcPr>
          <w:p w14:paraId="29DB4CB5" w14:textId="6417F1EC" w:rsidR="2E904102" w:rsidRDefault="2E904102" w:rsidP="00111459">
            <w:pPr>
              <w:ind w:left="-107"/>
              <w:jc w:val="right"/>
            </w:pPr>
            <w:r>
              <w:rPr>
                <w:i/>
                <w:sz w:val="20"/>
              </w:rPr>
              <w:t>270 000</w:t>
            </w:r>
          </w:p>
        </w:tc>
      </w:tr>
      <w:tr w:rsidR="2E904102" w14:paraId="2EE014CA" w14:textId="77777777" w:rsidTr="00111459">
        <w:trPr>
          <w:trHeight w:val="300"/>
        </w:trPr>
        <w:tc>
          <w:tcPr>
            <w:tcW w:w="7650" w:type="dxa"/>
            <w:gridSpan w:val="2"/>
          </w:tcPr>
          <w:p w14:paraId="2F59DB96" w14:textId="1396FBC8" w:rsidR="2E904102" w:rsidRDefault="2E904102" w:rsidP="2E904102">
            <w:r>
              <w:rPr>
                <w:b/>
                <w:sz w:val="20"/>
              </w:rPr>
              <w:t>Total pour les activités dans le secteur de l’entretien</w:t>
            </w:r>
          </w:p>
        </w:tc>
        <w:tc>
          <w:tcPr>
            <w:tcW w:w="992" w:type="dxa"/>
            <w:vAlign w:val="center"/>
          </w:tcPr>
          <w:p w14:paraId="7837735A" w14:textId="4BD98498" w:rsidR="2E904102" w:rsidRDefault="2E904102" w:rsidP="2E904102">
            <w:pPr>
              <w:jc w:val="right"/>
            </w:pPr>
            <w:r>
              <w:rPr>
                <w:b/>
                <w:sz w:val="20"/>
              </w:rPr>
              <w:t>465 000</w:t>
            </w:r>
          </w:p>
        </w:tc>
        <w:tc>
          <w:tcPr>
            <w:tcW w:w="852" w:type="dxa"/>
            <w:vAlign w:val="center"/>
          </w:tcPr>
          <w:p w14:paraId="36361BC5" w14:textId="4D3E0733" w:rsidR="2E904102" w:rsidRDefault="2E904102" w:rsidP="00111459">
            <w:pPr>
              <w:ind w:left="-107"/>
              <w:jc w:val="right"/>
            </w:pPr>
            <w:r>
              <w:rPr>
                <w:b/>
                <w:sz w:val="20"/>
              </w:rPr>
              <w:t>320 000</w:t>
            </w:r>
          </w:p>
        </w:tc>
      </w:tr>
      <w:tr w:rsidR="003F4FDC" w14:paraId="6747A810" w14:textId="77777777" w:rsidTr="00BD29A6">
        <w:trPr>
          <w:trHeight w:val="300"/>
        </w:trPr>
        <w:tc>
          <w:tcPr>
            <w:tcW w:w="9494" w:type="dxa"/>
            <w:gridSpan w:val="4"/>
          </w:tcPr>
          <w:p w14:paraId="2A18CEDF" w14:textId="5C362779" w:rsidR="003F4FDC" w:rsidRDefault="002240F6" w:rsidP="00862AB4">
            <w:pPr>
              <w:jc w:val="left"/>
            </w:pPr>
            <w:r>
              <w:rPr>
                <w:b/>
                <w:sz w:val="20"/>
              </w:rPr>
              <w:t>Coordination et suivi de projet</w:t>
            </w:r>
          </w:p>
        </w:tc>
      </w:tr>
      <w:tr w:rsidR="00D44590" w14:paraId="7AAF1E04" w14:textId="77777777" w:rsidTr="00111459">
        <w:trPr>
          <w:trHeight w:val="300"/>
        </w:trPr>
        <w:tc>
          <w:tcPr>
            <w:tcW w:w="7650" w:type="dxa"/>
            <w:gridSpan w:val="2"/>
          </w:tcPr>
          <w:p w14:paraId="1C755C92" w14:textId="0A76C0D8" w:rsidR="00D44590" w:rsidRPr="2E904102" w:rsidRDefault="002F3F77" w:rsidP="2E904102">
            <w:pPr>
              <w:rPr>
                <w:sz w:val="20"/>
                <w:szCs w:val="20"/>
              </w:rPr>
            </w:pPr>
            <w:r>
              <w:rPr>
                <w:sz w:val="20"/>
              </w:rPr>
              <w:t>Comprend les consultants internationaux (25 000 $ US) ; les consultants nationaux (18 000 $ US) ; les réunions de consultation (12 000 $ US) ; les déplacements (15 000 $ US) et les dépenses diverses (5 000 $ US).</w:t>
            </w:r>
          </w:p>
        </w:tc>
        <w:tc>
          <w:tcPr>
            <w:tcW w:w="992" w:type="dxa"/>
            <w:vAlign w:val="center"/>
          </w:tcPr>
          <w:p w14:paraId="5D6D07B5" w14:textId="341206C2" w:rsidR="00D44590" w:rsidRPr="003C1170" w:rsidRDefault="003217FA" w:rsidP="2E904102">
            <w:pPr>
              <w:jc w:val="right"/>
              <w:rPr>
                <w:sz w:val="20"/>
                <w:szCs w:val="20"/>
              </w:rPr>
            </w:pPr>
            <w:r>
              <w:rPr>
                <w:sz w:val="20"/>
              </w:rPr>
              <w:t>75 000</w:t>
            </w:r>
          </w:p>
        </w:tc>
        <w:tc>
          <w:tcPr>
            <w:tcW w:w="852" w:type="dxa"/>
            <w:vAlign w:val="center"/>
          </w:tcPr>
          <w:p w14:paraId="3ACD8D36" w14:textId="77777777" w:rsidR="00D44590" w:rsidRPr="2E904102" w:rsidRDefault="00D44590" w:rsidP="2E904102">
            <w:pPr>
              <w:jc w:val="right"/>
              <w:rPr>
                <w:sz w:val="20"/>
                <w:szCs w:val="20"/>
              </w:rPr>
            </w:pPr>
          </w:p>
        </w:tc>
      </w:tr>
      <w:tr w:rsidR="2E904102" w14:paraId="213077D1" w14:textId="77777777" w:rsidTr="00111459">
        <w:trPr>
          <w:trHeight w:val="300"/>
        </w:trPr>
        <w:tc>
          <w:tcPr>
            <w:tcW w:w="7650" w:type="dxa"/>
            <w:gridSpan w:val="2"/>
          </w:tcPr>
          <w:p w14:paraId="607BC6BC" w14:textId="0183D017" w:rsidR="2E904102" w:rsidRDefault="2E904102" w:rsidP="2E904102">
            <w:r>
              <w:rPr>
                <w:b/>
                <w:sz w:val="20"/>
              </w:rPr>
              <w:t>Coût total par agence</w:t>
            </w:r>
          </w:p>
        </w:tc>
        <w:tc>
          <w:tcPr>
            <w:tcW w:w="992" w:type="dxa"/>
            <w:vAlign w:val="center"/>
          </w:tcPr>
          <w:p w14:paraId="636E8751" w14:textId="4A6DAA2B" w:rsidR="2E904102" w:rsidRDefault="2E904102" w:rsidP="2E904102">
            <w:pPr>
              <w:jc w:val="right"/>
            </w:pPr>
            <w:r>
              <w:rPr>
                <w:b/>
                <w:sz w:val="20"/>
              </w:rPr>
              <w:t>540 000</w:t>
            </w:r>
          </w:p>
        </w:tc>
        <w:tc>
          <w:tcPr>
            <w:tcW w:w="852" w:type="dxa"/>
            <w:vAlign w:val="center"/>
          </w:tcPr>
          <w:p w14:paraId="3CD19758" w14:textId="05E102F5" w:rsidR="2E904102" w:rsidRDefault="2E904102" w:rsidP="00111459">
            <w:pPr>
              <w:ind w:left="-107"/>
              <w:jc w:val="right"/>
            </w:pPr>
            <w:r>
              <w:rPr>
                <w:b/>
                <w:sz w:val="20"/>
              </w:rPr>
              <w:t>320 000</w:t>
            </w:r>
          </w:p>
        </w:tc>
      </w:tr>
      <w:tr w:rsidR="2E904102" w14:paraId="53FB732B" w14:textId="77777777" w:rsidTr="00452A17">
        <w:trPr>
          <w:trHeight w:val="300"/>
        </w:trPr>
        <w:tc>
          <w:tcPr>
            <w:tcW w:w="7650" w:type="dxa"/>
            <w:gridSpan w:val="2"/>
          </w:tcPr>
          <w:p w14:paraId="24B5B217" w14:textId="02A7FB2D" w:rsidR="2E904102" w:rsidRDefault="2E904102" w:rsidP="2E904102">
            <w:r>
              <w:rPr>
                <w:b/>
                <w:sz w:val="20"/>
              </w:rPr>
              <w:t>Coût total</w:t>
            </w:r>
          </w:p>
        </w:tc>
        <w:tc>
          <w:tcPr>
            <w:tcW w:w="1844" w:type="dxa"/>
            <w:gridSpan w:val="2"/>
            <w:vAlign w:val="center"/>
          </w:tcPr>
          <w:p w14:paraId="684F3F86" w14:textId="5B7E34DE" w:rsidR="2E904102" w:rsidRDefault="2E904102" w:rsidP="2E904102">
            <w:pPr>
              <w:jc w:val="center"/>
            </w:pPr>
            <w:r>
              <w:rPr>
                <w:b/>
                <w:sz w:val="20"/>
              </w:rPr>
              <w:t>860 000</w:t>
            </w:r>
          </w:p>
        </w:tc>
      </w:tr>
    </w:tbl>
    <w:p w14:paraId="40AE9744" w14:textId="14E04718" w:rsidR="2E904102" w:rsidRDefault="2E904102" w:rsidP="2E904102"/>
    <w:p w14:paraId="5E9E3426" w14:textId="549A777F" w:rsidR="0096662F" w:rsidRPr="0096662F" w:rsidRDefault="0070038F" w:rsidP="0096662F">
      <w:pPr>
        <w:keepNext/>
        <w:widowControl w:val="0"/>
        <w:spacing w:after="240"/>
        <w:rPr>
          <w:i/>
          <w:iCs/>
        </w:rPr>
      </w:pPr>
      <w:r>
        <w:rPr>
          <w:i/>
        </w:rPr>
        <w:t>Mise en œuvre, coordination et suivi de projet</w:t>
      </w:r>
    </w:p>
    <w:p w14:paraId="433930D9" w14:textId="510B138F" w:rsidR="00D011BF" w:rsidRDefault="0096662F" w:rsidP="00D011BF">
      <w:pPr>
        <w:pStyle w:val="Heading1"/>
      </w:pPr>
      <w:r>
        <w:t xml:space="preserve">L’UNO mettra en œuvre le plan de mise en œuvre de l’Amendement de Kigali avec l’équipe impliquée dans la mise en œuvre du PGEH, assurant la coordination et les synergies partout où cela sera possible. L’équipe comprend </w:t>
      </w:r>
      <w:r>
        <w:rPr>
          <w:rStyle w:val="normaltextrun"/>
        </w:rPr>
        <w:t>cinq employés à plein temps (deux femmes et trois hommes) et deux employés à temps partiel (deux hommes).</w:t>
      </w:r>
      <w:r>
        <w:t xml:space="preserve"> </w:t>
      </w:r>
      <w:r>
        <w:rPr>
          <w:rStyle w:val="normaltextrun"/>
        </w:rPr>
        <w:t>Pour certaines activités spécifiques de coordination et de suivi, l’assistance pour l’élaboration du mandat pour les projets liés à la réfrigération et la finalisation des rapports périodiques, une assistance des consultants internationaux sera nécessaire en raison de leur grande expérience dans la gestion de projets dans d’autres pays et de leur familiarité avec les procédures des agences d’exécution.</w:t>
      </w:r>
    </w:p>
    <w:p w14:paraId="332BF071" w14:textId="15DC65C7" w:rsidR="0070038F" w:rsidRPr="00E1707E" w:rsidRDefault="0070038F" w:rsidP="002C2C32">
      <w:pPr>
        <w:keepNext/>
        <w:widowControl w:val="0"/>
        <w:spacing w:after="240"/>
        <w:rPr>
          <w:i/>
        </w:rPr>
      </w:pPr>
      <w:r>
        <w:rPr>
          <w:i/>
        </w:rPr>
        <w:lastRenderedPageBreak/>
        <w:t>Mise en œuvre de la politique d’égalité des sexes</w:t>
      </w:r>
    </w:p>
    <w:p w14:paraId="14043291" w14:textId="4C771C06" w:rsidR="007D6D04" w:rsidRDefault="00735326" w:rsidP="00D51CEC">
      <w:pPr>
        <w:pStyle w:val="Heading1"/>
      </w:pPr>
      <w:r>
        <w:t>Pendant la préparation des projets, des données ventilées par sexe ont été collectées et une analyse des sexes a été effectuée. Cette analyse a révélé que les femmes jouent un rôle important dans le secteur de la réfrigération et de la climatisation au Sénégal, représentant 8,2 pour cent de la population totale de techniciens. De plus, 18 ateliers appartiennent à des femmes, soit 9 pour cent des ateliers officiels et 2 pour cent des ateliers non officiels. En outre, le Réseau national des femmes frigoristes (RENAFF), une association de réfrigération réservée aux techniciennes, comptait 152 membres en 2024.</w:t>
      </w:r>
    </w:p>
    <w:p w14:paraId="2BF11511" w14:textId="2AA4C4BA" w:rsidR="394F8D79" w:rsidRPr="005B7B5A" w:rsidRDefault="00EB5AE1" w:rsidP="00137648">
      <w:pPr>
        <w:pStyle w:val="Heading1"/>
      </w:pPr>
      <w:r>
        <w:t>Conformément aux décisions 84/92 d), 90/48 c) et 92/40 b), le plan de mise en œuvre de l’Amendement de Kigali poursuivra ses efforts d’intégration des questions de genre et de collecte des données ventilées par sexe. Le plan de mise en œuvre de l’Amendement de Kigali souligne les activités spécifiques pour la prise en compte des inégalités entre les sexes, telles que les lignes directrices pour dissiper les idées fausses au sujet des aptitudes féminines pour certaines tâches. Il identifie les principaux partenaires responsables de la satisfaction des objectifs et des indicateurs d’égalité des sexes, et l’UNO travaillera à la sensibilisation aux questions de genre parmi les parties prenantes afin d’accroître la participation des femmes. Les objectifs comprennent la participation de 20 pour cent de femmes à la formation des douanes, la distribution prioritaire d’outils aux techniciennes et la promotion de l’implication des femmes dans les sciences, la technologie, l’ingénierie, les mathématiques et la réfrigération et la climatisation dans les écoles du secondaire et de formation professionnelle. Le PNUE communiquera tous les indicateurs obligatoires en matière de questions de genre du Fonds multilatéral</w:t>
      </w:r>
      <w:r w:rsidR="00DB5AC8" w:rsidRPr="00DB5AC8">
        <w:rPr>
          <w:vertAlign w:val="superscript"/>
        </w:rPr>
        <w:footnoteReference w:id="6"/>
      </w:r>
      <w:r>
        <w:t xml:space="preserve"> dans les rapports périodiques et les demandes de tranche pour le plan de mise en œuvre de l’Amendement de Kigali.</w:t>
      </w:r>
    </w:p>
    <w:p w14:paraId="0ECA6FB8" w14:textId="77777777" w:rsidR="0070038F" w:rsidRPr="00053585" w:rsidRDefault="0070038F" w:rsidP="4630BD1B">
      <w:pPr>
        <w:keepNext/>
        <w:widowControl w:val="0"/>
        <w:suppressAutoHyphens/>
        <w:spacing w:before="240" w:after="240"/>
        <w:rPr>
          <w:i/>
          <w:iCs/>
        </w:rPr>
      </w:pPr>
      <w:r>
        <w:rPr>
          <w:i/>
        </w:rPr>
        <w:t>Coordination des activités dans le secteur de l’entretien dans le cadre des plans d’élimination des HCFC et de réduction progressive des HFC</w:t>
      </w:r>
    </w:p>
    <w:p w14:paraId="61B4D600" w14:textId="49038D05" w:rsidR="002E4A75" w:rsidRPr="00053585" w:rsidRDefault="00A251C0" w:rsidP="00616C71">
      <w:pPr>
        <w:pStyle w:val="Heading1"/>
        <w:spacing w:before="240"/>
      </w:pPr>
      <w:r>
        <w:t>La phase I du plan de mise en œuvre de l’Amendement de Kigali sera mise en œuvre en trois tranches. Le Gouvernement du Sénégal s’est engagé à mettre en œuvre le plan de mise en œuvre de l’Amendement de Kigali et les phases II et III du PGEH de manière coordonnée afin d’éviter la duplication d’activités et d’étendre la fourniture d’équipements et la formation dans le secteur de l’entretien de l’équipement de réfrigération et de climatisation stationnaire et automobile. Le PGEH propose des programmes de formation continue pour les techniciens en réfrigération et climatisation, insistant sur les pratiques sûres avec des frigorigènes de remplacement et sensibilisant à la nécessité d’abandonner les HCFC et les HFC. Le renforcement de la capacité dans le cadre du plan de mise en œuvre de l’Amendement de Kigali renforcera encore ces efforts, en les étendant à d’autres secteurs (par exemple, la réfrigération à usage domestique et la climatisation automobile). Le programme de la formation des agents des douanes sera également amélioré pour y intégrer les questions liées aux HFC.</w:t>
      </w:r>
    </w:p>
    <w:p w14:paraId="5516CF8E" w14:textId="77777777" w:rsidR="0070038F" w:rsidRPr="00FC1555" w:rsidRDefault="0070038F" w:rsidP="002C2C32">
      <w:pPr>
        <w:pStyle w:val="Heading1"/>
        <w:keepNext/>
        <w:widowControl w:val="0"/>
        <w:numPr>
          <w:ilvl w:val="0"/>
          <w:numId w:val="0"/>
        </w:numPr>
        <w:spacing w:before="240"/>
        <w:rPr>
          <w:u w:val="single"/>
        </w:rPr>
      </w:pPr>
      <w:r>
        <w:rPr>
          <w:u w:val="single"/>
        </w:rPr>
        <w:t>Coût total de la phase I du plan de mise en œuvre de l’Amendement de Kigali pour les HFC</w:t>
      </w:r>
    </w:p>
    <w:p w14:paraId="67255D7D" w14:textId="5131D16E" w:rsidR="0070038F" w:rsidRPr="00486E19" w:rsidRDefault="23448417" w:rsidP="002C2C32">
      <w:pPr>
        <w:pStyle w:val="Heading1"/>
      </w:pPr>
      <w:r>
        <w:t>Le budget pour la phase I a été proposé à 860 000 $ US. Les coûts des activités dans le secteur de l’entretien de l’équipement de réfrigération ont été proposés conformément à la décision 92/37.</w:t>
      </w:r>
    </w:p>
    <w:p w14:paraId="78EBE255" w14:textId="77777777" w:rsidR="0070038F" w:rsidRPr="00486E19" w:rsidRDefault="0070038F" w:rsidP="002C2C32">
      <w:pPr>
        <w:keepNext/>
        <w:suppressAutoHyphens/>
        <w:spacing w:after="240"/>
        <w:outlineLvl w:val="0"/>
        <w:rPr>
          <w:u w:val="single"/>
        </w:rPr>
      </w:pPr>
      <w:r>
        <w:rPr>
          <w:u w:val="single"/>
        </w:rPr>
        <w:t>Mise en œuvre pour la première tranche de la phase I du plan de mise en œuvre de l’Amendement de Kigali pour les HFC</w:t>
      </w:r>
    </w:p>
    <w:p w14:paraId="0C56C999" w14:textId="2E86AEA8" w:rsidR="0070038F" w:rsidRPr="00517FCD" w:rsidRDefault="0070038F" w:rsidP="002C2C32">
      <w:pPr>
        <w:pStyle w:val="Heading1"/>
      </w:pPr>
      <w:r>
        <w:t>La première tranche de financement de la phase I du plan de mise en œuvre de l’Amendement de Kigali, pour un montant total de 473 000 $ US, sera mise en œuvre entre janvier 2025 et décembre 2027, et comprendra les activités indiquées dans le tableau 9.</w:t>
      </w:r>
    </w:p>
    <w:p w14:paraId="2A0A2EBE" w14:textId="37B1286A" w:rsidR="00B936CF" w:rsidRPr="00B936CF" w:rsidRDefault="00B936CF" w:rsidP="00B936CF">
      <w:pPr>
        <w:rPr>
          <w:b/>
          <w:bCs/>
        </w:rPr>
      </w:pPr>
      <w:r>
        <w:rPr>
          <w:b/>
        </w:rPr>
        <w:lastRenderedPageBreak/>
        <w:t>Tableau 9. Activités prévues pour la première tranche de la phase I du plan de mise en œuvre de l’Amendement de Kigali pour le Sénégal (conformément à la demande)</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00B53798" w:rsidRPr="005336F2" w14:paraId="174CE169" w14:textId="77777777" w:rsidTr="00236A4D">
        <w:trPr>
          <w:trHeight w:val="300"/>
          <w:tblHeader/>
        </w:trPr>
        <w:tc>
          <w:tcPr>
            <w:tcW w:w="7650" w:type="dxa"/>
            <w:gridSpan w:val="2"/>
            <w:vMerge w:val="restart"/>
            <w:shd w:val="clear" w:color="auto" w:fill="FFFFFF" w:themeFill="background1"/>
          </w:tcPr>
          <w:p w14:paraId="1E717ECB" w14:textId="77777777" w:rsidR="00B53798" w:rsidRPr="005336F2" w:rsidRDefault="00B53798" w:rsidP="00027A53">
            <w:pPr>
              <w:keepNext/>
              <w:jc w:val="center"/>
              <w:rPr>
                <w:b/>
                <w:bCs/>
                <w:color w:val="000000" w:themeColor="text1"/>
                <w:sz w:val="20"/>
                <w:szCs w:val="20"/>
              </w:rPr>
            </w:pPr>
            <w:r>
              <w:rPr>
                <w:b/>
                <w:color w:val="000000" w:themeColor="text1"/>
                <w:sz w:val="20"/>
              </w:rPr>
              <w:t>Activités et sous-activités</w:t>
            </w:r>
          </w:p>
        </w:tc>
        <w:tc>
          <w:tcPr>
            <w:tcW w:w="1844" w:type="dxa"/>
            <w:gridSpan w:val="2"/>
            <w:shd w:val="clear" w:color="auto" w:fill="FFFFFF" w:themeFill="background1"/>
          </w:tcPr>
          <w:p w14:paraId="0319FEB4" w14:textId="77777777" w:rsidR="00B53798" w:rsidRPr="005336F2" w:rsidRDefault="00B53798" w:rsidP="00027A53">
            <w:pPr>
              <w:keepNext/>
              <w:jc w:val="center"/>
              <w:rPr>
                <w:b/>
                <w:bCs/>
                <w:color w:val="000000" w:themeColor="text1"/>
                <w:sz w:val="20"/>
                <w:szCs w:val="20"/>
              </w:rPr>
            </w:pPr>
            <w:r>
              <w:rPr>
                <w:b/>
                <w:color w:val="000000" w:themeColor="text1"/>
                <w:sz w:val="20"/>
              </w:rPr>
              <w:t>Coût ($ US)</w:t>
            </w:r>
          </w:p>
        </w:tc>
      </w:tr>
      <w:tr w:rsidR="00B53798" w:rsidRPr="005336F2" w14:paraId="6CADBF44" w14:textId="77777777" w:rsidTr="00236A4D">
        <w:trPr>
          <w:trHeight w:val="300"/>
          <w:tblHeader/>
        </w:trPr>
        <w:tc>
          <w:tcPr>
            <w:tcW w:w="7650" w:type="dxa"/>
            <w:gridSpan w:val="2"/>
            <w:vMerge/>
            <w:vAlign w:val="center"/>
          </w:tcPr>
          <w:p w14:paraId="7B703E74" w14:textId="77777777" w:rsidR="00B53798" w:rsidRPr="005336F2" w:rsidRDefault="00B53798" w:rsidP="00027A53">
            <w:pPr>
              <w:rPr>
                <w:sz w:val="20"/>
                <w:szCs w:val="20"/>
              </w:rPr>
            </w:pPr>
          </w:p>
        </w:tc>
        <w:tc>
          <w:tcPr>
            <w:tcW w:w="992" w:type="dxa"/>
            <w:shd w:val="clear" w:color="auto" w:fill="FFFFFF" w:themeFill="background1"/>
          </w:tcPr>
          <w:p w14:paraId="1C18D9A9" w14:textId="77777777" w:rsidR="00B53798" w:rsidRPr="005336F2" w:rsidRDefault="00B53798" w:rsidP="00027A53">
            <w:pPr>
              <w:keepNext/>
              <w:jc w:val="center"/>
              <w:rPr>
                <w:b/>
                <w:bCs/>
                <w:color w:val="000000" w:themeColor="text1"/>
                <w:sz w:val="20"/>
                <w:szCs w:val="20"/>
              </w:rPr>
            </w:pPr>
            <w:r>
              <w:rPr>
                <w:b/>
                <w:color w:val="000000" w:themeColor="text1"/>
                <w:sz w:val="20"/>
              </w:rPr>
              <w:t>PNUE</w:t>
            </w:r>
          </w:p>
        </w:tc>
        <w:tc>
          <w:tcPr>
            <w:tcW w:w="852" w:type="dxa"/>
            <w:shd w:val="clear" w:color="auto" w:fill="FFFFFF" w:themeFill="background1"/>
          </w:tcPr>
          <w:p w14:paraId="0062E311" w14:textId="77777777" w:rsidR="00B53798" w:rsidRPr="005336F2" w:rsidRDefault="00B53798" w:rsidP="00236A4D">
            <w:pPr>
              <w:keepNext/>
              <w:ind w:left="-107"/>
              <w:jc w:val="center"/>
              <w:rPr>
                <w:b/>
                <w:bCs/>
                <w:color w:val="000000" w:themeColor="text1"/>
                <w:sz w:val="20"/>
                <w:szCs w:val="20"/>
              </w:rPr>
            </w:pPr>
            <w:r>
              <w:rPr>
                <w:b/>
                <w:color w:val="000000" w:themeColor="text1"/>
                <w:sz w:val="20"/>
              </w:rPr>
              <w:t>ONUDI</w:t>
            </w:r>
          </w:p>
        </w:tc>
      </w:tr>
      <w:tr w:rsidR="00B53798" w:rsidRPr="005336F2" w14:paraId="7D4CE0E1" w14:textId="77777777" w:rsidTr="00027A53">
        <w:trPr>
          <w:trHeight w:val="300"/>
        </w:trPr>
        <w:tc>
          <w:tcPr>
            <w:tcW w:w="9494" w:type="dxa"/>
            <w:gridSpan w:val="4"/>
          </w:tcPr>
          <w:p w14:paraId="608F8778" w14:textId="57485692" w:rsidR="00B53798" w:rsidRPr="005336F2" w:rsidRDefault="00B53798" w:rsidP="00027A53">
            <w:pPr>
              <w:rPr>
                <w:sz w:val="20"/>
                <w:szCs w:val="20"/>
              </w:rPr>
            </w:pPr>
            <w:r>
              <w:rPr>
                <w:b/>
                <w:sz w:val="20"/>
              </w:rPr>
              <w:t>Composante 1 : renforcement du cadre réglementaire</w:t>
            </w:r>
          </w:p>
        </w:tc>
      </w:tr>
      <w:tr w:rsidR="00B53798" w:rsidRPr="005336F2" w14:paraId="3F30D135" w14:textId="77777777" w:rsidTr="00105EF4">
        <w:trPr>
          <w:trHeight w:val="300"/>
        </w:trPr>
        <w:tc>
          <w:tcPr>
            <w:tcW w:w="421" w:type="dxa"/>
          </w:tcPr>
          <w:p w14:paraId="095C1339" w14:textId="77777777" w:rsidR="00B53798" w:rsidRPr="005336F2" w:rsidRDefault="00B53798" w:rsidP="00105EF4">
            <w:pPr>
              <w:ind w:left="-115"/>
              <w:jc w:val="center"/>
              <w:rPr>
                <w:sz w:val="20"/>
                <w:szCs w:val="20"/>
              </w:rPr>
            </w:pPr>
            <w:r>
              <w:rPr>
                <w:sz w:val="20"/>
              </w:rPr>
              <w:t>1.1</w:t>
            </w:r>
          </w:p>
        </w:tc>
        <w:tc>
          <w:tcPr>
            <w:tcW w:w="7229" w:type="dxa"/>
          </w:tcPr>
          <w:p w14:paraId="2C5A325F" w14:textId="0962A828" w:rsidR="00B53798" w:rsidRPr="005336F2" w:rsidRDefault="00B53798" w:rsidP="00027A53">
            <w:pPr>
              <w:rPr>
                <w:sz w:val="20"/>
                <w:szCs w:val="20"/>
              </w:rPr>
            </w:pPr>
            <w:r>
              <w:rPr>
                <w:i/>
                <w:sz w:val="20"/>
              </w:rPr>
              <w:t>Renforcement du système d’autorisation et de quotas des HFC et des communications :</w:t>
            </w:r>
            <w:r>
              <w:rPr>
                <w:sz w:val="20"/>
              </w:rPr>
              <w:t xml:space="preserve"> établissement du système électronique pour l’émission d’autorisations et de quotas, et pour l’enregistrement, le contrôle et la surveillance des importations de HFC ; développement du guide pour l’importation des substances réglementées et lancement de la formation des agents des douanes au système mis à jour.</w:t>
            </w:r>
          </w:p>
        </w:tc>
        <w:tc>
          <w:tcPr>
            <w:tcW w:w="992" w:type="dxa"/>
            <w:vAlign w:val="center"/>
          </w:tcPr>
          <w:p w14:paraId="1B4B36FD" w14:textId="732206B8" w:rsidR="00B53798" w:rsidRPr="005336F2" w:rsidRDefault="002450C8" w:rsidP="00027A53">
            <w:pPr>
              <w:jc w:val="right"/>
              <w:rPr>
                <w:sz w:val="20"/>
                <w:szCs w:val="20"/>
              </w:rPr>
            </w:pPr>
            <w:r>
              <w:rPr>
                <w:sz w:val="20"/>
              </w:rPr>
              <w:t>30 000</w:t>
            </w:r>
          </w:p>
        </w:tc>
        <w:tc>
          <w:tcPr>
            <w:tcW w:w="852" w:type="dxa"/>
            <w:vAlign w:val="center"/>
          </w:tcPr>
          <w:p w14:paraId="2F893E89" w14:textId="5A35E524" w:rsidR="00B53798" w:rsidRPr="005336F2" w:rsidRDefault="00B53798" w:rsidP="00027A53">
            <w:pPr>
              <w:jc w:val="right"/>
              <w:rPr>
                <w:sz w:val="20"/>
                <w:szCs w:val="20"/>
              </w:rPr>
            </w:pPr>
          </w:p>
        </w:tc>
      </w:tr>
      <w:tr w:rsidR="00B53798" w:rsidRPr="005336F2" w14:paraId="4050CB67" w14:textId="77777777" w:rsidTr="00105EF4">
        <w:trPr>
          <w:trHeight w:val="300"/>
        </w:trPr>
        <w:tc>
          <w:tcPr>
            <w:tcW w:w="421" w:type="dxa"/>
          </w:tcPr>
          <w:p w14:paraId="4ED6A403" w14:textId="77777777" w:rsidR="00B53798" w:rsidRPr="005336F2" w:rsidRDefault="00B53798" w:rsidP="00105EF4">
            <w:pPr>
              <w:ind w:left="-115"/>
              <w:jc w:val="center"/>
              <w:rPr>
                <w:sz w:val="20"/>
                <w:szCs w:val="20"/>
              </w:rPr>
            </w:pPr>
            <w:r>
              <w:rPr>
                <w:sz w:val="20"/>
              </w:rPr>
              <w:t>1.2</w:t>
            </w:r>
          </w:p>
        </w:tc>
        <w:tc>
          <w:tcPr>
            <w:tcW w:w="7229" w:type="dxa"/>
          </w:tcPr>
          <w:p w14:paraId="1B5EE50D" w14:textId="75668CA6" w:rsidR="00B53798" w:rsidRPr="005336F2" w:rsidRDefault="00B53798" w:rsidP="00027A53">
            <w:pPr>
              <w:rPr>
                <w:sz w:val="20"/>
                <w:szCs w:val="20"/>
              </w:rPr>
            </w:pPr>
            <w:r>
              <w:rPr>
                <w:i/>
                <w:sz w:val="20"/>
              </w:rPr>
              <w:t>Renforcement de l’enregistrement et de la communication par les entreprises, et de la surveillance du marché :</w:t>
            </w:r>
            <w:r>
              <w:rPr>
                <w:sz w:val="20"/>
              </w:rPr>
              <w:t xml:space="preserve"> établissement de la réglementation exigeant des importateurs autorisés qu’ils tiennent un registre des HFC distribués sur le marché pour aider à la surveillance des HFC et des équipements qui en contiennent.</w:t>
            </w:r>
          </w:p>
        </w:tc>
        <w:tc>
          <w:tcPr>
            <w:tcW w:w="992" w:type="dxa"/>
            <w:vAlign w:val="center"/>
          </w:tcPr>
          <w:p w14:paraId="2285F506" w14:textId="28FB2E5D" w:rsidR="00B53798" w:rsidRPr="005336F2" w:rsidRDefault="003917C9" w:rsidP="00027A53">
            <w:pPr>
              <w:jc w:val="right"/>
              <w:rPr>
                <w:sz w:val="20"/>
                <w:szCs w:val="20"/>
              </w:rPr>
            </w:pPr>
            <w:r>
              <w:rPr>
                <w:sz w:val="20"/>
              </w:rPr>
              <w:t>10 000</w:t>
            </w:r>
          </w:p>
        </w:tc>
        <w:tc>
          <w:tcPr>
            <w:tcW w:w="852" w:type="dxa"/>
            <w:vAlign w:val="center"/>
          </w:tcPr>
          <w:p w14:paraId="08159DBB" w14:textId="20914E98" w:rsidR="00B53798" w:rsidRPr="005336F2" w:rsidRDefault="00B53798" w:rsidP="00027A53">
            <w:pPr>
              <w:jc w:val="right"/>
              <w:rPr>
                <w:sz w:val="20"/>
                <w:szCs w:val="20"/>
              </w:rPr>
            </w:pPr>
          </w:p>
        </w:tc>
      </w:tr>
      <w:tr w:rsidR="00B53798" w:rsidRPr="005336F2" w14:paraId="6178D2E0" w14:textId="77777777" w:rsidTr="00105EF4">
        <w:trPr>
          <w:trHeight w:val="300"/>
        </w:trPr>
        <w:tc>
          <w:tcPr>
            <w:tcW w:w="421" w:type="dxa"/>
          </w:tcPr>
          <w:p w14:paraId="7697F84B" w14:textId="77777777" w:rsidR="00B53798" w:rsidRPr="005336F2" w:rsidRDefault="00B53798" w:rsidP="00105EF4">
            <w:pPr>
              <w:ind w:left="-115"/>
              <w:jc w:val="center"/>
              <w:rPr>
                <w:sz w:val="20"/>
                <w:szCs w:val="20"/>
              </w:rPr>
            </w:pPr>
            <w:r>
              <w:rPr>
                <w:sz w:val="20"/>
              </w:rPr>
              <w:t>1.3</w:t>
            </w:r>
          </w:p>
        </w:tc>
        <w:tc>
          <w:tcPr>
            <w:tcW w:w="7229" w:type="dxa"/>
          </w:tcPr>
          <w:p w14:paraId="3F1D5932" w14:textId="5486BE53" w:rsidR="00B53798" w:rsidRPr="005336F2" w:rsidRDefault="00B53798" w:rsidP="00027A53">
            <w:pPr>
              <w:rPr>
                <w:sz w:val="20"/>
                <w:szCs w:val="20"/>
              </w:rPr>
            </w:pPr>
            <w:r>
              <w:rPr>
                <w:i/>
                <w:sz w:val="20"/>
              </w:rPr>
              <w:t>Renforcement des capacités des agents des douanes et autres agents d’application des lois :</w:t>
            </w:r>
            <w:r>
              <w:rPr>
                <w:sz w:val="20"/>
              </w:rPr>
              <w:t xml:space="preserve"> formation des 20 premiers agents des douanes et autres agents d’application des lois (dont 20 pour cent de femmes) à la prévention et au contrôle du commerce illicite de HFC.</w:t>
            </w:r>
          </w:p>
        </w:tc>
        <w:tc>
          <w:tcPr>
            <w:tcW w:w="992" w:type="dxa"/>
            <w:vAlign w:val="center"/>
          </w:tcPr>
          <w:p w14:paraId="63F3A80E" w14:textId="50D4AEE2" w:rsidR="00B53798" w:rsidRPr="005336F2" w:rsidRDefault="003917C9" w:rsidP="00027A53">
            <w:pPr>
              <w:jc w:val="right"/>
              <w:rPr>
                <w:sz w:val="20"/>
                <w:szCs w:val="20"/>
              </w:rPr>
            </w:pPr>
            <w:r>
              <w:rPr>
                <w:sz w:val="20"/>
              </w:rPr>
              <w:t>5 000</w:t>
            </w:r>
          </w:p>
        </w:tc>
        <w:tc>
          <w:tcPr>
            <w:tcW w:w="852" w:type="dxa"/>
            <w:vAlign w:val="center"/>
          </w:tcPr>
          <w:p w14:paraId="15831993" w14:textId="4A849847" w:rsidR="00B53798" w:rsidRPr="005336F2" w:rsidRDefault="00B53798" w:rsidP="00027A53">
            <w:pPr>
              <w:jc w:val="right"/>
              <w:rPr>
                <w:sz w:val="20"/>
                <w:szCs w:val="20"/>
              </w:rPr>
            </w:pPr>
          </w:p>
        </w:tc>
      </w:tr>
      <w:tr w:rsidR="00B53798" w:rsidRPr="005336F2" w14:paraId="7D0C8273" w14:textId="77777777" w:rsidTr="00105EF4">
        <w:trPr>
          <w:trHeight w:val="300"/>
        </w:trPr>
        <w:tc>
          <w:tcPr>
            <w:tcW w:w="421" w:type="dxa"/>
          </w:tcPr>
          <w:p w14:paraId="733EB73C" w14:textId="77777777" w:rsidR="00B53798" w:rsidRPr="005336F2" w:rsidRDefault="00B53798" w:rsidP="00105EF4">
            <w:pPr>
              <w:ind w:left="-115"/>
              <w:jc w:val="center"/>
              <w:rPr>
                <w:sz w:val="20"/>
                <w:szCs w:val="20"/>
              </w:rPr>
            </w:pPr>
            <w:r>
              <w:rPr>
                <w:sz w:val="20"/>
              </w:rPr>
              <w:t>1.4</w:t>
            </w:r>
          </w:p>
        </w:tc>
        <w:tc>
          <w:tcPr>
            <w:tcW w:w="7229" w:type="dxa"/>
          </w:tcPr>
          <w:p w14:paraId="48086D29" w14:textId="4B7E01BF" w:rsidR="00B53798" w:rsidRPr="005336F2" w:rsidRDefault="00B53798" w:rsidP="00027A53">
            <w:pPr>
              <w:rPr>
                <w:sz w:val="20"/>
                <w:szCs w:val="20"/>
              </w:rPr>
            </w:pPr>
            <w:r>
              <w:rPr>
                <w:i/>
                <w:sz w:val="20"/>
              </w:rPr>
              <w:t>Campagnes de sensibilisation :</w:t>
            </w:r>
            <w:r>
              <w:rPr>
                <w:sz w:val="20"/>
              </w:rPr>
              <w:t xml:space="preserve"> lancement des activités de sensibilisation pour les parties prenantes aux composantes du projet (par exemple, le système d’autorisation et de quotas des HFC, les exigences de communication pour les importateurs, le code de bonnes pratiques, la certification, l’étiquetage de l’efficacité énergétique).</w:t>
            </w:r>
          </w:p>
        </w:tc>
        <w:tc>
          <w:tcPr>
            <w:tcW w:w="992" w:type="dxa"/>
            <w:vAlign w:val="center"/>
          </w:tcPr>
          <w:p w14:paraId="06509B2F" w14:textId="183D7623" w:rsidR="00B53798" w:rsidRPr="005336F2" w:rsidRDefault="009207DE" w:rsidP="00027A53">
            <w:pPr>
              <w:jc w:val="right"/>
              <w:rPr>
                <w:sz w:val="20"/>
                <w:szCs w:val="20"/>
              </w:rPr>
            </w:pPr>
            <w:r>
              <w:rPr>
                <w:sz w:val="20"/>
              </w:rPr>
              <w:t>20 000</w:t>
            </w:r>
          </w:p>
        </w:tc>
        <w:tc>
          <w:tcPr>
            <w:tcW w:w="852" w:type="dxa"/>
            <w:vAlign w:val="center"/>
          </w:tcPr>
          <w:p w14:paraId="5D5E1305" w14:textId="3E0D5F4C" w:rsidR="00B53798" w:rsidRPr="005336F2" w:rsidRDefault="00B53798" w:rsidP="00027A53">
            <w:pPr>
              <w:jc w:val="right"/>
              <w:rPr>
                <w:sz w:val="20"/>
                <w:szCs w:val="20"/>
              </w:rPr>
            </w:pPr>
          </w:p>
        </w:tc>
      </w:tr>
      <w:tr w:rsidR="00B53798" w:rsidRPr="005336F2" w14:paraId="3AC956B2" w14:textId="77777777" w:rsidTr="00105EF4">
        <w:trPr>
          <w:trHeight w:val="300"/>
        </w:trPr>
        <w:tc>
          <w:tcPr>
            <w:tcW w:w="421" w:type="dxa"/>
          </w:tcPr>
          <w:p w14:paraId="63F57B99" w14:textId="77777777" w:rsidR="00B53798" w:rsidRPr="005336F2" w:rsidRDefault="00B53798" w:rsidP="00105EF4">
            <w:pPr>
              <w:ind w:left="-115"/>
              <w:jc w:val="center"/>
              <w:rPr>
                <w:sz w:val="20"/>
                <w:szCs w:val="20"/>
              </w:rPr>
            </w:pPr>
            <w:r>
              <w:rPr>
                <w:sz w:val="20"/>
              </w:rPr>
              <w:t>1.5</w:t>
            </w:r>
          </w:p>
        </w:tc>
        <w:tc>
          <w:tcPr>
            <w:tcW w:w="7229" w:type="dxa"/>
          </w:tcPr>
          <w:p w14:paraId="5B93864E" w14:textId="3A7D9A70" w:rsidR="00B53798" w:rsidRPr="005336F2" w:rsidRDefault="00B53798" w:rsidP="00027A53">
            <w:pPr>
              <w:rPr>
                <w:sz w:val="20"/>
                <w:szCs w:val="20"/>
              </w:rPr>
            </w:pPr>
            <w:r>
              <w:rPr>
                <w:i/>
                <w:sz w:val="20"/>
              </w:rPr>
              <w:t>Fourniture d’identificateurs de frigorigènes :</w:t>
            </w:r>
            <w:r>
              <w:rPr>
                <w:sz w:val="20"/>
              </w:rPr>
              <w:t xml:space="preserve"> distribution de 5 identificateurs pour plusieurs frigorigènes destinés à une utilisation par les douanes et d’autres agences d’exécution.</w:t>
            </w:r>
          </w:p>
        </w:tc>
        <w:tc>
          <w:tcPr>
            <w:tcW w:w="992" w:type="dxa"/>
            <w:vAlign w:val="center"/>
          </w:tcPr>
          <w:p w14:paraId="4594437D" w14:textId="563B81CC" w:rsidR="00B53798" w:rsidRPr="005336F2" w:rsidRDefault="00B53798" w:rsidP="00027A53">
            <w:pPr>
              <w:jc w:val="right"/>
              <w:rPr>
                <w:sz w:val="20"/>
                <w:szCs w:val="20"/>
              </w:rPr>
            </w:pPr>
          </w:p>
        </w:tc>
        <w:tc>
          <w:tcPr>
            <w:tcW w:w="852" w:type="dxa"/>
            <w:vAlign w:val="center"/>
          </w:tcPr>
          <w:p w14:paraId="63EDF47D" w14:textId="169034D9" w:rsidR="00B53798" w:rsidRPr="005336F2" w:rsidRDefault="003917C9" w:rsidP="00027A53">
            <w:pPr>
              <w:jc w:val="right"/>
              <w:rPr>
                <w:sz w:val="20"/>
                <w:szCs w:val="20"/>
              </w:rPr>
            </w:pPr>
            <w:r>
              <w:rPr>
                <w:sz w:val="20"/>
              </w:rPr>
              <w:t>25 000</w:t>
            </w:r>
          </w:p>
        </w:tc>
      </w:tr>
      <w:tr w:rsidR="00B53798" w:rsidRPr="005336F2" w14:paraId="098F6BF7" w14:textId="77777777" w:rsidTr="00236A4D">
        <w:trPr>
          <w:trHeight w:val="300"/>
        </w:trPr>
        <w:tc>
          <w:tcPr>
            <w:tcW w:w="7650" w:type="dxa"/>
            <w:gridSpan w:val="2"/>
          </w:tcPr>
          <w:p w14:paraId="590FCB18" w14:textId="77777777" w:rsidR="00B53798" w:rsidRPr="005336F2" w:rsidRDefault="00B53798" w:rsidP="00027A53">
            <w:pPr>
              <w:jc w:val="right"/>
              <w:rPr>
                <w:sz w:val="20"/>
                <w:szCs w:val="20"/>
              </w:rPr>
            </w:pPr>
            <w:r>
              <w:rPr>
                <w:i/>
                <w:sz w:val="20"/>
              </w:rPr>
              <w:t>Sous-total pour la composante 1 :</w:t>
            </w:r>
          </w:p>
        </w:tc>
        <w:tc>
          <w:tcPr>
            <w:tcW w:w="992" w:type="dxa"/>
            <w:vAlign w:val="center"/>
          </w:tcPr>
          <w:p w14:paraId="4DEF4F27" w14:textId="7BC95493" w:rsidR="00B53798" w:rsidRPr="00524902" w:rsidRDefault="001F4C39" w:rsidP="00027A53">
            <w:pPr>
              <w:jc w:val="right"/>
              <w:rPr>
                <w:i/>
                <w:iCs/>
                <w:sz w:val="20"/>
                <w:szCs w:val="20"/>
              </w:rPr>
            </w:pPr>
            <w:r>
              <w:rPr>
                <w:i/>
                <w:sz w:val="20"/>
              </w:rPr>
              <w:t>65 000</w:t>
            </w:r>
          </w:p>
        </w:tc>
        <w:tc>
          <w:tcPr>
            <w:tcW w:w="852" w:type="dxa"/>
            <w:vAlign w:val="center"/>
          </w:tcPr>
          <w:p w14:paraId="70BC7989" w14:textId="55E07DE6" w:rsidR="00B53798" w:rsidRPr="00524902" w:rsidRDefault="001F4C39" w:rsidP="00027A53">
            <w:pPr>
              <w:jc w:val="right"/>
              <w:rPr>
                <w:i/>
                <w:iCs/>
                <w:sz w:val="20"/>
                <w:szCs w:val="20"/>
              </w:rPr>
            </w:pPr>
            <w:r>
              <w:rPr>
                <w:i/>
                <w:sz w:val="20"/>
              </w:rPr>
              <w:t>25 000</w:t>
            </w:r>
          </w:p>
        </w:tc>
      </w:tr>
      <w:tr w:rsidR="00B53798" w:rsidRPr="005336F2" w14:paraId="19189C33" w14:textId="77777777" w:rsidTr="00027A53">
        <w:trPr>
          <w:trHeight w:val="300"/>
        </w:trPr>
        <w:tc>
          <w:tcPr>
            <w:tcW w:w="9494" w:type="dxa"/>
            <w:gridSpan w:val="4"/>
          </w:tcPr>
          <w:p w14:paraId="5E2DAB7C" w14:textId="2D8A2265" w:rsidR="00B53798" w:rsidRPr="005336F2" w:rsidRDefault="00B53798" w:rsidP="00027A53">
            <w:pPr>
              <w:rPr>
                <w:sz w:val="20"/>
                <w:szCs w:val="20"/>
              </w:rPr>
            </w:pPr>
            <w:r>
              <w:rPr>
                <w:b/>
                <w:sz w:val="20"/>
              </w:rPr>
              <w:t>Composante 2 : Renforcement de la capacité dans le secteur de l’entretien de l’équipement de réfrigération</w:t>
            </w:r>
            <w:r>
              <w:rPr>
                <w:sz w:val="20"/>
              </w:rPr>
              <w:t xml:space="preserve"> </w:t>
            </w:r>
          </w:p>
        </w:tc>
      </w:tr>
      <w:tr w:rsidR="00B53798" w:rsidRPr="005336F2" w14:paraId="38DFEF4A" w14:textId="77777777" w:rsidTr="00105EF4">
        <w:trPr>
          <w:trHeight w:val="300"/>
        </w:trPr>
        <w:tc>
          <w:tcPr>
            <w:tcW w:w="421" w:type="dxa"/>
          </w:tcPr>
          <w:p w14:paraId="602D166F" w14:textId="77777777" w:rsidR="00B53798" w:rsidRPr="005336F2" w:rsidRDefault="00B53798" w:rsidP="00105EF4">
            <w:pPr>
              <w:ind w:left="-115"/>
              <w:jc w:val="center"/>
              <w:rPr>
                <w:sz w:val="20"/>
                <w:szCs w:val="20"/>
              </w:rPr>
            </w:pPr>
            <w:r>
              <w:rPr>
                <w:sz w:val="20"/>
              </w:rPr>
              <w:t>2.1</w:t>
            </w:r>
          </w:p>
        </w:tc>
        <w:tc>
          <w:tcPr>
            <w:tcW w:w="7229" w:type="dxa"/>
          </w:tcPr>
          <w:p w14:paraId="3CC28C39" w14:textId="4D976825" w:rsidR="00B53798" w:rsidRPr="005336F2" w:rsidRDefault="00B53798" w:rsidP="00027A53">
            <w:pPr>
              <w:rPr>
                <w:sz w:val="20"/>
                <w:szCs w:val="20"/>
              </w:rPr>
            </w:pPr>
            <w:r>
              <w:rPr>
                <w:i/>
                <w:sz w:val="20"/>
              </w:rPr>
              <w:t>Renforcement des associations industrielles :</w:t>
            </w:r>
            <w:r>
              <w:rPr>
                <w:sz w:val="20"/>
              </w:rPr>
              <w:t xml:space="preserve"> lancement des réunions de soutien et des activités de renforcement pour le soutien des associations de réfrigération afin de les regrouper en une seule association nationale de réfrigération et de climatisation stationnaire et automobile.</w:t>
            </w:r>
          </w:p>
        </w:tc>
        <w:tc>
          <w:tcPr>
            <w:tcW w:w="992" w:type="dxa"/>
            <w:vAlign w:val="center"/>
          </w:tcPr>
          <w:p w14:paraId="0E8A2FC4" w14:textId="3F85FCC8" w:rsidR="00B53798" w:rsidRPr="005336F2" w:rsidRDefault="002F2FDB" w:rsidP="00027A53">
            <w:pPr>
              <w:jc w:val="right"/>
              <w:rPr>
                <w:sz w:val="20"/>
                <w:szCs w:val="20"/>
              </w:rPr>
            </w:pPr>
            <w:r>
              <w:rPr>
                <w:sz w:val="20"/>
              </w:rPr>
              <w:t>8 000</w:t>
            </w:r>
          </w:p>
        </w:tc>
        <w:tc>
          <w:tcPr>
            <w:tcW w:w="852" w:type="dxa"/>
            <w:vAlign w:val="center"/>
          </w:tcPr>
          <w:p w14:paraId="66572980" w14:textId="2ADA5FEB" w:rsidR="00B53798" w:rsidRPr="005336F2" w:rsidRDefault="00B53798" w:rsidP="00027A53">
            <w:pPr>
              <w:jc w:val="right"/>
              <w:rPr>
                <w:sz w:val="20"/>
                <w:szCs w:val="20"/>
              </w:rPr>
            </w:pPr>
          </w:p>
        </w:tc>
      </w:tr>
      <w:tr w:rsidR="00B53798" w:rsidRPr="005336F2" w14:paraId="3CEDD66A" w14:textId="77777777" w:rsidTr="00105EF4">
        <w:trPr>
          <w:trHeight w:val="300"/>
        </w:trPr>
        <w:tc>
          <w:tcPr>
            <w:tcW w:w="421" w:type="dxa"/>
          </w:tcPr>
          <w:p w14:paraId="01EBB0EB" w14:textId="77777777" w:rsidR="00B53798" w:rsidRPr="005336F2" w:rsidRDefault="00B53798" w:rsidP="00105EF4">
            <w:pPr>
              <w:ind w:left="-115"/>
              <w:jc w:val="center"/>
              <w:rPr>
                <w:sz w:val="20"/>
                <w:szCs w:val="20"/>
              </w:rPr>
            </w:pPr>
            <w:r>
              <w:rPr>
                <w:sz w:val="20"/>
              </w:rPr>
              <w:t>2.2</w:t>
            </w:r>
          </w:p>
        </w:tc>
        <w:tc>
          <w:tcPr>
            <w:tcW w:w="7229" w:type="dxa"/>
          </w:tcPr>
          <w:p w14:paraId="49EEE257" w14:textId="44834495" w:rsidR="00B53798" w:rsidRPr="005336F2" w:rsidRDefault="00B53798" w:rsidP="00027A53">
            <w:pPr>
              <w:rPr>
                <w:sz w:val="20"/>
                <w:szCs w:val="20"/>
              </w:rPr>
            </w:pPr>
            <w:r>
              <w:rPr>
                <w:i/>
                <w:sz w:val="20"/>
              </w:rPr>
              <w:t>Élaboration des codes de bonnes pratiques :</w:t>
            </w:r>
            <w:r>
              <w:rPr>
                <w:sz w:val="20"/>
              </w:rPr>
              <w:t xml:space="preserve"> production et lancement du code de bonnes pratiques.</w:t>
            </w:r>
          </w:p>
        </w:tc>
        <w:tc>
          <w:tcPr>
            <w:tcW w:w="992" w:type="dxa"/>
            <w:vAlign w:val="center"/>
          </w:tcPr>
          <w:p w14:paraId="6C6DFB92" w14:textId="30868812" w:rsidR="00B53798" w:rsidRPr="005336F2" w:rsidRDefault="005607C8" w:rsidP="00027A53">
            <w:pPr>
              <w:jc w:val="right"/>
              <w:rPr>
                <w:sz w:val="20"/>
                <w:szCs w:val="20"/>
              </w:rPr>
            </w:pPr>
            <w:r>
              <w:rPr>
                <w:sz w:val="20"/>
              </w:rPr>
              <w:t>15 000</w:t>
            </w:r>
          </w:p>
        </w:tc>
        <w:tc>
          <w:tcPr>
            <w:tcW w:w="852" w:type="dxa"/>
            <w:vAlign w:val="center"/>
          </w:tcPr>
          <w:p w14:paraId="52590A52" w14:textId="5C133403" w:rsidR="00B53798" w:rsidRPr="005336F2" w:rsidRDefault="00B53798" w:rsidP="00027A53">
            <w:pPr>
              <w:jc w:val="right"/>
              <w:rPr>
                <w:sz w:val="20"/>
                <w:szCs w:val="20"/>
              </w:rPr>
            </w:pPr>
          </w:p>
        </w:tc>
      </w:tr>
      <w:tr w:rsidR="00B53798" w:rsidRPr="005336F2" w14:paraId="7086B218" w14:textId="77777777" w:rsidTr="00105EF4">
        <w:trPr>
          <w:trHeight w:val="300"/>
        </w:trPr>
        <w:tc>
          <w:tcPr>
            <w:tcW w:w="421" w:type="dxa"/>
          </w:tcPr>
          <w:p w14:paraId="0B476632" w14:textId="77777777" w:rsidR="00B53798" w:rsidRPr="005336F2" w:rsidRDefault="00B53798" w:rsidP="00105EF4">
            <w:pPr>
              <w:ind w:left="-115"/>
              <w:jc w:val="center"/>
              <w:rPr>
                <w:sz w:val="20"/>
                <w:szCs w:val="20"/>
              </w:rPr>
            </w:pPr>
            <w:r>
              <w:rPr>
                <w:sz w:val="20"/>
              </w:rPr>
              <w:t>2.3</w:t>
            </w:r>
          </w:p>
        </w:tc>
        <w:tc>
          <w:tcPr>
            <w:tcW w:w="7229" w:type="dxa"/>
          </w:tcPr>
          <w:p w14:paraId="4D283CCB" w14:textId="2183E667" w:rsidR="00B53798" w:rsidRPr="005336F2" w:rsidRDefault="00B53798" w:rsidP="00027A53">
            <w:pPr>
              <w:rPr>
                <w:sz w:val="20"/>
                <w:szCs w:val="20"/>
              </w:rPr>
            </w:pPr>
            <w:r>
              <w:rPr>
                <w:i/>
                <w:sz w:val="20"/>
              </w:rPr>
              <w:t>Extension du programme de certification :</w:t>
            </w:r>
            <w:r>
              <w:rPr>
                <w:sz w:val="20"/>
              </w:rPr>
              <w:t xml:space="preserve"> évaluation du système de certification actuel dans le cadre du PGEH, identification des techniciens non couverts par le système de certification, construction d’une base de données des candidats potentiels pour la certification et lancement de la certification de 10 candidats.</w:t>
            </w:r>
          </w:p>
        </w:tc>
        <w:tc>
          <w:tcPr>
            <w:tcW w:w="992" w:type="dxa"/>
            <w:vAlign w:val="center"/>
          </w:tcPr>
          <w:p w14:paraId="1BB10D2B" w14:textId="1DE0D899" w:rsidR="00B53798" w:rsidRPr="005336F2" w:rsidRDefault="005607C8" w:rsidP="00027A53">
            <w:pPr>
              <w:jc w:val="right"/>
              <w:rPr>
                <w:sz w:val="20"/>
                <w:szCs w:val="20"/>
              </w:rPr>
            </w:pPr>
            <w:r>
              <w:rPr>
                <w:sz w:val="20"/>
              </w:rPr>
              <w:t>15 000</w:t>
            </w:r>
          </w:p>
        </w:tc>
        <w:tc>
          <w:tcPr>
            <w:tcW w:w="852" w:type="dxa"/>
            <w:vAlign w:val="center"/>
          </w:tcPr>
          <w:p w14:paraId="7252E0CB" w14:textId="3012061D" w:rsidR="00B53798" w:rsidRPr="005336F2" w:rsidRDefault="00B53798" w:rsidP="00027A53">
            <w:pPr>
              <w:jc w:val="right"/>
              <w:rPr>
                <w:sz w:val="20"/>
                <w:szCs w:val="20"/>
              </w:rPr>
            </w:pPr>
          </w:p>
        </w:tc>
      </w:tr>
      <w:tr w:rsidR="00B53798" w:rsidRPr="005336F2" w14:paraId="471B828B" w14:textId="77777777" w:rsidTr="00105EF4">
        <w:trPr>
          <w:trHeight w:val="300"/>
        </w:trPr>
        <w:tc>
          <w:tcPr>
            <w:tcW w:w="421" w:type="dxa"/>
          </w:tcPr>
          <w:p w14:paraId="7A6B47B7" w14:textId="77777777" w:rsidR="00B53798" w:rsidRPr="005336F2" w:rsidRDefault="00B53798" w:rsidP="00105EF4">
            <w:pPr>
              <w:ind w:left="-115"/>
              <w:jc w:val="center"/>
              <w:rPr>
                <w:sz w:val="20"/>
                <w:szCs w:val="20"/>
              </w:rPr>
            </w:pPr>
            <w:r>
              <w:rPr>
                <w:sz w:val="20"/>
              </w:rPr>
              <w:t>2.4</w:t>
            </w:r>
          </w:p>
        </w:tc>
        <w:tc>
          <w:tcPr>
            <w:tcW w:w="7229" w:type="dxa"/>
          </w:tcPr>
          <w:p w14:paraId="00AB2135" w14:textId="74851862" w:rsidR="00B53798" w:rsidRPr="005336F2" w:rsidRDefault="00B53798" w:rsidP="00027A53">
            <w:pPr>
              <w:rPr>
                <w:sz w:val="20"/>
                <w:szCs w:val="20"/>
              </w:rPr>
            </w:pPr>
            <w:r>
              <w:rPr>
                <w:i/>
                <w:sz w:val="20"/>
              </w:rPr>
              <w:t>Formation ciblée pour l’entretien de l’équipement de réfrigération à usage domestique</w:t>
            </w:r>
            <w:r>
              <w:rPr>
                <w:sz w:val="20"/>
              </w:rPr>
              <w:t> : formation de 50 techniciens à la manipulation sans danger des frigorigènes inflammables, aux technologies économes en énergie, à la récupération des HFC pendant l’entretien et à la fin de la vie des réfrigérateurs à usage domestique ; et formation de 50 techniciens aux bonnes pratiques d’entretien pour la récupération, la réduction des fuites et la manipulation sans danger des solutions de remplacement à faible PRP, le cas échéant, dans la réfrigération à usage commercial et la climatisation automobile.</w:t>
            </w:r>
          </w:p>
        </w:tc>
        <w:tc>
          <w:tcPr>
            <w:tcW w:w="992" w:type="dxa"/>
            <w:vAlign w:val="center"/>
          </w:tcPr>
          <w:p w14:paraId="4025AD1E" w14:textId="7DB1450D" w:rsidR="00B53798" w:rsidRPr="005336F2" w:rsidRDefault="002D1FDA" w:rsidP="00027A53">
            <w:pPr>
              <w:jc w:val="right"/>
              <w:rPr>
                <w:sz w:val="20"/>
                <w:szCs w:val="20"/>
              </w:rPr>
            </w:pPr>
            <w:r>
              <w:rPr>
                <w:sz w:val="20"/>
              </w:rPr>
              <w:t>20 000</w:t>
            </w:r>
          </w:p>
        </w:tc>
        <w:tc>
          <w:tcPr>
            <w:tcW w:w="852" w:type="dxa"/>
            <w:vAlign w:val="center"/>
          </w:tcPr>
          <w:p w14:paraId="006F40F4" w14:textId="00F13BDE" w:rsidR="00B53798" w:rsidRPr="005336F2" w:rsidRDefault="00B53798" w:rsidP="00027A53">
            <w:pPr>
              <w:jc w:val="right"/>
              <w:rPr>
                <w:sz w:val="20"/>
                <w:szCs w:val="20"/>
              </w:rPr>
            </w:pPr>
          </w:p>
        </w:tc>
      </w:tr>
      <w:tr w:rsidR="00C55491" w:rsidRPr="005336F2" w14:paraId="6EB5ADD1" w14:textId="77777777" w:rsidTr="00105EF4">
        <w:trPr>
          <w:trHeight w:val="300"/>
        </w:trPr>
        <w:tc>
          <w:tcPr>
            <w:tcW w:w="421" w:type="dxa"/>
          </w:tcPr>
          <w:p w14:paraId="61DE4389" w14:textId="4203BCA7" w:rsidR="00C55491" w:rsidRPr="005336F2" w:rsidRDefault="00C55491" w:rsidP="00105EF4">
            <w:pPr>
              <w:ind w:left="-115"/>
              <w:jc w:val="center"/>
              <w:rPr>
                <w:sz w:val="20"/>
                <w:szCs w:val="20"/>
              </w:rPr>
            </w:pPr>
            <w:r>
              <w:rPr>
                <w:sz w:val="20"/>
              </w:rPr>
              <w:t>2.5</w:t>
            </w:r>
          </w:p>
        </w:tc>
        <w:tc>
          <w:tcPr>
            <w:tcW w:w="7229" w:type="dxa"/>
          </w:tcPr>
          <w:p w14:paraId="5668D8EB" w14:textId="5C2ACD11" w:rsidR="00C55491" w:rsidRPr="005336F2" w:rsidRDefault="00C55491" w:rsidP="00C55491">
            <w:pPr>
              <w:rPr>
                <w:i/>
                <w:iCs/>
                <w:sz w:val="20"/>
                <w:szCs w:val="20"/>
              </w:rPr>
            </w:pPr>
            <w:r>
              <w:rPr>
                <w:i/>
                <w:sz w:val="20"/>
              </w:rPr>
              <w:t>Gestion du côté de la demande :</w:t>
            </w:r>
          </w:p>
          <w:p w14:paraId="0F569534" w14:textId="27FE3C74" w:rsidR="00C55491" w:rsidRPr="00E45EC5" w:rsidRDefault="00C270B9" w:rsidP="00524902">
            <w:pPr>
              <w:pStyle w:val="ListParagraph"/>
              <w:numPr>
                <w:ilvl w:val="0"/>
                <w:numId w:val="46"/>
              </w:numPr>
              <w:rPr>
                <w:sz w:val="20"/>
                <w:szCs w:val="20"/>
              </w:rPr>
            </w:pPr>
            <w:proofErr w:type="gramStart"/>
            <w:r>
              <w:rPr>
                <w:i/>
                <w:sz w:val="20"/>
              </w:rPr>
              <w:t>promotion</w:t>
            </w:r>
            <w:proofErr w:type="gramEnd"/>
            <w:r>
              <w:rPr>
                <w:i/>
                <w:sz w:val="20"/>
              </w:rPr>
              <w:t xml:space="preserve"> de la demande de technologies à faible PRP dans la climatisation résidentielle, la réfrigération à usage domestique et la réfrigération autonome à usage commercial</w:t>
            </w:r>
            <w:r>
              <w:rPr>
                <w:sz w:val="20"/>
              </w:rPr>
              <w:t> : élaboration de réglementations pour l’apposition obligatoire d’autocollants et d’étiquettes concernant le type de frigorigène et le niveau d’efficacité énergétique sur les appareils avant leur mise sur le marché. Mise en œuvre d’un plan d’action et de programmes de vulgarisation pour les consommateurs et les détaillants au sujet des technologies à faible PRP et de leurs avantages ; et</w:t>
            </w:r>
          </w:p>
          <w:p w14:paraId="26D1D2E9" w14:textId="604CAD97" w:rsidR="00C55491" w:rsidRPr="005336F2" w:rsidRDefault="00C55491" w:rsidP="00A2142F">
            <w:pPr>
              <w:numPr>
                <w:ilvl w:val="0"/>
                <w:numId w:val="46"/>
              </w:numPr>
              <w:rPr>
                <w:sz w:val="20"/>
                <w:szCs w:val="20"/>
              </w:rPr>
            </w:pPr>
            <w:proofErr w:type="gramStart"/>
            <w:r>
              <w:rPr>
                <w:i/>
                <w:sz w:val="20"/>
              </w:rPr>
              <w:t>création</w:t>
            </w:r>
            <w:proofErr w:type="gramEnd"/>
            <w:r>
              <w:rPr>
                <w:i/>
                <w:sz w:val="20"/>
              </w:rPr>
              <w:t xml:space="preserve"> d’une mise sur le marché pour les technologies à faible PRP dans les équipements de réfrigération et de climatisation à usage commercial assemblés localement</w:t>
            </w:r>
            <w:r>
              <w:rPr>
                <w:sz w:val="20"/>
              </w:rPr>
              <w:t xml:space="preserve"> : élaboration d’un plan pour la distribution de subventions aux </w:t>
            </w:r>
            <w:r>
              <w:rPr>
                <w:sz w:val="20"/>
              </w:rPr>
              <w:lastRenderedPageBreak/>
              <w:t>clients pour l’achat d’équipements à faible PRP économes en énergie ou le remplacement d’équipements utilisant des HFC.</w:t>
            </w:r>
          </w:p>
        </w:tc>
        <w:tc>
          <w:tcPr>
            <w:tcW w:w="992" w:type="dxa"/>
            <w:vAlign w:val="center"/>
          </w:tcPr>
          <w:p w14:paraId="5A94FCF3" w14:textId="0EF14770" w:rsidR="00C55491" w:rsidRPr="003E03ED" w:rsidRDefault="00C55491" w:rsidP="00C55491">
            <w:pPr>
              <w:jc w:val="right"/>
              <w:rPr>
                <w:sz w:val="20"/>
                <w:szCs w:val="20"/>
              </w:rPr>
            </w:pPr>
            <w:r>
              <w:rPr>
                <w:sz w:val="20"/>
              </w:rPr>
              <w:lastRenderedPageBreak/>
              <w:t>130 000</w:t>
            </w:r>
          </w:p>
        </w:tc>
        <w:tc>
          <w:tcPr>
            <w:tcW w:w="852" w:type="dxa"/>
            <w:vAlign w:val="center"/>
          </w:tcPr>
          <w:p w14:paraId="20B8DAFC" w14:textId="27710689" w:rsidR="00C55491" w:rsidRPr="003E03ED" w:rsidRDefault="00C55491" w:rsidP="00C55491">
            <w:pPr>
              <w:jc w:val="right"/>
              <w:rPr>
                <w:sz w:val="20"/>
                <w:szCs w:val="20"/>
              </w:rPr>
            </w:pPr>
          </w:p>
        </w:tc>
      </w:tr>
      <w:tr w:rsidR="00C55491" w:rsidRPr="005336F2" w14:paraId="4BE731FA" w14:textId="77777777" w:rsidTr="00105EF4">
        <w:trPr>
          <w:trHeight w:val="300"/>
        </w:trPr>
        <w:tc>
          <w:tcPr>
            <w:tcW w:w="421" w:type="dxa"/>
          </w:tcPr>
          <w:p w14:paraId="4ADA1493" w14:textId="726D026E" w:rsidR="00C55491" w:rsidRPr="005336F2" w:rsidRDefault="00C55491" w:rsidP="00105EF4">
            <w:pPr>
              <w:ind w:left="-115"/>
              <w:jc w:val="center"/>
              <w:rPr>
                <w:sz w:val="20"/>
                <w:szCs w:val="20"/>
              </w:rPr>
            </w:pPr>
            <w:r>
              <w:rPr>
                <w:sz w:val="20"/>
              </w:rPr>
              <w:t>2.6</w:t>
            </w:r>
          </w:p>
        </w:tc>
        <w:tc>
          <w:tcPr>
            <w:tcW w:w="7229" w:type="dxa"/>
          </w:tcPr>
          <w:p w14:paraId="2B5429BD" w14:textId="21D5E773" w:rsidR="00C55491" w:rsidRPr="005336F2" w:rsidRDefault="003D5AD3" w:rsidP="00C55491">
            <w:pPr>
              <w:rPr>
                <w:sz w:val="20"/>
                <w:szCs w:val="20"/>
              </w:rPr>
            </w:pPr>
            <w:r>
              <w:rPr>
                <w:i/>
                <w:sz w:val="20"/>
              </w:rPr>
              <w:t>Fourniture d’outils et d’équipements</w:t>
            </w:r>
            <w:r>
              <w:rPr>
                <w:rStyle w:val="FootnoteReference"/>
                <w:i/>
                <w:iCs/>
                <w:sz w:val="20"/>
                <w:szCs w:val="20"/>
                <w:lang w:val="en-GB"/>
              </w:rPr>
              <w:footnoteReference w:id="7"/>
            </w:r>
            <w:r>
              <w:rPr>
                <w:i/>
                <w:sz w:val="20"/>
              </w:rPr>
              <w:t xml:space="preserve">aux ateliers et techniciens : </w:t>
            </w:r>
            <w:r>
              <w:rPr>
                <w:sz w:val="20"/>
              </w:rPr>
              <w:t>fourniture de 10 kits d’équipements et outils pour permettre les bonnes pratiques d’entretien, dont la récupération des frigorigènes.</w:t>
            </w:r>
          </w:p>
        </w:tc>
        <w:tc>
          <w:tcPr>
            <w:tcW w:w="992" w:type="dxa"/>
            <w:vAlign w:val="center"/>
          </w:tcPr>
          <w:p w14:paraId="56D2056F" w14:textId="09441434" w:rsidR="00C55491" w:rsidRPr="005336F2" w:rsidRDefault="00C55491" w:rsidP="00C55491">
            <w:pPr>
              <w:jc w:val="right"/>
              <w:rPr>
                <w:sz w:val="20"/>
                <w:szCs w:val="20"/>
              </w:rPr>
            </w:pPr>
          </w:p>
        </w:tc>
        <w:tc>
          <w:tcPr>
            <w:tcW w:w="852" w:type="dxa"/>
            <w:vAlign w:val="center"/>
          </w:tcPr>
          <w:p w14:paraId="522761FE" w14:textId="4D68452E" w:rsidR="00C55491" w:rsidRPr="005336F2" w:rsidRDefault="00C63492" w:rsidP="00C55491">
            <w:pPr>
              <w:jc w:val="right"/>
              <w:rPr>
                <w:sz w:val="20"/>
                <w:szCs w:val="20"/>
              </w:rPr>
            </w:pPr>
            <w:r>
              <w:rPr>
                <w:sz w:val="20"/>
              </w:rPr>
              <w:t>60 000</w:t>
            </w:r>
          </w:p>
        </w:tc>
      </w:tr>
      <w:tr w:rsidR="00C55491" w:rsidRPr="005336F2" w14:paraId="34433012" w14:textId="77777777" w:rsidTr="00105EF4">
        <w:trPr>
          <w:trHeight w:val="300"/>
        </w:trPr>
        <w:tc>
          <w:tcPr>
            <w:tcW w:w="421" w:type="dxa"/>
          </w:tcPr>
          <w:p w14:paraId="7F752274" w14:textId="230E545B" w:rsidR="00C55491" w:rsidRPr="005336F2" w:rsidRDefault="00C55491" w:rsidP="00105EF4">
            <w:pPr>
              <w:ind w:left="-115"/>
              <w:jc w:val="center"/>
              <w:rPr>
                <w:sz w:val="20"/>
                <w:szCs w:val="20"/>
              </w:rPr>
            </w:pPr>
            <w:r>
              <w:rPr>
                <w:sz w:val="20"/>
              </w:rPr>
              <w:t>2.7</w:t>
            </w:r>
          </w:p>
        </w:tc>
        <w:tc>
          <w:tcPr>
            <w:tcW w:w="7229" w:type="dxa"/>
          </w:tcPr>
          <w:p w14:paraId="4BB7A5CA" w14:textId="2C26CE82" w:rsidR="00C55491" w:rsidRPr="005336F2" w:rsidRDefault="00C55491" w:rsidP="00C55491">
            <w:pPr>
              <w:rPr>
                <w:sz w:val="20"/>
                <w:szCs w:val="20"/>
              </w:rPr>
            </w:pPr>
            <w:r>
              <w:rPr>
                <w:i/>
                <w:sz w:val="20"/>
              </w:rPr>
              <w:t>Projets de démonstration de réfrigération à usage commercial :</w:t>
            </w:r>
            <w:r>
              <w:rPr>
                <w:sz w:val="20"/>
              </w:rPr>
              <w:t xml:space="preserve"> réalisation d’une étude initiale de la méthode, de la technologie sélectionnée par application et des participants potentiels, et fourniture d’équipements et de composants aux bénéficiaires.</w:t>
            </w:r>
          </w:p>
        </w:tc>
        <w:tc>
          <w:tcPr>
            <w:tcW w:w="992" w:type="dxa"/>
            <w:vAlign w:val="center"/>
          </w:tcPr>
          <w:p w14:paraId="5F6014B7" w14:textId="77777777" w:rsidR="00C55491" w:rsidRPr="005336F2" w:rsidRDefault="00C55491" w:rsidP="00C55491">
            <w:pPr>
              <w:rPr>
                <w:sz w:val="20"/>
                <w:szCs w:val="20"/>
              </w:rPr>
            </w:pPr>
          </w:p>
        </w:tc>
        <w:tc>
          <w:tcPr>
            <w:tcW w:w="852" w:type="dxa"/>
            <w:vAlign w:val="center"/>
          </w:tcPr>
          <w:p w14:paraId="0407A4A0" w14:textId="28EA5C59" w:rsidR="00C55491" w:rsidRPr="005336F2" w:rsidRDefault="00C55491" w:rsidP="00236A4D">
            <w:pPr>
              <w:ind w:left="-107"/>
              <w:jc w:val="right"/>
              <w:rPr>
                <w:sz w:val="20"/>
                <w:szCs w:val="20"/>
              </w:rPr>
            </w:pPr>
            <w:r>
              <w:rPr>
                <w:sz w:val="20"/>
              </w:rPr>
              <w:t>105 000</w:t>
            </w:r>
          </w:p>
        </w:tc>
      </w:tr>
      <w:tr w:rsidR="00C55491" w:rsidRPr="005336F2" w14:paraId="3BDCF714" w14:textId="77777777" w:rsidTr="00236A4D">
        <w:trPr>
          <w:trHeight w:val="300"/>
        </w:trPr>
        <w:tc>
          <w:tcPr>
            <w:tcW w:w="7650" w:type="dxa"/>
            <w:gridSpan w:val="2"/>
          </w:tcPr>
          <w:p w14:paraId="1097E0E2" w14:textId="77777777" w:rsidR="00C55491" w:rsidRPr="005336F2" w:rsidRDefault="00C55491" w:rsidP="00C55491">
            <w:pPr>
              <w:jc w:val="right"/>
              <w:rPr>
                <w:sz w:val="20"/>
                <w:szCs w:val="20"/>
              </w:rPr>
            </w:pPr>
            <w:r>
              <w:rPr>
                <w:i/>
                <w:sz w:val="20"/>
              </w:rPr>
              <w:t>Sous-total pour la composante 2</w:t>
            </w:r>
          </w:p>
        </w:tc>
        <w:tc>
          <w:tcPr>
            <w:tcW w:w="992" w:type="dxa"/>
            <w:vAlign w:val="center"/>
          </w:tcPr>
          <w:p w14:paraId="2D9AF660" w14:textId="702349DD" w:rsidR="00C55491" w:rsidRPr="00AF7A30" w:rsidRDefault="00C63492" w:rsidP="00C55491">
            <w:pPr>
              <w:jc w:val="right"/>
              <w:rPr>
                <w:i/>
                <w:iCs/>
                <w:sz w:val="20"/>
                <w:szCs w:val="20"/>
              </w:rPr>
            </w:pPr>
            <w:r>
              <w:rPr>
                <w:i/>
                <w:sz w:val="20"/>
              </w:rPr>
              <w:t>188 000</w:t>
            </w:r>
          </w:p>
        </w:tc>
        <w:tc>
          <w:tcPr>
            <w:tcW w:w="852" w:type="dxa"/>
            <w:vAlign w:val="center"/>
          </w:tcPr>
          <w:p w14:paraId="2CEA8429" w14:textId="71DFDD29" w:rsidR="00C55491" w:rsidRPr="00AF7A30" w:rsidRDefault="008750B1" w:rsidP="00105EF4">
            <w:pPr>
              <w:ind w:left="-107"/>
              <w:jc w:val="right"/>
              <w:rPr>
                <w:i/>
                <w:iCs/>
                <w:sz w:val="20"/>
                <w:szCs w:val="20"/>
              </w:rPr>
            </w:pPr>
            <w:r>
              <w:rPr>
                <w:i/>
                <w:sz w:val="20"/>
              </w:rPr>
              <w:t>165 000</w:t>
            </w:r>
          </w:p>
        </w:tc>
      </w:tr>
      <w:tr w:rsidR="00C55491" w:rsidRPr="005336F2" w14:paraId="3B50E996" w14:textId="77777777" w:rsidTr="00236A4D">
        <w:trPr>
          <w:trHeight w:val="300"/>
        </w:trPr>
        <w:tc>
          <w:tcPr>
            <w:tcW w:w="7650" w:type="dxa"/>
            <w:gridSpan w:val="2"/>
          </w:tcPr>
          <w:p w14:paraId="26FFA078" w14:textId="77777777" w:rsidR="00C55491" w:rsidRPr="005336F2" w:rsidRDefault="00C55491" w:rsidP="00C55491">
            <w:pPr>
              <w:rPr>
                <w:sz w:val="20"/>
                <w:szCs w:val="20"/>
              </w:rPr>
            </w:pPr>
            <w:r>
              <w:rPr>
                <w:b/>
                <w:sz w:val="20"/>
              </w:rPr>
              <w:t>Total pour les activités dans le secteur de l’entretien</w:t>
            </w:r>
          </w:p>
        </w:tc>
        <w:tc>
          <w:tcPr>
            <w:tcW w:w="992" w:type="dxa"/>
            <w:vAlign w:val="center"/>
          </w:tcPr>
          <w:p w14:paraId="37BBEC24" w14:textId="0FAA3C16" w:rsidR="00C55491" w:rsidRPr="005336F2" w:rsidRDefault="00C55491" w:rsidP="00C55491">
            <w:pPr>
              <w:jc w:val="right"/>
              <w:rPr>
                <w:sz w:val="20"/>
                <w:szCs w:val="20"/>
              </w:rPr>
            </w:pPr>
          </w:p>
        </w:tc>
        <w:tc>
          <w:tcPr>
            <w:tcW w:w="852" w:type="dxa"/>
            <w:vAlign w:val="center"/>
          </w:tcPr>
          <w:p w14:paraId="3F5F0508" w14:textId="0597126B" w:rsidR="00C55491" w:rsidRPr="005336F2" w:rsidRDefault="00C55491" w:rsidP="00C55491">
            <w:pPr>
              <w:jc w:val="right"/>
              <w:rPr>
                <w:sz w:val="20"/>
                <w:szCs w:val="20"/>
              </w:rPr>
            </w:pPr>
          </w:p>
        </w:tc>
      </w:tr>
      <w:tr w:rsidR="00C55491" w:rsidRPr="005336F2" w14:paraId="57FF0590" w14:textId="77777777" w:rsidTr="00027A53">
        <w:trPr>
          <w:trHeight w:val="300"/>
        </w:trPr>
        <w:tc>
          <w:tcPr>
            <w:tcW w:w="9494" w:type="dxa"/>
            <w:gridSpan w:val="4"/>
          </w:tcPr>
          <w:p w14:paraId="2A1DE5A0" w14:textId="7109E23C" w:rsidR="00C55491" w:rsidRPr="005336F2" w:rsidRDefault="00C55491" w:rsidP="00C55491">
            <w:pPr>
              <w:jc w:val="left"/>
              <w:rPr>
                <w:sz w:val="20"/>
                <w:szCs w:val="20"/>
              </w:rPr>
            </w:pPr>
            <w:r>
              <w:rPr>
                <w:b/>
                <w:sz w:val="20"/>
              </w:rPr>
              <w:t>Coordination et suivi de projet</w:t>
            </w:r>
          </w:p>
        </w:tc>
      </w:tr>
      <w:tr w:rsidR="00C55491" w:rsidRPr="005336F2" w14:paraId="09F0582D" w14:textId="77777777" w:rsidTr="00236A4D">
        <w:trPr>
          <w:trHeight w:val="56"/>
        </w:trPr>
        <w:tc>
          <w:tcPr>
            <w:tcW w:w="7650" w:type="dxa"/>
            <w:gridSpan w:val="2"/>
          </w:tcPr>
          <w:p w14:paraId="6D85485E" w14:textId="598AD70E" w:rsidR="00C55491" w:rsidRPr="00736802" w:rsidRDefault="00C55491" w:rsidP="00C55491">
            <w:pPr>
              <w:rPr>
                <w:sz w:val="20"/>
                <w:szCs w:val="20"/>
              </w:rPr>
            </w:pPr>
            <w:r>
              <w:rPr>
                <w:sz w:val="20"/>
              </w:rPr>
              <w:t>Comprend les consultants internationaux (9 000 $ US) ; les consultants nationaux (7 000 $ US) ; les réunions de consultation (5 000 $ US) ; les déplacements (7 000 $ US) et les dépenses diverses (2 000 $ US).</w:t>
            </w:r>
          </w:p>
        </w:tc>
        <w:tc>
          <w:tcPr>
            <w:tcW w:w="992" w:type="dxa"/>
            <w:shd w:val="clear" w:color="auto" w:fill="auto"/>
            <w:vAlign w:val="center"/>
          </w:tcPr>
          <w:p w14:paraId="2D361CEF" w14:textId="2EE7C526" w:rsidR="00C55491" w:rsidRPr="005336F2" w:rsidRDefault="005336F2" w:rsidP="00C55491">
            <w:pPr>
              <w:jc w:val="right"/>
              <w:rPr>
                <w:sz w:val="20"/>
                <w:szCs w:val="20"/>
              </w:rPr>
            </w:pPr>
            <w:r>
              <w:rPr>
                <w:sz w:val="20"/>
              </w:rPr>
              <w:t>30 000</w:t>
            </w:r>
          </w:p>
        </w:tc>
        <w:tc>
          <w:tcPr>
            <w:tcW w:w="852" w:type="dxa"/>
            <w:vAlign w:val="center"/>
          </w:tcPr>
          <w:p w14:paraId="1000CE20" w14:textId="77777777" w:rsidR="00C55491" w:rsidRPr="005336F2" w:rsidRDefault="00C55491" w:rsidP="00C55491">
            <w:pPr>
              <w:jc w:val="right"/>
              <w:rPr>
                <w:sz w:val="20"/>
                <w:szCs w:val="20"/>
              </w:rPr>
            </w:pPr>
          </w:p>
        </w:tc>
      </w:tr>
      <w:tr w:rsidR="00C55491" w:rsidRPr="004312C8" w14:paraId="325B9CDF" w14:textId="77777777" w:rsidTr="00236A4D">
        <w:trPr>
          <w:trHeight w:val="300"/>
        </w:trPr>
        <w:tc>
          <w:tcPr>
            <w:tcW w:w="7650" w:type="dxa"/>
            <w:gridSpan w:val="2"/>
            <w:vAlign w:val="center"/>
          </w:tcPr>
          <w:p w14:paraId="574191FD" w14:textId="77777777" w:rsidR="00C55491" w:rsidRPr="004312C8" w:rsidRDefault="00C55491" w:rsidP="00C55491">
            <w:pPr>
              <w:rPr>
                <w:b/>
                <w:bCs/>
                <w:sz w:val="20"/>
                <w:szCs w:val="20"/>
              </w:rPr>
            </w:pPr>
            <w:r>
              <w:rPr>
                <w:b/>
                <w:sz w:val="20"/>
              </w:rPr>
              <w:t>Coût total par agence</w:t>
            </w:r>
          </w:p>
        </w:tc>
        <w:tc>
          <w:tcPr>
            <w:tcW w:w="992" w:type="dxa"/>
            <w:shd w:val="clear" w:color="auto" w:fill="auto"/>
            <w:vAlign w:val="center"/>
          </w:tcPr>
          <w:p w14:paraId="098A8475" w14:textId="65725C8D" w:rsidR="00C55491" w:rsidRPr="004312C8" w:rsidRDefault="00C55491" w:rsidP="00C55491">
            <w:pPr>
              <w:jc w:val="right"/>
              <w:rPr>
                <w:b/>
                <w:bCs/>
                <w:sz w:val="20"/>
                <w:szCs w:val="20"/>
              </w:rPr>
            </w:pPr>
            <w:r>
              <w:rPr>
                <w:b/>
                <w:sz w:val="20"/>
              </w:rPr>
              <w:t>283 000</w:t>
            </w:r>
          </w:p>
        </w:tc>
        <w:tc>
          <w:tcPr>
            <w:tcW w:w="852" w:type="dxa"/>
            <w:vAlign w:val="center"/>
          </w:tcPr>
          <w:p w14:paraId="22084569" w14:textId="4C658149" w:rsidR="00C55491" w:rsidRPr="004312C8" w:rsidRDefault="00C55491" w:rsidP="00236A4D">
            <w:pPr>
              <w:ind w:left="-107"/>
              <w:jc w:val="right"/>
              <w:rPr>
                <w:b/>
                <w:bCs/>
                <w:sz w:val="20"/>
                <w:szCs w:val="20"/>
              </w:rPr>
            </w:pPr>
            <w:r>
              <w:rPr>
                <w:b/>
                <w:sz w:val="20"/>
              </w:rPr>
              <w:t>190 000</w:t>
            </w:r>
          </w:p>
        </w:tc>
      </w:tr>
      <w:tr w:rsidR="00C55491" w:rsidRPr="00EA0F02" w14:paraId="20E2134D" w14:textId="77777777" w:rsidTr="00236A4D">
        <w:trPr>
          <w:trHeight w:val="300"/>
        </w:trPr>
        <w:tc>
          <w:tcPr>
            <w:tcW w:w="7650" w:type="dxa"/>
            <w:gridSpan w:val="2"/>
            <w:vAlign w:val="center"/>
          </w:tcPr>
          <w:p w14:paraId="7F9DD4AD" w14:textId="6B77A032" w:rsidR="00C55491" w:rsidRPr="00EA0F02" w:rsidRDefault="00C55491" w:rsidP="00C55491">
            <w:pPr>
              <w:rPr>
                <w:b/>
                <w:bCs/>
                <w:sz w:val="20"/>
                <w:szCs w:val="20"/>
              </w:rPr>
            </w:pPr>
            <w:r>
              <w:rPr>
                <w:b/>
                <w:sz w:val="20"/>
              </w:rPr>
              <w:t>Coût total</w:t>
            </w:r>
          </w:p>
        </w:tc>
        <w:tc>
          <w:tcPr>
            <w:tcW w:w="1844" w:type="dxa"/>
            <w:gridSpan w:val="2"/>
            <w:vAlign w:val="center"/>
          </w:tcPr>
          <w:p w14:paraId="64F4DD7E" w14:textId="69DD2B89" w:rsidR="00C55491" w:rsidRPr="00EA0F02" w:rsidRDefault="00EA0F02" w:rsidP="00C55491">
            <w:pPr>
              <w:jc w:val="center"/>
              <w:rPr>
                <w:b/>
                <w:bCs/>
                <w:sz w:val="20"/>
                <w:szCs w:val="20"/>
              </w:rPr>
            </w:pPr>
            <w:r>
              <w:rPr>
                <w:b/>
                <w:sz w:val="20"/>
              </w:rPr>
              <w:t>473 000</w:t>
            </w:r>
          </w:p>
        </w:tc>
      </w:tr>
    </w:tbl>
    <w:p w14:paraId="1043FF50" w14:textId="77777777" w:rsidR="0070038F" w:rsidRPr="00996241" w:rsidRDefault="0070038F" w:rsidP="00FC4C4B">
      <w:pPr>
        <w:keepNext/>
        <w:widowControl w:val="0"/>
        <w:spacing w:before="360" w:after="240"/>
        <w:jc w:val="center"/>
        <w:rPr>
          <w:b/>
        </w:rPr>
      </w:pPr>
      <w:bookmarkStart w:id="2" w:name="_Hlk126916095"/>
      <w:r>
        <w:rPr>
          <w:b/>
        </w:rPr>
        <w:t>OBSERVATIONS ET RECOMMANDATION DU SECRÉTARIAT</w:t>
      </w:r>
    </w:p>
    <w:p w14:paraId="1BA64AB3" w14:textId="77777777" w:rsidR="0070038F" w:rsidRPr="007E07CE" w:rsidRDefault="0070038F" w:rsidP="00FC4C4B">
      <w:pPr>
        <w:pStyle w:val="Heading2"/>
        <w:keepNext/>
        <w:numPr>
          <w:ilvl w:val="0"/>
          <w:numId w:val="0"/>
        </w:numPr>
        <w:rPr>
          <w:b/>
          <w:bCs/>
        </w:rPr>
      </w:pPr>
      <w:r>
        <w:rPr>
          <w:b/>
        </w:rPr>
        <w:t>V.</w:t>
      </w:r>
      <w:r>
        <w:rPr>
          <w:b/>
        </w:rPr>
        <w:tab/>
        <w:t>Observations</w:t>
      </w:r>
    </w:p>
    <w:p w14:paraId="05C67400" w14:textId="2F4DCB2E" w:rsidR="000F7428" w:rsidRDefault="000F7428" w:rsidP="00FC4C4B">
      <w:pPr>
        <w:pStyle w:val="Heading1"/>
        <w:keepNext/>
        <w:widowControl w:val="0"/>
        <w:numPr>
          <w:ilvl w:val="0"/>
          <w:numId w:val="0"/>
        </w:numPr>
        <w:rPr>
          <w:u w:val="single"/>
        </w:rPr>
      </w:pPr>
      <w:bookmarkStart w:id="3" w:name="_Hlk126916105"/>
      <w:bookmarkEnd w:id="2"/>
      <w:r>
        <w:rPr>
          <w:u w:val="single"/>
        </w:rPr>
        <w:t>Mise en œuvre de la phase II du PGEH</w:t>
      </w:r>
    </w:p>
    <w:p w14:paraId="70906CA5" w14:textId="23390891" w:rsidR="004726E2" w:rsidRDefault="00A514F5" w:rsidP="00137648">
      <w:pPr>
        <w:pStyle w:val="Heading1"/>
      </w:pPr>
      <w:r>
        <w:t>Le secrétariat a noté que la deuxième tranche de la phase II du PGEH, à remettre à la 93</w:t>
      </w:r>
      <w:r>
        <w:rPr>
          <w:vertAlign w:val="superscript"/>
        </w:rPr>
        <w:t>e</w:t>
      </w:r>
      <w:r>
        <w:t> réunion, a été retardée de deux réunions, et que, à la 94</w:t>
      </w:r>
      <w:r>
        <w:rPr>
          <w:vertAlign w:val="superscript"/>
        </w:rPr>
        <w:t>e</w:t>
      </w:r>
      <w:r>
        <w:t> réunion, le Comité exécutif a incité le Gouvernement du Sénégal à collaborer avec le PNUE et l’ONUDI de sorte que la deuxième tranche puisse être présentée à la 95</w:t>
      </w:r>
      <w:r>
        <w:rPr>
          <w:vertAlign w:val="superscript"/>
        </w:rPr>
        <w:t>e</w:t>
      </w:r>
      <w:r>
        <w:t> réunion avec un plan d’action révisé pour tenir compte de la réaffectation des tranches de 2023 et des suivantes. Le PNUE a expliqué que les retards ont été provoqués par la situation politique du pays et par le changement d’administrateur de l’Unité nationale de l’ozone, mais les conditions actuelles vont permettre la poursuite des activités du PGEH et le lancement du plan de mise en œuvre de l’Amendement de Kigali.</w:t>
      </w:r>
    </w:p>
    <w:p w14:paraId="06F68BC4" w14:textId="497010D7" w:rsidR="00914A4A" w:rsidRDefault="004726E2" w:rsidP="00137648">
      <w:pPr>
        <w:pStyle w:val="Heading1"/>
      </w:pPr>
      <w:r>
        <w:t>Le PNUE a également indiqué que, malgré l’impossibilité de présenter une demande de tranche à la 95</w:t>
      </w:r>
      <w:r>
        <w:rPr>
          <w:vertAlign w:val="superscript"/>
        </w:rPr>
        <w:t>e</w:t>
      </w:r>
      <w:r>
        <w:t> réunion, deux consultants ont été embauchés pour aider à la mise en œuvre, et les activités suivantes ont été effectuées : formation de 150 techniciens aux bonnes pratiques d’entretien et à la manipulation sans danger des HC, formation de 150 agents des douanes aux mesures de réglementation des HCFC et à l’identification des SAO, activités de sensibilisation aux mesures de réglementation des HCFC pour les importateurs de frigorigènes et d’équipements, cinq ateliers pour des associations de réfrigération et le public, et un atelier national pour les techniciennes en réfrigération. Le Gouvernement du Sénégal présentera la demande de deuxième tranche à la 96</w:t>
      </w:r>
      <w:r>
        <w:rPr>
          <w:vertAlign w:val="superscript"/>
        </w:rPr>
        <w:t>e</w:t>
      </w:r>
      <w:r>
        <w:t> réunion et la phase III à la 97</w:t>
      </w:r>
      <w:r>
        <w:rPr>
          <w:vertAlign w:val="superscript"/>
        </w:rPr>
        <w:t>e</w:t>
      </w:r>
      <w:r>
        <w:t> réunion.</w:t>
      </w:r>
    </w:p>
    <w:p w14:paraId="0C564DCA" w14:textId="5E0A6463" w:rsidR="00091447" w:rsidRDefault="002B0A86" w:rsidP="0018225B">
      <w:pPr>
        <w:pStyle w:val="Heading1"/>
      </w:pPr>
      <w:bookmarkStart w:id="4" w:name="_Hlk181572950"/>
      <w:r>
        <w:t>Prenant note que des activités restaient à achever et que la tranche suivante du PGEH sera prise en considération à la 96</w:t>
      </w:r>
      <w:r>
        <w:rPr>
          <w:vertAlign w:val="superscript"/>
        </w:rPr>
        <w:t>e</w:t>
      </w:r>
      <w:r>
        <w:t> réunion et la phase III à la 97</w:t>
      </w:r>
      <w:r>
        <w:rPr>
          <w:vertAlign w:val="superscript"/>
        </w:rPr>
        <w:t>e</w:t>
      </w:r>
      <w:r>
        <w:t xml:space="preserve"> réunion, le secrétariat et le PNUE ont convenu de réduire la première tranche du plan de mise en œuvre de l’Amendement de Kigali pour donner la priorité à l’achèvement de la phase II du PGEH et permettre une mise en œuvre simultanée appropriée de toutes les activités planifiées au titre du PGEH et du plan de mise en œuvre de l’Amendement de Kigali. </w:t>
      </w:r>
      <w:bookmarkEnd w:id="4"/>
      <w:r>
        <w:t xml:space="preserve">Le secrétariat prend note que la structure proposée pour la mise en œuvre, la coordination et le suivi des projets, pour la mise en œuvre du PGEH et du plan de mise en œuvre de l’Amendement de Kigali de manière coordonnée, </w:t>
      </w:r>
      <w:r>
        <w:lastRenderedPageBreak/>
        <w:t>comme indiqué au paragraphe 29, rendra possible l’achèvement des activités du PGEH en suspens et le lancement des activités du plan de mise en œuvre de l’Amendement de Kigali en 2025.</w:t>
      </w:r>
    </w:p>
    <w:p w14:paraId="248002ED" w14:textId="0127557D" w:rsidR="007017E7" w:rsidRDefault="007017E7" w:rsidP="00FC4C4B">
      <w:pPr>
        <w:pStyle w:val="Heading1"/>
        <w:keepNext/>
        <w:widowControl w:val="0"/>
        <w:numPr>
          <w:ilvl w:val="0"/>
          <w:numId w:val="0"/>
        </w:numPr>
        <w:rPr>
          <w:u w:val="single"/>
        </w:rPr>
      </w:pPr>
      <w:r>
        <w:rPr>
          <w:u w:val="single"/>
        </w:rPr>
        <w:t>Niveaux de consommation de HFC</w:t>
      </w:r>
    </w:p>
    <w:p w14:paraId="525873DA" w14:textId="4FBA0F44" w:rsidR="009B126C" w:rsidRDefault="00A66131" w:rsidP="00137648">
      <w:pPr>
        <w:pStyle w:val="Heading1"/>
      </w:pPr>
      <w:r>
        <w:t>En ce qui concerne l’augmentation de la consommation de HFC entre 2019 et 2020, le PNUE a expliqué que le niveau de consommation de HFC communiqué en 2020 est cohérent avec l’examen des données de HFC et reflète le niveau annuel des HFC nécessaires au pays, alors que les données de 2019 ont été communiquées plus tôt et manquaient d’exactitude. Les données de consommation de HFC des années avant 2019 n’étaient pas disponibles. Le secrétariat a comparé les niveaux de consommation de HFC au Sénégal pendant les années de référence avec ceux d’autres pays de la sous-région, en tenant compte de leur population, de la croissance économique et du taux d’électrification, et n’a pas découvert d’écart significatif. De plus, les importations sont restées stables pendant trois années consécutives (2020–2022), ce qui peut indiquer que les importations sont utilisées sur le marché local, et la consommation de HFC n’a pas diminué en 2023. En conséquence, il semble improbable que la consommation de HFC ait augmenté au Sénégal pendant les années de référence au-delà des besoins immédiats du marché. En ce qui concerne l’augmentation des importations de HFC en 2023, le PNUE a expliqué qu’elle était partiellement due à une réaction des importateurs au gel à venir de la consommation de HFC et aux mesures de réglementation à partir de 2024.</w:t>
      </w:r>
    </w:p>
    <w:p w14:paraId="3A8ED696" w14:textId="2FE893B9" w:rsidR="000A5243" w:rsidRDefault="000A5243" w:rsidP="000A5243">
      <w:pPr>
        <w:pStyle w:val="Heading1"/>
        <w:keepNext/>
        <w:widowControl w:val="0"/>
        <w:numPr>
          <w:ilvl w:val="0"/>
          <w:numId w:val="0"/>
        </w:numPr>
      </w:pPr>
      <w:r>
        <w:rPr>
          <w:u w:val="single"/>
        </w:rPr>
        <w:t>Stratégie globale</w:t>
      </w:r>
    </w:p>
    <w:p w14:paraId="0BB6813D" w14:textId="1F14B5C4" w:rsidR="000E03DC" w:rsidRPr="00626269" w:rsidRDefault="004D04A4" w:rsidP="000E03DC">
      <w:pPr>
        <w:rPr>
          <w:i/>
          <w:iCs/>
        </w:rPr>
      </w:pPr>
      <w:r>
        <w:rPr>
          <w:i/>
        </w:rPr>
        <w:t>Incidence de la valeur de référence des HCFC sur la valeur de référence des HFC et le point de départ pour les réductions durables de la consommation de HFC</w:t>
      </w:r>
    </w:p>
    <w:p w14:paraId="01E90D73" w14:textId="77777777" w:rsidR="00A9231C" w:rsidRDefault="00A9231C" w:rsidP="000E03DC"/>
    <w:p w14:paraId="7227AEA8" w14:textId="51C5AA0B" w:rsidR="003C3A3D" w:rsidRDefault="00BA3767" w:rsidP="0033618C">
      <w:pPr>
        <w:pStyle w:val="Heading1"/>
        <w:suppressAutoHyphens/>
      </w:pPr>
      <w:r>
        <w:t>À la 77</w:t>
      </w:r>
      <w:r>
        <w:rPr>
          <w:vertAlign w:val="superscript"/>
        </w:rPr>
        <w:t>e</w:t>
      </w:r>
      <w:r>
        <w:t> réunion, le rapport de vérification préparé pour la présentation de la deuxième tranche de la phase I du PGEH a révélé des divergences des données entre diverses sources et a identifié des niveaux réels de consommation de HCFC inférieurs à ceux communiqués. Sur la base des découvertes du rapport de vérification, le Gouvernement du Sénégal, par l’intermédiaire de l’agence concernée, a approuvé une révision du point de départ et du niveau de financement de la phase I du PGEH. Le point de départ a été ajusté de 36,15 tonnes PAO à 20,96 tonnes PAO,</w:t>
      </w:r>
      <w:r w:rsidR="00F95EF1">
        <w:rPr>
          <w:rStyle w:val="FootnoteReference"/>
        </w:rPr>
        <w:footnoteReference w:id="8"/>
      </w:r>
      <w:r>
        <w:t xml:space="preserve"> ce qui correspondait mieux à la consommation réelle de HCFC du pays. Cette valeur révisée correspond à 381,09 tm ou 689 775 tonnes éq. CO</w:t>
      </w:r>
      <w:r>
        <w:rPr>
          <w:vertAlign w:val="subscript"/>
        </w:rPr>
        <w:t>2</w:t>
      </w:r>
      <w:r>
        <w:t xml:space="preserve"> de HCFC.</w:t>
      </w:r>
    </w:p>
    <w:p w14:paraId="436EF071" w14:textId="5080C2BD" w:rsidR="0033618C" w:rsidRDefault="00282348" w:rsidP="0033618C">
      <w:pPr>
        <w:pStyle w:val="Heading1"/>
        <w:suppressAutoHyphens/>
      </w:pPr>
      <w:r>
        <w:t>Alors que le point de départ a alors été corrigé conformément à la consommation réelle vérifiée, la consommation de HCFC pendant les années de référence n’a, elle, pas été corrigée. Si la valeur de référence des HCFC avait été ajustée, la composante des HCFC de la valeur de base des HFC aurait été de 448 353 tonnes éq. CO</w:t>
      </w:r>
      <w:r>
        <w:rPr>
          <w:vertAlign w:val="subscript"/>
        </w:rPr>
        <w:t>2</w:t>
      </w:r>
      <w:r>
        <w:t xml:space="preserve"> plutôt que de 773 290 tonnes éq. CO</w:t>
      </w:r>
      <w:r>
        <w:rPr>
          <w:vertAlign w:val="subscript"/>
        </w:rPr>
        <w:t>2</w:t>
      </w:r>
      <w:r>
        <w:t>, et la valeur de base des HFC serait de 2 461 974 tonnes éq. CO</w:t>
      </w:r>
      <w:r>
        <w:rPr>
          <w:vertAlign w:val="subscript"/>
        </w:rPr>
        <w:t>2</w:t>
      </w:r>
      <w:r>
        <w:t xml:space="preserve"> plutôt que de 2 786 915 CO tonnes éq. CO</w:t>
      </w:r>
      <w:r>
        <w:rPr>
          <w:vertAlign w:val="subscript"/>
        </w:rPr>
        <w:t>2</w:t>
      </w:r>
      <w:r>
        <w:t>, comme indiqué dans le tableau 10.</w:t>
      </w:r>
    </w:p>
    <w:p w14:paraId="1EF3CC7B" w14:textId="156DCE88" w:rsidR="00412CEC" w:rsidRPr="001E763B" w:rsidRDefault="001E763B" w:rsidP="001E763B">
      <w:pPr>
        <w:pStyle w:val="Heading1"/>
        <w:numPr>
          <w:ilvl w:val="0"/>
          <w:numId w:val="0"/>
        </w:numPr>
        <w:spacing w:after="0"/>
        <w:rPr>
          <w:b/>
          <w:bCs/>
          <w:sz w:val="24"/>
          <w:szCs w:val="24"/>
        </w:rPr>
      </w:pPr>
      <w:r>
        <w:rPr>
          <w:b/>
        </w:rPr>
        <w:t>Tableau 10.  Comparaison des valeurs de référence des HCFC et des HFC</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412CEC" w14:paraId="10F9208B" w14:textId="77777777" w:rsidTr="0051290A">
        <w:trPr>
          <w:trHeight w:val="575"/>
        </w:trPr>
        <w:tc>
          <w:tcPr>
            <w:tcW w:w="4248" w:type="dxa"/>
            <w:tcMar>
              <w:top w:w="0" w:type="dxa"/>
              <w:left w:w="108" w:type="dxa"/>
              <w:bottom w:w="0" w:type="dxa"/>
              <w:right w:w="108" w:type="dxa"/>
            </w:tcMar>
            <w:hideMark/>
          </w:tcPr>
          <w:p w14:paraId="09F8522B" w14:textId="77777777" w:rsidR="00412CEC" w:rsidRPr="00DE43E6" w:rsidRDefault="00412CEC">
            <w:pPr>
              <w:jc w:val="center"/>
              <w:rPr>
                <w:b/>
                <w:bCs/>
                <w:color w:val="000000"/>
                <w:sz w:val="20"/>
                <w:szCs w:val="20"/>
              </w:rPr>
            </w:pPr>
            <w:r>
              <w:rPr>
                <w:b/>
                <w:color w:val="000000"/>
                <w:sz w:val="20"/>
              </w:rPr>
              <w:t>Substance</w:t>
            </w:r>
          </w:p>
        </w:tc>
        <w:tc>
          <w:tcPr>
            <w:tcW w:w="2410" w:type="dxa"/>
            <w:tcMar>
              <w:top w:w="0" w:type="dxa"/>
              <w:left w:w="108" w:type="dxa"/>
              <w:bottom w:w="0" w:type="dxa"/>
              <w:right w:w="108" w:type="dxa"/>
            </w:tcMar>
            <w:hideMark/>
          </w:tcPr>
          <w:p w14:paraId="1674FA0A" w14:textId="2951DDCF" w:rsidR="00412CEC" w:rsidRPr="00DE43E6" w:rsidRDefault="00DE43E6">
            <w:pPr>
              <w:jc w:val="center"/>
              <w:rPr>
                <w:b/>
                <w:bCs/>
                <w:color w:val="000000"/>
                <w:sz w:val="20"/>
                <w:szCs w:val="20"/>
              </w:rPr>
            </w:pPr>
            <w:r>
              <w:rPr>
                <w:b/>
                <w:color w:val="000000"/>
                <w:sz w:val="20"/>
              </w:rPr>
              <w:t>Valeurs de référence établies des HCFC et des HFC</w:t>
            </w:r>
          </w:p>
        </w:tc>
        <w:tc>
          <w:tcPr>
            <w:tcW w:w="2551" w:type="dxa"/>
            <w:tcMar>
              <w:top w:w="0" w:type="dxa"/>
              <w:left w:w="108" w:type="dxa"/>
              <w:bottom w:w="0" w:type="dxa"/>
              <w:right w:w="108" w:type="dxa"/>
            </w:tcMar>
            <w:hideMark/>
          </w:tcPr>
          <w:p w14:paraId="20A910E0" w14:textId="3E14ACC8" w:rsidR="00412CEC" w:rsidRPr="00DE43E6" w:rsidRDefault="00072328">
            <w:pPr>
              <w:jc w:val="center"/>
              <w:rPr>
                <w:b/>
                <w:bCs/>
                <w:color w:val="000000"/>
                <w:sz w:val="20"/>
                <w:szCs w:val="20"/>
              </w:rPr>
            </w:pPr>
            <w:r>
              <w:rPr>
                <w:b/>
                <w:color w:val="000000"/>
                <w:sz w:val="20"/>
              </w:rPr>
              <w:t>Valeurs de référence des HCFC et des HFC si la valeur de référence des HCFC avait été corrigée</w:t>
            </w:r>
          </w:p>
        </w:tc>
      </w:tr>
      <w:tr w:rsidR="001E763B" w14:paraId="5CE2B368" w14:textId="77777777" w:rsidTr="0051290A">
        <w:trPr>
          <w:trHeight w:val="184"/>
        </w:trPr>
        <w:tc>
          <w:tcPr>
            <w:tcW w:w="9209" w:type="dxa"/>
            <w:gridSpan w:val="3"/>
            <w:tcMar>
              <w:top w:w="0" w:type="dxa"/>
              <w:left w:w="108" w:type="dxa"/>
              <w:bottom w:w="0" w:type="dxa"/>
              <w:right w:w="108" w:type="dxa"/>
            </w:tcMar>
          </w:tcPr>
          <w:p w14:paraId="63981822" w14:textId="06EF02C7" w:rsidR="001E763B" w:rsidRPr="00DE43E6" w:rsidRDefault="001E763B">
            <w:pPr>
              <w:jc w:val="center"/>
              <w:rPr>
                <w:i/>
                <w:iCs/>
                <w:color w:val="000000"/>
                <w:sz w:val="20"/>
                <w:szCs w:val="20"/>
              </w:rPr>
            </w:pPr>
            <w:r>
              <w:rPr>
                <w:i/>
                <w:color w:val="000000"/>
                <w:sz w:val="20"/>
              </w:rPr>
              <w:t>Référence des HCFC</w:t>
            </w:r>
          </w:p>
        </w:tc>
      </w:tr>
      <w:tr w:rsidR="001B311D" w14:paraId="13D540D0" w14:textId="77777777" w:rsidTr="0051290A">
        <w:trPr>
          <w:trHeight w:val="97"/>
        </w:trPr>
        <w:tc>
          <w:tcPr>
            <w:tcW w:w="4248" w:type="dxa"/>
            <w:noWrap/>
            <w:tcMar>
              <w:top w:w="0" w:type="dxa"/>
              <w:left w:w="108" w:type="dxa"/>
              <w:bottom w:w="0" w:type="dxa"/>
              <w:right w:w="108" w:type="dxa"/>
            </w:tcMar>
            <w:vAlign w:val="bottom"/>
            <w:hideMark/>
          </w:tcPr>
          <w:p w14:paraId="1FDB83D9" w14:textId="4D14E3FE" w:rsidR="001B311D" w:rsidRPr="00DE43E6" w:rsidRDefault="001B311D" w:rsidP="00137648">
            <w:pPr>
              <w:rPr>
                <w:color w:val="000000"/>
                <w:sz w:val="20"/>
                <w:szCs w:val="20"/>
              </w:rPr>
            </w:pPr>
            <w:r>
              <w:rPr>
                <w:color w:val="000000"/>
                <w:sz w:val="20"/>
              </w:rPr>
              <w:t>Valeur de référence des HCFC (tonnes PAO)</w:t>
            </w:r>
          </w:p>
        </w:tc>
        <w:tc>
          <w:tcPr>
            <w:tcW w:w="2410" w:type="dxa"/>
            <w:noWrap/>
            <w:tcMar>
              <w:top w:w="0" w:type="dxa"/>
              <w:left w:w="108" w:type="dxa"/>
              <w:bottom w:w="0" w:type="dxa"/>
              <w:right w:w="108" w:type="dxa"/>
            </w:tcMar>
            <w:vAlign w:val="bottom"/>
            <w:hideMark/>
          </w:tcPr>
          <w:p w14:paraId="435DD4DA" w14:textId="77777777" w:rsidR="001B311D" w:rsidRPr="00DE43E6" w:rsidRDefault="001B311D" w:rsidP="00137648">
            <w:pPr>
              <w:jc w:val="right"/>
              <w:rPr>
                <w:color w:val="000000"/>
                <w:sz w:val="20"/>
                <w:szCs w:val="20"/>
              </w:rPr>
            </w:pPr>
            <w:r>
              <w:rPr>
                <w:color w:val="000000"/>
                <w:sz w:val="20"/>
              </w:rPr>
              <w:t>36,15</w:t>
            </w:r>
          </w:p>
        </w:tc>
        <w:tc>
          <w:tcPr>
            <w:tcW w:w="2551" w:type="dxa"/>
            <w:noWrap/>
            <w:tcMar>
              <w:top w:w="0" w:type="dxa"/>
              <w:left w:w="108" w:type="dxa"/>
              <w:bottom w:w="0" w:type="dxa"/>
              <w:right w:w="108" w:type="dxa"/>
            </w:tcMar>
            <w:vAlign w:val="bottom"/>
            <w:hideMark/>
          </w:tcPr>
          <w:p w14:paraId="01BB91CE" w14:textId="77777777" w:rsidR="001B311D" w:rsidRPr="00DE43E6" w:rsidRDefault="001B311D" w:rsidP="00137648">
            <w:pPr>
              <w:jc w:val="right"/>
              <w:rPr>
                <w:color w:val="000000"/>
                <w:sz w:val="20"/>
                <w:szCs w:val="20"/>
              </w:rPr>
            </w:pPr>
            <w:r>
              <w:rPr>
                <w:color w:val="000000"/>
                <w:sz w:val="20"/>
              </w:rPr>
              <w:t>20,96</w:t>
            </w:r>
          </w:p>
        </w:tc>
      </w:tr>
      <w:tr w:rsidR="00412CEC" w14:paraId="3555483D" w14:textId="77777777" w:rsidTr="0051290A">
        <w:trPr>
          <w:trHeight w:val="65"/>
        </w:trPr>
        <w:tc>
          <w:tcPr>
            <w:tcW w:w="4248" w:type="dxa"/>
            <w:noWrap/>
            <w:tcMar>
              <w:top w:w="0" w:type="dxa"/>
              <w:left w:w="108" w:type="dxa"/>
              <w:bottom w:w="0" w:type="dxa"/>
              <w:right w:w="108" w:type="dxa"/>
            </w:tcMar>
            <w:vAlign w:val="bottom"/>
            <w:hideMark/>
          </w:tcPr>
          <w:p w14:paraId="40622CB1" w14:textId="761E0DEE" w:rsidR="00412CEC" w:rsidRPr="00DE43E6" w:rsidRDefault="00412CEC">
            <w:pPr>
              <w:rPr>
                <w:color w:val="000000"/>
                <w:sz w:val="20"/>
                <w:szCs w:val="20"/>
              </w:rPr>
            </w:pPr>
            <w:r>
              <w:rPr>
                <w:color w:val="000000"/>
                <w:sz w:val="20"/>
              </w:rPr>
              <w:t>Valeur de référence des HCFC convertie en tm</w:t>
            </w:r>
          </w:p>
        </w:tc>
        <w:tc>
          <w:tcPr>
            <w:tcW w:w="2410" w:type="dxa"/>
            <w:noWrap/>
            <w:tcMar>
              <w:top w:w="0" w:type="dxa"/>
              <w:left w:w="108" w:type="dxa"/>
              <w:bottom w:w="0" w:type="dxa"/>
              <w:right w:w="108" w:type="dxa"/>
            </w:tcMar>
            <w:vAlign w:val="bottom"/>
            <w:hideMark/>
          </w:tcPr>
          <w:p w14:paraId="115964FC" w14:textId="5E5F1F30" w:rsidR="00412CEC" w:rsidRPr="00DE43E6" w:rsidRDefault="00412CEC" w:rsidP="00412CEC">
            <w:pPr>
              <w:jc w:val="right"/>
              <w:rPr>
                <w:color w:val="000000"/>
                <w:sz w:val="20"/>
                <w:szCs w:val="20"/>
              </w:rPr>
            </w:pPr>
            <w:r>
              <w:rPr>
                <w:color w:val="000000"/>
                <w:sz w:val="20"/>
              </w:rPr>
              <w:t>657,28</w:t>
            </w:r>
          </w:p>
        </w:tc>
        <w:tc>
          <w:tcPr>
            <w:tcW w:w="2551" w:type="dxa"/>
            <w:noWrap/>
            <w:tcMar>
              <w:top w:w="0" w:type="dxa"/>
              <w:left w:w="108" w:type="dxa"/>
              <w:bottom w:w="0" w:type="dxa"/>
              <w:right w:w="108" w:type="dxa"/>
            </w:tcMar>
            <w:vAlign w:val="bottom"/>
            <w:hideMark/>
          </w:tcPr>
          <w:p w14:paraId="2D83D37E" w14:textId="61BB871F" w:rsidR="00412CEC" w:rsidRPr="00DE43E6" w:rsidRDefault="00412CEC" w:rsidP="00412CEC">
            <w:pPr>
              <w:jc w:val="right"/>
              <w:rPr>
                <w:color w:val="000000"/>
                <w:sz w:val="20"/>
                <w:szCs w:val="20"/>
              </w:rPr>
            </w:pPr>
            <w:r>
              <w:rPr>
                <w:color w:val="000000"/>
                <w:sz w:val="20"/>
              </w:rPr>
              <w:t>381,09</w:t>
            </w:r>
          </w:p>
        </w:tc>
      </w:tr>
      <w:tr w:rsidR="00412CEC" w14:paraId="4FCB4854" w14:textId="77777777" w:rsidTr="0051290A">
        <w:trPr>
          <w:trHeight w:val="45"/>
        </w:trPr>
        <w:tc>
          <w:tcPr>
            <w:tcW w:w="4248" w:type="dxa"/>
            <w:noWrap/>
            <w:tcMar>
              <w:top w:w="0" w:type="dxa"/>
              <w:left w:w="108" w:type="dxa"/>
              <w:bottom w:w="0" w:type="dxa"/>
              <w:right w:w="108" w:type="dxa"/>
            </w:tcMar>
            <w:vAlign w:val="bottom"/>
            <w:hideMark/>
          </w:tcPr>
          <w:p w14:paraId="48ED8D49" w14:textId="3F098246" w:rsidR="00412CEC" w:rsidRPr="00DE43E6" w:rsidRDefault="00412CEC">
            <w:pPr>
              <w:rPr>
                <w:color w:val="000000"/>
                <w:sz w:val="20"/>
                <w:szCs w:val="20"/>
              </w:rPr>
            </w:pPr>
            <w:r>
              <w:rPr>
                <w:color w:val="000000"/>
                <w:sz w:val="20"/>
              </w:rPr>
              <w:t>Valeur de référence des HCFC convertie en tonnes éq. CO</w:t>
            </w:r>
            <w:r>
              <w:rPr>
                <w:color w:val="000000"/>
                <w:sz w:val="20"/>
                <w:vertAlign w:val="subscript"/>
              </w:rPr>
              <w:t>2</w:t>
            </w:r>
          </w:p>
        </w:tc>
        <w:tc>
          <w:tcPr>
            <w:tcW w:w="2410" w:type="dxa"/>
            <w:noWrap/>
            <w:tcMar>
              <w:top w:w="0" w:type="dxa"/>
              <w:left w:w="108" w:type="dxa"/>
              <w:bottom w:w="0" w:type="dxa"/>
              <w:right w:w="108" w:type="dxa"/>
            </w:tcMar>
            <w:vAlign w:val="bottom"/>
            <w:hideMark/>
          </w:tcPr>
          <w:p w14:paraId="5C520335" w14:textId="6CE801CB" w:rsidR="00412CEC" w:rsidRPr="00DE43E6" w:rsidRDefault="00412CEC" w:rsidP="00412CEC">
            <w:pPr>
              <w:jc w:val="right"/>
              <w:rPr>
                <w:color w:val="000000"/>
                <w:sz w:val="20"/>
                <w:szCs w:val="20"/>
              </w:rPr>
            </w:pPr>
            <w:r>
              <w:rPr>
                <w:color w:val="000000"/>
                <w:sz w:val="20"/>
              </w:rPr>
              <w:t>1 189 677</w:t>
            </w:r>
          </w:p>
        </w:tc>
        <w:tc>
          <w:tcPr>
            <w:tcW w:w="2551" w:type="dxa"/>
            <w:noWrap/>
            <w:tcMar>
              <w:top w:w="0" w:type="dxa"/>
              <w:left w:w="108" w:type="dxa"/>
              <w:bottom w:w="0" w:type="dxa"/>
              <w:right w:w="108" w:type="dxa"/>
            </w:tcMar>
            <w:vAlign w:val="bottom"/>
            <w:hideMark/>
          </w:tcPr>
          <w:p w14:paraId="5151F25A" w14:textId="721E6DB8" w:rsidR="00412CEC" w:rsidRPr="00DE43E6" w:rsidRDefault="00412CEC" w:rsidP="00412CEC">
            <w:pPr>
              <w:jc w:val="right"/>
              <w:rPr>
                <w:color w:val="000000"/>
                <w:sz w:val="20"/>
                <w:szCs w:val="20"/>
              </w:rPr>
            </w:pPr>
            <w:r>
              <w:rPr>
                <w:color w:val="000000"/>
                <w:sz w:val="20"/>
              </w:rPr>
              <w:t>689 775</w:t>
            </w:r>
          </w:p>
        </w:tc>
      </w:tr>
      <w:tr w:rsidR="00412CEC" w14:paraId="6B329BEB" w14:textId="77777777" w:rsidTr="0051290A">
        <w:trPr>
          <w:trHeight w:val="45"/>
        </w:trPr>
        <w:tc>
          <w:tcPr>
            <w:tcW w:w="4248" w:type="dxa"/>
            <w:noWrap/>
            <w:tcMar>
              <w:top w:w="0" w:type="dxa"/>
              <w:left w:w="108" w:type="dxa"/>
              <w:bottom w:w="0" w:type="dxa"/>
              <w:right w:w="108" w:type="dxa"/>
            </w:tcMar>
            <w:vAlign w:val="bottom"/>
            <w:hideMark/>
          </w:tcPr>
          <w:p w14:paraId="44A28BFE" w14:textId="207E0002" w:rsidR="00412CEC" w:rsidRPr="00DE43E6" w:rsidRDefault="00412CEC">
            <w:pPr>
              <w:rPr>
                <w:color w:val="000000"/>
                <w:sz w:val="20"/>
                <w:szCs w:val="20"/>
              </w:rPr>
            </w:pPr>
            <w:r>
              <w:rPr>
                <w:color w:val="000000"/>
                <w:sz w:val="20"/>
              </w:rPr>
              <w:t>65 % de la valeur de référence des HCFC (tonnes éq. CO</w:t>
            </w:r>
            <w:r>
              <w:rPr>
                <w:color w:val="000000"/>
                <w:sz w:val="20"/>
                <w:vertAlign w:val="subscript"/>
              </w:rPr>
              <w:t>2</w:t>
            </w:r>
            <w:r>
              <w:rPr>
                <w:color w:val="000000"/>
                <w:sz w:val="20"/>
              </w:rPr>
              <w:t>)</w:t>
            </w:r>
          </w:p>
        </w:tc>
        <w:tc>
          <w:tcPr>
            <w:tcW w:w="2410" w:type="dxa"/>
            <w:noWrap/>
            <w:tcMar>
              <w:top w:w="0" w:type="dxa"/>
              <w:left w:w="108" w:type="dxa"/>
              <w:bottom w:w="0" w:type="dxa"/>
              <w:right w:w="108" w:type="dxa"/>
            </w:tcMar>
            <w:vAlign w:val="bottom"/>
            <w:hideMark/>
          </w:tcPr>
          <w:p w14:paraId="2AE16212" w14:textId="602BCF00" w:rsidR="00412CEC" w:rsidRPr="00DE43E6" w:rsidRDefault="00412CEC" w:rsidP="00412CEC">
            <w:pPr>
              <w:jc w:val="right"/>
              <w:rPr>
                <w:color w:val="000000"/>
                <w:sz w:val="20"/>
                <w:szCs w:val="20"/>
              </w:rPr>
            </w:pPr>
            <w:r>
              <w:rPr>
                <w:color w:val="000000"/>
                <w:sz w:val="20"/>
              </w:rPr>
              <w:t>773 290</w:t>
            </w:r>
          </w:p>
        </w:tc>
        <w:tc>
          <w:tcPr>
            <w:tcW w:w="2551" w:type="dxa"/>
            <w:noWrap/>
            <w:tcMar>
              <w:top w:w="0" w:type="dxa"/>
              <w:left w:w="108" w:type="dxa"/>
              <w:bottom w:w="0" w:type="dxa"/>
              <w:right w:w="108" w:type="dxa"/>
            </w:tcMar>
            <w:vAlign w:val="bottom"/>
            <w:hideMark/>
          </w:tcPr>
          <w:p w14:paraId="237C1B5E" w14:textId="25FDDAF9" w:rsidR="00412CEC" w:rsidRPr="00DE43E6" w:rsidRDefault="00412CEC" w:rsidP="00412CEC">
            <w:pPr>
              <w:jc w:val="right"/>
              <w:rPr>
                <w:color w:val="000000"/>
                <w:sz w:val="20"/>
                <w:szCs w:val="20"/>
              </w:rPr>
            </w:pPr>
            <w:r>
              <w:rPr>
                <w:color w:val="000000"/>
                <w:sz w:val="20"/>
              </w:rPr>
              <w:t>448 353</w:t>
            </w:r>
          </w:p>
        </w:tc>
      </w:tr>
      <w:tr w:rsidR="005C5683" w14:paraId="643D2157" w14:textId="77777777" w:rsidTr="0051290A">
        <w:trPr>
          <w:trHeight w:val="45"/>
        </w:trPr>
        <w:tc>
          <w:tcPr>
            <w:tcW w:w="6658" w:type="dxa"/>
            <w:gridSpan w:val="2"/>
            <w:noWrap/>
            <w:tcMar>
              <w:top w:w="0" w:type="dxa"/>
              <w:left w:w="108" w:type="dxa"/>
              <w:bottom w:w="0" w:type="dxa"/>
              <w:right w:w="108" w:type="dxa"/>
            </w:tcMar>
            <w:vAlign w:val="bottom"/>
            <w:hideMark/>
          </w:tcPr>
          <w:p w14:paraId="4EB6B5D6" w14:textId="1B9DA4CF" w:rsidR="005C5683" w:rsidRPr="00DE43E6" w:rsidRDefault="005C5683" w:rsidP="005C5683">
            <w:pPr>
              <w:jc w:val="left"/>
              <w:rPr>
                <w:color w:val="000000"/>
                <w:sz w:val="20"/>
                <w:szCs w:val="20"/>
              </w:rPr>
            </w:pPr>
            <w:r>
              <w:rPr>
                <w:color w:val="000000"/>
                <w:sz w:val="20"/>
              </w:rPr>
              <w:t>Différence (65 % de la valeur de référence des HCFC en tonnes éq. CO</w:t>
            </w:r>
            <w:r>
              <w:rPr>
                <w:color w:val="000000"/>
                <w:sz w:val="20"/>
                <w:vertAlign w:val="subscript"/>
              </w:rPr>
              <w:t>2</w:t>
            </w:r>
            <w:r>
              <w:rPr>
                <w:color w:val="000000"/>
                <w:sz w:val="20"/>
              </w:rPr>
              <w:t>)</w:t>
            </w:r>
          </w:p>
        </w:tc>
        <w:tc>
          <w:tcPr>
            <w:tcW w:w="2551" w:type="dxa"/>
            <w:noWrap/>
            <w:tcMar>
              <w:top w:w="0" w:type="dxa"/>
              <w:left w:w="108" w:type="dxa"/>
              <w:bottom w:w="0" w:type="dxa"/>
              <w:right w:w="108" w:type="dxa"/>
            </w:tcMar>
            <w:vAlign w:val="bottom"/>
            <w:hideMark/>
          </w:tcPr>
          <w:p w14:paraId="526ABF63" w14:textId="16C6467F" w:rsidR="005C5683" w:rsidRPr="00DE43E6" w:rsidRDefault="005C5683" w:rsidP="00412CEC">
            <w:pPr>
              <w:jc w:val="right"/>
              <w:rPr>
                <w:color w:val="000000"/>
                <w:sz w:val="20"/>
                <w:szCs w:val="20"/>
              </w:rPr>
            </w:pPr>
            <w:r>
              <w:rPr>
                <w:color w:val="000000"/>
                <w:sz w:val="20"/>
              </w:rPr>
              <w:t>324 937</w:t>
            </w:r>
          </w:p>
        </w:tc>
      </w:tr>
      <w:tr w:rsidR="001E763B" w14:paraId="77385990" w14:textId="77777777" w:rsidTr="0051290A">
        <w:trPr>
          <w:trHeight w:val="45"/>
        </w:trPr>
        <w:tc>
          <w:tcPr>
            <w:tcW w:w="9209" w:type="dxa"/>
            <w:gridSpan w:val="3"/>
            <w:noWrap/>
            <w:tcMar>
              <w:top w:w="0" w:type="dxa"/>
              <w:left w:w="108" w:type="dxa"/>
              <w:bottom w:w="0" w:type="dxa"/>
              <w:right w:w="108" w:type="dxa"/>
            </w:tcMar>
            <w:vAlign w:val="bottom"/>
          </w:tcPr>
          <w:p w14:paraId="1F64C077" w14:textId="29FA6BCD" w:rsidR="001E763B" w:rsidRPr="00DE43E6" w:rsidRDefault="001E763B" w:rsidP="001E763B">
            <w:pPr>
              <w:jc w:val="center"/>
              <w:rPr>
                <w:i/>
                <w:iCs/>
                <w:sz w:val="20"/>
                <w:szCs w:val="20"/>
              </w:rPr>
            </w:pPr>
            <w:r>
              <w:rPr>
                <w:i/>
                <w:color w:val="000000"/>
                <w:sz w:val="20"/>
              </w:rPr>
              <w:lastRenderedPageBreak/>
              <w:t>Valeur de référence des HFC (tonnes éq. CO</w:t>
            </w:r>
            <w:r>
              <w:rPr>
                <w:i/>
                <w:color w:val="000000"/>
                <w:sz w:val="20"/>
                <w:vertAlign w:val="subscript"/>
              </w:rPr>
              <w:t>2</w:t>
            </w:r>
            <w:r>
              <w:rPr>
                <w:i/>
                <w:color w:val="000000"/>
                <w:sz w:val="20"/>
              </w:rPr>
              <w:t>)</w:t>
            </w:r>
          </w:p>
        </w:tc>
      </w:tr>
      <w:tr w:rsidR="00412CEC" w14:paraId="454C3162" w14:textId="77777777" w:rsidTr="0051290A">
        <w:trPr>
          <w:trHeight w:val="45"/>
        </w:trPr>
        <w:tc>
          <w:tcPr>
            <w:tcW w:w="4248" w:type="dxa"/>
            <w:noWrap/>
            <w:tcMar>
              <w:top w:w="0" w:type="dxa"/>
              <w:left w:w="108" w:type="dxa"/>
              <w:bottom w:w="0" w:type="dxa"/>
              <w:right w:w="108" w:type="dxa"/>
            </w:tcMar>
            <w:vAlign w:val="bottom"/>
            <w:hideMark/>
          </w:tcPr>
          <w:p w14:paraId="47D0DC54" w14:textId="4B6CC386" w:rsidR="00412CEC" w:rsidRPr="00DE43E6" w:rsidRDefault="00AB5473">
            <w:pPr>
              <w:rPr>
                <w:rFonts w:eastAsiaTheme="minorHAnsi"/>
                <w:color w:val="000000"/>
                <w:sz w:val="20"/>
                <w:szCs w:val="20"/>
              </w:rPr>
            </w:pPr>
            <w:r>
              <w:rPr>
                <w:color w:val="000000"/>
                <w:sz w:val="20"/>
              </w:rPr>
              <w:t>Consommation moyenne de HFC sur la période 2020–2022</w:t>
            </w:r>
          </w:p>
        </w:tc>
        <w:tc>
          <w:tcPr>
            <w:tcW w:w="2410" w:type="dxa"/>
            <w:noWrap/>
            <w:tcMar>
              <w:top w:w="0" w:type="dxa"/>
              <w:left w:w="108" w:type="dxa"/>
              <w:bottom w:w="0" w:type="dxa"/>
              <w:right w:w="108" w:type="dxa"/>
            </w:tcMar>
            <w:vAlign w:val="bottom"/>
            <w:hideMark/>
          </w:tcPr>
          <w:p w14:paraId="32A15576" w14:textId="3089CFB3" w:rsidR="00412CEC" w:rsidRPr="00DE43E6" w:rsidRDefault="00412CEC" w:rsidP="00412CEC">
            <w:pPr>
              <w:jc w:val="right"/>
              <w:rPr>
                <w:color w:val="000000"/>
                <w:sz w:val="20"/>
                <w:szCs w:val="20"/>
              </w:rPr>
            </w:pPr>
            <w:r>
              <w:rPr>
                <w:color w:val="000000"/>
                <w:sz w:val="20"/>
              </w:rPr>
              <w:t>2 013 625</w:t>
            </w:r>
          </w:p>
        </w:tc>
        <w:tc>
          <w:tcPr>
            <w:tcW w:w="2551" w:type="dxa"/>
            <w:noWrap/>
            <w:tcMar>
              <w:top w:w="0" w:type="dxa"/>
              <w:left w:w="108" w:type="dxa"/>
              <w:bottom w:w="0" w:type="dxa"/>
              <w:right w:w="108" w:type="dxa"/>
            </w:tcMar>
            <w:vAlign w:val="bottom"/>
            <w:hideMark/>
          </w:tcPr>
          <w:p w14:paraId="72586CA0" w14:textId="5B1D8D1B" w:rsidR="00412CEC" w:rsidRPr="00DE43E6" w:rsidRDefault="00412CEC" w:rsidP="00412CEC">
            <w:pPr>
              <w:jc w:val="right"/>
              <w:rPr>
                <w:color w:val="000000"/>
                <w:sz w:val="20"/>
                <w:szCs w:val="20"/>
              </w:rPr>
            </w:pPr>
            <w:r>
              <w:rPr>
                <w:color w:val="000000"/>
                <w:sz w:val="20"/>
              </w:rPr>
              <w:t>2 013 625</w:t>
            </w:r>
          </w:p>
        </w:tc>
      </w:tr>
      <w:tr w:rsidR="00412CEC" w14:paraId="7FBD3F1F" w14:textId="77777777" w:rsidTr="0051290A">
        <w:trPr>
          <w:trHeight w:val="45"/>
        </w:trPr>
        <w:tc>
          <w:tcPr>
            <w:tcW w:w="4248" w:type="dxa"/>
            <w:noWrap/>
            <w:tcMar>
              <w:top w:w="0" w:type="dxa"/>
              <w:left w:w="108" w:type="dxa"/>
              <w:bottom w:w="0" w:type="dxa"/>
              <w:right w:w="108" w:type="dxa"/>
            </w:tcMar>
            <w:vAlign w:val="bottom"/>
            <w:hideMark/>
          </w:tcPr>
          <w:p w14:paraId="170F4ECD" w14:textId="77777777" w:rsidR="00412CEC" w:rsidRPr="00DE43E6" w:rsidRDefault="00412CEC">
            <w:pPr>
              <w:rPr>
                <w:color w:val="000000"/>
                <w:sz w:val="20"/>
                <w:szCs w:val="20"/>
              </w:rPr>
            </w:pPr>
            <w:r>
              <w:rPr>
                <w:color w:val="000000"/>
                <w:sz w:val="20"/>
              </w:rPr>
              <w:t>65 % de la valeur de référence des HCFC</w:t>
            </w:r>
          </w:p>
        </w:tc>
        <w:tc>
          <w:tcPr>
            <w:tcW w:w="2410" w:type="dxa"/>
            <w:noWrap/>
            <w:tcMar>
              <w:top w:w="0" w:type="dxa"/>
              <w:left w:w="108" w:type="dxa"/>
              <w:bottom w:w="0" w:type="dxa"/>
              <w:right w:w="108" w:type="dxa"/>
            </w:tcMar>
            <w:vAlign w:val="bottom"/>
            <w:hideMark/>
          </w:tcPr>
          <w:p w14:paraId="414ECBEA" w14:textId="2B155EB9" w:rsidR="00412CEC" w:rsidRPr="00DE43E6" w:rsidRDefault="00412CEC" w:rsidP="00412CEC">
            <w:pPr>
              <w:jc w:val="right"/>
              <w:rPr>
                <w:color w:val="000000"/>
                <w:sz w:val="20"/>
                <w:szCs w:val="20"/>
              </w:rPr>
            </w:pPr>
            <w:r>
              <w:rPr>
                <w:color w:val="000000"/>
                <w:sz w:val="20"/>
              </w:rPr>
              <w:t>773 290</w:t>
            </w:r>
          </w:p>
        </w:tc>
        <w:tc>
          <w:tcPr>
            <w:tcW w:w="2551" w:type="dxa"/>
            <w:noWrap/>
            <w:tcMar>
              <w:top w:w="0" w:type="dxa"/>
              <w:left w:w="108" w:type="dxa"/>
              <w:bottom w:w="0" w:type="dxa"/>
              <w:right w:w="108" w:type="dxa"/>
            </w:tcMar>
            <w:vAlign w:val="bottom"/>
            <w:hideMark/>
          </w:tcPr>
          <w:p w14:paraId="06F1A7C1" w14:textId="377DB90E" w:rsidR="00412CEC" w:rsidRPr="00DE43E6" w:rsidRDefault="00412CEC" w:rsidP="00412CEC">
            <w:pPr>
              <w:jc w:val="right"/>
              <w:rPr>
                <w:color w:val="000000"/>
                <w:sz w:val="20"/>
                <w:szCs w:val="20"/>
              </w:rPr>
            </w:pPr>
            <w:r>
              <w:rPr>
                <w:color w:val="000000"/>
                <w:sz w:val="20"/>
              </w:rPr>
              <w:t>448 353</w:t>
            </w:r>
          </w:p>
        </w:tc>
      </w:tr>
      <w:tr w:rsidR="00412CEC" w14:paraId="5166A769" w14:textId="77777777" w:rsidTr="0051290A">
        <w:trPr>
          <w:trHeight w:val="79"/>
        </w:trPr>
        <w:tc>
          <w:tcPr>
            <w:tcW w:w="4248" w:type="dxa"/>
            <w:noWrap/>
            <w:tcMar>
              <w:top w:w="0" w:type="dxa"/>
              <w:left w:w="108" w:type="dxa"/>
              <w:bottom w:w="0" w:type="dxa"/>
              <w:right w:w="108" w:type="dxa"/>
            </w:tcMar>
            <w:vAlign w:val="bottom"/>
            <w:hideMark/>
          </w:tcPr>
          <w:p w14:paraId="1A2B8851" w14:textId="77777777" w:rsidR="00412CEC" w:rsidRPr="00DE43E6" w:rsidRDefault="00412CEC">
            <w:pPr>
              <w:rPr>
                <w:color w:val="000000"/>
                <w:sz w:val="20"/>
                <w:szCs w:val="20"/>
              </w:rPr>
            </w:pPr>
            <w:r>
              <w:rPr>
                <w:color w:val="000000"/>
                <w:sz w:val="20"/>
              </w:rPr>
              <w:t>Référence des HFC</w:t>
            </w:r>
          </w:p>
        </w:tc>
        <w:tc>
          <w:tcPr>
            <w:tcW w:w="2410" w:type="dxa"/>
            <w:noWrap/>
            <w:tcMar>
              <w:top w:w="0" w:type="dxa"/>
              <w:left w:w="108" w:type="dxa"/>
              <w:bottom w:w="0" w:type="dxa"/>
              <w:right w:w="108" w:type="dxa"/>
            </w:tcMar>
            <w:vAlign w:val="bottom"/>
            <w:hideMark/>
          </w:tcPr>
          <w:p w14:paraId="13194F3D" w14:textId="255FEDC1" w:rsidR="00412CEC" w:rsidRPr="00DE43E6" w:rsidRDefault="00412CEC" w:rsidP="00412CEC">
            <w:pPr>
              <w:jc w:val="right"/>
              <w:rPr>
                <w:color w:val="000000"/>
                <w:sz w:val="20"/>
                <w:szCs w:val="20"/>
              </w:rPr>
            </w:pPr>
            <w:r>
              <w:rPr>
                <w:color w:val="000000"/>
                <w:sz w:val="20"/>
              </w:rPr>
              <w:t>2 786 915</w:t>
            </w:r>
          </w:p>
        </w:tc>
        <w:tc>
          <w:tcPr>
            <w:tcW w:w="2551" w:type="dxa"/>
            <w:noWrap/>
            <w:tcMar>
              <w:top w:w="0" w:type="dxa"/>
              <w:left w:w="108" w:type="dxa"/>
              <w:bottom w:w="0" w:type="dxa"/>
              <w:right w:w="108" w:type="dxa"/>
            </w:tcMar>
            <w:vAlign w:val="bottom"/>
            <w:hideMark/>
          </w:tcPr>
          <w:p w14:paraId="4D019965" w14:textId="127B0019" w:rsidR="00412CEC" w:rsidRPr="00DE43E6" w:rsidRDefault="00412CEC" w:rsidP="00412CEC">
            <w:pPr>
              <w:jc w:val="right"/>
              <w:rPr>
                <w:color w:val="000000"/>
                <w:sz w:val="20"/>
                <w:szCs w:val="20"/>
              </w:rPr>
            </w:pPr>
            <w:r>
              <w:rPr>
                <w:color w:val="000000"/>
                <w:sz w:val="20"/>
              </w:rPr>
              <w:t>2 461 978</w:t>
            </w:r>
          </w:p>
        </w:tc>
      </w:tr>
      <w:tr w:rsidR="00412CEC" w14:paraId="1E147E7A" w14:textId="77777777" w:rsidTr="0051290A">
        <w:trPr>
          <w:trHeight w:val="111"/>
        </w:trPr>
        <w:tc>
          <w:tcPr>
            <w:tcW w:w="4248" w:type="dxa"/>
            <w:noWrap/>
            <w:tcMar>
              <w:top w:w="0" w:type="dxa"/>
              <w:left w:w="108" w:type="dxa"/>
              <w:bottom w:w="0" w:type="dxa"/>
              <w:right w:w="108" w:type="dxa"/>
            </w:tcMar>
            <w:vAlign w:val="bottom"/>
            <w:hideMark/>
          </w:tcPr>
          <w:p w14:paraId="6A313A50" w14:textId="4B22E16F" w:rsidR="00412CEC" w:rsidRPr="00DE43E6" w:rsidRDefault="00412CEC">
            <w:pPr>
              <w:rPr>
                <w:color w:val="000000"/>
                <w:sz w:val="20"/>
                <w:szCs w:val="20"/>
              </w:rPr>
            </w:pPr>
            <w:r>
              <w:rPr>
                <w:color w:val="000000"/>
                <w:sz w:val="20"/>
              </w:rPr>
              <w:t>Différence de la valeur de référence des HFC</w:t>
            </w:r>
          </w:p>
        </w:tc>
        <w:tc>
          <w:tcPr>
            <w:tcW w:w="2410" w:type="dxa"/>
            <w:noWrap/>
            <w:tcMar>
              <w:top w:w="0" w:type="dxa"/>
              <w:left w:w="108" w:type="dxa"/>
              <w:bottom w:w="0" w:type="dxa"/>
              <w:right w:w="108" w:type="dxa"/>
            </w:tcMar>
            <w:vAlign w:val="bottom"/>
            <w:hideMark/>
          </w:tcPr>
          <w:p w14:paraId="7D9700BA" w14:textId="62FA00CA" w:rsidR="00412CEC" w:rsidRPr="00DE43E6" w:rsidRDefault="00412CEC" w:rsidP="00412CEC">
            <w:pPr>
              <w:jc w:val="right"/>
              <w:rPr>
                <w:color w:val="000000"/>
                <w:sz w:val="20"/>
                <w:szCs w:val="20"/>
              </w:rPr>
            </w:pPr>
          </w:p>
        </w:tc>
        <w:tc>
          <w:tcPr>
            <w:tcW w:w="2551" w:type="dxa"/>
            <w:noWrap/>
            <w:tcMar>
              <w:top w:w="0" w:type="dxa"/>
              <w:left w:w="108" w:type="dxa"/>
              <w:bottom w:w="0" w:type="dxa"/>
              <w:right w:w="108" w:type="dxa"/>
            </w:tcMar>
            <w:vAlign w:val="bottom"/>
            <w:hideMark/>
          </w:tcPr>
          <w:p w14:paraId="2503CE77" w14:textId="2B108372" w:rsidR="00412CEC" w:rsidRPr="00DE43E6" w:rsidRDefault="00412CEC" w:rsidP="00412CEC">
            <w:pPr>
              <w:jc w:val="right"/>
              <w:rPr>
                <w:color w:val="000000"/>
                <w:sz w:val="20"/>
                <w:szCs w:val="20"/>
              </w:rPr>
            </w:pPr>
            <w:r>
              <w:rPr>
                <w:color w:val="000000"/>
                <w:sz w:val="20"/>
              </w:rPr>
              <w:t>324 937</w:t>
            </w:r>
          </w:p>
        </w:tc>
      </w:tr>
    </w:tbl>
    <w:p w14:paraId="76D76480" w14:textId="77777777" w:rsidR="00412CEC" w:rsidRDefault="00412CEC" w:rsidP="00412CEC"/>
    <w:p w14:paraId="21208D90" w14:textId="0FBDEF73" w:rsidR="0095796F" w:rsidRDefault="00686413" w:rsidP="00686413">
      <w:pPr>
        <w:pStyle w:val="Heading1"/>
      </w:pPr>
      <w:r>
        <w:t>Après de longues délibérations sur les manières de prendre cet ajustement en compte pour la consommation des HCFC, le Gouvernement du Sénégal a convenu que les 324 937 tonnes éq. CO</w:t>
      </w:r>
      <w:r>
        <w:rPr>
          <w:vertAlign w:val="subscript"/>
        </w:rPr>
        <w:t>2</w:t>
      </w:r>
      <w:r>
        <w:t xml:space="preserve"> communiquées en excédent dans la valeur de référence des HCFC pouvait être déduites du point de départ pour les réductions durables de la consommation de HFC sans coût pour le Fonds multilatéral, une fois le point de départ établi. Le secrétariat indique qu’une telle déduction serait applicable si le Comité exécutif établissait le point de départ au niveau de la valeur de référence des HFC (c’est-à-dire, en intégrant les composantes des HFC et des HCFC). Toutefois, si le Comité exécutif établit le point de départ à un niveau différent de la valeur de référence des HFC, la déduction devra être ajustée en conséquence, étant entendu qu’elle ne pourrait pas dépasser 324 937 tonnes éq. CO</w:t>
      </w:r>
      <w:r>
        <w:rPr>
          <w:vertAlign w:val="subscript"/>
        </w:rPr>
        <w:t>2</w:t>
      </w:r>
      <w:r>
        <w:t>.</w:t>
      </w:r>
    </w:p>
    <w:p w14:paraId="0F3082FE" w14:textId="4FFF22F1" w:rsidR="006E1984" w:rsidRPr="001937B0" w:rsidRDefault="001937B0" w:rsidP="006E1984">
      <w:pPr>
        <w:rPr>
          <w:i/>
          <w:iCs/>
        </w:rPr>
      </w:pPr>
      <w:r>
        <w:rPr>
          <w:i/>
        </w:rPr>
        <w:t xml:space="preserve">Réduction de la consommation de HFC </w:t>
      </w:r>
    </w:p>
    <w:p w14:paraId="4AEF9002" w14:textId="77777777" w:rsidR="001937B0" w:rsidRDefault="001937B0" w:rsidP="006E1984"/>
    <w:p w14:paraId="2B39DBD6" w14:textId="5E977B67" w:rsidR="001937B0" w:rsidRPr="006E1984" w:rsidRDefault="001937B0" w:rsidP="001937B0">
      <w:pPr>
        <w:pStyle w:val="Heading1"/>
      </w:pPr>
      <w:r>
        <w:t>La phase I du plan de mise en œuvre de l’Amendement de Kigali, telle que présentée, propose une réduction de 12,5 pour cent de la valeur de référence des HFC. Ceci implique une consommation de 2 439 234 tonnes éq. CO</w:t>
      </w:r>
      <w:r>
        <w:rPr>
          <w:vertAlign w:val="subscript"/>
        </w:rPr>
        <w:t>2</w:t>
      </w:r>
      <w:r>
        <w:t xml:space="preserve"> en 2029, ce qui est supérieur à la consommation de HFC en 2023, égale à 2 261 398 tonnes éq. CO</w:t>
      </w:r>
      <w:r>
        <w:rPr>
          <w:vertAlign w:val="subscript"/>
        </w:rPr>
        <w:t>2</w:t>
      </w:r>
      <w:r>
        <w:t>. Prenant note que si la valeur de référence de la consommation de HCFC avait été ajustée, la consommation de HFC serait inférieure, le secrétariat a demandé si le Gouvernement du Sénégal pouvait s’engager à des niveaux de consommation de HFC inférieurs à la valeur de référence des HFC. Après avoir délibéré de cette question, le Gouvernement du Sénégal a préféré maintenir la consommation de HFC conforme au calendrier du Protocole de Montréal entre 2024 et 2028, et s’est engagé à atteindre un niveau de consommation de 2 261 398 tonnes éq. CO</w:t>
      </w:r>
      <w:r>
        <w:rPr>
          <w:vertAlign w:val="subscript"/>
        </w:rPr>
        <w:t>2</w:t>
      </w:r>
      <w:r>
        <w:t xml:space="preserve"> en 2029, ce qui correspond à une réduction de 18,9 pour cent de la valeur de référence et ne représenterait pas d’augmentation par rapport à la consommation en 2023.</w:t>
      </w:r>
    </w:p>
    <w:p w14:paraId="2612BE80" w14:textId="77777777" w:rsidR="0070038F" w:rsidRPr="001C26E3" w:rsidRDefault="0070038F" w:rsidP="00FC4C4B">
      <w:pPr>
        <w:keepNext/>
        <w:widowControl w:val="0"/>
        <w:spacing w:after="240"/>
        <w:rPr>
          <w:u w:val="single"/>
        </w:rPr>
      </w:pPr>
      <w:bookmarkStart w:id="5" w:name="_Hlk126916111"/>
      <w:bookmarkEnd w:id="3"/>
      <w:r>
        <w:rPr>
          <w:u w:val="single"/>
        </w:rPr>
        <w:t>Cadre institutionnel, politique et réglementaire</w:t>
      </w:r>
    </w:p>
    <w:bookmarkEnd w:id="5"/>
    <w:p w14:paraId="3822E8CD" w14:textId="77777777" w:rsidR="0070038F" w:rsidRPr="001C141E" w:rsidRDefault="0070038F" w:rsidP="00FC4C4B">
      <w:pPr>
        <w:keepNext/>
        <w:widowControl w:val="0"/>
        <w:suppressAutoHyphens/>
        <w:spacing w:after="240"/>
        <w:rPr>
          <w:i/>
          <w:iCs/>
        </w:rPr>
      </w:pPr>
      <w:r>
        <w:rPr>
          <w:i/>
        </w:rPr>
        <w:t>Système d’autorisation et de quotas des HFC</w:t>
      </w:r>
    </w:p>
    <w:p w14:paraId="5737E713" w14:textId="0B7A8854" w:rsidR="00C30DB6" w:rsidRPr="00495B8E" w:rsidRDefault="23448417" w:rsidP="00C30DB6">
      <w:pPr>
        <w:pStyle w:val="Heading1"/>
      </w:pPr>
      <w:r>
        <w:t>Conformément à la décision 87/50 g), le PNUE a confirmé que le Sénégal dispose d’un système établi et applicable d’autorisation et de quotas pour la surveillance des importations/exportations de HFC. Le décret interministériel n</w:t>
      </w:r>
      <w:r>
        <w:rPr>
          <w:vertAlign w:val="superscript"/>
        </w:rPr>
        <w:t>o</w:t>
      </w:r>
      <w:r>
        <w:t xml:space="preserve"> 031160 du 23 septembre 2021 stipule que l’importation de HFC nécessite une autorisation préalable de la DEEC et de la Direction du commerce extérieur (sous l’égide du Ministère du commerce). Cette autorisation est accordée dans les limites du quota annuel affecté à chaque importateur, et la conformité aux limites en équivalent CO</w:t>
      </w:r>
      <w:r>
        <w:rPr>
          <w:vertAlign w:val="subscript"/>
        </w:rPr>
        <w:t>2</w:t>
      </w:r>
      <w:r>
        <w:t xml:space="preserve"> établies par le Protocole de Montréal des quantités d’importation demandées par substance est ensuite contrôlée. </w:t>
      </w:r>
      <w:r>
        <w:rPr>
          <w:color w:val="000000" w:themeColor="text1"/>
        </w:rPr>
        <w:t xml:space="preserve">Les quotas d’importation sont entrés en vigueur en 2024 et sont attribués aux différents importateurs par la </w:t>
      </w:r>
      <w:r>
        <w:t>DEEC</w:t>
      </w:r>
      <w:r>
        <w:rPr>
          <w:color w:val="000000" w:themeColor="text1"/>
        </w:rPr>
        <w:t xml:space="preserve">, de manière similaire aux HCFC en tm. </w:t>
      </w:r>
      <w:r>
        <w:t>Le quota annuel de HFC pour 2024 a été établi conformément à la valeur de référence des HFC.</w:t>
      </w:r>
      <w:bookmarkStart w:id="6" w:name="_Hlk126916116"/>
    </w:p>
    <w:p w14:paraId="610CCEF5" w14:textId="27BDD8F6" w:rsidR="0070038F" w:rsidRDefault="0070038F" w:rsidP="00C30DB6">
      <w:pPr>
        <w:pStyle w:val="Heading1"/>
        <w:keepNext/>
        <w:widowControl w:val="0"/>
        <w:numPr>
          <w:ilvl w:val="0"/>
          <w:numId w:val="0"/>
        </w:numPr>
      </w:pPr>
      <w:r>
        <w:rPr>
          <w:u w:val="single"/>
        </w:rPr>
        <w:t>Enjeux techniques et financiers</w:t>
      </w:r>
    </w:p>
    <w:p w14:paraId="7F9AF8B8" w14:textId="3E603EA3" w:rsidR="004F1620" w:rsidRPr="004F1620" w:rsidRDefault="00893FB9" w:rsidP="004F1620">
      <w:pPr>
        <w:pStyle w:val="Heading1"/>
        <w:numPr>
          <w:ilvl w:val="0"/>
          <w:numId w:val="0"/>
        </w:numPr>
        <w:spacing w:before="240"/>
        <w:rPr>
          <w:i/>
          <w:iCs/>
        </w:rPr>
      </w:pPr>
      <w:r>
        <w:rPr>
          <w:i/>
        </w:rPr>
        <w:t>Renforcement du cadre réglementaire</w:t>
      </w:r>
    </w:p>
    <w:p w14:paraId="722F6CB1" w14:textId="2D6B54FC" w:rsidR="006E4C24" w:rsidRPr="006E4C24" w:rsidRDefault="006E4C24" w:rsidP="00137648">
      <w:pPr>
        <w:pStyle w:val="Heading1"/>
        <w:rPr>
          <w:i/>
          <w:iCs/>
        </w:rPr>
      </w:pPr>
      <w:r>
        <w:t xml:space="preserve">Prenant note que les réfrigérateurs et les congélateurs à usage domestique au R-600a et les réfrigération autonomes à usage commercial au R-290 sont facilement disponibles dans le monde entier, y compris dans les pays de la région, le secrétariat et le PNUE ont discuté de la possibilité que le Sénégal envisage l’interdiction des importations de réfrigérateurs à usage domestique et de réfrigérateurs autonomes à usage commercial (neufs et d’occasion) utilisant des HFC, comme le font d’autres pays de la région. Le </w:t>
      </w:r>
      <w:r>
        <w:lastRenderedPageBreak/>
        <w:t>PNUE a indiqué que ces équipements sont déjà soumis à une pré-autorisation avant l’importation, mais que le Sénégal n’a pas encore envisagé d’interdiction, car plusieurs étapes réglementaires et une consultation appropriée avec les parties prenantes, dont d’autres ministères, serait nécessaire. Le Sénégal prévoit de telles consultations dans le cadre du projet du côté de la demande proposé au titre de la phase I du plan de mise en œuvre de l’Amendement de Kigali pour déterminer une date à laquelle ces interdictions pourraient être établies.</w:t>
      </w:r>
    </w:p>
    <w:p w14:paraId="4EC77E38" w14:textId="7580E412" w:rsidR="002D4BA2" w:rsidRPr="006E4C24" w:rsidRDefault="006E4C24" w:rsidP="006E4C24">
      <w:pPr>
        <w:pStyle w:val="Heading1"/>
        <w:numPr>
          <w:ilvl w:val="0"/>
          <w:numId w:val="0"/>
        </w:numPr>
        <w:rPr>
          <w:i/>
          <w:iCs/>
        </w:rPr>
      </w:pPr>
      <w:r>
        <w:rPr>
          <w:i/>
        </w:rPr>
        <w:t>Renforcement de la capacité dans le secteur de l’entretien de l’équipement de réfrigération</w:t>
      </w:r>
    </w:p>
    <w:p w14:paraId="71AE7838" w14:textId="5E054A5E" w:rsidR="00C263C3" w:rsidRDefault="00C263C3" w:rsidP="00C263C3">
      <w:pPr>
        <w:pStyle w:val="Heading1"/>
      </w:pPr>
      <w:r>
        <w:t>Le secrétariat a pris note que la phase I du plan de mise en œuvre de l’Amendement de Kigali ne comprenait pas d’activités visant à réduire la consommation de HFC dans les secteurs de la réfrigération industrielle et pour le transport, qui consomment à eux deux 47 pour cent de tous les HFC du pays et 52 pour cent du R-404A. En réponse et après des délibérations avec le Gouvernement, le PNUE a proposé plusieurs amendements aux activités proposées, pour s’occuper de ces secteurs tout en maintenant le même niveau de financement et de réduction des HFC qu’initialement proposé :</w:t>
      </w:r>
    </w:p>
    <w:p w14:paraId="2CD5AE93" w14:textId="47726E15" w:rsidR="000127E3" w:rsidRDefault="007B3F6B" w:rsidP="00DA2329">
      <w:pPr>
        <w:pStyle w:val="Heading2"/>
      </w:pPr>
      <w:proofErr w:type="gramStart"/>
      <w:r>
        <w:t>le</w:t>
      </w:r>
      <w:proofErr w:type="gramEnd"/>
      <w:r>
        <w:t xml:space="preserve"> budget pour le projet de gestion du côté de la demande sur la réfrigération à usage domestique et la climatisation résidentielle a été réduit de 225 000 $ US à 75 000 $ US et le projet de démonstration des technologies à faible PRP en réfrigération commerciale (150 000 $ US) a été supprimé, en notant qu’un type similaire d’activité pouvait être formulé pour la phase III du PGEH, puisque du HCFC-22 est encore utilisé dans le secteur ; et</w:t>
      </w:r>
    </w:p>
    <w:p w14:paraId="423DDFF9" w14:textId="393924B8" w:rsidR="00DE4D39" w:rsidRDefault="003B5579" w:rsidP="00137648">
      <w:pPr>
        <w:pStyle w:val="Heading2"/>
      </w:pPr>
      <w:r>
        <w:t>la phase I du plan de mise en œuvre de l’Amendement de Kigali comprendra également la préparation d’une enquête et d’une étude détaillées pour mieux comprendre les principales utilisations des HFC dans les secteurs de la réfrigération à usage industriel et pour le transport (25 000 $ US) ; la dispense d’une formation ciblée et la fourniture d’outils aux techniciens assurant l’entretien dans le secteur de la réfrigération pour le transport (75 000 $ US) ; et un projet de démonstration des unités monoblocs</w:t>
      </w:r>
      <w:r w:rsidR="00F54B37">
        <w:rPr>
          <w:rStyle w:val="FootnoteReference"/>
        </w:rPr>
        <w:footnoteReference w:id="9"/>
      </w:r>
      <w:r>
        <w:t xml:space="preserve"> au R-290 dans les magasins frigorifiques dans le secteur de la pêche, considérés comme de la réfrigération à usage industriel (200 000 $ US).</w:t>
      </w:r>
    </w:p>
    <w:p w14:paraId="698ED557" w14:textId="60426808" w:rsidR="00EF089B" w:rsidRDefault="0064283C" w:rsidP="002C2D50">
      <w:pPr>
        <w:pStyle w:val="Heading1"/>
      </w:pPr>
      <w:r>
        <w:t>Au sujet des activités ajoutées à la phase I du plan de mise en œuvre de l’Amendement de Kigali, le PNUE a expliqué que l’enquête et l’étude sur les secteurs de la réfrigération industrielle et pour le transport sont nécessaires car l’enquête réalisée pendant la préparation du plan de mise en œuvre de l’Amendement de Kigali n’a pas fourni suffisamment de données et d’informations sur la consommation par application et sur les parties prenantes. Cette activité comprendra également des ateliers pour ces deux secteurs, afin de mieux comprendre leurs besoins et leurs difficultés, et d’obtenir des informations qui aideraient les deux autres activités ajoutées.</w:t>
      </w:r>
    </w:p>
    <w:p w14:paraId="6C6573AA" w14:textId="121EBDDB" w:rsidR="002C2D50" w:rsidRDefault="00EF089B" w:rsidP="00137648">
      <w:pPr>
        <w:pStyle w:val="Heading1"/>
      </w:pPr>
      <w:r>
        <w:t>La seconde activité prévoit de fournir des outils (10 kits d’unités de récupération et de recyclage, de bouteilles, de détecteurs de fuites, de balances et d’accessoires) et de dispenser une formation aux garages et ateliers assurant l’entretien dans le secteur de la réfrigération pour le transport à l’application des meilleures pratiques et à la réduction des fuites de frigorigène par la récupération.</w:t>
      </w:r>
    </w:p>
    <w:p w14:paraId="4F142024" w14:textId="65FC2E47" w:rsidR="004B710A" w:rsidRDefault="000338AA" w:rsidP="00137648">
      <w:pPr>
        <w:pStyle w:val="Heading1"/>
      </w:pPr>
      <w:r>
        <w:t>Le projet de démonstration dans des magasins frigorifiques dans le secteur de la pêche prévoit de remplacer l’utilisation de HFC</w:t>
      </w:r>
      <w:r>
        <w:noBreakHyphen/>
        <w:t xml:space="preserve">134a et de R-404A dans les chambres froides par l’utilisation d’unités monoblocs au R-290. Le projet démontrera l’installation, l’exploitation des systèmes, la viabilité technique de l’utilisation des HC dans cette application, les implications en matière de coûts (d’investissement et de </w:t>
      </w:r>
      <w:r>
        <w:lastRenderedPageBreak/>
        <w:t>fonctionnement), les avantages environnementaux et l’incidence sur la consommation d’énergie, en notant que les systèmes de réfrigération au R</w:t>
      </w:r>
      <w:r>
        <w:noBreakHyphen/>
        <w:t>290 sont largement utilisés en Europe et que leur acceptation progresse dans les autres pays visés ou non à l’Article 5. Le projet prévoit de faire la démonstration de trois systèmes en fonctionnement avec des températures comprises entre zéro et -20 degrés Celsius, avec des capacités frigorifiques comprises entre 15 et 26,8 kW pour des locaux d’une dimension comprise entre 580 et 1 080 m</w:t>
      </w:r>
      <w:r>
        <w:rPr>
          <w:vertAlign w:val="superscript"/>
        </w:rPr>
        <w:t>3</w:t>
      </w:r>
      <w:r>
        <w:t>. Le bénéficiaire prendra en charge une partie des travaux d’infrastructure et de génie civil, et le projet fournira les équipements. Le projet réalisera également une analyse comparative des performances et de la consommation d’énergie des équipements de base et nouvellement installés, et les conclusions seront diffusées dans un grand nombre d’entreprises de pêche utilisant un entreposage réfrigéré similaire et d’autres utilisateurs de réfrigération à usage industriel et techniciens. Conformément à la décision 92/36 g), le secrétariat a demandé au PNUE et à l’ONUDI de remettre, après l’achèvement du projet, un rapport final sur sa mise en œuvre, incluant l’élimination des HFC et les gains de rendement énergétique réalisés.</w:t>
      </w:r>
    </w:p>
    <w:bookmarkEnd w:id="6"/>
    <w:p w14:paraId="5918212C" w14:textId="6E9DD5CB" w:rsidR="00567AA4" w:rsidRPr="00567AA4" w:rsidRDefault="00567AA4" w:rsidP="00567AA4">
      <w:pPr>
        <w:rPr>
          <w:i/>
          <w:iCs/>
        </w:rPr>
      </w:pPr>
      <w:r>
        <w:rPr>
          <w:i/>
        </w:rPr>
        <w:t>Calcul du coût et des réductions de consommation des HFC</w:t>
      </w:r>
    </w:p>
    <w:p w14:paraId="532604D9" w14:textId="77777777" w:rsidR="00567AA4" w:rsidRDefault="00567AA4" w:rsidP="00567AA4"/>
    <w:p w14:paraId="355288DC" w14:textId="4C452076" w:rsidR="004E08EE" w:rsidRDefault="00642C87" w:rsidP="0007069D">
      <w:pPr>
        <w:pStyle w:val="Heading1"/>
      </w:pPr>
      <w:r>
        <w:t>Les activités proposées dans le secteur de l’entretien ont été convenues avec les ajustements décrits aux paragraphes 45 à 48. Sur la base des coûts convenus de 785 000 $ US pour le secteur de l’entretien, et conformément à la méthodologie pour la conversion des $ US/kg en $ US/tonne éq. CO</w:t>
      </w:r>
      <w:r>
        <w:rPr>
          <w:vertAlign w:val="subscript"/>
        </w:rPr>
        <w:t>2</w:t>
      </w:r>
      <w:r>
        <w:t xml:space="preserve"> dans le secteur de l’entretien décrite dans l’annexe I du document UNEP/OzL.Pro/ExCom/92/46, la réduction à partir de la consommation restante de HFC du pays admissible au financement du secteur de l’entretien est de 347 678 tonnes éq. CO</w:t>
      </w:r>
      <w:r>
        <w:rPr>
          <w:vertAlign w:val="subscript"/>
        </w:rPr>
        <w:t>2</w:t>
      </w:r>
      <w:r>
        <w:t>, comme l’indique le récapitulatif du tableau 11 ci-dessous. À la lumière de ces réductions convenues, plus des réductions volontaires supplémentaires telles qu’expliquées au paragraphe 42, le Gouvernement a accepté de réduire sa consommation de HFC de 2029 à 2 261 398 tonnes éq. CO</w:t>
      </w:r>
      <w:r>
        <w:rPr>
          <w:vertAlign w:val="subscript"/>
        </w:rPr>
        <w:t>2</w:t>
      </w:r>
      <w:r>
        <w:t>, soit une réduction de 18,9 pour cent de la valeur de référence des HFC du pays aux fins de conformité.</w:t>
      </w:r>
    </w:p>
    <w:p w14:paraId="3A592F6C" w14:textId="65F35A47" w:rsidR="004E08EE" w:rsidRDefault="004E08EE" w:rsidP="004E08EE">
      <w:pPr>
        <w:keepNext/>
        <w:widowControl w:val="0"/>
        <w:spacing w:before="240"/>
        <w:rPr>
          <w:b/>
          <w:bCs/>
        </w:rPr>
      </w:pPr>
      <w:r>
        <w:rPr>
          <w:b/>
        </w:rPr>
        <w:t>Tableau 11. Coûts et réductions convenus à partir de la consommation de HFC admissible au financement dans le secteur de l’entretien, et objectif pour 2029</w:t>
      </w:r>
    </w:p>
    <w:tbl>
      <w:tblPr>
        <w:tblW w:w="4976" w:type="pct"/>
        <w:tblLook w:val="04A0" w:firstRow="1" w:lastRow="0" w:firstColumn="1" w:lastColumn="0" w:noHBand="0" w:noVBand="1"/>
      </w:tblPr>
      <w:tblGrid>
        <w:gridCol w:w="6203"/>
        <w:gridCol w:w="1623"/>
        <w:gridCol w:w="1479"/>
      </w:tblGrid>
      <w:tr w:rsidR="004E08EE" w14:paraId="7B0FC911"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A7D115D" w14:textId="77777777" w:rsidR="004E08EE" w:rsidRDefault="004E08EE" w:rsidP="009774CB">
            <w:pPr>
              <w:jc w:val="center"/>
              <w:rPr>
                <w:b/>
                <w:bCs/>
                <w:color w:val="000000"/>
                <w:sz w:val="20"/>
                <w:szCs w:val="20"/>
              </w:rPr>
            </w:pPr>
            <w:r>
              <w:rPr>
                <w:b/>
                <w:color w:val="000000"/>
                <w:sz w:val="20"/>
              </w:rPr>
              <w:t>Secteur de l’entretien</w:t>
            </w:r>
          </w:p>
        </w:tc>
      </w:tr>
      <w:tr w:rsidR="004E08EE" w14:paraId="47245AE8" w14:textId="77777777" w:rsidTr="00F64773">
        <w:trPr>
          <w:trHeight w:val="231"/>
        </w:trPr>
        <w:tc>
          <w:tcPr>
            <w:tcW w:w="3333" w:type="pct"/>
            <w:vMerge w:val="restart"/>
            <w:tcBorders>
              <w:top w:val="nil"/>
              <w:left w:val="single" w:sz="4" w:space="0" w:color="auto"/>
              <w:bottom w:val="single" w:sz="4" w:space="0" w:color="auto"/>
              <w:right w:val="single" w:sz="4" w:space="0" w:color="auto"/>
            </w:tcBorders>
            <w:hideMark/>
          </w:tcPr>
          <w:p w14:paraId="27A1786E" w14:textId="77777777" w:rsidR="004E08EE" w:rsidRDefault="004E08EE" w:rsidP="008A3A7F">
            <w:pPr>
              <w:jc w:val="left"/>
              <w:rPr>
                <w:color w:val="000000"/>
                <w:sz w:val="20"/>
                <w:szCs w:val="20"/>
              </w:rPr>
            </w:pPr>
            <w:r>
              <w:rPr>
                <w:color w:val="000000"/>
                <w:sz w:val="20"/>
              </w:rPr>
              <w:t>Consommation moyenne de HFC dans le secteur de l’entretien pendant les années de référence</w:t>
            </w:r>
          </w:p>
        </w:tc>
        <w:tc>
          <w:tcPr>
            <w:tcW w:w="872" w:type="pct"/>
            <w:tcBorders>
              <w:top w:val="nil"/>
              <w:left w:val="nil"/>
              <w:bottom w:val="single" w:sz="4" w:space="0" w:color="auto"/>
              <w:right w:val="single" w:sz="4" w:space="0" w:color="auto"/>
            </w:tcBorders>
            <w:hideMark/>
          </w:tcPr>
          <w:p w14:paraId="7895D31F" w14:textId="77777777" w:rsidR="004E08EE" w:rsidRDefault="004E08EE" w:rsidP="008A3A7F">
            <w:pPr>
              <w:jc w:val="left"/>
              <w:rPr>
                <w:color w:val="000000"/>
                <w:sz w:val="20"/>
                <w:szCs w:val="20"/>
              </w:rPr>
            </w:pPr>
            <w:proofErr w:type="gramStart"/>
            <w:r>
              <w:rPr>
                <w:color w:val="000000"/>
                <w:sz w:val="20"/>
              </w:rPr>
              <w:t>tm</w:t>
            </w:r>
            <w:proofErr w:type="gramEnd"/>
          </w:p>
        </w:tc>
        <w:tc>
          <w:tcPr>
            <w:tcW w:w="795" w:type="pct"/>
            <w:tcBorders>
              <w:top w:val="nil"/>
              <w:left w:val="nil"/>
              <w:bottom w:val="single" w:sz="4" w:space="0" w:color="auto"/>
              <w:right w:val="single" w:sz="4" w:space="0" w:color="auto"/>
            </w:tcBorders>
            <w:vAlign w:val="center"/>
            <w:hideMark/>
          </w:tcPr>
          <w:p w14:paraId="26D15130" w14:textId="620ED942" w:rsidR="004E08EE" w:rsidRPr="00F64D40" w:rsidRDefault="0044083F" w:rsidP="009774CB">
            <w:pPr>
              <w:jc w:val="right"/>
              <w:rPr>
                <w:color w:val="000000"/>
                <w:sz w:val="20"/>
                <w:szCs w:val="20"/>
              </w:rPr>
            </w:pPr>
            <w:r>
              <w:rPr>
                <w:sz w:val="20"/>
              </w:rPr>
              <w:t>891,45</w:t>
            </w:r>
          </w:p>
        </w:tc>
      </w:tr>
      <w:tr w:rsidR="004E08EE" w14:paraId="0F954905" w14:textId="77777777" w:rsidTr="00F64773">
        <w:trPr>
          <w:trHeight w:val="251"/>
        </w:trPr>
        <w:tc>
          <w:tcPr>
            <w:tcW w:w="0" w:type="auto"/>
            <w:vMerge/>
            <w:tcBorders>
              <w:top w:val="nil"/>
              <w:left w:val="single" w:sz="4" w:space="0" w:color="auto"/>
              <w:bottom w:val="single" w:sz="4" w:space="0" w:color="auto"/>
              <w:right w:val="single" w:sz="4" w:space="0" w:color="auto"/>
            </w:tcBorders>
            <w:hideMark/>
          </w:tcPr>
          <w:p w14:paraId="58C04029" w14:textId="77777777" w:rsidR="004E08EE" w:rsidRDefault="004E08EE" w:rsidP="008A3A7F">
            <w:pPr>
              <w:jc w:val="left"/>
              <w:rPr>
                <w:color w:val="000000"/>
                <w:sz w:val="20"/>
                <w:szCs w:val="20"/>
                <w:lang w:val="en-US" w:eastAsia="en-CA"/>
              </w:rPr>
            </w:pPr>
          </w:p>
        </w:tc>
        <w:tc>
          <w:tcPr>
            <w:tcW w:w="872" w:type="pct"/>
            <w:tcBorders>
              <w:top w:val="nil"/>
              <w:left w:val="nil"/>
              <w:bottom w:val="single" w:sz="4" w:space="0" w:color="auto"/>
              <w:right w:val="single" w:sz="4" w:space="0" w:color="auto"/>
            </w:tcBorders>
            <w:hideMark/>
          </w:tcPr>
          <w:p w14:paraId="626A427A" w14:textId="77777777" w:rsidR="004E08EE" w:rsidRDefault="004E08EE" w:rsidP="008A3A7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vAlign w:val="center"/>
            <w:hideMark/>
          </w:tcPr>
          <w:p w14:paraId="21853D81" w14:textId="0F495603" w:rsidR="004E08EE" w:rsidRPr="00F64D40" w:rsidRDefault="0044083F" w:rsidP="009774CB">
            <w:pPr>
              <w:jc w:val="right"/>
              <w:rPr>
                <w:color w:val="000000"/>
                <w:sz w:val="20"/>
                <w:szCs w:val="20"/>
              </w:rPr>
            </w:pPr>
            <w:r>
              <w:rPr>
                <w:sz w:val="20"/>
              </w:rPr>
              <w:t>2 013 625</w:t>
            </w:r>
          </w:p>
        </w:tc>
      </w:tr>
      <w:tr w:rsidR="004E08EE" w14:paraId="038B2A74" w14:textId="77777777" w:rsidTr="00F64773">
        <w:trPr>
          <w:trHeight w:val="231"/>
        </w:trPr>
        <w:tc>
          <w:tcPr>
            <w:tcW w:w="4205" w:type="pct"/>
            <w:gridSpan w:val="2"/>
            <w:tcBorders>
              <w:top w:val="single" w:sz="4" w:space="0" w:color="auto"/>
              <w:left w:val="single" w:sz="4" w:space="0" w:color="auto"/>
              <w:bottom w:val="single" w:sz="4" w:space="0" w:color="auto"/>
              <w:right w:val="single" w:sz="4" w:space="0" w:color="auto"/>
            </w:tcBorders>
            <w:hideMark/>
          </w:tcPr>
          <w:p w14:paraId="6D1EFF68" w14:textId="77777777" w:rsidR="004E08EE" w:rsidRDefault="004E08EE" w:rsidP="008A3A7F">
            <w:pPr>
              <w:jc w:val="left"/>
              <w:rPr>
                <w:color w:val="000000"/>
                <w:sz w:val="20"/>
                <w:szCs w:val="20"/>
              </w:rPr>
            </w:pPr>
            <w:r>
              <w:rPr>
                <w:color w:val="000000"/>
                <w:sz w:val="20"/>
              </w:rPr>
              <w:t>PRP moyen de la consommation de HFC dans le secteur de l’entretien</w:t>
            </w:r>
          </w:p>
        </w:tc>
        <w:tc>
          <w:tcPr>
            <w:tcW w:w="795" w:type="pct"/>
            <w:tcBorders>
              <w:top w:val="nil"/>
              <w:left w:val="nil"/>
              <w:bottom w:val="single" w:sz="4" w:space="0" w:color="auto"/>
              <w:right w:val="single" w:sz="4" w:space="0" w:color="auto"/>
            </w:tcBorders>
            <w:vAlign w:val="center"/>
            <w:hideMark/>
          </w:tcPr>
          <w:p w14:paraId="59393AA1" w14:textId="0A4C00EE" w:rsidR="004E08EE" w:rsidRPr="00F64D40" w:rsidRDefault="00FC6CF9" w:rsidP="009774CB">
            <w:pPr>
              <w:jc w:val="right"/>
              <w:rPr>
                <w:color w:val="000000"/>
                <w:sz w:val="20"/>
                <w:szCs w:val="20"/>
              </w:rPr>
            </w:pPr>
            <w:r>
              <w:rPr>
                <w:color w:val="000000"/>
                <w:sz w:val="20"/>
              </w:rPr>
              <w:t>2 258,82</w:t>
            </w:r>
          </w:p>
        </w:tc>
      </w:tr>
      <w:tr w:rsidR="004E08EE" w14:paraId="73E15D9C" w14:textId="77777777" w:rsidTr="00F64773">
        <w:trPr>
          <w:trHeight w:val="231"/>
        </w:trPr>
        <w:tc>
          <w:tcPr>
            <w:tcW w:w="3333" w:type="pct"/>
            <w:tcBorders>
              <w:top w:val="nil"/>
              <w:left w:val="single" w:sz="4" w:space="0" w:color="auto"/>
              <w:bottom w:val="single" w:sz="4" w:space="0" w:color="auto"/>
              <w:right w:val="single" w:sz="4" w:space="0" w:color="auto"/>
            </w:tcBorders>
            <w:hideMark/>
          </w:tcPr>
          <w:p w14:paraId="0CE85034" w14:textId="6B775ED8" w:rsidR="004E08EE" w:rsidRDefault="004E08EE" w:rsidP="008A3A7F">
            <w:pPr>
              <w:jc w:val="left"/>
              <w:rPr>
                <w:color w:val="000000"/>
                <w:sz w:val="20"/>
                <w:szCs w:val="20"/>
              </w:rPr>
            </w:pPr>
            <w:r>
              <w:rPr>
                <w:color w:val="000000"/>
                <w:sz w:val="20"/>
              </w:rPr>
              <w:t>Financement convenu dans le secteur de l’entretien</w:t>
            </w:r>
          </w:p>
        </w:tc>
        <w:tc>
          <w:tcPr>
            <w:tcW w:w="872" w:type="pct"/>
            <w:tcBorders>
              <w:top w:val="nil"/>
              <w:left w:val="nil"/>
              <w:bottom w:val="single" w:sz="4" w:space="0" w:color="auto"/>
              <w:right w:val="single" w:sz="4" w:space="0" w:color="auto"/>
            </w:tcBorders>
            <w:hideMark/>
          </w:tcPr>
          <w:p w14:paraId="475986E0" w14:textId="77777777" w:rsidR="004E08EE" w:rsidRDefault="004E08EE" w:rsidP="008A3A7F">
            <w:pPr>
              <w:jc w:val="left"/>
              <w:rPr>
                <w:color w:val="000000"/>
                <w:sz w:val="20"/>
                <w:szCs w:val="20"/>
              </w:rPr>
            </w:pPr>
            <w:r>
              <w:rPr>
                <w:color w:val="000000"/>
                <w:sz w:val="20"/>
              </w:rPr>
              <w:t>$ US</w:t>
            </w:r>
          </w:p>
        </w:tc>
        <w:tc>
          <w:tcPr>
            <w:tcW w:w="795" w:type="pct"/>
            <w:tcBorders>
              <w:top w:val="nil"/>
              <w:left w:val="nil"/>
              <w:bottom w:val="single" w:sz="4" w:space="0" w:color="auto"/>
              <w:right w:val="single" w:sz="4" w:space="0" w:color="auto"/>
            </w:tcBorders>
            <w:vAlign w:val="center"/>
            <w:hideMark/>
          </w:tcPr>
          <w:p w14:paraId="50980AC1" w14:textId="5BA2CEA2" w:rsidR="004E08EE" w:rsidRPr="005F328E" w:rsidRDefault="00FC6CF9" w:rsidP="009774CB">
            <w:pPr>
              <w:jc w:val="right"/>
              <w:rPr>
                <w:color w:val="000000"/>
                <w:sz w:val="20"/>
                <w:szCs w:val="20"/>
              </w:rPr>
            </w:pPr>
            <w:r>
              <w:rPr>
                <w:color w:val="000000"/>
                <w:sz w:val="20"/>
              </w:rPr>
              <w:t>785 000</w:t>
            </w:r>
          </w:p>
        </w:tc>
      </w:tr>
      <w:tr w:rsidR="004E08EE" w14:paraId="31F93FFB" w14:textId="77777777" w:rsidTr="00F64773">
        <w:trPr>
          <w:trHeight w:val="231"/>
        </w:trPr>
        <w:tc>
          <w:tcPr>
            <w:tcW w:w="3333" w:type="pct"/>
            <w:tcBorders>
              <w:top w:val="nil"/>
              <w:left w:val="single" w:sz="4" w:space="0" w:color="auto"/>
              <w:bottom w:val="single" w:sz="4" w:space="0" w:color="auto"/>
              <w:right w:val="single" w:sz="4" w:space="0" w:color="auto"/>
            </w:tcBorders>
            <w:hideMark/>
          </w:tcPr>
          <w:p w14:paraId="27D11F29" w14:textId="77777777" w:rsidR="004E08EE" w:rsidRDefault="004E08EE" w:rsidP="008A3A7F">
            <w:pPr>
              <w:jc w:val="left"/>
              <w:rPr>
                <w:color w:val="000000"/>
                <w:sz w:val="20"/>
                <w:szCs w:val="20"/>
              </w:rPr>
            </w:pPr>
            <w:r>
              <w:rPr>
                <w:color w:val="000000"/>
                <w:sz w:val="20"/>
              </w:rPr>
              <w:t>Seuil de rentabilité convenu</w:t>
            </w:r>
          </w:p>
        </w:tc>
        <w:tc>
          <w:tcPr>
            <w:tcW w:w="872" w:type="pct"/>
            <w:tcBorders>
              <w:top w:val="nil"/>
              <w:left w:val="nil"/>
              <w:bottom w:val="single" w:sz="4" w:space="0" w:color="auto"/>
              <w:right w:val="single" w:sz="4" w:space="0" w:color="auto"/>
            </w:tcBorders>
            <w:hideMark/>
          </w:tcPr>
          <w:p w14:paraId="1CA53A8B" w14:textId="77777777" w:rsidR="004E08EE" w:rsidRDefault="004E08EE" w:rsidP="008A3A7F">
            <w:pPr>
              <w:jc w:val="left"/>
              <w:rPr>
                <w:color w:val="000000"/>
                <w:sz w:val="20"/>
                <w:szCs w:val="20"/>
              </w:rPr>
            </w:pPr>
            <w:r>
              <w:rPr>
                <w:color w:val="000000"/>
                <w:sz w:val="20"/>
              </w:rPr>
              <w:t>$ US/kg</w:t>
            </w:r>
          </w:p>
        </w:tc>
        <w:tc>
          <w:tcPr>
            <w:tcW w:w="795" w:type="pct"/>
            <w:tcBorders>
              <w:top w:val="nil"/>
              <w:left w:val="nil"/>
              <w:bottom w:val="single" w:sz="4" w:space="0" w:color="auto"/>
              <w:right w:val="single" w:sz="4" w:space="0" w:color="auto"/>
            </w:tcBorders>
            <w:vAlign w:val="center"/>
            <w:hideMark/>
          </w:tcPr>
          <w:p w14:paraId="09C3A763" w14:textId="0B3E2795" w:rsidR="004E08EE" w:rsidRPr="005F328E" w:rsidRDefault="00FC6CF9" w:rsidP="009774CB">
            <w:pPr>
              <w:jc w:val="right"/>
              <w:rPr>
                <w:color w:val="000000"/>
                <w:sz w:val="20"/>
                <w:szCs w:val="20"/>
              </w:rPr>
            </w:pPr>
            <w:r>
              <w:rPr>
                <w:color w:val="000000"/>
                <w:sz w:val="20"/>
              </w:rPr>
              <w:t>5,10</w:t>
            </w:r>
          </w:p>
        </w:tc>
      </w:tr>
      <w:tr w:rsidR="004E08EE" w14:paraId="0C4324C8" w14:textId="77777777" w:rsidTr="00F64773">
        <w:trPr>
          <w:trHeight w:val="231"/>
        </w:trPr>
        <w:tc>
          <w:tcPr>
            <w:tcW w:w="3333" w:type="pct"/>
            <w:vMerge w:val="restart"/>
            <w:tcBorders>
              <w:top w:val="nil"/>
              <w:left w:val="single" w:sz="4" w:space="0" w:color="auto"/>
              <w:bottom w:val="single" w:sz="4" w:space="0" w:color="auto"/>
              <w:right w:val="single" w:sz="4" w:space="0" w:color="auto"/>
            </w:tcBorders>
            <w:hideMark/>
          </w:tcPr>
          <w:p w14:paraId="421850CE" w14:textId="79C4260A" w:rsidR="004E08EE" w:rsidRDefault="0095428F" w:rsidP="008A3A7F">
            <w:pPr>
              <w:jc w:val="left"/>
              <w:rPr>
                <w:color w:val="000000"/>
                <w:sz w:val="20"/>
                <w:szCs w:val="20"/>
              </w:rPr>
            </w:pPr>
            <w:r>
              <w:rPr>
                <w:color w:val="000000"/>
                <w:sz w:val="20"/>
              </w:rPr>
              <w:t>Déductions à partir de la consommation restante de HFC dans l’entretien</w:t>
            </w:r>
          </w:p>
        </w:tc>
        <w:tc>
          <w:tcPr>
            <w:tcW w:w="872" w:type="pct"/>
            <w:tcBorders>
              <w:top w:val="nil"/>
              <w:left w:val="nil"/>
              <w:bottom w:val="single" w:sz="4" w:space="0" w:color="auto"/>
              <w:right w:val="single" w:sz="4" w:space="0" w:color="auto"/>
            </w:tcBorders>
            <w:hideMark/>
          </w:tcPr>
          <w:p w14:paraId="39E0D9C2" w14:textId="77777777" w:rsidR="004E08EE" w:rsidRDefault="004E08EE" w:rsidP="008A3A7F">
            <w:pPr>
              <w:jc w:val="left"/>
              <w:rPr>
                <w:color w:val="000000"/>
                <w:sz w:val="20"/>
                <w:szCs w:val="20"/>
              </w:rPr>
            </w:pPr>
            <w:proofErr w:type="gramStart"/>
            <w:r>
              <w:rPr>
                <w:color w:val="000000"/>
                <w:sz w:val="20"/>
              </w:rPr>
              <w:t>tm</w:t>
            </w:r>
            <w:proofErr w:type="gramEnd"/>
          </w:p>
        </w:tc>
        <w:tc>
          <w:tcPr>
            <w:tcW w:w="795" w:type="pct"/>
            <w:tcBorders>
              <w:top w:val="nil"/>
              <w:left w:val="nil"/>
              <w:bottom w:val="single" w:sz="4" w:space="0" w:color="auto"/>
              <w:right w:val="single" w:sz="4" w:space="0" w:color="auto"/>
            </w:tcBorders>
            <w:vAlign w:val="center"/>
            <w:hideMark/>
          </w:tcPr>
          <w:p w14:paraId="020EC90A" w14:textId="7E1D1AB2" w:rsidR="004E08EE" w:rsidRPr="005F328E" w:rsidRDefault="00FC6CF9" w:rsidP="009774CB">
            <w:pPr>
              <w:jc w:val="right"/>
              <w:rPr>
                <w:color w:val="000000"/>
                <w:sz w:val="20"/>
                <w:szCs w:val="20"/>
              </w:rPr>
            </w:pPr>
            <w:r>
              <w:rPr>
                <w:color w:val="000000"/>
                <w:sz w:val="20"/>
              </w:rPr>
              <w:t>153,92</w:t>
            </w:r>
          </w:p>
        </w:tc>
      </w:tr>
      <w:tr w:rsidR="004E08EE" w14:paraId="62D78390" w14:textId="77777777" w:rsidTr="00F64773">
        <w:trPr>
          <w:trHeight w:val="231"/>
        </w:trPr>
        <w:tc>
          <w:tcPr>
            <w:tcW w:w="0" w:type="auto"/>
            <w:vMerge/>
            <w:tcBorders>
              <w:top w:val="nil"/>
              <w:left w:val="single" w:sz="4" w:space="0" w:color="auto"/>
              <w:bottom w:val="single" w:sz="4" w:space="0" w:color="auto"/>
              <w:right w:val="single" w:sz="4" w:space="0" w:color="auto"/>
            </w:tcBorders>
            <w:vAlign w:val="center"/>
            <w:hideMark/>
          </w:tcPr>
          <w:p w14:paraId="06E6BD37" w14:textId="77777777" w:rsidR="004E08EE" w:rsidRDefault="004E08EE" w:rsidP="009774CB">
            <w:pPr>
              <w:jc w:val="left"/>
              <w:rPr>
                <w:color w:val="000000"/>
                <w:sz w:val="20"/>
                <w:szCs w:val="20"/>
                <w:lang w:val="en-US" w:eastAsia="en-CA"/>
              </w:rPr>
            </w:pPr>
          </w:p>
        </w:tc>
        <w:tc>
          <w:tcPr>
            <w:tcW w:w="872" w:type="pct"/>
            <w:tcBorders>
              <w:top w:val="nil"/>
              <w:left w:val="nil"/>
              <w:bottom w:val="single" w:sz="4" w:space="0" w:color="auto"/>
              <w:right w:val="single" w:sz="4" w:space="0" w:color="auto"/>
            </w:tcBorders>
            <w:hideMark/>
          </w:tcPr>
          <w:p w14:paraId="5CF5A60F" w14:textId="77777777" w:rsidR="004E08EE" w:rsidRDefault="004E08EE" w:rsidP="008A3A7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vAlign w:val="center"/>
            <w:hideMark/>
          </w:tcPr>
          <w:p w14:paraId="56F07C25" w14:textId="262CF25D" w:rsidR="00F2409A" w:rsidRPr="005F328E" w:rsidRDefault="00F2409A" w:rsidP="00F2409A">
            <w:pPr>
              <w:jc w:val="right"/>
              <w:rPr>
                <w:color w:val="000000"/>
                <w:sz w:val="20"/>
                <w:szCs w:val="20"/>
              </w:rPr>
            </w:pPr>
            <w:r>
              <w:rPr>
                <w:color w:val="000000"/>
                <w:sz w:val="20"/>
              </w:rPr>
              <w:t>347 678</w:t>
            </w:r>
          </w:p>
        </w:tc>
      </w:tr>
      <w:tr w:rsidR="0095428F" w14:paraId="3541CB49" w14:textId="77777777" w:rsidTr="00F64773">
        <w:trPr>
          <w:trHeight w:val="231"/>
        </w:trPr>
        <w:tc>
          <w:tcPr>
            <w:tcW w:w="0" w:type="auto"/>
            <w:tcBorders>
              <w:top w:val="nil"/>
              <w:left w:val="single" w:sz="4" w:space="0" w:color="auto"/>
              <w:bottom w:val="single" w:sz="4" w:space="0" w:color="auto"/>
              <w:right w:val="single" w:sz="4" w:space="0" w:color="auto"/>
            </w:tcBorders>
            <w:vAlign w:val="center"/>
          </w:tcPr>
          <w:p w14:paraId="5C3E10E9" w14:textId="49181F77" w:rsidR="0095428F" w:rsidRDefault="0095428F" w:rsidP="0095428F">
            <w:pPr>
              <w:jc w:val="left"/>
              <w:rPr>
                <w:color w:val="000000"/>
                <w:sz w:val="20"/>
                <w:szCs w:val="20"/>
              </w:rPr>
            </w:pPr>
            <w:r>
              <w:rPr>
                <w:color w:val="000000"/>
                <w:sz w:val="20"/>
              </w:rPr>
              <w:t>Déduction supplémentaire à partir du point de départ pour l’ajustement de la composante des HCFC de la valeur de référence</w:t>
            </w:r>
          </w:p>
        </w:tc>
        <w:tc>
          <w:tcPr>
            <w:tcW w:w="872" w:type="pct"/>
            <w:tcBorders>
              <w:top w:val="nil"/>
              <w:left w:val="nil"/>
              <w:bottom w:val="single" w:sz="4" w:space="0" w:color="auto"/>
              <w:right w:val="single" w:sz="4" w:space="0" w:color="auto"/>
            </w:tcBorders>
          </w:tcPr>
          <w:p w14:paraId="541BA019" w14:textId="11CF75FC" w:rsidR="0095428F" w:rsidRDefault="0095428F" w:rsidP="0095428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vAlign w:val="center"/>
          </w:tcPr>
          <w:p w14:paraId="42D9B6AC" w14:textId="28D93360" w:rsidR="0095428F" w:rsidRDefault="0095428F" w:rsidP="0095428F">
            <w:pPr>
              <w:jc w:val="right"/>
              <w:rPr>
                <w:color w:val="000000"/>
                <w:sz w:val="20"/>
                <w:szCs w:val="20"/>
              </w:rPr>
            </w:pPr>
            <w:r>
              <w:rPr>
                <w:color w:val="000000"/>
                <w:sz w:val="20"/>
              </w:rPr>
              <w:t>324 937</w:t>
            </w:r>
          </w:p>
        </w:tc>
      </w:tr>
      <w:tr w:rsidR="0095428F" w14:paraId="077393BB"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DF0947" w14:textId="1DCB11B8" w:rsidR="0095428F" w:rsidRPr="005F328E" w:rsidRDefault="0095428F" w:rsidP="0095428F">
            <w:pPr>
              <w:jc w:val="center"/>
              <w:rPr>
                <w:b/>
                <w:bCs/>
                <w:color w:val="000000"/>
                <w:sz w:val="20"/>
                <w:szCs w:val="20"/>
              </w:rPr>
            </w:pPr>
            <w:r>
              <w:rPr>
                <w:b/>
                <w:color w:val="000000"/>
                <w:sz w:val="20"/>
              </w:rPr>
              <w:t>Réductions financées et volontaires de tous les secteurs et objectif pour 2029</w:t>
            </w:r>
          </w:p>
        </w:tc>
      </w:tr>
      <w:tr w:rsidR="0095428F" w14:paraId="08538BFE" w14:textId="77777777" w:rsidTr="00F64773">
        <w:trPr>
          <w:trHeight w:val="251"/>
        </w:trPr>
        <w:tc>
          <w:tcPr>
            <w:tcW w:w="3333" w:type="pct"/>
            <w:tcBorders>
              <w:top w:val="nil"/>
              <w:left w:val="single" w:sz="4" w:space="0" w:color="auto"/>
              <w:bottom w:val="single" w:sz="4" w:space="0" w:color="auto"/>
              <w:right w:val="single" w:sz="4" w:space="0" w:color="auto"/>
            </w:tcBorders>
            <w:hideMark/>
          </w:tcPr>
          <w:p w14:paraId="77F7237B" w14:textId="77777777" w:rsidR="0095428F" w:rsidRDefault="0095428F" w:rsidP="0095428F">
            <w:pPr>
              <w:jc w:val="left"/>
              <w:rPr>
                <w:color w:val="000000"/>
                <w:sz w:val="20"/>
                <w:szCs w:val="20"/>
              </w:rPr>
            </w:pPr>
            <w:r>
              <w:rPr>
                <w:color w:val="000000"/>
                <w:sz w:val="20"/>
              </w:rPr>
              <w:t>Référence établie de consommation de HFC</w:t>
            </w:r>
          </w:p>
        </w:tc>
        <w:tc>
          <w:tcPr>
            <w:tcW w:w="872" w:type="pct"/>
            <w:tcBorders>
              <w:top w:val="nil"/>
              <w:left w:val="nil"/>
              <w:bottom w:val="single" w:sz="4" w:space="0" w:color="auto"/>
              <w:right w:val="single" w:sz="4" w:space="0" w:color="auto"/>
            </w:tcBorders>
            <w:hideMark/>
          </w:tcPr>
          <w:p w14:paraId="5F191404" w14:textId="77777777" w:rsidR="0095428F" w:rsidRDefault="0095428F" w:rsidP="0095428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vAlign w:val="center"/>
            <w:hideMark/>
          </w:tcPr>
          <w:p w14:paraId="6021B617" w14:textId="0DFB820F" w:rsidR="0095428F" w:rsidRPr="001D385E" w:rsidRDefault="0095428F" w:rsidP="0095428F">
            <w:pPr>
              <w:jc w:val="right"/>
              <w:rPr>
                <w:color w:val="000000"/>
                <w:sz w:val="20"/>
                <w:szCs w:val="20"/>
              </w:rPr>
            </w:pPr>
            <w:r>
              <w:rPr>
                <w:sz w:val="20"/>
              </w:rPr>
              <w:t>2 786 915</w:t>
            </w:r>
          </w:p>
        </w:tc>
      </w:tr>
      <w:tr w:rsidR="0095428F" w14:paraId="6DD12F54" w14:textId="77777777" w:rsidTr="00F64773">
        <w:trPr>
          <w:trHeight w:val="183"/>
        </w:trPr>
        <w:tc>
          <w:tcPr>
            <w:tcW w:w="3333" w:type="pct"/>
            <w:tcBorders>
              <w:top w:val="nil"/>
              <w:left w:val="single" w:sz="4" w:space="0" w:color="auto"/>
              <w:bottom w:val="single" w:sz="4" w:space="0" w:color="auto"/>
              <w:right w:val="single" w:sz="4" w:space="0" w:color="auto"/>
            </w:tcBorders>
            <w:hideMark/>
          </w:tcPr>
          <w:p w14:paraId="10EDE3C2" w14:textId="2BE87996" w:rsidR="0095428F" w:rsidRPr="00AD4DB7" w:rsidRDefault="0095428F" w:rsidP="0095428F">
            <w:pPr>
              <w:ind w:left="591"/>
              <w:jc w:val="left"/>
              <w:rPr>
                <w:color w:val="000000"/>
                <w:sz w:val="20"/>
                <w:szCs w:val="20"/>
              </w:rPr>
            </w:pPr>
            <w:r>
              <w:rPr>
                <w:color w:val="000000"/>
                <w:sz w:val="20"/>
              </w:rPr>
              <w:t>Réductions de consommation de HFC financées du secteur de l’entretien</w:t>
            </w:r>
          </w:p>
        </w:tc>
        <w:tc>
          <w:tcPr>
            <w:tcW w:w="872" w:type="pct"/>
            <w:tcBorders>
              <w:top w:val="nil"/>
              <w:left w:val="nil"/>
              <w:bottom w:val="single" w:sz="4" w:space="0" w:color="auto"/>
              <w:right w:val="single" w:sz="4" w:space="0" w:color="auto"/>
            </w:tcBorders>
            <w:hideMark/>
          </w:tcPr>
          <w:p w14:paraId="114745F2" w14:textId="77777777" w:rsidR="0095428F" w:rsidRPr="00AD4DB7" w:rsidRDefault="0095428F" w:rsidP="0095428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noWrap/>
            <w:hideMark/>
          </w:tcPr>
          <w:p w14:paraId="76531ECA" w14:textId="50777598" w:rsidR="0095428F" w:rsidRPr="001D385E" w:rsidRDefault="0095428F" w:rsidP="0095428F">
            <w:pPr>
              <w:jc w:val="right"/>
              <w:rPr>
                <w:i/>
                <w:iCs/>
                <w:color w:val="000000"/>
                <w:sz w:val="20"/>
                <w:szCs w:val="20"/>
              </w:rPr>
            </w:pPr>
            <w:r>
              <w:rPr>
                <w:sz w:val="20"/>
              </w:rPr>
              <w:t>347 678</w:t>
            </w:r>
          </w:p>
        </w:tc>
      </w:tr>
      <w:tr w:rsidR="0095428F" w14:paraId="38C38B03" w14:textId="77777777" w:rsidTr="00F64773">
        <w:trPr>
          <w:trHeight w:val="425"/>
        </w:trPr>
        <w:tc>
          <w:tcPr>
            <w:tcW w:w="3333" w:type="pct"/>
            <w:tcBorders>
              <w:top w:val="nil"/>
              <w:left w:val="single" w:sz="4" w:space="0" w:color="auto"/>
              <w:bottom w:val="single" w:sz="4" w:space="0" w:color="auto"/>
              <w:right w:val="single" w:sz="4" w:space="0" w:color="auto"/>
            </w:tcBorders>
            <w:hideMark/>
          </w:tcPr>
          <w:p w14:paraId="082E3783" w14:textId="381FB340" w:rsidR="0095428F" w:rsidRPr="00AD4DB7" w:rsidRDefault="0095428F" w:rsidP="0095428F">
            <w:pPr>
              <w:ind w:left="591"/>
              <w:jc w:val="left"/>
              <w:rPr>
                <w:color w:val="000000"/>
                <w:sz w:val="20"/>
                <w:szCs w:val="20"/>
              </w:rPr>
            </w:pPr>
            <w:r>
              <w:rPr>
                <w:color w:val="000000"/>
                <w:sz w:val="20"/>
              </w:rPr>
              <w:t>Réductions de consommation de HFC volontaires pour atteindre l’objectif proposé de 2 261 398 tonnes éq. CO</w:t>
            </w:r>
            <w:r>
              <w:rPr>
                <w:color w:val="000000"/>
                <w:sz w:val="20"/>
                <w:vertAlign w:val="subscript"/>
              </w:rPr>
              <w:t>2</w:t>
            </w:r>
            <w:r>
              <w:rPr>
                <w:color w:val="000000"/>
                <w:sz w:val="20"/>
              </w:rPr>
              <w:t xml:space="preserve"> en 2029</w:t>
            </w:r>
          </w:p>
        </w:tc>
        <w:tc>
          <w:tcPr>
            <w:tcW w:w="872" w:type="pct"/>
            <w:tcBorders>
              <w:top w:val="nil"/>
              <w:left w:val="nil"/>
              <w:bottom w:val="single" w:sz="4" w:space="0" w:color="auto"/>
              <w:right w:val="single" w:sz="4" w:space="0" w:color="auto"/>
            </w:tcBorders>
            <w:hideMark/>
          </w:tcPr>
          <w:p w14:paraId="701464D1" w14:textId="77777777" w:rsidR="0095428F" w:rsidRPr="00AD4DB7" w:rsidRDefault="0095428F" w:rsidP="0095428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noWrap/>
            <w:hideMark/>
          </w:tcPr>
          <w:p w14:paraId="596CAA06" w14:textId="3C01DF51" w:rsidR="0095428F" w:rsidRPr="005F328E" w:rsidRDefault="0095428F" w:rsidP="0095428F">
            <w:pPr>
              <w:jc w:val="right"/>
              <w:rPr>
                <w:i/>
                <w:iCs/>
                <w:color w:val="000000"/>
                <w:sz w:val="20"/>
                <w:szCs w:val="20"/>
              </w:rPr>
            </w:pPr>
            <w:r>
              <w:rPr>
                <w:sz w:val="20"/>
              </w:rPr>
              <w:t>177 839</w:t>
            </w:r>
          </w:p>
        </w:tc>
      </w:tr>
      <w:tr w:rsidR="0095428F" w14:paraId="55DFAEA1" w14:textId="77777777" w:rsidTr="00F64773">
        <w:trPr>
          <w:trHeight w:val="251"/>
        </w:trPr>
        <w:tc>
          <w:tcPr>
            <w:tcW w:w="3333" w:type="pct"/>
            <w:tcBorders>
              <w:top w:val="nil"/>
              <w:left w:val="single" w:sz="4" w:space="0" w:color="auto"/>
              <w:bottom w:val="single" w:sz="4" w:space="0" w:color="auto"/>
              <w:right w:val="single" w:sz="4" w:space="0" w:color="auto"/>
            </w:tcBorders>
            <w:hideMark/>
          </w:tcPr>
          <w:p w14:paraId="075F4293" w14:textId="3DE5B2D8" w:rsidR="0095428F" w:rsidRDefault="0095428F" w:rsidP="0095428F">
            <w:pPr>
              <w:jc w:val="left"/>
              <w:rPr>
                <w:color w:val="000000"/>
                <w:sz w:val="20"/>
                <w:szCs w:val="20"/>
              </w:rPr>
            </w:pPr>
            <w:r>
              <w:rPr>
                <w:color w:val="000000"/>
                <w:sz w:val="20"/>
              </w:rPr>
              <w:t>Consommation maximale admissible proposée pour 2029</w:t>
            </w:r>
          </w:p>
        </w:tc>
        <w:tc>
          <w:tcPr>
            <w:tcW w:w="872" w:type="pct"/>
            <w:tcBorders>
              <w:top w:val="nil"/>
              <w:left w:val="nil"/>
              <w:bottom w:val="single" w:sz="4" w:space="0" w:color="auto"/>
              <w:right w:val="single" w:sz="4" w:space="0" w:color="auto"/>
            </w:tcBorders>
            <w:hideMark/>
          </w:tcPr>
          <w:p w14:paraId="6C89C55C" w14:textId="77777777" w:rsidR="0095428F" w:rsidRDefault="0095428F" w:rsidP="0095428F">
            <w:pPr>
              <w:jc w:val="left"/>
              <w:rPr>
                <w:color w:val="000000"/>
                <w:sz w:val="20"/>
                <w:szCs w:val="20"/>
              </w:rPr>
            </w:pPr>
            <w:r>
              <w:rPr>
                <w:color w:val="000000"/>
                <w:sz w:val="20"/>
              </w:rPr>
              <w:t>Tonnes éq. CO</w:t>
            </w:r>
            <w:r>
              <w:rPr>
                <w:color w:val="000000"/>
                <w:sz w:val="20"/>
                <w:vertAlign w:val="subscript"/>
              </w:rPr>
              <w:t>2</w:t>
            </w:r>
          </w:p>
        </w:tc>
        <w:tc>
          <w:tcPr>
            <w:tcW w:w="795" w:type="pct"/>
            <w:tcBorders>
              <w:top w:val="nil"/>
              <w:left w:val="nil"/>
              <w:bottom w:val="single" w:sz="4" w:space="0" w:color="auto"/>
              <w:right w:val="single" w:sz="4" w:space="0" w:color="auto"/>
            </w:tcBorders>
            <w:noWrap/>
            <w:vAlign w:val="bottom"/>
            <w:hideMark/>
          </w:tcPr>
          <w:p w14:paraId="7C6550F5" w14:textId="74A6EE02" w:rsidR="0095428F" w:rsidRPr="005F328E" w:rsidRDefault="0095428F" w:rsidP="0095428F">
            <w:pPr>
              <w:jc w:val="right"/>
              <w:rPr>
                <w:color w:val="000000"/>
                <w:sz w:val="20"/>
                <w:szCs w:val="20"/>
              </w:rPr>
            </w:pPr>
            <w:r>
              <w:rPr>
                <w:color w:val="000000"/>
                <w:sz w:val="20"/>
              </w:rPr>
              <w:t>2 261 398</w:t>
            </w:r>
          </w:p>
        </w:tc>
      </w:tr>
    </w:tbl>
    <w:p w14:paraId="385C2F05" w14:textId="332C644F" w:rsidR="0070038F" w:rsidRDefault="0070038F" w:rsidP="00AC0856">
      <w:pPr>
        <w:keepNext/>
        <w:widowControl w:val="0"/>
        <w:spacing w:before="240" w:after="240"/>
      </w:pPr>
      <w:r>
        <w:rPr>
          <w:u w:val="single"/>
        </w:rPr>
        <w:t>Coût total du projet</w:t>
      </w:r>
    </w:p>
    <w:p w14:paraId="4384AE9B" w14:textId="4910FE2B" w:rsidR="0070038F" w:rsidRDefault="00D546E4" w:rsidP="0070038F">
      <w:pPr>
        <w:pStyle w:val="Heading1"/>
      </w:pPr>
      <w:r>
        <w:t>Le coût total de la phase I du plan de mise en œuvre de l’Amendement de Kigali (sans coûts d’appui à l’agence) s’élève à 860 000 $ US, dont 785 000 $ US pour le secteur de l’entretien de l’équipement de réfrigération et 75 000 $ US pour l’UGP, comme l’indique le récapitulatif du tableau 12 ci-dessous.</w:t>
      </w:r>
    </w:p>
    <w:p w14:paraId="542B3757" w14:textId="01C4600E" w:rsidR="0070038F" w:rsidRDefault="0070038F" w:rsidP="00D14991">
      <w:pPr>
        <w:keepNext/>
        <w:widowControl w:val="0"/>
        <w:suppressAutoHyphens/>
        <w:rPr>
          <w:b/>
          <w:bCs/>
        </w:rPr>
      </w:pPr>
      <w:r>
        <w:rPr>
          <w:b/>
        </w:rPr>
        <w:t>Table</w:t>
      </w:r>
      <w:r w:rsidR="0052436A">
        <w:rPr>
          <w:b/>
        </w:rPr>
        <w:t xml:space="preserve"> </w:t>
      </w:r>
      <w:r>
        <w:rPr>
          <w:b/>
        </w:rPr>
        <w:t xml:space="preserve">12. Coût convenu pour les activités à mettre en œuvre lors de la phase I du plan de mise en </w:t>
      </w:r>
      <w:r>
        <w:rPr>
          <w:b/>
        </w:rPr>
        <w:lastRenderedPageBreak/>
        <w:t>œuvre de l’Amendement de Kigali au Sénégal</w:t>
      </w:r>
    </w:p>
    <w:tbl>
      <w:tblPr>
        <w:tblW w:w="5000" w:type="pct"/>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6026"/>
        <w:gridCol w:w="1012"/>
        <w:gridCol w:w="856"/>
        <w:gridCol w:w="1005"/>
      </w:tblGrid>
      <w:tr w:rsidR="00EB11C5" w14:paraId="7F75B57D" w14:textId="24C8D9DF" w:rsidTr="00EB11C5">
        <w:trPr>
          <w:trHeight w:val="300"/>
          <w:tblHeader/>
        </w:trPr>
        <w:tc>
          <w:tcPr>
            <w:tcW w:w="3466" w:type="pct"/>
            <w:gridSpan w:val="2"/>
            <w:vMerge w:val="restart"/>
            <w:shd w:val="clear" w:color="auto" w:fill="FFFFFF" w:themeFill="background1"/>
          </w:tcPr>
          <w:p w14:paraId="0DA94421" w14:textId="77777777" w:rsidR="00EB11C5" w:rsidRPr="00BB0C67" w:rsidRDefault="00EB11C5" w:rsidP="00137648">
            <w:pPr>
              <w:keepNext/>
              <w:jc w:val="center"/>
              <w:rPr>
                <w:b/>
                <w:bCs/>
                <w:color w:val="000000" w:themeColor="text1"/>
                <w:sz w:val="20"/>
                <w:szCs w:val="20"/>
              </w:rPr>
            </w:pPr>
            <w:r>
              <w:rPr>
                <w:b/>
                <w:color w:val="000000" w:themeColor="text1"/>
                <w:sz w:val="20"/>
              </w:rPr>
              <w:t>Activités et sous-activités</w:t>
            </w:r>
          </w:p>
        </w:tc>
        <w:tc>
          <w:tcPr>
            <w:tcW w:w="1004" w:type="pct"/>
            <w:gridSpan w:val="2"/>
            <w:shd w:val="clear" w:color="auto" w:fill="FFFFFF" w:themeFill="background1"/>
          </w:tcPr>
          <w:p w14:paraId="31A76FB8" w14:textId="77777777" w:rsidR="00EB11C5" w:rsidRDefault="00EB11C5" w:rsidP="00137648">
            <w:pPr>
              <w:keepNext/>
              <w:jc w:val="center"/>
              <w:rPr>
                <w:b/>
                <w:bCs/>
                <w:color w:val="000000" w:themeColor="text1"/>
                <w:sz w:val="20"/>
                <w:szCs w:val="20"/>
              </w:rPr>
            </w:pPr>
            <w:r>
              <w:rPr>
                <w:b/>
                <w:color w:val="000000" w:themeColor="text1"/>
                <w:sz w:val="20"/>
              </w:rPr>
              <w:t>Coût ($ US)</w:t>
            </w:r>
          </w:p>
        </w:tc>
        <w:tc>
          <w:tcPr>
            <w:tcW w:w="530" w:type="pct"/>
            <w:vMerge w:val="restart"/>
            <w:shd w:val="clear" w:color="auto" w:fill="FFFFFF" w:themeFill="background1"/>
          </w:tcPr>
          <w:p w14:paraId="485AF330" w14:textId="246696A4" w:rsidR="00EB11C5" w:rsidRPr="4630BD1B" w:rsidRDefault="00EB11C5" w:rsidP="00137648">
            <w:pPr>
              <w:keepNext/>
              <w:jc w:val="center"/>
              <w:rPr>
                <w:b/>
                <w:bCs/>
                <w:color w:val="000000" w:themeColor="text1"/>
                <w:sz w:val="20"/>
                <w:szCs w:val="20"/>
              </w:rPr>
            </w:pPr>
            <w:r>
              <w:rPr>
                <w:b/>
                <w:color w:val="000000" w:themeColor="text1"/>
                <w:sz w:val="20"/>
              </w:rPr>
              <w:t>Première tranche ($ US)</w:t>
            </w:r>
          </w:p>
        </w:tc>
      </w:tr>
      <w:tr w:rsidR="00EB11C5" w14:paraId="1C0F9F2B" w14:textId="4D03643B" w:rsidTr="00722FA1">
        <w:trPr>
          <w:trHeight w:val="300"/>
          <w:tblHeader/>
        </w:trPr>
        <w:tc>
          <w:tcPr>
            <w:tcW w:w="3466" w:type="pct"/>
            <w:gridSpan w:val="2"/>
            <w:vMerge/>
            <w:vAlign w:val="center"/>
          </w:tcPr>
          <w:p w14:paraId="61C07FD5" w14:textId="77777777" w:rsidR="00EB11C5" w:rsidRDefault="00EB11C5" w:rsidP="00137648"/>
        </w:tc>
        <w:tc>
          <w:tcPr>
            <w:tcW w:w="544" w:type="pct"/>
            <w:shd w:val="clear" w:color="auto" w:fill="FFFFFF" w:themeFill="background1"/>
          </w:tcPr>
          <w:p w14:paraId="30F4FF4C" w14:textId="77777777" w:rsidR="00EB11C5" w:rsidRDefault="00EB11C5" w:rsidP="00137648">
            <w:pPr>
              <w:keepNext/>
              <w:jc w:val="center"/>
              <w:rPr>
                <w:b/>
                <w:bCs/>
                <w:color w:val="000000" w:themeColor="text1"/>
                <w:sz w:val="20"/>
                <w:szCs w:val="20"/>
              </w:rPr>
            </w:pPr>
            <w:r>
              <w:rPr>
                <w:b/>
                <w:color w:val="000000" w:themeColor="text1"/>
                <w:sz w:val="20"/>
              </w:rPr>
              <w:t>PNUE</w:t>
            </w:r>
          </w:p>
        </w:tc>
        <w:tc>
          <w:tcPr>
            <w:tcW w:w="460" w:type="pct"/>
            <w:shd w:val="clear" w:color="auto" w:fill="FFFFFF" w:themeFill="background1"/>
          </w:tcPr>
          <w:p w14:paraId="41F2D62F" w14:textId="77777777" w:rsidR="00EB11C5" w:rsidRDefault="00EB11C5" w:rsidP="00722FA1">
            <w:pPr>
              <w:keepNext/>
              <w:ind w:left="-107"/>
              <w:jc w:val="center"/>
              <w:rPr>
                <w:b/>
                <w:bCs/>
                <w:color w:val="000000" w:themeColor="text1"/>
                <w:sz w:val="20"/>
                <w:szCs w:val="20"/>
              </w:rPr>
            </w:pPr>
            <w:r>
              <w:rPr>
                <w:b/>
                <w:color w:val="000000" w:themeColor="text1"/>
                <w:sz w:val="20"/>
              </w:rPr>
              <w:t>ONUDI</w:t>
            </w:r>
          </w:p>
        </w:tc>
        <w:tc>
          <w:tcPr>
            <w:tcW w:w="530" w:type="pct"/>
            <w:vMerge/>
            <w:shd w:val="clear" w:color="auto" w:fill="FFFFFF" w:themeFill="background1"/>
          </w:tcPr>
          <w:p w14:paraId="16290547" w14:textId="77777777" w:rsidR="00EB11C5" w:rsidRPr="4630BD1B" w:rsidRDefault="00EB11C5" w:rsidP="00137648">
            <w:pPr>
              <w:keepNext/>
              <w:ind w:left="-107"/>
              <w:jc w:val="center"/>
              <w:rPr>
                <w:b/>
                <w:bCs/>
                <w:color w:val="000000" w:themeColor="text1"/>
                <w:sz w:val="20"/>
                <w:szCs w:val="20"/>
              </w:rPr>
            </w:pPr>
          </w:p>
        </w:tc>
      </w:tr>
      <w:tr w:rsidR="00EB11C5" w14:paraId="7E378A10" w14:textId="71CB05F7" w:rsidTr="00EB11C5">
        <w:trPr>
          <w:trHeight w:val="300"/>
        </w:trPr>
        <w:tc>
          <w:tcPr>
            <w:tcW w:w="5000" w:type="pct"/>
            <w:gridSpan w:val="5"/>
          </w:tcPr>
          <w:p w14:paraId="14B0C6D9" w14:textId="56B69124" w:rsidR="00EB11C5" w:rsidRPr="2E904102" w:rsidRDefault="00EB11C5" w:rsidP="00137648">
            <w:pPr>
              <w:rPr>
                <w:b/>
                <w:bCs/>
                <w:sz w:val="20"/>
                <w:szCs w:val="20"/>
              </w:rPr>
            </w:pPr>
            <w:r>
              <w:rPr>
                <w:b/>
                <w:sz w:val="20"/>
              </w:rPr>
              <w:t>Composante 1 : renforcement du cadre réglementaire</w:t>
            </w:r>
          </w:p>
        </w:tc>
      </w:tr>
      <w:tr w:rsidR="00DD2D59" w14:paraId="47079ADA" w14:textId="1B34A00B" w:rsidTr="00EB11C5">
        <w:trPr>
          <w:trHeight w:val="181"/>
        </w:trPr>
        <w:tc>
          <w:tcPr>
            <w:tcW w:w="241" w:type="pct"/>
          </w:tcPr>
          <w:p w14:paraId="33B89009" w14:textId="77777777" w:rsidR="00DD2D59" w:rsidRDefault="00DD2D59" w:rsidP="00137648">
            <w:pPr>
              <w:ind w:left="-115"/>
              <w:jc w:val="center"/>
            </w:pPr>
            <w:r>
              <w:rPr>
                <w:sz w:val="20"/>
              </w:rPr>
              <w:t>1.1</w:t>
            </w:r>
          </w:p>
        </w:tc>
        <w:tc>
          <w:tcPr>
            <w:tcW w:w="3225" w:type="pct"/>
          </w:tcPr>
          <w:p w14:paraId="4A7A6570" w14:textId="296E61CB" w:rsidR="00DD2D59" w:rsidRPr="007C0D65" w:rsidRDefault="00DD2D59" w:rsidP="00137648">
            <w:r>
              <w:rPr>
                <w:sz w:val="20"/>
              </w:rPr>
              <w:t xml:space="preserve">Renforcement du système d’autorisation et de quotas des HFC et des communications </w:t>
            </w:r>
          </w:p>
        </w:tc>
        <w:tc>
          <w:tcPr>
            <w:tcW w:w="544" w:type="pct"/>
          </w:tcPr>
          <w:p w14:paraId="54924E0E" w14:textId="77777777" w:rsidR="00DD2D59" w:rsidRDefault="00DD2D59" w:rsidP="00137648">
            <w:pPr>
              <w:jc w:val="right"/>
            </w:pPr>
            <w:r>
              <w:rPr>
                <w:sz w:val="20"/>
              </w:rPr>
              <w:t>40 000</w:t>
            </w:r>
          </w:p>
        </w:tc>
        <w:tc>
          <w:tcPr>
            <w:tcW w:w="460" w:type="pct"/>
          </w:tcPr>
          <w:p w14:paraId="0BC95D29" w14:textId="77777777" w:rsidR="00DD2D59" w:rsidRDefault="00DD2D59" w:rsidP="00137648">
            <w:pPr>
              <w:jc w:val="right"/>
            </w:pPr>
            <w:r>
              <w:rPr>
                <w:sz w:val="20"/>
              </w:rPr>
              <w:t xml:space="preserve"> </w:t>
            </w:r>
          </w:p>
        </w:tc>
        <w:tc>
          <w:tcPr>
            <w:tcW w:w="530" w:type="pct"/>
          </w:tcPr>
          <w:p w14:paraId="4CEC75A6" w14:textId="28AC422A" w:rsidR="00DD2D59" w:rsidRPr="2E904102" w:rsidRDefault="00E3536C" w:rsidP="00137648">
            <w:pPr>
              <w:jc w:val="right"/>
              <w:rPr>
                <w:sz w:val="20"/>
                <w:szCs w:val="20"/>
              </w:rPr>
            </w:pPr>
            <w:r>
              <w:rPr>
                <w:sz w:val="20"/>
              </w:rPr>
              <w:t>30 000</w:t>
            </w:r>
          </w:p>
        </w:tc>
      </w:tr>
      <w:tr w:rsidR="00DD2D59" w14:paraId="6CBF6117" w14:textId="383928A0" w:rsidTr="00EB11C5">
        <w:trPr>
          <w:trHeight w:val="198"/>
        </w:trPr>
        <w:tc>
          <w:tcPr>
            <w:tcW w:w="241" w:type="pct"/>
          </w:tcPr>
          <w:p w14:paraId="09CC7670" w14:textId="77777777" w:rsidR="00DD2D59" w:rsidRDefault="00DD2D59" w:rsidP="00137648">
            <w:pPr>
              <w:ind w:left="-115"/>
              <w:jc w:val="center"/>
            </w:pPr>
            <w:r>
              <w:rPr>
                <w:sz w:val="20"/>
              </w:rPr>
              <w:t>1.2</w:t>
            </w:r>
          </w:p>
        </w:tc>
        <w:tc>
          <w:tcPr>
            <w:tcW w:w="3225" w:type="pct"/>
          </w:tcPr>
          <w:p w14:paraId="03E866FB" w14:textId="3C1FD685" w:rsidR="00DD2D59" w:rsidRPr="007C0D65" w:rsidRDefault="00DD2D59" w:rsidP="00137648">
            <w:r>
              <w:rPr>
                <w:sz w:val="20"/>
              </w:rPr>
              <w:t>Renforcement de l’enregistrement et de la communication par les entreprises, et de la surveillance du marché</w:t>
            </w:r>
          </w:p>
        </w:tc>
        <w:tc>
          <w:tcPr>
            <w:tcW w:w="544" w:type="pct"/>
          </w:tcPr>
          <w:p w14:paraId="05C358D2" w14:textId="77777777" w:rsidR="00DD2D59" w:rsidRDefault="00DD2D59" w:rsidP="00137648">
            <w:pPr>
              <w:jc w:val="right"/>
            </w:pPr>
            <w:r>
              <w:rPr>
                <w:sz w:val="20"/>
              </w:rPr>
              <w:t>25 000</w:t>
            </w:r>
          </w:p>
        </w:tc>
        <w:tc>
          <w:tcPr>
            <w:tcW w:w="460" w:type="pct"/>
            <w:vAlign w:val="center"/>
          </w:tcPr>
          <w:p w14:paraId="32331528" w14:textId="77777777" w:rsidR="00DD2D59" w:rsidRDefault="00DD2D59" w:rsidP="00137648">
            <w:pPr>
              <w:jc w:val="right"/>
            </w:pPr>
            <w:r>
              <w:rPr>
                <w:sz w:val="20"/>
              </w:rPr>
              <w:t xml:space="preserve"> </w:t>
            </w:r>
          </w:p>
        </w:tc>
        <w:tc>
          <w:tcPr>
            <w:tcW w:w="530" w:type="pct"/>
          </w:tcPr>
          <w:p w14:paraId="03D841AB" w14:textId="69BA1720" w:rsidR="00DD2D59" w:rsidRPr="2E904102" w:rsidRDefault="00583017" w:rsidP="00137648">
            <w:pPr>
              <w:jc w:val="right"/>
              <w:rPr>
                <w:sz w:val="20"/>
                <w:szCs w:val="20"/>
              </w:rPr>
            </w:pPr>
            <w:r>
              <w:rPr>
                <w:sz w:val="20"/>
              </w:rPr>
              <w:t>10 000</w:t>
            </w:r>
          </w:p>
        </w:tc>
      </w:tr>
      <w:tr w:rsidR="00DD2D59" w14:paraId="2A84C86A" w14:textId="4C330841" w:rsidTr="00EB11C5">
        <w:trPr>
          <w:trHeight w:val="217"/>
        </w:trPr>
        <w:tc>
          <w:tcPr>
            <w:tcW w:w="241" w:type="pct"/>
          </w:tcPr>
          <w:p w14:paraId="04FCAD17" w14:textId="77777777" w:rsidR="00DD2D59" w:rsidRDefault="00DD2D59" w:rsidP="00137648">
            <w:pPr>
              <w:ind w:left="-115"/>
              <w:jc w:val="center"/>
            </w:pPr>
            <w:r>
              <w:rPr>
                <w:sz w:val="20"/>
              </w:rPr>
              <w:t>1.3</w:t>
            </w:r>
          </w:p>
        </w:tc>
        <w:tc>
          <w:tcPr>
            <w:tcW w:w="3225" w:type="pct"/>
          </w:tcPr>
          <w:p w14:paraId="6C88F709" w14:textId="2C758110" w:rsidR="00DD2D59" w:rsidRPr="007C0D65" w:rsidRDefault="00DD2D59" w:rsidP="00137648">
            <w:r>
              <w:rPr>
                <w:sz w:val="20"/>
              </w:rPr>
              <w:t>Renforcement des capacités des agents des douanes et autres agents d’application des lois</w:t>
            </w:r>
          </w:p>
        </w:tc>
        <w:tc>
          <w:tcPr>
            <w:tcW w:w="544" w:type="pct"/>
          </w:tcPr>
          <w:p w14:paraId="5D7A1080" w14:textId="77777777" w:rsidR="00DD2D59" w:rsidRDefault="00DD2D59" w:rsidP="00137648">
            <w:pPr>
              <w:jc w:val="right"/>
            </w:pPr>
            <w:r>
              <w:rPr>
                <w:sz w:val="20"/>
              </w:rPr>
              <w:t>20 000</w:t>
            </w:r>
          </w:p>
        </w:tc>
        <w:tc>
          <w:tcPr>
            <w:tcW w:w="460" w:type="pct"/>
          </w:tcPr>
          <w:p w14:paraId="2ED7DEA2" w14:textId="77777777" w:rsidR="00DD2D59" w:rsidRDefault="00DD2D59" w:rsidP="00137648">
            <w:pPr>
              <w:jc w:val="right"/>
            </w:pPr>
            <w:r>
              <w:rPr>
                <w:sz w:val="20"/>
              </w:rPr>
              <w:t xml:space="preserve"> </w:t>
            </w:r>
          </w:p>
        </w:tc>
        <w:tc>
          <w:tcPr>
            <w:tcW w:w="530" w:type="pct"/>
          </w:tcPr>
          <w:p w14:paraId="5CD079D5" w14:textId="4B2548E0" w:rsidR="00DD2D59" w:rsidRPr="2E904102" w:rsidRDefault="00583017" w:rsidP="00137648">
            <w:pPr>
              <w:jc w:val="right"/>
              <w:rPr>
                <w:sz w:val="20"/>
                <w:szCs w:val="20"/>
              </w:rPr>
            </w:pPr>
            <w:r>
              <w:rPr>
                <w:sz w:val="20"/>
              </w:rPr>
              <w:t>5 000</w:t>
            </w:r>
          </w:p>
        </w:tc>
      </w:tr>
      <w:tr w:rsidR="00DD2D59" w14:paraId="3AAFE5B7" w14:textId="0F12D9A9" w:rsidTr="00EB11C5">
        <w:trPr>
          <w:trHeight w:val="92"/>
        </w:trPr>
        <w:tc>
          <w:tcPr>
            <w:tcW w:w="241" w:type="pct"/>
          </w:tcPr>
          <w:p w14:paraId="43096300" w14:textId="77777777" w:rsidR="00DD2D59" w:rsidRDefault="00DD2D59" w:rsidP="00137648">
            <w:pPr>
              <w:ind w:left="-115"/>
              <w:jc w:val="center"/>
            </w:pPr>
            <w:r>
              <w:rPr>
                <w:sz w:val="20"/>
              </w:rPr>
              <w:t>1.4</w:t>
            </w:r>
          </w:p>
        </w:tc>
        <w:tc>
          <w:tcPr>
            <w:tcW w:w="3225" w:type="pct"/>
          </w:tcPr>
          <w:p w14:paraId="5A27BE55" w14:textId="32E50700" w:rsidR="00DD2D59" w:rsidRPr="007C0D65" w:rsidRDefault="00DD2D59" w:rsidP="00137648">
            <w:r>
              <w:rPr>
                <w:sz w:val="20"/>
              </w:rPr>
              <w:t>Campagnes de sensibilisation</w:t>
            </w:r>
          </w:p>
        </w:tc>
        <w:tc>
          <w:tcPr>
            <w:tcW w:w="544" w:type="pct"/>
          </w:tcPr>
          <w:p w14:paraId="41BD99B9" w14:textId="77777777" w:rsidR="00DD2D59" w:rsidRDefault="00DD2D59" w:rsidP="00137648">
            <w:pPr>
              <w:jc w:val="right"/>
            </w:pPr>
            <w:r>
              <w:rPr>
                <w:sz w:val="20"/>
              </w:rPr>
              <w:t>50 000</w:t>
            </w:r>
          </w:p>
        </w:tc>
        <w:tc>
          <w:tcPr>
            <w:tcW w:w="460" w:type="pct"/>
          </w:tcPr>
          <w:p w14:paraId="21BF15B1" w14:textId="77777777" w:rsidR="00DD2D59" w:rsidRDefault="00DD2D59" w:rsidP="00137648">
            <w:pPr>
              <w:jc w:val="right"/>
            </w:pPr>
            <w:r>
              <w:rPr>
                <w:sz w:val="20"/>
              </w:rPr>
              <w:t xml:space="preserve"> </w:t>
            </w:r>
          </w:p>
        </w:tc>
        <w:tc>
          <w:tcPr>
            <w:tcW w:w="530" w:type="pct"/>
          </w:tcPr>
          <w:p w14:paraId="6134EFB9" w14:textId="7B8231D6" w:rsidR="00DD2D59" w:rsidRPr="2E904102" w:rsidRDefault="00DE2EA6" w:rsidP="00137648">
            <w:pPr>
              <w:jc w:val="right"/>
              <w:rPr>
                <w:sz w:val="20"/>
                <w:szCs w:val="20"/>
              </w:rPr>
            </w:pPr>
            <w:r>
              <w:rPr>
                <w:sz w:val="20"/>
              </w:rPr>
              <w:t>20 000</w:t>
            </w:r>
          </w:p>
        </w:tc>
      </w:tr>
      <w:tr w:rsidR="00DD2D59" w14:paraId="5B67CB93" w14:textId="1EC7C4B1" w:rsidTr="00EB11C5">
        <w:trPr>
          <w:trHeight w:val="125"/>
        </w:trPr>
        <w:tc>
          <w:tcPr>
            <w:tcW w:w="241" w:type="pct"/>
          </w:tcPr>
          <w:p w14:paraId="090C8316" w14:textId="77777777" w:rsidR="00DD2D59" w:rsidRDefault="00DD2D59" w:rsidP="00137648">
            <w:pPr>
              <w:ind w:left="-115"/>
              <w:jc w:val="center"/>
            </w:pPr>
            <w:r>
              <w:rPr>
                <w:sz w:val="20"/>
              </w:rPr>
              <w:t>1.5</w:t>
            </w:r>
          </w:p>
        </w:tc>
        <w:tc>
          <w:tcPr>
            <w:tcW w:w="3225" w:type="pct"/>
          </w:tcPr>
          <w:p w14:paraId="400DA228" w14:textId="174A49B8" w:rsidR="00DD2D59" w:rsidRPr="007C0D65" w:rsidRDefault="00DD2D59" w:rsidP="00137648">
            <w:r>
              <w:rPr>
                <w:sz w:val="20"/>
              </w:rPr>
              <w:t>Fourniture d’identificateurs de frigorigènes</w:t>
            </w:r>
          </w:p>
        </w:tc>
        <w:tc>
          <w:tcPr>
            <w:tcW w:w="544" w:type="pct"/>
          </w:tcPr>
          <w:p w14:paraId="6612B717" w14:textId="77777777" w:rsidR="00DD2D59" w:rsidRDefault="00DD2D59" w:rsidP="00137648">
            <w:pPr>
              <w:jc w:val="right"/>
            </w:pPr>
            <w:r>
              <w:rPr>
                <w:sz w:val="20"/>
              </w:rPr>
              <w:t xml:space="preserve"> </w:t>
            </w:r>
          </w:p>
        </w:tc>
        <w:tc>
          <w:tcPr>
            <w:tcW w:w="460" w:type="pct"/>
          </w:tcPr>
          <w:p w14:paraId="7706D008" w14:textId="77777777" w:rsidR="00DD2D59" w:rsidRDefault="00DD2D59" w:rsidP="00137648">
            <w:pPr>
              <w:jc w:val="right"/>
            </w:pPr>
            <w:r>
              <w:rPr>
                <w:sz w:val="20"/>
              </w:rPr>
              <w:t>50 000</w:t>
            </w:r>
          </w:p>
        </w:tc>
        <w:tc>
          <w:tcPr>
            <w:tcW w:w="530" w:type="pct"/>
          </w:tcPr>
          <w:p w14:paraId="70D1798A" w14:textId="77777777" w:rsidR="00DD2D59" w:rsidRPr="2E904102" w:rsidRDefault="00DD2D59" w:rsidP="00137648">
            <w:pPr>
              <w:jc w:val="right"/>
              <w:rPr>
                <w:sz w:val="20"/>
                <w:szCs w:val="20"/>
              </w:rPr>
            </w:pPr>
          </w:p>
        </w:tc>
      </w:tr>
      <w:tr w:rsidR="00DD2D59" w14:paraId="7E09ED40" w14:textId="7CDCE830" w:rsidTr="00EB11C5">
        <w:trPr>
          <w:trHeight w:val="45"/>
        </w:trPr>
        <w:tc>
          <w:tcPr>
            <w:tcW w:w="3466" w:type="pct"/>
            <w:gridSpan w:val="2"/>
          </w:tcPr>
          <w:p w14:paraId="37F9AC3B" w14:textId="77777777" w:rsidR="00DD2D59" w:rsidRDefault="00DD2D59" w:rsidP="00137648">
            <w:pPr>
              <w:jc w:val="right"/>
            </w:pPr>
            <w:r>
              <w:rPr>
                <w:i/>
                <w:sz w:val="20"/>
              </w:rPr>
              <w:t>Sous-total pour la composante 1 :</w:t>
            </w:r>
          </w:p>
        </w:tc>
        <w:tc>
          <w:tcPr>
            <w:tcW w:w="544" w:type="pct"/>
          </w:tcPr>
          <w:p w14:paraId="00512782" w14:textId="77777777" w:rsidR="00DD2D59" w:rsidRDefault="00DD2D59" w:rsidP="00137648">
            <w:pPr>
              <w:jc w:val="right"/>
            </w:pPr>
            <w:r>
              <w:rPr>
                <w:i/>
                <w:sz w:val="20"/>
              </w:rPr>
              <w:t>135 000</w:t>
            </w:r>
          </w:p>
        </w:tc>
        <w:tc>
          <w:tcPr>
            <w:tcW w:w="460" w:type="pct"/>
          </w:tcPr>
          <w:p w14:paraId="4465520F" w14:textId="77777777" w:rsidR="00DD2D59" w:rsidRDefault="00DD2D59" w:rsidP="00137648">
            <w:pPr>
              <w:jc w:val="right"/>
            </w:pPr>
            <w:r>
              <w:rPr>
                <w:i/>
                <w:sz w:val="20"/>
              </w:rPr>
              <w:t>50 000</w:t>
            </w:r>
          </w:p>
        </w:tc>
        <w:tc>
          <w:tcPr>
            <w:tcW w:w="530" w:type="pct"/>
          </w:tcPr>
          <w:p w14:paraId="41C47E23" w14:textId="7C08CC7B" w:rsidR="00DD2D59" w:rsidRPr="2E904102" w:rsidRDefault="00A16437" w:rsidP="00137648">
            <w:pPr>
              <w:jc w:val="right"/>
              <w:rPr>
                <w:i/>
                <w:iCs/>
                <w:sz w:val="20"/>
                <w:szCs w:val="20"/>
              </w:rPr>
            </w:pPr>
            <w:r>
              <w:rPr>
                <w:i/>
                <w:sz w:val="20"/>
              </w:rPr>
              <w:t>65 000</w:t>
            </w:r>
          </w:p>
        </w:tc>
      </w:tr>
      <w:tr w:rsidR="00707DA4" w14:paraId="6B588EAD" w14:textId="4460F1DC" w:rsidTr="00707DA4">
        <w:trPr>
          <w:trHeight w:val="300"/>
        </w:trPr>
        <w:tc>
          <w:tcPr>
            <w:tcW w:w="5000" w:type="pct"/>
            <w:gridSpan w:val="5"/>
          </w:tcPr>
          <w:p w14:paraId="562B63EE" w14:textId="3D0EAEA4" w:rsidR="00707DA4" w:rsidRPr="2E904102" w:rsidRDefault="00707DA4" w:rsidP="00137648">
            <w:pPr>
              <w:rPr>
                <w:b/>
                <w:bCs/>
                <w:sz w:val="20"/>
                <w:szCs w:val="20"/>
              </w:rPr>
            </w:pPr>
            <w:r>
              <w:rPr>
                <w:b/>
                <w:sz w:val="20"/>
              </w:rPr>
              <w:t>Composante 2 : renforcement de la capacité dans le secteur de l’entretien de l’équipement de réfrigération</w:t>
            </w:r>
          </w:p>
        </w:tc>
      </w:tr>
      <w:tr w:rsidR="00DD2D59" w14:paraId="5A978037" w14:textId="09590B67" w:rsidTr="00EB11C5">
        <w:trPr>
          <w:trHeight w:val="222"/>
        </w:trPr>
        <w:tc>
          <w:tcPr>
            <w:tcW w:w="241" w:type="pct"/>
          </w:tcPr>
          <w:p w14:paraId="3F6671E4" w14:textId="77777777" w:rsidR="00DD2D59" w:rsidRDefault="00DD2D59" w:rsidP="00137648">
            <w:pPr>
              <w:ind w:left="-115"/>
              <w:jc w:val="center"/>
            </w:pPr>
            <w:r>
              <w:rPr>
                <w:sz w:val="20"/>
              </w:rPr>
              <w:t>2.1</w:t>
            </w:r>
          </w:p>
        </w:tc>
        <w:tc>
          <w:tcPr>
            <w:tcW w:w="3225" w:type="pct"/>
          </w:tcPr>
          <w:p w14:paraId="582C1929" w14:textId="17FACC99" w:rsidR="00DD2D59" w:rsidRPr="007C0D65" w:rsidRDefault="00DD2D59" w:rsidP="00137648">
            <w:r>
              <w:rPr>
                <w:sz w:val="20"/>
              </w:rPr>
              <w:t>Renforcement des associations industrielles</w:t>
            </w:r>
          </w:p>
        </w:tc>
        <w:tc>
          <w:tcPr>
            <w:tcW w:w="544" w:type="pct"/>
            <w:vAlign w:val="center"/>
          </w:tcPr>
          <w:p w14:paraId="2ECE11DD" w14:textId="77777777" w:rsidR="00DD2D59" w:rsidRDefault="00DD2D59" w:rsidP="00137648">
            <w:pPr>
              <w:jc w:val="right"/>
            </w:pPr>
            <w:r>
              <w:rPr>
                <w:sz w:val="20"/>
              </w:rPr>
              <w:t>20 000</w:t>
            </w:r>
          </w:p>
        </w:tc>
        <w:tc>
          <w:tcPr>
            <w:tcW w:w="460" w:type="pct"/>
            <w:vAlign w:val="center"/>
          </w:tcPr>
          <w:p w14:paraId="32900834" w14:textId="77777777" w:rsidR="00DD2D59" w:rsidRDefault="00DD2D59" w:rsidP="00137648">
            <w:pPr>
              <w:jc w:val="right"/>
            </w:pPr>
            <w:r>
              <w:rPr>
                <w:sz w:val="20"/>
              </w:rPr>
              <w:t xml:space="preserve"> </w:t>
            </w:r>
          </w:p>
        </w:tc>
        <w:tc>
          <w:tcPr>
            <w:tcW w:w="530" w:type="pct"/>
          </w:tcPr>
          <w:p w14:paraId="38172D5C" w14:textId="619B3043" w:rsidR="00DD2D59" w:rsidRPr="2E904102" w:rsidRDefault="003E7D8B" w:rsidP="00137648">
            <w:pPr>
              <w:jc w:val="right"/>
              <w:rPr>
                <w:sz w:val="20"/>
                <w:szCs w:val="20"/>
              </w:rPr>
            </w:pPr>
            <w:r>
              <w:rPr>
                <w:sz w:val="20"/>
              </w:rPr>
              <w:t>8 000</w:t>
            </w:r>
          </w:p>
        </w:tc>
      </w:tr>
      <w:tr w:rsidR="00DD2D59" w14:paraId="702028E5" w14:textId="2576BC3F" w:rsidTr="00EB11C5">
        <w:trPr>
          <w:trHeight w:val="99"/>
        </w:trPr>
        <w:tc>
          <w:tcPr>
            <w:tcW w:w="241" w:type="pct"/>
          </w:tcPr>
          <w:p w14:paraId="011EA935" w14:textId="77777777" w:rsidR="00DD2D59" w:rsidRDefault="00DD2D59" w:rsidP="00137648">
            <w:pPr>
              <w:ind w:left="-115"/>
              <w:jc w:val="center"/>
            </w:pPr>
            <w:r>
              <w:rPr>
                <w:sz w:val="20"/>
              </w:rPr>
              <w:t>2.2</w:t>
            </w:r>
          </w:p>
        </w:tc>
        <w:tc>
          <w:tcPr>
            <w:tcW w:w="3225" w:type="pct"/>
          </w:tcPr>
          <w:p w14:paraId="104E06F6" w14:textId="0B87B844" w:rsidR="00DD2D59" w:rsidRPr="007C0D65" w:rsidRDefault="00DD2D59" w:rsidP="00137648">
            <w:r>
              <w:rPr>
                <w:sz w:val="20"/>
              </w:rPr>
              <w:t>Élaboration des codes de bonnes pratiques</w:t>
            </w:r>
          </w:p>
        </w:tc>
        <w:tc>
          <w:tcPr>
            <w:tcW w:w="544" w:type="pct"/>
            <w:vAlign w:val="center"/>
          </w:tcPr>
          <w:p w14:paraId="1C6DC165" w14:textId="77777777" w:rsidR="00DD2D59" w:rsidRDefault="00DD2D59" w:rsidP="00137648">
            <w:pPr>
              <w:jc w:val="right"/>
            </w:pPr>
            <w:r>
              <w:rPr>
                <w:sz w:val="20"/>
              </w:rPr>
              <w:t>20 000</w:t>
            </w:r>
          </w:p>
        </w:tc>
        <w:tc>
          <w:tcPr>
            <w:tcW w:w="460" w:type="pct"/>
            <w:vAlign w:val="center"/>
          </w:tcPr>
          <w:p w14:paraId="39A0FD3F" w14:textId="77777777" w:rsidR="00DD2D59" w:rsidRDefault="00DD2D59" w:rsidP="00137648">
            <w:pPr>
              <w:jc w:val="right"/>
            </w:pPr>
            <w:r>
              <w:rPr>
                <w:sz w:val="20"/>
              </w:rPr>
              <w:t xml:space="preserve"> </w:t>
            </w:r>
          </w:p>
        </w:tc>
        <w:tc>
          <w:tcPr>
            <w:tcW w:w="530" w:type="pct"/>
          </w:tcPr>
          <w:p w14:paraId="572094DA" w14:textId="3B27E006" w:rsidR="00DD2D59" w:rsidRPr="2E904102" w:rsidRDefault="003E7D8B" w:rsidP="00137648">
            <w:pPr>
              <w:jc w:val="right"/>
              <w:rPr>
                <w:sz w:val="20"/>
                <w:szCs w:val="20"/>
              </w:rPr>
            </w:pPr>
            <w:r>
              <w:rPr>
                <w:sz w:val="20"/>
              </w:rPr>
              <w:t>15 000</w:t>
            </w:r>
          </w:p>
        </w:tc>
      </w:tr>
      <w:tr w:rsidR="00DD2D59" w14:paraId="592C17E7" w14:textId="206BA82B" w:rsidTr="00EB11C5">
        <w:trPr>
          <w:trHeight w:val="116"/>
        </w:trPr>
        <w:tc>
          <w:tcPr>
            <w:tcW w:w="241" w:type="pct"/>
          </w:tcPr>
          <w:p w14:paraId="1CCDDAF8" w14:textId="77777777" w:rsidR="00DD2D59" w:rsidRDefault="00DD2D59" w:rsidP="00137648">
            <w:pPr>
              <w:ind w:left="-115"/>
              <w:jc w:val="center"/>
            </w:pPr>
            <w:r>
              <w:rPr>
                <w:sz w:val="20"/>
              </w:rPr>
              <w:t>2.3</w:t>
            </w:r>
          </w:p>
        </w:tc>
        <w:tc>
          <w:tcPr>
            <w:tcW w:w="3225" w:type="pct"/>
          </w:tcPr>
          <w:p w14:paraId="205626A6" w14:textId="70B4C265" w:rsidR="00DD2D59" w:rsidRPr="007C0D65" w:rsidRDefault="00DD2D59" w:rsidP="00137648">
            <w:r>
              <w:rPr>
                <w:sz w:val="20"/>
              </w:rPr>
              <w:t>Extension du programme de certification</w:t>
            </w:r>
          </w:p>
        </w:tc>
        <w:tc>
          <w:tcPr>
            <w:tcW w:w="544" w:type="pct"/>
            <w:vAlign w:val="center"/>
          </w:tcPr>
          <w:p w14:paraId="24157DE1" w14:textId="55445244" w:rsidR="00DD2D59" w:rsidRDefault="00DD2D59" w:rsidP="00137648">
            <w:pPr>
              <w:jc w:val="right"/>
            </w:pPr>
            <w:r>
              <w:rPr>
                <w:sz w:val="20"/>
              </w:rPr>
              <w:t>25 000</w:t>
            </w:r>
          </w:p>
        </w:tc>
        <w:tc>
          <w:tcPr>
            <w:tcW w:w="460" w:type="pct"/>
            <w:vAlign w:val="center"/>
          </w:tcPr>
          <w:p w14:paraId="678AF6D4" w14:textId="77777777" w:rsidR="00DD2D59" w:rsidRDefault="00DD2D59" w:rsidP="00137648">
            <w:pPr>
              <w:ind w:left="-249"/>
              <w:jc w:val="right"/>
            </w:pPr>
            <w:r>
              <w:rPr>
                <w:sz w:val="20"/>
              </w:rPr>
              <w:t xml:space="preserve"> </w:t>
            </w:r>
          </w:p>
        </w:tc>
        <w:tc>
          <w:tcPr>
            <w:tcW w:w="530" w:type="pct"/>
          </w:tcPr>
          <w:p w14:paraId="5D1F2A53" w14:textId="62B8516A" w:rsidR="00DD2D59" w:rsidRPr="2E904102" w:rsidRDefault="003E7D8B" w:rsidP="00137648">
            <w:pPr>
              <w:ind w:left="-249"/>
              <w:jc w:val="right"/>
              <w:rPr>
                <w:sz w:val="20"/>
                <w:szCs w:val="20"/>
              </w:rPr>
            </w:pPr>
            <w:r>
              <w:rPr>
                <w:sz w:val="20"/>
              </w:rPr>
              <w:t>5 000</w:t>
            </w:r>
          </w:p>
        </w:tc>
      </w:tr>
      <w:tr w:rsidR="00DD2D59" w14:paraId="48D438FA" w14:textId="60980D96" w:rsidTr="003E7D8B">
        <w:trPr>
          <w:trHeight w:val="134"/>
        </w:trPr>
        <w:tc>
          <w:tcPr>
            <w:tcW w:w="241" w:type="pct"/>
          </w:tcPr>
          <w:p w14:paraId="0B9DE08C" w14:textId="77777777" w:rsidR="00DD2D59" w:rsidRDefault="00DD2D59" w:rsidP="00137648">
            <w:pPr>
              <w:ind w:left="-115"/>
              <w:jc w:val="center"/>
            </w:pPr>
            <w:r>
              <w:rPr>
                <w:sz w:val="20"/>
              </w:rPr>
              <w:t>2.4</w:t>
            </w:r>
          </w:p>
        </w:tc>
        <w:tc>
          <w:tcPr>
            <w:tcW w:w="3225" w:type="pct"/>
          </w:tcPr>
          <w:p w14:paraId="42BC165A" w14:textId="619297A6" w:rsidR="00DD2D59" w:rsidRPr="007C0D65" w:rsidRDefault="00DD2D59" w:rsidP="00137648">
            <w:r>
              <w:rPr>
                <w:sz w:val="20"/>
              </w:rPr>
              <w:t>Formation à l’entretien dans la réfrigération à usage domestique, la réfrigération à usage commercial et la climatisation automobile</w:t>
            </w:r>
          </w:p>
        </w:tc>
        <w:tc>
          <w:tcPr>
            <w:tcW w:w="544" w:type="pct"/>
            <w:vAlign w:val="center"/>
          </w:tcPr>
          <w:p w14:paraId="44B25D14" w14:textId="77777777" w:rsidR="00DD2D59" w:rsidRDefault="00DD2D59" w:rsidP="00137648">
            <w:pPr>
              <w:jc w:val="right"/>
            </w:pPr>
            <w:r>
              <w:rPr>
                <w:sz w:val="20"/>
              </w:rPr>
              <w:t>40 000</w:t>
            </w:r>
          </w:p>
        </w:tc>
        <w:tc>
          <w:tcPr>
            <w:tcW w:w="460" w:type="pct"/>
            <w:vAlign w:val="center"/>
          </w:tcPr>
          <w:p w14:paraId="09A98EB4" w14:textId="77777777" w:rsidR="00DD2D59" w:rsidRDefault="00DD2D59" w:rsidP="00137648">
            <w:pPr>
              <w:jc w:val="right"/>
            </w:pPr>
            <w:r>
              <w:rPr>
                <w:sz w:val="20"/>
              </w:rPr>
              <w:t xml:space="preserve"> </w:t>
            </w:r>
          </w:p>
        </w:tc>
        <w:tc>
          <w:tcPr>
            <w:tcW w:w="530" w:type="pct"/>
            <w:vAlign w:val="center"/>
          </w:tcPr>
          <w:p w14:paraId="444E0E75" w14:textId="4352C653" w:rsidR="00DD2D59" w:rsidRPr="2E904102" w:rsidRDefault="003E7D8B" w:rsidP="00137648">
            <w:pPr>
              <w:jc w:val="right"/>
              <w:rPr>
                <w:sz w:val="20"/>
                <w:szCs w:val="20"/>
              </w:rPr>
            </w:pPr>
            <w:r>
              <w:rPr>
                <w:sz w:val="20"/>
              </w:rPr>
              <w:t>20 000</w:t>
            </w:r>
          </w:p>
        </w:tc>
      </w:tr>
      <w:tr w:rsidR="00DD2D59" w14:paraId="653BA4BA" w14:textId="50A5994D" w:rsidTr="00EB11C5">
        <w:trPr>
          <w:trHeight w:val="45"/>
        </w:trPr>
        <w:tc>
          <w:tcPr>
            <w:tcW w:w="241" w:type="pct"/>
          </w:tcPr>
          <w:p w14:paraId="109AA165" w14:textId="77777777" w:rsidR="00DD2D59" w:rsidRDefault="00DD2D59" w:rsidP="00137648">
            <w:pPr>
              <w:ind w:left="-115"/>
              <w:jc w:val="center"/>
            </w:pPr>
            <w:r>
              <w:rPr>
                <w:sz w:val="20"/>
              </w:rPr>
              <w:t>2.5</w:t>
            </w:r>
          </w:p>
        </w:tc>
        <w:tc>
          <w:tcPr>
            <w:tcW w:w="3225" w:type="pct"/>
          </w:tcPr>
          <w:p w14:paraId="272264E1" w14:textId="35B139D1" w:rsidR="00DD2D59" w:rsidRPr="007C0D65" w:rsidRDefault="00DD2D59" w:rsidP="00144397">
            <w:pPr>
              <w:rPr>
                <w:sz w:val="20"/>
                <w:szCs w:val="20"/>
              </w:rPr>
            </w:pPr>
            <w:r>
              <w:rPr>
                <w:sz w:val="20"/>
              </w:rPr>
              <w:t>Projet de gestion du côté de la demande</w:t>
            </w:r>
          </w:p>
        </w:tc>
        <w:tc>
          <w:tcPr>
            <w:tcW w:w="544" w:type="pct"/>
            <w:vAlign w:val="center"/>
          </w:tcPr>
          <w:p w14:paraId="6D84DB89" w14:textId="20F578AE" w:rsidR="00DD2D59" w:rsidRDefault="00DD2D59" w:rsidP="00137648">
            <w:pPr>
              <w:jc w:val="right"/>
            </w:pPr>
            <w:r>
              <w:rPr>
                <w:sz w:val="20"/>
              </w:rPr>
              <w:t>75 000</w:t>
            </w:r>
          </w:p>
        </w:tc>
        <w:tc>
          <w:tcPr>
            <w:tcW w:w="460" w:type="pct"/>
            <w:vAlign w:val="center"/>
          </w:tcPr>
          <w:p w14:paraId="1CE701C5" w14:textId="77777777" w:rsidR="00DD2D59" w:rsidRDefault="00DD2D59" w:rsidP="00137648">
            <w:pPr>
              <w:ind w:left="-107"/>
              <w:jc w:val="right"/>
            </w:pPr>
            <w:r>
              <w:rPr>
                <w:sz w:val="20"/>
              </w:rPr>
              <w:t xml:space="preserve"> </w:t>
            </w:r>
          </w:p>
        </w:tc>
        <w:tc>
          <w:tcPr>
            <w:tcW w:w="530" w:type="pct"/>
          </w:tcPr>
          <w:p w14:paraId="7BF70E20" w14:textId="5C712FB3" w:rsidR="00DD2D59" w:rsidRPr="2E904102" w:rsidRDefault="00AC18B7" w:rsidP="00137648">
            <w:pPr>
              <w:ind w:left="-107"/>
              <w:jc w:val="right"/>
              <w:rPr>
                <w:sz w:val="20"/>
                <w:szCs w:val="20"/>
              </w:rPr>
            </w:pPr>
            <w:r>
              <w:rPr>
                <w:sz w:val="20"/>
              </w:rPr>
              <w:t>25 000</w:t>
            </w:r>
          </w:p>
        </w:tc>
      </w:tr>
      <w:tr w:rsidR="00DD2D59" w14:paraId="0C7B2ADB" w14:textId="3AFE8468" w:rsidTr="00EB11C5">
        <w:trPr>
          <w:trHeight w:val="45"/>
        </w:trPr>
        <w:tc>
          <w:tcPr>
            <w:tcW w:w="241" w:type="pct"/>
          </w:tcPr>
          <w:p w14:paraId="3C2B5C52" w14:textId="77777777" w:rsidR="00DD2D59" w:rsidRDefault="00DD2D59" w:rsidP="00137648">
            <w:pPr>
              <w:ind w:left="-115"/>
              <w:jc w:val="center"/>
            </w:pPr>
            <w:r>
              <w:rPr>
                <w:sz w:val="20"/>
              </w:rPr>
              <w:t>2.6</w:t>
            </w:r>
          </w:p>
        </w:tc>
        <w:tc>
          <w:tcPr>
            <w:tcW w:w="3225" w:type="pct"/>
          </w:tcPr>
          <w:p w14:paraId="66818D14" w14:textId="4FD097FE" w:rsidR="00DD2D59" w:rsidRPr="007C0D65" w:rsidRDefault="00DD2D59" w:rsidP="00137648">
            <w:r>
              <w:rPr>
                <w:sz w:val="20"/>
              </w:rPr>
              <w:t>Fourniture d’outils et d’équipements pour la formation</w:t>
            </w:r>
          </w:p>
        </w:tc>
        <w:tc>
          <w:tcPr>
            <w:tcW w:w="544" w:type="pct"/>
            <w:vAlign w:val="center"/>
          </w:tcPr>
          <w:p w14:paraId="130E298F" w14:textId="04237099" w:rsidR="00DD2D59" w:rsidRDefault="00DD2D59" w:rsidP="00137648">
            <w:pPr>
              <w:jc w:val="right"/>
            </w:pPr>
          </w:p>
        </w:tc>
        <w:tc>
          <w:tcPr>
            <w:tcW w:w="460" w:type="pct"/>
            <w:vAlign w:val="center"/>
          </w:tcPr>
          <w:p w14:paraId="215D1F01" w14:textId="77777777" w:rsidR="00DD2D59" w:rsidRDefault="00DD2D59" w:rsidP="00137648">
            <w:pPr>
              <w:ind w:left="-107"/>
              <w:jc w:val="right"/>
            </w:pPr>
            <w:r>
              <w:rPr>
                <w:sz w:val="20"/>
              </w:rPr>
              <w:t>120 000</w:t>
            </w:r>
          </w:p>
        </w:tc>
        <w:tc>
          <w:tcPr>
            <w:tcW w:w="530" w:type="pct"/>
          </w:tcPr>
          <w:p w14:paraId="512A50E3" w14:textId="06942269" w:rsidR="00DD2D59" w:rsidRPr="2E904102" w:rsidRDefault="00AC18B7" w:rsidP="00137648">
            <w:pPr>
              <w:ind w:left="-107"/>
              <w:jc w:val="right"/>
              <w:rPr>
                <w:sz w:val="20"/>
                <w:szCs w:val="20"/>
              </w:rPr>
            </w:pPr>
            <w:r>
              <w:rPr>
                <w:sz w:val="20"/>
              </w:rPr>
              <w:t>60 000</w:t>
            </w:r>
          </w:p>
        </w:tc>
      </w:tr>
      <w:tr w:rsidR="00DD2D59" w14:paraId="68586B8D" w14:textId="615C1303" w:rsidTr="00EB11C5">
        <w:trPr>
          <w:trHeight w:val="61"/>
        </w:trPr>
        <w:tc>
          <w:tcPr>
            <w:tcW w:w="241" w:type="pct"/>
          </w:tcPr>
          <w:p w14:paraId="6C27BD97" w14:textId="77777777" w:rsidR="00DD2D59" w:rsidRDefault="00DD2D59" w:rsidP="00137648">
            <w:pPr>
              <w:ind w:left="-115"/>
              <w:jc w:val="center"/>
            </w:pPr>
            <w:r>
              <w:rPr>
                <w:sz w:val="20"/>
              </w:rPr>
              <w:t>2.7</w:t>
            </w:r>
          </w:p>
        </w:tc>
        <w:tc>
          <w:tcPr>
            <w:tcW w:w="3225" w:type="pct"/>
          </w:tcPr>
          <w:p w14:paraId="4BA1463C" w14:textId="5CC4AFC5" w:rsidR="00DD2D59" w:rsidRPr="007C0D65" w:rsidRDefault="00DD2D59" w:rsidP="00137648">
            <w:r>
              <w:rPr>
                <w:sz w:val="20"/>
              </w:rPr>
              <w:t>Projet de démonstration de réfrigération à usage commercial</w:t>
            </w:r>
          </w:p>
        </w:tc>
        <w:tc>
          <w:tcPr>
            <w:tcW w:w="544" w:type="pct"/>
            <w:vAlign w:val="center"/>
          </w:tcPr>
          <w:p w14:paraId="051059B8" w14:textId="77777777" w:rsidR="00DD2D59" w:rsidRPr="00777F67" w:rsidRDefault="00DD2D59" w:rsidP="00137648">
            <w:pPr>
              <w:rPr>
                <w:sz w:val="18"/>
                <w:szCs w:val="18"/>
              </w:rPr>
            </w:pPr>
          </w:p>
        </w:tc>
        <w:tc>
          <w:tcPr>
            <w:tcW w:w="460" w:type="pct"/>
            <w:vAlign w:val="center"/>
          </w:tcPr>
          <w:p w14:paraId="5F4EAD3A" w14:textId="133E8640" w:rsidR="00DD2D59" w:rsidRPr="00777F67" w:rsidRDefault="00DD2D59" w:rsidP="00137648">
            <w:pPr>
              <w:ind w:left="-107"/>
              <w:jc w:val="right"/>
              <w:rPr>
                <w:sz w:val="18"/>
                <w:szCs w:val="18"/>
              </w:rPr>
            </w:pPr>
            <w:r>
              <w:rPr>
                <w:sz w:val="18"/>
              </w:rPr>
              <w:t>Supprimé</w:t>
            </w:r>
          </w:p>
        </w:tc>
        <w:tc>
          <w:tcPr>
            <w:tcW w:w="530" w:type="pct"/>
          </w:tcPr>
          <w:p w14:paraId="24524A42" w14:textId="77777777" w:rsidR="00DD2D59" w:rsidRPr="00777F67" w:rsidRDefault="00DD2D59" w:rsidP="00137648">
            <w:pPr>
              <w:ind w:left="-107"/>
              <w:jc w:val="right"/>
              <w:rPr>
                <w:sz w:val="18"/>
                <w:szCs w:val="18"/>
              </w:rPr>
            </w:pPr>
          </w:p>
        </w:tc>
      </w:tr>
      <w:tr w:rsidR="00DD2D59" w14:paraId="608CBDEB" w14:textId="10598BAD" w:rsidTr="00EB11C5">
        <w:trPr>
          <w:trHeight w:val="45"/>
        </w:trPr>
        <w:tc>
          <w:tcPr>
            <w:tcW w:w="241" w:type="pct"/>
          </w:tcPr>
          <w:p w14:paraId="3A99FD88" w14:textId="250D8474" w:rsidR="00DD2D59" w:rsidRPr="2E904102" w:rsidRDefault="00DD2D59" w:rsidP="00C1273D">
            <w:pPr>
              <w:ind w:left="-115"/>
              <w:jc w:val="center"/>
              <w:rPr>
                <w:sz w:val="20"/>
                <w:szCs w:val="20"/>
              </w:rPr>
            </w:pPr>
            <w:r>
              <w:rPr>
                <w:sz w:val="20"/>
              </w:rPr>
              <w:t>2.8</w:t>
            </w:r>
          </w:p>
        </w:tc>
        <w:tc>
          <w:tcPr>
            <w:tcW w:w="3225" w:type="pct"/>
            <w:tcBorders>
              <w:top w:val="single" w:sz="4" w:space="0" w:color="auto"/>
              <w:left w:val="single" w:sz="4" w:space="0" w:color="auto"/>
              <w:bottom w:val="single" w:sz="4" w:space="0" w:color="auto"/>
              <w:right w:val="single" w:sz="4" w:space="0" w:color="auto"/>
            </w:tcBorders>
            <w:shd w:val="clear" w:color="auto" w:fill="auto"/>
            <w:vAlign w:val="center"/>
          </w:tcPr>
          <w:p w14:paraId="40A02C0A" w14:textId="1C6DB048" w:rsidR="00DD2D59" w:rsidRPr="007C0D65" w:rsidRDefault="00DD2D59" w:rsidP="00C1273D">
            <w:pPr>
              <w:rPr>
                <w:sz w:val="20"/>
                <w:szCs w:val="20"/>
              </w:rPr>
            </w:pPr>
            <w:r>
              <w:rPr>
                <w:color w:val="000000"/>
                <w:sz w:val="20"/>
              </w:rPr>
              <w:t>Préparation d’une enquête et d’une étude sur la réfrigération à usage industriel et pour le transport</w:t>
            </w:r>
          </w:p>
        </w:tc>
        <w:tc>
          <w:tcPr>
            <w:tcW w:w="544" w:type="pct"/>
            <w:vAlign w:val="center"/>
          </w:tcPr>
          <w:p w14:paraId="5BC6491B" w14:textId="77777777" w:rsidR="00DD2D59" w:rsidRDefault="00DD2D59" w:rsidP="00C1273D"/>
        </w:tc>
        <w:tc>
          <w:tcPr>
            <w:tcW w:w="460" w:type="pct"/>
            <w:vAlign w:val="center"/>
          </w:tcPr>
          <w:p w14:paraId="60EF89F7" w14:textId="25C98038" w:rsidR="00DD2D59" w:rsidRPr="2E904102" w:rsidRDefault="00DD2D59" w:rsidP="00C1273D">
            <w:pPr>
              <w:ind w:left="-107"/>
              <w:jc w:val="right"/>
              <w:rPr>
                <w:sz w:val="20"/>
                <w:szCs w:val="20"/>
              </w:rPr>
            </w:pPr>
            <w:r>
              <w:rPr>
                <w:sz w:val="20"/>
              </w:rPr>
              <w:t>25 000</w:t>
            </w:r>
          </w:p>
        </w:tc>
        <w:tc>
          <w:tcPr>
            <w:tcW w:w="530" w:type="pct"/>
          </w:tcPr>
          <w:p w14:paraId="565029F6" w14:textId="58D6B9DC" w:rsidR="00DD2D59" w:rsidRDefault="008B6CCD" w:rsidP="00C1273D">
            <w:pPr>
              <w:ind w:left="-107"/>
              <w:jc w:val="right"/>
              <w:rPr>
                <w:sz w:val="20"/>
                <w:szCs w:val="20"/>
              </w:rPr>
            </w:pPr>
            <w:r>
              <w:rPr>
                <w:sz w:val="20"/>
              </w:rPr>
              <w:t>17 500</w:t>
            </w:r>
          </w:p>
        </w:tc>
      </w:tr>
      <w:tr w:rsidR="00DD2D59" w14:paraId="447E66ED" w14:textId="27F42D04" w:rsidTr="00EB11C5">
        <w:trPr>
          <w:trHeight w:val="125"/>
        </w:trPr>
        <w:tc>
          <w:tcPr>
            <w:tcW w:w="241" w:type="pct"/>
          </w:tcPr>
          <w:p w14:paraId="5DCD4C22" w14:textId="0741939B" w:rsidR="00DD2D59" w:rsidRPr="2E904102" w:rsidRDefault="00DD2D59" w:rsidP="00C1273D">
            <w:pPr>
              <w:ind w:left="-115"/>
              <w:jc w:val="center"/>
              <w:rPr>
                <w:sz w:val="20"/>
                <w:szCs w:val="20"/>
              </w:rPr>
            </w:pPr>
            <w:r>
              <w:rPr>
                <w:sz w:val="20"/>
              </w:rPr>
              <w:t>2.9</w:t>
            </w:r>
          </w:p>
        </w:tc>
        <w:tc>
          <w:tcPr>
            <w:tcW w:w="3225" w:type="pct"/>
            <w:tcBorders>
              <w:top w:val="nil"/>
              <w:left w:val="single" w:sz="4" w:space="0" w:color="auto"/>
              <w:bottom w:val="single" w:sz="4" w:space="0" w:color="auto"/>
              <w:right w:val="single" w:sz="4" w:space="0" w:color="auto"/>
            </w:tcBorders>
            <w:shd w:val="clear" w:color="auto" w:fill="auto"/>
            <w:vAlign w:val="center"/>
          </w:tcPr>
          <w:p w14:paraId="27EE92C3" w14:textId="600F9A8B" w:rsidR="00DD2D59" w:rsidRPr="007C0D65" w:rsidRDefault="00DD2D59" w:rsidP="00C1273D">
            <w:pPr>
              <w:rPr>
                <w:sz w:val="20"/>
                <w:szCs w:val="20"/>
              </w:rPr>
            </w:pPr>
            <w:r>
              <w:rPr>
                <w:color w:val="000000"/>
                <w:sz w:val="20"/>
              </w:rPr>
              <w:t>Projet de démonstration dans des magasins frigorifiques dans le secteur de la pêche (réfrigération à usage industriel)</w:t>
            </w:r>
          </w:p>
        </w:tc>
        <w:tc>
          <w:tcPr>
            <w:tcW w:w="544" w:type="pct"/>
            <w:vAlign w:val="center"/>
          </w:tcPr>
          <w:p w14:paraId="06811796" w14:textId="77777777" w:rsidR="00DD2D59" w:rsidRDefault="00DD2D59" w:rsidP="00C1273D"/>
        </w:tc>
        <w:tc>
          <w:tcPr>
            <w:tcW w:w="460" w:type="pct"/>
            <w:vAlign w:val="center"/>
          </w:tcPr>
          <w:p w14:paraId="217299AE" w14:textId="604C7EF4" w:rsidR="00DD2D59" w:rsidRPr="2E904102" w:rsidRDefault="00DD2D59" w:rsidP="00C1273D">
            <w:pPr>
              <w:ind w:left="-107"/>
              <w:jc w:val="right"/>
              <w:rPr>
                <w:sz w:val="20"/>
                <w:szCs w:val="20"/>
              </w:rPr>
            </w:pPr>
            <w:r>
              <w:rPr>
                <w:sz w:val="20"/>
              </w:rPr>
              <w:t>200 000</w:t>
            </w:r>
          </w:p>
        </w:tc>
        <w:tc>
          <w:tcPr>
            <w:tcW w:w="530" w:type="pct"/>
          </w:tcPr>
          <w:p w14:paraId="5D6FBD01" w14:textId="77777777" w:rsidR="00DD2D59" w:rsidRDefault="00DD2D59" w:rsidP="00C1273D">
            <w:pPr>
              <w:ind w:left="-107"/>
              <w:jc w:val="right"/>
              <w:rPr>
                <w:sz w:val="20"/>
                <w:szCs w:val="20"/>
              </w:rPr>
            </w:pPr>
          </w:p>
        </w:tc>
      </w:tr>
      <w:tr w:rsidR="00DD2D59" w14:paraId="3D8875F6" w14:textId="45F7E7B3" w:rsidTr="00EB11C5">
        <w:trPr>
          <w:trHeight w:val="45"/>
        </w:trPr>
        <w:tc>
          <w:tcPr>
            <w:tcW w:w="241" w:type="pct"/>
          </w:tcPr>
          <w:p w14:paraId="281580E2" w14:textId="21672CE4" w:rsidR="00DD2D59" w:rsidRPr="2E904102" w:rsidRDefault="00DD2D59" w:rsidP="00C1273D">
            <w:pPr>
              <w:ind w:left="-115" w:right="-108"/>
              <w:jc w:val="center"/>
              <w:rPr>
                <w:sz w:val="20"/>
                <w:szCs w:val="20"/>
              </w:rPr>
            </w:pPr>
            <w:r>
              <w:rPr>
                <w:sz w:val="20"/>
              </w:rPr>
              <w:t>2.10</w:t>
            </w:r>
          </w:p>
        </w:tc>
        <w:tc>
          <w:tcPr>
            <w:tcW w:w="3225" w:type="pct"/>
            <w:tcBorders>
              <w:top w:val="nil"/>
              <w:left w:val="single" w:sz="4" w:space="0" w:color="auto"/>
              <w:bottom w:val="single" w:sz="4" w:space="0" w:color="auto"/>
              <w:right w:val="single" w:sz="4" w:space="0" w:color="auto"/>
            </w:tcBorders>
            <w:shd w:val="clear" w:color="auto" w:fill="auto"/>
            <w:vAlign w:val="center"/>
          </w:tcPr>
          <w:p w14:paraId="5BFE1E50" w14:textId="72876AAF" w:rsidR="00DD2D59" w:rsidRPr="007C0D65" w:rsidRDefault="00DD2D59" w:rsidP="00C1273D">
            <w:pPr>
              <w:rPr>
                <w:sz w:val="20"/>
                <w:szCs w:val="20"/>
              </w:rPr>
            </w:pPr>
            <w:r>
              <w:rPr>
                <w:color w:val="000000"/>
                <w:sz w:val="20"/>
              </w:rPr>
              <w:t>Formation et outils pour le secteur de la réfrigération pour le transport</w:t>
            </w:r>
          </w:p>
        </w:tc>
        <w:tc>
          <w:tcPr>
            <w:tcW w:w="544" w:type="pct"/>
            <w:vAlign w:val="center"/>
          </w:tcPr>
          <w:p w14:paraId="3EDDD674" w14:textId="77777777" w:rsidR="00DD2D59" w:rsidRDefault="00DD2D59" w:rsidP="00C1273D"/>
        </w:tc>
        <w:tc>
          <w:tcPr>
            <w:tcW w:w="460" w:type="pct"/>
            <w:vAlign w:val="center"/>
          </w:tcPr>
          <w:p w14:paraId="5F78EF7D" w14:textId="0B48EC39" w:rsidR="00DD2D59" w:rsidRPr="2E904102" w:rsidRDefault="00DD2D59" w:rsidP="00C1273D">
            <w:pPr>
              <w:ind w:left="-107"/>
              <w:jc w:val="right"/>
              <w:rPr>
                <w:sz w:val="20"/>
                <w:szCs w:val="20"/>
              </w:rPr>
            </w:pPr>
            <w:r>
              <w:rPr>
                <w:sz w:val="20"/>
              </w:rPr>
              <w:t>75 000</w:t>
            </w:r>
          </w:p>
        </w:tc>
        <w:tc>
          <w:tcPr>
            <w:tcW w:w="530" w:type="pct"/>
          </w:tcPr>
          <w:p w14:paraId="5280A5A7" w14:textId="23C956E6" w:rsidR="00DD2D59" w:rsidRDefault="008B6CCD" w:rsidP="00C1273D">
            <w:pPr>
              <w:ind w:left="-107"/>
              <w:jc w:val="right"/>
              <w:rPr>
                <w:sz w:val="20"/>
                <w:szCs w:val="20"/>
              </w:rPr>
            </w:pPr>
            <w:r>
              <w:rPr>
                <w:sz w:val="20"/>
              </w:rPr>
              <w:t>50 000</w:t>
            </w:r>
          </w:p>
        </w:tc>
      </w:tr>
      <w:tr w:rsidR="00DD2D59" w14:paraId="4E666E8F" w14:textId="5C29483E" w:rsidTr="00EB11C5">
        <w:trPr>
          <w:trHeight w:val="45"/>
        </w:trPr>
        <w:tc>
          <w:tcPr>
            <w:tcW w:w="3466" w:type="pct"/>
            <w:gridSpan w:val="2"/>
          </w:tcPr>
          <w:p w14:paraId="2322E621" w14:textId="125EBD83" w:rsidR="00DD2D59" w:rsidRDefault="00DD2D59" w:rsidP="00C1273D">
            <w:pPr>
              <w:jc w:val="right"/>
            </w:pPr>
            <w:r>
              <w:rPr>
                <w:i/>
                <w:sz w:val="20"/>
              </w:rPr>
              <w:t xml:space="preserve"> Sous-total pour la composante 2</w:t>
            </w:r>
          </w:p>
        </w:tc>
        <w:tc>
          <w:tcPr>
            <w:tcW w:w="544" w:type="pct"/>
            <w:vAlign w:val="center"/>
          </w:tcPr>
          <w:p w14:paraId="0CE334AB" w14:textId="4721E942" w:rsidR="00DD2D59" w:rsidRDefault="00DD2D59" w:rsidP="00C1273D">
            <w:pPr>
              <w:jc w:val="right"/>
            </w:pPr>
            <w:r>
              <w:rPr>
                <w:i/>
                <w:sz w:val="20"/>
              </w:rPr>
              <w:t>180 000</w:t>
            </w:r>
          </w:p>
        </w:tc>
        <w:tc>
          <w:tcPr>
            <w:tcW w:w="460" w:type="pct"/>
            <w:vAlign w:val="center"/>
          </w:tcPr>
          <w:p w14:paraId="03682BD6" w14:textId="37606AEB" w:rsidR="00DD2D59" w:rsidRDefault="00DD2D59" w:rsidP="00C1273D">
            <w:pPr>
              <w:ind w:left="-107"/>
              <w:jc w:val="right"/>
            </w:pPr>
            <w:r>
              <w:rPr>
                <w:i/>
                <w:sz w:val="20"/>
              </w:rPr>
              <w:t>420 000</w:t>
            </w:r>
          </w:p>
        </w:tc>
        <w:tc>
          <w:tcPr>
            <w:tcW w:w="530" w:type="pct"/>
          </w:tcPr>
          <w:p w14:paraId="36C568D6" w14:textId="6A25629B" w:rsidR="00DD2D59" w:rsidRDefault="00B1763E" w:rsidP="00C1273D">
            <w:pPr>
              <w:ind w:left="-107"/>
              <w:jc w:val="right"/>
              <w:rPr>
                <w:i/>
                <w:iCs/>
                <w:sz w:val="20"/>
                <w:szCs w:val="20"/>
              </w:rPr>
            </w:pPr>
            <w:r>
              <w:rPr>
                <w:i/>
                <w:sz w:val="20"/>
              </w:rPr>
              <w:t>200 500</w:t>
            </w:r>
          </w:p>
        </w:tc>
      </w:tr>
      <w:tr w:rsidR="00DD2D59" w14:paraId="49F2C156" w14:textId="3D9E6E78" w:rsidTr="00EB11C5">
        <w:trPr>
          <w:trHeight w:val="45"/>
        </w:trPr>
        <w:tc>
          <w:tcPr>
            <w:tcW w:w="3466" w:type="pct"/>
            <w:gridSpan w:val="2"/>
          </w:tcPr>
          <w:p w14:paraId="4AAC382B" w14:textId="77777777" w:rsidR="00DD2D59" w:rsidRDefault="00DD2D59" w:rsidP="00C1273D">
            <w:r>
              <w:rPr>
                <w:b/>
                <w:sz w:val="20"/>
              </w:rPr>
              <w:t>Total pour les activités dans le secteur de l’entretien</w:t>
            </w:r>
          </w:p>
        </w:tc>
        <w:tc>
          <w:tcPr>
            <w:tcW w:w="544" w:type="pct"/>
            <w:vAlign w:val="center"/>
          </w:tcPr>
          <w:p w14:paraId="4BF3A9C1" w14:textId="4BB281CF" w:rsidR="00DD2D59" w:rsidRDefault="00DD2D59" w:rsidP="00C1273D">
            <w:pPr>
              <w:jc w:val="right"/>
            </w:pPr>
            <w:r>
              <w:rPr>
                <w:b/>
                <w:sz w:val="20"/>
              </w:rPr>
              <w:t>315 000</w:t>
            </w:r>
          </w:p>
        </w:tc>
        <w:tc>
          <w:tcPr>
            <w:tcW w:w="460" w:type="pct"/>
            <w:vAlign w:val="center"/>
          </w:tcPr>
          <w:p w14:paraId="5DC42CAD" w14:textId="0CB35946" w:rsidR="00DD2D59" w:rsidRDefault="00DD2D59" w:rsidP="00C1273D">
            <w:pPr>
              <w:ind w:left="-107"/>
              <w:jc w:val="right"/>
            </w:pPr>
            <w:r>
              <w:rPr>
                <w:b/>
                <w:sz w:val="20"/>
              </w:rPr>
              <w:t>470 000</w:t>
            </w:r>
          </w:p>
        </w:tc>
        <w:tc>
          <w:tcPr>
            <w:tcW w:w="530" w:type="pct"/>
          </w:tcPr>
          <w:p w14:paraId="0200C1D9" w14:textId="63A18A00" w:rsidR="00DD2D59" w:rsidRDefault="00EC0DAF" w:rsidP="00C1273D">
            <w:pPr>
              <w:ind w:left="-107"/>
              <w:jc w:val="right"/>
              <w:rPr>
                <w:b/>
                <w:bCs/>
                <w:sz w:val="20"/>
                <w:szCs w:val="20"/>
              </w:rPr>
            </w:pPr>
            <w:r>
              <w:rPr>
                <w:b/>
                <w:sz w:val="20"/>
              </w:rPr>
              <w:t>265 500</w:t>
            </w:r>
          </w:p>
        </w:tc>
      </w:tr>
      <w:tr w:rsidR="00DD2D59" w:rsidRPr="005E059C" w14:paraId="7FEE56AC" w14:textId="3974E9D1" w:rsidTr="00EB11C5">
        <w:trPr>
          <w:trHeight w:val="45"/>
        </w:trPr>
        <w:tc>
          <w:tcPr>
            <w:tcW w:w="3466" w:type="pct"/>
            <w:gridSpan w:val="2"/>
          </w:tcPr>
          <w:p w14:paraId="6BB6E563" w14:textId="2F558EBD" w:rsidR="00DD2D59" w:rsidRPr="005E059C" w:rsidRDefault="00DD2D59" w:rsidP="00C1273D">
            <w:pPr>
              <w:rPr>
                <w:sz w:val="20"/>
                <w:szCs w:val="20"/>
              </w:rPr>
            </w:pPr>
            <w:r>
              <w:rPr>
                <w:sz w:val="20"/>
              </w:rPr>
              <w:t>Coordination et suivi de projet</w:t>
            </w:r>
          </w:p>
        </w:tc>
        <w:tc>
          <w:tcPr>
            <w:tcW w:w="544" w:type="pct"/>
            <w:vAlign w:val="center"/>
          </w:tcPr>
          <w:p w14:paraId="628AF73E" w14:textId="77777777" w:rsidR="00DD2D59" w:rsidRPr="005E059C" w:rsidRDefault="00DD2D59" w:rsidP="00C1273D">
            <w:pPr>
              <w:jc w:val="right"/>
              <w:rPr>
                <w:sz w:val="20"/>
                <w:szCs w:val="20"/>
              </w:rPr>
            </w:pPr>
            <w:r>
              <w:rPr>
                <w:sz w:val="20"/>
              </w:rPr>
              <w:t>75 000</w:t>
            </w:r>
          </w:p>
        </w:tc>
        <w:tc>
          <w:tcPr>
            <w:tcW w:w="460" w:type="pct"/>
            <w:vAlign w:val="center"/>
          </w:tcPr>
          <w:p w14:paraId="083BF9E4" w14:textId="77777777" w:rsidR="00DD2D59" w:rsidRPr="005E059C" w:rsidRDefault="00DD2D59" w:rsidP="00C1273D">
            <w:pPr>
              <w:jc w:val="right"/>
              <w:rPr>
                <w:sz w:val="20"/>
                <w:szCs w:val="20"/>
              </w:rPr>
            </w:pPr>
          </w:p>
        </w:tc>
        <w:tc>
          <w:tcPr>
            <w:tcW w:w="530" w:type="pct"/>
          </w:tcPr>
          <w:p w14:paraId="553AD662" w14:textId="5D4D2FB3" w:rsidR="00DD2D59" w:rsidRPr="005E059C" w:rsidRDefault="00EC0DAF" w:rsidP="00C1273D">
            <w:pPr>
              <w:jc w:val="right"/>
              <w:rPr>
                <w:sz w:val="20"/>
                <w:szCs w:val="20"/>
              </w:rPr>
            </w:pPr>
            <w:r>
              <w:rPr>
                <w:sz w:val="20"/>
              </w:rPr>
              <w:t>30 000</w:t>
            </w:r>
          </w:p>
        </w:tc>
      </w:tr>
      <w:tr w:rsidR="00DD2D59" w14:paraId="6EB9D8BE" w14:textId="2C53EEA3" w:rsidTr="00EB11C5">
        <w:trPr>
          <w:trHeight w:val="85"/>
        </w:trPr>
        <w:tc>
          <w:tcPr>
            <w:tcW w:w="3466" w:type="pct"/>
            <w:gridSpan w:val="2"/>
          </w:tcPr>
          <w:p w14:paraId="7580032F" w14:textId="77777777" w:rsidR="00DD2D59" w:rsidRDefault="00DD2D59" w:rsidP="00C1273D">
            <w:r>
              <w:rPr>
                <w:b/>
                <w:sz w:val="20"/>
              </w:rPr>
              <w:t>Coût total par agence</w:t>
            </w:r>
          </w:p>
        </w:tc>
        <w:tc>
          <w:tcPr>
            <w:tcW w:w="544" w:type="pct"/>
            <w:vAlign w:val="center"/>
          </w:tcPr>
          <w:p w14:paraId="4B072845" w14:textId="636BEA97" w:rsidR="00DD2D59" w:rsidRDefault="00DD2D59" w:rsidP="00C1273D">
            <w:pPr>
              <w:jc w:val="right"/>
            </w:pPr>
            <w:r>
              <w:rPr>
                <w:b/>
                <w:sz w:val="20"/>
              </w:rPr>
              <w:t>390 000</w:t>
            </w:r>
          </w:p>
        </w:tc>
        <w:tc>
          <w:tcPr>
            <w:tcW w:w="460" w:type="pct"/>
            <w:vAlign w:val="center"/>
          </w:tcPr>
          <w:p w14:paraId="6CA0C531" w14:textId="2A959A39" w:rsidR="00DD2D59" w:rsidRDefault="00DD2D59" w:rsidP="00C1273D">
            <w:pPr>
              <w:ind w:left="-107"/>
              <w:jc w:val="right"/>
            </w:pPr>
            <w:r>
              <w:rPr>
                <w:b/>
                <w:sz w:val="20"/>
              </w:rPr>
              <w:t xml:space="preserve">470 000 </w:t>
            </w:r>
          </w:p>
        </w:tc>
        <w:tc>
          <w:tcPr>
            <w:tcW w:w="530" w:type="pct"/>
          </w:tcPr>
          <w:p w14:paraId="2AF6B364" w14:textId="230E3DF7" w:rsidR="00DD2D59" w:rsidRDefault="00DD2D59" w:rsidP="00C1273D">
            <w:pPr>
              <w:ind w:left="-107"/>
              <w:jc w:val="right"/>
              <w:rPr>
                <w:b/>
                <w:bCs/>
                <w:sz w:val="20"/>
                <w:szCs w:val="20"/>
                <w:lang w:val="en-GB"/>
              </w:rPr>
            </w:pPr>
          </w:p>
        </w:tc>
      </w:tr>
      <w:tr w:rsidR="00DD2D59" w14:paraId="668A4845" w14:textId="41C772B8" w:rsidTr="00EB11C5">
        <w:trPr>
          <w:trHeight w:val="102"/>
        </w:trPr>
        <w:tc>
          <w:tcPr>
            <w:tcW w:w="3466" w:type="pct"/>
            <w:gridSpan w:val="2"/>
          </w:tcPr>
          <w:p w14:paraId="6ABCD93F" w14:textId="5674F38F" w:rsidR="00DD2D59" w:rsidRDefault="00DD2D59" w:rsidP="00C1273D">
            <w:r>
              <w:rPr>
                <w:b/>
                <w:sz w:val="20"/>
              </w:rPr>
              <w:t>Total $ US</w:t>
            </w:r>
          </w:p>
        </w:tc>
        <w:tc>
          <w:tcPr>
            <w:tcW w:w="1004" w:type="pct"/>
            <w:gridSpan w:val="2"/>
            <w:vAlign w:val="center"/>
          </w:tcPr>
          <w:p w14:paraId="69E73933" w14:textId="77777777" w:rsidR="00DD2D59" w:rsidRDefault="00DD2D59" w:rsidP="00C1273D">
            <w:pPr>
              <w:jc w:val="center"/>
            </w:pPr>
            <w:r>
              <w:rPr>
                <w:b/>
                <w:sz w:val="20"/>
              </w:rPr>
              <w:t>860 000</w:t>
            </w:r>
          </w:p>
        </w:tc>
        <w:tc>
          <w:tcPr>
            <w:tcW w:w="530" w:type="pct"/>
          </w:tcPr>
          <w:p w14:paraId="1B88C29B" w14:textId="746BEC57" w:rsidR="00DD2D59" w:rsidRPr="2E904102" w:rsidRDefault="00E50331" w:rsidP="00C1273D">
            <w:pPr>
              <w:jc w:val="center"/>
              <w:rPr>
                <w:b/>
                <w:bCs/>
                <w:sz w:val="20"/>
                <w:szCs w:val="20"/>
              </w:rPr>
            </w:pPr>
            <w:r>
              <w:rPr>
                <w:b/>
                <w:sz w:val="20"/>
              </w:rPr>
              <w:t>295 500</w:t>
            </w:r>
          </w:p>
        </w:tc>
      </w:tr>
    </w:tbl>
    <w:p w14:paraId="4FF5DD16" w14:textId="16453DB2" w:rsidR="0070038F" w:rsidRPr="000947EE" w:rsidRDefault="0070038F" w:rsidP="00D14991">
      <w:pPr>
        <w:pStyle w:val="Heading1"/>
        <w:keepNext/>
        <w:widowControl w:val="0"/>
        <w:numPr>
          <w:ilvl w:val="0"/>
          <w:numId w:val="0"/>
        </w:numPr>
        <w:suppressAutoHyphens/>
        <w:spacing w:before="240"/>
      </w:pPr>
      <w:r>
        <w:rPr>
          <w:u w:val="single"/>
        </w:rPr>
        <w:t>Plan de mise en œuvre pour la première tranche du plan de mise en œuvre de l’Amendement de Kigali pour les HFC</w:t>
      </w:r>
    </w:p>
    <w:p w14:paraId="71CAD07C" w14:textId="21334054" w:rsidR="005C3F74" w:rsidRDefault="005C3F74" w:rsidP="00137648">
      <w:pPr>
        <w:pStyle w:val="Heading1"/>
        <w:spacing w:before="240"/>
      </w:pPr>
      <w:r>
        <w:t>La phase I du plan de mise en œuvre de l’Amendement de Kigali sera mise en œuvre en trois tranches. La première tranche a été réduite, en notant qu’il restait des activités à achever au titre du PGEH, ainsi qu’une tranche et une nouvelle phase à présenter en 2025. La réduction de la première tranche du plan de mise en œuvre de l’Amendement de Kigali a été effectuée en supprimant le projet de démonstration de réfrigération à usage commercial et en réduisant le projet du côté de la demande. Parmi les trois nouvelles activités, l’enquête et la fourniture d’outils commenceront lors de la première tranche, alors que le projet de démonstration en réfrigération à usage industriel ne sera mis en œuvre que lors de la deuxième tranche. Pour les autres activités, la première tranche reste telle que proposée. Le calendrier des engagements de réduction progressive des HFC et d’élimination des HCFC, et les activités et coûts associés de la phase I du plan de mise en œuvre de l’Amendement de Kigali et de la phase II du PGEH sont respectivement présentés dans les annexes I et II au présent document.</w:t>
      </w:r>
    </w:p>
    <w:p w14:paraId="04F25099" w14:textId="4FAEDACE" w:rsidR="001B68DC" w:rsidRPr="007B0AD1" w:rsidRDefault="001B68DC" w:rsidP="00D14991">
      <w:pPr>
        <w:keepNext/>
        <w:widowControl w:val="0"/>
        <w:spacing w:after="240"/>
        <w:outlineLvl w:val="0"/>
        <w:rPr>
          <w:bCs/>
          <w:u w:val="single"/>
        </w:rPr>
      </w:pPr>
      <w:bookmarkStart w:id="7" w:name="_Hlk126916207"/>
      <w:bookmarkStart w:id="8" w:name="_Hlk126916178"/>
      <w:r>
        <w:rPr>
          <w:u w:val="single"/>
        </w:rPr>
        <w:t>Dérogation pour les parties dont la température ambiante est élevée</w:t>
      </w:r>
    </w:p>
    <w:p w14:paraId="0DB4C155" w14:textId="795C9666" w:rsidR="00344144" w:rsidRDefault="00A660CC" w:rsidP="00433CEA">
      <w:pPr>
        <w:pStyle w:val="Heading1"/>
      </w:pPr>
      <w:r>
        <w:t xml:space="preserve">Le Sénégal est l’un des pays bénéficiant de la dérogation pour température ambiante élevée, conformément à la décision XXVIII/2 des Parties. La décision permet à ces pays de demander des dérogations pour tout sous-secteur ou usage spécifique pour lesquels des solutions de remplacement </w:t>
      </w:r>
      <w:r>
        <w:lastRenderedPageBreak/>
        <w:t>appropriées n’existent pas</w:t>
      </w:r>
      <w:r w:rsidR="007B0AD1" w:rsidRPr="007B0AD1">
        <w:rPr>
          <w:rStyle w:val="FootnoteReference"/>
        </w:rPr>
        <w:footnoteReference w:id="10"/>
      </w:r>
      <w:r>
        <w:t xml:space="preserve"> et indique, dans son paragraphe 35, que la quantité de substances de l’annexe F qui sont soumises à la dérogation pour température ambiante élevée n’est pas admissible au financement par le Fonds multilatéral tant qu’elle fait l’objet d’une dérogation pour cette partie.</w:t>
      </w:r>
    </w:p>
    <w:p w14:paraId="7DBCF14A" w14:textId="0E43C8A3" w:rsidR="00433CEA" w:rsidRDefault="00344144" w:rsidP="00433CEA">
      <w:pPr>
        <w:pStyle w:val="Heading1"/>
      </w:pPr>
      <w:r>
        <w:t>Alors que le Sénégal avait initialement indiqué son intention de demander la dérogation pour température ambiante élevée, le 26 septembre 2024, le Gouvernement a signalé au secrétariat de l’ozone qu’il retirait sa demande de dérogation pour température ambiante élevée.</w:t>
      </w:r>
    </w:p>
    <w:p w14:paraId="37E9C19D" w14:textId="32F19FFF" w:rsidR="0070038F" w:rsidRPr="001558A1" w:rsidRDefault="0070038F" w:rsidP="001558A1">
      <w:pPr>
        <w:keepNext/>
        <w:widowControl w:val="0"/>
        <w:spacing w:after="240"/>
        <w:outlineLvl w:val="0"/>
        <w:rPr>
          <w:bCs/>
        </w:rPr>
      </w:pPr>
      <w:r>
        <w:rPr>
          <w:u w:val="single"/>
        </w:rPr>
        <w:t>Cofinancement</w:t>
      </w:r>
    </w:p>
    <w:bookmarkEnd w:id="7"/>
    <w:p w14:paraId="283BAF2B" w14:textId="7002C4DB" w:rsidR="00620AB3" w:rsidRDefault="001558A1" w:rsidP="001558A1">
      <w:pPr>
        <w:pStyle w:val="Heading1"/>
        <w:spacing w:before="240"/>
      </w:pPr>
      <w:r>
        <w:t>Le Gouvernement du Sénégal fournit des efforts pour identifier des sources possibles de cofinancement au sein du gouvernement. Pour les activités telles que le renforcement des associations industrielles et le renforcement des enregistrements par les douanes et les entreprises, l’aide du Fonds multilatéral représente un financement d’amorçage pour initier les mécanismes qui doivent se poursuivre avec un autofinancement une fois les projets achevés.</w:t>
      </w:r>
    </w:p>
    <w:p w14:paraId="1DB5799B" w14:textId="1EC85AE6" w:rsidR="0070038F" w:rsidRPr="001558A1" w:rsidRDefault="006C2989" w:rsidP="001558A1">
      <w:pPr>
        <w:pStyle w:val="Heading1"/>
        <w:spacing w:before="240"/>
      </w:pPr>
      <w:r>
        <w:t>Le Sénégal bénéficie également d’autres activités de soutien telles que le programme EcoFridges Sénégal, qui vise à assister financièrement le remplacement de 19 200 anciens réfrigérateurs et climatiseurs à usage domestique utilisant des HFC par d’autres économes en énergie. De plus, le Sénégal met en œuvre un projet bilatéral avec le Gouvernement du Canada (250 000 $ US) visant à renforcer un Centre de référence à Dakar, en le soutenant pour qu’il devienne un centre régional pour les pays voisins et en soutenant la formation de techniciens en réfrigération et l’achat d’équipement. Le soutien comprend entre autres de l’équipement, la promotion de technologies de remplacement et le partage d’expérience en matière de politiques et de réglementations. Ces activités permettent un cofinancement et un soutien considérable à la mise en œuvre des activités proposées au titre du plan de mise en œuvre de l’Amendement de Kigali.</w:t>
      </w:r>
    </w:p>
    <w:p w14:paraId="5606F36B" w14:textId="354704DD" w:rsidR="0070038F" w:rsidRPr="00DC2B3A" w:rsidRDefault="0070038F" w:rsidP="00DC38C8">
      <w:pPr>
        <w:keepNext/>
        <w:widowControl w:val="0"/>
        <w:spacing w:before="240" w:after="240"/>
        <w:outlineLvl w:val="0"/>
        <w:rPr>
          <w:bCs/>
          <w:u w:val="single"/>
        </w:rPr>
      </w:pPr>
      <w:bookmarkStart w:id="9" w:name="_Hlk126916238"/>
      <w:r>
        <w:rPr>
          <w:u w:val="single"/>
        </w:rPr>
        <w:t>Plan d’activités du Fonds multilatéral pour la période 2024–2026</w:t>
      </w:r>
    </w:p>
    <w:bookmarkEnd w:id="9"/>
    <w:p w14:paraId="63B52DFB" w14:textId="0ECD379C" w:rsidR="0070038F" w:rsidRPr="00996241" w:rsidRDefault="70B7C7B7" w:rsidP="00DC38C8">
      <w:pPr>
        <w:pStyle w:val="Heading1"/>
      </w:pPr>
      <w:r>
        <w:t>Le PNUE et l’ONUDI demandent 860 000 $ US, plus des coûts d’appui aux agences, pour la mise en œuvre de la phase I du plan de mise en œuvre de l’Amendement de Kigali pour le Sénégal. Le montant total de 326 265$ US, y compris des coûts d’appui aux agences, pour la période de 2024 à 2026, est supérieur de 126 005$ US au montant du plan d’activités.</w:t>
      </w:r>
    </w:p>
    <w:p w14:paraId="38B1D56B" w14:textId="77777777" w:rsidR="0070038F" w:rsidRPr="00C53F5E" w:rsidRDefault="0070038F" w:rsidP="00C53F5E">
      <w:pPr>
        <w:pStyle w:val="Heading1"/>
        <w:keepNext/>
        <w:widowControl w:val="0"/>
        <w:numPr>
          <w:ilvl w:val="0"/>
          <w:numId w:val="0"/>
        </w:numPr>
        <w:rPr>
          <w:u w:val="single"/>
        </w:rPr>
      </w:pPr>
      <w:bookmarkStart w:id="10" w:name="_Hlk126916186"/>
      <w:bookmarkEnd w:id="8"/>
      <w:r>
        <w:rPr>
          <w:u w:val="single"/>
        </w:rPr>
        <w:t>Durabilité de la réduction progressive des HFC et évaluation des risques</w:t>
      </w:r>
    </w:p>
    <w:bookmarkEnd w:id="10"/>
    <w:p w14:paraId="32C80854" w14:textId="2C322D01" w:rsidR="00D773C7" w:rsidRPr="00C53F5E" w:rsidRDefault="00B16EEC" w:rsidP="00284CC6">
      <w:pPr>
        <w:pStyle w:val="Heading1"/>
        <w:spacing w:before="240"/>
      </w:pPr>
      <w:r>
        <w:t>Le Sénégal a intégré l’Amendement de Kigali à ses réglementations nationales. Les activités de réduction progressive des HFC seront maintenues dans le temps avec la mise en œuvre et le renforcement de politiques telles que le système d’autorisation et de quotas pour les HFC, le renforcement des capacités des douanes à contrôler les HFC par la formation, l’élaboration et la mise en œuvre d’un programme de certification des techniciens, l’adoption du code de bonnes pratiques et la coopération permanente avec les associations industrielles locales afin de s’assurer de leur soutien et de leur participation active à la réduction progressive des HFC. Le Sénégal s’impliquera activement dans l’Union économique et monétaire ouest-africaine (UEMOA) pour soutenir une politique régionale harmonisée qui étend l’interdiction des équipements utilisant des HFC à tous les états membres, minimisant ainsi le risque d’introduction d’équipements non conformes par les canaux commerciaux régionaux. La composante de gestion du côté de la demande prévoit de réduire la demande en équipements utilisant des HFC, réduisant ainsi la future consommation de HFC pour l’entretien.</w:t>
      </w:r>
    </w:p>
    <w:p w14:paraId="3594C3D3" w14:textId="494FC08D" w:rsidR="0070038F" w:rsidRDefault="0070038F" w:rsidP="00667C4B">
      <w:pPr>
        <w:pStyle w:val="Heading1"/>
        <w:numPr>
          <w:ilvl w:val="0"/>
          <w:numId w:val="0"/>
        </w:numPr>
        <w:spacing w:before="240"/>
      </w:pPr>
      <w:bookmarkStart w:id="11" w:name="_Hlk126916245"/>
      <w:r>
        <w:rPr>
          <w:u w:val="single"/>
        </w:rPr>
        <w:t>Incidence sur le climat</w:t>
      </w:r>
    </w:p>
    <w:p w14:paraId="7520BA5C" w14:textId="3754232F" w:rsidR="0070038F" w:rsidRPr="001F327B" w:rsidRDefault="0070038F" w:rsidP="00231570">
      <w:pPr>
        <w:pStyle w:val="Heading1"/>
      </w:pPr>
      <w:r>
        <w:lastRenderedPageBreak/>
        <w:t>Les activités proposées, dont le renforcement du système d’autorisation et de quotas, l’élaboration d’un code de bonnes pratiques, l’extension du programme de certification des techniciens, la fourniture d’équipements et d’outils pour de bonnes pratiques d’entretien, et la démonstration des technologies à faible PRP dans le secteur de la réfrigération à usage industriel, indiquent que la mise en œuvre de la phase I du plan de mise en œuvre de l’Amendement de Kigali réduira les émissions de frigorigène dans l’atmosphère, avec des résultats bénéfiques pour le climat. Bien que le secrétariat ne soit pas en mesure de fournir une estimation des émissions évitées grâce à la mise en œuvre du plan de mise en œuvre de l’Amendement de Kigali à la présente réunion, d’ici 2029, le Sénégal aura réduit ses émissions annuelles de HFC d’environ 347 678 tonnes éq. CO</w:t>
      </w:r>
      <w:r>
        <w:rPr>
          <w:vertAlign w:val="subscript"/>
        </w:rPr>
        <w:t>2</w:t>
      </w:r>
      <w:r>
        <w:t>, calculées comme étant la différence entre la référence des HFC pour la conformité et l’objectif pour 2029, en supposant que tous les HFC consommés auront finalement été émis.</w:t>
      </w:r>
    </w:p>
    <w:p w14:paraId="039A49A5" w14:textId="00925D25" w:rsidR="0070038F" w:rsidRPr="00DC2B3A" w:rsidRDefault="0070038F" w:rsidP="00231570">
      <w:pPr>
        <w:keepNext/>
        <w:widowControl w:val="0"/>
        <w:spacing w:after="240"/>
        <w:outlineLvl w:val="0"/>
        <w:rPr>
          <w:bCs/>
          <w:u w:val="single"/>
        </w:rPr>
      </w:pPr>
      <w:r>
        <w:rPr>
          <w:u w:val="single"/>
        </w:rPr>
        <w:t>Projet d’accord</w:t>
      </w:r>
    </w:p>
    <w:bookmarkEnd w:id="11"/>
    <w:p w14:paraId="5107F9E9" w14:textId="28666B91" w:rsidR="0070038F" w:rsidRPr="000A4838" w:rsidRDefault="0070038F" w:rsidP="00231570">
      <w:pPr>
        <w:pStyle w:val="Heading1"/>
      </w:pPr>
      <w:r>
        <w:t xml:space="preserve">Un projet d’accord entre le Gouvernement du Sénégal et le Comité exécutif pour la phase I du plan de mise en œuvre de l’Amendement de Kigali </w:t>
      </w:r>
      <w:bookmarkStart w:id="12" w:name="_Hlk126916251"/>
      <w:r>
        <w:t>n’a pas été préparé, car le modèle d’accord est encore en cours d’examen par le Comité exécutif.</w:t>
      </w:r>
    </w:p>
    <w:p w14:paraId="3A0B379C" w14:textId="3DCFF271" w:rsidR="0070038F" w:rsidRPr="000A4838" w:rsidRDefault="0070038F" w:rsidP="00231570">
      <w:pPr>
        <w:pStyle w:val="Heading1"/>
      </w:pPr>
      <w:r>
        <w:t>Si le Comité exécutif le souhaite, le financement de la phase I du plan de mise en œuvre de l’Amendement de Kigali pour la Sénégal pourrait être approuvé en principe, et le financement de la première tranche pourrait être approuvé étant entendu que l’accord serait préparé et présenté à une réunion ultérieure, avant la proposition de la deuxième tranche, et une fois le modèle d’accord approuvé.</w:t>
      </w:r>
    </w:p>
    <w:p w14:paraId="5B613EF3" w14:textId="77777777" w:rsidR="0070038F" w:rsidRDefault="0070038F" w:rsidP="00231570">
      <w:pPr>
        <w:pStyle w:val="Heading1"/>
        <w:keepNext/>
        <w:widowControl w:val="0"/>
        <w:numPr>
          <w:ilvl w:val="0"/>
          <w:numId w:val="0"/>
        </w:numPr>
        <w:autoSpaceDE w:val="0"/>
        <w:autoSpaceDN w:val="0"/>
        <w:adjustRightInd w:val="0"/>
        <w:spacing w:before="360"/>
        <w:rPr>
          <w:b/>
        </w:rPr>
      </w:pPr>
      <w:r>
        <w:rPr>
          <w:b/>
        </w:rPr>
        <w:t>VI.</w:t>
      </w:r>
      <w:r>
        <w:rPr>
          <w:b/>
        </w:rPr>
        <w:tab/>
        <w:t>R</w:t>
      </w:r>
      <w:bookmarkEnd w:id="12"/>
      <w:r>
        <w:rPr>
          <w:b/>
        </w:rPr>
        <w:t>ecommandation</w:t>
      </w:r>
    </w:p>
    <w:p w14:paraId="4BED3232" w14:textId="77777777" w:rsidR="0070038F" w:rsidRPr="00364819" w:rsidRDefault="0070038F" w:rsidP="00231570">
      <w:pPr>
        <w:pStyle w:val="Heading1"/>
        <w:rPr>
          <w:u w:val="single"/>
        </w:rPr>
      </w:pPr>
      <w:r>
        <w:t>Le Comité exécutif pourrait souhaiter :</w:t>
      </w:r>
    </w:p>
    <w:p w14:paraId="65AB8779" w14:textId="0659A1E0" w:rsidR="0070038F" w:rsidRPr="003B28D3" w:rsidRDefault="23448417" w:rsidP="00231570">
      <w:pPr>
        <w:pStyle w:val="Heading2"/>
        <w:widowControl/>
      </w:pPr>
      <w:r>
        <w:t>approuver en principe la phase I du plan de mise en œuvre de l’Amendement de Kigali pour les HFC du Sénégal pour la période 2024–2029 visant à réduire de 18,9 pour cent la consommation de HFC par rapport au niveau de référence du pays d’ici 2029, pour un montant de 943 600 $ US, soit 390 000 $ US, plus des coûts d’appui à l’agence de 50 700 $ US pour le PNUE, et 470 000 $ US, plus des coûts d’appui à l’agence de 32 900 $ US pour l’ONUDI, comme indiqué dans le calendrier contenu dans l’annexe I au présent document ;</w:t>
      </w:r>
    </w:p>
    <w:p w14:paraId="00790899" w14:textId="3354F0B6" w:rsidR="0070038F" w:rsidRPr="003B28D3" w:rsidRDefault="0070038F" w:rsidP="00231570">
      <w:pPr>
        <w:pStyle w:val="Heading2"/>
        <w:widowControl/>
      </w:pPr>
      <w:proofErr w:type="gramStart"/>
      <w:r>
        <w:t>prendre</w:t>
      </w:r>
      <w:proofErr w:type="gramEnd"/>
      <w:r>
        <w:t xml:space="preserve"> note :</w:t>
      </w:r>
    </w:p>
    <w:p w14:paraId="4CA23FDE" w14:textId="668DC615" w:rsidR="0082722B" w:rsidRPr="003B28D3" w:rsidRDefault="0082722B" w:rsidP="00231570">
      <w:pPr>
        <w:pStyle w:val="Heading3"/>
      </w:pPr>
      <w:proofErr w:type="gramStart"/>
      <w:r>
        <w:t>du</w:t>
      </w:r>
      <w:proofErr w:type="gramEnd"/>
      <w:r>
        <w:t xml:space="preserve"> solide engagement du Gouvernement du Sénégal à soutenir les réductions de la consommation de HFC avec de l’avance par rapport aux objectifs du Protocole de Montréal ;</w:t>
      </w:r>
    </w:p>
    <w:p w14:paraId="3E4B8EAE" w14:textId="50E1150F" w:rsidR="0070038F" w:rsidRDefault="0070038F" w:rsidP="00231570">
      <w:pPr>
        <w:pStyle w:val="Heading3"/>
        <w:widowControl/>
      </w:pPr>
      <w:proofErr w:type="gramStart"/>
      <w:r>
        <w:t>que</w:t>
      </w:r>
      <w:proofErr w:type="gramEnd"/>
      <w:r>
        <w:t xml:space="preserve"> le Gouvernement du Sénégal établira son point de départ des réductions globales durables de la consommation de HFC à partir des lignes directrices fournies par le Comité exécutif ;</w:t>
      </w:r>
    </w:p>
    <w:p w14:paraId="73AD6C6C" w14:textId="77777777" w:rsidR="0070038F" w:rsidRDefault="0070038F" w:rsidP="00231570">
      <w:pPr>
        <w:pStyle w:val="Heading3"/>
        <w:widowControl/>
      </w:pPr>
      <w:proofErr w:type="gramStart"/>
      <w:r>
        <w:t>que</w:t>
      </w:r>
      <w:proofErr w:type="gramEnd"/>
      <w:r>
        <w:t>, une fois les lignes directrices pour les coûts de la réduction progressive des HFC acceptées par le Comité exécutif, les réductions de la consommation de HFC restante du pays admissible au financement seront déterminées conformément à ces lignes directrices ;</w:t>
      </w:r>
    </w:p>
    <w:p w14:paraId="5F254DEA" w14:textId="77777777" w:rsidR="0070038F" w:rsidRDefault="0070038F" w:rsidP="00231570">
      <w:pPr>
        <w:pStyle w:val="Heading3"/>
        <w:widowControl/>
      </w:pPr>
      <w:proofErr w:type="gramStart"/>
      <w:r>
        <w:t>que</w:t>
      </w:r>
      <w:proofErr w:type="gramEnd"/>
      <w:r>
        <w:t xml:space="preserve"> les réductions de la consommation de HFC restante du pays admissible au financement mentionnées au sous-paragraphe b) ii) ci-dessus seront déduites du point de départ indiqué au sous-paragraphe b) i) ;</w:t>
      </w:r>
    </w:p>
    <w:p w14:paraId="43AB8E6F" w14:textId="11551A0B" w:rsidR="002A6E4B" w:rsidRPr="002A6E4B" w:rsidRDefault="002A6E4B" w:rsidP="00231570">
      <w:pPr>
        <w:pStyle w:val="Heading3"/>
      </w:pPr>
      <w:proofErr w:type="gramStart"/>
      <w:r>
        <w:t>qu’une</w:t>
      </w:r>
      <w:proofErr w:type="gramEnd"/>
      <w:r>
        <w:t xml:space="preserve"> réduction supplémentaire de la valeur de référence des HFC pouvant </w:t>
      </w:r>
      <w:r>
        <w:lastRenderedPageBreak/>
        <w:t>atteindre 324 937 tonnes éq. CO</w:t>
      </w:r>
      <w:r>
        <w:rPr>
          <w:vertAlign w:val="subscript"/>
        </w:rPr>
        <w:t>2</w:t>
      </w:r>
      <w:r>
        <w:t>, associée à un ajustement de la composante des HCFC, sera appliquée au point de départ ;</w:t>
      </w:r>
    </w:p>
    <w:p w14:paraId="1C4EF56F" w14:textId="4A0284B8" w:rsidR="0082722B" w:rsidRDefault="0082722B" w:rsidP="00231570">
      <w:pPr>
        <w:pStyle w:val="Heading2"/>
      </w:pPr>
      <w:proofErr w:type="gramStart"/>
      <w:r>
        <w:t>prendre</w:t>
      </w:r>
      <w:proofErr w:type="gramEnd"/>
      <w:r>
        <w:t xml:space="preserve"> note également que, une fois terminé le projet de démonstration de réfrigération à usage industriel aux utilisateurs finaux intégré à la phase I du plan de mise en œuvre de l’Amendement de Kigali, l’ONUDI présentera un rapport final relatif à la mise en œuvre de ce projet, traitant de l’élimination progressive des HFC et des gains réalisés en matière d’efficacité énergétique, conformément à la décision 92/36 g) ;</w:t>
      </w:r>
    </w:p>
    <w:p w14:paraId="352AEC64" w14:textId="3CC819D9" w:rsidR="0070038F" w:rsidRDefault="23448417" w:rsidP="00231570">
      <w:pPr>
        <w:pStyle w:val="Heading2"/>
        <w:widowControl/>
      </w:pPr>
      <w:proofErr w:type="gramStart"/>
      <w:r>
        <w:t>approuver</w:t>
      </w:r>
      <w:proofErr w:type="gramEnd"/>
      <w:r>
        <w:t xml:space="preserve"> la première tranche de la phase I du plan de mise en œuvre de l’Amendement de Kigali pour le Sénégal, et le plan de mise en œuvre de tranche correspondant, au montant de 326 265 $ US, soit 168 000 $ US, plus des coûts d’appui à l’agence de 21 840 $ US pour le PNUE, et 127 500 $ US, plus des coûts d’appui à l’agence de 8 925 $ US pour l’ONUDI ; et</w:t>
      </w:r>
    </w:p>
    <w:p w14:paraId="4F096F64" w14:textId="54464E07" w:rsidR="0070038F" w:rsidRDefault="23448417" w:rsidP="00330D29">
      <w:pPr>
        <w:pStyle w:val="Heading2"/>
        <w:widowControl/>
      </w:pPr>
      <w:proofErr w:type="gramStart"/>
      <w:r>
        <w:t>demander</w:t>
      </w:r>
      <w:proofErr w:type="gramEnd"/>
      <w:r>
        <w:t xml:space="preserve"> au Gouvernement du Sénégal, au PNUE, à l’ONUDI et au secrétariat de finaliser le projet d’accord entre le Gouvernement du Sénégal et le Comité exécutif pour la réduction de la consommation de HFC, en intégrant les informations figurant dans l’annexe nommée dans le sous-paragraphe a) ci-dessus, et de le présenter à une réunion ultérieure une fois le modèle d’accord pour le plan de mise en œuvre de l’Amendement de Kigali approuvé par le Comité exécutif.</w:t>
      </w:r>
    </w:p>
    <w:p w14:paraId="380340B2" w14:textId="77777777" w:rsidR="0070038F" w:rsidRPr="00F43ED6" w:rsidRDefault="0070038F" w:rsidP="00024CC6">
      <w:pPr>
        <w:shd w:val="clear" w:color="auto" w:fill="7F7F7F" w:themeFill="text1" w:themeFillTint="80"/>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FD5BFAF" w14:textId="1317933C" w:rsidR="0070038F" w:rsidRDefault="0070038F" w:rsidP="0070038F">
      <w:pPr>
        <w:widowControl w:val="0"/>
        <w:spacing w:after="240"/>
        <w:jc w:val="center"/>
        <w:rPr>
          <w:b/>
          <w:bCs/>
        </w:rPr>
      </w:pPr>
      <w:r>
        <w:rPr>
          <w:b/>
        </w:rPr>
        <w:lastRenderedPageBreak/>
        <w:t>Annexe I</w:t>
      </w:r>
    </w:p>
    <w:p w14:paraId="7627804D" w14:textId="212CD321" w:rsidR="0070038F" w:rsidRDefault="0070038F" w:rsidP="0070038F">
      <w:pPr>
        <w:suppressAutoHyphens/>
        <w:jc w:val="center"/>
        <w:rPr>
          <w:b/>
          <w:bCs/>
        </w:rPr>
      </w:pPr>
      <w:r>
        <w:rPr>
          <w:b/>
        </w:rPr>
        <w:t>CALENDRIER DES ENGAGEMENTS ET DES TRANCHES DE FINANCEMENT POUR LA RÉDUCTION PROGRESSIVE DES HFC ET L’ÉLIMINATION DES HCFC AU TITRE DU PLAN DE MISE EN ŒUVRE DE L’AMENDEMENT DE KIGALI ET DU PLAN DE GESTION DE L’ÉLIMINATION DES HCFC POUR LE SÉNÉGAL</w:t>
      </w:r>
    </w:p>
    <w:p w14:paraId="6472012F" w14:textId="38763276" w:rsidR="0070038F" w:rsidRPr="000A4838" w:rsidRDefault="0070038F" w:rsidP="0070038F">
      <w:pPr>
        <w:suppressAutoHyphens/>
        <w:spacing w:after="240"/>
        <w:jc w:val="center"/>
        <w:rPr>
          <w:b/>
          <w:bCs/>
        </w:rPr>
      </w:pPr>
    </w:p>
    <w:p w14:paraId="04A4419E" w14:textId="77777777" w:rsidR="0070038F" w:rsidRPr="000A4838" w:rsidRDefault="0070038F" w:rsidP="0070038F">
      <w:pPr>
        <w:suppressAutoHyphens/>
        <w:spacing w:before="240"/>
        <w:jc w:val="left"/>
        <w:rPr>
          <w:b/>
          <w:bCs/>
        </w:rPr>
      </w:pPr>
      <w:r>
        <w:rPr>
          <w:b/>
        </w:rPr>
        <w:t>Plan de mise en œuvre de l’Amendement de Kigali pour les HFC (Phase I)</w:t>
      </w:r>
    </w:p>
    <w:tbl>
      <w:tblPr>
        <w:tblW w:w="4924" w:type="pct"/>
        <w:tblCellMar>
          <w:left w:w="85" w:type="dxa"/>
          <w:right w:w="85" w:type="dxa"/>
        </w:tblCellMar>
        <w:tblLook w:val="04A0" w:firstRow="1" w:lastRow="0" w:firstColumn="1" w:lastColumn="0" w:noHBand="0" w:noVBand="1"/>
      </w:tblPr>
      <w:tblGrid>
        <w:gridCol w:w="603"/>
        <w:gridCol w:w="4985"/>
        <w:gridCol w:w="1086"/>
        <w:gridCol w:w="1086"/>
        <w:gridCol w:w="1086"/>
        <w:gridCol w:w="1083"/>
        <w:gridCol w:w="1083"/>
        <w:gridCol w:w="1187"/>
        <w:gridCol w:w="1830"/>
      </w:tblGrid>
      <w:tr w:rsidR="006012F0" w:rsidRPr="000A4838" w14:paraId="3050930F" w14:textId="77777777" w:rsidTr="00641274">
        <w:trPr>
          <w:trHeight w:val="111"/>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60033"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780" w:type="pct"/>
            <w:tcBorders>
              <w:top w:val="single" w:sz="4" w:space="0" w:color="auto"/>
              <w:left w:val="nil"/>
              <w:bottom w:val="single" w:sz="4" w:space="0" w:color="auto"/>
              <w:right w:val="single" w:sz="4" w:space="0" w:color="auto"/>
            </w:tcBorders>
            <w:vAlign w:val="center"/>
            <w:hideMark/>
          </w:tcPr>
          <w:p w14:paraId="45F2680A"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Détails</w:t>
            </w:r>
          </w:p>
        </w:tc>
        <w:tc>
          <w:tcPr>
            <w:tcW w:w="390" w:type="pct"/>
            <w:tcBorders>
              <w:top w:val="single" w:sz="4" w:space="0" w:color="auto"/>
              <w:left w:val="nil"/>
              <w:bottom w:val="single" w:sz="4" w:space="0" w:color="auto"/>
              <w:right w:val="single" w:sz="4" w:space="0" w:color="auto"/>
            </w:tcBorders>
            <w:vAlign w:val="center"/>
            <w:hideMark/>
          </w:tcPr>
          <w:p w14:paraId="7F8E145B"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90" w:type="pct"/>
            <w:tcBorders>
              <w:top w:val="single" w:sz="4" w:space="0" w:color="auto"/>
              <w:left w:val="nil"/>
              <w:bottom w:val="single" w:sz="4" w:space="0" w:color="auto"/>
              <w:right w:val="single" w:sz="4" w:space="0" w:color="auto"/>
            </w:tcBorders>
            <w:vAlign w:val="center"/>
            <w:hideMark/>
          </w:tcPr>
          <w:p w14:paraId="08AFE744"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90" w:type="pct"/>
            <w:tcBorders>
              <w:top w:val="single" w:sz="4" w:space="0" w:color="auto"/>
              <w:left w:val="nil"/>
              <w:bottom w:val="single" w:sz="4" w:space="0" w:color="auto"/>
              <w:right w:val="single" w:sz="4" w:space="0" w:color="auto"/>
            </w:tcBorders>
            <w:vAlign w:val="center"/>
            <w:hideMark/>
          </w:tcPr>
          <w:p w14:paraId="5F47C716"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89" w:type="pct"/>
            <w:tcBorders>
              <w:top w:val="single" w:sz="4" w:space="0" w:color="auto"/>
              <w:left w:val="nil"/>
              <w:bottom w:val="single" w:sz="4" w:space="0" w:color="auto"/>
              <w:right w:val="single" w:sz="4" w:space="0" w:color="auto"/>
            </w:tcBorders>
            <w:vAlign w:val="center"/>
            <w:hideMark/>
          </w:tcPr>
          <w:p w14:paraId="5FAD7759"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89" w:type="pct"/>
            <w:tcBorders>
              <w:top w:val="single" w:sz="4" w:space="0" w:color="auto"/>
              <w:left w:val="nil"/>
              <w:bottom w:val="single" w:sz="4" w:space="0" w:color="auto"/>
              <w:right w:val="single" w:sz="4" w:space="0" w:color="auto"/>
            </w:tcBorders>
            <w:vAlign w:val="center"/>
            <w:hideMark/>
          </w:tcPr>
          <w:p w14:paraId="1CC881CD"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26" w:type="pct"/>
            <w:tcBorders>
              <w:top w:val="single" w:sz="4" w:space="0" w:color="auto"/>
              <w:left w:val="nil"/>
              <w:bottom w:val="single" w:sz="4" w:space="0" w:color="auto"/>
              <w:right w:val="single" w:sz="4" w:space="0" w:color="auto"/>
            </w:tcBorders>
            <w:vAlign w:val="center"/>
            <w:hideMark/>
          </w:tcPr>
          <w:p w14:paraId="53286199"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655" w:type="pct"/>
            <w:tcBorders>
              <w:top w:val="single" w:sz="4" w:space="0" w:color="auto"/>
              <w:left w:val="nil"/>
              <w:bottom w:val="single" w:sz="4" w:space="0" w:color="auto"/>
              <w:right w:val="single" w:sz="4" w:space="0" w:color="auto"/>
            </w:tcBorders>
            <w:vAlign w:val="center"/>
            <w:hideMark/>
          </w:tcPr>
          <w:p w14:paraId="431C50B2" w14:textId="77777777" w:rsidR="006012F0" w:rsidRPr="000A4838" w:rsidRDefault="006012F0" w:rsidP="009774CB">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6012F0" w:rsidRPr="000A4838" w14:paraId="48C5FA6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266A7D" w14:textId="77777777" w:rsidR="006012F0" w:rsidRPr="000A4838" w:rsidRDefault="006012F0" w:rsidP="00E17F13">
            <w:pPr>
              <w:suppressAutoHyphens/>
              <w:spacing w:after="20"/>
              <w:jc w:val="left"/>
              <w:rPr>
                <w:rFonts w:asciiTheme="majorBidi" w:hAnsiTheme="majorBidi" w:cstheme="majorBidi"/>
                <w:sz w:val="20"/>
                <w:szCs w:val="20"/>
              </w:rPr>
            </w:pPr>
            <w:r>
              <w:rPr>
                <w:rFonts w:asciiTheme="majorBidi" w:hAnsiTheme="majorBidi"/>
                <w:sz w:val="20"/>
              </w:rPr>
              <w:t>1.1</w:t>
            </w:r>
          </w:p>
        </w:tc>
        <w:tc>
          <w:tcPr>
            <w:tcW w:w="1780" w:type="pct"/>
            <w:tcBorders>
              <w:top w:val="nil"/>
              <w:left w:val="nil"/>
              <w:bottom w:val="single" w:sz="4" w:space="0" w:color="auto"/>
              <w:right w:val="single" w:sz="4" w:space="0" w:color="auto"/>
            </w:tcBorders>
            <w:hideMark/>
          </w:tcPr>
          <w:p w14:paraId="42CFEE30" w14:textId="0A0BF32A" w:rsidR="006012F0" w:rsidRPr="000A4838" w:rsidRDefault="006012F0" w:rsidP="00E17F13">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F du Protocole de Montréal (tonnes éq. CO</w:t>
            </w:r>
            <w:r>
              <w:rPr>
                <w:rFonts w:asciiTheme="majorBidi" w:hAnsiTheme="majorBidi"/>
                <w:sz w:val="20"/>
                <w:vertAlign w:val="subscript"/>
              </w:rPr>
              <w:t>2</w:t>
            </w:r>
            <w:r>
              <w:rPr>
                <w:rFonts w:asciiTheme="majorBidi" w:hAnsiTheme="majorBidi"/>
                <w:sz w:val="20"/>
              </w:rPr>
              <w:t>)</w:t>
            </w:r>
          </w:p>
        </w:tc>
        <w:tc>
          <w:tcPr>
            <w:tcW w:w="390" w:type="pct"/>
            <w:tcBorders>
              <w:top w:val="nil"/>
              <w:left w:val="nil"/>
              <w:bottom w:val="single" w:sz="4" w:space="0" w:color="auto"/>
              <w:right w:val="single" w:sz="4" w:space="0" w:color="auto"/>
            </w:tcBorders>
            <w:hideMark/>
          </w:tcPr>
          <w:p w14:paraId="3DF18ACB" w14:textId="5397E274" w:rsidR="006012F0" w:rsidRPr="0055643F" w:rsidRDefault="006012F0" w:rsidP="00E17F13">
            <w:pPr>
              <w:suppressAutoHyphens/>
              <w:spacing w:after="20"/>
              <w:ind w:left="-139"/>
              <w:jc w:val="right"/>
              <w:rPr>
                <w:rFonts w:asciiTheme="majorBidi" w:hAnsiTheme="majorBidi" w:cstheme="majorBidi"/>
                <w:sz w:val="20"/>
                <w:szCs w:val="20"/>
              </w:rPr>
            </w:pPr>
            <w:r>
              <w:rPr>
                <w:sz w:val="20"/>
              </w:rPr>
              <w:t>2 786 915</w:t>
            </w:r>
          </w:p>
        </w:tc>
        <w:tc>
          <w:tcPr>
            <w:tcW w:w="390" w:type="pct"/>
            <w:tcBorders>
              <w:top w:val="nil"/>
              <w:left w:val="nil"/>
              <w:bottom w:val="single" w:sz="4" w:space="0" w:color="auto"/>
              <w:right w:val="single" w:sz="4" w:space="0" w:color="auto"/>
            </w:tcBorders>
          </w:tcPr>
          <w:p w14:paraId="7666620A" w14:textId="55B3BCB7" w:rsidR="006012F0" w:rsidRPr="0055643F" w:rsidRDefault="006012F0" w:rsidP="00E17F13">
            <w:pPr>
              <w:suppressAutoHyphens/>
              <w:spacing w:after="20"/>
              <w:ind w:left="-139"/>
              <w:jc w:val="right"/>
              <w:rPr>
                <w:rFonts w:asciiTheme="majorBidi" w:hAnsiTheme="majorBidi" w:cstheme="majorBidi"/>
                <w:sz w:val="20"/>
                <w:szCs w:val="20"/>
              </w:rPr>
            </w:pPr>
            <w:r>
              <w:rPr>
                <w:sz w:val="20"/>
              </w:rPr>
              <w:t>2 786 915</w:t>
            </w:r>
          </w:p>
        </w:tc>
        <w:tc>
          <w:tcPr>
            <w:tcW w:w="390" w:type="pct"/>
            <w:tcBorders>
              <w:top w:val="nil"/>
              <w:left w:val="nil"/>
              <w:bottom w:val="single" w:sz="4" w:space="0" w:color="auto"/>
              <w:right w:val="single" w:sz="4" w:space="0" w:color="auto"/>
            </w:tcBorders>
          </w:tcPr>
          <w:p w14:paraId="50CC00BC" w14:textId="338D5F83" w:rsidR="006012F0" w:rsidRPr="0055643F" w:rsidRDefault="006012F0" w:rsidP="00E17F13">
            <w:pPr>
              <w:suppressAutoHyphens/>
              <w:spacing w:after="20"/>
              <w:ind w:left="-139"/>
              <w:jc w:val="right"/>
              <w:rPr>
                <w:rFonts w:asciiTheme="majorBidi" w:hAnsiTheme="majorBidi" w:cstheme="majorBidi"/>
                <w:sz w:val="20"/>
                <w:szCs w:val="20"/>
              </w:rPr>
            </w:pPr>
            <w:r>
              <w:rPr>
                <w:sz w:val="20"/>
              </w:rPr>
              <w:t>2 786 915</w:t>
            </w:r>
          </w:p>
        </w:tc>
        <w:tc>
          <w:tcPr>
            <w:tcW w:w="389" w:type="pct"/>
            <w:tcBorders>
              <w:top w:val="nil"/>
              <w:left w:val="nil"/>
              <w:bottom w:val="single" w:sz="4" w:space="0" w:color="auto"/>
              <w:right w:val="single" w:sz="4" w:space="0" w:color="auto"/>
            </w:tcBorders>
          </w:tcPr>
          <w:p w14:paraId="3D4503BD" w14:textId="02939088" w:rsidR="006012F0" w:rsidRPr="0055643F" w:rsidRDefault="006012F0" w:rsidP="00E17F13">
            <w:pPr>
              <w:suppressAutoHyphens/>
              <w:spacing w:after="20"/>
              <w:ind w:left="-139"/>
              <w:jc w:val="right"/>
              <w:rPr>
                <w:rFonts w:asciiTheme="majorBidi" w:hAnsiTheme="majorBidi" w:cstheme="majorBidi"/>
                <w:sz w:val="20"/>
                <w:szCs w:val="20"/>
              </w:rPr>
            </w:pPr>
            <w:r>
              <w:rPr>
                <w:sz w:val="20"/>
              </w:rPr>
              <w:t>2 786 915</w:t>
            </w:r>
          </w:p>
        </w:tc>
        <w:tc>
          <w:tcPr>
            <w:tcW w:w="389" w:type="pct"/>
            <w:tcBorders>
              <w:top w:val="nil"/>
              <w:left w:val="nil"/>
              <w:bottom w:val="single" w:sz="4" w:space="0" w:color="auto"/>
              <w:right w:val="single" w:sz="4" w:space="0" w:color="auto"/>
            </w:tcBorders>
          </w:tcPr>
          <w:p w14:paraId="1BAD4287" w14:textId="6B2F089E" w:rsidR="006012F0" w:rsidRPr="0055643F" w:rsidRDefault="006012F0" w:rsidP="00E17F13">
            <w:pPr>
              <w:suppressAutoHyphens/>
              <w:spacing w:after="20"/>
              <w:ind w:left="-139"/>
              <w:jc w:val="right"/>
              <w:rPr>
                <w:rFonts w:asciiTheme="majorBidi" w:hAnsiTheme="majorBidi" w:cstheme="majorBidi"/>
                <w:sz w:val="20"/>
                <w:szCs w:val="20"/>
              </w:rPr>
            </w:pPr>
            <w:r>
              <w:rPr>
                <w:sz w:val="20"/>
              </w:rPr>
              <w:t>2 786 915</w:t>
            </w:r>
          </w:p>
        </w:tc>
        <w:tc>
          <w:tcPr>
            <w:tcW w:w="426" w:type="pct"/>
            <w:tcBorders>
              <w:top w:val="nil"/>
              <w:left w:val="nil"/>
              <w:bottom w:val="single" w:sz="4" w:space="0" w:color="auto"/>
              <w:right w:val="single" w:sz="4" w:space="0" w:color="auto"/>
            </w:tcBorders>
            <w:hideMark/>
          </w:tcPr>
          <w:p w14:paraId="60DDF8DA" w14:textId="424D62DE" w:rsidR="006012F0" w:rsidRPr="0055643F" w:rsidRDefault="006012F0" w:rsidP="00E17F13">
            <w:pPr>
              <w:suppressAutoHyphens/>
              <w:spacing w:after="20"/>
              <w:ind w:left="-139"/>
              <w:jc w:val="right"/>
              <w:rPr>
                <w:rFonts w:asciiTheme="majorBidi" w:hAnsiTheme="majorBidi" w:cstheme="majorBidi"/>
                <w:sz w:val="20"/>
                <w:szCs w:val="20"/>
              </w:rPr>
            </w:pPr>
            <w:r>
              <w:rPr>
                <w:sz w:val="20"/>
              </w:rPr>
              <w:t>2 508 224</w:t>
            </w:r>
          </w:p>
        </w:tc>
        <w:tc>
          <w:tcPr>
            <w:tcW w:w="655" w:type="pct"/>
            <w:tcBorders>
              <w:top w:val="nil"/>
              <w:left w:val="nil"/>
              <w:bottom w:val="single" w:sz="4" w:space="0" w:color="auto"/>
              <w:right w:val="single" w:sz="4" w:space="0" w:color="auto"/>
            </w:tcBorders>
            <w:hideMark/>
          </w:tcPr>
          <w:p w14:paraId="34EB7A77" w14:textId="77777777" w:rsidR="006012F0" w:rsidRPr="000A4838" w:rsidRDefault="006012F0" w:rsidP="00E17F13">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6012F0" w:rsidRPr="000A4838" w14:paraId="42A858B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240CB8" w14:textId="77777777" w:rsidR="006012F0" w:rsidRPr="000A4838" w:rsidRDefault="006012F0" w:rsidP="0055643F">
            <w:pPr>
              <w:suppressAutoHyphens/>
              <w:spacing w:after="20"/>
              <w:jc w:val="left"/>
              <w:rPr>
                <w:rFonts w:asciiTheme="majorBidi" w:hAnsiTheme="majorBidi" w:cstheme="majorBidi"/>
                <w:sz w:val="20"/>
                <w:szCs w:val="20"/>
              </w:rPr>
            </w:pPr>
            <w:r>
              <w:rPr>
                <w:rFonts w:asciiTheme="majorBidi" w:hAnsiTheme="majorBidi"/>
                <w:sz w:val="20"/>
              </w:rPr>
              <w:t>1.2</w:t>
            </w:r>
          </w:p>
        </w:tc>
        <w:tc>
          <w:tcPr>
            <w:tcW w:w="1780" w:type="pct"/>
            <w:tcBorders>
              <w:top w:val="nil"/>
              <w:left w:val="nil"/>
              <w:bottom w:val="single" w:sz="4" w:space="0" w:color="auto"/>
              <w:right w:val="single" w:sz="4" w:space="0" w:color="auto"/>
            </w:tcBorders>
            <w:hideMark/>
          </w:tcPr>
          <w:p w14:paraId="7808DDBC" w14:textId="77777777" w:rsidR="006012F0" w:rsidRPr="000A4838" w:rsidRDefault="006012F0" w:rsidP="0055643F">
            <w:pPr>
              <w:suppressAutoHyphens/>
              <w:spacing w:after="20"/>
              <w:jc w:val="left"/>
              <w:rPr>
                <w:rFonts w:asciiTheme="majorBidi" w:hAnsiTheme="majorBidi" w:cstheme="majorBidi"/>
                <w:sz w:val="20"/>
                <w:szCs w:val="20"/>
              </w:rPr>
            </w:pPr>
            <w:r>
              <w:rPr>
                <w:rFonts w:asciiTheme="majorBidi" w:hAnsiTheme="majorBidi"/>
                <w:sz w:val="20"/>
              </w:rPr>
              <w:t>Consommation maximale admissible totale des substances de l’annexe F (tonnes éq. CO</w:t>
            </w:r>
            <w:r>
              <w:rPr>
                <w:rFonts w:asciiTheme="majorBidi" w:hAnsiTheme="majorBidi"/>
                <w:sz w:val="20"/>
                <w:vertAlign w:val="subscript"/>
              </w:rPr>
              <w:t>2</w:t>
            </w:r>
            <w:r>
              <w:rPr>
                <w:rFonts w:asciiTheme="majorBidi" w:hAnsiTheme="majorBidi"/>
                <w:sz w:val="20"/>
              </w:rPr>
              <w:t>)</w:t>
            </w:r>
          </w:p>
        </w:tc>
        <w:tc>
          <w:tcPr>
            <w:tcW w:w="390" w:type="pct"/>
            <w:tcBorders>
              <w:top w:val="nil"/>
              <w:left w:val="nil"/>
              <w:bottom w:val="single" w:sz="4" w:space="0" w:color="auto"/>
              <w:right w:val="single" w:sz="4" w:space="0" w:color="auto"/>
            </w:tcBorders>
          </w:tcPr>
          <w:p w14:paraId="072F6EE9" w14:textId="2F803760" w:rsidR="006012F0" w:rsidRPr="000A4838" w:rsidRDefault="006012F0" w:rsidP="0055643F">
            <w:pPr>
              <w:suppressAutoHyphens/>
              <w:spacing w:after="20"/>
              <w:ind w:left="-139"/>
              <w:jc w:val="right"/>
              <w:rPr>
                <w:rFonts w:asciiTheme="majorBidi" w:hAnsiTheme="majorBidi" w:cstheme="majorBidi"/>
                <w:sz w:val="20"/>
                <w:szCs w:val="20"/>
              </w:rPr>
            </w:pPr>
            <w:r>
              <w:rPr>
                <w:sz w:val="20"/>
              </w:rPr>
              <w:t>2 786 915</w:t>
            </w:r>
          </w:p>
        </w:tc>
        <w:tc>
          <w:tcPr>
            <w:tcW w:w="390" w:type="pct"/>
            <w:tcBorders>
              <w:top w:val="nil"/>
              <w:left w:val="nil"/>
              <w:bottom w:val="single" w:sz="4" w:space="0" w:color="auto"/>
              <w:right w:val="single" w:sz="4" w:space="0" w:color="auto"/>
            </w:tcBorders>
          </w:tcPr>
          <w:p w14:paraId="41BE8CA1" w14:textId="7AA8CB41" w:rsidR="006012F0" w:rsidRPr="000A4838" w:rsidRDefault="006012F0" w:rsidP="0055643F">
            <w:pPr>
              <w:suppressAutoHyphens/>
              <w:spacing w:after="20"/>
              <w:ind w:left="-139"/>
              <w:jc w:val="right"/>
              <w:rPr>
                <w:rFonts w:asciiTheme="majorBidi" w:hAnsiTheme="majorBidi" w:cstheme="majorBidi"/>
                <w:sz w:val="20"/>
                <w:szCs w:val="20"/>
              </w:rPr>
            </w:pPr>
            <w:r>
              <w:rPr>
                <w:sz w:val="20"/>
              </w:rPr>
              <w:t>2 786 915</w:t>
            </w:r>
          </w:p>
        </w:tc>
        <w:tc>
          <w:tcPr>
            <w:tcW w:w="390" w:type="pct"/>
            <w:tcBorders>
              <w:top w:val="nil"/>
              <w:left w:val="nil"/>
              <w:bottom w:val="single" w:sz="4" w:space="0" w:color="auto"/>
              <w:right w:val="single" w:sz="4" w:space="0" w:color="auto"/>
            </w:tcBorders>
          </w:tcPr>
          <w:p w14:paraId="4625C7DE" w14:textId="340B6DDD" w:rsidR="006012F0" w:rsidRPr="000A4838" w:rsidRDefault="006012F0" w:rsidP="0055643F">
            <w:pPr>
              <w:suppressAutoHyphens/>
              <w:spacing w:after="20"/>
              <w:ind w:left="-139"/>
              <w:jc w:val="right"/>
              <w:rPr>
                <w:rFonts w:asciiTheme="majorBidi" w:hAnsiTheme="majorBidi" w:cstheme="majorBidi"/>
                <w:sz w:val="20"/>
                <w:szCs w:val="20"/>
              </w:rPr>
            </w:pPr>
            <w:r>
              <w:rPr>
                <w:sz w:val="20"/>
              </w:rPr>
              <w:t>2 786 915</w:t>
            </w:r>
          </w:p>
        </w:tc>
        <w:tc>
          <w:tcPr>
            <w:tcW w:w="389" w:type="pct"/>
            <w:tcBorders>
              <w:top w:val="nil"/>
              <w:left w:val="nil"/>
              <w:bottom w:val="single" w:sz="4" w:space="0" w:color="auto"/>
              <w:right w:val="single" w:sz="4" w:space="0" w:color="auto"/>
            </w:tcBorders>
          </w:tcPr>
          <w:p w14:paraId="32715F26" w14:textId="6B1AC069" w:rsidR="006012F0" w:rsidRPr="000A4838" w:rsidRDefault="006012F0" w:rsidP="0055643F">
            <w:pPr>
              <w:suppressAutoHyphens/>
              <w:spacing w:after="20"/>
              <w:ind w:left="-139"/>
              <w:jc w:val="right"/>
              <w:rPr>
                <w:rFonts w:asciiTheme="majorBidi" w:hAnsiTheme="majorBidi" w:cstheme="majorBidi"/>
                <w:sz w:val="20"/>
                <w:szCs w:val="20"/>
              </w:rPr>
            </w:pPr>
            <w:r>
              <w:rPr>
                <w:sz w:val="20"/>
              </w:rPr>
              <w:t>2 786 915</w:t>
            </w:r>
          </w:p>
        </w:tc>
        <w:tc>
          <w:tcPr>
            <w:tcW w:w="389" w:type="pct"/>
            <w:tcBorders>
              <w:top w:val="nil"/>
              <w:left w:val="nil"/>
              <w:bottom w:val="single" w:sz="4" w:space="0" w:color="auto"/>
              <w:right w:val="single" w:sz="4" w:space="0" w:color="auto"/>
            </w:tcBorders>
          </w:tcPr>
          <w:p w14:paraId="425C03EE" w14:textId="4C817EB4" w:rsidR="006012F0" w:rsidRPr="000A4838" w:rsidRDefault="006012F0" w:rsidP="0055643F">
            <w:pPr>
              <w:suppressAutoHyphens/>
              <w:spacing w:after="20"/>
              <w:ind w:left="-139"/>
              <w:jc w:val="right"/>
              <w:rPr>
                <w:rFonts w:asciiTheme="majorBidi" w:hAnsiTheme="majorBidi" w:cstheme="majorBidi"/>
                <w:sz w:val="20"/>
                <w:szCs w:val="20"/>
              </w:rPr>
            </w:pPr>
            <w:r>
              <w:rPr>
                <w:sz w:val="20"/>
              </w:rPr>
              <w:t>2 786 915</w:t>
            </w:r>
          </w:p>
        </w:tc>
        <w:tc>
          <w:tcPr>
            <w:tcW w:w="426" w:type="pct"/>
            <w:tcBorders>
              <w:top w:val="nil"/>
              <w:left w:val="nil"/>
              <w:bottom w:val="single" w:sz="4" w:space="0" w:color="auto"/>
              <w:right w:val="single" w:sz="4" w:space="0" w:color="auto"/>
            </w:tcBorders>
          </w:tcPr>
          <w:p w14:paraId="5F0F941B" w14:textId="192C3874" w:rsidR="006012F0" w:rsidRPr="000A4838" w:rsidRDefault="006012F0" w:rsidP="0055643F">
            <w:pPr>
              <w:suppressAutoHyphens/>
              <w:spacing w:after="20"/>
              <w:ind w:left="-139"/>
              <w:jc w:val="right"/>
              <w:rPr>
                <w:rFonts w:asciiTheme="majorBidi" w:hAnsiTheme="majorBidi" w:cstheme="majorBidi"/>
                <w:sz w:val="20"/>
                <w:szCs w:val="20"/>
              </w:rPr>
            </w:pPr>
            <w:r>
              <w:rPr>
                <w:sz w:val="20"/>
              </w:rPr>
              <w:t>2 261 398</w:t>
            </w:r>
          </w:p>
        </w:tc>
        <w:tc>
          <w:tcPr>
            <w:tcW w:w="655" w:type="pct"/>
            <w:tcBorders>
              <w:top w:val="nil"/>
              <w:left w:val="nil"/>
              <w:bottom w:val="single" w:sz="4" w:space="0" w:color="auto"/>
              <w:right w:val="single" w:sz="4" w:space="0" w:color="auto"/>
            </w:tcBorders>
            <w:hideMark/>
          </w:tcPr>
          <w:p w14:paraId="03C89FD5" w14:textId="77777777" w:rsidR="006012F0" w:rsidRPr="000A4838" w:rsidRDefault="006012F0" w:rsidP="0055643F">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6012F0" w:rsidRPr="000A4838" w14:paraId="2917C0BF"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603002"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2.1</w:t>
            </w:r>
          </w:p>
        </w:tc>
        <w:tc>
          <w:tcPr>
            <w:tcW w:w="1780" w:type="pct"/>
            <w:tcBorders>
              <w:top w:val="nil"/>
              <w:left w:val="nil"/>
              <w:bottom w:val="single" w:sz="4" w:space="0" w:color="auto"/>
              <w:right w:val="single" w:sz="4" w:space="0" w:color="auto"/>
            </w:tcBorders>
            <w:hideMark/>
          </w:tcPr>
          <w:p w14:paraId="381E9A2A" w14:textId="57DEED77" w:rsidR="006012F0" w:rsidRPr="00CD46D5" w:rsidRDefault="006012F0" w:rsidP="00E201E8">
            <w:pPr>
              <w:suppressAutoHyphens/>
              <w:spacing w:after="20"/>
              <w:jc w:val="left"/>
              <w:rPr>
                <w:rFonts w:asciiTheme="majorBidi" w:hAnsiTheme="majorBidi" w:cstheme="majorBidi"/>
                <w:sz w:val="20"/>
                <w:szCs w:val="20"/>
              </w:rPr>
            </w:pPr>
            <w:r>
              <w:rPr>
                <w:rFonts w:asciiTheme="majorBidi" w:hAnsiTheme="majorBidi"/>
                <w:sz w:val="20"/>
              </w:rPr>
              <w:t>Financement convenu pour l’Agence principale (PNUE) ($ US)</w:t>
            </w:r>
          </w:p>
        </w:tc>
        <w:tc>
          <w:tcPr>
            <w:tcW w:w="390" w:type="pct"/>
            <w:tcBorders>
              <w:top w:val="single" w:sz="4" w:space="0" w:color="auto"/>
              <w:bottom w:val="single" w:sz="4" w:space="0" w:color="auto"/>
              <w:right w:val="single" w:sz="4" w:space="0" w:color="auto"/>
            </w:tcBorders>
          </w:tcPr>
          <w:p w14:paraId="090D0425" w14:textId="7557D67F" w:rsidR="006012F0" w:rsidRPr="00E201E8" w:rsidRDefault="006012F0" w:rsidP="00E201E8">
            <w:pPr>
              <w:suppressAutoHyphens/>
              <w:spacing w:after="20"/>
              <w:ind w:left="-139"/>
              <w:jc w:val="right"/>
              <w:rPr>
                <w:rFonts w:asciiTheme="majorBidi" w:hAnsiTheme="majorBidi" w:cstheme="majorBidi"/>
                <w:sz w:val="20"/>
                <w:szCs w:val="20"/>
              </w:rPr>
            </w:pPr>
            <w:r>
              <w:rPr>
                <w:color w:val="000000" w:themeColor="text1"/>
                <w:sz w:val="20"/>
              </w:rPr>
              <w:t>168 000</w:t>
            </w:r>
          </w:p>
        </w:tc>
        <w:tc>
          <w:tcPr>
            <w:tcW w:w="390" w:type="pct"/>
            <w:tcBorders>
              <w:top w:val="single" w:sz="4" w:space="0" w:color="auto"/>
              <w:left w:val="single" w:sz="4" w:space="0" w:color="auto"/>
              <w:bottom w:val="single" w:sz="4" w:space="0" w:color="auto"/>
              <w:right w:val="single" w:sz="4" w:space="0" w:color="auto"/>
            </w:tcBorders>
          </w:tcPr>
          <w:p w14:paraId="5364AC79" w14:textId="77777777" w:rsidR="006012F0" w:rsidRPr="00E201E8" w:rsidRDefault="006012F0" w:rsidP="00E201E8">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58397E2A" w14:textId="77777777" w:rsidR="006012F0" w:rsidRPr="00E201E8" w:rsidRDefault="006012F0" w:rsidP="00E201E8">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30A9F3CA" w14:textId="448FC071" w:rsidR="006012F0" w:rsidRPr="00E201E8" w:rsidRDefault="006012F0" w:rsidP="00E201E8">
            <w:pPr>
              <w:suppressAutoHyphens/>
              <w:spacing w:after="20"/>
              <w:ind w:left="-139"/>
              <w:jc w:val="right"/>
              <w:rPr>
                <w:rFonts w:asciiTheme="majorBidi" w:hAnsiTheme="majorBidi" w:cstheme="majorBidi"/>
                <w:sz w:val="20"/>
                <w:szCs w:val="20"/>
              </w:rPr>
            </w:pPr>
            <w:r>
              <w:rPr>
                <w:color w:val="000000" w:themeColor="text1"/>
                <w:sz w:val="20"/>
              </w:rPr>
              <w:t>138 000</w:t>
            </w:r>
          </w:p>
        </w:tc>
        <w:tc>
          <w:tcPr>
            <w:tcW w:w="389" w:type="pct"/>
            <w:tcBorders>
              <w:top w:val="single" w:sz="4" w:space="0" w:color="auto"/>
              <w:left w:val="single" w:sz="4" w:space="0" w:color="auto"/>
              <w:bottom w:val="single" w:sz="4" w:space="0" w:color="auto"/>
              <w:right w:val="single" w:sz="4" w:space="0" w:color="auto"/>
            </w:tcBorders>
          </w:tcPr>
          <w:p w14:paraId="02FA60C2" w14:textId="77777777" w:rsidR="006012F0" w:rsidRPr="00E201E8" w:rsidRDefault="006012F0" w:rsidP="00E201E8">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5A5E93D2" w14:textId="17578CBA" w:rsidR="006012F0" w:rsidRPr="00E201E8" w:rsidRDefault="006012F0" w:rsidP="00E201E8">
            <w:pPr>
              <w:suppressAutoHyphens/>
              <w:spacing w:after="20"/>
              <w:ind w:left="-139"/>
              <w:jc w:val="right"/>
              <w:rPr>
                <w:rFonts w:asciiTheme="majorBidi" w:hAnsiTheme="majorBidi" w:cstheme="majorBidi"/>
                <w:sz w:val="20"/>
                <w:szCs w:val="20"/>
              </w:rPr>
            </w:pPr>
            <w:r>
              <w:rPr>
                <w:color w:val="000000" w:themeColor="text1"/>
                <w:sz w:val="20"/>
              </w:rPr>
              <w:t>84 000</w:t>
            </w:r>
          </w:p>
        </w:tc>
        <w:tc>
          <w:tcPr>
            <w:tcW w:w="655" w:type="pct"/>
            <w:tcBorders>
              <w:top w:val="single" w:sz="4" w:space="0" w:color="auto"/>
              <w:left w:val="single" w:sz="4" w:space="0" w:color="auto"/>
              <w:bottom w:val="single" w:sz="4" w:space="0" w:color="auto"/>
              <w:right w:val="single" w:sz="4" w:space="0" w:color="auto"/>
            </w:tcBorders>
          </w:tcPr>
          <w:p w14:paraId="0125FAEB" w14:textId="2CB4AC6B" w:rsidR="006012F0" w:rsidRPr="00E201E8" w:rsidRDefault="006012F0" w:rsidP="00E201E8">
            <w:pPr>
              <w:suppressAutoHyphens/>
              <w:spacing w:after="20"/>
              <w:ind w:left="-139"/>
              <w:jc w:val="right"/>
              <w:rPr>
                <w:rFonts w:asciiTheme="majorBidi" w:hAnsiTheme="majorBidi" w:cstheme="majorBidi"/>
                <w:b/>
                <w:bCs/>
                <w:sz w:val="20"/>
                <w:szCs w:val="20"/>
              </w:rPr>
            </w:pPr>
            <w:r>
              <w:rPr>
                <w:color w:val="000000" w:themeColor="text1"/>
                <w:sz w:val="20"/>
              </w:rPr>
              <w:t>390 000</w:t>
            </w:r>
          </w:p>
        </w:tc>
      </w:tr>
      <w:tr w:rsidR="006012F0" w:rsidRPr="000A4838" w14:paraId="1CA4749E"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4A1BC9"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2.2</w:t>
            </w:r>
          </w:p>
        </w:tc>
        <w:tc>
          <w:tcPr>
            <w:tcW w:w="1780" w:type="pct"/>
            <w:tcBorders>
              <w:top w:val="nil"/>
              <w:left w:val="nil"/>
              <w:bottom w:val="single" w:sz="4" w:space="0" w:color="auto"/>
              <w:right w:val="single" w:sz="4" w:space="0" w:color="auto"/>
            </w:tcBorders>
            <w:hideMark/>
          </w:tcPr>
          <w:p w14:paraId="29189612" w14:textId="77777777" w:rsidR="006012F0" w:rsidRPr="00CD46D5" w:rsidRDefault="006012F0" w:rsidP="00E201E8">
            <w:pPr>
              <w:suppressAutoHyphens/>
              <w:spacing w:after="20"/>
              <w:jc w:val="left"/>
              <w:rPr>
                <w:rFonts w:asciiTheme="majorBidi" w:hAnsiTheme="majorBidi" w:cstheme="majorBidi"/>
                <w:sz w:val="20"/>
                <w:szCs w:val="20"/>
              </w:rPr>
            </w:pPr>
            <w:r>
              <w:rPr>
                <w:rFonts w:asciiTheme="majorBidi" w:hAnsiTheme="majorBidi"/>
                <w:sz w:val="20"/>
              </w:rPr>
              <w:t>Coûts d’appui pour l’Agence principale ($ US)</w:t>
            </w:r>
          </w:p>
        </w:tc>
        <w:tc>
          <w:tcPr>
            <w:tcW w:w="390" w:type="pct"/>
            <w:tcBorders>
              <w:top w:val="single" w:sz="4" w:space="0" w:color="auto"/>
              <w:bottom w:val="single" w:sz="4" w:space="0" w:color="auto"/>
              <w:right w:val="single" w:sz="4" w:space="0" w:color="auto"/>
            </w:tcBorders>
          </w:tcPr>
          <w:p w14:paraId="2F41FA88" w14:textId="58BA0DC4"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21 840</w:t>
            </w:r>
          </w:p>
        </w:tc>
        <w:tc>
          <w:tcPr>
            <w:tcW w:w="390" w:type="pct"/>
            <w:tcBorders>
              <w:top w:val="single" w:sz="4" w:space="0" w:color="auto"/>
              <w:left w:val="single" w:sz="4" w:space="0" w:color="auto"/>
              <w:bottom w:val="single" w:sz="4" w:space="0" w:color="auto"/>
              <w:right w:val="single" w:sz="4" w:space="0" w:color="auto"/>
            </w:tcBorders>
          </w:tcPr>
          <w:p w14:paraId="11350844"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3A8AD429"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7AF9F49B" w14:textId="17F2119F"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17 940</w:t>
            </w:r>
          </w:p>
        </w:tc>
        <w:tc>
          <w:tcPr>
            <w:tcW w:w="389" w:type="pct"/>
            <w:tcBorders>
              <w:top w:val="single" w:sz="4" w:space="0" w:color="auto"/>
              <w:left w:val="single" w:sz="4" w:space="0" w:color="auto"/>
              <w:bottom w:val="single" w:sz="4" w:space="0" w:color="auto"/>
              <w:right w:val="single" w:sz="4" w:space="0" w:color="auto"/>
            </w:tcBorders>
          </w:tcPr>
          <w:p w14:paraId="6229E062"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7B91F606" w14:textId="67FEF94E"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10 920</w:t>
            </w:r>
          </w:p>
        </w:tc>
        <w:tc>
          <w:tcPr>
            <w:tcW w:w="655" w:type="pct"/>
            <w:tcBorders>
              <w:top w:val="single" w:sz="4" w:space="0" w:color="auto"/>
              <w:left w:val="single" w:sz="4" w:space="0" w:color="auto"/>
              <w:bottom w:val="single" w:sz="4" w:space="0" w:color="auto"/>
              <w:right w:val="single" w:sz="4" w:space="0" w:color="auto"/>
            </w:tcBorders>
          </w:tcPr>
          <w:p w14:paraId="5341C160" w14:textId="0BB38434"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50 700</w:t>
            </w:r>
          </w:p>
        </w:tc>
      </w:tr>
      <w:tr w:rsidR="006012F0" w:rsidRPr="000A4838" w14:paraId="0C673929" w14:textId="77777777" w:rsidTr="00641274">
        <w:trPr>
          <w:trHeight w:val="66"/>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1A84B9"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2.3</w:t>
            </w:r>
          </w:p>
        </w:tc>
        <w:tc>
          <w:tcPr>
            <w:tcW w:w="1780" w:type="pct"/>
            <w:tcBorders>
              <w:top w:val="nil"/>
              <w:left w:val="nil"/>
              <w:bottom w:val="single" w:sz="4" w:space="0" w:color="auto"/>
              <w:right w:val="single" w:sz="4" w:space="0" w:color="auto"/>
            </w:tcBorders>
            <w:shd w:val="clear" w:color="auto" w:fill="auto"/>
          </w:tcPr>
          <w:p w14:paraId="5062974E" w14:textId="40D52DD7" w:rsidR="006012F0" w:rsidRPr="00CD46D5" w:rsidRDefault="006012F0" w:rsidP="00E201E8">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(ONUDI) ($ US)</w:t>
            </w:r>
          </w:p>
        </w:tc>
        <w:tc>
          <w:tcPr>
            <w:tcW w:w="390" w:type="pct"/>
            <w:tcBorders>
              <w:top w:val="single" w:sz="4" w:space="0" w:color="auto"/>
              <w:bottom w:val="single" w:sz="4" w:space="0" w:color="auto"/>
              <w:right w:val="single" w:sz="4" w:space="0" w:color="auto"/>
            </w:tcBorders>
          </w:tcPr>
          <w:p w14:paraId="71536CF7" w14:textId="799EDE1A"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127 500</w:t>
            </w:r>
          </w:p>
        </w:tc>
        <w:tc>
          <w:tcPr>
            <w:tcW w:w="390" w:type="pct"/>
            <w:tcBorders>
              <w:top w:val="single" w:sz="4" w:space="0" w:color="auto"/>
              <w:left w:val="single" w:sz="4" w:space="0" w:color="auto"/>
              <w:bottom w:val="single" w:sz="4" w:space="0" w:color="auto"/>
              <w:right w:val="single" w:sz="4" w:space="0" w:color="auto"/>
            </w:tcBorders>
          </w:tcPr>
          <w:p w14:paraId="28883392"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0C2F3AFD"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0AF6B250" w14:textId="17C1C5A9"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317 500</w:t>
            </w:r>
          </w:p>
        </w:tc>
        <w:tc>
          <w:tcPr>
            <w:tcW w:w="389" w:type="pct"/>
            <w:tcBorders>
              <w:top w:val="single" w:sz="4" w:space="0" w:color="auto"/>
              <w:left w:val="single" w:sz="4" w:space="0" w:color="auto"/>
              <w:bottom w:val="single" w:sz="4" w:space="0" w:color="auto"/>
              <w:right w:val="single" w:sz="4" w:space="0" w:color="auto"/>
            </w:tcBorders>
          </w:tcPr>
          <w:p w14:paraId="35235598"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27977A58" w14:textId="4876B9DB"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25 000</w:t>
            </w:r>
          </w:p>
        </w:tc>
        <w:tc>
          <w:tcPr>
            <w:tcW w:w="655" w:type="pct"/>
            <w:tcBorders>
              <w:top w:val="single" w:sz="4" w:space="0" w:color="auto"/>
              <w:left w:val="single" w:sz="4" w:space="0" w:color="auto"/>
              <w:bottom w:val="single" w:sz="4" w:space="0" w:color="auto"/>
              <w:right w:val="single" w:sz="4" w:space="0" w:color="auto"/>
            </w:tcBorders>
          </w:tcPr>
          <w:p w14:paraId="3CAB22EA" w14:textId="300938EF"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470 000</w:t>
            </w:r>
          </w:p>
        </w:tc>
      </w:tr>
      <w:tr w:rsidR="006012F0" w:rsidRPr="000A4838" w14:paraId="59BD1139" w14:textId="77777777" w:rsidTr="00641274">
        <w:trPr>
          <w:trHeight w:val="66"/>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089EAD"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2.4</w:t>
            </w:r>
          </w:p>
        </w:tc>
        <w:tc>
          <w:tcPr>
            <w:tcW w:w="1780" w:type="pct"/>
            <w:tcBorders>
              <w:top w:val="nil"/>
              <w:left w:val="nil"/>
              <w:bottom w:val="single" w:sz="4" w:space="0" w:color="auto"/>
              <w:right w:val="single" w:sz="4" w:space="0" w:color="auto"/>
            </w:tcBorders>
            <w:shd w:val="clear" w:color="auto" w:fill="auto"/>
          </w:tcPr>
          <w:p w14:paraId="38BC494F" w14:textId="77777777" w:rsidR="006012F0" w:rsidRPr="000A4838" w:rsidRDefault="006012F0" w:rsidP="00E201E8">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390" w:type="pct"/>
            <w:tcBorders>
              <w:top w:val="single" w:sz="4" w:space="0" w:color="auto"/>
              <w:bottom w:val="single" w:sz="4" w:space="0" w:color="auto"/>
              <w:right w:val="single" w:sz="4" w:space="0" w:color="auto"/>
            </w:tcBorders>
          </w:tcPr>
          <w:p w14:paraId="2A553C49" w14:textId="58BE9585"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8 925</w:t>
            </w:r>
          </w:p>
        </w:tc>
        <w:tc>
          <w:tcPr>
            <w:tcW w:w="390" w:type="pct"/>
            <w:tcBorders>
              <w:top w:val="single" w:sz="4" w:space="0" w:color="auto"/>
              <w:left w:val="single" w:sz="4" w:space="0" w:color="auto"/>
              <w:bottom w:val="single" w:sz="4" w:space="0" w:color="auto"/>
              <w:right w:val="single" w:sz="4" w:space="0" w:color="auto"/>
            </w:tcBorders>
          </w:tcPr>
          <w:p w14:paraId="22F6752B"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63F9B262"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7D3D498B" w14:textId="4ECA486C"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22 225</w:t>
            </w:r>
          </w:p>
        </w:tc>
        <w:tc>
          <w:tcPr>
            <w:tcW w:w="389" w:type="pct"/>
            <w:tcBorders>
              <w:top w:val="single" w:sz="4" w:space="0" w:color="auto"/>
              <w:left w:val="single" w:sz="4" w:space="0" w:color="auto"/>
              <w:bottom w:val="single" w:sz="4" w:space="0" w:color="auto"/>
              <w:right w:val="single" w:sz="4" w:space="0" w:color="auto"/>
            </w:tcBorders>
          </w:tcPr>
          <w:p w14:paraId="333B4193"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034F636C" w14:textId="57CCD91A"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1 750</w:t>
            </w:r>
          </w:p>
        </w:tc>
        <w:tc>
          <w:tcPr>
            <w:tcW w:w="655" w:type="pct"/>
            <w:tcBorders>
              <w:top w:val="single" w:sz="4" w:space="0" w:color="auto"/>
              <w:left w:val="single" w:sz="4" w:space="0" w:color="auto"/>
              <w:bottom w:val="single" w:sz="4" w:space="0" w:color="auto"/>
              <w:right w:val="single" w:sz="4" w:space="0" w:color="auto"/>
            </w:tcBorders>
          </w:tcPr>
          <w:p w14:paraId="4F3C5CB3" w14:textId="020CB7CA"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32 900</w:t>
            </w:r>
          </w:p>
        </w:tc>
      </w:tr>
      <w:tr w:rsidR="006012F0" w:rsidRPr="000A4838" w14:paraId="6D2E1F13"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4A9B83"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3.1</w:t>
            </w:r>
          </w:p>
        </w:tc>
        <w:tc>
          <w:tcPr>
            <w:tcW w:w="1780" w:type="pct"/>
            <w:tcBorders>
              <w:top w:val="nil"/>
              <w:left w:val="nil"/>
              <w:bottom w:val="single" w:sz="4" w:space="0" w:color="auto"/>
              <w:right w:val="single" w:sz="4" w:space="0" w:color="auto"/>
            </w:tcBorders>
          </w:tcPr>
          <w:p w14:paraId="5A3CC854"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Financement total convenu ($ US)</w:t>
            </w:r>
          </w:p>
        </w:tc>
        <w:tc>
          <w:tcPr>
            <w:tcW w:w="390" w:type="pct"/>
            <w:tcBorders>
              <w:top w:val="single" w:sz="4" w:space="0" w:color="auto"/>
              <w:bottom w:val="single" w:sz="4" w:space="0" w:color="auto"/>
              <w:right w:val="single" w:sz="4" w:space="0" w:color="auto"/>
            </w:tcBorders>
          </w:tcPr>
          <w:p w14:paraId="68DE3340" w14:textId="62F8B68D"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295 500</w:t>
            </w:r>
          </w:p>
        </w:tc>
        <w:tc>
          <w:tcPr>
            <w:tcW w:w="390" w:type="pct"/>
            <w:tcBorders>
              <w:top w:val="single" w:sz="4" w:space="0" w:color="auto"/>
              <w:left w:val="single" w:sz="4" w:space="0" w:color="auto"/>
              <w:bottom w:val="single" w:sz="4" w:space="0" w:color="auto"/>
              <w:right w:val="single" w:sz="4" w:space="0" w:color="auto"/>
            </w:tcBorders>
          </w:tcPr>
          <w:p w14:paraId="2F611E4E"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3BD45A12"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5C90462B" w14:textId="31B862E2"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455 500</w:t>
            </w:r>
          </w:p>
        </w:tc>
        <w:tc>
          <w:tcPr>
            <w:tcW w:w="389" w:type="pct"/>
            <w:tcBorders>
              <w:top w:val="single" w:sz="4" w:space="0" w:color="auto"/>
              <w:left w:val="single" w:sz="4" w:space="0" w:color="auto"/>
              <w:bottom w:val="single" w:sz="4" w:space="0" w:color="auto"/>
              <w:right w:val="single" w:sz="4" w:space="0" w:color="auto"/>
            </w:tcBorders>
          </w:tcPr>
          <w:p w14:paraId="25E0D376"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3D1D28AA" w14:textId="7FE8C24F"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109 000</w:t>
            </w:r>
          </w:p>
        </w:tc>
        <w:tc>
          <w:tcPr>
            <w:tcW w:w="655" w:type="pct"/>
            <w:tcBorders>
              <w:top w:val="single" w:sz="4" w:space="0" w:color="auto"/>
              <w:left w:val="single" w:sz="4" w:space="0" w:color="auto"/>
              <w:bottom w:val="single" w:sz="4" w:space="0" w:color="auto"/>
              <w:right w:val="single" w:sz="4" w:space="0" w:color="auto"/>
            </w:tcBorders>
          </w:tcPr>
          <w:p w14:paraId="0127C145" w14:textId="63124C32"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860 000</w:t>
            </w:r>
          </w:p>
        </w:tc>
      </w:tr>
      <w:tr w:rsidR="006012F0" w:rsidRPr="000A4838" w14:paraId="6A8AD44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6AFFC9"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3.2</w:t>
            </w:r>
          </w:p>
        </w:tc>
        <w:tc>
          <w:tcPr>
            <w:tcW w:w="1780" w:type="pct"/>
            <w:tcBorders>
              <w:top w:val="nil"/>
              <w:left w:val="nil"/>
              <w:bottom w:val="single" w:sz="4" w:space="0" w:color="auto"/>
              <w:right w:val="single" w:sz="4" w:space="0" w:color="auto"/>
            </w:tcBorders>
          </w:tcPr>
          <w:p w14:paraId="2CE385FB"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390" w:type="pct"/>
            <w:tcBorders>
              <w:top w:val="single" w:sz="4" w:space="0" w:color="auto"/>
              <w:bottom w:val="single" w:sz="4" w:space="0" w:color="auto"/>
              <w:right w:val="single" w:sz="4" w:space="0" w:color="auto"/>
            </w:tcBorders>
          </w:tcPr>
          <w:p w14:paraId="2F97BE5C" w14:textId="22594970"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30 765</w:t>
            </w:r>
          </w:p>
        </w:tc>
        <w:tc>
          <w:tcPr>
            <w:tcW w:w="390" w:type="pct"/>
            <w:tcBorders>
              <w:top w:val="single" w:sz="4" w:space="0" w:color="auto"/>
              <w:left w:val="single" w:sz="4" w:space="0" w:color="auto"/>
              <w:bottom w:val="single" w:sz="4" w:space="0" w:color="auto"/>
              <w:right w:val="single" w:sz="4" w:space="0" w:color="auto"/>
            </w:tcBorders>
          </w:tcPr>
          <w:p w14:paraId="6B6E9088"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0BABABB1"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tcPr>
          <w:p w14:paraId="53E6698F" w14:textId="314D296A"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40 165</w:t>
            </w:r>
          </w:p>
        </w:tc>
        <w:tc>
          <w:tcPr>
            <w:tcW w:w="389" w:type="pct"/>
            <w:tcBorders>
              <w:top w:val="single" w:sz="4" w:space="0" w:color="auto"/>
              <w:left w:val="single" w:sz="4" w:space="0" w:color="auto"/>
              <w:bottom w:val="single" w:sz="4" w:space="0" w:color="auto"/>
              <w:right w:val="single" w:sz="4" w:space="0" w:color="auto"/>
            </w:tcBorders>
          </w:tcPr>
          <w:p w14:paraId="496C7EFF"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tcPr>
          <w:p w14:paraId="6250D3A0" w14:textId="249A8F30"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12 670</w:t>
            </w:r>
          </w:p>
        </w:tc>
        <w:tc>
          <w:tcPr>
            <w:tcW w:w="655" w:type="pct"/>
            <w:tcBorders>
              <w:top w:val="single" w:sz="4" w:space="0" w:color="auto"/>
              <w:left w:val="single" w:sz="4" w:space="0" w:color="auto"/>
              <w:bottom w:val="single" w:sz="4" w:space="0" w:color="auto"/>
              <w:right w:val="single" w:sz="4" w:space="0" w:color="auto"/>
            </w:tcBorders>
          </w:tcPr>
          <w:p w14:paraId="3E374CD1" w14:textId="7B5B7E16"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83 600</w:t>
            </w:r>
          </w:p>
        </w:tc>
      </w:tr>
      <w:tr w:rsidR="006012F0" w:rsidRPr="000A4838" w14:paraId="61190D91"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FE8646"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3.3</w:t>
            </w:r>
          </w:p>
        </w:tc>
        <w:tc>
          <w:tcPr>
            <w:tcW w:w="1780" w:type="pct"/>
            <w:tcBorders>
              <w:top w:val="nil"/>
              <w:left w:val="nil"/>
              <w:bottom w:val="single" w:sz="4" w:space="0" w:color="auto"/>
              <w:right w:val="single" w:sz="4" w:space="0" w:color="auto"/>
            </w:tcBorders>
            <w:hideMark/>
          </w:tcPr>
          <w:p w14:paraId="41722D81" w14:textId="77777777" w:rsidR="006012F0" w:rsidRPr="000A4838" w:rsidRDefault="006012F0" w:rsidP="00E201E8">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390" w:type="pct"/>
            <w:tcBorders>
              <w:top w:val="single" w:sz="4" w:space="0" w:color="auto"/>
              <w:bottom w:val="single" w:sz="4" w:space="0" w:color="auto"/>
              <w:right w:val="single" w:sz="4" w:space="0" w:color="auto"/>
            </w:tcBorders>
            <w:shd w:val="clear" w:color="auto" w:fill="auto"/>
          </w:tcPr>
          <w:p w14:paraId="5448944A" w14:textId="343DFFBC"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326 265</w:t>
            </w:r>
          </w:p>
        </w:tc>
        <w:tc>
          <w:tcPr>
            <w:tcW w:w="390" w:type="pct"/>
            <w:tcBorders>
              <w:top w:val="single" w:sz="4" w:space="0" w:color="auto"/>
              <w:left w:val="single" w:sz="4" w:space="0" w:color="auto"/>
              <w:bottom w:val="single" w:sz="4" w:space="0" w:color="auto"/>
              <w:right w:val="single" w:sz="4" w:space="0" w:color="auto"/>
            </w:tcBorders>
          </w:tcPr>
          <w:p w14:paraId="7F6DC055"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90" w:type="pct"/>
            <w:tcBorders>
              <w:top w:val="single" w:sz="4" w:space="0" w:color="auto"/>
              <w:left w:val="single" w:sz="4" w:space="0" w:color="auto"/>
              <w:bottom w:val="single" w:sz="4" w:space="0" w:color="auto"/>
              <w:right w:val="single" w:sz="4" w:space="0" w:color="auto"/>
            </w:tcBorders>
          </w:tcPr>
          <w:p w14:paraId="30787AD6"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190D2442" w14:textId="7BFC289F"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495 665</w:t>
            </w:r>
          </w:p>
        </w:tc>
        <w:tc>
          <w:tcPr>
            <w:tcW w:w="389" w:type="pct"/>
            <w:tcBorders>
              <w:top w:val="single" w:sz="4" w:space="0" w:color="auto"/>
              <w:left w:val="single" w:sz="4" w:space="0" w:color="auto"/>
              <w:bottom w:val="single" w:sz="4" w:space="0" w:color="auto"/>
              <w:right w:val="single" w:sz="4" w:space="0" w:color="auto"/>
            </w:tcBorders>
          </w:tcPr>
          <w:p w14:paraId="2834BA84" w14:textId="77777777" w:rsidR="006012F0" w:rsidRPr="00E201E8" w:rsidRDefault="006012F0" w:rsidP="00E201E8">
            <w:pPr>
              <w:suppressAutoHyphens/>
              <w:spacing w:after="20"/>
              <w:jc w:val="right"/>
              <w:rPr>
                <w:rFonts w:asciiTheme="majorBidi" w:hAnsiTheme="majorBidi" w:cstheme="majorBidi"/>
                <w:sz w:val="20"/>
                <w:szCs w:val="20"/>
              </w:rPr>
            </w:pPr>
            <w:r>
              <w:rPr>
                <w:rFonts w:asciiTheme="majorBidi" w:hAnsiTheme="majorBidi"/>
                <w:sz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09E418D2" w14:textId="6F8819AB" w:rsidR="006012F0" w:rsidRPr="00E201E8" w:rsidRDefault="006012F0" w:rsidP="00E201E8">
            <w:pPr>
              <w:suppressAutoHyphens/>
              <w:spacing w:after="20"/>
              <w:jc w:val="right"/>
              <w:rPr>
                <w:rFonts w:asciiTheme="majorBidi" w:hAnsiTheme="majorBidi" w:cstheme="majorBidi"/>
                <w:sz w:val="20"/>
                <w:szCs w:val="20"/>
              </w:rPr>
            </w:pPr>
            <w:r>
              <w:rPr>
                <w:color w:val="000000" w:themeColor="text1"/>
                <w:sz w:val="20"/>
              </w:rPr>
              <w:t>121 670</w:t>
            </w:r>
          </w:p>
        </w:tc>
        <w:tc>
          <w:tcPr>
            <w:tcW w:w="655" w:type="pct"/>
            <w:tcBorders>
              <w:top w:val="single" w:sz="4" w:space="0" w:color="auto"/>
              <w:left w:val="single" w:sz="4" w:space="0" w:color="auto"/>
              <w:bottom w:val="single" w:sz="4" w:space="0" w:color="auto"/>
              <w:right w:val="single" w:sz="4" w:space="0" w:color="auto"/>
            </w:tcBorders>
          </w:tcPr>
          <w:p w14:paraId="1CAE2DA0" w14:textId="4174D8BF" w:rsidR="006012F0" w:rsidRPr="00E201E8" w:rsidRDefault="006012F0" w:rsidP="00E201E8">
            <w:pPr>
              <w:suppressAutoHyphens/>
              <w:spacing w:after="20"/>
              <w:jc w:val="right"/>
              <w:rPr>
                <w:rFonts w:asciiTheme="majorBidi" w:hAnsiTheme="majorBidi" w:cstheme="majorBidi"/>
                <w:b/>
                <w:bCs/>
                <w:sz w:val="20"/>
                <w:szCs w:val="20"/>
              </w:rPr>
            </w:pPr>
            <w:r>
              <w:rPr>
                <w:color w:val="000000" w:themeColor="text1"/>
                <w:sz w:val="20"/>
              </w:rPr>
              <w:t>943 600</w:t>
            </w:r>
          </w:p>
        </w:tc>
      </w:tr>
    </w:tbl>
    <w:p w14:paraId="192A6798" w14:textId="392AF623" w:rsidR="0070038F" w:rsidRPr="000A4838" w:rsidRDefault="0070038F" w:rsidP="0070038F">
      <w:pPr>
        <w:shd w:val="clear" w:color="auto" w:fill="FFFFFF" w:themeFill="background1"/>
        <w:spacing w:before="360"/>
        <w:rPr>
          <w:b/>
          <w:bCs/>
        </w:rPr>
      </w:pPr>
      <w:r>
        <w:rPr>
          <w:b/>
        </w:rPr>
        <w:t>Plan de gestion de l’élimination des HCFC (phase II - tranches restantes) (la présentation de la phase III est prévue à la 97</w:t>
      </w:r>
      <w:r>
        <w:rPr>
          <w:b/>
          <w:vertAlign w:val="superscript"/>
        </w:rPr>
        <w:t>e</w:t>
      </w:r>
      <w:r>
        <w:rPr>
          <w:b/>
        </w:rPr>
        <w:t> réunion du Comité exécutif)</w:t>
      </w:r>
    </w:p>
    <w:tbl>
      <w:tblPr>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4928"/>
        <w:gridCol w:w="1036"/>
        <w:gridCol w:w="1036"/>
        <w:gridCol w:w="1090"/>
        <w:gridCol w:w="1090"/>
        <w:gridCol w:w="1090"/>
        <w:gridCol w:w="1036"/>
        <w:gridCol w:w="1037"/>
        <w:gridCol w:w="1083"/>
      </w:tblGrid>
      <w:tr w:rsidR="0070038F" w:rsidRPr="000A4838" w14:paraId="578EDDFE" w14:textId="77777777" w:rsidTr="00552446">
        <w:trPr>
          <w:trHeight w:val="66"/>
        </w:trPr>
        <w:tc>
          <w:tcPr>
            <w:tcW w:w="184" w:type="pct"/>
            <w:tcMar>
              <w:top w:w="0" w:type="dxa"/>
              <w:left w:w="57" w:type="dxa"/>
              <w:bottom w:w="0" w:type="dxa"/>
              <w:right w:w="57" w:type="dxa"/>
            </w:tcMar>
            <w:vAlign w:val="center"/>
            <w:hideMark/>
          </w:tcPr>
          <w:p w14:paraId="0AD4E5A0" w14:textId="77777777" w:rsidR="0070038F" w:rsidRPr="000A4838" w:rsidRDefault="0070038F" w:rsidP="009774CB">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772" w:type="pct"/>
            <w:vAlign w:val="center"/>
            <w:hideMark/>
          </w:tcPr>
          <w:p w14:paraId="2479CF78" w14:textId="77777777" w:rsidR="0070038F" w:rsidRPr="000A4838" w:rsidRDefault="0070038F" w:rsidP="009774CB">
            <w:pPr>
              <w:suppressAutoHyphens/>
              <w:spacing w:after="20"/>
              <w:jc w:val="center"/>
              <w:rPr>
                <w:rFonts w:asciiTheme="majorBidi" w:hAnsiTheme="majorBidi" w:cstheme="majorBidi"/>
                <w:b/>
                <w:bCs/>
                <w:sz w:val="20"/>
                <w:szCs w:val="20"/>
              </w:rPr>
            </w:pPr>
            <w:r>
              <w:rPr>
                <w:rFonts w:asciiTheme="majorBidi" w:hAnsiTheme="majorBidi"/>
                <w:b/>
                <w:sz w:val="20"/>
              </w:rPr>
              <w:t>Détails</w:t>
            </w:r>
          </w:p>
        </w:tc>
        <w:tc>
          <w:tcPr>
            <w:tcW w:w="385" w:type="pct"/>
            <w:vAlign w:val="center"/>
            <w:hideMark/>
          </w:tcPr>
          <w:p w14:paraId="7018E5BD" w14:textId="77777777" w:rsidR="0070038F" w:rsidRPr="000A4838" w:rsidRDefault="0070038F" w:rsidP="009774CB">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85" w:type="pct"/>
            <w:vAlign w:val="center"/>
            <w:hideMark/>
          </w:tcPr>
          <w:p w14:paraId="063277E1"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2025</w:t>
            </w:r>
          </w:p>
        </w:tc>
        <w:tc>
          <w:tcPr>
            <w:tcW w:w="404" w:type="pct"/>
            <w:vAlign w:val="center"/>
            <w:hideMark/>
          </w:tcPr>
          <w:p w14:paraId="592D9BB9"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2026</w:t>
            </w:r>
          </w:p>
        </w:tc>
        <w:tc>
          <w:tcPr>
            <w:tcW w:w="404" w:type="pct"/>
            <w:vAlign w:val="center"/>
            <w:hideMark/>
          </w:tcPr>
          <w:p w14:paraId="45BBEFC2"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2027</w:t>
            </w:r>
          </w:p>
        </w:tc>
        <w:tc>
          <w:tcPr>
            <w:tcW w:w="404" w:type="pct"/>
            <w:vAlign w:val="center"/>
            <w:hideMark/>
          </w:tcPr>
          <w:p w14:paraId="55E9C05D"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2028</w:t>
            </w:r>
          </w:p>
        </w:tc>
        <w:tc>
          <w:tcPr>
            <w:tcW w:w="385" w:type="pct"/>
            <w:vAlign w:val="center"/>
            <w:hideMark/>
          </w:tcPr>
          <w:p w14:paraId="0385964B"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2029</w:t>
            </w:r>
          </w:p>
        </w:tc>
        <w:tc>
          <w:tcPr>
            <w:tcW w:w="385" w:type="pct"/>
            <w:vAlign w:val="center"/>
            <w:hideMark/>
          </w:tcPr>
          <w:p w14:paraId="36E35AF1" w14:textId="77777777" w:rsidR="0070038F" w:rsidRPr="000A4838" w:rsidRDefault="0070038F" w:rsidP="009774CB">
            <w:pPr>
              <w:suppressAutoHyphens/>
              <w:spacing w:after="20"/>
              <w:ind w:left="-115"/>
              <w:jc w:val="center"/>
              <w:rPr>
                <w:rFonts w:asciiTheme="majorBidi" w:hAnsiTheme="majorBidi" w:cstheme="majorBidi"/>
                <w:b/>
                <w:bCs/>
                <w:sz w:val="20"/>
                <w:szCs w:val="20"/>
              </w:rPr>
            </w:pPr>
            <w:r>
              <w:rPr>
                <w:rFonts w:asciiTheme="majorBidi" w:hAnsiTheme="majorBidi"/>
                <w:b/>
                <w:sz w:val="20"/>
              </w:rPr>
              <w:t>2030</w:t>
            </w:r>
          </w:p>
        </w:tc>
        <w:tc>
          <w:tcPr>
            <w:tcW w:w="292" w:type="pct"/>
            <w:vAlign w:val="center"/>
            <w:hideMark/>
          </w:tcPr>
          <w:p w14:paraId="4B24A305" w14:textId="77777777" w:rsidR="0070038F" w:rsidRPr="000A4838" w:rsidRDefault="0070038F" w:rsidP="009774CB">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761F1B" w:rsidRPr="000A4838" w14:paraId="6A6FFE1A" w14:textId="77777777" w:rsidTr="00552446">
        <w:trPr>
          <w:trHeight w:val="280"/>
        </w:trPr>
        <w:tc>
          <w:tcPr>
            <w:tcW w:w="184" w:type="pct"/>
            <w:tcMar>
              <w:top w:w="0" w:type="dxa"/>
              <w:left w:w="57" w:type="dxa"/>
              <w:bottom w:w="0" w:type="dxa"/>
              <w:right w:w="57" w:type="dxa"/>
            </w:tcMar>
            <w:hideMark/>
          </w:tcPr>
          <w:p w14:paraId="1EE737AF" w14:textId="77777777" w:rsidR="00761F1B" w:rsidRPr="000A4838" w:rsidRDefault="00761F1B" w:rsidP="00761F1B">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1772" w:type="pct"/>
            <w:hideMark/>
          </w:tcPr>
          <w:p w14:paraId="27500952"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385" w:type="pct"/>
          </w:tcPr>
          <w:p w14:paraId="448252F9" w14:textId="4F3B95DA" w:rsidR="00761F1B" w:rsidRPr="00CD46D5" w:rsidRDefault="00761F1B" w:rsidP="00761F1B">
            <w:pPr>
              <w:suppressAutoHyphens/>
              <w:spacing w:after="20"/>
              <w:ind w:left="-90" w:right="-6"/>
              <w:jc w:val="right"/>
              <w:rPr>
                <w:rFonts w:asciiTheme="majorBidi" w:hAnsiTheme="majorBidi" w:cstheme="majorBidi"/>
                <w:sz w:val="20"/>
                <w:szCs w:val="20"/>
              </w:rPr>
            </w:pPr>
            <w:r>
              <w:rPr>
                <w:rFonts w:asciiTheme="majorBidi" w:hAnsiTheme="majorBidi"/>
                <w:sz w:val="20"/>
              </w:rPr>
              <w:t>23,50</w:t>
            </w:r>
          </w:p>
        </w:tc>
        <w:tc>
          <w:tcPr>
            <w:tcW w:w="385" w:type="pct"/>
          </w:tcPr>
          <w:p w14:paraId="56B5FF89" w14:textId="59A6BDD4"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11,75</w:t>
            </w:r>
          </w:p>
        </w:tc>
        <w:tc>
          <w:tcPr>
            <w:tcW w:w="404" w:type="pct"/>
          </w:tcPr>
          <w:p w14:paraId="1F1905E2" w14:textId="612C35FE"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11,75</w:t>
            </w:r>
          </w:p>
        </w:tc>
        <w:tc>
          <w:tcPr>
            <w:tcW w:w="404" w:type="pct"/>
          </w:tcPr>
          <w:p w14:paraId="1E038426" w14:textId="2A43F084"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11,75</w:t>
            </w:r>
          </w:p>
        </w:tc>
        <w:tc>
          <w:tcPr>
            <w:tcW w:w="404" w:type="pct"/>
          </w:tcPr>
          <w:p w14:paraId="07F15F81" w14:textId="7B295D64" w:rsidR="00761F1B" w:rsidRPr="00CD46D5" w:rsidRDefault="00761F1B" w:rsidP="00761F1B">
            <w:pPr>
              <w:suppressAutoHyphens/>
              <w:spacing w:after="20"/>
              <w:ind w:left="-115" w:right="-33"/>
              <w:jc w:val="right"/>
              <w:rPr>
                <w:rFonts w:asciiTheme="majorBidi" w:hAnsiTheme="majorBidi" w:cstheme="majorBidi"/>
                <w:sz w:val="20"/>
                <w:szCs w:val="20"/>
              </w:rPr>
            </w:pPr>
            <w:r>
              <w:rPr>
                <w:rFonts w:asciiTheme="majorBidi" w:hAnsiTheme="majorBidi"/>
                <w:sz w:val="20"/>
              </w:rPr>
              <w:t>11,75</w:t>
            </w:r>
          </w:p>
        </w:tc>
        <w:tc>
          <w:tcPr>
            <w:tcW w:w="385" w:type="pct"/>
          </w:tcPr>
          <w:p w14:paraId="51E98618" w14:textId="6903A0E5" w:rsidR="00761F1B" w:rsidRPr="00CD46D5" w:rsidRDefault="00761F1B" w:rsidP="00761F1B">
            <w:pPr>
              <w:suppressAutoHyphens/>
              <w:spacing w:after="20"/>
              <w:ind w:left="-349"/>
              <w:jc w:val="right"/>
              <w:rPr>
                <w:rFonts w:asciiTheme="majorBidi" w:hAnsiTheme="majorBidi" w:cstheme="majorBidi"/>
                <w:sz w:val="20"/>
                <w:szCs w:val="20"/>
              </w:rPr>
            </w:pPr>
            <w:r>
              <w:rPr>
                <w:rFonts w:asciiTheme="majorBidi" w:hAnsiTheme="majorBidi"/>
                <w:sz w:val="20"/>
              </w:rPr>
              <w:t>11,75</w:t>
            </w:r>
          </w:p>
        </w:tc>
        <w:tc>
          <w:tcPr>
            <w:tcW w:w="385" w:type="pct"/>
            <w:shd w:val="clear" w:color="auto" w:fill="FFFFFF" w:themeFill="background1"/>
          </w:tcPr>
          <w:p w14:paraId="06CA2355" w14:textId="77777777"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0,00</w:t>
            </w:r>
          </w:p>
        </w:tc>
        <w:tc>
          <w:tcPr>
            <w:tcW w:w="292" w:type="pct"/>
            <w:shd w:val="clear" w:color="auto" w:fill="FFFFFF" w:themeFill="background1"/>
          </w:tcPr>
          <w:p w14:paraId="13BA3AD7" w14:textId="77777777" w:rsidR="00761F1B" w:rsidRPr="00CD46D5" w:rsidRDefault="00761F1B" w:rsidP="00761F1B">
            <w:pPr>
              <w:suppressAutoHyphens/>
              <w:spacing w:after="20"/>
              <w:jc w:val="right"/>
              <w:rPr>
                <w:rFonts w:asciiTheme="majorBidi" w:hAnsiTheme="majorBidi" w:cstheme="majorBidi"/>
                <w:sz w:val="20"/>
                <w:szCs w:val="20"/>
              </w:rPr>
            </w:pPr>
            <w:r>
              <w:rPr>
                <w:rFonts w:asciiTheme="majorBidi" w:hAnsiTheme="majorBidi"/>
                <w:sz w:val="20"/>
              </w:rPr>
              <w:t>s.o.</w:t>
            </w:r>
          </w:p>
        </w:tc>
      </w:tr>
      <w:tr w:rsidR="00761F1B" w:rsidRPr="000A4838" w14:paraId="6175B290" w14:textId="77777777" w:rsidTr="00552446">
        <w:trPr>
          <w:trHeight w:val="280"/>
        </w:trPr>
        <w:tc>
          <w:tcPr>
            <w:tcW w:w="184" w:type="pct"/>
            <w:tcMar>
              <w:top w:w="0" w:type="dxa"/>
              <w:left w:w="57" w:type="dxa"/>
              <w:bottom w:w="0" w:type="dxa"/>
              <w:right w:w="57" w:type="dxa"/>
            </w:tcMar>
            <w:hideMark/>
          </w:tcPr>
          <w:p w14:paraId="65742DE5" w14:textId="77777777" w:rsidR="00761F1B" w:rsidRPr="000A4838" w:rsidRDefault="00761F1B" w:rsidP="00761F1B">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1772" w:type="pct"/>
            <w:hideMark/>
          </w:tcPr>
          <w:p w14:paraId="35118D19"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Consommation maximale admissible totale des substances du groupe I de l’annexe C (tonnes PAO)</w:t>
            </w:r>
          </w:p>
        </w:tc>
        <w:tc>
          <w:tcPr>
            <w:tcW w:w="385" w:type="pct"/>
          </w:tcPr>
          <w:p w14:paraId="7D5EC8ED" w14:textId="7CC51E8A" w:rsidR="00761F1B" w:rsidRPr="00CD46D5" w:rsidRDefault="00761F1B" w:rsidP="00761F1B">
            <w:pPr>
              <w:suppressAutoHyphens/>
              <w:spacing w:after="20"/>
              <w:ind w:left="-90"/>
              <w:jc w:val="right"/>
              <w:rPr>
                <w:rFonts w:asciiTheme="majorBidi" w:hAnsiTheme="majorBidi" w:cstheme="majorBidi"/>
                <w:sz w:val="20"/>
                <w:szCs w:val="20"/>
              </w:rPr>
            </w:pPr>
            <w:r>
              <w:rPr>
                <w:rFonts w:asciiTheme="majorBidi" w:hAnsiTheme="majorBidi"/>
                <w:sz w:val="20"/>
              </w:rPr>
              <w:t>13,62</w:t>
            </w:r>
          </w:p>
        </w:tc>
        <w:tc>
          <w:tcPr>
            <w:tcW w:w="385" w:type="pct"/>
          </w:tcPr>
          <w:p w14:paraId="384F2BED" w14:textId="3131911D"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6,81</w:t>
            </w:r>
          </w:p>
        </w:tc>
        <w:tc>
          <w:tcPr>
            <w:tcW w:w="404" w:type="pct"/>
          </w:tcPr>
          <w:p w14:paraId="5054F871" w14:textId="5598DE79"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À déterminer</w:t>
            </w:r>
          </w:p>
        </w:tc>
        <w:tc>
          <w:tcPr>
            <w:tcW w:w="404" w:type="pct"/>
          </w:tcPr>
          <w:p w14:paraId="66CBDC9E" w14:textId="1136D0D9" w:rsidR="00761F1B" w:rsidRPr="00CD46D5" w:rsidRDefault="00761F1B" w:rsidP="00761F1B">
            <w:pPr>
              <w:suppressAutoHyphens/>
              <w:spacing w:after="20"/>
              <w:ind w:left="-115"/>
              <w:jc w:val="right"/>
              <w:rPr>
                <w:rFonts w:asciiTheme="majorBidi" w:hAnsiTheme="majorBidi" w:cstheme="majorBidi"/>
                <w:sz w:val="20"/>
                <w:szCs w:val="20"/>
              </w:rPr>
            </w:pPr>
            <w:r>
              <w:rPr>
                <w:rFonts w:asciiTheme="majorBidi" w:hAnsiTheme="majorBidi"/>
                <w:sz w:val="20"/>
              </w:rPr>
              <w:t>À déterminer</w:t>
            </w:r>
          </w:p>
        </w:tc>
        <w:tc>
          <w:tcPr>
            <w:tcW w:w="404" w:type="pct"/>
          </w:tcPr>
          <w:p w14:paraId="35DB83DF" w14:textId="74D3A4CC" w:rsidR="00761F1B" w:rsidRPr="00CD46D5" w:rsidRDefault="00761F1B" w:rsidP="00761F1B">
            <w:pPr>
              <w:suppressAutoHyphens/>
              <w:spacing w:after="20"/>
              <w:ind w:left="-115" w:right="-33"/>
              <w:jc w:val="right"/>
              <w:rPr>
                <w:rFonts w:asciiTheme="majorBidi" w:hAnsiTheme="majorBidi" w:cstheme="majorBidi"/>
                <w:sz w:val="20"/>
                <w:szCs w:val="20"/>
              </w:rPr>
            </w:pPr>
            <w:r>
              <w:rPr>
                <w:rFonts w:asciiTheme="majorBidi" w:hAnsiTheme="majorBidi"/>
                <w:sz w:val="20"/>
              </w:rPr>
              <w:t>À déterminer</w:t>
            </w:r>
          </w:p>
        </w:tc>
        <w:tc>
          <w:tcPr>
            <w:tcW w:w="385" w:type="pct"/>
          </w:tcPr>
          <w:p w14:paraId="72F0AAE2" w14:textId="77777777" w:rsidR="00486D30" w:rsidRDefault="00761F1B" w:rsidP="00761F1B">
            <w:pPr>
              <w:suppressAutoHyphens/>
              <w:spacing w:after="20"/>
              <w:ind w:left="-349"/>
              <w:jc w:val="right"/>
              <w:rPr>
                <w:rFonts w:asciiTheme="majorBidi" w:hAnsiTheme="majorBidi"/>
                <w:sz w:val="20"/>
              </w:rPr>
            </w:pPr>
            <w:r>
              <w:rPr>
                <w:rFonts w:asciiTheme="majorBidi" w:hAnsiTheme="majorBidi"/>
                <w:sz w:val="20"/>
              </w:rPr>
              <w:t>À</w:t>
            </w:r>
          </w:p>
          <w:p w14:paraId="415EE01F" w14:textId="27689A35" w:rsidR="00761F1B" w:rsidRPr="00CD46D5" w:rsidRDefault="009A59EC" w:rsidP="00761F1B">
            <w:pPr>
              <w:suppressAutoHyphens/>
              <w:spacing w:after="20"/>
              <w:ind w:left="-349"/>
              <w:jc w:val="right"/>
              <w:rPr>
                <w:rFonts w:asciiTheme="majorBidi" w:hAnsiTheme="majorBidi" w:cstheme="majorBidi"/>
                <w:sz w:val="20"/>
                <w:szCs w:val="20"/>
              </w:rPr>
            </w:pPr>
            <w:r>
              <w:rPr>
                <w:rFonts w:asciiTheme="majorBidi" w:hAnsiTheme="majorBidi"/>
                <w:sz w:val="20"/>
              </w:rPr>
              <w:t>déterminer</w:t>
            </w:r>
          </w:p>
        </w:tc>
        <w:tc>
          <w:tcPr>
            <w:tcW w:w="385" w:type="pct"/>
            <w:shd w:val="clear" w:color="auto" w:fill="FFFFFF" w:themeFill="background1"/>
          </w:tcPr>
          <w:p w14:paraId="6FC8E47E" w14:textId="77777777" w:rsidR="00761F1B" w:rsidRPr="00CD46D5" w:rsidRDefault="00761F1B" w:rsidP="00761F1B">
            <w:pPr>
              <w:suppressAutoHyphens/>
              <w:spacing w:after="20"/>
              <w:ind w:left="-286"/>
              <w:jc w:val="right"/>
              <w:rPr>
                <w:rFonts w:asciiTheme="majorBidi" w:hAnsiTheme="majorBidi" w:cstheme="majorBidi"/>
                <w:sz w:val="20"/>
                <w:szCs w:val="20"/>
              </w:rPr>
            </w:pPr>
            <w:r>
              <w:rPr>
                <w:rFonts w:asciiTheme="majorBidi" w:hAnsiTheme="majorBidi"/>
                <w:sz w:val="20"/>
              </w:rPr>
              <w:t>0,00</w:t>
            </w:r>
          </w:p>
        </w:tc>
        <w:tc>
          <w:tcPr>
            <w:tcW w:w="292" w:type="pct"/>
            <w:shd w:val="clear" w:color="auto" w:fill="FFFFFF" w:themeFill="background1"/>
          </w:tcPr>
          <w:p w14:paraId="08F2B0CF" w14:textId="77777777" w:rsidR="00761F1B" w:rsidRPr="00CD46D5" w:rsidRDefault="00761F1B" w:rsidP="00761F1B">
            <w:pPr>
              <w:suppressAutoHyphens/>
              <w:spacing w:after="20"/>
              <w:jc w:val="right"/>
              <w:rPr>
                <w:rFonts w:asciiTheme="majorBidi" w:hAnsiTheme="majorBidi" w:cstheme="majorBidi"/>
                <w:sz w:val="20"/>
                <w:szCs w:val="20"/>
              </w:rPr>
            </w:pPr>
            <w:r>
              <w:rPr>
                <w:rFonts w:asciiTheme="majorBidi" w:hAnsiTheme="majorBidi"/>
                <w:sz w:val="20"/>
              </w:rPr>
              <w:t>s.o.</w:t>
            </w:r>
          </w:p>
        </w:tc>
      </w:tr>
      <w:tr w:rsidR="00761F1B" w:rsidRPr="000A4838" w14:paraId="275EEEE8" w14:textId="77777777" w:rsidTr="00552446">
        <w:trPr>
          <w:trHeight w:val="81"/>
        </w:trPr>
        <w:tc>
          <w:tcPr>
            <w:tcW w:w="184" w:type="pct"/>
            <w:tcMar>
              <w:top w:w="0" w:type="dxa"/>
              <w:left w:w="57" w:type="dxa"/>
              <w:bottom w:w="0" w:type="dxa"/>
              <w:right w:w="57" w:type="dxa"/>
            </w:tcMar>
            <w:hideMark/>
          </w:tcPr>
          <w:p w14:paraId="7B503572"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2.1</w:t>
            </w:r>
          </w:p>
        </w:tc>
        <w:tc>
          <w:tcPr>
            <w:tcW w:w="1772" w:type="pct"/>
            <w:hideMark/>
          </w:tcPr>
          <w:p w14:paraId="4F1F4F46" w14:textId="33A781F8"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Financement convenu pour l’Agence principale (PNUE) ($ US)</w:t>
            </w:r>
          </w:p>
        </w:tc>
        <w:tc>
          <w:tcPr>
            <w:tcW w:w="385" w:type="pct"/>
          </w:tcPr>
          <w:p w14:paraId="7F3109D1" w14:textId="7CAD21EA"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179 500</w:t>
            </w:r>
          </w:p>
        </w:tc>
        <w:tc>
          <w:tcPr>
            <w:tcW w:w="385" w:type="pct"/>
          </w:tcPr>
          <w:p w14:paraId="17528B84" w14:textId="0180A7FE"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58 500</w:t>
            </w:r>
          </w:p>
        </w:tc>
        <w:tc>
          <w:tcPr>
            <w:tcW w:w="404" w:type="pct"/>
          </w:tcPr>
          <w:p w14:paraId="54BF12B4" w14:textId="3FB96EC0"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413D75BB" w14:textId="47DA9B14"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6DDA67D0" w14:textId="2803776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6ECD9171" w14:textId="73F1011D"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5F51980E" w14:textId="48EB6B05"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5843429A" w14:textId="0A757C41"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064FCA98" w14:textId="77777777" w:rsidTr="00552446">
        <w:trPr>
          <w:trHeight w:val="127"/>
        </w:trPr>
        <w:tc>
          <w:tcPr>
            <w:tcW w:w="184" w:type="pct"/>
            <w:tcMar>
              <w:top w:w="0" w:type="dxa"/>
              <w:left w:w="57" w:type="dxa"/>
              <w:bottom w:w="0" w:type="dxa"/>
              <w:right w:w="57" w:type="dxa"/>
            </w:tcMar>
            <w:hideMark/>
          </w:tcPr>
          <w:p w14:paraId="7FFFEF67"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2.2</w:t>
            </w:r>
          </w:p>
        </w:tc>
        <w:tc>
          <w:tcPr>
            <w:tcW w:w="1772" w:type="pct"/>
            <w:hideMark/>
          </w:tcPr>
          <w:p w14:paraId="18903A4E"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Coûts d’appui pour l’Agence principale ($ US)</w:t>
            </w:r>
          </w:p>
        </w:tc>
        <w:tc>
          <w:tcPr>
            <w:tcW w:w="385" w:type="pct"/>
          </w:tcPr>
          <w:p w14:paraId="70198DC9" w14:textId="582C907F"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23 335</w:t>
            </w:r>
          </w:p>
        </w:tc>
        <w:tc>
          <w:tcPr>
            <w:tcW w:w="385" w:type="pct"/>
          </w:tcPr>
          <w:p w14:paraId="1F6154DA" w14:textId="40B02B88"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7 605</w:t>
            </w:r>
          </w:p>
        </w:tc>
        <w:tc>
          <w:tcPr>
            <w:tcW w:w="404" w:type="pct"/>
          </w:tcPr>
          <w:p w14:paraId="7400FA58" w14:textId="4182E09D"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6491094A" w14:textId="54EFC991"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2B1E3786" w14:textId="0E14940C"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4144C8C6" w14:textId="46805811"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06D73D82" w14:textId="44BF577F"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0A5F5515" w14:textId="7B8C7C5F"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4F5DEC0D" w14:textId="77777777" w:rsidTr="00552446">
        <w:trPr>
          <w:trHeight w:val="173"/>
        </w:trPr>
        <w:tc>
          <w:tcPr>
            <w:tcW w:w="184" w:type="pct"/>
            <w:tcMar>
              <w:top w:w="0" w:type="dxa"/>
              <w:left w:w="57" w:type="dxa"/>
              <w:bottom w:w="0" w:type="dxa"/>
              <w:right w:w="57" w:type="dxa"/>
            </w:tcMar>
          </w:tcPr>
          <w:p w14:paraId="3E1BD307"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2.3</w:t>
            </w:r>
          </w:p>
        </w:tc>
        <w:tc>
          <w:tcPr>
            <w:tcW w:w="1772" w:type="pct"/>
            <w:shd w:val="clear" w:color="auto" w:fill="auto"/>
          </w:tcPr>
          <w:p w14:paraId="4C7B9B05" w14:textId="56F63CC3" w:rsidR="00761F1B" w:rsidRPr="00CD46D5" w:rsidRDefault="00761F1B" w:rsidP="00761F1B">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(ONUDI) ($ US)</w:t>
            </w:r>
          </w:p>
        </w:tc>
        <w:tc>
          <w:tcPr>
            <w:tcW w:w="385" w:type="pct"/>
          </w:tcPr>
          <w:p w14:paraId="3CF6E2BD" w14:textId="578C5587"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95 000</w:t>
            </w:r>
          </w:p>
        </w:tc>
        <w:tc>
          <w:tcPr>
            <w:tcW w:w="385" w:type="pct"/>
          </w:tcPr>
          <w:p w14:paraId="666530EB" w14:textId="77777777"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04" w:type="pct"/>
          </w:tcPr>
          <w:p w14:paraId="5312936B" w14:textId="3DB9F030"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0AAE46DE" w14:textId="62DEDFE5"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5AE161B4" w14:textId="1B403E11"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136E12EE" w14:textId="0A99DEE8"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00D8F474" w14:textId="47570B4D"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1E26BE44" w14:textId="7159764A"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70F69616" w14:textId="77777777" w:rsidTr="00552446">
        <w:trPr>
          <w:trHeight w:val="77"/>
        </w:trPr>
        <w:tc>
          <w:tcPr>
            <w:tcW w:w="184" w:type="pct"/>
            <w:tcMar>
              <w:top w:w="0" w:type="dxa"/>
              <w:left w:w="57" w:type="dxa"/>
              <w:bottom w:w="0" w:type="dxa"/>
              <w:right w:w="57" w:type="dxa"/>
            </w:tcMar>
          </w:tcPr>
          <w:p w14:paraId="6135A0A6"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lastRenderedPageBreak/>
              <w:t>2.4</w:t>
            </w:r>
          </w:p>
        </w:tc>
        <w:tc>
          <w:tcPr>
            <w:tcW w:w="1772" w:type="pct"/>
            <w:shd w:val="clear" w:color="auto" w:fill="auto"/>
          </w:tcPr>
          <w:p w14:paraId="6160F471" w14:textId="77777777" w:rsidR="00761F1B" w:rsidRPr="00CD46D5" w:rsidRDefault="00761F1B" w:rsidP="00761F1B">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385" w:type="pct"/>
          </w:tcPr>
          <w:p w14:paraId="5F8E81B8" w14:textId="6D15DE1F"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8 550</w:t>
            </w:r>
          </w:p>
        </w:tc>
        <w:tc>
          <w:tcPr>
            <w:tcW w:w="385" w:type="pct"/>
          </w:tcPr>
          <w:p w14:paraId="7913548B" w14:textId="77777777"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04" w:type="pct"/>
          </w:tcPr>
          <w:p w14:paraId="759F5D7E" w14:textId="0A23D7B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7DD2947E" w14:textId="1C170C5A"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1297B15E" w14:textId="6D7F65BB"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607C25E8" w14:textId="604A5F08"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15C72F6B" w14:textId="202C9A1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1572D232" w14:textId="489883BA"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5F1AE9AE" w14:textId="77777777" w:rsidTr="00552446">
        <w:trPr>
          <w:trHeight w:val="66"/>
        </w:trPr>
        <w:tc>
          <w:tcPr>
            <w:tcW w:w="184" w:type="pct"/>
            <w:tcMar>
              <w:top w:w="0" w:type="dxa"/>
              <w:left w:w="57" w:type="dxa"/>
              <w:bottom w:w="0" w:type="dxa"/>
              <w:right w:w="57" w:type="dxa"/>
            </w:tcMar>
            <w:hideMark/>
          </w:tcPr>
          <w:p w14:paraId="3EE8C699"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3.1</w:t>
            </w:r>
          </w:p>
        </w:tc>
        <w:tc>
          <w:tcPr>
            <w:tcW w:w="1772" w:type="pct"/>
            <w:hideMark/>
          </w:tcPr>
          <w:p w14:paraId="0317B81F"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Financement total convenu ($ US)</w:t>
            </w:r>
          </w:p>
        </w:tc>
        <w:tc>
          <w:tcPr>
            <w:tcW w:w="385" w:type="pct"/>
          </w:tcPr>
          <w:p w14:paraId="3FFF3D40" w14:textId="6D5FA9DB"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274 500</w:t>
            </w:r>
          </w:p>
        </w:tc>
        <w:tc>
          <w:tcPr>
            <w:tcW w:w="385" w:type="pct"/>
          </w:tcPr>
          <w:p w14:paraId="3DDD9EBD" w14:textId="2C2FA2C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58 500</w:t>
            </w:r>
          </w:p>
        </w:tc>
        <w:tc>
          <w:tcPr>
            <w:tcW w:w="404" w:type="pct"/>
          </w:tcPr>
          <w:p w14:paraId="7A1F8502" w14:textId="0A0437AA"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263EA174" w14:textId="30FF3544"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4BC49F34" w14:textId="49AB3C42"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511C7358" w14:textId="49337F8D"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4B81CE8F" w14:textId="57B11A50"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4DDE2AC0" w14:textId="404B63F3"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41798171" w14:textId="77777777" w:rsidTr="00552446">
        <w:trPr>
          <w:trHeight w:val="155"/>
        </w:trPr>
        <w:tc>
          <w:tcPr>
            <w:tcW w:w="184" w:type="pct"/>
            <w:tcMar>
              <w:top w:w="0" w:type="dxa"/>
              <w:left w:w="57" w:type="dxa"/>
              <w:bottom w:w="0" w:type="dxa"/>
              <w:right w:w="57" w:type="dxa"/>
            </w:tcMar>
            <w:hideMark/>
          </w:tcPr>
          <w:p w14:paraId="2683A190"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3.2</w:t>
            </w:r>
          </w:p>
        </w:tc>
        <w:tc>
          <w:tcPr>
            <w:tcW w:w="1772" w:type="pct"/>
            <w:hideMark/>
          </w:tcPr>
          <w:p w14:paraId="22D9D3A0"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385" w:type="pct"/>
          </w:tcPr>
          <w:p w14:paraId="19987173" w14:textId="274648E8"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31 885</w:t>
            </w:r>
          </w:p>
        </w:tc>
        <w:tc>
          <w:tcPr>
            <w:tcW w:w="385" w:type="pct"/>
          </w:tcPr>
          <w:p w14:paraId="084517D5" w14:textId="4E67A7C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7 605</w:t>
            </w:r>
          </w:p>
        </w:tc>
        <w:tc>
          <w:tcPr>
            <w:tcW w:w="404" w:type="pct"/>
          </w:tcPr>
          <w:p w14:paraId="5DAFEBB1" w14:textId="799C394F"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40F1D0AC" w14:textId="794F787E"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17DF3B7E" w14:textId="78CE7015"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69F9FE8D" w14:textId="22AECEA4"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36A766C0" w14:textId="57B6707C"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4F1DB36F" w14:textId="3C2C0C7F"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r w:rsidR="00761F1B" w:rsidRPr="000A4838" w14:paraId="2A9A03B9" w14:textId="77777777" w:rsidTr="00552446">
        <w:trPr>
          <w:trHeight w:val="66"/>
        </w:trPr>
        <w:tc>
          <w:tcPr>
            <w:tcW w:w="184" w:type="pct"/>
            <w:tcMar>
              <w:top w:w="0" w:type="dxa"/>
              <w:left w:w="57" w:type="dxa"/>
              <w:bottom w:w="0" w:type="dxa"/>
              <w:right w:w="57" w:type="dxa"/>
            </w:tcMar>
            <w:hideMark/>
          </w:tcPr>
          <w:p w14:paraId="6D6796E7" w14:textId="77777777" w:rsidR="00761F1B" w:rsidRPr="000A4838" w:rsidRDefault="00761F1B" w:rsidP="00761F1B">
            <w:pPr>
              <w:suppressAutoHyphens/>
              <w:spacing w:after="20"/>
              <w:jc w:val="left"/>
              <w:rPr>
                <w:rFonts w:asciiTheme="majorBidi" w:hAnsiTheme="majorBidi" w:cstheme="majorBidi"/>
                <w:sz w:val="20"/>
                <w:szCs w:val="20"/>
              </w:rPr>
            </w:pPr>
            <w:r>
              <w:rPr>
                <w:rFonts w:asciiTheme="majorBidi" w:hAnsiTheme="majorBidi"/>
                <w:sz w:val="20"/>
              </w:rPr>
              <w:t>3.3</w:t>
            </w:r>
          </w:p>
        </w:tc>
        <w:tc>
          <w:tcPr>
            <w:tcW w:w="1772" w:type="pct"/>
            <w:hideMark/>
          </w:tcPr>
          <w:p w14:paraId="3A15075E" w14:textId="77777777" w:rsidR="00761F1B" w:rsidRPr="00CD46D5" w:rsidRDefault="00761F1B" w:rsidP="00761F1B">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385" w:type="pct"/>
          </w:tcPr>
          <w:p w14:paraId="53C866E8" w14:textId="00E8494B"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306 385</w:t>
            </w:r>
          </w:p>
        </w:tc>
        <w:tc>
          <w:tcPr>
            <w:tcW w:w="385" w:type="pct"/>
          </w:tcPr>
          <w:p w14:paraId="4A20B03E" w14:textId="6A507DF6"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66 105</w:t>
            </w:r>
          </w:p>
        </w:tc>
        <w:tc>
          <w:tcPr>
            <w:tcW w:w="404" w:type="pct"/>
            <w:shd w:val="clear" w:color="auto" w:fill="FFFFFF" w:themeFill="background1"/>
          </w:tcPr>
          <w:p w14:paraId="63160BD2" w14:textId="2CFD3DA8"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5FD05433" w14:textId="0A331B91"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404" w:type="pct"/>
          </w:tcPr>
          <w:p w14:paraId="563B0B5B" w14:textId="65B552BB"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tcPr>
          <w:p w14:paraId="322F924D" w14:textId="7833AD97"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385" w:type="pct"/>
            <w:shd w:val="clear" w:color="auto" w:fill="FFFFFF" w:themeFill="background1"/>
          </w:tcPr>
          <w:p w14:paraId="660C718E" w14:textId="71977C01" w:rsidR="00761F1B" w:rsidRPr="00CD46D5" w:rsidRDefault="00761F1B" w:rsidP="00761F1B">
            <w:pPr>
              <w:suppressAutoHyphens/>
              <w:spacing w:after="20"/>
              <w:ind w:left="-139"/>
              <w:jc w:val="right"/>
              <w:rPr>
                <w:rFonts w:asciiTheme="majorBidi" w:hAnsiTheme="majorBidi" w:cstheme="majorBidi"/>
                <w:sz w:val="20"/>
                <w:szCs w:val="20"/>
              </w:rPr>
            </w:pPr>
            <w:r>
              <w:rPr>
                <w:rFonts w:asciiTheme="majorBidi" w:hAnsiTheme="majorBidi"/>
                <w:sz w:val="20"/>
              </w:rPr>
              <w:t>À déterminer</w:t>
            </w:r>
          </w:p>
        </w:tc>
        <w:tc>
          <w:tcPr>
            <w:tcW w:w="292" w:type="pct"/>
          </w:tcPr>
          <w:p w14:paraId="066D4FC6" w14:textId="0DD0AD56" w:rsidR="00761F1B" w:rsidRPr="00CD46D5" w:rsidRDefault="00761F1B" w:rsidP="00761F1B">
            <w:pPr>
              <w:suppressAutoHyphens/>
              <w:spacing w:after="20"/>
              <w:jc w:val="right"/>
              <w:rPr>
                <w:rFonts w:asciiTheme="majorBidi" w:hAnsiTheme="majorBidi" w:cstheme="majorBidi"/>
                <w:b/>
                <w:bCs/>
                <w:sz w:val="20"/>
                <w:szCs w:val="20"/>
              </w:rPr>
            </w:pPr>
            <w:r>
              <w:rPr>
                <w:rFonts w:asciiTheme="majorBidi" w:hAnsiTheme="majorBidi"/>
                <w:sz w:val="20"/>
              </w:rPr>
              <w:t>À déterminer</w:t>
            </w:r>
          </w:p>
        </w:tc>
      </w:tr>
    </w:tbl>
    <w:p w14:paraId="718D8ACC" w14:textId="77777777" w:rsidR="0070038F" w:rsidRPr="000A4838" w:rsidRDefault="0070038F" w:rsidP="0070038F">
      <w:pPr>
        <w:suppressAutoHyphens/>
        <w:jc w:val="center"/>
        <w:rPr>
          <w:b/>
          <w:bCs/>
        </w:rPr>
        <w:sectPr w:rsidR="0070038F"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5E12B5F5" w14:textId="77777777" w:rsidR="0070038F" w:rsidRPr="000A4838" w:rsidRDefault="0070038F" w:rsidP="0070038F">
      <w:pPr>
        <w:suppressAutoHyphens/>
        <w:spacing w:after="240"/>
        <w:jc w:val="center"/>
        <w:rPr>
          <w:b/>
          <w:bCs/>
        </w:rPr>
      </w:pPr>
      <w:r>
        <w:rPr>
          <w:b/>
        </w:rPr>
        <w:lastRenderedPageBreak/>
        <w:t>Annexe II</w:t>
      </w:r>
    </w:p>
    <w:p w14:paraId="03B92AA8" w14:textId="77777777" w:rsidR="0088446F" w:rsidRPr="00CA6E88" w:rsidRDefault="0088446F" w:rsidP="0088446F">
      <w:pPr>
        <w:suppressAutoHyphens/>
        <w:jc w:val="center"/>
        <w:rPr>
          <w:b/>
          <w:bCs/>
        </w:rPr>
      </w:pPr>
      <w:r>
        <w:rPr>
          <w:b/>
        </w:rPr>
        <w:t>MISE EN ŒUVRE SIMULTANÉE DU PLAN DE GESTION DE L’ÉLIMINATION DES HCFC</w:t>
      </w:r>
    </w:p>
    <w:p w14:paraId="71A6323D" w14:textId="77777777" w:rsidR="0088446F" w:rsidRDefault="0088446F" w:rsidP="0088446F">
      <w:pPr>
        <w:suppressAutoHyphens/>
        <w:spacing w:after="240"/>
        <w:jc w:val="center"/>
        <w:rPr>
          <w:b/>
          <w:bCs/>
        </w:rPr>
      </w:pPr>
      <w:r>
        <w:rPr>
          <w:b/>
        </w:rPr>
        <w:t>ET DU PLAN DE MISE EN ŒUVRE DE L’AMENDEMENT DE KIGALI POUR LES HFC AU SÉNÉGAL</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4113"/>
        <w:gridCol w:w="992"/>
        <w:gridCol w:w="5245"/>
        <w:gridCol w:w="995"/>
        <w:gridCol w:w="1130"/>
      </w:tblGrid>
      <w:tr w:rsidR="001969AC" w:rsidRPr="0045375A" w14:paraId="6FC60173" w14:textId="77777777" w:rsidTr="00552446">
        <w:trPr>
          <w:trHeight w:val="290"/>
          <w:tblHeader/>
        </w:trPr>
        <w:tc>
          <w:tcPr>
            <w:tcW w:w="2319" w:type="pct"/>
            <w:gridSpan w:val="3"/>
            <w:shd w:val="clear" w:color="auto" w:fill="auto"/>
            <w:noWrap/>
            <w:vAlign w:val="center"/>
            <w:hideMark/>
          </w:tcPr>
          <w:p w14:paraId="0FE24BBE" w14:textId="77777777" w:rsidR="001969AC" w:rsidRPr="003076D0" w:rsidRDefault="001969AC" w:rsidP="00E74BDA">
            <w:pPr>
              <w:jc w:val="center"/>
              <w:rPr>
                <w:b/>
                <w:bCs/>
                <w:color w:val="000000"/>
                <w:sz w:val="20"/>
                <w:szCs w:val="20"/>
              </w:rPr>
            </w:pPr>
            <w:r>
              <w:rPr>
                <w:b/>
                <w:color w:val="000000"/>
                <w:sz w:val="20"/>
              </w:rPr>
              <w:t>Phase II du PGEH</w:t>
            </w:r>
          </w:p>
        </w:tc>
        <w:tc>
          <w:tcPr>
            <w:tcW w:w="2270" w:type="pct"/>
            <w:gridSpan w:val="2"/>
            <w:shd w:val="clear" w:color="auto" w:fill="auto"/>
            <w:vAlign w:val="center"/>
          </w:tcPr>
          <w:p w14:paraId="77807BFB" w14:textId="077F5A26" w:rsidR="001969AC" w:rsidRPr="003076D0" w:rsidRDefault="001969AC" w:rsidP="00E74BDA">
            <w:pPr>
              <w:jc w:val="center"/>
              <w:rPr>
                <w:b/>
                <w:bCs/>
                <w:color w:val="000000"/>
                <w:sz w:val="20"/>
                <w:szCs w:val="20"/>
              </w:rPr>
            </w:pPr>
            <w:r>
              <w:rPr>
                <w:b/>
                <w:color w:val="000000"/>
                <w:sz w:val="20"/>
              </w:rPr>
              <w:t>Phase I du plan de mise en œuvre de l’Amendement de Kigali</w:t>
            </w:r>
          </w:p>
        </w:tc>
        <w:tc>
          <w:tcPr>
            <w:tcW w:w="411" w:type="pct"/>
            <w:vMerge w:val="restart"/>
            <w:vAlign w:val="center"/>
          </w:tcPr>
          <w:p w14:paraId="172142B9" w14:textId="77777777" w:rsidR="001969AC" w:rsidRDefault="001969AC" w:rsidP="00E74BDA">
            <w:pPr>
              <w:jc w:val="center"/>
              <w:rPr>
                <w:b/>
                <w:bCs/>
                <w:color w:val="000000"/>
                <w:sz w:val="20"/>
                <w:szCs w:val="20"/>
              </w:rPr>
            </w:pPr>
            <w:r>
              <w:rPr>
                <w:b/>
                <w:color w:val="000000"/>
                <w:sz w:val="20"/>
              </w:rPr>
              <w:t xml:space="preserve">Coût combiné </w:t>
            </w:r>
          </w:p>
          <w:p w14:paraId="72097478" w14:textId="77777777" w:rsidR="001969AC" w:rsidRPr="003076D0" w:rsidRDefault="001969AC" w:rsidP="00E74BDA">
            <w:pPr>
              <w:jc w:val="center"/>
              <w:rPr>
                <w:b/>
                <w:bCs/>
                <w:color w:val="000000"/>
                <w:sz w:val="20"/>
                <w:szCs w:val="20"/>
              </w:rPr>
            </w:pPr>
            <w:r>
              <w:rPr>
                <w:b/>
                <w:color w:val="000000"/>
                <w:sz w:val="20"/>
              </w:rPr>
              <w:t>($ US)</w:t>
            </w:r>
          </w:p>
        </w:tc>
      </w:tr>
      <w:tr w:rsidR="00BD1451" w:rsidRPr="0045375A" w14:paraId="2CA1719A" w14:textId="77777777" w:rsidTr="00552446">
        <w:trPr>
          <w:trHeight w:val="460"/>
          <w:tblHeader/>
        </w:trPr>
        <w:tc>
          <w:tcPr>
            <w:tcW w:w="462" w:type="pct"/>
            <w:shd w:val="clear" w:color="auto" w:fill="auto"/>
            <w:vAlign w:val="center"/>
            <w:hideMark/>
          </w:tcPr>
          <w:p w14:paraId="1A327B50" w14:textId="77777777" w:rsidR="001969AC" w:rsidRPr="003076D0" w:rsidRDefault="001969AC" w:rsidP="00E74BDA">
            <w:pPr>
              <w:jc w:val="center"/>
              <w:rPr>
                <w:b/>
                <w:bCs/>
                <w:color w:val="000000"/>
                <w:sz w:val="20"/>
                <w:szCs w:val="20"/>
              </w:rPr>
            </w:pPr>
            <w:r>
              <w:rPr>
                <w:b/>
                <w:color w:val="000000"/>
                <w:sz w:val="20"/>
              </w:rPr>
              <w:t>Lignes stratégiques</w:t>
            </w:r>
          </w:p>
        </w:tc>
        <w:tc>
          <w:tcPr>
            <w:tcW w:w="1496" w:type="pct"/>
            <w:shd w:val="clear" w:color="auto" w:fill="auto"/>
            <w:vAlign w:val="center"/>
            <w:hideMark/>
          </w:tcPr>
          <w:p w14:paraId="1DB15A25" w14:textId="77777777" w:rsidR="001969AC" w:rsidRPr="003076D0" w:rsidRDefault="001969AC" w:rsidP="00E74BDA">
            <w:pPr>
              <w:jc w:val="center"/>
              <w:rPr>
                <w:b/>
                <w:bCs/>
                <w:color w:val="000000"/>
                <w:sz w:val="20"/>
                <w:szCs w:val="20"/>
              </w:rPr>
            </w:pPr>
            <w:r>
              <w:rPr>
                <w:b/>
                <w:color w:val="000000"/>
                <w:sz w:val="20"/>
              </w:rPr>
              <w:t>Activités</w:t>
            </w:r>
          </w:p>
        </w:tc>
        <w:tc>
          <w:tcPr>
            <w:tcW w:w="361" w:type="pct"/>
            <w:shd w:val="clear" w:color="auto" w:fill="auto"/>
            <w:vAlign w:val="center"/>
            <w:hideMark/>
          </w:tcPr>
          <w:p w14:paraId="37DC0C1E" w14:textId="77777777" w:rsidR="001969AC" w:rsidRPr="003076D0" w:rsidRDefault="001969AC" w:rsidP="00E74BDA">
            <w:pPr>
              <w:jc w:val="center"/>
              <w:rPr>
                <w:b/>
                <w:bCs/>
                <w:sz w:val="20"/>
                <w:szCs w:val="20"/>
              </w:rPr>
            </w:pPr>
            <w:r>
              <w:rPr>
                <w:b/>
                <w:sz w:val="20"/>
              </w:rPr>
              <w:t>Coût ($ US)</w:t>
            </w:r>
          </w:p>
        </w:tc>
        <w:tc>
          <w:tcPr>
            <w:tcW w:w="1908" w:type="pct"/>
            <w:shd w:val="clear" w:color="auto" w:fill="auto"/>
            <w:vAlign w:val="center"/>
            <w:hideMark/>
          </w:tcPr>
          <w:p w14:paraId="468F5AB2" w14:textId="77777777" w:rsidR="001969AC" w:rsidRPr="003076D0" w:rsidRDefault="001969AC" w:rsidP="00E74BDA">
            <w:pPr>
              <w:jc w:val="center"/>
              <w:rPr>
                <w:b/>
                <w:bCs/>
                <w:color w:val="000000"/>
                <w:sz w:val="20"/>
                <w:szCs w:val="20"/>
              </w:rPr>
            </w:pPr>
            <w:r>
              <w:rPr>
                <w:b/>
                <w:color w:val="000000"/>
                <w:sz w:val="20"/>
              </w:rPr>
              <w:t>Activités</w:t>
            </w:r>
          </w:p>
        </w:tc>
        <w:tc>
          <w:tcPr>
            <w:tcW w:w="362" w:type="pct"/>
            <w:shd w:val="clear" w:color="auto" w:fill="auto"/>
            <w:vAlign w:val="center"/>
            <w:hideMark/>
          </w:tcPr>
          <w:p w14:paraId="049741CC" w14:textId="5EB51CA8" w:rsidR="001969AC" w:rsidRPr="003076D0" w:rsidRDefault="001969AC" w:rsidP="00E74BDA">
            <w:pPr>
              <w:jc w:val="center"/>
              <w:rPr>
                <w:b/>
                <w:bCs/>
                <w:color w:val="000000"/>
                <w:sz w:val="20"/>
                <w:szCs w:val="20"/>
              </w:rPr>
            </w:pPr>
            <w:r>
              <w:rPr>
                <w:b/>
                <w:color w:val="000000"/>
                <w:sz w:val="20"/>
              </w:rPr>
              <w:t>Coût ($ US)</w:t>
            </w:r>
          </w:p>
        </w:tc>
        <w:tc>
          <w:tcPr>
            <w:tcW w:w="411" w:type="pct"/>
            <w:vMerge/>
          </w:tcPr>
          <w:p w14:paraId="39C3EE80" w14:textId="77777777" w:rsidR="001969AC" w:rsidRPr="003076D0" w:rsidRDefault="001969AC" w:rsidP="00E74BDA">
            <w:pPr>
              <w:jc w:val="center"/>
              <w:rPr>
                <w:b/>
                <w:bCs/>
                <w:color w:val="000000"/>
                <w:sz w:val="20"/>
                <w:szCs w:val="20"/>
                <w:lang w:eastAsia="en-CA"/>
              </w:rPr>
            </w:pPr>
          </w:p>
        </w:tc>
      </w:tr>
      <w:tr w:rsidR="00BD1451" w:rsidRPr="0045375A" w14:paraId="09C307A9" w14:textId="77777777" w:rsidTr="00552446">
        <w:trPr>
          <w:trHeight w:val="546"/>
        </w:trPr>
        <w:tc>
          <w:tcPr>
            <w:tcW w:w="462" w:type="pct"/>
            <w:vMerge w:val="restart"/>
            <w:shd w:val="clear" w:color="auto" w:fill="auto"/>
            <w:vAlign w:val="center"/>
            <w:hideMark/>
          </w:tcPr>
          <w:p w14:paraId="488FF743" w14:textId="77777777" w:rsidR="001969AC" w:rsidRPr="003076D0" w:rsidRDefault="001969AC" w:rsidP="00E74BDA">
            <w:pPr>
              <w:jc w:val="left"/>
              <w:rPr>
                <w:color w:val="000000"/>
                <w:sz w:val="20"/>
                <w:szCs w:val="20"/>
              </w:rPr>
            </w:pPr>
            <w:r>
              <w:rPr>
                <w:color w:val="000000"/>
                <w:sz w:val="20"/>
              </w:rPr>
              <w:t>Instruments politiques et réglementaires</w:t>
            </w:r>
          </w:p>
        </w:tc>
        <w:tc>
          <w:tcPr>
            <w:tcW w:w="1496" w:type="pct"/>
            <w:shd w:val="clear" w:color="auto" w:fill="D9D9D9" w:themeFill="background1" w:themeFillShade="D9"/>
            <w:vAlign w:val="center"/>
            <w:hideMark/>
          </w:tcPr>
          <w:p w14:paraId="560DA8C5" w14:textId="77777777" w:rsidR="001969AC" w:rsidRPr="003076D0" w:rsidRDefault="001969AC" w:rsidP="00E74BDA">
            <w:pPr>
              <w:spacing w:after="40"/>
              <w:jc w:val="left"/>
              <w:rPr>
                <w:color w:val="000000"/>
                <w:sz w:val="20"/>
                <w:szCs w:val="20"/>
                <w:lang w:eastAsia="en-CA"/>
              </w:rPr>
            </w:pPr>
          </w:p>
        </w:tc>
        <w:tc>
          <w:tcPr>
            <w:tcW w:w="361" w:type="pct"/>
            <w:shd w:val="clear" w:color="auto" w:fill="D9D9D9" w:themeFill="background1" w:themeFillShade="D9"/>
            <w:vAlign w:val="center"/>
            <w:hideMark/>
          </w:tcPr>
          <w:p w14:paraId="651068D4" w14:textId="77777777" w:rsidR="001969AC" w:rsidRPr="003076D0" w:rsidRDefault="001969AC" w:rsidP="00E74BDA">
            <w:pPr>
              <w:jc w:val="right"/>
              <w:rPr>
                <w:color w:val="000000"/>
                <w:sz w:val="20"/>
                <w:szCs w:val="20"/>
                <w:lang w:eastAsia="en-CA"/>
              </w:rPr>
            </w:pPr>
          </w:p>
        </w:tc>
        <w:tc>
          <w:tcPr>
            <w:tcW w:w="1908" w:type="pct"/>
            <w:shd w:val="clear" w:color="auto" w:fill="auto"/>
            <w:vAlign w:val="center"/>
            <w:hideMark/>
          </w:tcPr>
          <w:p w14:paraId="29DF6174" w14:textId="077C57DF" w:rsidR="001969AC" w:rsidRPr="003076D0" w:rsidRDefault="001969AC" w:rsidP="00E74BDA">
            <w:pPr>
              <w:jc w:val="left"/>
              <w:rPr>
                <w:color w:val="000000"/>
                <w:sz w:val="20"/>
                <w:szCs w:val="20"/>
              </w:rPr>
            </w:pPr>
            <w:r>
              <w:rPr>
                <w:color w:val="000000"/>
                <w:sz w:val="20"/>
              </w:rPr>
              <w:t>Établissement et mise en œuvre d’un système électronique pour l’émission d’autorisations et de quotas, et l’enregistrement, le contrôle et la surveillance des importations de HFC ; élaboration d’un guide pour l’importation des substances réglementées</w:t>
            </w:r>
          </w:p>
        </w:tc>
        <w:tc>
          <w:tcPr>
            <w:tcW w:w="362" w:type="pct"/>
            <w:shd w:val="clear" w:color="auto" w:fill="auto"/>
            <w:noWrap/>
            <w:vAlign w:val="center"/>
            <w:hideMark/>
          </w:tcPr>
          <w:p w14:paraId="79AA747B" w14:textId="77777777" w:rsidR="001969AC" w:rsidRPr="003076D0" w:rsidRDefault="001969AC" w:rsidP="00E74BDA">
            <w:pPr>
              <w:jc w:val="right"/>
              <w:rPr>
                <w:color w:val="000000"/>
                <w:sz w:val="20"/>
                <w:szCs w:val="20"/>
              </w:rPr>
            </w:pPr>
            <w:r>
              <w:rPr>
                <w:color w:val="000000"/>
                <w:sz w:val="20"/>
              </w:rPr>
              <w:t>40 000</w:t>
            </w:r>
          </w:p>
        </w:tc>
        <w:tc>
          <w:tcPr>
            <w:tcW w:w="411" w:type="pct"/>
            <w:vAlign w:val="center"/>
          </w:tcPr>
          <w:p w14:paraId="1B438E9E" w14:textId="77777777" w:rsidR="001969AC" w:rsidRPr="00691986" w:rsidRDefault="001969AC" w:rsidP="00E74BDA">
            <w:pPr>
              <w:jc w:val="right"/>
              <w:rPr>
                <w:color w:val="000000"/>
                <w:sz w:val="20"/>
                <w:szCs w:val="20"/>
              </w:rPr>
            </w:pPr>
            <w:r>
              <w:rPr>
                <w:color w:val="000000"/>
                <w:sz w:val="20"/>
              </w:rPr>
              <w:t>40 000</w:t>
            </w:r>
          </w:p>
        </w:tc>
      </w:tr>
      <w:tr w:rsidR="00BD1451" w:rsidRPr="0045375A" w14:paraId="571E1A03" w14:textId="77777777" w:rsidTr="00552446">
        <w:trPr>
          <w:trHeight w:val="556"/>
        </w:trPr>
        <w:tc>
          <w:tcPr>
            <w:tcW w:w="462" w:type="pct"/>
            <w:vMerge/>
            <w:shd w:val="clear" w:color="auto" w:fill="auto"/>
            <w:vAlign w:val="center"/>
          </w:tcPr>
          <w:p w14:paraId="1A09A415" w14:textId="77777777" w:rsidR="001969AC" w:rsidRPr="003076D0" w:rsidRDefault="001969AC" w:rsidP="00E74BDA">
            <w:pPr>
              <w:jc w:val="left"/>
              <w:rPr>
                <w:color w:val="000000"/>
                <w:sz w:val="20"/>
                <w:szCs w:val="20"/>
                <w:lang w:eastAsia="en-CA"/>
              </w:rPr>
            </w:pPr>
          </w:p>
        </w:tc>
        <w:tc>
          <w:tcPr>
            <w:tcW w:w="1496" w:type="pct"/>
            <w:shd w:val="clear" w:color="auto" w:fill="D9D9D9" w:themeFill="background1" w:themeFillShade="D9"/>
            <w:vAlign w:val="center"/>
          </w:tcPr>
          <w:p w14:paraId="7EE86A41" w14:textId="77777777" w:rsidR="001969AC" w:rsidRPr="003076D0" w:rsidRDefault="001969AC" w:rsidP="00E74BDA">
            <w:pPr>
              <w:spacing w:after="40"/>
              <w:jc w:val="left"/>
              <w:rPr>
                <w:color w:val="000000"/>
                <w:sz w:val="20"/>
                <w:szCs w:val="20"/>
                <w:lang w:eastAsia="en-CA"/>
              </w:rPr>
            </w:pPr>
          </w:p>
        </w:tc>
        <w:tc>
          <w:tcPr>
            <w:tcW w:w="361" w:type="pct"/>
            <w:shd w:val="clear" w:color="auto" w:fill="D9D9D9" w:themeFill="background1" w:themeFillShade="D9"/>
            <w:vAlign w:val="center"/>
          </w:tcPr>
          <w:p w14:paraId="35413B65" w14:textId="77777777" w:rsidR="001969AC" w:rsidRPr="003076D0" w:rsidRDefault="001969AC" w:rsidP="00E74BDA">
            <w:pPr>
              <w:jc w:val="right"/>
              <w:rPr>
                <w:color w:val="000000"/>
                <w:sz w:val="20"/>
                <w:szCs w:val="20"/>
                <w:lang w:eastAsia="en-CA"/>
              </w:rPr>
            </w:pPr>
          </w:p>
        </w:tc>
        <w:tc>
          <w:tcPr>
            <w:tcW w:w="1908" w:type="pct"/>
            <w:shd w:val="clear" w:color="auto" w:fill="auto"/>
            <w:vAlign w:val="center"/>
          </w:tcPr>
          <w:p w14:paraId="19E18D6D" w14:textId="5234A04B" w:rsidR="001969AC" w:rsidRPr="003076D0" w:rsidRDefault="001969AC" w:rsidP="00E74BDA">
            <w:pPr>
              <w:jc w:val="left"/>
              <w:rPr>
                <w:color w:val="000000"/>
                <w:sz w:val="20"/>
                <w:szCs w:val="20"/>
              </w:rPr>
            </w:pPr>
            <w:r>
              <w:rPr>
                <w:color w:val="000000"/>
                <w:sz w:val="20"/>
              </w:rPr>
              <w:t>Établissement et mise en œuvre d’une réglementation exigeant des importateurs autorisés qu’ils tiennent un enregistrement des HFC distribués sur le marché ; utilisation du système d’enregistrement pour l’examen continu des utilisations de HFC par sous-secteur ; et étude sur la prévention du commerce illicite</w:t>
            </w:r>
          </w:p>
        </w:tc>
        <w:tc>
          <w:tcPr>
            <w:tcW w:w="362" w:type="pct"/>
            <w:shd w:val="clear" w:color="auto" w:fill="auto"/>
            <w:noWrap/>
            <w:vAlign w:val="center"/>
          </w:tcPr>
          <w:p w14:paraId="7CFB46B7" w14:textId="77777777" w:rsidR="001969AC" w:rsidRDefault="001969AC" w:rsidP="00E74BDA">
            <w:pPr>
              <w:jc w:val="right"/>
              <w:rPr>
                <w:color w:val="000000"/>
                <w:sz w:val="20"/>
                <w:szCs w:val="20"/>
              </w:rPr>
            </w:pPr>
            <w:r>
              <w:rPr>
                <w:color w:val="000000"/>
                <w:sz w:val="20"/>
              </w:rPr>
              <w:t>25 000</w:t>
            </w:r>
          </w:p>
        </w:tc>
        <w:tc>
          <w:tcPr>
            <w:tcW w:w="411" w:type="pct"/>
            <w:vAlign w:val="center"/>
          </w:tcPr>
          <w:p w14:paraId="4ED4DC8E" w14:textId="77777777" w:rsidR="001969AC" w:rsidRPr="00691986" w:rsidRDefault="001969AC" w:rsidP="00E74BDA">
            <w:pPr>
              <w:jc w:val="right"/>
              <w:rPr>
                <w:color w:val="000000"/>
                <w:sz w:val="20"/>
                <w:szCs w:val="20"/>
              </w:rPr>
            </w:pPr>
            <w:r>
              <w:rPr>
                <w:color w:val="000000"/>
                <w:sz w:val="20"/>
              </w:rPr>
              <w:t>25 000</w:t>
            </w:r>
          </w:p>
        </w:tc>
      </w:tr>
      <w:tr w:rsidR="00BD1451" w:rsidRPr="0045375A" w14:paraId="6E20FC02" w14:textId="77777777" w:rsidTr="00552446">
        <w:trPr>
          <w:trHeight w:val="990"/>
        </w:trPr>
        <w:tc>
          <w:tcPr>
            <w:tcW w:w="462" w:type="pct"/>
            <w:vMerge/>
            <w:vAlign w:val="center"/>
            <w:hideMark/>
          </w:tcPr>
          <w:p w14:paraId="38D8CA8B" w14:textId="77777777" w:rsidR="001969AC" w:rsidRPr="003076D0" w:rsidRDefault="001969AC" w:rsidP="00E74BDA">
            <w:pPr>
              <w:jc w:val="left"/>
              <w:rPr>
                <w:color w:val="000000"/>
                <w:sz w:val="20"/>
                <w:szCs w:val="20"/>
                <w:lang w:eastAsia="en-CA"/>
              </w:rPr>
            </w:pPr>
          </w:p>
        </w:tc>
        <w:tc>
          <w:tcPr>
            <w:tcW w:w="1496" w:type="pct"/>
            <w:shd w:val="clear" w:color="auto" w:fill="auto"/>
            <w:noWrap/>
            <w:vAlign w:val="center"/>
            <w:hideMark/>
          </w:tcPr>
          <w:p w14:paraId="6FDF0E16" w14:textId="77777777" w:rsidR="001969AC" w:rsidRPr="003076D0" w:rsidRDefault="001969AC" w:rsidP="00E74BDA">
            <w:pPr>
              <w:jc w:val="left"/>
              <w:rPr>
                <w:sz w:val="20"/>
                <w:szCs w:val="20"/>
              </w:rPr>
            </w:pPr>
            <w:r>
              <w:rPr>
                <w:sz w:val="20"/>
              </w:rPr>
              <w:t>Tenue de 30 ateliers de formation pour les agents des douanes et autres agences d’application des lois. Introduction d’un module sur l’ozone dans le programme de l’École nationale de formation des douanes</w:t>
            </w:r>
          </w:p>
        </w:tc>
        <w:tc>
          <w:tcPr>
            <w:tcW w:w="361" w:type="pct"/>
            <w:shd w:val="clear" w:color="auto" w:fill="auto"/>
            <w:vAlign w:val="center"/>
            <w:hideMark/>
          </w:tcPr>
          <w:p w14:paraId="5B2C48CB" w14:textId="77777777" w:rsidR="001969AC" w:rsidRPr="003076D0" w:rsidRDefault="001969AC" w:rsidP="00E74BDA">
            <w:pPr>
              <w:jc w:val="right"/>
              <w:rPr>
                <w:sz w:val="20"/>
                <w:szCs w:val="20"/>
              </w:rPr>
            </w:pPr>
            <w:r>
              <w:rPr>
                <w:sz w:val="20"/>
              </w:rPr>
              <w:t>100 000</w:t>
            </w:r>
          </w:p>
        </w:tc>
        <w:tc>
          <w:tcPr>
            <w:tcW w:w="1908" w:type="pct"/>
            <w:shd w:val="clear" w:color="auto" w:fill="auto"/>
            <w:vAlign w:val="center"/>
            <w:hideMark/>
          </w:tcPr>
          <w:p w14:paraId="663C5732" w14:textId="59F2E3F2" w:rsidR="001969AC" w:rsidRPr="003076D0" w:rsidRDefault="001969AC" w:rsidP="00E74BDA">
            <w:pPr>
              <w:spacing w:after="40"/>
              <w:jc w:val="left"/>
              <w:rPr>
                <w:sz w:val="20"/>
                <w:szCs w:val="20"/>
              </w:rPr>
            </w:pPr>
            <w:r>
              <w:rPr>
                <w:sz w:val="20"/>
              </w:rPr>
              <w:t>Formation d’au moins 100 agents des douanes et d’application des lois à la prévention et au contrôle du commerce illicite des HFC, avec un objectif de 20 pour cent pour la participation des femmes</w:t>
            </w:r>
          </w:p>
        </w:tc>
        <w:tc>
          <w:tcPr>
            <w:tcW w:w="362" w:type="pct"/>
            <w:shd w:val="clear" w:color="auto" w:fill="auto"/>
            <w:noWrap/>
            <w:vAlign w:val="center"/>
            <w:hideMark/>
          </w:tcPr>
          <w:p w14:paraId="33EA01D7" w14:textId="77777777" w:rsidR="001969AC" w:rsidRPr="003076D0" w:rsidRDefault="001969AC" w:rsidP="00E74BDA">
            <w:pPr>
              <w:jc w:val="right"/>
              <w:rPr>
                <w:sz w:val="20"/>
                <w:szCs w:val="20"/>
              </w:rPr>
            </w:pPr>
            <w:r>
              <w:rPr>
                <w:sz w:val="20"/>
              </w:rPr>
              <w:t>20 000</w:t>
            </w:r>
          </w:p>
        </w:tc>
        <w:tc>
          <w:tcPr>
            <w:tcW w:w="411" w:type="pct"/>
            <w:vAlign w:val="center"/>
          </w:tcPr>
          <w:p w14:paraId="3355656E" w14:textId="77777777" w:rsidR="001969AC" w:rsidRPr="00691986" w:rsidRDefault="001969AC" w:rsidP="00E74BDA">
            <w:pPr>
              <w:jc w:val="right"/>
              <w:rPr>
                <w:sz w:val="20"/>
                <w:szCs w:val="20"/>
              </w:rPr>
            </w:pPr>
            <w:r>
              <w:rPr>
                <w:sz w:val="20"/>
              </w:rPr>
              <w:t>120 000</w:t>
            </w:r>
          </w:p>
        </w:tc>
      </w:tr>
      <w:tr w:rsidR="00BD1451" w:rsidRPr="0045375A" w14:paraId="61E2F0F1" w14:textId="77777777" w:rsidTr="00552446">
        <w:trPr>
          <w:trHeight w:val="990"/>
        </w:trPr>
        <w:tc>
          <w:tcPr>
            <w:tcW w:w="462" w:type="pct"/>
            <w:vMerge/>
            <w:vAlign w:val="center"/>
          </w:tcPr>
          <w:p w14:paraId="0270CAC6" w14:textId="77777777" w:rsidR="001969AC" w:rsidRPr="003076D0" w:rsidRDefault="001969AC" w:rsidP="00E74BDA">
            <w:pPr>
              <w:jc w:val="left"/>
              <w:rPr>
                <w:color w:val="000000"/>
                <w:sz w:val="20"/>
                <w:szCs w:val="20"/>
                <w:lang w:eastAsia="en-CA"/>
              </w:rPr>
            </w:pPr>
          </w:p>
        </w:tc>
        <w:tc>
          <w:tcPr>
            <w:tcW w:w="1496" w:type="pct"/>
            <w:shd w:val="clear" w:color="auto" w:fill="auto"/>
            <w:noWrap/>
            <w:vAlign w:val="center"/>
          </w:tcPr>
          <w:p w14:paraId="3C1FACBA" w14:textId="44FE984D" w:rsidR="001969AC" w:rsidRPr="00252DBD" w:rsidRDefault="001969AC" w:rsidP="00E74BDA">
            <w:pPr>
              <w:jc w:val="left"/>
              <w:rPr>
                <w:sz w:val="20"/>
                <w:szCs w:val="20"/>
              </w:rPr>
            </w:pPr>
            <w:r>
              <w:rPr>
                <w:sz w:val="20"/>
              </w:rPr>
              <w:t>Mise à jour de la réglementation pour interdire l’utilisation du HCFC-141b pour le rinçage (fin 2024) et les importations d’équipements d’occasion utilisant des HCFC (fin 2024), et la mise en œuvre de mesures de réglementation des émissions/évacuations des HCFC (fin 2023)</w:t>
            </w:r>
          </w:p>
        </w:tc>
        <w:tc>
          <w:tcPr>
            <w:tcW w:w="361" w:type="pct"/>
            <w:shd w:val="clear" w:color="auto" w:fill="auto"/>
            <w:vAlign w:val="center"/>
          </w:tcPr>
          <w:p w14:paraId="26322827" w14:textId="77777777" w:rsidR="001969AC" w:rsidRDefault="001969AC" w:rsidP="00E74BDA">
            <w:pPr>
              <w:jc w:val="right"/>
              <w:rPr>
                <w:sz w:val="20"/>
                <w:szCs w:val="20"/>
              </w:rPr>
            </w:pPr>
            <w:r>
              <w:rPr>
                <w:sz w:val="20"/>
              </w:rPr>
              <w:t>5 000</w:t>
            </w:r>
          </w:p>
        </w:tc>
        <w:tc>
          <w:tcPr>
            <w:tcW w:w="1908" w:type="pct"/>
            <w:shd w:val="clear" w:color="auto" w:fill="D9D9D9" w:themeFill="background1" w:themeFillShade="D9"/>
            <w:vAlign w:val="center"/>
          </w:tcPr>
          <w:p w14:paraId="0FC942F8" w14:textId="77777777" w:rsidR="001969AC" w:rsidRDefault="001969AC" w:rsidP="00E74BDA">
            <w:pPr>
              <w:spacing w:after="40"/>
              <w:jc w:val="left"/>
              <w:rPr>
                <w:sz w:val="20"/>
                <w:szCs w:val="20"/>
                <w:lang w:eastAsia="en-CA"/>
              </w:rPr>
            </w:pPr>
          </w:p>
        </w:tc>
        <w:tc>
          <w:tcPr>
            <w:tcW w:w="362" w:type="pct"/>
            <w:shd w:val="clear" w:color="auto" w:fill="D9D9D9" w:themeFill="background1" w:themeFillShade="D9"/>
            <w:noWrap/>
            <w:vAlign w:val="center"/>
          </w:tcPr>
          <w:p w14:paraId="371AD745" w14:textId="77777777" w:rsidR="001969AC" w:rsidRDefault="001969AC" w:rsidP="00E74BDA">
            <w:pPr>
              <w:jc w:val="right"/>
              <w:rPr>
                <w:sz w:val="20"/>
                <w:szCs w:val="20"/>
                <w:lang w:eastAsia="en-CA"/>
              </w:rPr>
            </w:pPr>
          </w:p>
        </w:tc>
        <w:tc>
          <w:tcPr>
            <w:tcW w:w="411" w:type="pct"/>
            <w:vAlign w:val="center"/>
          </w:tcPr>
          <w:p w14:paraId="1BC14E3B" w14:textId="77777777" w:rsidR="001969AC" w:rsidRPr="00691986" w:rsidRDefault="001969AC" w:rsidP="00E74BDA">
            <w:pPr>
              <w:jc w:val="right"/>
              <w:rPr>
                <w:sz w:val="20"/>
                <w:szCs w:val="20"/>
              </w:rPr>
            </w:pPr>
            <w:r>
              <w:rPr>
                <w:sz w:val="20"/>
              </w:rPr>
              <w:t>5 000</w:t>
            </w:r>
          </w:p>
        </w:tc>
      </w:tr>
      <w:tr w:rsidR="00BD1451" w:rsidRPr="0045375A" w14:paraId="3127E7D9" w14:textId="77777777" w:rsidTr="00552446">
        <w:trPr>
          <w:trHeight w:val="70"/>
        </w:trPr>
        <w:tc>
          <w:tcPr>
            <w:tcW w:w="462" w:type="pct"/>
            <w:vMerge/>
            <w:vAlign w:val="center"/>
          </w:tcPr>
          <w:p w14:paraId="5A4240A4" w14:textId="77777777" w:rsidR="001969AC" w:rsidRPr="003076D0" w:rsidRDefault="001969AC" w:rsidP="00E74BDA">
            <w:pPr>
              <w:jc w:val="left"/>
              <w:rPr>
                <w:color w:val="000000"/>
                <w:sz w:val="20"/>
                <w:szCs w:val="20"/>
                <w:lang w:eastAsia="en-CA"/>
              </w:rPr>
            </w:pPr>
          </w:p>
        </w:tc>
        <w:tc>
          <w:tcPr>
            <w:tcW w:w="1496" w:type="pct"/>
            <w:shd w:val="clear" w:color="auto" w:fill="auto"/>
            <w:noWrap/>
            <w:vAlign w:val="center"/>
          </w:tcPr>
          <w:p w14:paraId="3AB6AD6B" w14:textId="77777777" w:rsidR="001969AC" w:rsidRPr="00252DBD" w:rsidRDefault="001969AC" w:rsidP="00E74BDA">
            <w:pPr>
              <w:jc w:val="left"/>
              <w:rPr>
                <w:sz w:val="20"/>
                <w:szCs w:val="20"/>
              </w:rPr>
            </w:pPr>
            <w:r>
              <w:rPr>
                <w:sz w:val="20"/>
              </w:rPr>
              <w:t>Organisation de six ateliers pour la diffusion des réglementations mises à jour</w:t>
            </w:r>
          </w:p>
        </w:tc>
        <w:tc>
          <w:tcPr>
            <w:tcW w:w="361" w:type="pct"/>
            <w:shd w:val="clear" w:color="auto" w:fill="auto"/>
            <w:vAlign w:val="center"/>
          </w:tcPr>
          <w:p w14:paraId="0D27B38C" w14:textId="77777777" w:rsidR="001969AC" w:rsidRDefault="001969AC" w:rsidP="00E74BDA">
            <w:pPr>
              <w:jc w:val="right"/>
              <w:rPr>
                <w:sz w:val="20"/>
                <w:szCs w:val="20"/>
              </w:rPr>
            </w:pPr>
            <w:r>
              <w:rPr>
                <w:sz w:val="20"/>
              </w:rPr>
              <w:t>25 000</w:t>
            </w:r>
          </w:p>
        </w:tc>
        <w:tc>
          <w:tcPr>
            <w:tcW w:w="1908" w:type="pct"/>
            <w:shd w:val="clear" w:color="auto" w:fill="D9D9D9" w:themeFill="background1" w:themeFillShade="D9"/>
            <w:vAlign w:val="center"/>
          </w:tcPr>
          <w:p w14:paraId="266B36B1" w14:textId="77777777" w:rsidR="001969AC" w:rsidRDefault="001969AC" w:rsidP="00E74BDA">
            <w:pPr>
              <w:spacing w:after="40"/>
              <w:jc w:val="left"/>
              <w:rPr>
                <w:sz w:val="20"/>
                <w:szCs w:val="20"/>
                <w:lang w:eastAsia="en-CA"/>
              </w:rPr>
            </w:pPr>
          </w:p>
        </w:tc>
        <w:tc>
          <w:tcPr>
            <w:tcW w:w="362" w:type="pct"/>
            <w:shd w:val="clear" w:color="auto" w:fill="D9D9D9" w:themeFill="background1" w:themeFillShade="D9"/>
            <w:noWrap/>
            <w:vAlign w:val="center"/>
          </w:tcPr>
          <w:p w14:paraId="7A1DF00D" w14:textId="77777777" w:rsidR="001969AC" w:rsidRDefault="001969AC" w:rsidP="00E74BDA">
            <w:pPr>
              <w:jc w:val="right"/>
              <w:rPr>
                <w:sz w:val="20"/>
                <w:szCs w:val="20"/>
                <w:lang w:eastAsia="en-CA"/>
              </w:rPr>
            </w:pPr>
          </w:p>
        </w:tc>
        <w:tc>
          <w:tcPr>
            <w:tcW w:w="411" w:type="pct"/>
            <w:vAlign w:val="center"/>
          </w:tcPr>
          <w:p w14:paraId="698F1510" w14:textId="77777777" w:rsidR="001969AC" w:rsidRPr="00691986" w:rsidRDefault="001969AC" w:rsidP="00E74BDA">
            <w:pPr>
              <w:jc w:val="right"/>
              <w:rPr>
                <w:sz w:val="20"/>
                <w:szCs w:val="20"/>
              </w:rPr>
            </w:pPr>
            <w:r>
              <w:rPr>
                <w:sz w:val="20"/>
              </w:rPr>
              <w:t>25 000</w:t>
            </w:r>
          </w:p>
        </w:tc>
      </w:tr>
      <w:tr w:rsidR="00BD1451" w:rsidRPr="0045375A" w14:paraId="7391220A" w14:textId="77777777" w:rsidTr="00552446">
        <w:trPr>
          <w:trHeight w:val="221"/>
        </w:trPr>
        <w:tc>
          <w:tcPr>
            <w:tcW w:w="462" w:type="pct"/>
            <w:vMerge/>
            <w:vAlign w:val="center"/>
          </w:tcPr>
          <w:p w14:paraId="62F62BEC" w14:textId="77777777" w:rsidR="001969AC" w:rsidRPr="003076D0" w:rsidRDefault="001969AC" w:rsidP="00E74BDA">
            <w:pPr>
              <w:jc w:val="left"/>
              <w:rPr>
                <w:color w:val="000000"/>
                <w:sz w:val="20"/>
                <w:szCs w:val="20"/>
                <w:lang w:eastAsia="en-CA"/>
              </w:rPr>
            </w:pPr>
          </w:p>
        </w:tc>
        <w:tc>
          <w:tcPr>
            <w:tcW w:w="1496" w:type="pct"/>
            <w:shd w:val="clear" w:color="auto" w:fill="D9D9D9" w:themeFill="background1" w:themeFillShade="D9"/>
            <w:noWrap/>
            <w:vAlign w:val="center"/>
          </w:tcPr>
          <w:p w14:paraId="18FFF080" w14:textId="77777777" w:rsidR="001969AC" w:rsidRPr="00460220" w:rsidRDefault="001969AC" w:rsidP="00E74BDA">
            <w:pPr>
              <w:jc w:val="left"/>
              <w:rPr>
                <w:sz w:val="20"/>
                <w:szCs w:val="20"/>
                <w:lang w:eastAsia="en-CA"/>
              </w:rPr>
            </w:pPr>
          </w:p>
        </w:tc>
        <w:tc>
          <w:tcPr>
            <w:tcW w:w="361" w:type="pct"/>
            <w:shd w:val="clear" w:color="auto" w:fill="D9D9D9" w:themeFill="background1" w:themeFillShade="D9"/>
            <w:vAlign w:val="center"/>
          </w:tcPr>
          <w:p w14:paraId="2DBA2A54" w14:textId="77777777" w:rsidR="001969AC" w:rsidRPr="00460220" w:rsidRDefault="001969AC" w:rsidP="00E74BDA">
            <w:pPr>
              <w:jc w:val="right"/>
              <w:rPr>
                <w:sz w:val="20"/>
                <w:szCs w:val="20"/>
                <w:lang w:eastAsia="en-CA"/>
              </w:rPr>
            </w:pPr>
          </w:p>
        </w:tc>
        <w:tc>
          <w:tcPr>
            <w:tcW w:w="1908" w:type="pct"/>
            <w:shd w:val="clear" w:color="auto" w:fill="auto"/>
            <w:vAlign w:val="center"/>
          </w:tcPr>
          <w:p w14:paraId="671CAAA0" w14:textId="62E79BE2" w:rsidR="001969AC" w:rsidRPr="00460220" w:rsidRDefault="001969AC" w:rsidP="00E74BDA">
            <w:pPr>
              <w:spacing w:after="40"/>
              <w:jc w:val="left"/>
              <w:rPr>
                <w:sz w:val="20"/>
                <w:szCs w:val="20"/>
              </w:rPr>
            </w:pPr>
            <w:r>
              <w:rPr>
                <w:sz w:val="20"/>
              </w:rPr>
              <w:t>Fourniture de 10 identificateurs pour plusieurs frigorigènes destinés à une utilisation par les douanes et d’autres agences d’exécution</w:t>
            </w:r>
          </w:p>
        </w:tc>
        <w:tc>
          <w:tcPr>
            <w:tcW w:w="362" w:type="pct"/>
            <w:shd w:val="clear" w:color="auto" w:fill="auto"/>
            <w:noWrap/>
            <w:vAlign w:val="center"/>
          </w:tcPr>
          <w:p w14:paraId="51CAB762" w14:textId="77777777" w:rsidR="001969AC" w:rsidRDefault="001969AC" w:rsidP="00E74BDA">
            <w:pPr>
              <w:jc w:val="right"/>
              <w:rPr>
                <w:sz w:val="20"/>
                <w:szCs w:val="20"/>
              </w:rPr>
            </w:pPr>
            <w:r>
              <w:rPr>
                <w:sz w:val="20"/>
              </w:rPr>
              <w:t>50 000</w:t>
            </w:r>
          </w:p>
        </w:tc>
        <w:tc>
          <w:tcPr>
            <w:tcW w:w="411" w:type="pct"/>
            <w:vAlign w:val="center"/>
          </w:tcPr>
          <w:p w14:paraId="68E9FCB9" w14:textId="77777777" w:rsidR="001969AC" w:rsidRPr="00691986" w:rsidRDefault="001969AC" w:rsidP="00E74BDA">
            <w:pPr>
              <w:jc w:val="right"/>
              <w:rPr>
                <w:sz w:val="20"/>
                <w:szCs w:val="20"/>
              </w:rPr>
            </w:pPr>
            <w:r>
              <w:rPr>
                <w:sz w:val="20"/>
              </w:rPr>
              <w:t>50 000</w:t>
            </w:r>
          </w:p>
        </w:tc>
      </w:tr>
      <w:tr w:rsidR="00BD1451" w:rsidRPr="0045375A" w14:paraId="125AD332" w14:textId="77777777" w:rsidTr="00552446">
        <w:trPr>
          <w:trHeight w:val="46"/>
        </w:trPr>
        <w:tc>
          <w:tcPr>
            <w:tcW w:w="462" w:type="pct"/>
            <w:vMerge w:val="restart"/>
            <w:shd w:val="clear" w:color="auto" w:fill="auto"/>
            <w:vAlign w:val="center"/>
          </w:tcPr>
          <w:p w14:paraId="21D3DBDC" w14:textId="77777777" w:rsidR="001969AC" w:rsidRPr="003076D0" w:rsidRDefault="001969AC" w:rsidP="00E74BDA">
            <w:pPr>
              <w:jc w:val="left"/>
              <w:rPr>
                <w:sz w:val="20"/>
                <w:szCs w:val="20"/>
              </w:rPr>
            </w:pPr>
            <w:r>
              <w:rPr>
                <w:sz w:val="20"/>
              </w:rPr>
              <w:t xml:space="preserve">Renforcement de la capacité dans le </w:t>
            </w:r>
            <w:r>
              <w:rPr>
                <w:sz w:val="20"/>
              </w:rPr>
              <w:lastRenderedPageBreak/>
              <w:t>secteur de l’entretien de l’équipement de réfrigération</w:t>
            </w:r>
          </w:p>
        </w:tc>
        <w:tc>
          <w:tcPr>
            <w:tcW w:w="1496" w:type="pct"/>
            <w:shd w:val="clear" w:color="auto" w:fill="auto"/>
            <w:vAlign w:val="center"/>
          </w:tcPr>
          <w:p w14:paraId="57A65512" w14:textId="365D2330" w:rsidR="001969AC" w:rsidRPr="00460220" w:rsidRDefault="001969AC" w:rsidP="00E74BDA">
            <w:pPr>
              <w:jc w:val="left"/>
              <w:rPr>
                <w:sz w:val="20"/>
                <w:szCs w:val="20"/>
              </w:rPr>
            </w:pPr>
            <w:r>
              <w:rPr>
                <w:sz w:val="20"/>
              </w:rPr>
              <w:lastRenderedPageBreak/>
              <w:t xml:space="preserve">Renforcement des associations de réfrigération et de climatisation par des ateliers annuels pour toutes les associations de chacune des </w:t>
            </w:r>
            <w:r>
              <w:rPr>
                <w:sz w:val="20"/>
              </w:rPr>
              <w:lastRenderedPageBreak/>
              <w:t>14 régions sur les activités du PGEH et pour partager les enseignements tirés</w:t>
            </w:r>
          </w:p>
        </w:tc>
        <w:tc>
          <w:tcPr>
            <w:tcW w:w="361" w:type="pct"/>
            <w:shd w:val="clear" w:color="auto" w:fill="auto"/>
            <w:vAlign w:val="center"/>
          </w:tcPr>
          <w:p w14:paraId="231A7EB0" w14:textId="77777777" w:rsidR="001969AC" w:rsidRPr="00460220" w:rsidRDefault="001969AC" w:rsidP="00E74BDA">
            <w:pPr>
              <w:jc w:val="right"/>
              <w:rPr>
                <w:sz w:val="20"/>
                <w:szCs w:val="20"/>
              </w:rPr>
            </w:pPr>
            <w:r>
              <w:rPr>
                <w:sz w:val="20"/>
              </w:rPr>
              <w:lastRenderedPageBreak/>
              <w:t>30 000</w:t>
            </w:r>
          </w:p>
        </w:tc>
        <w:tc>
          <w:tcPr>
            <w:tcW w:w="1908" w:type="pct"/>
            <w:shd w:val="clear" w:color="auto" w:fill="auto"/>
            <w:vAlign w:val="center"/>
          </w:tcPr>
          <w:p w14:paraId="6A3D97C6" w14:textId="3B5FA42E" w:rsidR="001969AC" w:rsidRPr="00460220" w:rsidRDefault="00B342B1" w:rsidP="00E74BDA">
            <w:pPr>
              <w:jc w:val="left"/>
              <w:rPr>
                <w:sz w:val="20"/>
                <w:szCs w:val="20"/>
              </w:rPr>
            </w:pPr>
            <w:r>
              <w:rPr>
                <w:sz w:val="20"/>
              </w:rPr>
              <w:t xml:space="preserve">Assistance technique et institutionnelle aux associations de réfrigération pour les regrouper en une association nationale de la réfrigération et de la climatisation stationnaire et automobile et contribuer à l’augmentation de la formalisation </w:t>
            </w:r>
            <w:r>
              <w:rPr>
                <w:sz w:val="20"/>
              </w:rPr>
              <w:lastRenderedPageBreak/>
              <w:t>du secteur en proposant des formations dans les langues locales pour les techniciens non officiels et promouvoir la participation des femmes dans le processus</w:t>
            </w:r>
          </w:p>
        </w:tc>
        <w:tc>
          <w:tcPr>
            <w:tcW w:w="362" w:type="pct"/>
            <w:shd w:val="clear" w:color="auto" w:fill="auto"/>
            <w:noWrap/>
            <w:vAlign w:val="center"/>
          </w:tcPr>
          <w:p w14:paraId="57F48555" w14:textId="77777777" w:rsidR="001969AC" w:rsidRPr="003076D0" w:rsidRDefault="001969AC" w:rsidP="00E74BDA">
            <w:pPr>
              <w:jc w:val="right"/>
              <w:rPr>
                <w:sz w:val="20"/>
                <w:szCs w:val="20"/>
              </w:rPr>
            </w:pPr>
            <w:r>
              <w:rPr>
                <w:sz w:val="20"/>
              </w:rPr>
              <w:lastRenderedPageBreak/>
              <w:t>20 000</w:t>
            </w:r>
          </w:p>
        </w:tc>
        <w:tc>
          <w:tcPr>
            <w:tcW w:w="411" w:type="pct"/>
            <w:vAlign w:val="center"/>
          </w:tcPr>
          <w:p w14:paraId="5AABF820" w14:textId="77777777" w:rsidR="001969AC" w:rsidRPr="00691986" w:rsidRDefault="001969AC" w:rsidP="00E74BDA">
            <w:pPr>
              <w:jc w:val="right"/>
              <w:rPr>
                <w:sz w:val="20"/>
                <w:szCs w:val="20"/>
              </w:rPr>
            </w:pPr>
            <w:r>
              <w:rPr>
                <w:sz w:val="20"/>
              </w:rPr>
              <w:t>50 000</w:t>
            </w:r>
          </w:p>
        </w:tc>
      </w:tr>
      <w:tr w:rsidR="00BD1451" w:rsidRPr="0045375A" w14:paraId="6993B405" w14:textId="77777777" w:rsidTr="00552446">
        <w:trPr>
          <w:trHeight w:val="46"/>
        </w:trPr>
        <w:tc>
          <w:tcPr>
            <w:tcW w:w="462" w:type="pct"/>
            <w:vMerge/>
            <w:shd w:val="clear" w:color="auto" w:fill="auto"/>
            <w:vAlign w:val="center"/>
          </w:tcPr>
          <w:p w14:paraId="4164EA66" w14:textId="77777777" w:rsidR="001969AC" w:rsidRPr="003076D0" w:rsidRDefault="001969AC" w:rsidP="00E74BDA">
            <w:pPr>
              <w:jc w:val="left"/>
              <w:rPr>
                <w:sz w:val="20"/>
                <w:szCs w:val="20"/>
                <w:lang w:eastAsia="en-CA"/>
              </w:rPr>
            </w:pPr>
          </w:p>
        </w:tc>
        <w:tc>
          <w:tcPr>
            <w:tcW w:w="1496" w:type="pct"/>
            <w:shd w:val="clear" w:color="auto" w:fill="D9D9D9" w:themeFill="background1" w:themeFillShade="D9"/>
            <w:vAlign w:val="center"/>
          </w:tcPr>
          <w:p w14:paraId="57811E99" w14:textId="77777777" w:rsidR="001969AC" w:rsidRPr="00460220" w:rsidRDefault="001969AC" w:rsidP="00E74BDA">
            <w:pPr>
              <w:jc w:val="left"/>
              <w:rPr>
                <w:sz w:val="20"/>
                <w:szCs w:val="20"/>
                <w:lang w:eastAsia="en-CA"/>
              </w:rPr>
            </w:pPr>
          </w:p>
        </w:tc>
        <w:tc>
          <w:tcPr>
            <w:tcW w:w="361" w:type="pct"/>
            <w:shd w:val="clear" w:color="auto" w:fill="D9D9D9" w:themeFill="background1" w:themeFillShade="D9"/>
            <w:vAlign w:val="center"/>
          </w:tcPr>
          <w:p w14:paraId="0F7FC1BB" w14:textId="77777777" w:rsidR="001969AC" w:rsidRPr="00460220" w:rsidRDefault="001969AC" w:rsidP="00E74BDA">
            <w:pPr>
              <w:jc w:val="right"/>
              <w:rPr>
                <w:sz w:val="20"/>
                <w:szCs w:val="20"/>
                <w:lang w:eastAsia="en-CA"/>
              </w:rPr>
            </w:pPr>
          </w:p>
        </w:tc>
        <w:tc>
          <w:tcPr>
            <w:tcW w:w="1908" w:type="pct"/>
            <w:shd w:val="clear" w:color="auto" w:fill="auto"/>
            <w:vAlign w:val="center"/>
          </w:tcPr>
          <w:p w14:paraId="003A8B0B" w14:textId="42D46998" w:rsidR="001969AC" w:rsidRPr="00460220" w:rsidRDefault="001969AC" w:rsidP="00E74BDA">
            <w:pPr>
              <w:jc w:val="left"/>
              <w:rPr>
                <w:sz w:val="20"/>
                <w:szCs w:val="20"/>
              </w:rPr>
            </w:pPr>
            <w:r>
              <w:rPr>
                <w:sz w:val="20"/>
              </w:rPr>
              <w:t>Élaboration et diffusion des codes de bonnes pratiques pour les systèmes de réfrigération et de climatisation stationnaire et automobile, en mettant l’accent sur la promotion de la récupération, du recyclage et de la réduction des émissions de frigorigène</w:t>
            </w:r>
          </w:p>
        </w:tc>
        <w:tc>
          <w:tcPr>
            <w:tcW w:w="362" w:type="pct"/>
            <w:shd w:val="clear" w:color="auto" w:fill="auto"/>
            <w:noWrap/>
            <w:vAlign w:val="center"/>
          </w:tcPr>
          <w:p w14:paraId="60F4E5A8" w14:textId="77777777" w:rsidR="001969AC" w:rsidRPr="003076D0" w:rsidRDefault="001969AC" w:rsidP="00E74BDA">
            <w:pPr>
              <w:jc w:val="right"/>
              <w:rPr>
                <w:sz w:val="20"/>
                <w:szCs w:val="20"/>
              </w:rPr>
            </w:pPr>
            <w:r>
              <w:rPr>
                <w:sz w:val="20"/>
              </w:rPr>
              <w:t>20 000</w:t>
            </w:r>
          </w:p>
        </w:tc>
        <w:tc>
          <w:tcPr>
            <w:tcW w:w="411" w:type="pct"/>
            <w:vAlign w:val="center"/>
          </w:tcPr>
          <w:p w14:paraId="2E1B54DF" w14:textId="77777777" w:rsidR="001969AC" w:rsidRPr="00691986" w:rsidRDefault="001969AC" w:rsidP="00E74BDA">
            <w:pPr>
              <w:jc w:val="right"/>
              <w:rPr>
                <w:sz w:val="20"/>
                <w:szCs w:val="20"/>
              </w:rPr>
            </w:pPr>
            <w:r>
              <w:rPr>
                <w:sz w:val="20"/>
              </w:rPr>
              <w:t>20 000</w:t>
            </w:r>
          </w:p>
        </w:tc>
      </w:tr>
      <w:tr w:rsidR="00BD1451" w:rsidRPr="0045375A" w14:paraId="58BC8AC6" w14:textId="77777777" w:rsidTr="00552446">
        <w:trPr>
          <w:trHeight w:val="46"/>
        </w:trPr>
        <w:tc>
          <w:tcPr>
            <w:tcW w:w="462" w:type="pct"/>
            <w:vMerge/>
            <w:shd w:val="clear" w:color="auto" w:fill="auto"/>
            <w:vAlign w:val="center"/>
          </w:tcPr>
          <w:p w14:paraId="626E08D1" w14:textId="77777777" w:rsidR="001969AC" w:rsidRPr="003076D0" w:rsidRDefault="001969AC" w:rsidP="00E74BDA">
            <w:pPr>
              <w:jc w:val="left"/>
              <w:rPr>
                <w:sz w:val="20"/>
                <w:szCs w:val="20"/>
                <w:lang w:eastAsia="en-CA"/>
              </w:rPr>
            </w:pPr>
          </w:p>
        </w:tc>
        <w:tc>
          <w:tcPr>
            <w:tcW w:w="1496" w:type="pct"/>
            <w:shd w:val="clear" w:color="auto" w:fill="auto"/>
            <w:vAlign w:val="center"/>
          </w:tcPr>
          <w:p w14:paraId="09C95F7E" w14:textId="682F5E3F" w:rsidR="001969AC" w:rsidRPr="00460220" w:rsidRDefault="001969AC" w:rsidP="00E13012">
            <w:pPr>
              <w:jc w:val="left"/>
              <w:rPr>
                <w:sz w:val="20"/>
                <w:szCs w:val="20"/>
              </w:rPr>
            </w:pPr>
            <w:r>
              <w:rPr>
                <w:sz w:val="20"/>
              </w:rPr>
              <w:t>Facilitation de l’établissement d’un programme de certification pour le secteur de l’entretien de l’équipement de réfrigération et de climatisation. Certification d’une liste pilote de 25 techniciens à la fin du processus</w:t>
            </w:r>
          </w:p>
        </w:tc>
        <w:tc>
          <w:tcPr>
            <w:tcW w:w="361" w:type="pct"/>
            <w:shd w:val="clear" w:color="auto" w:fill="auto"/>
            <w:vAlign w:val="center"/>
          </w:tcPr>
          <w:p w14:paraId="0D611E19" w14:textId="77777777" w:rsidR="001969AC" w:rsidRPr="00460220" w:rsidRDefault="001969AC" w:rsidP="00E74BDA">
            <w:pPr>
              <w:jc w:val="right"/>
              <w:rPr>
                <w:sz w:val="20"/>
                <w:szCs w:val="20"/>
              </w:rPr>
            </w:pPr>
            <w:r>
              <w:rPr>
                <w:sz w:val="20"/>
              </w:rPr>
              <w:t>30 000</w:t>
            </w:r>
          </w:p>
        </w:tc>
        <w:tc>
          <w:tcPr>
            <w:tcW w:w="1908" w:type="pct"/>
            <w:shd w:val="clear" w:color="auto" w:fill="auto"/>
            <w:vAlign w:val="center"/>
          </w:tcPr>
          <w:p w14:paraId="772C1A98" w14:textId="7EC0137C" w:rsidR="001969AC" w:rsidRPr="00460220" w:rsidRDefault="00E13012" w:rsidP="00E74BDA">
            <w:pPr>
              <w:jc w:val="left"/>
              <w:rPr>
                <w:sz w:val="20"/>
                <w:szCs w:val="20"/>
              </w:rPr>
            </w:pPr>
            <w:r>
              <w:rPr>
                <w:sz w:val="20"/>
              </w:rPr>
              <w:t>Extension du programme de certification des techniciens en cours d’élaboration dans le cadre du PGEH afin de couvrir également les secteurs de la réfrigération à usage domestique et de la climatisation automobile, certification de 10 certificateurs supplémentaires à cette fin et construction d’une base de données de candidats potentiels pour la certification</w:t>
            </w:r>
          </w:p>
        </w:tc>
        <w:tc>
          <w:tcPr>
            <w:tcW w:w="362" w:type="pct"/>
            <w:shd w:val="clear" w:color="auto" w:fill="auto"/>
            <w:noWrap/>
            <w:vAlign w:val="center"/>
          </w:tcPr>
          <w:p w14:paraId="720524AA" w14:textId="77777777" w:rsidR="001969AC" w:rsidRPr="003076D0" w:rsidRDefault="001969AC" w:rsidP="00E74BDA">
            <w:pPr>
              <w:jc w:val="right"/>
              <w:rPr>
                <w:sz w:val="20"/>
                <w:szCs w:val="20"/>
              </w:rPr>
            </w:pPr>
            <w:r>
              <w:rPr>
                <w:sz w:val="20"/>
              </w:rPr>
              <w:t>25 000</w:t>
            </w:r>
          </w:p>
        </w:tc>
        <w:tc>
          <w:tcPr>
            <w:tcW w:w="411" w:type="pct"/>
            <w:vAlign w:val="center"/>
          </w:tcPr>
          <w:p w14:paraId="4A5C79E1" w14:textId="77777777" w:rsidR="001969AC" w:rsidRPr="00691986" w:rsidRDefault="001969AC" w:rsidP="00E74BDA">
            <w:pPr>
              <w:jc w:val="right"/>
              <w:rPr>
                <w:sz w:val="20"/>
                <w:szCs w:val="20"/>
              </w:rPr>
            </w:pPr>
            <w:r>
              <w:rPr>
                <w:sz w:val="20"/>
              </w:rPr>
              <w:t>55 000</w:t>
            </w:r>
          </w:p>
        </w:tc>
      </w:tr>
      <w:tr w:rsidR="00BD1451" w:rsidRPr="0045375A" w14:paraId="5B3ADC62" w14:textId="77777777" w:rsidTr="00552446">
        <w:trPr>
          <w:trHeight w:val="46"/>
        </w:trPr>
        <w:tc>
          <w:tcPr>
            <w:tcW w:w="462" w:type="pct"/>
            <w:vMerge/>
            <w:shd w:val="clear" w:color="auto" w:fill="auto"/>
            <w:vAlign w:val="center"/>
          </w:tcPr>
          <w:p w14:paraId="5424A632" w14:textId="77777777" w:rsidR="001969AC" w:rsidRPr="003076D0" w:rsidRDefault="001969AC" w:rsidP="00E74BDA">
            <w:pPr>
              <w:jc w:val="left"/>
              <w:rPr>
                <w:sz w:val="20"/>
                <w:szCs w:val="20"/>
                <w:lang w:eastAsia="en-CA"/>
              </w:rPr>
            </w:pPr>
          </w:p>
        </w:tc>
        <w:tc>
          <w:tcPr>
            <w:tcW w:w="1496" w:type="pct"/>
            <w:shd w:val="clear" w:color="auto" w:fill="auto"/>
            <w:vAlign w:val="center"/>
          </w:tcPr>
          <w:p w14:paraId="1D08A4F5" w14:textId="29B869F8" w:rsidR="001969AC" w:rsidRPr="00460220" w:rsidRDefault="001969AC" w:rsidP="00E74BDA">
            <w:pPr>
              <w:jc w:val="left"/>
              <w:rPr>
                <w:sz w:val="20"/>
                <w:szCs w:val="20"/>
              </w:rPr>
            </w:pPr>
            <w:r>
              <w:rPr>
                <w:sz w:val="20"/>
              </w:rPr>
              <w:t>Tenue de 50 séances de formation pour 1 200 techniciens en réfrigération et climatisation aux bonnes pratiques d’entretien</w:t>
            </w:r>
          </w:p>
        </w:tc>
        <w:tc>
          <w:tcPr>
            <w:tcW w:w="361" w:type="pct"/>
            <w:shd w:val="clear" w:color="auto" w:fill="auto"/>
            <w:vAlign w:val="center"/>
          </w:tcPr>
          <w:p w14:paraId="6FAD07D8" w14:textId="77777777" w:rsidR="001969AC" w:rsidRPr="00460220" w:rsidRDefault="001969AC" w:rsidP="00E74BDA">
            <w:pPr>
              <w:jc w:val="right"/>
              <w:rPr>
                <w:sz w:val="20"/>
                <w:szCs w:val="20"/>
              </w:rPr>
            </w:pPr>
            <w:r>
              <w:rPr>
                <w:sz w:val="20"/>
              </w:rPr>
              <w:t>158 000</w:t>
            </w:r>
          </w:p>
        </w:tc>
        <w:tc>
          <w:tcPr>
            <w:tcW w:w="1908" w:type="pct"/>
            <w:shd w:val="clear" w:color="auto" w:fill="auto"/>
            <w:vAlign w:val="center"/>
          </w:tcPr>
          <w:p w14:paraId="59AFDEDB" w14:textId="77777777" w:rsidR="001969AC" w:rsidRPr="00460220" w:rsidRDefault="001969AC" w:rsidP="00E74BDA">
            <w:pPr>
              <w:jc w:val="left"/>
              <w:rPr>
                <w:sz w:val="20"/>
                <w:szCs w:val="20"/>
              </w:rPr>
            </w:pPr>
            <w:r>
              <w:rPr>
                <w:sz w:val="20"/>
              </w:rPr>
              <w:t>Formation à l’entretien en réfrigération à usage domestique, en réfrigération à usage commercial et en climatisation automobile : formation de 100 techniciens à la manipulation sans danger des frigorigènes inflammables, aux technologies économes en énergie et à la récupération des HFC pendant l’entretien et à la fin de la vie des réfrigérateurs à usage domestique ; formation de 100 techniciens aux bonnes pratiques d’entretien pour la récupération, la réduction des fuites et la manipulation sans danger des solutions de remplacement à faible PRP dans la réfrigération à usage commercial et la climatisation automobile</w:t>
            </w:r>
          </w:p>
        </w:tc>
        <w:tc>
          <w:tcPr>
            <w:tcW w:w="362" w:type="pct"/>
            <w:shd w:val="clear" w:color="auto" w:fill="auto"/>
            <w:noWrap/>
            <w:vAlign w:val="center"/>
          </w:tcPr>
          <w:p w14:paraId="4B055538" w14:textId="77777777" w:rsidR="001969AC" w:rsidRDefault="001969AC" w:rsidP="00E74BDA">
            <w:pPr>
              <w:jc w:val="right"/>
              <w:rPr>
                <w:sz w:val="20"/>
                <w:szCs w:val="20"/>
              </w:rPr>
            </w:pPr>
            <w:r>
              <w:rPr>
                <w:sz w:val="20"/>
              </w:rPr>
              <w:t>40 000</w:t>
            </w:r>
          </w:p>
        </w:tc>
        <w:tc>
          <w:tcPr>
            <w:tcW w:w="411" w:type="pct"/>
            <w:vAlign w:val="center"/>
          </w:tcPr>
          <w:p w14:paraId="26A32122" w14:textId="77777777" w:rsidR="001969AC" w:rsidRPr="00691986" w:rsidRDefault="001969AC" w:rsidP="00E74BDA">
            <w:pPr>
              <w:jc w:val="right"/>
              <w:rPr>
                <w:sz w:val="20"/>
                <w:szCs w:val="20"/>
              </w:rPr>
            </w:pPr>
            <w:r>
              <w:rPr>
                <w:sz w:val="20"/>
              </w:rPr>
              <w:t>198 000</w:t>
            </w:r>
          </w:p>
        </w:tc>
      </w:tr>
      <w:tr w:rsidR="00A869E8" w:rsidRPr="0045375A" w14:paraId="52973D73" w14:textId="77777777" w:rsidTr="00552446">
        <w:trPr>
          <w:trHeight w:val="46"/>
        </w:trPr>
        <w:tc>
          <w:tcPr>
            <w:tcW w:w="462" w:type="pct"/>
            <w:vMerge/>
            <w:shd w:val="clear" w:color="auto" w:fill="auto"/>
            <w:vAlign w:val="center"/>
          </w:tcPr>
          <w:p w14:paraId="07576324" w14:textId="77777777" w:rsidR="00A869E8" w:rsidRPr="003076D0" w:rsidRDefault="00A869E8" w:rsidP="00A869E8">
            <w:pPr>
              <w:jc w:val="left"/>
              <w:rPr>
                <w:sz w:val="20"/>
                <w:szCs w:val="20"/>
                <w:lang w:eastAsia="en-CA"/>
              </w:rPr>
            </w:pPr>
          </w:p>
        </w:tc>
        <w:tc>
          <w:tcPr>
            <w:tcW w:w="1496" w:type="pct"/>
            <w:shd w:val="clear" w:color="auto" w:fill="auto"/>
            <w:vAlign w:val="center"/>
          </w:tcPr>
          <w:p w14:paraId="3E83152D" w14:textId="46A7A332" w:rsidR="00A869E8" w:rsidRPr="00CB69D2" w:rsidRDefault="00A869E8" w:rsidP="00A869E8">
            <w:pPr>
              <w:jc w:val="left"/>
              <w:rPr>
                <w:sz w:val="20"/>
                <w:szCs w:val="20"/>
              </w:rPr>
            </w:pPr>
            <w:r>
              <w:rPr>
                <w:color w:val="000000"/>
                <w:sz w:val="20"/>
              </w:rPr>
              <w:t>Fourniture de kits d’outils et d’identificateurs supplémentaires, amélioration des outils pour la manipulation des hydrocarbures</w:t>
            </w:r>
          </w:p>
        </w:tc>
        <w:tc>
          <w:tcPr>
            <w:tcW w:w="361" w:type="pct"/>
            <w:shd w:val="clear" w:color="auto" w:fill="auto"/>
            <w:vAlign w:val="center"/>
          </w:tcPr>
          <w:p w14:paraId="45D0228F" w14:textId="282CA09D" w:rsidR="00A869E8" w:rsidRDefault="00A869E8" w:rsidP="00A869E8">
            <w:pPr>
              <w:jc w:val="right"/>
              <w:rPr>
                <w:sz w:val="20"/>
                <w:szCs w:val="20"/>
              </w:rPr>
            </w:pPr>
            <w:r>
              <w:rPr>
                <w:color w:val="000000"/>
                <w:sz w:val="20"/>
              </w:rPr>
              <w:t>67 000</w:t>
            </w:r>
          </w:p>
        </w:tc>
        <w:tc>
          <w:tcPr>
            <w:tcW w:w="1908" w:type="pct"/>
            <w:shd w:val="clear" w:color="auto" w:fill="auto"/>
            <w:vAlign w:val="center"/>
          </w:tcPr>
          <w:p w14:paraId="5CCA9F2A" w14:textId="531A6CA5" w:rsidR="00A869E8" w:rsidRPr="00460220" w:rsidRDefault="00A869E8" w:rsidP="00A869E8">
            <w:pPr>
              <w:jc w:val="left"/>
              <w:rPr>
                <w:sz w:val="20"/>
                <w:szCs w:val="20"/>
              </w:rPr>
            </w:pPr>
            <w:r>
              <w:rPr>
                <w:sz w:val="20"/>
              </w:rPr>
              <w:t>Fourniture de 20 kits d’équipement et d’outils aux techniciens pour faciliter les bonnes pratiques d’entretien</w:t>
            </w:r>
          </w:p>
        </w:tc>
        <w:tc>
          <w:tcPr>
            <w:tcW w:w="362" w:type="pct"/>
            <w:shd w:val="clear" w:color="auto" w:fill="auto"/>
            <w:noWrap/>
            <w:vAlign w:val="center"/>
          </w:tcPr>
          <w:p w14:paraId="6448F894" w14:textId="37C6C5F7" w:rsidR="00A869E8" w:rsidRDefault="00A869E8" w:rsidP="00A869E8">
            <w:pPr>
              <w:jc w:val="right"/>
              <w:rPr>
                <w:sz w:val="20"/>
                <w:szCs w:val="20"/>
              </w:rPr>
            </w:pPr>
            <w:r>
              <w:rPr>
                <w:sz w:val="20"/>
              </w:rPr>
              <w:t>120 000</w:t>
            </w:r>
          </w:p>
        </w:tc>
        <w:tc>
          <w:tcPr>
            <w:tcW w:w="411" w:type="pct"/>
            <w:vAlign w:val="center"/>
          </w:tcPr>
          <w:p w14:paraId="5E753C4D" w14:textId="5FA56E45" w:rsidR="00A869E8" w:rsidRDefault="00A869E8" w:rsidP="00A869E8">
            <w:pPr>
              <w:jc w:val="right"/>
              <w:rPr>
                <w:sz w:val="20"/>
                <w:szCs w:val="20"/>
              </w:rPr>
            </w:pPr>
            <w:r>
              <w:rPr>
                <w:sz w:val="20"/>
              </w:rPr>
              <w:t>187 000</w:t>
            </w:r>
          </w:p>
        </w:tc>
      </w:tr>
      <w:tr w:rsidR="00A869E8" w:rsidRPr="0045375A" w14:paraId="24B41CD8" w14:textId="77777777" w:rsidTr="00552446">
        <w:trPr>
          <w:trHeight w:val="46"/>
        </w:trPr>
        <w:tc>
          <w:tcPr>
            <w:tcW w:w="462" w:type="pct"/>
            <w:vMerge/>
            <w:shd w:val="clear" w:color="auto" w:fill="auto"/>
            <w:vAlign w:val="center"/>
          </w:tcPr>
          <w:p w14:paraId="7C257CEE" w14:textId="77777777" w:rsidR="00A869E8" w:rsidRPr="003076D0" w:rsidRDefault="00A869E8" w:rsidP="00A869E8">
            <w:pPr>
              <w:jc w:val="left"/>
              <w:rPr>
                <w:sz w:val="20"/>
                <w:szCs w:val="20"/>
                <w:lang w:eastAsia="en-CA"/>
              </w:rPr>
            </w:pPr>
          </w:p>
        </w:tc>
        <w:tc>
          <w:tcPr>
            <w:tcW w:w="1496" w:type="pct"/>
            <w:shd w:val="clear" w:color="auto" w:fill="D9D9D9" w:themeFill="background1" w:themeFillShade="D9"/>
            <w:vAlign w:val="center"/>
          </w:tcPr>
          <w:p w14:paraId="4536B4CA" w14:textId="77777777" w:rsidR="00A869E8" w:rsidRPr="00460220" w:rsidRDefault="00A869E8" w:rsidP="00A869E8">
            <w:pPr>
              <w:jc w:val="left"/>
              <w:rPr>
                <w:sz w:val="20"/>
                <w:szCs w:val="20"/>
                <w:lang w:eastAsia="en-CA"/>
              </w:rPr>
            </w:pPr>
          </w:p>
        </w:tc>
        <w:tc>
          <w:tcPr>
            <w:tcW w:w="361" w:type="pct"/>
            <w:shd w:val="clear" w:color="auto" w:fill="D9D9D9" w:themeFill="background1" w:themeFillShade="D9"/>
            <w:vAlign w:val="center"/>
          </w:tcPr>
          <w:p w14:paraId="5EC28CD0" w14:textId="77777777" w:rsidR="00A869E8" w:rsidRPr="00460220" w:rsidRDefault="00A869E8" w:rsidP="00A869E8">
            <w:pPr>
              <w:jc w:val="right"/>
              <w:rPr>
                <w:sz w:val="20"/>
                <w:szCs w:val="20"/>
                <w:lang w:eastAsia="en-CA"/>
              </w:rPr>
            </w:pPr>
          </w:p>
        </w:tc>
        <w:tc>
          <w:tcPr>
            <w:tcW w:w="1908" w:type="pct"/>
            <w:shd w:val="clear" w:color="auto" w:fill="auto"/>
            <w:vAlign w:val="center"/>
          </w:tcPr>
          <w:p w14:paraId="1A6D3CBC" w14:textId="4843BB2C" w:rsidR="00A869E8" w:rsidRPr="00460220" w:rsidRDefault="00A869E8" w:rsidP="00A869E8">
            <w:pPr>
              <w:jc w:val="left"/>
              <w:rPr>
                <w:sz w:val="20"/>
                <w:szCs w:val="20"/>
              </w:rPr>
            </w:pPr>
            <w:r>
              <w:rPr>
                <w:sz w:val="20"/>
              </w:rPr>
              <w:t xml:space="preserve">Projet de gestion du côté de la demande : promotion de la demande de technologies à faible PRP dans la climatisation résidentielle, la réfrigération à usage domestique et la réfrigération autonome à usage commercial ; création d’une mise sur le marché pour les technologies à faible PRP dans les équipements de réfrigération et de climatisation à usage commercial assemblés localement : et préparation du marché à </w:t>
            </w:r>
            <w:r>
              <w:rPr>
                <w:sz w:val="20"/>
              </w:rPr>
              <w:lastRenderedPageBreak/>
              <w:t>des interdictions potentielles des équipements utilisant des frigorigènes à PRP élevé</w:t>
            </w:r>
          </w:p>
        </w:tc>
        <w:tc>
          <w:tcPr>
            <w:tcW w:w="362" w:type="pct"/>
            <w:shd w:val="clear" w:color="auto" w:fill="auto"/>
            <w:noWrap/>
            <w:vAlign w:val="center"/>
          </w:tcPr>
          <w:p w14:paraId="6BBFBDFA" w14:textId="77777777" w:rsidR="00A869E8" w:rsidRDefault="00A869E8" w:rsidP="00A869E8">
            <w:pPr>
              <w:jc w:val="right"/>
              <w:rPr>
                <w:sz w:val="20"/>
                <w:szCs w:val="20"/>
              </w:rPr>
            </w:pPr>
            <w:r>
              <w:rPr>
                <w:sz w:val="20"/>
              </w:rPr>
              <w:lastRenderedPageBreak/>
              <w:t>75 000</w:t>
            </w:r>
          </w:p>
        </w:tc>
        <w:tc>
          <w:tcPr>
            <w:tcW w:w="411" w:type="pct"/>
            <w:vAlign w:val="center"/>
          </w:tcPr>
          <w:p w14:paraId="35E81D2D" w14:textId="77777777" w:rsidR="00A869E8" w:rsidRPr="00691986" w:rsidRDefault="00A869E8" w:rsidP="00A869E8">
            <w:pPr>
              <w:jc w:val="right"/>
              <w:rPr>
                <w:sz w:val="20"/>
                <w:szCs w:val="20"/>
              </w:rPr>
            </w:pPr>
            <w:r>
              <w:rPr>
                <w:sz w:val="20"/>
              </w:rPr>
              <w:t>75 000</w:t>
            </w:r>
          </w:p>
        </w:tc>
      </w:tr>
      <w:tr w:rsidR="00A869E8" w:rsidRPr="0045375A" w14:paraId="53FAF335" w14:textId="77777777" w:rsidTr="00552446">
        <w:trPr>
          <w:trHeight w:val="77"/>
        </w:trPr>
        <w:tc>
          <w:tcPr>
            <w:tcW w:w="462" w:type="pct"/>
            <w:vMerge/>
            <w:shd w:val="clear" w:color="auto" w:fill="auto"/>
            <w:vAlign w:val="center"/>
          </w:tcPr>
          <w:p w14:paraId="2CC3479D" w14:textId="77777777" w:rsidR="00A869E8" w:rsidRPr="003076D0" w:rsidRDefault="00A869E8" w:rsidP="00A869E8">
            <w:pPr>
              <w:jc w:val="left"/>
              <w:rPr>
                <w:sz w:val="20"/>
                <w:szCs w:val="20"/>
                <w:lang w:eastAsia="en-CA"/>
              </w:rPr>
            </w:pPr>
          </w:p>
        </w:tc>
        <w:tc>
          <w:tcPr>
            <w:tcW w:w="1496" w:type="pct"/>
            <w:shd w:val="clear" w:color="auto" w:fill="D9D9D9" w:themeFill="background1" w:themeFillShade="D9"/>
            <w:vAlign w:val="center"/>
          </w:tcPr>
          <w:p w14:paraId="5A9F0DE7" w14:textId="77777777" w:rsidR="00A869E8" w:rsidRPr="00460220" w:rsidRDefault="00A869E8" w:rsidP="00A869E8">
            <w:pPr>
              <w:jc w:val="left"/>
              <w:rPr>
                <w:sz w:val="20"/>
                <w:szCs w:val="20"/>
                <w:lang w:eastAsia="en-CA"/>
              </w:rPr>
            </w:pPr>
          </w:p>
        </w:tc>
        <w:tc>
          <w:tcPr>
            <w:tcW w:w="361" w:type="pct"/>
            <w:shd w:val="clear" w:color="auto" w:fill="D9D9D9" w:themeFill="background1" w:themeFillShade="D9"/>
            <w:vAlign w:val="center"/>
          </w:tcPr>
          <w:p w14:paraId="22E535C7" w14:textId="77777777" w:rsidR="00A869E8" w:rsidRPr="00460220" w:rsidRDefault="00A869E8" w:rsidP="00A869E8">
            <w:pPr>
              <w:jc w:val="right"/>
              <w:rPr>
                <w:sz w:val="20"/>
                <w:szCs w:val="20"/>
                <w:lang w:eastAsia="en-CA"/>
              </w:rPr>
            </w:pPr>
          </w:p>
        </w:tc>
        <w:tc>
          <w:tcPr>
            <w:tcW w:w="1908" w:type="pct"/>
            <w:shd w:val="clear" w:color="auto" w:fill="auto"/>
            <w:vAlign w:val="center"/>
          </w:tcPr>
          <w:p w14:paraId="77F2C5DE" w14:textId="6362E791" w:rsidR="00A869E8" w:rsidRPr="00043C7B" w:rsidRDefault="00667965" w:rsidP="00A869E8">
            <w:pPr>
              <w:jc w:val="left"/>
              <w:rPr>
                <w:sz w:val="20"/>
                <w:szCs w:val="20"/>
              </w:rPr>
            </w:pPr>
            <w:r>
              <w:rPr>
                <w:sz w:val="20"/>
              </w:rPr>
              <w:t>Enquête et étude sur la réfrigération à usage industriel et pour le transport</w:t>
            </w:r>
          </w:p>
        </w:tc>
        <w:tc>
          <w:tcPr>
            <w:tcW w:w="362" w:type="pct"/>
            <w:shd w:val="clear" w:color="auto" w:fill="auto"/>
            <w:noWrap/>
            <w:vAlign w:val="center"/>
          </w:tcPr>
          <w:p w14:paraId="379DBCFA" w14:textId="5C1D35EA" w:rsidR="00A869E8" w:rsidRDefault="00A869E8" w:rsidP="00A869E8">
            <w:pPr>
              <w:jc w:val="right"/>
              <w:rPr>
                <w:sz w:val="20"/>
                <w:szCs w:val="20"/>
              </w:rPr>
            </w:pPr>
            <w:r>
              <w:rPr>
                <w:sz w:val="20"/>
              </w:rPr>
              <w:t>25 000</w:t>
            </w:r>
          </w:p>
        </w:tc>
        <w:tc>
          <w:tcPr>
            <w:tcW w:w="411" w:type="pct"/>
            <w:vAlign w:val="center"/>
          </w:tcPr>
          <w:p w14:paraId="396788E1" w14:textId="69F6A70E" w:rsidR="00A869E8" w:rsidRPr="00691986" w:rsidRDefault="00A869E8" w:rsidP="00A869E8">
            <w:pPr>
              <w:jc w:val="right"/>
              <w:rPr>
                <w:sz w:val="20"/>
                <w:szCs w:val="20"/>
              </w:rPr>
            </w:pPr>
            <w:r>
              <w:rPr>
                <w:sz w:val="20"/>
              </w:rPr>
              <w:t>25 000</w:t>
            </w:r>
          </w:p>
        </w:tc>
      </w:tr>
      <w:tr w:rsidR="00A869E8" w:rsidRPr="0045375A" w14:paraId="20496723" w14:textId="77777777" w:rsidTr="00552446">
        <w:trPr>
          <w:trHeight w:val="46"/>
        </w:trPr>
        <w:tc>
          <w:tcPr>
            <w:tcW w:w="462" w:type="pct"/>
            <w:vMerge/>
            <w:shd w:val="clear" w:color="auto" w:fill="auto"/>
            <w:vAlign w:val="center"/>
          </w:tcPr>
          <w:p w14:paraId="283B2D89" w14:textId="77777777" w:rsidR="00A869E8" w:rsidRPr="003076D0" w:rsidRDefault="00A869E8" w:rsidP="00A869E8">
            <w:pPr>
              <w:jc w:val="left"/>
              <w:rPr>
                <w:sz w:val="20"/>
                <w:szCs w:val="20"/>
                <w:lang w:eastAsia="en-CA"/>
              </w:rPr>
            </w:pPr>
          </w:p>
        </w:tc>
        <w:tc>
          <w:tcPr>
            <w:tcW w:w="1496" w:type="pct"/>
            <w:shd w:val="clear" w:color="auto" w:fill="D9D9D9" w:themeFill="background1" w:themeFillShade="D9"/>
            <w:vAlign w:val="center"/>
          </w:tcPr>
          <w:p w14:paraId="014E9706" w14:textId="77777777" w:rsidR="00A869E8" w:rsidRDefault="00A869E8" w:rsidP="00A869E8">
            <w:pPr>
              <w:jc w:val="left"/>
              <w:rPr>
                <w:sz w:val="20"/>
                <w:szCs w:val="20"/>
                <w:lang w:eastAsia="en-CA"/>
              </w:rPr>
            </w:pPr>
          </w:p>
        </w:tc>
        <w:tc>
          <w:tcPr>
            <w:tcW w:w="361" w:type="pct"/>
            <w:shd w:val="clear" w:color="auto" w:fill="D9D9D9" w:themeFill="background1" w:themeFillShade="D9"/>
            <w:vAlign w:val="center"/>
          </w:tcPr>
          <w:p w14:paraId="3F0461C6" w14:textId="77777777" w:rsidR="00A869E8" w:rsidRDefault="00A869E8" w:rsidP="00A869E8">
            <w:pPr>
              <w:jc w:val="right"/>
              <w:rPr>
                <w:sz w:val="20"/>
                <w:szCs w:val="20"/>
                <w:lang w:eastAsia="en-CA"/>
              </w:rPr>
            </w:pPr>
          </w:p>
        </w:tc>
        <w:tc>
          <w:tcPr>
            <w:tcW w:w="1908" w:type="pct"/>
            <w:shd w:val="clear" w:color="auto" w:fill="auto"/>
            <w:vAlign w:val="center"/>
          </w:tcPr>
          <w:p w14:paraId="5E7BFBCC" w14:textId="69706F2C" w:rsidR="00A869E8" w:rsidRPr="00043C7B" w:rsidRDefault="00A869E8" w:rsidP="00A869E8">
            <w:pPr>
              <w:jc w:val="left"/>
              <w:rPr>
                <w:sz w:val="20"/>
                <w:szCs w:val="20"/>
              </w:rPr>
            </w:pPr>
            <w:r>
              <w:rPr>
                <w:sz w:val="20"/>
              </w:rPr>
              <w:t>Projet de démonstration dans des magasins frigorifiques dans le secteur de la pêche (réfrigération à usage industriel)</w:t>
            </w:r>
          </w:p>
        </w:tc>
        <w:tc>
          <w:tcPr>
            <w:tcW w:w="362" w:type="pct"/>
            <w:shd w:val="clear" w:color="auto" w:fill="auto"/>
            <w:noWrap/>
            <w:vAlign w:val="center"/>
          </w:tcPr>
          <w:p w14:paraId="55779BFF" w14:textId="77777777" w:rsidR="00A869E8" w:rsidRPr="00215BE4" w:rsidRDefault="00A869E8" w:rsidP="00A869E8">
            <w:pPr>
              <w:jc w:val="right"/>
              <w:rPr>
                <w:sz w:val="20"/>
                <w:szCs w:val="20"/>
              </w:rPr>
            </w:pPr>
            <w:r>
              <w:rPr>
                <w:sz w:val="20"/>
              </w:rPr>
              <w:t>200 000</w:t>
            </w:r>
          </w:p>
        </w:tc>
        <w:tc>
          <w:tcPr>
            <w:tcW w:w="411" w:type="pct"/>
            <w:vAlign w:val="center"/>
          </w:tcPr>
          <w:p w14:paraId="68A86C23" w14:textId="77777777" w:rsidR="00A869E8" w:rsidRPr="00691986" w:rsidRDefault="00A869E8" w:rsidP="00A869E8">
            <w:pPr>
              <w:jc w:val="right"/>
              <w:rPr>
                <w:sz w:val="20"/>
                <w:szCs w:val="20"/>
              </w:rPr>
            </w:pPr>
            <w:r>
              <w:rPr>
                <w:sz w:val="20"/>
              </w:rPr>
              <w:t>200 000</w:t>
            </w:r>
          </w:p>
        </w:tc>
      </w:tr>
      <w:tr w:rsidR="004C6B13" w:rsidRPr="0045375A" w14:paraId="568B4A32" w14:textId="77777777" w:rsidTr="00552446">
        <w:trPr>
          <w:trHeight w:val="56"/>
        </w:trPr>
        <w:tc>
          <w:tcPr>
            <w:tcW w:w="462" w:type="pct"/>
            <w:vMerge/>
            <w:shd w:val="clear" w:color="auto" w:fill="auto"/>
            <w:vAlign w:val="center"/>
            <w:hideMark/>
          </w:tcPr>
          <w:p w14:paraId="3B067D30" w14:textId="77777777" w:rsidR="004C6B13" w:rsidRPr="003076D0" w:rsidRDefault="004C6B13" w:rsidP="00A869E8">
            <w:pPr>
              <w:jc w:val="left"/>
              <w:rPr>
                <w:sz w:val="20"/>
                <w:szCs w:val="20"/>
                <w:lang w:eastAsia="en-CA"/>
              </w:rPr>
            </w:pPr>
          </w:p>
        </w:tc>
        <w:tc>
          <w:tcPr>
            <w:tcW w:w="1496" w:type="pct"/>
            <w:shd w:val="clear" w:color="auto" w:fill="D9D9D9" w:themeFill="background1" w:themeFillShade="D9"/>
            <w:vAlign w:val="center"/>
            <w:hideMark/>
          </w:tcPr>
          <w:p w14:paraId="4CA284A9" w14:textId="77777777" w:rsidR="004C6B13" w:rsidRPr="003076D0" w:rsidRDefault="004C6B13" w:rsidP="00A869E8">
            <w:pPr>
              <w:jc w:val="left"/>
              <w:rPr>
                <w:sz w:val="20"/>
                <w:szCs w:val="20"/>
                <w:lang w:eastAsia="en-CA"/>
              </w:rPr>
            </w:pPr>
          </w:p>
        </w:tc>
        <w:tc>
          <w:tcPr>
            <w:tcW w:w="361" w:type="pct"/>
            <w:shd w:val="clear" w:color="auto" w:fill="D9D9D9" w:themeFill="background1" w:themeFillShade="D9"/>
            <w:vAlign w:val="center"/>
            <w:hideMark/>
          </w:tcPr>
          <w:p w14:paraId="11C81C25" w14:textId="77777777" w:rsidR="004C6B13" w:rsidRPr="003076D0" w:rsidRDefault="004C6B13" w:rsidP="00A869E8">
            <w:pPr>
              <w:jc w:val="right"/>
              <w:rPr>
                <w:sz w:val="20"/>
                <w:szCs w:val="20"/>
                <w:lang w:eastAsia="en-CA"/>
              </w:rPr>
            </w:pPr>
          </w:p>
        </w:tc>
        <w:tc>
          <w:tcPr>
            <w:tcW w:w="1908" w:type="pct"/>
            <w:shd w:val="clear" w:color="auto" w:fill="auto"/>
            <w:vAlign w:val="center"/>
            <w:hideMark/>
          </w:tcPr>
          <w:p w14:paraId="3D0248B7" w14:textId="1965C799" w:rsidR="004C6B13" w:rsidRPr="00263CDB" w:rsidRDefault="004C6B13" w:rsidP="00A869E8">
            <w:pPr>
              <w:jc w:val="left"/>
              <w:rPr>
                <w:sz w:val="20"/>
                <w:szCs w:val="20"/>
              </w:rPr>
            </w:pPr>
            <w:r>
              <w:rPr>
                <w:sz w:val="20"/>
              </w:rPr>
              <w:t>Formation et outils pour le secteur de la réfrigération pour le transport</w:t>
            </w:r>
          </w:p>
        </w:tc>
        <w:tc>
          <w:tcPr>
            <w:tcW w:w="362" w:type="pct"/>
            <w:shd w:val="clear" w:color="auto" w:fill="auto"/>
            <w:noWrap/>
            <w:vAlign w:val="center"/>
            <w:hideMark/>
          </w:tcPr>
          <w:p w14:paraId="1BAC706C" w14:textId="77777777" w:rsidR="004C6B13" w:rsidRPr="00215BE4" w:rsidRDefault="004C6B13" w:rsidP="00A869E8">
            <w:pPr>
              <w:jc w:val="right"/>
              <w:rPr>
                <w:sz w:val="20"/>
                <w:szCs w:val="20"/>
              </w:rPr>
            </w:pPr>
            <w:r>
              <w:rPr>
                <w:sz w:val="20"/>
              </w:rPr>
              <w:t>75 000</w:t>
            </w:r>
          </w:p>
        </w:tc>
        <w:tc>
          <w:tcPr>
            <w:tcW w:w="411" w:type="pct"/>
            <w:vAlign w:val="center"/>
          </w:tcPr>
          <w:p w14:paraId="41618DD7" w14:textId="77777777" w:rsidR="004C6B13" w:rsidRPr="00691986" w:rsidRDefault="004C6B13" w:rsidP="00A869E8">
            <w:pPr>
              <w:jc w:val="right"/>
              <w:rPr>
                <w:sz w:val="20"/>
                <w:szCs w:val="20"/>
              </w:rPr>
            </w:pPr>
            <w:r>
              <w:rPr>
                <w:sz w:val="20"/>
              </w:rPr>
              <w:t>75 000</w:t>
            </w:r>
          </w:p>
        </w:tc>
      </w:tr>
      <w:tr w:rsidR="00A869E8" w:rsidRPr="0045375A" w14:paraId="3E2C9820" w14:textId="77777777" w:rsidTr="00552446">
        <w:trPr>
          <w:trHeight w:val="460"/>
        </w:trPr>
        <w:tc>
          <w:tcPr>
            <w:tcW w:w="462" w:type="pct"/>
            <w:vMerge/>
            <w:shd w:val="clear" w:color="auto" w:fill="auto"/>
            <w:vAlign w:val="center"/>
          </w:tcPr>
          <w:p w14:paraId="1EBE25E7" w14:textId="77777777" w:rsidR="00A869E8" w:rsidRPr="00C86E85" w:rsidRDefault="00A869E8" w:rsidP="00A869E8">
            <w:pPr>
              <w:spacing w:after="40"/>
              <w:jc w:val="left"/>
              <w:rPr>
                <w:sz w:val="20"/>
                <w:szCs w:val="20"/>
                <w:lang w:eastAsia="en-CA"/>
              </w:rPr>
            </w:pPr>
          </w:p>
        </w:tc>
        <w:tc>
          <w:tcPr>
            <w:tcW w:w="1496" w:type="pct"/>
            <w:shd w:val="clear" w:color="auto" w:fill="auto"/>
            <w:vAlign w:val="center"/>
          </w:tcPr>
          <w:p w14:paraId="7FC0C457" w14:textId="77777777" w:rsidR="00A869E8" w:rsidRDefault="00A869E8" w:rsidP="00A869E8">
            <w:pPr>
              <w:jc w:val="left"/>
              <w:rPr>
                <w:color w:val="000000"/>
                <w:sz w:val="20"/>
                <w:szCs w:val="20"/>
              </w:rPr>
            </w:pPr>
            <w:r>
              <w:rPr>
                <w:color w:val="000000"/>
                <w:sz w:val="20"/>
              </w:rPr>
              <w:t>Soutien à l’établissement d’un programme de récupération et de réutilisation des frigorigènes, incluant la création d’un centre de régénération</w:t>
            </w:r>
          </w:p>
        </w:tc>
        <w:tc>
          <w:tcPr>
            <w:tcW w:w="361" w:type="pct"/>
            <w:shd w:val="clear" w:color="auto" w:fill="auto"/>
            <w:noWrap/>
            <w:vAlign w:val="center"/>
          </w:tcPr>
          <w:p w14:paraId="21392B01" w14:textId="77777777" w:rsidR="00A869E8" w:rsidRDefault="00A869E8" w:rsidP="00A869E8">
            <w:pPr>
              <w:jc w:val="right"/>
              <w:rPr>
                <w:color w:val="000000"/>
                <w:sz w:val="20"/>
                <w:szCs w:val="20"/>
              </w:rPr>
            </w:pPr>
            <w:r>
              <w:rPr>
                <w:color w:val="000000"/>
                <w:sz w:val="20"/>
              </w:rPr>
              <w:t>55 000</w:t>
            </w:r>
          </w:p>
        </w:tc>
        <w:tc>
          <w:tcPr>
            <w:tcW w:w="1908" w:type="pct"/>
            <w:shd w:val="clear" w:color="auto" w:fill="D9D9D9" w:themeFill="background1" w:themeFillShade="D9"/>
            <w:vAlign w:val="center"/>
          </w:tcPr>
          <w:p w14:paraId="37CF14D8" w14:textId="77777777" w:rsidR="00A869E8" w:rsidRPr="003076D0" w:rsidRDefault="00A869E8" w:rsidP="00A869E8">
            <w:pPr>
              <w:jc w:val="left"/>
              <w:rPr>
                <w:sz w:val="20"/>
                <w:szCs w:val="20"/>
                <w:lang w:eastAsia="en-CA"/>
              </w:rPr>
            </w:pPr>
          </w:p>
        </w:tc>
        <w:tc>
          <w:tcPr>
            <w:tcW w:w="362" w:type="pct"/>
            <w:shd w:val="clear" w:color="auto" w:fill="D9D9D9" w:themeFill="background1" w:themeFillShade="D9"/>
            <w:noWrap/>
            <w:vAlign w:val="center"/>
          </w:tcPr>
          <w:p w14:paraId="1E5F85C0" w14:textId="77777777" w:rsidR="00A869E8" w:rsidRPr="003076D0" w:rsidRDefault="00A869E8" w:rsidP="00A869E8">
            <w:pPr>
              <w:jc w:val="right"/>
              <w:rPr>
                <w:sz w:val="20"/>
                <w:szCs w:val="20"/>
                <w:lang w:eastAsia="en-CA"/>
              </w:rPr>
            </w:pPr>
          </w:p>
        </w:tc>
        <w:tc>
          <w:tcPr>
            <w:tcW w:w="411" w:type="pct"/>
            <w:shd w:val="clear" w:color="auto" w:fill="D9D9D9" w:themeFill="background1" w:themeFillShade="D9"/>
            <w:vAlign w:val="center"/>
          </w:tcPr>
          <w:p w14:paraId="519AE413" w14:textId="77777777" w:rsidR="00A869E8" w:rsidRPr="00691986" w:rsidRDefault="00A869E8" w:rsidP="00A869E8">
            <w:pPr>
              <w:jc w:val="right"/>
              <w:rPr>
                <w:sz w:val="20"/>
                <w:szCs w:val="20"/>
              </w:rPr>
            </w:pPr>
            <w:r>
              <w:rPr>
                <w:sz w:val="20"/>
              </w:rPr>
              <w:t>55 000</w:t>
            </w:r>
          </w:p>
        </w:tc>
      </w:tr>
      <w:tr w:rsidR="00A869E8" w:rsidRPr="0045375A" w14:paraId="07FA1304" w14:textId="77777777" w:rsidTr="00552446">
        <w:trPr>
          <w:trHeight w:val="460"/>
        </w:trPr>
        <w:tc>
          <w:tcPr>
            <w:tcW w:w="462" w:type="pct"/>
            <w:vMerge/>
            <w:shd w:val="clear" w:color="auto" w:fill="auto"/>
            <w:vAlign w:val="center"/>
          </w:tcPr>
          <w:p w14:paraId="4FD4DAB1" w14:textId="77777777" w:rsidR="00A869E8" w:rsidRPr="00C86E85" w:rsidRDefault="00A869E8" w:rsidP="00A869E8">
            <w:pPr>
              <w:spacing w:after="40"/>
              <w:jc w:val="left"/>
              <w:rPr>
                <w:sz w:val="20"/>
                <w:szCs w:val="20"/>
                <w:lang w:eastAsia="en-CA"/>
              </w:rPr>
            </w:pPr>
          </w:p>
        </w:tc>
        <w:tc>
          <w:tcPr>
            <w:tcW w:w="1496" w:type="pct"/>
            <w:shd w:val="clear" w:color="auto" w:fill="auto"/>
            <w:vAlign w:val="center"/>
          </w:tcPr>
          <w:p w14:paraId="33D694B0" w14:textId="77777777" w:rsidR="00A869E8" w:rsidRDefault="00A869E8" w:rsidP="00A869E8">
            <w:pPr>
              <w:jc w:val="left"/>
              <w:rPr>
                <w:color w:val="000000"/>
                <w:sz w:val="20"/>
                <w:szCs w:val="20"/>
              </w:rPr>
            </w:pPr>
            <w:r>
              <w:rPr>
                <w:color w:val="000000"/>
                <w:sz w:val="20"/>
              </w:rPr>
              <w:t>Assistance technique pour promouvoir l’adoption du R-290 dans le pays : évaluation du fonctionnement et programme de sensibilisation</w:t>
            </w:r>
          </w:p>
        </w:tc>
        <w:tc>
          <w:tcPr>
            <w:tcW w:w="361" w:type="pct"/>
            <w:shd w:val="clear" w:color="auto" w:fill="auto"/>
            <w:noWrap/>
            <w:vAlign w:val="center"/>
          </w:tcPr>
          <w:p w14:paraId="4A12FC5A" w14:textId="77777777" w:rsidR="00A869E8" w:rsidRDefault="00A869E8" w:rsidP="00A869E8">
            <w:pPr>
              <w:jc w:val="right"/>
              <w:rPr>
                <w:color w:val="000000"/>
                <w:sz w:val="20"/>
                <w:szCs w:val="20"/>
              </w:rPr>
            </w:pPr>
            <w:r>
              <w:rPr>
                <w:color w:val="000000"/>
                <w:sz w:val="20"/>
              </w:rPr>
              <w:t>40 000</w:t>
            </w:r>
          </w:p>
        </w:tc>
        <w:tc>
          <w:tcPr>
            <w:tcW w:w="1908" w:type="pct"/>
            <w:shd w:val="clear" w:color="auto" w:fill="D9D9D9" w:themeFill="background1" w:themeFillShade="D9"/>
            <w:vAlign w:val="center"/>
          </w:tcPr>
          <w:p w14:paraId="0F58DD33" w14:textId="77777777" w:rsidR="00A869E8" w:rsidRPr="003076D0" w:rsidRDefault="00A869E8" w:rsidP="00A869E8">
            <w:pPr>
              <w:jc w:val="left"/>
              <w:rPr>
                <w:sz w:val="20"/>
                <w:szCs w:val="20"/>
                <w:lang w:eastAsia="en-CA"/>
              </w:rPr>
            </w:pPr>
          </w:p>
        </w:tc>
        <w:tc>
          <w:tcPr>
            <w:tcW w:w="362" w:type="pct"/>
            <w:shd w:val="clear" w:color="auto" w:fill="D9D9D9" w:themeFill="background1" w:themeFillShade="D9"/>
            <w:noWrap/>
            <w:vAlign w:val="center"/>
          </w:tcPr>
          <w:p w14:paraId="5F2AB4A2" w14:textId="77777777" w:rsidR="00A869E8" w:rsidRPr="003076D0" w:rsidRDefault="00A869E8" w:rsidP="00A869E8">
            <w:pPr>
              <w:jc w:val="right"/>
              <w:rPr>
                <w:sz w:val="20"/>
                <w:szCs w:val="20"/>
                <w:lang w:eastAsia="en-CA"/>
              </w:rPr>
            </w:pPr>
          </w:p>
        </w:tc>
        <w:tc>
          <w:tcPr>
            <w:tcW w:w="411" w:type="pct"/>
            <w:shd w:val="clear" w:color="auto" w:fill="D9D9D9" w:themeFill="background1" w:themeFillShade="D9"/>
            <w:vAlign w:val="center"/>
          </w:tcPr>
          <w:p w14:paraId="04609328" w14:textId="77777777" w:rsidR="00A869E8" w:rsidRPr="00691986" w:rsidRDefault="00A869E8" w:rsidP="00A869E8">
            <w:pPr>
              <w:jc w:val="right"/>
              <w:rPr>
                <w:sz w:val="20"/>
                <w:szCs w:val="20"/>
              </w:rPr>
            </w:pPr>
            <w:r>
              <w:rPr>
                <w:sz w:val="20"/>
              </w:rPr>
              <w:t>40 000</w:t>
            </w:r>
          </w:p>
        </w:tc>
      </w:tr>
      <w:tr w:rsidR="00A869E8" w:rsidRPr="0045375A" w14:paraId="4D8AD727" w14:textId="77777777" w:rsidTr="00552446">
        <w:trPr>
          <w:trHeight w:val="460"/>
        </w:trPr>
        <w:tc>
          <w:tcPr>
            <w:tcW w:w="462" w:type="pct"/>
            <w:vMerge/>
            <w:shd w:val="clear" w:color="auto" w:fill="auto"/>
            <w:vAlign w:val="center"/>
          </w:tcPr>
          <w:p w14:paraId="1FB83DBF" w14:textId="77777777" w:rsidR="00A869E8" w:rsidRPr="00C86E85" w:rsidRDefault="00A869E8" w:rsidP="00A869E8">
            <w:pPr>
              <w:spacing w:after="40"/>
              <w:jc w:val="left"/>
              <w:rPr>
                <w:sz w:val="20"/>
                <w:szCs w:val="20"/>
                <w:lang w:eastAsia="en-CA"/>
              </w:rPr>
            </w:pPr>
          </w:p>
        </w:tc>
        <w:tc>
          <w:tcPr>
            <w:tcW w:w="1496" w:type="pct"/>
            <w:shd w:val="clear" w:color="auto" w:fill="auto"/>
            <w:vAlign w:val="center"/>
          </w:tcPr>
          <w:p w14:paraId="7A259230" w14:textId="51A62B7F" w:rsidR="00A869E8" w:rsidRDefault="00A869E8" w:rsidP="00A869E8">
            <w:pPr>
              <w:jc w:val="left"/>
              <w:rPr>
                <w:color w:val="000000"/>
                <w:sz w:val="20"/>
                <w:szCs w:val="20"/>
              </w:rPr>
            </w:pPr>
            <w:r>
              <w:rPr>
                <w:color w:val="000000"/>
                <w:sz w:val="20"/>
              </w:rPr>
              <w:t>Programme de formateur certifié pour les équipements utilisant des hydrocarbures</w:t>
            </w:r>
          </w:p>
        </w:tc>
        <w:tc>
          <w:tcPr>
            <w:tcW w:w="361" w:type="pct"/>
            <w:shd w:val="clear" w:color="auto" w:fill="auto"/>
            <w:noWrap/>
            <w:vAlign w:val="center"/>
          </w:tcPr>
          <w:p w14:paraId="0E66386C" w14:textId="77777777" w:rsidR="00A869E8" w:rsidRPr="006B6F36" w:rsidRDefault="00A869E8" w:rsidP="00A869E8">
            <w:pPr>
              <w:jc w:val="right"/>
              <w:rPr>
                <w:color w:val="000000"/>
                <w:sz w:val="20"/>
                <w:szCs w:val="20"/>
              </w:rPr>
            </w:pPr>
            <w:r>
              <w:rPr>
                <w:color w:val="000000"/>
                <w:sz w:val="20"/>
              </w:rPr>
              <w:t>25 000</w:t>
            </w:r>
          </w:p>
        </w:tc>
        <w:tc>
          <w:tcPr>
            <w:tcW w:w="1908" w:type="pct"/>
            <w:shd w:val="clear" w:color="auto" w:fill="D9D9D9" w:themeFill="background1" w:themeFillShade="D9"/>
            <w:vAlign w:val="center"/>
          </w:tcPr>
          <w:p w14:paraId="4BA9AB57" w14:textId="77777777" w:rsidR="00A869E8" w:rsidRPr="003076D0" w:rsidRDefault="00A869E8" w:rsidP="00A869E8">
            <w:pPr>
              <w:jc w:val="left"/>
              <w:rPr>
                <w:sz w:val="20"/>
                <w:szCs w:val="20"/>
                <w:lang w:eastAsia="en-CA"/>
              </w:rPr>
            </w:pPr>
          </w:p>
        </w:tc>
        <w:tc>
          <w:tcPr>
            <w:tcW w:w="362" w:type="pct"/>
            <w:shd w:val="clear" w:color="auto" w:fill="D9D9D9" w:themeFill="background1" w:themeFillShade="D9"/>
            <w:noWrap/>
            <w:vAlign w:val="center"/>
          </w:tcPr>
          <w:p w14:paraId="471F0D16" w14:textId="77777777" w:rsidR="00A869E8" w:rsidRPr="003076D0" w:rsidRDefault="00A869E8" w:rsidP="00A869E8">
            <w:pPr>
              <w:jc w:val="right"/>
              <w:rPr>
                <w:sz w:val="20"/>
                <w:szCs w:val="20"/>
                <w:lang w:eastAsia="en-CA"/>
              </w:rPr>
            </w:pPr>
          </w:p>
        </w:tc>
        <w:tc>
          <w:tcPr>
            <w:tcW w:w="411" w:type="pct"/>
            <w:shd w:val="clear" w:color="auto" w:fill="D9D9D9" w:themeFill="background1" w:themeFillShade="D9"/>
            <w:vAlign w:val="center"/>
          </w:tcPr>
          <w:p w14:paraId="0D45E5BA" w14:textId="77777777" w:rsidR="00A869E8" w:rsidRPr="00691986" w:rsidRDefault="00A869E8" w:rsidP="00A869E8">
            <w:pPr>
              <w:jc w:val="right"/>
              <w:rPr>
                <w:sz w:val="20"/>
                <w:szCs w:val="20"/>
              </w:rPr>
            </w:pPr>
            <w:r>
              <w:rPr>
                <w:sz w:val="20"/>
              </w:rPr>
              <w:t>25 000</w:t>
            </w:r>
          </w:p>
        </w:tc>
      </w:tr>
      <w:tr w:rsidR="00A869E8" w:rsidRPr="0045375A" w14:paraId="48BBE73B" w14:textId="77777777" w:rsidTr="00552446">
        <w:trPr>
          <w:trHeight w:val="56"/>
        </w:trPr>
        <w:tc>
          <w:tcPr>
            <w:tcW w:w="462" w:type="pct"/>
            <w:shd w:val="clear" w:color="auto" w:fill="auto"/>
            <w:vAlign w:val="center"/>
            <w:hideMark/>
          </w:tcPr>
          <w:p w14:paraId="626CD10D" w14:textId="09B1AA40" w:rsidR="00A869E8" w:rsidRPr="003076D0" w:rsidRDefault="00A869E8" w:rsidP="00A869E8">
            <w:pPr>
              <w:jc w:val="left"/>
              <w:rPr>
                <w:sz w:val="20"/>
                <w:szCs w:val="20"/>
              </w:rPr>
            </w:pPr>
            <w:r>
              <w:rPr>
                <w:sz w:val="20"/>
              </w:rPr>
              <w:t>Sensibilisation du public et question de genre</w:t>
            </w:r>
          </w:p>
        </w:tc>
        <w:tc>
          <w:tcPr>
            <w:tcW w:w="1496" w:type="pct"/>
            <w:shd w:val="clear" w:color="auto" w:fill="auto"/>
            <w:vAlign w:val="center"/>
            <w:hideMark/>
          </w:tcPr>
          <w:p w14:paraId="039CD06B" w14:textId="77777777" w:rsidR="00A869E8" w:rsidRPr="003076D0" w:rsidRDefault="00A869E8" w:rsidP="00A869E8">
            <w:pPr>
              <w:jc w:val="left"/>
              <w:rPr>
                <w:color w:val="000000"/>
                <w:sz w:val="20"/>
                <w:szCs w:val="20"/>
              </w:rPr>
            </w:pPr>
            <w:r>
              <w:rPr>
                <w:color w:val="000000"/>
                <w:sz w:val="20"/>
              </w:rPr>
              <w:t>Campagnes médiatiques et autres actions de diffusion pour soutenir l’élimination rapide des HCFC et faciliter l’introduction de produits exempts de HCFC</w:t>
            </w:r>
          </w:p>
        </w:tc>
        <w:tc>
          <w:tcPr>
            <w:tcW w:w="361" w:type="pct"/>
            <w:shd w:val="clear" w:color="auto" w:fill="auto"/>
            <w:vAlign w:val="center"/>
            <w:hideMark/>
          </w:tcPr>
          <w:p w14:paraId="31F4538B" w14:textId="225B485E" w:rsidR="00A869E8" w:rsidRPr="006B6F36" w:rsidRDefault="00A869E8" w:rsidP="00A869E8">
            <w:pPr>
              <w:jc w:val="right"/>
              <w:rPr>
                <w:sz w:val="20"/>
                <w:szCs w:val="20"/>
              </w:rPr>
            </w:pPr>
            <w:r>
              <w:rPr>
                <w:sz w:val="20"/>
              </w:rPr>
              <w:t xml:space="preserve"> </w:t>
            </w:r>
            <w:proofErr w:type="gramStart"/>
            <w:r>
              <w:rPr>
                <w:sz w:val="20"/>
              </w:rPr>
              <w:t>inclus</w:t>
            </w:r>
            <w:proofErr w:type="gramEnd"/>
            <w:r>
              <w:rPr>
                <w:sz w:val="20"/>
              </w:rPr>
              <w:t xml:space="preserve"> dans les activités ci-dessus</w:t>
            </w:r>
          </w:p>
        </w:tc>
        <w:tc>
          <w:tcPr>
            <w:tcW w:w="1908" w:type="pct"/>
            <w:shd w:val="clear" w:color="auto" w:fill="auto"/>
            <w:vAlign w:val="center"/>
            <w:hideMark/>
          </w:tcPr>
          <w:p w14:paraId="019154CF" w14:textId="659E0F3F" w:rsidR="00A869E8" w:rsidRPr="003076D0" w:rsidRDefault="00A869E8" w:rsidP="00A869E8">
            <w:pPr>
              <w:spacing w:after="40"/>
              <w:jc w:val="left"/>
              <w:rPr>
                <w:sz w:val="20"/>
                <w:szCs w:val="20"/>
              </w:rPr>
            </w:pPr>
            <w:r>
              <w:rPr>
                <w:sz w:val="20"/>
              </w:rPr>
              <w:t>Campagnes de sensibilisation aux activités du plan de mise en œuvre de l’Amendement de Kigali ; campagne pour favoriser la participation des femmes dans le secteur de la réfrigération et de la climatisation ; promotion des bonnes pratiques dans la mise en œuvre du plan de mise en œuvre de l’Amendement de Kigali, y compris l’intégration de la perspective égalitaire</w:t>
            </w:r>
          </w:p>
        </w:tc>
        <w:tc>
          <w:tcPr>
            <w:tcW w:w="362" w:type="pct"/>
            <w:shd w:val="clear" w:color="auto" w:fill="auto"/>
            <w:noWrap/>
            <w:vAlign w:val="center"/>
            <w:hideMark/>
          </w:tcPr>
          <w:p w14:paraId="3F6F35C8" w14:textId="77777777" w:rsidR="00A869E8" w:rsidRPr="003076D0" w:rsidRDefault="00A869E8" w:rsidP="00A869E8">
            <w:pPr>
              <w:jc w:val="right"/>
              <w:rPr>
                <w:sz w:val="20"/>
                <w:szCs w:val="20"/>
              </w:rPr>
            </w:pPr>
            <w:r>
              <w:rPr>
                <w:sz w:val="20"/>
              </w:rPr>
              <w:t>50 000</w:t>
            </w:r>
          </w:p>
        </w:tc>
        <w:tc>
          <w:tcPr>
            <w:tcW w:w="411" w:type="pct"/>
            <w:vAlign w:val="center"/>
          </w:tcPr>
          <w:p w14:paraId="286F166C" w14:textId="77777777" w:rsidR="00A869E8" w:rsidRPr="00691986" w:rsidRDefault="00A869E8" w:rsidP="00A869E8">
            <w:pPr>
              <w:jc w:val="right"/>
              <w:rPr>
                <w:sz w:val="20"/>
                <w:szCs w:val="20"/>
              </w:rPr>
            </w:pPr>
            <w:r>
              <w:rPr>
                <w:sz w:val="20"/>
              </w:rPr>
              <w:t>50 000</w:t>
            </w:r>
          </w:p>
        </w:tc>
      </w:tr>
      <w:tr w:rsidR="00A869E8" w:rsidRPr="0045375A" w14:paraId="075B2776" w14:textId="77777777" w:rsidTr="00552446">
        <w:trPr>
          <w:trHeight w:val="56"/>
        </w:trPr>
        <w:tc>
          <w:tcPr>
            <w:tcW w:w="1958" w:type="pct"/>
            <w:gridSpan w:val="2"/>
            <w:shd w:val="clear" w:color="auto" w:fill="auto"/>
            <w:vAlign w:val="center"/>
          </w:tcPr>
          <w:p w14:paraId="6BA28C89" w14:textId="77777777" w:rsidR="00A869E8" w:rsidRDefault="00A869E8" w:rsidP="00A869E8">
            <w:pPr>
              <w:jc w:val="left"/>
              <w:rPr>
                <w:color w:val="000000"/>
                <w:sz w:val="20"/>
                <w:szCs w:val="20"/>
              </w:rPr>
            </w:pPr>
            <w:r>
              <w:rPr>
                <w:color w:val="000000"/>
                <w:sz w:val="20"/>
              </w:rPr>
              <w:t>Gestion et suivi du projet</w:t>
            </w:r>
          </w:p>
        </w:tc>
        <w:tc>
          <w:tcPr>
            <w:tcW w:w="361" w:type="pct"/>
            <w:shd w:val="clear" w:color="auto" w:fill="auto"/>
            <w:vAlign w:val="center"/>
          </w:tcPr>
          <w:p w14:paraId="55F65642" w14:textId="77777777" w:rsidR="00A869E8" w:rsidRPr="007462B0" w:rsidRDefault="00A869E8" w:rsidP="00A869E8">
            <w:pPr>
              <w:jc w:val="right"/>
              <w:rPr>
                <w:sz w:val="20"/>
                <w:szCs w:val="20"/>
                <w:highlight w:val="yellow"/>
              </w:rPr>
            </w:pPr>
            <w:r>
              <w:rPr>
                <w:sz w:val="20"/>
              </w:rPr>
              <w:t>50 000</w:t>
            </w:r>
          </w:p>
        </w:tc>
        <w:tc>
          <w:tcPr>
            <w:tcW w:w="1908" w:type="pct"/>
            <w:shd w:val="clear" w:color="auto" w:fill="auto"/>
            <w:vAlign w:val="center"/>
          </w:tcPr>
          <w:p w14:paraId="665810CB" w14:textId="27667795" w:rsidR="00A869E8" w:rsidRDefault="00A869E8" w:rsidP="00A869E8">
            <w:pPr>
              <w:spacing w:after="40"/>
              <w:jc w:val="left"/>
              <w:rPr>
                <w:sz w:val="20"/>
                <w:szCs w:val="20"/>
              </w:rPr>
            </w:pPr>
            <w:r>
              <w:rPr>
                <w:sz w:val="20"/>
              </w:rPr>
              <w:t>Gestion et suivi du projet</w:t>
            </w:r>
          </w:p>
        </w:tc>
        <w:tc>
          <w:tcPr>
            <w:tcW w:w="362" w:type="pct"/>
            <w:shd w:val="clear" w:color="auto" w:fill="auto"/>
            <w:noWrap/>
            <w:vAlign w:val="center"/>
          </w:tcPr>
          <w:p w14:paraId="5B892E63" w14:textId="77777777" w:rsidR="00A869E8" w:rsidRDefault="00A869E8" w:rsidP="00A869E8">
            <w:pPr>
              <w:jc w:val="right"/>
              <w:rPr>
                <w:sz w:val="20"/>
                <w:szCs w:val="20"/>
              </w:rPr>
            </w:pPr>
            <w:r>
              <w:rPr>
                <w:sz w:val="20"/>
              </w:rPr>
              <w:t>75 000</w:t>
            </w:r>
          </w:p>
        </w:tc>
        <w:tc>
          <w:tcPr>
            <w:tcW w:w="411" w:type="pct"/>
            <w:vAlign w:val="center"/>
          </w:tcPr>
          <w:p w14:paraId="38C5625C" w14:textId="77777777" w:rsidR="00A869E8" w:rsidRPr="00691986" w:rsidRDefault="00A869E8" w:rsidP="00A869E8">
            <w:pPr>
              <w:jc w:val="right"/>
              <w:rPr>
                <w:sz w:val="20"/>
                <w:szCs w:val="20"/>
              </w:rPr>
            </w:pPr>
            <w:r>
              <w:rPr>
                <w:sz w:val="20"/>
              </w:rPr>
              <w:t>125 000</w:t>
            </w:r>
          </w:p>
        </w:tc>
      </w:tr>
      <w:tr w:rsidR="00A869E8" w:rsidRPr="00691986" w14:paraId="54BB06D7" w14:textId="77777777" w:rsidTr="00552446">
        <w:trPr>
          <w:trHeight w:val="50"/>
        </w:trPr>
        <w:tc>
          <w:tcPr>
            <w:tcW w:w="1958" w:type="pct"/>
            <w:gridSpan w:val="2"/>
            <w:shd w:val="clear" w:color="auto" w:fill="auto"/>
            <w:vAlign w:val="center"/>
          </w:tcPr>
          <w:p w14:paraId="4F058AA5" w14:textId="77777777" w:rsidR="00A869E8" w:rsidRPr="00691986" w:rsidRDefault="00A869E8" w:rsidP="00A869E8">
            <w:pPr>
              <w:jc w:val="left"/>
              <w:rPr>
                <w:b/>
                <w:bCs/>
                <w:color w:val="000000"/>
                <w:sz w:val="20"/>
                <w:szCs w:val="20"/>
              </w:rPr>
            </w:pPr>
            <w:r>
              <w:rPr>
                <w:b/>
                <w:sz w:val="20"/>
              </w:rPr>
              <w:t xml:space="preserve">Total pour la phase I du </w:t>
            </w:r>
            <w:r>
              <w:rPr>
                <w:b/>
                <w:color w:val="000000"/>
                <w:sz w:val="20"/>
              </w:rPr>
              <w:t>PGEH</w:t>
            </w:r>
          </w:p>
        </w:tc>
        <w:tc>
          <w:tcPr>
            <w:tcW w:w="361" w:type="pct"/>
            <w:shd w:val="clear" w:color="auto" w:fill="auto"/>
            <w:vAlign w:val="center"/>
          </w:tcPr>
          <w:p w14:paraId="22A4BF4C" w14:textId="77777777" w:rsidR="00A869E8" w:rsidRPr="00691986" w:rsidRDefault="00A869E8" w:rsidP="00A869E8">
            <w:pPr>
              <w:jc w:val="right"/>
              <w:rPr>
                <w:b/>
                <w:bCs/>
                <w:sz w:val="20"/>
                <w:szCs w:val="20"/>
              </w:rPr>
            </w:pPr>
            <w:r>
              <w:rPr>
                <w:b/>
                <w:sz w:val="20"/>
              </w:rPr>
              <w:t>585 000</w:t>
            </w:r>
          </w:p>
        </w:tc>
        <w:tc>
          <w:tcPr>
            <w:tcW w:w="1908" w:type="pct"/>
            <w:shd w:val="clear" w:color="auto" w:fill="auto"/>
            <w:vAlign w:val="center"/>
          </w:tcPr>
          <w:p w14:paraId="254B9AE8" w14:textId="46D2D989" w:rsidR="00A869E8" w:rsidRPr="00691986" w:rsidRDefault="00A869E8" w:rsidP="00A869E8">
            <w:pPr>
              <w:spacing w:after="40"/>
              <w:jc w:val="left"/>
              <w:rPr>
                <w:b/>
                <w:bCs/>
                <w:sz w:val="20"/>
                <w:szCs w:val="20"/>
              </w:rPr>
            </w:pPr>
            <w:r>
              <w:rPr>
                <w:b/>
                <w:sz w:val="20"/>
              </w:rPr>
              <w:t>Total pour la phase I du plan de mise en œuvre de l’Amendement de Kigali</w:t>
            </w:r>
          </w:p>
        </w:tc>
        <w:tc>
          <w:tcPr>
            <w:tcW w:w="362" w:type="pct"/>
            <w:shd w:val="clear" w:color="auto" w:fill="auto"/>
            <w:noWrap/>
            <w:vAlign w:val="center"/>
          </w:tcPr>
          <w:p w14:paraId="60827705" w14:textId="77777777" w:rsidR="00A869E8" w:rsidRPr="00691986" w:rsidRDefault="00A869E8" w:rsidP="00A869E8">
            <w:pPr>
              <w:jc w:val="right"/>
              <w:rPr>
                <w:b/>
                <w:bCs/>
                <w:sz w:val="20"/>
                <w:szCs w:val="20"/>
              </w:rPr>
            </w:pPr>
            <w:r>
              <w:rPr>
                <w:b/>
                <w:sz w:val="20"/>
              </w:rPr>
              <w:t>860 000</w:t>
            </w:r>
          </w:p>
        </w:tc>
        <w:tc>
          <w:tcPr>
            <w:tcW w:w="411" w:type="pct"/>
            <w:vAlign w:val="center"/>
          </w:tcPr>
          <w:p w14:paraId="081CD243" w14:textId="77777777" w:rsidR="00A869E8" w:rsidRPr="006D73EF" w:rsidRDefault="00A869E8" w:rsidP="00A869E8">
            <w:pPr>
              <w:jc w:val="right"/>
              <w:rPr>
                <w:b/>
                <w:bCs/>
                <w:sz w:val="20"/>
                <w:szCs w:val="20"/>
              </w:rPr>
            </w:pPr>
            <w:r>
              <w:rPr>
                <w:b/>
                <w:sz w:val="20"/>
              </w:rPr>
              <w:t>1 445 000</w:t>
            </w:r>
          </w:p>
        </w:tc>
      </w:tr>
    </w:tbl>
    <w:p w14:paraId="25EB2B25" w14:textId="77777777" w:rsidR="0089214B" w:rsidRDefault="0089214B" w:rsidP="00912A8F">
      <w:pPr>
        <w:spacing w:after="240"/>
        <w:rPr>
          <w:b/>
          <w:bCs/>
          <w:highlight w:val="cyan"/>
        </w:rPr>
      </w:pPr>
    </w:p>
    <w:sectPr w:rsidR="0089214B" w:rsidSect="008921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E864D" w14:textId="77777777" w:rsidR="0054729E" w:rsidRDefault="0054729E" w:rsidP="004A504B">
      <w:r>
        <w:separator/>
      </w:r>
    </w:p>
  </w:endnote>
  <w:endnote w:type="continuationSeparator" w:id="0">
    <w:p w14:paraId="1BC037E0" w14:textId="77777777" w:rsidR="0054729E" w:rsidRDefault="005472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ans">
    <w:altName w:val="Cambri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137648" w:rsidRPr="0033525D" w:rsidRDefault="00137648">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137648" w:rsidRPr="0033525D" w:rsidRDefault="00137648">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A2020"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4AF48D6"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65F5B" w14:textId="77777777" w:rsidR="00137648" w:rsidRPr="0033525D" w:rsidRDefault="00137648">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752D3" w14:textId="77777777" w:rsidR="00137648" w:rsidRPr="0033525D" w:rsidRDefault="00137648">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4341B258" w14:textId="77777777" w:rsidR="00137648" w:rsidRDefault="00137648">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137648" w:rsidRPr="0033525D" w:rsidRDefault="00137648">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137648" w:rsidRPr="0033525D" w:rsidRDefault="00137648">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5F141523"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7D9828" w14:textId="77777777" w:rsidR="0054729E" w:rsidRDefault="0054729E" w:rsidP="004A504B">
      <w:r>
        <w:separator/>
      </w:r>
    </w:p>
  </w:footnote>
  <w:footnote w:type="continuationSeparator" w:id="0">
    <w:p w14:paraId="59A9893B" w14:textId="77777777" w:rsidR="0054729E" w:rsidRDefault="0054729E" w:rsidP="004A504B">
      <w:r>
        <w:continuationSeparator/>
      </w:r>
    </w:p>
  </w:footnote>
  <w:footnote w:id="1">
    <w:p w14:paraId="419C1B66" w14:textId="77777777" w:rsidR="00137648" w:rsidRPr="001E1147" w:rsidRDefault="00137648" w:rsidP="001D5B23">
      <w:pPr>
        <w:pStyle w:val="FootnoteText"/>
        <w:spacing w:after="40"/>
      </w:pPr>
      <w:r>
        <w:rPr>
          <w:rStyle w:val="FootnoteReference"/>
        </w:rPr>
        <w:footnoteRef/>
      </w:r>
      <w:r>
        <w:t xml:space="preserve"> UNEP/OzL.Pro/ExCom/95/1</w:t>
      </w:r>
    </w:p>
  </w:footnote>
  <w:footnote w:id="2">
    <w:p w14:paraId="1CD3F80A" w14:textId="4E98F063" w:rsidR="00137648" w:rsidRPr="00996241" w:rsidRDefault="00137648" w:rsidP="2E904102">
      <w:pPr>
        <w:pStyle w:val="FootnoteText"/>
        <w:rPr>
          <w:b/>
          <w:bCs/>
          <w:highlight w:val="magenta"/>
        </w:rPr>
      </w:pPr>
      <w:r>
        <w:rPr>
          <w:rStyle w:val="FootnoteReference"/>
        </w:rPr>
        <w:footnoteRef/>
      </w:r>
      <w:r>
        <w:t xml:space="preserve"> Conformément à la lettre du 13 août 2024 adressée au secrétariat par le </w:t>
      </w:r>
      <w:proofErr w:type="gramStart"/>
      <w:r>
        <w:t>Ministère de l’environnement</w:t>
      </w:r>
      <w:proofErr w:type="gramEnd"/>
      <w:r>
        <w:t xml:space="preserve"> et de la transition écologique du Sénégal.</w:t>
      </w:r>
    </w:p>
  </w:footnote>
  <w:footnote w:id="3">
    <w:p w14:paraId="09AA6A9E" w14:textId="7CA8571C" w:rsidR="00137648" w:rsidRPr="00555CDE" w:rsidRDefault="00137648">
      <w:pPr>
        <w:pStyle w:val="FootnoteText"/>
      </w:pPr>
      <w:r>
        <w:rPr>
          <w:rStyle w:val="FootnoteReference"/>
        </w:rPr>
        <w:footnoteRef/>
      </w:r>
      <w:r>
        <w:t xml:space="preserve"> ECOFRIDGES Sénégal est un projet du Programme des Nations Unies pour l’environnement Unis pour l’efficacité (PNUE U4E) en partenariat avec l’Agence pour l’économie et la maîtrise de l’énergie (AEME), la Direction de l’environnement et des établissements classés (DEEC), l’Agence de Bâle pour l’énergie durable (BASE), la Société nationale d’électricité et du gaz (Senelec) et La Banque Agricole (LBA). Il vise à mobiliser l’investissement dans des solutions de refroidissement économes en énergie et respectueuses de l’environnement et à recycler les appareils anciens. L’initiative est soutenue financièrement par le K-CEP (Programme d’efficacité de refroidissement de Kigali).</w:t>
      </w:r>
    </w:p>
  </w:footnote>
  <w:footnote w:id="4">
    <w:p w14:paraId="7F8018E2" w14:textId="08D0CEBA" w:rsidR="00137648" w:rsidRPr="00405752" w:rsidRDefault="00137648" w:rsidP="00405752">
      <w:pPr>
        <w:pStyle w:val="FootnoteText"/>
      </w:pPr>
      <w:r>
        <w:rPr>
          <w:rStyle w:val="FootnoteReference"/>
        </w:rPr>
        <w:footnoteRef/>
      </w:r>
      <w:r>
        <w:t xml:space="preserve"> Institution de réunions des parties prenantes, conception du programme, détermination des participants, détermination des niveaux d’incitation, sélection des clients, préparation de la campagne.</w:t>
      </w:r>
    </w:p>
  </w:footnote>
  <w:footnote w:id="5">
    <w:p w14:paraId="77B4C7F8" w14:textId="0057520D" w:rsidR="00137648" w:rsidRPr="00A43E03" w:rsidRDefault="00137648">
      <w:pPr>
        <w:pStyle w:val="FootnoteText"/>
      </w:pPr>
      <w:r>
        <w:rPr>
          <w:rStyle w:val="FootnoteReference"/>
        </w:rPr>
        <w:footnoteRef/>
      </w:r>
      <w:r>
        <w:t xml:space="preserve"> Dont, entre autres, des unités de récupération, des détecteurs de fuites, des pompes à vide, des balances électroniques, des bouteilles de frigorigène, des capteurs à infrarouge standard de frigorigènes, des pinces ampèremétriques, un assortiment de tuyaux, des filtres déshydrateurs, des coupe-tubes, un jeu de tournevis et d’autres outils.</w:t>
      </w:r>
    </w:p>
  </w:footnote>
  <w:footnote w:id="6">
    <w:p w14:paraId="5207B9AB" w14:textId="48A73E5E" w:rsidR="00137648" w:rsidRPr="002E7A8F" w:rsidRDefault="00137648" w:rsidP="00DB5AC8">
      <w:pPr>
        <w:pStyle w:val="FootnoteText"/>
      </w:pPr>
      <w:r>
        <w:rPr>
          <w:rStyle w:val="FootnoteReference"/>
        </w:rPr>
        <w:footnoteRef/>
      </w:r>
      <w:r>
        <w:t xml:space="preserve"> Conformément aux propositions de l’annexe XXII du document UNEP/OzL.Pro/ExCom/92/56</w:t>
      </w:r>
    </w:p>
  </w:footnote>
  <w:footnote w:id="7">
    <w:p w14:paraId="44A0BBD5" w14:textId="6823A508" w:rsidR="003D5AD3" w:rsidRPr="00EE4E75" w:rsidRDefault="003D5AD3" w:rsidP="003D5AD3">
      <w:pPr>
        <w:pStyle w:val="FootnoteText"/>
      </w:pPr>
      <w:r>
        <w:rPr>
          <w:rStyle w:val="FootnoteReference"/>
        </w:rPr>
        <w:footnoteRef/>
      </w:r>
      <w:r>
        <w:t xml:space="preserve"> Ibid.</w:t>
      </w:r>
    </w:p>
  </w:footnote>
  <w:footnote w:id="8">
    <w:p w14:paraId="7D84241B" w14:textId="7B4C5CB3" w:rsidR="00137648" w:rsidRPr="00F95EF1" w:rsidRDefault="00137648">
      <w:pPr>
        <w:pStyle w:val="FootnoteText"/>
      </w:pPr>
      <w:r>
        <w:rPr>
          <w:rStyle w:val="FootnoteReference"/>
        </w:rPr>
        <w:footnoteRef/>
      </w:r>
      <w:r>
        <w:t xml:space="preserve"> Décision 77/55 a) ii).</w:t>
      </w:r>
    </w:p>
  </w:footnote>
  <w:footnote w:id="9">
    <w:p w14:paraId="2F2BCFD9" w14:textId="77777777" w:rsidR="00F54B37" w:rsidRPr="000979C1" w:rsidRDefault="00F54B37" w:rsidP="00F54B37">
      <w:pPr>
        <w:pStyle w:val="FootnoteText"/>
      </w:pPr>
      <w:r>
        <w:rPr>
          <w:rStyle w:val="FootnoteReference"/>
        </w:rPr>
        <w:footnoteRef/>
      </w:r>
      <w:r>
        <w:t xml:space="preserve"> La section de l’unité à condensation sera installée à l’extérieur de la structure principale et la section de l’évaporateur sera installée par une ouverture dans le mur extérieur, ce qui nécessitera des travaux de génie civil et la modification de la configuration et de l’utilisation de l’espace intérieur.</w:t>
      </w:r>
    </w:p>
  </w:footnote>
  <w:footnote w:id="10">
    <w:p w14:paraId="6CF163F5" w14:textId="49FDD901" w:rsidR="00137648" w:rsidRPr="007B0AD1" w:rsidRDefault="00137648" w:rsidP="007B0AD1">
      <w:pPr>
        <w:pStyle w:val="FootnoteText"/>
      </w:pPr>
      <w:r>
        <w:rPr>
          <w:rStyle w:val="FootnoteReference"/>
        </w:rPr>
        <w:footnoteRef/>
      </w:r>
      <w:r>
        <w:t xml:space="preserve"> Les équipements soumis à dérogation pour température ambiante élevée sont les climatiseurs multiblocs (à usage commercial et résidentiel) ; les climatiseurs biblocs gainés (à usage commercial et résidentiel) ; et les climatiseurs (autonomes) monoblocs gainés à usage commercial.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042E9" w14:textId="074ED098" w:rsidR="00137648" w:rsidRPr="009B0D30" w:rsidRDefault="00562092" w:rsidP="00A15FEA">
    <w:fldSimple w:instr=" DOCPROPERTY &quot;Document number&quot;  \* MERGEFORMAT ">
      <w:r>
        <w:t>UNEP/OzL.Pro/ExCom/95/76</w:t>
      </w:r>
    </w:fldSimple>
  </w:p>
  <w:p w14:paraId="07D759BF" w14:textId="77777777" w:rsidR="00137648" w:rsidRPr="0033525D" w:rsidRDefault="00137648"/>
  <w:p w14:paraId="6B9AA5FD" w14:textId="77777777" w:rsidR="00137648" w:rsidRPr="0033525D" w:rsidRDefault="001376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56DA68DF" w:rsidR="00137648" w:rsidRPr="009B0D30" w:rsidRDefault="00562092" w:rsidP="00A15FEA">
    <w:pPr>
      <w:jc w:val="right"/>
    </w:pPr>
    <w:fldSimple w:instr=" DOCPROPERTY &quot;Document number&quot;  \* MERGEFORMAT ">
      <w:r>
        <w:t>UNEP/OzL.Pro/ExCom/95/76</w:t>
      </w:r>
    </w:fldSimple>
  </w:p>
  <w:p w14:paraId="280D35B8" w14:textId="77777777" w:rsidR="00137648" w:rsidRPr="0033525D" w:rsidRDefault="00137648" w:rsidP="009774CB">
    <w:pPr>
      <w:jc w:val="right"/>
    </w:pPr>
  </w:p>
  <w:p w14:paraId="1DD2A6CB" w14:textId="77777777" w:rsidR="00137648" w:rsidRPr="0033525D" w:rsidRDefault="00137648"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48F64" w14:textId="13F60FDA" w:rsidR="00137648" w:rsidRPr="00A55177" w:rsidRDefault="00562092">
    <w:pPr>
      <w:rPr>
        <w:lang w:val="en-US"/>
      </w:rPr>
    </w:pPr>
    <w:fldSimple w:instr=" DOCPROPERTY &quot;Document number&quot;  \* MERGEFORMAT ">
      <w:r w:rsidRPr="00A55177">
        <w:rPr>
          <w:lang w:val="en-US"/>
        </w:rPr>
        <w:t>UNEP/OzL.Pro/ExCom/95/76</w:t>
      </w:r>
    </w:fldSimple>
  </w:p>
  <w:p w14:paraId="355DA80D" w14:textId="76DBC6E5" w:rsidR="00137648" w:rsidRPr="00A55177" w:rsidRDefault="00A55177">
    <w:pPr>
      <w:rPr>
        <w:lang w:val="en-US"/>
      </w:rPr>
    </w:pPr>
    <w:r w:rsidRPr="00A55177">
      <w:rPr>
        <w:lang w:val="en-US"/>
      </w:rPr>
      <w:t>A</w:t>
    </w:r>
    <w:r>
      <w:rPr>
        <w:lang w:val="en-US"/>
      </w:rPr>
      <w:t>nnexe I</w:t>
    </w:r>
  </w:p>
  <w:p w14:paraId="6504C174" w14:textId="77777777" w:rsidR="00137648" w:rsidRPr="00A55177" w:rsidRDefault="00137648">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A47D1" w14:textId="61CAD3B1" w:rsidR="00137648" w:rsidRPr="0033525D" w:rsidRDefault="00562092">
    <w:pPr>
      <w:jc w:val="right"/>
    </w:pPr>
    <w:fldSimple w:instr=" DOCPROPERTY &quot;Document number&quot;  \* MERGEFORMAT ">
      <w:r>
        <w:t>UNEP/OzL.Pro/ExCom/95/76</w:t>
      </w:r>
    </w:fldSimple>
  </w:p>
  <w:p w14:paraId="3F01FEB6" w14:textId="77777777" w:rsidR="00137648" w:rsidRPr="0033525D" w:rsidRDefault="00137648"/>
  <w:p w14:paraId="4A95582B" w14:textId="77777777" w:rsidR="00137648" w:rsidRPr="0033525D" w:rsidRDefault="001376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FF0C1" w14:textId="47A053F8" w:rsidR="00137648" w:rsidRPr="002516A0" w:rsidRDefault="00562092" w:rsidP="00DF18F4">
    <w:pPr>
      <w:jc w:val="right"/>
      <w:rPr>
        <w:lang w:val="en-US"/>
      </w:rPr>
    </w:pPr>
    <w:r>
      <w:fldChar w:fldCharType="begin"/>
    </w:r>
    <w:r w:rsidRPr="002516A0">
      <w:rPr>
        <w:lang w:val="en-US"/>
      </w:rPr>
      <w:instrText xml:space="preserve"> DOCPROPERTY "Document number"  \* MERGEFORMAT </w:instrText>
    </w:r>
    <w:r>
      <w:fldChar w:fldCharType="separate"/>
    </w:r>
    <w:r w:rsidRPr="002516A0">
      <w:rPr>
        <w:lang w:val="en-US"/>
      </w:rPr>
      <w:t>UNEP/OzL.Pro/ExCom/95/76</w:t>
    </w:r>
    <w:r>
      <w:fldChar w:fldCharType="end"/>
    </w:r>
  </w:p>
  <w:p w14:paraId="56E3DBA7" w14:textId="77777777" w:rsidR="00137648" w:rsidRPr="002516A0" w:rsidRDefault="00137648" w:rsidP="009774CB">
    <w:pPr>
      <w:pStyle w:val="Header"/>
      <w:jc w:val="right"/>
      <w:rPr>
        <w:lang w:val="en-US"/>
      </w:rPr>
    </w:pPr>
    <w:r w:rsidRPr="002516A0">
      <w:rPr>
        <w:lang w:val="en-US"/>
      </w:rPr>
      <w:t>Annexe I</w:t>
    </w:r>
  </w:p>
  <w:p w14:paraId="7E6E70B4" w14:textId="77777777" w:rsidR="00137648" w:rsidRPr="002516A0" w:rsidRDefault="00137648"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6FBC6714" w:rsidR="00137648" w:rsidRPr="002516A0" w:rsidRDefault="00562092" w:rsidP="00F31830">
    <w:pPr>
      <w:jc w:val="left"/>
      <w:rPr>
        <w:lang w:val="en-US"/>
      </w:rPr>
    </w:pPr>
    <w:r>
      <w:fldChar w:fldCharType="begin"/>
    </w:r>
    <w:r w:rsidRPr="002516A0">
      <w:rPr>
        <w:lang w:val="en-US"/>
      </w:rPr>
      <w:instrText xml:space="preserve"> DOCPROPERTY "Document number"  \* MERGEFORMAT </w:instrText>
    </w:r>
    <w:r>
      <w:fldChar w:fldCharType="separate"/>
    </w:r>
    <w:r w:rsidRPr="002516A0">
      <w:rPr>
        <w:lang w:val="en-US"/>
      </w:rPr>
      <w:t>UNEP/OzL.Pro/ExCom/95/76</w:t>
    </w:r>
    <w:r>
      <w:fldChar w:fldCharType="end"/>
    </w:r>
  </w:p>
  <w:p w14:paraId="5DC099A3" w14:textId="2FE7444D" w:rsidR="00137648" w:rsidRPr="002516A0" w:rsidRDefault="00137648" w:rsidP="00F31830">
    <w:pPr>
      <w:jc w:val="left"/>
      <w:rPr>
        <w:lang w:val="en-US"/>
      </w:rPr>
    </w:pPr>
    <w:r w:rsidRPr="002516A0">
      <w:rPr>
        <w:lang w:val="en-US"/>
      </w:rPr>
      <w:t>Annexe II</w:t>
    </w:r>
  </w:p>
  <w:p w14:paraId="40D2FB73" w14:textId="77777777" w:rsidR="00137648" w:rsidRPr="002516A0" w:rsidRDefault="00137648"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7C8F4607" w:rsidR="00137648" w:rsidRPr="002516A0" w:rsidRDefault="00562092" w:rsidP="00F31830">
    <w:pPr>
      <w:jc w:val="right"/>
      <w:rPr>
        <w:lang w:val="en-US"/>
      </w:rPr>
    </w:pPr>
    <w:r>
      <w:fldChar w:fldCharType="begin"/>
    </w:r>
    <w:r w:rsidRPr="002516A0">
      <w:rPr>
        <w:lang w:val="en-US"/>
      </w:rPr>
      <w:instrText xml:space="preserve"> DOCPROPERTY "Document number"  \* MERGEFORMAT </w:instrText>
    </w:r>
    <w:r>
      <w:fldChar w:fldCharType="separate"/>
    </w:r>
    <w:r w:rsidRPr="002516A0">
      <w:rPr>
        <w:lang w:val="en-US"/>
      </w:rPr>
      <w:t>UNEP/OzL.Pro/ExCom/95/76</w:t>
    </w:r>
    <w:r>
      <w:fldChar w:fldCharType="end"/>
    </w:r>
  </w:p>
  <w:p w14:paraId="43A7BCD5" w14:textId="05C5CD28" w:rsidR="00137648" w:rsidRPr="002516A0" w:rsidRDefault="00137648" w:rsidP="00F31830">
    <w:pPr>
      <w:jc w:val="right"/>
      <w:rPr>
        <w:lang w:val="en-US"/>
      </w:rPr>
    </w:pPr>
    <w:r w:rsidRPr="002516A0">
      <w:rPr>
        <w:lang w:val="en-US"/>
      </w:rPr>
      <w:t>Annexe II</w:t>
    </w:r>
  </w:p>
  <w:p w14:paraId="150417BD" w14:textId="77777777" w:rsidR="00137648" w:rsidRPr="002516A0" w:rsidRDefault="00137648" w:rsidP="00F31830">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1F7E6518" w:rsidR="00137648" w:rsidRPr="002516A0" w:rsidRDefault="00562092" w:rsidP="00C72170">
    <w:pPr>
      <w:jc w:val="right"/>
      <w:rPr>
        <w:lang w:val="en-US"/>
      </w:rPr>
    </w:pPr>
    <w:r>
      <w:fldChar w:fldCharType="begin"/>
    </w:r>
    <w:r w:rsidRPr="002516A0">
      <w:rPr>
        <w:lang w:val="en-US"/>
      </w:rPr>
      <w:instrText xml:space="preserve"> DOCPROPERTY "Document number"  \* MERGEFORMAT </w:instrText>
    </w:r>
    <w:r>
      <w:fldChar w:fldCharType="separate"/>
    </w:r>
    <w:r w:rsidRPr="002516A0">
      <w:rPr>
        <w:lang w:val="en-US"/>
      </w:rPr>
      <w:t>UNEP/OzL.Pro/ExCom/95/76</w:t>
    </w:r>
    <w:r>
      <w:fldChar w:fldCharType="end"/>
    </w:r>
  </w:p>
  <w:p w14:paraId="6AE9A34F" w14:textId="77777777" w:rsidR="00137648" w:rsidRPr="002516A0" w:rsidRDefault="00137648" w:rsidP="00C72170">
    <w:pPr>
      <w:jc w:val="right"/>
      <w:rPr>
        <w:lang w:val="en-US"/>
      </w:rPr>
    </w:pPr>
    <w:r w:rsidRPr="002516A0">
      <w:rPr>
        <w:lang w:val="en-US"/>
      </w:rPr>
      <w:t>Annexe </w:t>
    </w:r>
    <w:r w:rsidRPr="002516A0">
      <w:rPr>
        <w:highlight w:val="cyan"/>
        <w:lang w:val="en-US"/>
      </w:rPr>
      <w:t>III</w:t>
    </w:r>
  </w:p>
  <w:p w14:paraId="202AF122" w14:textId="77777777" w:rsidR="00137648" w:rsidRPr="002516A0" w:rsidRDefault="0013764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C686B7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FA48E4"/>
    <w:multiLevelType w:val="hybridMultilevel"/>
    <w:tmpl w:val="1F22ABCA"/>
    <w:lvl w:ilvl="0" w:tplc="DDB609E8">
      <w:start w:val="1"/>
      <w:numFmt w:val="bullet"/>
      <w:lvlText w:val=""/>
      <w:lvlJc w:val="left"/>
      <w:pPr>
        <w:ind w:left="720" w:hanging="360"/>
      </w:pPr>
      <w:rPr>
        <w:rFonts w:ascii="Symbol" w:hAnsi="Symbol" w:hint="default"/>
      </w:rPr>
    </w:lvl>
    <w:lvl w:ilvl="1" w:tplc="49349E3C">
      <w:start w:val="1"/>
      <w:numFmt w:val="bullet"/>
      <w:lvlText w:val="o"/>
      <w:lvlJc w:val="left"/>
      <w:pPr>
        <w:ind w:left="1440" w:hanging="360"/>
      </w:pPr>
      <w:rPr>
        <w:rFonts w:ascii="Courier New" w:hAnsi="Courier New" w:hint="default"/>
      </w:rPr>
    </w:lvl>
    <w:lvl w:ilvl="2" w:tplc="0C4E8788">
      <w:start w:val="1"/>
      <w:numFmt w:val="bullet"/>
      <w:lvlText w:val=""/>
      <w:lvlJc w:val="left"/>
      <w:pPr>
        <w:ind w:left="2160" w:hanging="360"/>
      </w:pPr>
      <w:rPr>
        <w:rFonts w:ascii="Wingdings" w:hAnsi="Wingdings" w:hint="default"/>
      </w:rPr>
    </w:lvl>
    <w:lvl w:ilvl="3" w:tplc="08C61594">
      <w:start w:val="1"/>
      <w:numFmt w:val="bullet"/>
      <w:lvlText w:val=""/>
      <w:lvlJc w:val="left"/>
      <w:pPr>
        <w:ind w:left="2880" w:hanging="360"/>
      </w:pPr>
      <w:rPr>
        <w:rFonts w:ascii="Symbol" w:hAnsi="Symbol" w:hint="default"/>
      </w:rPr>
    </w:lvl>
    <w:lvl w:ilvl="4" w:tplc="0F347E02">
      <w:start w:val="1"/>
      <w:numFmt w:val="bullet"/>
      <w:lvlText w:val="o"/>
      <w:lvlJc w:val="left"/>
      <w:pPr>
        <w:ind w:left="3600" w:hanging="360"/>
      </w:pPr>
      <w:rPr>
        <w:rFonts w:ascii="Courier New" w:hAnsi="Courier New" w:hint="default"/>
      </w:rPr>
    </w:lvl>
    <w:lvl w:ilvl="5" w:tplc="A0B82524">
      <w:start w:val="1"/>
      <w:numFmt w:val="bullet"/>
      <w:lvlText w:val=""/>
      <w:lvlJc w:val="left"/>
      <w:pPr>
        <w:ind w:left="4320" w:hanging="360"/>
      </w:pPr>
      <w:rPr>
        <w:rFonts w:ascii="Wingdings" w:hAnsi="Wingdings" w:hint="default"/>
      </w:rPr>
    </w:lvl>
    <w:lvl w:ilvl="6" w:tplc="4A6C9766">
      <w:start w:val="1"/>
      <w:numFmt w:val="bullet"/>
      <w:lvlText w:val=""/>
      <w:lvlJc w:val="left"/>
      <w:pPr>
        <w:ind w:left="5040" w:hanging="360"/>
      </w:pPr>
      <w:rPr>
        <w:rFonts w:ascii="Symbol" w:hAnsi="Symbol" w:hint="default"/>
      </w:rPr>
    </w:lvl>
    <w:lvl w:ilvl="7" w:tplc="D19A9AD6">
      <w:start w:val="1"/>
      <w:numFmt w:val="bullet"/>
      <w:lvlText w:val="o"/>
      <w:lvlJc w:val="left"/>
      <w:pPr>
        <w:ind w:left="5760" w:hanging="360"/>
      </w:pPr>
      <w:rPr>
        <w:rFonts w:ascii="Courier New" w:hAnsi="Courier New" w:hint="default"/>
      </w:rPr>
    </w:lvl>
    <w:lvl w:ilvl="8" w:tplc="903236AE">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9C5472"/>
    <w:multiLevelType w:val="multilevel"/>
    <w:tmpl w:val="82509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016CC4"/>
    <w:multiLevelType w:val="hybridMultilevel"/>
    <w:tmpl w:val="8A06AF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CC5845"/>
    <w:multiLevelType w:val="multilevel"/>
    <w:tmpl w:val="CF962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43432A"/>
    <w:multiLevelType w:val="hybridMultilevel"/>
    <w:tmpl w:val="813E85A0"/>
    <w:lvl w:ilvl="0" w:tplc="BDFCF146">
      <w:start w:val="1"/>
      <w:numFmt w:val="decimal"/>
      <w:lvlText w:val="%1."/>
      <w:lvlJc w:val="left"/>
      <w:pPr>
        <w:ind w:left="720" w:hanging="360"/>
      </w:pPr>
    </w:lvl>
    <w:lvl w:ilvl="1" w:tplc="C8F641DE">
      <w:start w:val="1"/>
      <w:numFmt w:val="lowerLetter"/>
      <w:lvlText w:val="%2."/>
      <w:lvlJc w:val="left"/>
      <w:pPr>
        <w:ind w:left="1440" w:hanging="360"/>
      </w:pPr>
    </w:lvl>
    <w:lvl w:ilvl="2" w:tplc="2D801028">
      <w:start w:val="1"/>
      <w:numFmt w:val="lowerRoman"/>
      <w:lvlText w:val="%3."/>
      <w:lvlJc w:val="right"/>
      <w:pPr>
        <w:ind w:left="2160" w:hanging="180"/>
      </w:pPr>
    </w:lvl>
    <w:lvl w:ilvl="3" w:tplc="27E836C8">
      <w:start w:val="1"/>
      <w:numFmt w:val="decimal"/>
      <w:lvlText w:val="%4."/>
      <w:lvlJc w:val="left"/>
      <w:pPr>
        <w:ind w:left="2880" w:hanging="360"/>
      </w:pPr>
    </w:lvl>
    <w:lvl w:ilvl="4" w:tplc="17C09AB0">
      <w:start w:val="1"/>
      <w:numFmt w:val="lowerLetter"/>
      <w:lvlText w:val="%5."/>
      <w:lvlJc w:val="left"/>
      <w:pPr>
        <w:ind w:left="3600" w:hanging="360"/>
      </w:pPr>
    </w:lvl>
    <w:lvl w:ilvl="5" w:tplc="B8949832">
      <w:start w:val="1"/>
      <w:numFmt w:val="lowerRoman"/>
      <w:lvlText w:val="%6."/>
      <w:lvlJc w:val="right"/>
      <w:pPr>
        <w:ind w:left="4320" w:hanging="180"/>
      </w:pPr>
    </w:lvl>
    <w:lvl w:ilvl="6" w:tplc="3CF63E34">
      <w:start w:val="1"/>
      <w:numFmt w:val="decimal"/>
      <w:lvlText w:val="%7."/>
      <w:lvlJc w:val="left"/>
      <w:pPr>
        <w:ind w:left="5040" w:hanging="360"/>
      </w:pPr>
    </w:lvl>
    <w:lvl w:ilvl="7" w:tplc="B1441322">
      <w:start w:val="1"/>
      <w:numFmt w:val="lowerLetter"/>
      <w:lvlText w:val="%8."/>
      <w:lvlJc w:val="left"/>
      <w:pPr>
        <w:ind w:left="5760" w:hanging="360"/>
      </w:pPr>
    </w:lvl>
    <w:lvl w:ilvl="8" w:tplc="6DAA6F7C">
      <w:start w:val="1"/>
      <w:numFmt w:val="lowerRoman"/>
      <w:lvlText w:val="%9."/>
      <w:lvlJc w:val="right"/>
      <w:pPr>
        <w:ind w:left="6480" w:hanging="180"/>
      </w:pPr>
    </w:lvl>
  </w:abstractNum>
  <w:abstractNum w:abstractNumId="7" w15:restartNumberingAfterBreak="0">
    <w:nsid w:val="0A442F02"/>
    <w:multiLevelType w:val="hybridMultilevel"/>
    <w:tmpl w:val="3E129F08"/>
    <w:lvl w:ilvl="0" w:tplc="98A6A316">
      <w:start w:val="1"/>
      <w:numFmt w:val="decimal"/>
      <w:lvlText w:val="%1."/>
      <w:lvlJc w:val="left"/>
      <w:pPr>
        <w:ind w:left="720" w:hanging="360"/>
      </w:pPr>
    </w:lvl>
    <w:lvl w:ilvl="1" w:tplc="23E2FCDC">
      <w:start w:val="1"/>
      <w:numFmt w:val="lowerLetter"/>
      <w:lvlText w:val="%2."/>
      <w:lvlJc w:val="left"/>
      <w:pPr>
        <w:ind w:left="1440" w:hanging="360"/>
      </w:pPr>
    </w:lvl>
    <w:lvl w:ilvl="2" w:tplc="0608CEC2">
      <w:start w:val="1"/>
      <w:numFmt w:val="lowerRoman"/>
      <w:lvlText w:val="%3."/>
      <w:lvlJc w:val="right"/>
      <w:pPr>
        <w:ind w:left="2160" w:hanging="180"/>
      </w:pPr>
    </w:lvl>
    <w:lvl w:ilvl="3" w:tplc="6D3AD7B2">
      <w:start w:val="1"/>
      <w:numFmt w:val="decimal"/>
      <w:lvlText w:val="%4."/>
      <w:lvlJc w:val="left"/>
      <w:pPr>
        <w:ind w:left="2880" w:hanging="360"/>
      </w:pPr>
    </w:lvl>
    <w:lvl w:ilvl="4" w:tplc="85160286">
      <w:start w:val="1"/>
      <w:numFmt w:val="lowerLetter"/>
      <w:lvlText w:val="%5."/>
      <w:lvlJc w:val="left"/>
      <w:pPr>
        <w:ind w:left="3600" w:hanging="360"/>
      </w:pPr>
    </w:lvl>
    <w:lvl w:ilvl="5" w:tplc="0B0417D2">
      <w:start w:val="1"/>
      <w:numFmt w:val="lowerRoman"/>
      <w:lvlText w:val="%6."/>
      <w:lvlJc w:val="right"/>
      <w:pPr>
        <w:ind w:left="4320" w:hanging="180"/>
      </w:pPr>
    </w:lvl>
    <w:lvl w:ilvl="6" w:tplc="1C38F47A">
      <w:start w:val="1"/>
      <w:numFmt w:val="decimal"/>
      <w:lvlText w:val="%7."/>
      <w:lvlJc w:val="left"/>
      <w:pPr>
        <w:ind w:left="5040" w:hanging="360"/>
      </w:pPr>
    </w:lvl>
    <w:lvl w:ilvl="7" w:tplc="909E6196">
      <w:start w:val="1"/>
      <w:numFmt w:val="lowerLetter"/>
      <w:lvlText w:val="%8."/>
      <w:lvlJc w:val="left"/>
      <w:pPr>
        <w:ind w:left="5760" w:hanging="360"/>
      </w:pPr>
    </w:lvl>
    <w:lvl w:ilvl="8" w:tplc="35F8F4AE">
      <w:start w:val="1"/>
      <w:numFmt w:val="lowerRoman"/>
      <w:lvlText w:val="%9."/>
      <w:lvlJc w:val="right"/>
      <w:pPr>
        <w:ind w:left="6480" w:hanging="180"/>
      </w:pPr>
    </w:lvl>
  </w:abstractNum>
  <w:abstractNum w:abstractNumId="8" w15:restartNumberingAfterBreak="0">
    <w:nsid w:val="0DD2534A"/>
    <w:multiLevelType w:val="hybridMultilevel"/>
    <w:tmpl w:val="512A1CA8"/>
    <w:lvl w:ilvl="0" w:tplc="AE74140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F9F3663"/>
    <w:multiLevelType w:val="multilevel"/>
    <w:tmpl w:val="BBFEA3BE"/>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10512F3"/>
    <w:multiLevelType w:val="multilevel"/>
    <w:tmpl w:val="AF4A44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327BE04"/>
    <w:multiLevelType w:val="hybridMultilevel"/>
    <w:tmpl w:val="DE1444E4"/>
    <w:lvl w:ilvl="0" w:tplc="41CA4562">
      <w:start w:val="5"/>
      <w:numFmt w:val="bullet"/>
      <w:lvlText w:val="-"/>
      <w:lvlJc w:val="left"/>
      <w:pPr>
        <w:ind w:left="720" w:hanging="360"/>
      </w:pPr>
      <w:rPr>
        <w:rFonts w:ascii="Times New Roman" w:hAnsi="Times New Roman" w:hint="default"/>
      </w:rPr>
    </w:lvl>
    <w:lvl w:ilvl="1" w:tplc="1848ECFC">
      <w:start w:val="1"/>
      <w:numFmt w:val="bullet"/>
      <w:lvlText w:val="o"/>
      <w:lvlJc w:val="left"/>
      <w:pPr>
        <w:ind w:left="1440" w:hanging="360"/>
      </w:pPr>
      <w:rPr>
        <w:rFonts w:ascii="Courier New" w:hAnsi="Courier New" w:hint="default"/>
      </w:rPr>
    </w:lvl>
    <w:lvl w:ilvl="2" w:tplc="1D20AAC4">
      <w:start w:val="1"/>
      <w:numFmt w:val="bullet"/>
      <w:lvlText w:val=""/>
      <w:lvlJc w:val="left"/>
      <w:pPr>
        <w:ind w:left="2160" w:hanging="360"/>
      </w:pPr>
      <w:rPr>
        <w:rFonts w:ascii="Wingdings" w:hAnsi="Wingdings" w:hint="default"/>
      </w:rPr>
    </w:lvl>
    <w:lvl w:ilvl="3" w:tplc="AA7E2194">
      <w:start w:val="1"/>
      <w:numFmt w:val="bullet"/>
      <w:lvlText w:val=""/>
      <w:lvlJc w:val="left"/>
      <w:pPr>
        <w:ind w:left="2880" w:hanging="360"/>
      </w:pPr>
      <w:rPr>
        <w:rFonts w:ascii="Symbol" w:hAnsi="Symbol" w:hint="default"/>
      </w:rPr>
    </w:lvl>
    <w:lvl w:ilvl="4" w:tplc="989C3C00">
      <w:start w:val="1"/>
      <w:numFmt w:val="bullet"/>
      <w:lvlText w:val="o"/>
      <w:lvlJc w:val="left"/>
      <w:pPr>
        <w:ind w:left="3600" w:hanging="360"/>
      </w:pPr>
      <w:rPr>
        <w:rFonts w:ascii="Courier New" w:hAnsi="Courier New" w:hint="default"/>
      </w:rPr>
    </w:lvl>
    <w:lvl w:ilvl="5" w:tplc="52F85C4C">
      <w:start w:val="1"/>
      <w:numFmt w:val="bullet"/>
      <w:lvlText w:val=""/>
      <w:lvlJc w:val="left"/>
      <w:pPr>
        <w:ind w:left="4320" w:hanging="360"/>
      </w:pPr>
      <w:rPr>
        <w:rFonts w:ascii="Wingdings" w:hAnsi="Wingdings" w:hint="default"/>
      </w:rPr>
    </w:lvl>
    <w:lvl w:ilvl="6" w:tplc="6BFC38DC">
      <w:start w:val="1"/>
      <w:numFmt w:val="bullet"/>
      <w:lvlText w:val=""/>
      <w:lvlJc w:val="left"/>
      <w:pPr>
        <w:ind w:left="5040" w:hanging="360"/>
      </w:pPr>
      <w:rPr>
        <w:rFonts w:ascii="Symbol" w:hAnsi="Symbol" w:hint="default"/>
      </w:rPr>
    </w:lvl>
    <w:lvl w:ilvl="7" w:tplc="C4D6CDBC">
      <w:start w:val="1"/>
      <w:numFmt w:val="bullet"/>
      <w:lvlText w:val="o"/>
      <w:lvlJc w:val="left"/>
      <w:pPr>
        <w:ind w:left="5760" w:hanging="360"/>
      </w:pPr>
      <w:rPr>
        <w:rFonts w:ascii="Courier New" w:hAnsi="Courier New" w:hint="default"/>
      </w:rPr>
    </w:lvl>
    <w:lvl w:ilvl="8" w:tplc="1FEE4530">
      <w:start w:val="1"/>
      <w:numFmt w:val="bullet"/>
      <w:lvlText w:val=""/>
      <w:lvlJc w:val="left"/>
      <w:pPr>
        <w:ind w:left="6480" w:hanging="360"/>
      </w:pPr>
      <w:rPr>
        <w:rFonts w:ascii="Wingdings" w:hAnsi="Wingdings" w:hint="default"/>
      </w:rPr>
    </w:lvl>
  </w:abstractNum>
  <w:abstractNum w:abstractNumId="12" w15:restartNumberingAfterBreak="0">
    <w:nsid w:val="1D3D4F97"/>
    <w:multiLevelType w:val="hybridMultilevel"/>
    <w:tmpl w:val="AE044F94"/>
    <w:lvl w:ilvl="0" w:tplc="3AB0EB44">
      <w:start w:val="5"/>
      <w:numFmt w:val="bullet"/>
      <w:lvlText w:val="-"/>
      <w:lvlJc w:val="left"/>
      <w:pPr>
        <w:ind w:left="720" w:hanging="360"/>
      </w:pPr>
      <w:rPr>
        <w:rFonts w:ascii="Times New Roman" w:hAnsi="Times New Roman" w:hint="default"/>
      </w:rPr>
    </w:lvl>
    <w:lvl w:ilvl="1" w:tplc="32205AA2">
      <w:start w:val="1"/>
      <w:numFmt w:val="bullet"/>
      <w:lvlText w:val="o"/>
      <w:lvlJc w:val="left"/>
      <w:pPr>
        <w:ind w:left="1440" w:hanging="360"/>
      </w:pPr>
      <w:rPr>
        <w:rFonts w:ascii="Courier New" w:hAnsi="Courier New" w:hint="default"/>
      </w:rPr>
    </w:lvl>
    <w:lvl w:ilvl="2" w:tplc="4C5481A2">
      <w:start w:val="1"/>
      <w:numFmt w:val="bullet"/>
      <w:lvlText w:val=""/>
      <w:lvlJc w:val="left"/>
      <w:pPr>
        <w:ind w:left="2160" w:hanging="360"/>
      </w:pPr>
      <w:rPr>
        <w:rFonts w:ascii="Wingdings" w:hAnsi="Wingdings" w:hint="default"/>
      </w:rPr>
    </w:lvl>
    <w:lvl w:ilvl="3" w:tplc="B4AEF506">
      <w:start w:val="1"/>
      <w:numFmt w:val="bullet"/>
      <w:lvlText w:val=""/>
      <w:lvlJc w:val="left"/>
      <w:pPr>
        <w:ind w:left="2880" w:hanging="360"/>
      </w:pPr>
      <w:rPr>
        <w:rFonts w:ascii="Symbol" w:hAnsi="Symbol" w:hint="default"/>
      </w:rPr>
    </w:lvl>
    <w:lvl w:ilvl="4" w:tplc="9B2C4CA2">
      <w:start w:val="1"/>
      <w:numFmt w:val="bullet"/>
      <w:lvlText w:val="o"/>
      <w:lvlJc w:val="left"/>
      <w:pPr>
        <w:ind w:left="3600" w:hanging="360"/>
      </w:pPr>
      <w:rPr>
        <w:rFonts w:ascii="Courier New" w:hAnsi="Courier New" w:hint="default"/>
      </w:rPr>
    </w:lvl>
    <w:lvl w:ilvl="5" w:tplc="774AB4B8">
      <w:start w:val="1"/>
      <w:numFmt w:val="bullet"/>
      <w:lvlText w:val=""/>
      <w:lvlJc w:val="left"/>
      <w:pPr>
        <w:ind w:left="4320" w:hanging="360"/>
      </w:pPr>
      <w:rPr>
        <w:rFonts w:ascii="Wingdings" w:hAnsi="Wingdings" w:hint="default"/>
      </w:rPr>
    </w:lvl>
    <w:lvl w:ilvl="6" w:tplc="93968B06">
      <w:start w:val="1"/>
      <w:numFmt w:val="bullet"/>
      <w:lvlText w:val=""/>
      <w:lvlJc w:val="left"/>
      <w:pPr>
        <w:ind w:left="5040" w:hanging="360"/>
      </w:pPr>
      <w:rPr>
        <w:rFonts w:ascii="Symbol" w:hAnsi="Symbol" w:hint="default"/>
      </w:rPr>
    </w:lvl>
    <w:lvl w:ilvl="7" w:tplc="D5F011AA">
      <w:start w:val="1"/>
      <w:numFmt w:val="bullet"/>
      <w:lvlText w:val="o"/>
      <w:lvlJc w:val="left"/>
      <w:pPr>
        <w:ind w:left="5760" w:hanging="360"/>
      </w:pPr>
      <w:rPr>
        <w:rFonts w:ascii="Courier New" w:hAnsi="Courier New" w:hint="default"/>
      </w:rPr>
    </w:lvl>
    <w:lvl w:ilvl="8" w:tplc="03F635B0">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A1C2D2"/>
    <w:multiLevelType w:val="hybridMultilevel"/>
    <w:tmpl w:val="BD120738"/>
    <w:lvl w:ilvl="0" w:tplc="5CC20BF6">
      <w:start w:val="1"/>
      <w:numFmt w:val="decimal"/>
      <w:lvlText w:val="%1."/>
      <w:lvlJc w:val="left"/>
      <w:pPr>
        <w:ind w:left="720" w:hanging="360"/>
      </w:pPr>
    </w:lvl>
    <w:lvl w:ilvl="1" w:tplc="23C0E9CE">
      <w:start w:val="1"/>
      <w:numFmt w:val="lowerLetter"/>
      <w:lvlText w:val="%2."/>
      <w:lvlJc w:val="left"/>
      <w:pPr>
        <w:ind w:left="1440" w:hanging="360"/>
      </w:pPr>
    </w:lvl>
    <w:lvl w:ilvl="2" w:tplc="47DA0DAC">
      <w:start w:val="1"/>
      <w:numFmt w:val="lowerRoman"/>
      <w:lvlText w:val="%3."/>
      <w:lvlJc w:val="right"/>
      <w:pPr>
        <w:ind w:left="2160" w:hanging="180"/>
      </w:pPr>
    </w:lvl>
    <w:lvl w:ilvl="3" w:tplc="F640931C">
      <w:start w:val="1"/>
      <w:numFmt w:val="decimal"/>
      <w:lvlText w:val="%4."/>
      <w:lvlJc w:val="left"/>
      <w:pPr>
        <w:ind w:left="2880" w:hanging="360"/>
      </w:pPr>
    </w:lvl>
    <w:lvl w:ilvl="4" w:tplc="0FC0B92C">
      <w:start w:val="1"/>
      <w:numFmt w:val="lowerLetter"/>
      <w:lvlText w:val="%5."/>
      <w:lvlJc w:val="left"/>
      <w:pPr>
        <w:ind w:left="3600" w:hanging="360"/>
      </w:pPr>
    </w:lvl>
    <w:lvl w:ilvl="5" w:tplc="7A1C26F8">
      <w:start w:val="1"/>
      <w:numFmt w:val="lowerRoman"/>
      <w:lvlText w:val="%6."/>
      <w:lvlJc w:val="right"/>
      <w:pPr>
        <w:ind w:left="4320" w:hanging="180"/>
      </w:pPr>
    </w:lvl>
    <w:lvl w:ilvl="6" w:tplc="5E74DB58">
      <w:start w:val="1"/>
      <w:numFmt w:val="decimal"/>
      <w:lvlText w:val="%7."/>
      <w:lvlJc w:val="left"/>
      <w:pPr>
        <w:ind w:left="5040" w:hanging="360"/>
      </w:pPr>
    </w:lvl>
    <w:lvl w:ilvl="7" w:tplc="53D2FD92">
      <w:start w:val="1"/>
      <w:numFmt w:val="lowerLetter"/>
      <w:lvlText w:val="%8."/>
      <w:lvlJc w:val="left"/>
      <w:pPr>
        <w:ind w:left="5760" w:hanging="360"/>
      </w:pPr>
    </w:lvl>
    <w:lvl w:ilvl="8" w:tplc="66CAB096">
      <w:start w:val="1"/>
      <w:numFmt w:val="lowerRoman"/>
      <w:lvlText w:val="%9."/>
      <w:lvlJc w:val="right"/>
      <w:pPr>
        <w:ind w:left="6480" w:hanging="180"/>
      </w:pPr>
    </w:lvl>
  </w:abstractNum>
  <w:abstractNum w:abstractNumId="15" w15:restartNumberingAfterBreak="0">
    <w:nsid w:val="294F7E46"/>
    <w:multiLevelType w:val="hybridMultilevel"/>
    <w:tmpl w:val="9CF850C6"/>
    <w:lvl w:ilvl="0" w:tplc="27C8A5D6">
      <w:start w:val="1"/>
      <w:numFmt w:val="bullet"/>
      <w:lvlText w:val=""/>
      <w:lvlJc w:val="left"/>
      <w:pPr>
        <w:ind w:left="720" w:hanging="360"/>
      </w:pPr>
      <w:rPr>
        <w:rFonts w:ascii="Symbol" w:hAnsi="Symbol" w:hint="default"/>
      </w:rPr>
    </w:lvl>
    <w:lvl w:ilvl="1" w:tplc="B006711E">
      <w:start w:val="1"/>
      <w:numFmt w:val="bullet"/>
      <w:lvlText w:val="o"/>
      <w:lvlJc w:val="left"/>
      <w:pPr>
        <w:ind w:left="1440" w:hanging="360"/>
      </w:pPr>
      <w:rPr>
        <w:rFonts w:ascii="Courier New" w:hAnsi="Courier New" w:hint="default"/>
      </w:rPr>
    </w:lvl>
    <w:lvl w:ilvl="2" w:tplc="EB1C1ED8">
      <w:start w:val="1"/>
      <w:numFmt w:val="bullet"/>
      <w:lvlText w:val=""/>
      <w:lvlJc w:val="left"/>
      <w:pPr>
        <w:ind w:left="2160" w:hanging="360"/>
      </w:pPr>
      <w:rPr>
        <w:rFonts w:ascii="Wingdings" w:hAnsi="Wingdings" w:hint="default"/>
      </w:rPr>
    </w:lvl>
    <w:lvl w:ilvl="3" w:tplc="9D844230">
      <w:start w:val="1"/>
      <w:numFmt w:val="bullet"/>
      <w:lvlText w:val=""/>
      <w:lvlJc w:val="left"/>
      <w:pPr>
        <w:ind w:left="2880" w:hanging="360"/>
      </w:pPr>
      <w:rPr>
        <w:rFonts w:ascii="Symbol" w:hAnsi="Symbol" w:hint="default"/>
      </w:rPr>
    </w:lvl>
    <w:lvl w:ilvl="4" w:tplc="80A6E18A">
      <w:start w:val="1"/>
      <w:numFmt w:val="bullet"/>
      <w:lvlText w:val="o"/>
      <w:lvlJc w:val="left"/>
      <w:pPr>
        <w:ind w:left="3600" w:hanging="360"/>
      </w:pPr>
      <w:rPr>
        <w:rFonts w:ascii="Courier New" w:hAnsi="Courier New" w:hint="default"/>
      </w:rPr>
    </w:lvl>
    <w:lvl w:ilvl="5" w:tplc="01D8119C">
      <w:start w:val="1"/>
      <w:numFmt w:val="bullet"/>
      <w:lvlText w:val=""/>
      <w:lvlJc w:val="left"/>
      <w:pPr>
        <w:ind w:left="4320" w:hanging="360"/>
      </w:pPr>
      <w:rPr>
        <w:rFonts w:ascii="Wingdings" w:hAnsi="Wingdings" w:hint="default"/>
      </w:rPr>
    </w:lvl>
    <w:lvl w:ilvl="6" w:tplc="D5BE7BAA">
      <w:start w:val="1"/>
      <w:numFmt w:val="bullet"/>
      <w:lvlText w:val=""/>
      <w:lvlJc w:val="left"/>
      <w:pPr>
        <w:ind w:left="5040" w:hanging="360"/>
      </w:pPr>
      <w:rPr>
        <w:rFonts w:ascii="Symbol" w:hAnsi="Symbol" w:hint="default"/>
      </w:rPr>
    </w:lvl>
    <w:lvl w:ilvl="7" w:tplc="8AECF7BA">
      <w:start w:val="1"/>
      <w:numFmt w:val="bullet"/>
      <w:lvlText w:val="o"/>
      <w:lvlJc w:val="left"/>
      <w:pPr>
        <w:ind w:left="5760" w:hanging="360"/>
      </w:pPr>
      <w:rPr>
        <w:rFonts w:ascii="Courier New" w:hAnsi="Courier New" w:hint="default"/>
      </w:rPr>
    </w:lvl>
    <w:lvl w:ilvl="8" w:tplc="583AFD64">
      <w:start w:val="1"/>
      <w:numFmt w:val="bullet"/>
      <w:lvlText w:val=""/>
      <w:lvlJc w:val="left"/>
      <w:pPr>
        <w:ind w:left="6480" w:hanging="360"/>
      </w:pPr>
      <w:rPr>
        <w:rFonts w:ascii="Wingdings" w:hAnsi="Wingdings" w:hint="default"/>
      </w:rPr>
    </w:lvl>
  </w:abstractNum>
  <w:abstractNum w:abstractNumId="16" w15:restartNumberingAfterBreak="0">
    <w:nsid w:val="2A0964BE"/>
    <w:multiLevelType w:val="hybridMultilevel"/>
    <w:tmpl w:val="F84ABD24"/>
    <w:lvl w:ilvl="0" w:tplc="AFB4140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DB0C536"/>
    <w:multiLevelType w:val="hybridMultilevel"/>
    <w:tmpl w:val="FFEA3D06"/>
    <w:lvl w:ilvl="0" w:tplc="7A408D4C">
      <w:start w:val="1"/>
      <w:numFmt w:val="decimal"/>
      <w:lvlText w:val="%1."/>
      <w:lvlJc w:val="left"/>
      <w:pPr>
        <w:ind w:left="720" w:hanging="360"/>
      </w:pPr>
    </w:lvl>
    <w:lvl w:ilvl="1" w:tplc="3D729390">
      <w:start w:val="1"/>
      <w:numFmt w:val="lowerLetter"/>
      <w:lvlText w:val="%2."/>
      <w:lvlJc w:val="left"/>
      <w:pPr>
        <w:ind w:left="1440" w:hanging="360"/>
      </w:pPr>
    </w:lvl>
    <w:lvl w:ilvl="2" w:tplc="60B227F0">
      <w:start w:val="1"/>
      <w:numFmt w:val="lowerRoman"/>
      <w:lvlText w:val="%3."/>
      <w:lvlJc w:val="right"/>
      <w:pPr>
        <w:ind w:left="2160" w:hanging="180"/>
      </w:pPr>
    </w:lvl>
    <w:lvl w:ilvl="3" w:tplc="87564DC8">
      <w:start w:val="1"/>
      <w:numFmt w:val="decimal"/>
      <w:lvlText w:val="%4."/>
      <w:lvlJc w:val="left"/>
      <w:pPr>
        <w:ind w:left="2880" w:hanging="360"/>
      </w:pPr>
    </w:lvl>
    <w:lvl w:ilvl="4" w:tplc="4D1C8534">
      <w:start w:val="1"/>
      <w:numFmt w:val="lowerLetter"/>
      <w:lvlText w:val="%5."/>
      <w:lvlJc w:val="left"/>
      <w:pPr>
        <w:ind w:left="3600" w:hanging="360"/>
      </w:pPr>
    </w:lvl>
    <w:lvl w:ilvl="5" w:tplc="B7527616">
      <w:start w:val="1"/>
      <w:numFmt w:val="lowerRoman"/>
      <w:lvlText w:val="%6."/>
      <w:lvlJc w:val="right"/>
      <w:pPr>
        <w:ind w:left="4320" w:hanging="180"/>
      </w:pPr>
    </w:lvl>
    <w:lvl w:ilvl="6" w:tplc="A79C7452">
      <w:start w:val="1"/>
      <w:numFmt w:val="decimal"/>
      <w:lvlText w:val="%7."/>
      <w:lvlJc w:val="left"/>
      <w:pPr>
        <w:ind w:left="5040" w:hanging="360"/>
      </w:pPr>
    </w:lvl>
    <w:lvl w:ilvl="7" w:tplc="DAB4ECBA">
      <w:start w:val="1"/>
      <w:numFmt w:val="lowerLetter"/>
      <w:lvlText w:val="%8."/>
      <w:lvlJc w:val="left"/>
      <w:pPr>
        <w:ind w:left="5760" w:hanging="360"/>
      </w:pPr>
    </w:lvl>
    <w:lvl w:ilvl="8" w:tplc="5010CEE6">
      <w:start w:val="1"/>
      <w:numFmt w:val="lowerRoman"/>
      <w:lvlText w:val="%9."/>
      <w:lvlJc w:val="right"/>
      <w:pPr>
        <w:ind w:left="6480" w:hanging="180"/>
      </w:pPr>
    </w:lvl>
  </w:abstractNum>
  <w:abstractNum w:abstractNumId="20" w15:restartNumberingAfterBreak="0">
    <w:nsid w:val="3E929279"/>
    <w:multiLevelType w:val="multilevel"/>
    <w:tmpl w:val="22CE95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FD7681B"/>
    <w:multiLevelType w:val="hybridMultilevel"/>
    <w:tmpl w:val="63F2D080"/>
    <w:lvl w:ilvl="0" w:tplc="3BD6DEC6">
      <w:start w:val="1"/>
      <w:numFmt w:val="decimal"/>
      <w:lvlText w:val="%1."/>
      <w:lvlJc w:val="left"/>
      <w:pPr>
        <w:ind w:left="720" w:hanging="360"/>
      </w:pPr>
    </w:lvl>
    <w:lvl w:ilvl="1" w:tplc="152202C2">
      <w:start w:val="1"/>
      <w:numFmt w:val="lowerLetter"/>
      <w:lvlText w:val="%2."/>
      <w:lvlJc w:val="left"/>
      <w:pPr>
        <w:ind w:left="1440" w:hanging="360"/>
      </w:pPr>
    </w:lvl>
    <w:lvl w:ilvl="2" w:tplc="27346D8A">
      <w:start w:val="1"/>
      <w:numFmt w:val="lowerRoman"/>
      <w:lvlText w:val="%3."/>
      <w:lvlJc w:val="right"/>
      <w:pPr>
        <w:ind w:left="2160" w:hanging="180"/>
      </w:pPr>
    </w:lvl>
    <w:lvl w:ilvl="3" w:tplc="E0C0ADD0">
      <w:start w:val="1"/>
      <w:numFmt w:val="decimal"/>
      <w:lvlText w:val="%4."/>
      <w:lvlJc w:val="left"/>
      <w:pPr>
        <w:ind w:left="2880" w:hanging="360"/>
      </w:pPr>
    </w:lvl>
    <w:lvl w:ilvl="4" w:tplc="7284B9C2">
      <w:start w:val="1"/>
      <w:numFmt w:val="lowerLetter"/>
      <w:lvlText w:val="%5."/>
      <w:lvlJc w:val="left"/>
      <w:pPr>
        <w:ind w:left="3600" w:hanging="360"/>
      </w:pPr>
    </w:lvl>
    <w:lvl w:ilvl="5" w:tplc="FAF2E244">
      <w:start w:val="1"/>
      <w:numFmt w:val="lowerRoman"/>
      <w:lvlText w:val="%6."/>
      <w:lvlJc w:val="right"/>
      <w:pPr>
        <w:ind w:left="4320" w:hanging="180"/>
      </w:pPr>
    </w:lvl>
    <w:lvl w:ilvl="6" w:tplc="C89C8DD6">
      <w:start w:val="1"/>
      <w:numFmt w:val="decimal"/>
      <w:lvlText w:val="%7."/>
      <w:lvlJc w:val="left"/>
      <w:pPr>
        <w:ind w:left="5040" w:hanging="360"/>
      </w:pPr>
    </w:lvl>
    <w:lvl w:ilvl="7" w:tplc="B76E91BA">
      <w:start w:val="1"/>
      <w:numFmt w:val="lowerLetter"/>
      <w:lvlText w:val="%8."/>
      <w:lvlJc w:val="left"/>
      <w:pPr>
        <w:ind w:left="5760" w:hanging="360"/>
      </w:pPr>
    </w:lvl>
    <w:lvl w:ilvl="8" w:tplc="3174858C">
      <w:start w:val="1"/>
      <w:numFmt w:val="lowerRoman"/>
      <w:lvlText w:val="%9."/>
      <w:lvlJc w:val="right"/>
      <w:pPr>
        <w:ind w:left="6480" w:hanging="180"/>
      </w:pPr>
    </w:lvl>
  </w:abstractNum>
  <w:abstractNum w:abstractNumId="22" w15:restartNumberingAfterBreak="0">
    <w:nsid w:val="43B528B7"/>
    <w:multiLevelType w:val="multilevel"/>
    <w:tmpl w:val="52AE2F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3DFF117"/>
    <w:multiLevelType w:val="hybridMultilevel"/>
    <w:tmpl w:val="FBFCA40A"/>
    <w:lvl w:ilvl="0" w:tplc="914A641C">
      <w:start w:val="5"/>
      <w:numFmt w:val="bullet"/>
      <w:lvlText w:val="-"/>
      <w:lvlJc w:val="left"/>
      <w:pPr>
        <w:ind w:left="720" w:hanging="360"/>
      </w:pPr>
      <w:rPr>
        <w:rFonts w:ascii="Times New Roman" w:hAnsi="Times New Roman" w:hint="default"/>
      </w:rPr>
    </w:lvl>
    <w:lvl w:ilvl="1" w:tplc="0F768D5E">
      <w:start w:val="1"/>
      <w:numFmt w:val="bullet"/>
      <w:lvlText w:val="o"/>
      <w:lvlJc w:val="left"/>
      <w:pPr>
        <w:ind w:left="1440" w:hanging="360"/>
      </w:pPr>
      <w:rPr>
        <w:rFonts w:ascii="Courier New" w:hAnsi="Courier New" w:hint="default"/>
      </w:rPr>
    </w:lvl>
    <w:lvl w:ilvl="2" w:tplc="D2FEF4F0">
      <w:start w:val="1"/>
      <w:numFmt w:val="bullet"/>
      <w:lvlText w:val=""/>
      <w:lvlJc w:val="left"/>
      <w:pPr>
        <w:ind w:left="2160" w:hanging="360"/>
      </w:pPr>
      <w:rPr>
        <w:rFonts w:ascii="Wingdings" w:hAnsi="Wingdings" w:hint="default"/>
      </w:rPr>
    </w:lvl>
    <w:lvl w:ilvl="3" w:tplc="5554FAC6">
      <w:start w:val="1"/>
      <w:numFmt w:val="bullet"/>
      <w:lvlText w:val=""/>
      <w:lvlJc w:val="left"/>
      <w:pPr>
        <w:ind w:left="2880" w:hanging="360"/>
      </w:pPr>
      <w:rPr>
        <w:rFonts w:ascii="Symbol" w:hAnsi="Symbol" w:hint="default"/>
      </w:rPr>
    </w:lvl>
    <w:lvl w:ilvl="4" w:tplc="1A1CF7F0">
      <w:start w:val="1"/>
      <w:numFmt w:val="bullet"/>
      <w:lvlText w:val="o"/>
      <w:lvlJc w:val="left"/>
      <w:pPr>
        <w:ind w:left="3600" w:hanging="360"/>
      </w:pPr>
      <w:rPr>
        <w:rFonts w:ascii="Courier New" w:hAnsi="Courier New" w:hint="default"/>
      </w:rPr>
    </w:lvl>
    <w:lvl w:ilvl="5" w:tplc="6BF4CFAE">
      <w:start w:val="1"/>
      <w:numFmt w:val="bullet"/>
      <w:lvlText w:val=""/>
      <w:lvlJc w:val="left"/>
      <w:pPr>
        <w:ind w:left="4320" w:hanging="360"/>
      </w:pPr>
      <w:rPr>
        <w:rFonts w:ascii="Wingdings" w:hAnsi="Wingdings" w:hint="default"/>
      </w:rPr>
    </w:lvl>
    <w:lvl w:ilvl="6" w:tplc="F6BC440A">
      <w:start w:val="1"/>
      <w:numFmt w:val="bullet"/>
      <w:lvlText w:val=""/>
      <w:lvlJc w:val="left"/>
      <w:pPr>
        <w:ind w:left="5040" w:hanging="360"/>
      </w:pPr>
      <w:rPr>
        <w:rFonts w:ascii="Symbol" w:hAnsi="Symbol" w:hint="default"/>
      </w:rPr>
    </w:lvl>
    <w:lvl w:ilvl="7" w:tplc="B1126E34">
      <w:start w:val="1"/>
      <w:numFmt w:val="bullet"/>
      <w:lvlText w:val="o"/>
      <w:lvlJc w:val="left"/>
      <w:pPr>
        <w:ind w:left="5760" w:hanging="360"/>
      </w:pPr>
      <w:rPr>
        <w:rFonts w:ascii="Courier New" w:hAnsi="Courier New" w:hint="default"/>
      </w:rPr>
    </w:lvl>
    <w:lvl w:ilvl="8" w:tplc="1F705E52">
      <w:start w:val="1"/>
      <w:numFmt w:val="bullet"/>
      <w:lvlText w:val=""/>
      <w:lvlJc w:val="left"/>
      <w:pPr>
        <w:ind w:left="6480" w:hanging="360"/>
      </w:pPr>
      <w:rPr>
        <w:rFonts w:ascii="Wingdings" w:hAnsi="Wingdings" w:hint="default"/>
      </w:rPr>
    </w:lvl>
  </w:abstractNum>
  <w:abstractNum w:abstractNumId="24" w15:restartNumberingAfterBreak="0">
    <w:nsid w:val="45F45484"/>
    <w:multiLevelType w:val="hybridMultilevel"/>
    <w:tmpl w:val="2AB6EA78"/>
    <w:lvl w:ilvl="0" w:tplc="A73656D4">
      <w:start w:val="1"/>
      <w:numFmt w:val="decimal"/>
      <w:lvlText w:val="%1."/>
      <w:lvlJc w:val="left"/>
      <w:pPr>
        <w:ind w:left="720" w:hanging="360"/>
      </w:pPr>
    </w:lvl>
    <w:lvl w:ilvl="1" w:tplc="76CCEA28">
      <w:start w:val="1"/>
      <w:numFmt w:val="lowerLetter"/>
      <w:lvlText w:val="%2."/>
      <w:lvlJc w:val="left"/>
      <w:pPr>
        <w:ind w:left="1440" w:hanging="360"/>
      </w:pPr>
    </w:lvl>
    <w:lvl w:ilvl="2" w:tplc="8188A9F4">
      <w:start w:val="1"/>
      <w:numFmt w:val="lowerRoman"/>
      <w:lvlText w:val="%3."/>
      <w:lvlJc w:val="right"/>
      <w:pPr>
        <w:ind w:left="2160" w:hanging="180"/>
      </w:pPr>
    </w:lvl>
    <w:lvl w:ilvl="3" w:tplc="5F06BFE6">
      <w:start w:val="1"/>
      <w:numFmt w:val="decimal"/>
      <w:lvlText w:val="%4."/>
      <w:lvlJc w:val="left"/>
      <w:pPr>
        <w:ind w:left="2880" w:hanging="360"/>
      </w:pPr>
    </w:lvl>
    <w:lvl w:ilvl="4" w:tplc="89284FAE">
      <w:start w:val="1"/>
      <w:numFmt w:val="lowerLetter"/>
      <w:lvlText w:val="%5."/>
      <w:lvlJc w:val="left"/>
      <w:pPr>
        <w:ind w:left="3600" w:hanging="360"/>
      </w:pPr>
    </w:lvl>
    <w:lvl w:ilvl="5" w:tplc="39B68714">
      <w:start w:val="1"/>
      <w:numFmt w:val="lowerRoman"/>
      <w:lvlText w:val="%6."/>
      <w:lvlJc w:val="right"/>
      <w:pPr>
        <w:ind w:left="4320" w:hanging="180"/>
      </w:pPr>
    </w:lvl>
    <w:lvl w:ilvl="6" w:tplc="76C4E294">
      <w:start w:val="1"/>
      <w:numFmt w:val="decimal"/>
      <w:lvlText w:val="%7."/>
      <w:lvlJc w:val="left"/>
      <w:pPr>
        <w:ind w:left="5040" w:hanging="360"/>
      </w:pPr>
    </w:lvl>
    <w:lvl w:ilvl="7" w:tplc="E7AC518E">
      <w:start w:val="1"/>
      <w:numFmt w:val="lowerLetter"/>
      <w:lvlText w:val="%8."/>
      <w:lvlJc w:val="left"/>
      <w:pPr>
        <w:ind w:left="5760" w:hanging="360"/>
      </w:pPr>
    </w:lvl>
    <w:lvl w:ilvl="8" w:tplc="46BE74B8">
      <w:start w:val="1"/>
      <w:numFmt w:val="lowerRoman"/>
      <w:lvlText w:val="%9."/>
      <w:lvlJc w:val="right"/>
      <w:pPr>
        <w:ind w:left="6480" w:hanging="180"/>
      </w:pPr>
    </w:lvl>
  </w:abstractNum>
  <w:abstractNum w:abstractNumId="25" w15:restartNumberingAfterBreak="0">
    <w:nsid w:val="4A0EE9BB"/>
    <w:multiLevelType w:val="hybridMultilevel"/>
    <w:tmpl w:val="41CC9E0E"/>
    <w:lvl w:ilvl="0" w:tplc="25C66EE4">
      <w:start w:val="5"/>
      <w:numFmt w:val="bullet"/>
      <w:lvlText w:val="-"/>
      <w:lvlJc w:val="left"/>
      <w:pPr>
        <w:ind w:left="720" w:hanging="360"/>
      </w:pPr>
      <w:rPr>
        <w:rFonts w:ascii="Times New Roman" w:hAnsi="Times New Roman" w:hint="default"/>
      </w:rPr>
    </w:lvl>
    <w:lvl w:ilvl="1" w:tplc="C3AC5192">
      <w:start w:val="1"/>
      <w:numFmt w:val="bullet"/>
      <w:lvlText w:val="o"/>
      <w:lvlJc w:val="left"/>
      <w:pPr>
        <w:ind w:left="1440" w:hanging="360"/>
      </w:pPr>
      <w:rPr>
        <w:rFonts w:ascii="Courier New" w:hAnsi="Courier New" w:hint="default"/>
      </w:rPr>
    </w:lvl>
    <w:lvl w:ilvl="2" w:tplc="DC5A0698">
      <w:start w:val="1"/>
      <w:numFmt w:val="bullet"/>
      <w:lvlText w:val=""/>
      <w:lvlJc w:val="left"/>
      <w:pPr>
        <w:ind w:left="2160" w:hanging="360"/>
      </w:pPr>
      <w:rPr>
        <w:rFonts w:ascii="Wingdings" w:hAnsi="Wingdings" w:hint="default"/>
      </w:rPr>
    </w:lvl>
    <w:lvl w:ilvl="3" w:tplc="4378A524">
      <w:start w:val="1"/>
      <w:numFmt w:val="bullet"/>
      <w:lvlText w:val=""/>
      <w:lvlJc w:val="left"/>
      <w:pPr>
        <w:ind w:left="2880" w:hanging="360"/>
      </w:pPr>
      <w:rPr>
        <w:rFonts w:ascii="Symbol" w:hAnsi="Symbol" w:hint="default"/>
      </w:rPr>
    </w:lvl>
    <w:lvl w:ilvl="4" w:tplc="D2DCE28E">
      <w:start w:val="1"/>
      <w:numFmt w:val="bullet"/>
      <w:lvlText w:val="o"/>
      <w:lvlJc w:val="left"/>
      <w:pPr>
        <w:ind w:left="3600" w:hanging="360"/>
      </w:pPr>
      <w:rPr>
        <w:rFonts w:ascii="Courier New" w:hAnsi="Courier New" w:hint="default"/>
      </w:rPr>
    </w:lvl>
    <w:lvl w:ilvl="5" w:tplc="0BA8A1F2">
      <w:start w:val="1"/>
      <w:numFmt w:val="bullet"/>
      <w:lvlText w:val=""/>
      <w:lvlJc w:val="left"/>
      <w:pPr>
        <w:ind w:left="4320" w:hanging="360"/>
      </w:pPr>
      <w:rPr>
        <w:rFonts w:ascii="Wingdings" w:hAnsi="Wingdings" w:hint="default"/>
      </w:rPr>
    </w:lvl>
    <w:lvl w:ilvl="6" w:tplc="73F03740">
      <w:start w:val="1"/>
      <w:numFmt w:val="bullet"/>
      <w:lvlText w:val=""/>
      <w:lvlJc w:val="left"/>
      <w:pPr>
        <w:ind w:left="5040" w:hanging="360"/>
      </w:pPr>
      <w:rPr>
        <w:rFonts w:ascii="Symbol" w:hAnsi="Symbol" w:hint="default"/>
      </w:rPr>
    </w:lvl>
    <w:lvl w:ilvl="7" w:tplc="1A28F4A0">
      <w:start w:val="1"/>
      <w:numFmt w:val="bullet"/>
      <w:lvlText w:val="o"/>
      <w:lvlJc w:val="left"/>
      <w:pPr>
        <w:ind w:left="5760" w:hanging="360"/>
      </w:pPr>
      <w:rPr>
        <w:rFonts w:ascii="Courier New" w:hAnsi="Courier New" w:hint="default"/>
      </w:rPr>
    </w:lvl>
    <w:lvl w:ilvl="8" w:tplc="3ABE1CD6">
      <w:start w:val="1"/>
      <w:numFmt w:val="bullet"/>
      <w:lvlText w:val=""/>
      <w:lvlJc w:val="left"/>
      <w:pPr>
        <w:ind w:left="6480" w:hanging="360"/>
      </w:pPr>
      <w:rPr>
        <w:rFonts w:ascii="Wingdings" w:hAnsi="Wingdings" w:hint="default"/>
      </w:rPr>
    </w:lvl>
  </w:abstractNum>
  <w:abstractNum w:abstractNumId="26" w15:restartNumberingAfterBreak="0">
    <w:nsid w:val="4A8B88BC"/>
    <w:multiLevelType w:val="hybridMultilevel"/>
    <w:tmpl w:val="038A155A"/>
    <w:lvl w:ilvl="0" w:tplc="5AF85B02">
      <w:start w:val="1"/>
      <w:numFmt w:val="bullet"/>
      <w:lvlText w:val=""/>
      <w:lvlJc w:val="left"/>
      <w:pPr>
        <w:ind w:left="720" w:hanging="360"/>
      </w:pPr>
      <w:rPr>
        <w:rFonts w:ascii="Symbol" w:hAnsi="Symbol" w:hint="default"/>
      </w:rPr>
    </w:lvl>
    <w:lvl w:ilvl="1" w:tplc="C9847DC0">
      <w:start w:val="1"/>
      <w:numFmt w:val="bullet"/>
      <w:lvlText w:val="o"/>
      <w:lvlJc w:val="left"/>
      <w:pPr>
        <w:ind w:left="1440" w:hanging="360"/>
      </w:pPr>
      <w:rPr>
        <w:rFonts w:ascii="Courier New" w:hAnsi="Courier New" w:hint="default"/>
      </w:rPr>
    </w:lvl>
    <w:lvl w:ilvl="2" w:tplc="A98E38E0">
      <w:start w:val="1"/>
      <w:numFmt w:val="bullet"/>
      <w:lvlText w:val=""/>
      <w:lvlJc w:val="left"/>
      <w:pPr>
        <w:ind w:left="2160" w:hanging="360"/>
      </w:pPr>
      <w:rPr>
        <w:rFonts w:ascii="Wingdings" w:hAnsi="Wingdings" w:hint="default"/>
      </w:rPr>
    </w:lvl>
    <w:lvl w:ilvl="3" w:tplc="643A6BF4">
      <w:start w:val="1"/>
      <w:numFmt w:val="bullet"/>
      <w:lvlText w:val=""/>
      <w:lvlJc w:val="left"/>
      <w:pPr>
        <w:ind w:left="2880" w:hanging="360"/>
      </w:pPr>
      <w:rPr>
        <w:rFonts w:ascii="Symbol" w:hAnsi="Symbol" w:hint="default"/>
      </w:rPr>
    </w:lvl>
    <w:lvl w:ilvl="4" w:tplc="FC8E59DE">
      <w:start w:val="1"/>
      <w:numFmt w:val="bullet"/>
      <w:lvlText w:val="o"/>
      <w:lvlJc w:val="left"/>
      <w:pPr>
        <w:ind w:left="3600" w:hanging="360"/>
      </w:pPr>
      <w:rPr>
        <w:rFonts w:ascii="Courier New" w:hAnsi="Courier New" w:hint="default"/>
      </w:rPr>
    </w:lvl>
    <w:lvl w:ilvl="5" w:tplc="037886D0">
      <w:start w:val="1"/>
      <w:numFmt w:val="bullet"/>
      <w:lvlText w:val=""/>
      <w:lvlJc w:val="left"/>
      <w:pPr>
        <w:ind w:left="4320" w:hanging="360"/>
      </w:pPr>
      <w:rPr>
        <w:rFonts w:ascii="Wingdings" w:hAnsi="Wingdings" w:hint="default"/>
      </w:rPr>
    </w:lvl>
    <w:lvl w:ilvl="6" w:tplc="52E6CB02">
      <w:start w:val="1"/>
      <w:numFmt w:val="bullet"/>
      <w:lvlText w:val=""/>
      <w:lvlJc w:val="left"/>
      <w:pPr>
        <w:ind w:left="5040" w:hanging="360"/>
      </w:pPr>
      <w:rPr>
        <w:rFonts w:ascii="Symbol" w:hAnsi="Symbol" w:hint="default"/>
      </w:rPr>
    </w:lvl>
    <w:lvl w:ilvl="7" w:tplc="AE24338C">
      <w:start w:val="1"/>
      <w:numFmt w:val="bullet"/>
      <w:lvlText w:val="o"/>
      <w:lvlJc w:val="left"/>
      <w:pPr>
        <w:ind w:left="5760" w:hanging="360"/>
      </w:pPr>
      <w:rPr>
        <w:rFonts w:ascii="Courier New" w:hAnsi="Courier New" w:hint="default"/>
      </w:rPr>
    </w:lvl>
    <w:lvl w:ilvl="8" w:tplc="E424C47A">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40B10F6"/>
    <w:multiLevelType w:val="hybridMultilevel"/>
    <w:tmpl w:val="E1A0493A"/>
    <w:lvl w:ilvl="0" w:tplc="A6E4E644">
      <w:start w:val="1"/>
      <w:numFmt w:val="bullet"/>
      <w:lvlText w:val=""/>
      <w:lvlJc w:val="left"/>
      <w:pPr>
        <w:ind w:left="720" w:hanging="360"/>
      </w:pPr>
      <w:rPr>
        <w:rFonts w:ascii="Symbol" w:hAnsi="Symbol" w:hint="default"/>
      </w:rPr>
    </w:lvl>
    <w:lvl w:ilvl="1" w:tplc="44607144">
      <w:start w:val="1"/>
      <w:numFmt w:val="bullet"/>
      <w:lvlText w:val="o"/>
      <w:lvlJc w:val="left"/>
      <w:pPr>
        <w:ind w:left="1440" w:hanging="360"/>
      </w:pPr>
      <w:rPr>
        <w:rFonts w:ascii="Courier New" w:hAnsi="Courier New" w:hint="default"/>
      </w:rPr>
    </w:lvl>
    <w:lvl w:ilvl="2" w:tplc="9CCE093A">
      <w:start w:val="1"/>
      <w:numFmt w:val="bullet"/>
      <w:lvlText w:val=""/>
      <w:lvlJc w:val="left"/>
      <w:pPr>
        <w:ind w:left="2160" w:hanging="360"/>
      </w:pPr>
      <w:rPr>
        <w:rFonts w:ascii="Wingdings" w:hAnsi="Wingdings" w:hint="default"/>
      </w:rPr>
    </w:lvl>
    <w:lvl w:ilvl="3" w:tplc="32F0A9D4">
      <w:start w:val="1"/>
      <w:numFmt w:val="bullet"/>
      <w:lvlText w:val=""/>
      <w:lvlJc w:val="left"/>
      <w:pPr>
        <w:ind w:left="2880" w:hanging="360"/>
      </w:pPr>
      <w:rPr>
        <w:rFonts w:ascii="Symbol" w:hAnsi="Symbol" w:hint="default"/>
      </w:rPr>
    </w:lvl>
    <w:lvl w:ilvl="4" w:tplc="A6A0C234">
      <w:start w:val="1"/>
      <w:numFmt w:val="bullet"/>
      <w:lvlText w:val="o"/>
      <w:lvlJc w:val="left"/>
      <w:pPr>
        <w:ind w:left="3600" w:hanging="360"/>
      </w:pPr>
      <w:rPr>
        <w:rFonts w:ascii="Courier New" w:hAnsi="Courier New" w:hint="default"/>
      </w:rPr>
    </w:lvl>
    <w:lvl w:ilvl="5" w:tplc="F5CC4CC6">
      <w:start w:val="1"/>
      <w:numFmt w:val="bullet"/>
      <w:lvlText w:val=""/>
      <w:lvlJc w:val="left"/>
      <w:pPr>
        <w:ind w:left="4320" w:hanging="360"/>
      </w:pPr>
      <w:rPr>
        <w:rFonts w:ascii="Wingdings" w:hAnsi="Wingdings" w:hint="default"/>
      </w:rPr>
    </w:lvl>
    <w:lvl w:ilvl="6" w:tplc="D304E508">
      <w:start w:val="1"/>
      <w:numFmt w:val="bullet"/>
      <w:lvlText w:val=""/>
      <w:lvlJc w:val="left"/>
      <w:pPr>
        <w:ind w:left="5040" w:hanging="360"/>
      </w:pPr>
      <w:rPr>
        <w:rFonts w:ascii="Symbol" w:hAnsi="Symbol" w:hint="default"/>
      </w:rPr>
    </w:lvl>
    <w:lvl w:ilvl="7" w:tplc="204C8012">
      <w:start w:val="1"/>
      <w:numFmt w:val="bullet"/>
      <w:lvlText w:val="o"/>
      <w:lvlJc w:val="left"/>
      <w:pPr>
        <w:ind w:left="5760" w:hanging="360"/>
      </w:pPr>
      <w:rPr>
        <w:rFonts w:ascii="Courier New" w:hAnsi="Courier New" w:hint="default"/>
      </w:rPr>
    </w:lvl>
    <w:lvl w:ilvl="8" w:tplc="9A4279FE">
      <w:start w:val="1"/>
      <w:numFmt w:val="bullet"/>
      <w:lvlText w:val=""/>
      <w:lvlJc w:val="left"/>
      <w:pPr>
        <w:ind w:left="6480" w:hanging="360"/>
      </w:pPr>
      <w:rPr>
        <w:rFonts w:ascii="Wingdings" w:hAnsi="Wingdings" w:hint="default"/>
      </w:rPr>
    </w:lvl>
  </w:abstractNum>
  <w:abstractNum w:abstractNumId="30" w15:restartNumberingAfterBreak="0">
    <w:nsid w:val="5905CFC6"/>
    <w:multiLevelType w:val="hybridMultilevel"/>
    <w:tmpl w:val="9AE6E8E8"/>
    <w:lvl w:ilvl="0" w:tplc="C2385BCA">
      <w:start w:val="5"/>
      <w:numFmt w:val="bullet"/>
      <w:lvlText w:val="-"/>
      <w:lvlJc w:val="left"/>
      <w:pPr>
        <w:ind w:left="720" w:hanging="360"/>
      </w:pPr>
      <w:rPr>
        <w:rFonts w:ascii="Times New Roman" w:hAnsi="Times New Roman" w:hint="default"/>
      </w:rPr>
    </w:lvl>
    <w:lvl w:ilvl="1" w:tplc="C79C3DB8">
      <w:start w:val="1"/>
      <w:numFmt w:val="bullet"/>
      <w:lvlText w:val="o"/>
      <w:lvlJc w:val="left"/>
      <w:pPr>
        <w:ind w:left="1440" w:hanging="360"/>
      </w:pPr>
      <w:rPr>
        <w:rFonts w:ascii="Courier New" w:hAnsi="Courier New" w:hint="default"/>
      </w:rPr>
    </w:lvl>
    <w:lvl w:ilvl="2" w:tplc="2A1CD91A">
      <w:start w:val="1"/>
      <w:numFmt w:val="bullet"/>
      <w:lvlText w:val=""/>
      <w:lvlJc w:val="left"/>
      <w:pPr>
        <w:ind w:left="2160" w:hanging="360"/>
      </w:pPr>
      <w:rPr>
        <w:rFonts w:ascii="Wingdings" w:hAnsi="Wingdings" w:hint="default"/>
      </w:rPr>
    </w:lvl>
    <w:lvl w:ilvl="3" w:tplc="63EE0988">
      <w:start w:val="1"/>
      <w:numFmt w:val="bullet"/>
      <w:lvlText w:val=""/>
      <w:lvlJc w:val="left"/>
      <w:pPr>
        <w:ind w:left="2880" w:hanging="360"/>
      </w:pPr>
      <w:rPr>
        <w:rFonts w:ascii="Symbol" w:hAnsi="Symbol" w:hint="default"/>
      </w:rPr>
    </w:lvl>
    <w:lvl w:ilvl="4" w:tplc="E72AB1F0">
      <w:start w:val="1"/>
      <w:numFmt w:val="bullet"/>
      <w:lvlText w:val="o"/>
      <w:lvlJc w:val="left"/>
      <w:pPr>
        <w:ind w:left="3600" w:hanging="360"/>
      </w:pPr>
      <w:rPr>
        <w:rFonts w:ascii="Courier New" w:hAnsi="Courier New" w:hint="default"/>
      </w:rPr>
    </w:lvl>
    <w:lvl w:ilvl="5" w:tplc="E6D63270">
      <w:start w:val="1"/>
      <w:numFmt w:val="bullet"/>
      <w:lvlText w:val=""/>
      <w:lvlJc w:val="left"/>
      <w:pPr>
        <w:ind w:left="4320" w:hanging="360"/>
      </w:pPr>
      <w:rPr>
        <w:rFonts w:ascii="Wingdings" w:hAnsi="Wingdings" w:hint="default"/>
      </w:rPr>
    </w:lvl>
    <w:lvl w:ilvl="6" w:tplc="663C70A0">
      <w:start w:val="1"/>
      <w:numFmt w:val="bullet"/>
      <w:lvlText w:val=""/>
      <w:lvlJc w:val="left"/>
      <w:pPr>
        <w:ind w:left="5040" w:hanging="360"/>
      </w:pPr>
      <w:rPr>
        <w:rFonts w:ascii="Symbol" w:hAnsi="Symbol" w:hint="default"/>
      </w:rPr>
    </w:lvl>
    <w:lvl w:ilvl="7" w:tplc="0EE85DD8">
      <w:start w:val="1"/>
      <w:numFmt w:val="bullet"/>
      <w:lvlText w:val="o"/>
      <w:lvlJc w:val="left"/>
      <w:pPr>
        <w:ind w:left="5760" w:hanging="360"/>
      </w:pPr>
      <w:rPr>
        <w:rFonts w:ascii="Courier New" w:hAnsi="Courier New" w:hint="default"/>
      </w:rPr>
    </w:lvl>
    <w:lvl w:ilvl="8" w:tplc="9ACE6FC8">
      <w:start w:val="1"/>
      <w:numFmt w:val="bullet"/>
      <w:lvlText w:val=""/>
      <w:lvlJc w:val="left"/>
      <w:pPr>
        <w:ind w:left="6480" w:hanging="360"/>
      </w:pPr>
      <w:rPr>
        <w:rFonts w:ascii="Wingdings" w:hAnsi="Wingdings" w:hint="default"/>
      </w:r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17DB971"/>
    <w:multiLevelType w:val="multilevel"/>
    <w:tmpl w:val="B4BAB050"/>
    <w:lvl w:ilvl="0">
      <w:start w:val="6"/>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91338B"/>
    <w:multiLevelType w:val="multilevel"/>
    <w:tmpl w:val="16BA4A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4F7272F"/>
    <w:multiLevelType w:val="hybridMultilevel"/>
    <w:tmpl w:val="90F0E8A0"/>
    <w:lvl w:ilvl="0" w:tplc="D652B486">
      <w:start w:val="5"/>
      <w:numFmt w:val="bullet"/>
      <w:lvlText w:val="-"/>
      <w:lvlJc w:val="left"/>
      <w:pPr>
        <w:ind w:left="720" w:hanging="360"/>
      </w:pPr>
      <w:rPr>
        <w:rFonts w:ascii="Times New Roman" w:hAnsi="Times New Roman" w:hint="default"/>
      </w:rPr>
    </w:lvl>
    <w:lvl w:ilvl="1" w:tplc="09789054">
      <w:start w:val="1"/>
      <w:numFmt w:val="bullet"/>
      <w:lvlText w:val="o"/>
      <w:lvlJc w:val="left"/>
      <w:pPr>
        <w:ind w:left="1440" w:hanging="360"/>
      </w:pPr>
      <w:rPr>
        <w:rFonts w:ascii="Courier New" w:hAnsi="Courier New" w:hint="default"/>
      </w:rPr>
    </w:lvl>
    <w:lvl w:ilvl="2" w:tplc="77568A88">
      <w:start w:val="1"/>
      <w:numFmt w:val="bullet"/>
      <w:lvlText w:val=""/>
      <w:lvlJc w:val="left"/>
      <w:pPr>
        <w:ind w:left="2160" w:hanging="360"/>
      </w:pPr>
      <w:rPr>
        <w:rFonts w:ascii="Wingdings" w:hAnsi="Wingdings" w:hint="default"/>
      </w:rPr>
    </w:lvl>
    <w:lvl w:ilvl="3" w:tplc="23DAC5B6">
      <w:start w:val="1"/>
      <w:numFmt w:val="bullet"/>
      <w:lvlText w:val=""/>
      <w:lvlJc w:val="left"/>
      <w:pPr>
        <w:ind w:left="2880" w:hanging="360"/>
      </w:pPr>
      <w:rPr>
        <w:rFonts w:ascii="Symbol" w:hAnsi="Symbol" w:hint="default"/>
      </w:rPr>
    </w:lvl>
    <w:lvl w:ilvl="4" w:tplc="743EDB0C">
      <w:start w:val="1"/>
      <w:numFmt w:val="bullet"/>
      <w:lvlText w:val="o"/>
      <w:lvlJc w:val="left"/>
      <w:pPr>
        <w:ind w:left="3600" w:hanging="360"/>
      </w:pPr>
      <w:rPr>
        <w:rFonts w:ascii="Courier New" w:hAnsi="Courier New" w:hint="default"/>
      </w:rPr>
    </w:lvl>
    <w:lvl w:ilvl="5" w:tplc="FFCCC8FA">
      <w:start w:val="1"/>
      <w:numFmt w:val="bullet"/>
      <w:lvlText w:val=""/>
      <w:lvlJc w:val="left"/>
      <w:pPr>
        <w:ind w:left="4320" w:hanging="360"/>
      </w:pPr>
      <w:rPr>
        <w:rFonts w:ascii="Wingdings" w:hAnsi="Wingdings" w:hint="default"/>
      </w:rPr>
    </w:lvl>
    <w:lvl w:ilvl="6" w:tplc="DCDA2640">
      <w:start w:val="1"/>
      <w:numFmt w:val="bullet"/>
      <w:lvlText w:val=""/>
      <w:lvlJc w:val="left"/>
      <w:pPr>
        <w:ind w:left="5040" w:hanging="360"/>
      </w:pPr>
      <w:rPr>
        <w:rFonts w:ascii="Symbol" w:hAnsi="Symbol" w:hint="default"/>
      </w:rPr>
    </w:lvl>
    <w:lvl w:ilvl="7" w:tplc="C32E7124">
      <w:start w:val="1"/>
      <w:numFmt w:val="bullet"/>
      <w:lvlText w:val="o"/>
      <w:lvlJc w:val="left"/>
      <w:pPr>
        <w:ind w:left="5760" w:hanging="360"/>
      </w:pPr>
      <w:rPr>
        <w:rFonts w:ascii="Courier New" w:hAnsi="Courier New" w:hint="default"/>
      </w:rPr>
    </w:lvl>
    <w:lvl w:ilvl="8" w:tplc="D814F188">
      <w:start w:val="1"/>
      <w:numFmt w:val="bullet"/>
      <w:lvlText w:val=""/>
      <w:lvlJc w:val="left"/>
      <w:pPr>
        <w:ind w:left="6480" w:hanging="360"/>
      </w:pPr>
      <w:rPr>
        <w:rFonts w:ascii="Wingdings" w:hAnsi="Wingdings" w:hint="default"/>
      </w:rPr>
    </w:lvl>
  </w:abstractNum>
  <w:abstractNum w:abstractNumId="35" w15:restartNumberingAfterBreak="0">
    <w:nsid w:val="668A9603"/>
    <w:multiLevelType w:val="hybridMultilevel"/>
    <w:tmpl w:val="0AC80828"/>
    <w:lvl w:ilvl="0" w:tplc="3F4A8090">
      <w:start w:val="5"/>
      <w:numFmt w:val="bullet"/>
      <w:lvlText w:val="-"/>
      <w:lvlJc w:val="left"/>
      <w:pPr>
        <w:ind w:left="720" w:hanging="360"/>
      </w:pPr>
      <w:rPr>
        <w:rFonts w:ascii="Times New Roman" w:hAnsi="Times New Roman" w:hint="default"/>
      </w:rPr>
    </w:lvl>
    <w:lvl w:ilvl="1" w:tplc="A366EB80">
      <w:start w:val="1"/>
      <w:numFmt w:val="bullet"/>
      <w:lvlText w:val="o"/>
      <w:lvlJc w:val="left"/>
      <w:pPr>
        <w:ind w:left="1440" w:hanging="360"/>
      </w:pPr>
      <w:rPr>
        <w:rFonts w:ascii="Courier New" w:hAnsi="Courier New" w:hint="default"/>
      </w:rPr>
    </w:lvl>
    <w:lvl w:ilvl="2" w:tplc="0C92A31C">
      <w:start w:val="1"/>
      <w:numFmt w:val="bullet"/>
      <w:lvlText w:val=""/>
      <w:lvlJc w:val="left"/>
      <w:pPr>
        <w:ind w:left="2160" w:hanging="360"/>
      </w:pPr>
      <w:rPr>
        <w:rFonts w:ascii="Wingdings" w:hAnsi="Wingdings" w:hint="default"/>
      </w:rPr>
    </w:lvl>
    <w:lvl w:ilvl="3" w:tplc="F49CB420">
      <w:start w:val="1"/>
      <w:numFmt w:val="bullet"/>
      <w:lvlText w:val=""/>
      <w:lvlJc w:val="left"/>
      <w:pPr>
        <w:ind w:left="2880" w:hanging="360"/>
      </w:pPr>
      <w:rPr>
        <w:rFonts w:ascii="Symbol" w:hAnsi="Symbol" w:hint="default"/>
      </w:rPr>
    </w:lvl>
    <w:lvl w:ilvl="4" w:tplc="AF749074">
      <w:start w:val="1"/>
      <w:numFmt w:val="bullet"/>
      <w:lvlText w:val="o"/>
      <w:lvlJc w:val="left"/>
      <w:pPr>
        <w:ind w:left="3600" w:hanging="360"/>
      </w:pPr>
      <w:rPr>
        <w:rFonts w:ascii="Courier New" w:hAnsi="Courier New" w:hint="default"/>
      </w:rPr>
    </w:lvl>
    <w:lvl w:ilvl="5" w:tplc="2ADA342E">
      <w:start w:val="1"/>
      <w:numFmt w:val="bullet"/>
      <w:lvlText w:val=""/>
      <w:lvlJc w:val="left"/>
      <w:pPr>
        <w:ind w:left="4320" w:hanging="360"/>
      </w:pPr>
      <w:rPr>
        <w:rFonts w:ascii="Wingdings" w:hAnsi="Wingdings" w:hint="default"/>
      </w:rPr>
    </w:lvl>
    <w:lvl w:ilvl="6" w:tplc="43A09F50">
      <w:start w:val="1"/>
      <w:numFmt w:val="bullet"/>
      <w:lvlText w:val=""/>
      <w:lvlJc w:val="left"/>
      <w:pPr>
        <w:ind w:left="5040" w:hanging="360"/>
      </w:pPr>
      <w:rPr>
        <w:rFonts w:ascii="Symbol" w:hAnsi="Symbol" w:hint="default"/>
      </w:rPr>
    </w:lvl>
    <w:lvl w:ilvl="7" w:tplc="3006D498">
      <w:start w:val="1"/>
      <w:numFmt w:val="bullet"/>
      <w:lvlText w:val="o"/>
      <w:lvlJc w:val="left"/>
      <w:pPr>
        <w:ind w:left="5760" w:hanging="360"/>
      </w:pPr>
      <w:rPr>
        <w:rFonts w:ascii="Courier New" w:hAnsi="Courier New" w:hint="default"/>
      </w:rPr>
    </w:lvl>
    <w:lvl w:ilvl="8" w:tplc="62585F64">
      <w:start w:val="1"/>
      <w:numFmt w:val="bullet"/>
      <w:lvlText w:val=""/>
      <w:lvlJc w:val="left"/>
      <w:pPr>
        <w:ind w:left="6480" w:hanging="360"/>
      </w:pPr>
      <w:rPr>
        <w:rFonts w:ascii="Wingdings" w:hAnsi="Wingdings" w:hint="default"/>
      </w:rPr>
    </w:lvl>
  </w:abstractNum>
  <w:abstractNum w:abstractNumId="36" w15:restartNumberingAfterBreak="0">
    <w:nsid w:val="6ED8C17B"/>
    <w:multiLevelType w:val="multilevel"/>
    <w:tmpl w:val="730AC29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FDD8AF"/>
    <w:multiLevelType w:val="hybridMultilevel"/>
    <w:tmpl w:val="8996BBD8"/>
    <w:lvl w:ilvl="0" w:tplc="F7E4A990">
      <w:start w:val="1"/>
      <w:numFmt w:val="decimal"/>
      <w:lvlText w:val="%1."/>
      <w:lvlJc w:val="left"/>
      <w:pPr>
        <w:ind w:left="720" w:hanging="360"/>
      </w:pPr>
    </w:lvl>
    <w:lvl w:ilvl="1" w:tplc="65B07300">
      <w:start w:val="1"/>
      <w:numFmt w:val="lowerLetter"/>
      <w:lvlText w:val="%2."/>
      <w:lvlJc w:val="left"/>
      <w:pPr>
        <w:ind w:left="1440" w:hanging="360"/>
      </w:pPr>
    </w:lvl>
    <w:lvl w:ilvl="2" w:tplc="674E9840">
      <w:start w:val="1"/>
      <w:numFmt w:val="lowerRoman"/>
      <w:lvlText w:val="%3."/>
      <w:lvlJc w:val="right"/>
      <w:pPr>
        <w:ind w:left="2160" w:hanging="180"/>
      </w:pPr>
    </w:lvl>
    <w:lvl w:ilvl="3" w:tplc="45C275C4">
      <w:start w:val="1"/>
      <w:numFmt w:val="decimal"/>
      <w:lvlText w:val="%4."/>
      <w:lvlJc w:val="left"/>
      <w:pPr>
        <w:ind w:left="2880" w:hanging="360"/>
      </w:pPr>
    </w:lvl>
    <w:lvl w:ilvl="4" w:tplc="462097B0">
      <w:start w:val="1"/>
      <w:numFmt w:val="lowerLetter"/>
      <w:lvlText w:val="%5."/>
      <w:lvlJc w:val="left"/>
      <w:pPr>
        <w:ind w:left="3600" w:hanging="360"/>
      </w:pPr>
    </w:lvl>
    <w:lvl w:ilvl="5" w:tplc="DC2CFC30">
      <w:start w:val="1"/>
      <w:numFmt w:val="lowerRoman"/>
      <w:lvlText w:val="%6."/>
      <w:lvlJc w:val="right"/>
      <w:pPr>
        <w:ind w:left="4320" w:hanging="180"/>
      </w:pPr>
    </w:lvl>
    <w:lvl w:ilvl="6" w:tplc="7DC8CFE2">
      <w:start w:val="1"/>
      <w:numFmt w:val="decimal"/>
      <w:lvlText w:val="%7."/>
      <w:lvlJc w:val="left"/>
      <w:pPr>
        <w:ind w:left="5040" w:hanging="360"/>
      </w:pPr>
    </w:lvl>
    <w:lvl w:ilvl="7" w:tplc="89701610">
      <w:start w:val="1"/>
      <w:numFmt w:val="lowerLetter"/>
      <w:lvlText w:val="%8."/>
      <w:lvlJc w:val="left"/>
      <w:pPr>
        <w:ind w:left="5760" w:hanging="360"/>
      </w:pPr>
    </w:lvl>
    <w:lvl w:ilvl="8" w:tplc="DEDA15A2">
      <w:start w:val="1"/>
      <w:numFmt w:val="lowerRoman"/>
      <w:lvlText w:val="%9."/>
      <w:lvlJc w:val="right"/>
      <w:pPr>
        <w:ind w:left="6480" w:hanging="180"/>
      </w:pPr>
    </w:lvl>
  </w:abstractNum>
  <w:abstractNum w:abstractNumId="38" w15:restartNumberingAfterBreak="0">
    <w:nsid w:val="6F845B54"/>
    <w:multiLevelType w:val="hybridMultilevel"/>
    <w:tmpl w:val="20328898"/>
    <w:lvl w:ilvl="0" w:tplc="99CE0730">
      <w:start w:val="5"/>
      <w:numFmt w:val="bullet"/>
      <w:lvlText w:val="-"/>
      <w:lvlJc w:val="left"/>
      <w:pPr>
        <w:ind w:left="720" w:hanging="360"/>
      </w:pPr>
      <w:rPr>
        <w:rFonts w:ascii="Times New Roman" w:hAnsi="Times New Roman" w:hint="default"/>
      </w:rPr>
    </w:lvl>
    <w:lvl w:ilvl="1" w:tplc="1180C63E">
      <w:start w:val="1"/>
      <w:numFmt w:val="bullet"/>
      <w:lvlText w:val="o"/>
      <w:lvlJc w:val="left"/>
      <w:pPr>
        <w:ind w:left="1440" w:hanging="360"/>
      </w:pPr>
      <w:rPr>
        <w:rFonts w:ascii="Courier New" w:hAnsi="Courier New" w:hint="default"/>
      </w:rPr>
    </w:lvl>
    <w:lvl w:ilvl="2" w:tplc="C978750C">
      <w:start w:val="1"/>
      <w:numFmt w:val="bullet"/>
      <w:lvlText w:val=""/>
      <w:lvlJc w:val="left"/>
      <w:pPr>
        <w:ind w:left="2160" w:hanging="360"/>
      </w:pPr>
      <w:rPr>
        <w:rFonts w:ascii="Wingdings" w:hAnsi="Wingdings" w:hint="default"/>
      </w:rPr>
    </w:lvl>
    <w:lvl w:ilvl="3" w:tplc="CD3AD5E8">
      <w:start w:val="1"/>
      <w:numFmt w:val="bullet"/>
      <w:lvlText w:val=""/>
      <w:lvlJc w:val="left"/>
      <w:pPr>
        <w:ind w:left="2880" w:hanging="360"/>
      </w:pPr>
      <w:rPr>
        <w:rFonts w:ascii="Symbol" w:hAnsi="Symbol" w:hint="default"/>
      </w:rPr>
    </w:lvl>
    <w:lvl w:ilvl="4" w:tplc="CDCCCA7E">
      <w:start w:val="1"/>
      <w:numFmt w:val="bullet"/>
      <w:lvlText w:val="o"/>
      <w:lvlJc w:val="left"/>
      <w:pPr>
        <w:ind w:left="3600" w:hanging="360"/>
      </w:pPr>
      <w:rPr>
        <w:rFonts w:ascii="Courier New" w:hAnsi="Courier New" w:hint="default"/>
      </w:rPr>
    </w:lvl>
    <w:lvl w:ilvl="5" w:tplc="E904BB5A">
      <w:start w:val="1"/>
      <w:numFmt w:val="bullet"/>
      <w:lvlText w:val=""/>
      <w:lvlJc w:val="left"/>
      <w:pPr>
        <w:ind w:left="4320" w:hanging="360"/>
      </w:pPr>
      <w:rPr>
        <w:rFonts w:ascii="Wingdings" w:hAnsi="Wingdings" w:hint="default"/>
      </w:rPr>
    </w:lvl>
    <w:lvl w:ilvl="6" w:tplc="1F4ABBC0">
      <w:start w:val="1"/>
      <w:numFmt w:val="bullet"/>
      <w:lvlText w:val=""/>
      <w:lvlJc w:val="left"/>
      <w:pPr>
        <w:ind w:left="5040" w:hanging="360"/>
      </w:pPr>
      <w:rPr>
        <w:rFonts w:ascii="Symbol" w:hAnsi="Symbol" w:hint="default"/>
      </w:rPr>
    </w:lvl>
    <w:lvl w:ilvl="7" w:tplc="481A5F80">
      <w:start w:val="1"/>
      <w:numFmt w:val="bullet"/>
      <w:lvlText w:val="o"/>
      <w:lvlJc w:val="left"/>
      <w:pPr>
        <w:ind w:left="5760" w:hanging="360"/>
      </w:pPr>
      <w:rPr>
        <w:rFonts w:ascii="Courier New" w:hAnsi="Courier New" w:hint="default"/>
      </w:rPr>
    </w:lvl>
    <w:lvl w:ilvl="8" w:tplc="0E426A26">
      <w:start w:val="1"/>
      <w:numFmt w:val="bullet"/>
      <w:lvlText w:val=""/>
      <w:lvlJc w:val="left"/>
      <w:pPr>
        <w:ind w:left="6480" w:hanging="360"/>
      </w:pPr>
      <w:rPr>
        <w:rFonts w:ascii="Wingdings" w:hAnsi="Wingdings" w:hint="default"/>
      </w:rPr>
    </w:lvl>
  </w:abstractNum>
  <w:abstractNum w:abstractNumId="39" w15:restartNumberingAfterBreak="0">
    <w:nsid w:val="707D968B"/>
    <w:multiLevelType w:val="hybridMultilevel"/>
    <w:tmpl w:val="DE24A412"/>
    <w:lvl w:ilvl="0" w:tplc="BE0421CA">
      <w:start w:val="1"/>
      <w:numFmt w:val="decimal"/>
      <w:lvlText w:val="%1."/>
      <w:lvlJc w:val="left"/>
      <w:pPr>
        <w:ind w:left="720" w:hanging="360"/>
      </w:pPr>
    </w:lvl>
    <w:lvl w:ilvl="1" w:tplc="B37A03E2">
      <w:start w:val="1"/>
      <w:numFmt w:val="lowerLetter"/>
      <w:lvlText w:val="%2."/>
      <w:lvlJc w:val="left"/>
      <w:pPr>
        <w:ind w:left="1440" w:hanging="360"/>
      </w:pPr>
    </w:lvl>
    <w:lvl w:ilvl="2" w:tplc="53AAF4E2">
      <w:start w:val="1"/>
      <w:numFmt w:val="lowerRoman"/>
      <w:lvlText w:val="%3."/>
      <w:lvlJc w:val="right"/>
      <w:pPr>
        <w:ind w:left="2160" w:hanging="180"/>
      </w:pPr>
    </w:lvl>
    <w:lvl w:ilvl="3" w:tplc="2BDE2B12">
      <w:start w:val="1"/>
      <w:numFmt w:val="decimal"/>
      <w:lvlText w:val="%4."/>
      <w:lvlJc w:val="left"/>
      <w:pPr>
        <w:ind w:left="2880" w:hanging="360"/>
      </w:pPr>
    </w:lvl>
    <w:lvl w:ilvl="4" w:tplc="C0389876">
      <w:start w:val="1"/>
      <w:numFmt w:val="lowerLetter"/>
      <w:lvlText w:val="%5."/>
      <w:lvlJc w:val="left"/>
      <w:pPr>
        <w:ind w:left="3600" w:hanging="360"/>
      </w:pPr>
    </w:lvl>
    <w:lvl w:ilvl="5" w:tplc="77D8387E">
      <w:start w:val="1"/>
      <w:numFmt w:val="lowerRoman"/>
      <w:lvlText w:val="%6."/>
      <w:lvlJc w:val="right"/>
      <w:pPr>
        <w:ind w:left="4320" w:hanging="180"/>
      </w:pPr>
    </w:lvl>
    <w:lvl w:ilvl="6" w:tplc="B114F7A6">
      <w:start w:val="1"/>
      <w:numFmt w:val="decimal"/>
      <w:lvlText w:val="%7."/>
      <w:lvlJc w:val="left"/>
      <w:pPr>
        <w:ind w:left="5040" w:hanging="360"/>
      </w:pPr>
    </w:lvl>
    <w:lvl w:ilvl="7" w:tplc="666E02B6">
      <w:start w:val="1"/>
      <w:numFmt w:val="lowerLetter"/>
      <w:lvlText w:val="%8."/>
      <w:lvlJc w:val="left"/>
      <w:pPr>
        <w:ind w:left="5760" w:hanging="360"/>
      </w:pPr>
    </w:lvl>
    <w:lvl w:ilvl="8" w:tplc="66624546">
      <w:start w:val="1"/>
      <w:numFmt w:val="lowerRoman"/>
      <w:lvlText w:val="%9."/>
      <w:lvlJc w:val="right"/>
      <w:pPr>
        <w:ind w:left="6480" w:hanging="180"/>
      </w:pPr>
    </w:lvl>
  </w:abstractNum>
  <w:abstractNum w:abstractNumId="40" w15:restartNumberingAfterBreak="0">
    <w:nsid w:val="77C3AA10"/>
    <w:multiLevelType w:val="multilevel"/>
    <w:tmpl w:val="AD4E0654"/>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E0B49D"/>
    <w:multiLevelType w:val="hybridMultilevel"/>
    <w:tmpl w:val="AC5CDB74"/>
    <w:lvl w:ilvl="0" w:tplc="6C903124">
      <w:start w:val="1"/>
      <w:numFmt w:val="decimal"/>
      <w:lvlText w:val="%1."/>
      <w:lvlJc w:val="left"/>
      <w:pPr>
        <w:ind w:left="720" w:hanging="360"/>
      </w:pPr>
    </w:lvl>
    <w:lvl w:ilvl="1" w:tplc="9022D7A6">
      <w:start w:val="1"/>
      <w:numFmt w:val="lowerLetter"/>
      <w:lvlText w:val="%2."/>
      <w:lvlJc w:val="left"/>
      <w:pPr>
        <w:ind w:left="1440" w:hanging="360"/>
      </w:pPr>
    </w:lvl>
    <w:lvl w:ilvl="2" w:tplc="B4ACA57E">
      <w:start w:val="1"/>
      <w:numFmt w:val="lowerRoman"/>
      <w:lvlText w:val="%3."/>
      <w:lvlJc w:val="right"/>
      <w:pPr>
        <w:ind w:left="2160" w:hanging="180"/>
      </w:pPr>
    </w:lvl>
    <w:lvl w:ilvl="3" w:tplc="4384A2EA">
      <w:start w:val="1"/>
      <w:numFmt w:val="decimal"/>
      <w:lvlText w:val="%4."/>
      <w:lvlJc w:val="left"/>
      <w:pPr>
        <w:ind w:left="2880" w:hanging="360"/>
      </w:pPr>
    </w:lvl>
    <w:lvl w:ilvl="4" w:tplc="7A84A314">
      <w:start w:val="1"/>
      <w:numFmt w:val="lowerLetter"/>
      <w:lvlText w:val="%5."/>
      <w:lvlJc w:val="left"/>
      <w:pPr>
        <w:ind w:left="3600" w:hanging="360"/>
      </w:pPr>
    </w:lvl>
    <w:lvl w:ilvl="5" w:tplc="AC04C0D4">
      <w:start w:val="1"/>
      <w:numFmt w:val="lowerRoman"/>
      <w:lvlText w:val="%6."/>
      <w:lvlJc w:val="right"/>
      <w:pPr>
        <w:ind w:left="4320" w:hanging="180"/>
      </w:pPr>
    </w:lvl>
    <w:lvl w:ilvl="6" w:tplc="27BCB40A">
      <w:start w:val="1"/>
      <w:numFmt w:val="decimal"/>
      <w:lvlText w:val="%7."/>
      <w:lvlJc w:val="left"/>
      <w:pPr>
        <w:ind w:left="5040" w:hanging="360"/>
      </w:pPr>
    </w:lvl>
    <w:lvl w:ilvl="7" w:tplc="6E8EBB2C">
      <w:start w:val="1"/>
      <w:numFmt w:val="lowerLetter"/>
      <w:lvlText w:val="%8."/>
      <w:lvlJc w:val="left"/>
      <w:pPr>
        <w:ind w:left="5760" w:hanging="360"/>
      </w:pPr>
    </w:lvl>
    <w:lvl w:ilvl="8" w:tplc="300CB900">
      <w:start w:val="1"/>
      <w:numFmt w:val="lowerRoman"/>
      <w:lvlText w:val="%9."/>
      <w:lvlJc w:val="right"/>
      <w:pPr>
        <w:ind w:left="6480" w:hanging="180"/>
      </w:pPr>
    </w:lvl>
  </w:abstractNum>
  <w:abstractNum w:abstractNumId="42" w15:restartNumberingAfterBreak="0">
    <w:nsid w:val="7C18E278"/>
    <w:multiLevelType w:val="hybridMultilevel"/>
    <w:tmpl w:val="C4C44CF2"/>
    <w:lvl w:ilvl="0" w:tplc="40F2E072">
      <w:start w:val="1"/>
      <w:numFmt w:val="decimal"/>
      <w:lvlText w:val="%1."/>
      <w:lvlJc w:val="left"/>
      <w:pPr>
        <w:ind w:left="720" w:hanging="360"/>
      </w:pPr>
    </w:lvl>
    <w:lvl w:ilvl="1" w:tplc="173A7390">
      <w:start w:val="1"/>
      <w:numFmt w:val="lowerLetter"/>
      <w:lvlText w:val="%2."/>
      <w:lvlJc w:val="left"/>
      <w:pPr>
        <w:ind w:left="1440" w:hanging="360"/>
      </w:pPr>
    </w:lvl>
    <w:lvl w:ilvl="2" w:tplc="DAA46CB0">
      <w:start w:val="1"/>
      <w:numFmt w:val="lowerRoman"/>
      <w:lvlText w:val="%3."/>
      <w:lvlJc w:val="right"/>
      <w:pPr>
        <w:ind w:left="2160" w:hanging="180"/>
      </w:pPr>
    </w:lvl>
    <w:lvl w:ilvl="3" w:tplc="2D72F3E2">
      <w:start w:val="1"/>
      <w:numFmt w:val="decimal"/>
      <w:lvlText w:val="%4."/>
      <w:lvlJc w:val="left"/>
      <w:pPr>
        <w:ind w:left="2880" w:hanging="360"/>
      </w:pPr>
    </w:lvl>
    <w:lvl w:ilvl="4" w:tplc="B5E48686">
      <w:start w:val="1"/>
      <w:numFmt w:val="lowerLetter"/>
      <w:lvlText w:val="%5."/>
      <w:lvlJc w:val="left"/>
      <w:pPr>
        <w:ind w:left="3600" w:hanging="360"/>
      </w:pPr>
    </w:lvl>
    <w:lvl w:ilvl="5" w:tplc="5868274E">
      <w:start w:val="1"/>
      <w:numFmt w:val="lowerRoman"/>
      <w:lvlText w:val="%6."/>
      <w:lvlJc w:val="right"/>
      <w:pPr>
        <w:ind w:left="4320" w:hanging="180"/>
      </w:pPr>
    </w:lvl>
    <w:lvl w:ilvl="6" w:tplc="3D0ECDBC">
      <w:start w:val="1"/>
      <w:numFmt w:val="decimal"/>
      <w:lvlText w:val="%7."/>
      <w:lvlJc w:val="left"/>
      <w:pPr>
        <w:ind w:left="5040" w:hanging="360"/>
      </w:pPr>
    </w:lvl>
    <w:lvl w:ilvl="7" w:tplc="54BABEDC">
      <w:start w:val="1"/>
      <w:numFmt w:val="lowerLetter"/>
      <w:lvlText w:val="%8."/>
      <w:lvlJc w:val="left"/>
      <w:pPr>
        <w:ind w:left="5760" w:hanging="360"/>
      </w:pPr>
    </w:lvl>
    <w:lvl w:ilvl="8" w:tplc="7C706A62">
      <w:start w:val="1"/>
      <w:numFmt w:val="lowerRoman"/>
      <w:lvlText w:val="%9."/>
      <w:lvlJc w:val="right"/>
      <w:pPr>
        <w:ind w:left="6480" w:hanging="180"/>
      </w:pPr>
    </w:lvl>
  </w:abstractNum>
  <w:abstractNum w:abstractNumId="43" w15:restartNumberingAfterBreak="0">
    <w:nsid w:val="7C1D03B8"/>
    <w:multiLevelType w:val="hybridMultilevel"/>
    <w:tmpl w:val="EE20DEAE"/>
    <w:lvl w:ilvl="0" w:tplc="628ABFCE">
      <w:start w:val="1"/>
      <w:numFmt w:val="decimal"/>
      <w:lvlText w:val="%1."/>
      <w:lvlJc w:val="left"/>
      <w:pPr>
        <w:ind w:left="720" w:hanging="360"/>
      </w:pPr>
    </w:lvl>
    <w:lvl w:ilvl="1" w:tplc="BF84E54C">
      <w:start w:val="1"/>
      <w:numFmt w:val="lowerLetter"/>
      <w:lvlText w:val="%2."/>
      <w:lvlJc w:val="left"/>
      <w:pPr>
        <w:ind w:left="1440" w:hanging="360"/>
      </w:pPr>
    </w:lvl>
    <w:lvl w:ilvl="2" w:tplc="4CA826CA">
      <w:start w:val="1"/>
      <w:numFmt w:val="lowerRoman"/>
      <w:lvlText w:val="%3."/>
      <w:lvlJc w:val="right"/>
      <w:pPr>
        <w:ind w:left="2160" w:hanging="180"/>
      </w:pPr>
    </w:lvl>
    <w:lvl w:ilvl="3" w:tplc="78B65920">
      <w:start w:val="1"/>
      <w:numFmt w:val="decimal"/>
      <w:lvlText w:val="%4."/>
      <w:lvlJc w:val="left"/>
      <w:pPr>
        <w:ind w:left="2880" w:hanging="360"/>
      </w:pPr>
    </w:lvl>
    <w:lvl w:ilvl="4" w:tplc="809E94BC">
      <w:start w:val="1"/>
      <w:numFmt w:val="lowerLetter"/>
      <w:lvlText w:val="%5."/>
      <w:lvlJc w:val="left"/>
      <w:pPr>
        <w:ind w:left="3600" w:hanging="360"/>
      </w:pPr>
    </w:lvl>
    <w:lvl w:ilvl="5" w:tplc="53ECD6EE">
      <w:start w:val="1"/>
      <w:numFmt w:val="lowerRoman"/>
      <w:lvlText w:val="%6."/>
      <w:lvlJc w:val="right"/>
      <w:pPr>
        <w:ind w:left="4320" w:hanging="180"/>
      </w:pPr>
    </w:lvl>
    <w:lvl w:ilvl="6" w:tplc="FD0096B6">
      <w:start w:val="1"/>
      <w:numFmt w:val="decimal"/>
      <w:lvlText w:val="%7."/>
      <w:lvlJc w:val="left"/>
      <w:pPr>
        <w:ind w:left="5040" w:hanging="360"/>
      </w:pPr>
    </w:lvl>
    <w:lvl w:ilvl="7" w:tplc="6AAA5F86">
      <w:start w:val="1"/>
      <w:numFmt w:val="lowerLetter"/>
      <w:lvlText w:val="%8."/>
      <w:lvlJc w:val="left"/>
      <w:pPr>
        <w:ind w:left="5760" w:hanging="360"/>
      </w:pPr>
    </w:lvl>
    <w:lvl w:ilvl="8" w:tplc="3432BDF4">
      <w:start w:val="1"/>
      <w:numFmt w:val="lowerRoman"/>
      <w:lvlText w:val="%9."/>
      <w:lvlJc w:val="right"/>
      <w:pPr>
        <w:ind w:left="6480" w:hanging="180"/>
      </w:pPr>
    </w:lvl>
  </w:abstractNum>
  <w:abstractNum w:abstractNumId="44" w15:restartNumberingAfterBreak="0">
    <w:nsid w:val="7D4B0733"/>
    <w:multiLevelType w:val="multilevel"/>
    <w:tmpl w:val="BA2A84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54484651">
    <w:abstractNumId w:val="13"/>
  </w:num>
  <w:num w:numId="2" w16cid:durableId="1617565266">
    <w:abstractNumId w:val="9"/>
  </w:num>
  <w:num w:numId="3" w16cid:durableId="355424348">
    <w:abstractNumId w:val="5"/>
  </w:num>
  <w:num w:numId="4" w16cid:durableId="1489899763">
    <w:abstractNumId w:val="15"/>
  </w:num>
  <w:num w:numId="5" w16cid:durableId="1894344131">
    <w:abstractNumId w:val="40"/>
  </w:num>
  <w:num w:numId="6" w16cid:durableId="1149832938">
    <w:abstractNumId w:val="3"/>
  </w:num>
  <w:num w:numId="7" w16cid:durableId="25327513">
    <w:abstractNumId w:val="20"/>
  </w:num>
  <w:num w:numId="8" w16cid:durableId="1899895127">
    <w:abstractNumId w:val="10"/>
  </w:num>
  <w:num w:numId="9" w16cid:durableId="351882842">
    <w:abstractNumId w:val="35"/>
  </w:num>
  <w:num w:numId="10" w16cid:durableId="407070523">
    <w:abstractNumId w:val="12"/>
  </w:num>
  <w:num w:numId="11" w16cid:durableId="1767768979">
    <w:abstractNumId w:val="11"/>
  </w:num>
  <w:num w:numId="12" w16cid:durableId="180171450">
    <w:abstractNumId w:val="34"/>
  </w:num>
  <w:num w:numId="13" w16cid:durableId="760489756">
    <w:abstractNumId w:val="23"/>
  </w:num>
  <w:num w:numId="14" w16cid:durableId="1078474963">
    <w:abstractNumId w:val="30"/>
  </w:num>
  <w:num w:numId="15" w16cid:durableId="468477392">
    <w:abstractNumId w:val="25"/>
  </w:num>
  <w:num w:numId="16" w16cid:durableId="154731730">
    <w:abstractNumId w:val="38"/>
  </w:num>
  <w:num w:numId="17" w16cid:durableId="8023982">
    <w:abstractNumId w:val="36"/>
  </w:num>
  <w:num w:numId="18" w16cid:durableId="1196456166">
    <w:abstractNumId w:val="14"/>
  </w:num>
  <w:num w:numId="19" w16cid:durableId="863909828">
    <w:abstractNumId w:val="37"/>
  </w:num>
  <w:num w:numId="20" w16cid:durableId="1319921710">
    <w:abstractNumId w:val="42"/>
  </w:num>
  <w:num w:numId="21" w16cid:durableId="2069456125">
    <w:abstractNumId w:val="24"/>
  </w:num>
  <w:num w:numId="22" w16cid:durableId="919750811">
    <w:abstractNumId w:val="39"/>
  </w:num>
  <w:num w:numId="23" w16cid:durableId="1370643072">
    <w:abstractNumId w:val="6"/>
  </w:num>
  <w:num w:numId="24" w16cid:durableId="860584330">
    <w:abstractNumId w:val="43"/>
  </w:num>
  <w:num w:numId="25" w16cid:durableId="807017610">
    <w:abstractNumId w:val="21"/>
  </w:num>
  <w:num w:numId="26" w16cid:durableId="1441338081">
    <w:abstractNumId w:val="41"/>
  </w:num>
  <w:num w:numId="27" w16cid:durableId="19161792">
    <w:abstractNumId w:val="19"/>
  </w:num>
  <w:num w:numId="28" w16cid:durableId="995718942">
    <w:abstractNumId w:val="7"/>
  </w:num>
  <w:num w:numId="29" w16cid:durableId="493306178">
    <w:abstractNumId w:val="29"/>
  </w:num>
  <w:num w:numId="30" w16cid:durableId="200292420">
    <w:abstractNumId w:val="26"/>
  </w:num>
  <w:num w:numId="31" w16cid:durableId="152454661">
    <w:abstractNumId w:val="1"/>
  </w:num>
  <w:num w:numId="32" w16cid:durableId="1045448116">
    <w:abstractNumId w:val="32"/>
  </w:num>
  <w:num w:numId="33" w16cid:durableId="819542817">
    <w:abstractNumId w:val="0"/>
  </w:num>
  <w:num w:numId="34" w16cid:durableId="576135659">
    <w:abstractNumId w:val="0"/>
  </w:num>
  <w:num w:numId="35" w16cid:durableId="1797217128">
    <w:abstractNumId w:val="0"/>
  </w:num>
  <w:num w:numId="36" w16cid:durableId="1706910406">
    <w:abstractNumId w:val="0"/>
  </w:num>
  <w:num w:numId="37" w16cid:durableId="756681570">
    <w:abstractNumId w:val="17"/>
  </w:num>
  <w:num w:numId="38" w16cid:durableId="1164590078">
    <w:abstractNumId w:val="27"/>
  </w:num>
  <w:num w:numId="39" w16cid:durableId="327171474">
    <w:abstractNumId w:val="28"/>
  </w:num>
  <w:num w:numId="40" w16cid:durableId="103617136">
    <w:abstractNumId w:val="45"/>
  </w:num>
  <w:num w:numId="41" w16cid:durableId="144779517">
    <w:abstractNumId w:val="18"/>
  </w:num>
  <w:num w:numId="42" w16cid:durableId="1086614318">
    <w:abstractNumId w:val="31"/>
  </w:num>
  <w:num w:numId="43" w16cid:durableId="1500340456">
    <w:abstractNumId w:val="2"/>
  </w:num>
  <w:num w:numId="44" w16cid:durableId="76477006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5392336">
    <w:abstractNumId w:val="16"/>
  </w:num>
  <w:num w:numId="46" w16cid:durableId="303314967">
    <w:abstractNumId w:val="8"/>
  </w:num>
  <w:num w:numId="47" w16cid:durableId="295794752">
    <w:abstractNumId w:val="4"/>
  </w:num>
  <w:num w:numId="48" w16cid:durableId="2096437178">
    <w:abstractNumId w:val="22"/>
  </w:num>
  <w:num w:numId="49" w16cid:durableId="463815313">
    <w:abstractNumId w:val="33"/>
  </w:num>
  <w:num w:numId="50" w16cid:durableId="1553232447">
    <w:abstractNumId w:val="4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89B"/>
    <w:rsid w:val="00000FED"/>
    <w:rsid w:val="00001BA1"/>
    <w:rsid w:val="0000434E"/>
    <w:rsid w:val="00006517"/>
    <w:rsid w:val="000065E7"/>
    <w:rsid w:val="0000737D"/>
    <w:rsid w:val="000073B5"/>
    <w:rsid w:val="00007855"/>
    <w:rsid w:val="00010EF7"/>
    <w:rsid w:val="000127E3"/>
    <w:rsid w:val="0001419A"/>
    <w:rsid w:val="00014A32"/>
    <w:rsid w:val="00014DFE"/>
    <w:rsid w:val="000211A9"/>
    <w:rsid w:val="00021238"/>
    <w:rsid w:val="0002197B"/>
    <w:rsid w:val="00022071"/>
    <w:rsid w:val="00023A58"/>
    <w:rsid w:val="00023D3A"/>
    <w:rsid w:val="00024CC6"/>
    <w:rsid w:val="00024EAF"/>
    <w:rsid w:val="00026C98"/>
    <w:rsid w:val="00027A53"/>
    <w:rsid w:val="000300CF"/>
    <w:rsid w:val="000309CD"/>
    <w:rsid w:val="00031096"/>
    <w:rsid w:val="00031260"/>
    <w:rsid w:val="000318AD"/>
    <w:rsid w:val="00032AAE"/>
    <w:rsid w:val="000338AA"/>
    <w:rsid w:val="0003681A"/>
    <w:rsid w:val="000372B7"/>
    <w:rsid w:val="0003739F"/>
    <w:rsid w:val="00037942"/>
    <w:rsid w:val="00040921"/>
    <w:rsid w:val="00041C68"/>
    <w:rsid w:val="00043169"/>
    <w:rsid w:val="00043A09"/>
    <w:rsid w:val="000453A6"/>
    <w:rsid w:val="000461F0"/>
    <w:rsid w:val="00046DF7"/>
    <w:rsid w:val="00050F6E"/>
    <w:rsid w:val="0005104A"/>
    <w:rsid w:val="00052110"/>
    <w:rsid w:val="0005287A"/>
    <w:rsid w:val="00053307"/>
    <w:rsid w:val="00053361"/>
    <w:rsid w:val="00053585"/>
    <w:rsid w:val="00055962"/>
    <w:rsid w:val="000611E7"/>
    <w:rsid w:val="000618C0"/>
    <w:rsid w:val="00061BC1"/>
    <w:rsid w:val="00061EC2"/>
    <w:rsid w:val="0006332A"/>
    <w:rsid w:val="00064C18"/>
    <w:rsid w:val="00066CE8"/>
    <w:rsid w:val="000676D1"/>
    <w:rsid w:val="0007069D"/>
    <w:rsid w:val="00071889"/>
    <w:rsid w:val="00072328"/>
    <w:rsid w:val="000733F2"/>
    <w:rsid w:val="0007466C"/>
    <w:rsid w:val="0007583E"/>
    <w:rsid w:val="000767BF"/>
    <w:rsid w:val="00080E6C"/>
    <w:rsid w:val="00080ED0"/>
    <w:rsid w:val="000818A6"/>
    <w:rsid w:val="00082867"/>
    <w:rsid w:val="000844E4"/>
    <w:rsid w:val="00084571"/>
    <w:rsid w:val="00084885"/>
    <w:rsid w:val="00084DAC"/>
    <w:rsid w:val="00084E1F"/>
    <w:rsid w:val="00085B8F"/>
    <w:rsid w:val="0008791E"/>
    <w:rsid w:val="00090481"/>
    <w:rsid w:val="00091447"/>
    <w:rsid w:val="00094287"/>
    <w:rsid w:val="000945EB"/>
    <w:rsid w:val="00094948"/>
    <w:rsid w:val="00095701"/>
    <w:rsid w:val="00096135"/>
    <w:rsid w:val="00097542"/>
    <w:rsid w:val="000979C1"/>
    <w:rsid w:val="000A086E"/>
    <w:rsid w:val="000A1172"/>
    <w:rsid w:val="000A17F5"/>
    <w:rsid w:val="000A2F23"/>
    <w:rsid w:val="000A3826"/>
    <w:rsid w:val="000A5243"/>
    <w:rsid w:val="000A597C"/>
    <w:rsid w:val="000A6C26"/>
    <w:rsid w:val="000A6F50"/>
    <w:rsid w:val="000A78E5"/>
    <w:rsid w:val="000A7C80"/>
    <w:rsid w:val="000B186E"/>
    <w:rsid w:val="000B366C"/>
    <w:rsid w:val="000B36C8"/>
    <w:rsid w:val="000B44C2"/>
    <w:rsid w:val="000B5B72"/>
    <w:rsid w:val="000B6E39"/>
    <w:rsid w:val="000B7842"/>
    <w:rsid w:val="000B7ABE"/>
    <w:rsid w:val="000B7C6B"/>
    <w:rsid w:val="000C0250"/>
    <w:rsid w:val="000C0AE8"/>
    <w:rsid w:val="000C0C26"/>
    <w:rsid w:val="000C0C73"/>
    <w:rsid w:val="000C6150"/>
    <w:rsid w:val="000C7147"/>
    <w:rsid w:val="000C794D"/>
    <w:rsid w:val="000C79BC"/>
    <w:rsid w:val="000D0B32"/>
    <w:rsid w:val="000D1457"/>
    <w:rsid w:val="000D2230"/>
    <w:rsid w:val="000D26F3"/>
    <w:rsid w:val="000D3816"/>
    <w:rsid w:val="000D3B0C"/>
    <w:rsid w:val="000D52A4"/>
    <w:rsid w:val="000D5ABA"/>
    <w:rsid w:val="000D5FF2"/>
    <w:rsid w:val="000D5FFD"/>
    <w:rsid w:val="000D653D"/>
    <w:rsid w:val="000E02C6"/>
    <w:rsid w:val="000E03DC"/>
    <w:rsid w:val="000E07BC"/>
    <w:rsid w:val="000E2E21"/>
    <w:rsid w:val="000E31B0"/>
    <w:rsid w:val="000E3502"/>
    <w:rsid w:val="000E596A"/>
    <w:rsid w:val="000E5D72"/>
    <w:rsid w:val="000F1981"/>
    <w:rsid w:val="000F1CD4"/>
    <w:rsid w:val="000F1E33"/>
    <w:rsid w:val="000F3FD0"/>
    <w:rsid w:val="000F4103"/>
    <w:rsid w:val="000F47E2"/>
    <w:rsid w:val="000F6C8D"/>
    <w:rsid w:val="000F70A7"/>
    <w:rsid w:val="000F7428"/>
    <w:rsid w:val="000F7C34"/>
    <w:rsid w:val="0010004B"/>
    <w:rsid w:val="001007D0"/>
    <w:rsid w:val="00101374"/>
    <w:rsid w:val="00102223"/>
    <w:rsid w:val="001030F1"/>
    <w:rsid w:val="001038E2"/>
    <w:rsid w:val="00103D29"/>
    <w:rsid w:val="0010467F"/>
    <w:rsid w:val="00105721"/>
    <w:rsid w:val="00105EF4"/>
    <w:rsid w:val="00107503"/>
    <w:rsid w:val="00111459"/>
    <w:rsid w:val="00111817"/>
    <w:rsid w:val="00111EBF"/>
    <w:rsid w:val="00113569"/>
    <w:rsid w:val="00113C30"/>
    <w:rsid w:val="00113CCA"/>
    <w:rsid w:val="00114D4D"/>
    <w:rsid w:val="00116F02"/>
    <w:rsid w:val="00117EF9"/>
    <w:rsid w:val="001202A5"/>
    <w:rsid w:val="00120459"/>
    <w:rsid w:val="00122F25"/>
    <w:rsid w:val="001315DA"/>
    <w:rsid w:val="00131C24"/>
    <w:rsid w:val="00133428"/>
    <w:rsid w:val="00133F8F"/>
    <w:rsid w:val="00135980"/>
    <w:rsid w:val="00137648"/>
    <w:rsid w:val="0013786F"/>
    <w:rsid w:val="001378B1"/>
    <w:rsid w:val="00143102"/>
    <w:rsid w:val="0014430E"/>
    <w:rsid w:val="00144397"/>
    <w:rsid w:val="00144783"/>
    <w:rsid w:val="00146C65"/>
    <w:rsid w:val="001473DE"/>
    <w:rsid w:val="00151570"/>
    <w:rsid w:val="001518D3"/>
    <w:rsid w:val="0015224E"/>
    <w:rsid w:val="00154237"/>
    <w:rsid w:val="00154301"/>
    <w:rsid w:val="00155505"/>
    <w:rsid w:val="00155626"/>
    <w:rsid w:val="001558A1"/>
    <w:rsid w:val="001559D0"/>
    <w:rsid w:val="00155B89"/>
    <w:rsid w:val="00161F2D"/>
    <w:rsid w:val="001620B9"/>
    <w:rsid w:val="001624D1"/>
    <w:rsid w:val="00163996"/>
    <w:rsid w:val="00164719"/>
    <w:rsid w:val="00164D8E"/>
    <w:rsid w:val="00165F15"/>
    <w:rsid w:val="00166FC4"/>
    <w:rsid w:val="001671E7"/>
    <w:rsid w:val="001677AC"/>
    <w:rsid w:val="00167EC6"/>
    <w:rsid w:val="00172803"/>
    <w:rsid w:val="00173BD9"/>
    <w:rsid w:val="00173CF0"/>
    <w:rsid w:val="00174ED9"/>
    <w:rsid w:val="00174FD5"/>
    <w:rsid w:val="001751A5"/>
    <w:rsid w:val="00175FB8"/>
    <w:rsid w:val="00176052"/>
    <w:rsid w:val="001804EA"/>
    <w:rsid w:val="00180B15"/>
    <w:rsid w:val="00181090"/>
    <w:rsid w:val="0018225B"/>
    <w:rsid w:val="00182DF4"/>
    <w:rsid w:val="001835BA"/>
    <w:rsid w:val="00184B59"/>
    <w:rsid w:val="0018566D"/>
    <w:rsid w:val="001879A6"/>
    <w:rsid w:val="00190A61"/>
    <w:rsid w:val="00193720"/>
    <w:rsid w:val="001937B0"/>
    <w:rsid w:val="00194445"/>
    <w:rsid w:val="00194A26"/>
    <w:rsid w:val="001969AC"/>
    <w:rsid w:val="00197179"/>
    <w:rsid w:val="001A0396"/>
    <w:rsid w:val="001A17F9"/>
    <w:rsid w:val="001A2215"/>
    <w:rsid w:val="001A2257"/>
    <w:rsid w:val="001A3219"/>
    <w:rsid w:val="001A3342"/>
    <w:rsid w:val="001A386F"/>
    <w:rsid w:val="001A3E3D"/>
    <w:rsid w:val="001A6E55"/>
    <w:rsid w:val="001A7049"/>
    <w:rsid w:val="001A7114"/>
    <w:rsid w:val="001B078D"/>
    <w:rsid w:val="001B1239"/>
    <w:rsid w:val="001B1E40"/>
    <w:rsid w:val="001B311D"/>
    <w:rsid w:val="001B4AD3"/>
    <w:rsid w:val="001B56A0"/>
    <w:rsid w:val="001B5EED"/>
    <w:rsid w:val="001B64DD"/>
    <w:rsid w:val="001B68DC"/>
    <w:rsid w:val="001C2E79"/>
    <w:rsid w:val="001C49A1"/>
    <w:rsid w:val="001C4FA6"/>
    <w:rsid w:val="001C6815"/>
    <w:rsid w:val="001C764E"/>
    <w:rsid w:val="001C7DAD"/>
    <w:rsid w:val="001D385E"/>
    <w:rsid w:val="001D3ED5"/>
    <w:rsid w:val="001D5B23"/>
    <w:rsid w:val="001D7B67"/>
    <w:rsid w:val="001E0CD8"/>
    <w:rsid w:val="001E0E9B"/>
    <w:rsid w:val="001E1052"/>
    <w:rsid w:val="001E21B1"/>
    <w:rsid w:val="001E2F93"/>
    <w:rsid w:val="001E392C"/>
    <w:rsid w:val="001E3B23"/>
    <w:rsid w:val="001E4182"/>
    <w:rsid w:val="001E4554"/>
    <w:rsid w:val="001E61E5"/>
    <w:rsid w:val="001E763B"/>
    <w:rsid w:val="001F0D64"/>
    <w:rsid w:val="001F0D6C"/>
    <w:rsid w:val="001F20BA"/>
    <w:rsid w:val="001F2159"/>
    <w:rsid w:val="001F24B8"/>
    <w:rsid w:val="001F4BD8"/>
    <w:rsid w:val="001F4C39"/>
    <w:rsid w:val="001F53FD"/>
    <w:rsid w:val="001F55C9"/>
    <w:rsid w:val="001F6B85"/>
    <w:rsid w:val="00201FF4"/>
    <w:rsid w:val="002022BE"/>
    <w:rsid w:val="0020298D"/>
    <w:rsid w:val="002034D5"/>
    <w:rsid w:val="00205D40"/>
    <w:rsid w:val="00205F31"/>
    <w:rsid w:val="00206436"/>
    <w:rsid w:val="00206FBF"/>
    <w:rsid w:val="002077D6"/>
    <w:rsid w:val="00210213"/>
    <w:rsid w:val="00210B8B"/>
    <w:rsid w:val="00214863"/>
    <w:rsid w:val="002156B4"/>
    <w:rsid w:val="00216631"/>
    <w:rsid w:val="00217455"/>
    <w:rsid w:val="00217E7B"/>
    <w:rsid w:val="002209E5"/>
    <w:rsid w:val="002240F6"/>
    <w:rsid w:val="00224FCD"/>
    <w:rsid w:val="00231570"/>
    <w:rsid w:val="002318F9"/>
    <w:rsid w:val="00233F83"/>
    <w:rsid w:val="00234E12"/>
    <w:rsid w:val="0023518A"/>
    <w:rsid w:val="00236A4D"/>
    <w:rsid w:val="00237B66"/>
    <w:rsid w:val="002403BC"/>
    <w:rsid w:val="0024156F"/>
    <w:rsid w:val="00241925"/>
    <w:rsid w:val="0024201C"/>
    <w:rsid w:val="00243135"/>
    <w:rsid w:val="002450C8"/>
    <w:rsid w:val="0024621D"/>
    <w:rsid w:val="002464CA"/>
    <w:rsid w:val="00251017"/>
    <w:rsid w:val="002516A0"/>
    <w:rsid w:val="00252C20"/>
    <w:rsid w:val="00253222"/>
    <w:rsid w:val="0025457B"/>
    <w:rsid w:val="002547A2"/>
    <w:rsid w:val="00254D82"/>
    <w:rsid w:val="002555C1"/>
    <w:rsid w:val="002557A8"/>
    <w:rsid w:val="0025613C"/>
    <w:rsid w:val="0025758A"/>
    <w:rsid w:val="00257DB4"/>
    <w:rsid w:val="00261682"/>
    <w:rsid w:val="00261C13"/>
    <w:rsid w:val="002622E2"/>
    <w:rsid w:val="00262847"/>
    <w:rsid w:val="00262D04"/>
    <w:rsid w:val="00263027"/>
    <w:rsid w:val="00264D58"/>
    <w:rsid w:val="00266A30"/>
    <w:rsid w:val="00270A6D"/>
    <w:rsid w:val="00272B7A"/>
    <w:rsid w:val="00273808"/>
    <w:rsid w:val="00274D27"/>
    <w:rsid w:val="00276913"/>
    <w:rsid w:val="0028036F"/>
    <w:rsid w:val="00281BB2"/>
    <w:rsid w:val="00282093"/>
    <w:rsid w:val="00282348"/>
    <w:rsid w:val="002827E6"/>
    <w:rsid w:val="002828AA"/>
    <w:rsid w:val="00282EC2"/>
    <w:rsid w:val="00283821"/>
    <w:rsid w:val="00286BE2"/>
    <w:rsid w:val="0028771C"/>
    <w:rsid w:val="002902C5"/>
    <w:rsid w:val="00291020"/>
    <w:rsid w:val="002910CB"/>
    <w:rsid w:val="002916F1"/>
    <w:rsid w:val="00291E0C"/>
    <w:rsid w:val="00291EDD"/>
    <w:rsid w:val="00294BAA"/>
    <w:rsid w:val="00295947"/>
    <w:rsid w:val="00296924"/>
    <w:rsid w:val="0029771D"/>
    <w:rsid w:val="002A03C3"/>
    <w:rsid w:val="002A0447"/>
    <w:rsid w:val="002A0AA7"/>
    <w:rsid w:val="002A1DB5"/>
    <w:rsid w:val="002A4687"/>
    <w:rsid w:val="002A5936"/>
    <w:rsid w:val="002A692A"/>
    <w:rsid w:val="002A6E4B"/>
    <w:rsid w:val="002A6E5E"/>
    <w:rsid w:val="002B00F5"/>
    <w:rsid w:val="002B0A86"/>
    <w:rsid w:val="002B17B3"/>
    <w:rsid w:val="002B2149"/>
    <w:rsid w:val="002B254E"/>
    <w:rsid w:val="002B3F59"/>
    <w:rsid w:val="002B4CE8"/>
    <w:rsid w:val="002B5EAE"/>
    <w:rsid w:val="002B72E9"/>
    <w:rsid w:val="002C183D"/>
    <w:rsid w:val="002C20FE"/>
    <w:rsid w:val="002C2C32"/>
    <w:rsid w:val="002C2D50"/>
    <w:rsid w:val="002C4CB7"/>
    <w:rsid w:val="002C60A3"/>
    <w:rsid w:val="002C6CC5"/>
    <w:rsid w:val="002C78AF"/>
    <w:rsid w:val="002C7998"/>
    <w:rsid w:val="002C7DE3"/>
    <w:rsid w:val="002D015E"/>
    <w:rsid w:val="002D0B7C"/>
    <w:rsid w:val="002D0F64"/>
    <w:rsid w:val="002D1C4B"/>
    <w:rsid w:val="002D1FDA"/>
    <w:rsid w:val="002D2CD5"/>
    <w:rsid w:val="002D2DAD"/>
    <w:rsid w:val="002D47F8"/>
    <w:rsid w:val="002D4BA2"/>
    <w:rsid w:val="002D53E9"/>
    <w:rsid w:val="002D5854"/>
    <w:rsid w:val="002D6202"/>
    <w:rsid w:val="002D6DEE"/>
    <w:rsid w:val="002D700C"/>
    <w:rsid w:val="002D72B3"/>
    <w:rsid w:val="002E054C"/>
    <w:rsid w:val="002E1991"/>
    <w:rsid w:val="002E25D6"/>
    <w:rsid w:val="002E4A75"/>
    <w:rsid w:val="002E4AC6"/>
    <w:rsid w:val="002E4B32"/>
    <w:rsid w:val="002E6127"/>
    <w:rsid w:val="002E748B"/>
    <w:rsid w:val="002E7A8F"/>
    <w:rsid w:val="002F1075"/>
    <w:rsid w:val="002F1621"/>
    <w:rsid w:val="002F1E53"/>
    <w:rsid w:val="002F2CAA"/>
    <w:rsid w:val="002F2FDB"/>
    <w:rsid w:val="002F3F77"/>
    <w:rsid w:val="002F41FF"/>
    <w:rsid w:val="002F5171"/>
    <w:rsid w:val="002F58BE"/>
    <w:rsid w:val="002F5CF5"/>
    <w:rsid w:val="002F771A"/>
    <w:rsid w:val="0030052C"/>
    <w:rsid w:val="003018FB"/>
    <w:rsid w:val="00302B50"/>
    <w:rsid w:val="003032B0"/>
    <w:rsid w:val="003036A4"/>
    <w:rsid w:val="00303CC5"/>
    <w:rsid w:val="00304375"/>
    <w:rsid w:val="00306D1A"/>
    <w:rsid w:val="003078ED"/>
    <w:rsid w:val="00311B7D"/>
    <w:rsid w:val="00313615"/>
    <w:rsid w:val="00314E68"/>
    <w:rsid w:val="00315223"/>
    <w:rsid w:val="00315D5E"/>
    <w:rsid w:val="00316673"/>
    <w:rsid w:val="003178DA"/>
    <w:rsid w:val="0032037A"/>
    <w:rsid w:val="003216E0"/>
    <w:rsid w:val="003217FA"/>
    <w:rsid w:val="00321971"/>
    <w:rsid w:val="00323C0F"/>
    <w:rsid w:val="00327578"/>
    <w:rsid w:val="003279E4"/>
    <w:rsid w:val="0033014C"/>
    <w:rsid w:val="003306E1"/>
    <w:rsid w:val="003308C8"/>
    <w:rsid w:val="00331223"/>
    <w:rsid w:val="003313AC"/>
    <w:rsid w:val="0033193A"/>
    <w:rsid w:val="003320E4"/>
    <w:rsid w:val="003326B8"/>
    <w:rsid w:val="003327FF"/>
    <w:rsid w:val="00332E52"/>
    <w:rsid w:val="00334223"/>
    <w:rsid w:val="0033525D"/>
    <w:rsid w:val="0033618C"/>
    <w:rsid w:val="0033717D"/>
    <w:rsid w:val="003414F3"/>
    <w:rsid w:val="00343087"/>
    <w:rsid w:val="00344144"/>
    <w:rsid w:val="00345415"/>
    <w:rsid w:val="00345E39"/>
    <w:rsid w:val="003471C7"/>
    <w:rsid w:val="00347AC9"/>
    <w:rsid w:val="00347D61"/>
    <w:rsid w:val="00351878"/>
    <w:rsid w:val="00351EB9"/>
    <w:rsid w:val="00353FD9"/>
    <w:rsid w:val="003541A9"/>
    <w:rsid w:val="00355815"/>
    <w:rsid w:val="0035613E"/>
    <w:rsid w:val="003577AA"/>
    <w:rsid w:val="0036057F"/>
    <w:rsid w:val="00361122"/>
    <w:rsid w:val="00363EE9"/>
    <w:rsid w:val="00364683"/>
    <w:rsid w:val="003652EF"/>
    <w:rsid w:val="0036554A"/>
    <w:rsid w:val="003661A8"/>
    <w:rsid w:val="00366797"/>
    <w:rsid w:val="003672B9"/>
    <w:rsid w:val="0036769B"/>
    <w:rsid w:val="00368B6B"/>
    <w:rsid w:val="00372E2D"/>
    <w:rsid w:val="00376128"/>
    <w:rsid w:val="003767A5"/>
    <w:rsid w:val="0037742E"/>
    <w:rsid w:val="00377D56"/>
    <w:rsid w:val="003803CC"/>
    <w:rsid w:val="00380DF4"/>
    <w:rsid w:val="0038245A"/>
    <w:rsid w:val="003828CC"/>
    <w:rsid w:val="003840E6"/>
    <w:rsid w:val="00384AF5"/>
    <w:rsid w:val="003856D7"/>
    <w:rsid w:val="00385C67"/>
    <w:rsid w:val="00385CFC"/>
    <w:rsid w:val="00386523"/>
    <w:rsid w:val="00390ABA"/>
    <w:rsid w:val="00390DD7"/>
    <w:rsid w:val="003917C9"/>
    <w:rsid w:val="003926F8"/>
    <w:rsid w:val="0039337A"/>
    <w:rsid w:val="003938DA"/>
    <w:rsid w:val="003946B0"/>
    <w:rsid w:val="00394BC4"/>
    <w:rsid w:val="00395A5D"/>
    <w:rsid w:val="00396926"/>
    <w:rsid w:val="0039764E"/>
    <w:rsid w:val="003A1EEC"/>
    <w:rsid w:val="003A2786"/>
    <w:rsid w:val="003A3189"/>
    <w:rsid w:val="003A3CA7"/>
    <w:rsid w:val="003A5C5C"/>
    <w:rsid w:val="003A5DD0"/>
    <w:rsid w:val="003A6450"/>
    <w:rsid w:val="003B0AF8"/>
    <w:rsid w:val="003B165E"/>
    <w:rsid w:val="003B1C7E"/>
    <w:rsid w:val="003B2366"/>
    <w:rsid w:val="003B2621"/>
    <w:rsid w:val="003B28D3"/>
    <w:rsid w:val="003B33BD"/>
    <w:rsid w:val="003B4CB6"/>
    <w:rsid w:val="003B54CD"/>
    <w:rsid w:val="003B5579"/>
    <w:rsid w:val="003B569D"/>
    <w:rsid w:val="003B577D"/>
    <w:rsid w:val="003B6E8F"/>
    <w:rsid w:val="003C1106"/>
    <w:rsid w:val="003C1170"/>
    <w:rsid w:val="003C203D"/>
    <w:rsid w:val="003C2ADC"/>
    <w:rsid w:val="003C2AFB"/>
    <w:rsid w:val="003C30AB"/>
    <w:rsid w:val="003C353C"/>
    <w:rsid w:val="003C3A3D"/>
    <w:rsid w:val="003C3C0E"/>
    <w:rsid w:val="003C40D0"/>
    <w:rsid w:val="003C482C"/>
    <w:rsid w:val="003C4FDC"/>
    <w:rsid w:val="003C58E0"/>
    <w:rsid w:val="003C7194"/>
    <w:rsid w:val="003C7BCA"/>
    <w:rsid w:val="003D0DE9"/>
    <w:rsid w:val="003D239F"/>
    <w:rsid w:val="003D3631"/>
    <w:rsid w:val="003D3A49"/>
    <w:rsid w:val="003D42A6"/>
    <w:rsid w:val="003D4F21"/>
    <w:rsid w:val="003D4FAC"/>
    <w:rsid w:val="003D5AD3"/>
    <w:rsid w:val="003D689C"/>
    <w:rsid w:val="003D710F"/>
    <w:rsid w:val="003E019B"/>
    <w:rsid w:val="003E03ED"/>
    <w:rsid w:val="003E0537"/>
    <w:rsid w:val="003E1594"/>
    <w:rsid w:val="003E1885"/>
    <w:rsid w:val="003E263B"/>
    <w:rsid w:val="003E2B57"/>
    <w:rsid w:val="003E2C47"/>
    <w:rsid w:val="003E2F1E"/>
    <w:rsid w:val="003E3DBE"/>
    <w:rsid w:val="003E6318"/>
    <w:rsid w:val="003E6367"/>
    <w:rsid w:val="003E74C7"/>
    <w:rsid w:val="003E7906"/>
    <w:rsid w:val="003E7BD8"/>
    <w:rsid w:val="003E7D8B"/>
    <w:rsid w:val="003F000F"/>
    <w:rsid w:val="003F3C50"/>
    <w:rsid w:val="003F4FDC"/>
    <w:rsid w:val="003F54FE"/>
    <w:rsid w:val="00400654"/>
    <w:rsid w:val="004014CA"/>
    <w:rsid w:val="004022FD"/>
    <w:rsid w:val="00402333"/>
    <w:rsid w:val="00403DE3"/>
    <w:rsid w:val="004042D1"/>
    <w:rsid w:val="004055B8"/>
    <w:rsid w:val="00405752"/>
    <w:rsid w:val="00406202"/>
    <w:rsid w:val="00406249"/>
    <w:rsid w:val="004062B9"/>
    <w:rsid w:val="00406A6A"/>
    <w:rsid w:val="00406B22"/>
    <w:rsid w:val="0040704E"/>
    <w:rsid w:val="00407147"/>
    <w:rsid w:val="004075D6"/>
    <w:rsid w:val="004078FA"/>
    <w:rsid w:val="00410BA2"/>
    <w:rsid w:val="00412AE0"/>
    <w:rsid w:val="00412CEC"/>
    <w:rsid w:val="00415EE0"/>
    <w:rsid w:val="00416673"/>
    <w:rsid w:val="004170C6"/>
    <w:rsid w:val="00417247"/>
    <w:rsid w:val="00417893"/>
    <w:rsid w:val="00422A7E"/>
    <w:rsid w:val="00423B2A"/>
    <w:rsid w:val="0042449B"/>
    <w:rsid w:val="00425B48"/>
    <w:rsid w:val="004312C8"/>
    <w:rsid w:val="00431998"/>
    <w:rsid w:val="00431E08"/>
    <w:rsid w:val="0043250D"/>
    <w:rsid w:val="004328A7"/>
    <w:rsid w:val="004332A4"/>
    <w:rsid w:val="00433ACE"/>
    <w:rsid w:val="00433CEA"/>
    <w:rsid w:val="00434B4F"/>
    <w:rsid w:val="00434C74"/>
    <w:rsid w:val="0043551F"/>
    <w:rsid w:val="004357E1"/>
    <w:rsid w:val="004367A6"/>
    <w:rsid w:val="00436EF1"/>
    <w:rsid w:val="00437F50"/>
    <w:rsid w:val="0044083F"/>
    <w:rsid w:val="00441099"/>
    <w:rsid w:val="00441418"/>
    <w:rsid w:val="00442520"/>
    <w:rsid w:val="00445D05"/>
    <w:rsid w:val="004468D7"/>
    <w:rsid w:val="0044757F"/>
    <w:rsid w:val="00447B10"/>
    <w:rsid w:val="00450362"/>
    <w:rsid w:val="0045181E"/>
    <w:rsid w:val="0045252B"/>
    <w:rsid w:val="00452A17"/>
    <w:rsid w:val="004538D9"/>
    <w:rsid w:val="00454ED7"/>
    <w:rsid w:val="0045615E"/>
    <w:rsid w:val="0045639A"/>
    <w:rsid w:val="00456A50"/>
    <w:rsid w:val="00456EB4"/>
    <w:rsid w:val="0045757E"/>
    <w:rsid w:val="00457827"/>
    <w:rsid w:val="00457C3E"/>
    <w:rsid w:val="004612A6"/>
    <w:rsid w:val="00461CA4"/>
    <w:rsid w:val="00463AA5"/>
    <w:rsid w:val="00463C94"/>
    <w:rsid w:val="004643A7"/>
    <w:rsid w:val="00464830"/>
    <w:rsid w:val="004662FE"/>
    <w:rsid w:val="0046789E"/>
    <w:rsid w:val="00470000"/>
    <w:rsid w:val="00470620"/>
    <w:rsid w:val="00470764"/>
    <w:rsid w:val="0047095A"/>
    <w:rsid w:val="00470DCD"/>
    <w:rsid w:val="004711A5"/>
    <w:rsid w:val="004718F3"/>
    <w:rsid w:val="004725D2"/>
    <w:rsid w:val="004726E2"/>
    <w:rsid w:val="004733EF"/>
    <w:rsid w:val="0047464B"/>
    <w:rsid w:val="00474F21"/>
    <w:rsid w:val="00475040"/>
    <w:rsid w:val="0047541F"/>
    <w:rsid w:val="00476FA1"/>
    <w:rsid w:val="00480966"/>
    <w:rsid w:val="0048210B"/>
    <w:rsid w:val="004824E2"/>
    <w:rsid w:val="004825CA"/>
    <w:rsid w:val="0048577E"/>
    <w:rsid w:val="00485902"/>
    <w:rsid w:val="00485991"/>
    <w:rsid w:val="004868E4"/>
    <w:rsid w:val="00486A81"/>
    <w:rsid w:val="00486D30"/>
    <w:rsid w:val="004904E5"/>
    <w:rsid w:val="004905F6"/>
    <w:rsid w:val="00490C06"/>
    <w:rsid w:val="00491C9B"/>
    <w:rsid w:val="004934AC"/>
    <w:rsid w:val="00493D40"/>
    <w:rsid w:val="00493EE3"/>
    <w:rsid w:val="004940D3"/>
    <w:rsid w:val="00495938"/>
    <w:rsid w:val="00495B8E"/>
    <w:rsid w:val="004967B6"/>
    <w:rsid w:val="00497F98"/>
    <w:rsid w:val="004A07A3"/>
    <w:rsid w:val="004A08FD"/>
    <w:rsid w:val="004A0B22"/>
    <w:rsid w:val="004A0CA8"/>
    <w:rsid w:val="004A0FDE"/>
    <w:rsid w:val="004A2BB3"/>
    <w:rsid w:val="004A3823"/>
    <w:rsid w:val="004A3DAB"/>
    <w:rsid w:val="004A4BE8"/>
    <w:rsid w:val="004A504B"/>
    <w:rsid w:val="004A6911"/>
    <w:rsid w:val="004A6BCB"/>
    <w:rsid w:val="004A6DE9"/>
    <w:rsid w:val="004A6EDF"/>
    <w:rsid w:val="004B009E"/>
    <w:rsid w:val="004B2CFF"/>
    <w:rsid w:val="004B3652"/>
    <w:rsid w:val="004B457D"/>
    <w:rsid w:val="004B4DD8"/>
    <w:rsid w:val="004B54E0"/>
    <w:rsid w:val="004B5BFA"/>
    <w:rsid w:val="004B5FD0"/>
    <w:rsid w:val="004B6283"/>
    <w:rsid w:val="004B672E"/>
    <w:rsid w:val="004B710A"/>
    <w:rsid w:val="004B7384"/>
    <w:rsid w:val="004C115D"/>
    <w:rsid w:val="004C12E3"/>
    <w:rsid w:val="004C163D"/>
    <w:rsid w:val="004C4269"/>
    <w:rsid w:val="004C4467"/>
    <w:rsid w:val="004C588A"/>
    <w:rsid w:val="004C6473"/>
    <w:rsid w:val="004C69C7"/>
    <w:rsid w:val="004C6B13"/>
    <w:rsid w:val="004C7B83"/>
    <w:rsid w:val="004D04A4"/>
    <w:rsid w:val="004D0590"/>
    <w:rsid w:val="004D2A1E"/>
    <w:rsid w:val="004D2ACE"/>
    <w:rsid w:val="004D2B70"/>
    <w:rsid w:val="004D3D1F"/>
    <w:rsid w:val="004D4916"/>
    <w:rsid w:val="004D6236"/>
    <w:rsid w:val="004D62C4"/>
    <w:rsid w:val="004D7295"/>
    <w:rsid w:val="004D7869"/>
    <w:rsid w:val="004D7F90"/>
    <w:rsid w:val="004E01B6"/>
    <w:rsid w:val="004E0496"/>
    <w:rsid w:val="004E08EE"/>
    <w:rsid w:val="004E0B00"/>
    <w:rsid w:val="004E42B3"/>
    <w:rsid w:val="004E42FE"/>
    <w:rsid w:val="004E4DBB"/>
    <w:rsid w:val="004E4E41"/>
    <w:rsid w:val="004E50EA"/>
    <w:rsid w:val="004E690C"/>
    <w:rsid w:val="004E73DB"/>
    <w:rsid w:val="004E7F9C"/>
    <w:rsid w:val="004F0E47"/>
    <w:rsid w:val="004F1620"/>
    <w:rsid w:val="004F20E3"/>
    <w:rsid w:val="004F2570"/>
    <w:rsid w:val="004F3218"/>
    <w:rsid w:val="004F3493"/>
    <w:rsid w:val="004F5143"/>
    <w:rsid w:val="004F6EF5"/>
    <w:rsid w:val="004F7D9E"/>
    <w:rsid w:val="00500228"/>
    <w:rsid w:val="005046A9"/>
    <w:rsid w:val="00504FC2"/>
    <w:rsid w:val="005059AF"/>
    <w:rsid w:val="00507633"/>
    <w:rsid w:val="0051290A"/>
    <w:rsid w:val="00512A13"/>
    <w:rsid w:val="00512B09"/>
    <w:rsid w:val="00517B8C"/>
    <w:rsid w:val="00517EE3"/>
    <w:rsid w:val="00517FCD"/>
    <w:rsid w:val="00520E0D"/>
    <w:rsid w:val="005220ED"/>
    <w:rsid w:val="005225D6"/>
    <w:rsid w:val="005235CB"/>
    <w:rsid w:val="00523C51"/>
    <w:rsid w:val="0052436A"/>
    <w:rsid w:val="00524418"/>
    <w:rsid w:val="00524902"/>
    <w:rsid w:val="00525544"/>
    <w:rsid w:val="005255D7"/>
    <w:rsid w:val="00530428"/>
    <w:rsid w:val="0053057E"/>
    <w:rsid w:val="005306D2"/>
    <w:rsid w:val="00530A8F"/>
    <w:rsid w:val="00532A26"/>
    <w:rsid w:val="005336F2"/>
    <w:rsid w:val="00533796"/>
    <w:rsid w:val="00535872"/>
    <w:rsid w:val="00537343"/>
    <w:rsid w:val="00537B38"/>
    <w:rsid w:val="00541EF1"/>
    <w:rsid w:val="00544BDE"/>
    <w:rsid w:val="0054729E"/>
    <w:rsid w:val="005516F3"/>
    <w:rsid w:val="00551F6E"/>
    <w:rsid w:val="00552446"/>
    <w:rsid w:val="00554597"/>
    <w:rsid w:val="00555CDE"/>
    <w:rsid w:val="00555D75"/>
    <w:rsid w:val="0055643F"/>
    <w:rsid w:val="005607C8"/>
    <w:rsid w:val="00560CDE"/>
    <w:rsid w:val="00560DF0"/>
    <w:rsid w:val="00562092"/>
    <w:rsid w:val="0056532C"/>
    <w:rsid w:val="00565C18"/>
    <w:rsid w:val="00566110"/>
    <w:rsid w:val="00566BE9"/>
    <w:rsid w:val="0056759C"/>
    <w:rsid w:val="00567AA4"/>
    <w:rsid w:val="0056A3E0"/>
    <w:rsid w:val="00570D7E"/>
    <w:rsid w:val="0057179C"/>
    <w:rsid w:val="005717CB"/>
    <w:rsid w:val="0057245A"/>
    <w:rsid w:val="00573577"/>
    <w:rsid w:val="0057459F"/>
    <w:rsid w:val="00574E52"/>
    <w:rsid w:val="00583017"/>
    <w:rsid w:val="00583D39"/>
    <w:rsid w:val="00584A36"/>
    <w:rsid w:val="00586931"/>
    <w:rsid w:val="005927F3"/>
    <w:rsid w:val="00593483"/>
    <w:rsid w:val="00593AD4"/>
    <w:rsid w:val="00594293"/>
    <w:rsid w:val="0059513E"/>
    <w:rsid w:val="00595396"/>
    <w:rsid w:val="00596075"/>
    <w:rsid w:val="0059719B"/>
    <w:rsid w:val="005A0DE0"/>
    <w:rsid w:val="005A0F7B"/>
    <w:rsid w:val="005A1258"/>
    <w:rsid w:val="005A1665"/>
    <w:rsid w:val="005A3FE4"/>
    <w:rsid w:val="005A4468"/>
    <w:rsid w:val="005A5671"/>
    <w:rsid w:val="005A6AA4"/>
    <w:rsid w:val="005A6D9F"/>
    <w:rsid w:val="005A7D5B"/>
    <w:rsid w:val="005A7FC1"/>
    <w:rsid w:val="005B2D93"/>
    <w:rsid w:val="005B39A2"/>
    <w:rsid w:val="005B48FF"/>
    <w:rsid w:val="005B4A79"/>
    <w:rsid w:val="005B653E"/>
    <w:rsid w:val="005B746C"/>
    <w:rsid w:val="005B752D"/>
    <w:rsid w:val="005B75FF"/>
    <w:rsid w:val="005B7AF0"/>
    <w:rsid w:val="005B7B5A"/>
    <w:rsid w:val="005C0D18"/>
    <w:rsid w:val="005C1B12"/>
    <w:rsid w:val="005C1E25"/>
    <w:rsid w:val="005C1E32"/>
    <w:rsid w:val="005C3F74"/>
    <w:rsid w:val="005C4D79"/>
    <w:rsid w:val="005C5683"/>
    <w:rsid w:val="005C670D"/>
    <w:rsid w:val="005C6C7D"/>
    <w:rsid w:val="005D000D"/>
    <w:rsid w:val="005D0129"/>
    <w:rsid w:val="005D0DE9"/>
    <w:rsid w:val="005D363F"/>
    <w:rsid w:val="005D444D"/>
    <w:rsid w:val="005D4526"/>
    <w:rsid w:val="005D6517"/>
    <w:rsid w:val="005D71AD"/>
    <w:rsid w:val="005E059C"/>
    <w:rsid w:val="005E05D3"/>
    <w:rsid w:val="005E2763"/>
    <w:rsid w:val="005E3D14"/>
    <w:rsid w:val="005E4AB4"/>
    <w:rsid w:val="005E6503"/>
    <w:rsid w:val="005E6801"/>
    <w:rsid w:val="005E7B00"/>
    <w:rsid w:val="005E7B70"/>
    <w:rsid w:val="005F07DA"/>
    <w:rsid w:val="005F0E29"/>
    <w:rsid w:val="005F13D0"/>
    <w:rsid w:val="005F2553"/>
    <w:rsid w:val="005F328E"/>
    <w:rsid w:val="005F3DC3"/>
    <w:rsid w:val="005F4FA7"/>
    <w:rsid w:val="005F74AE"/>
    <w:rsid w:val="006012F0"/>
    <w:rsid w:val="006021B2"/>
    <w:rsid w:val="00604795"/>
    <w:rsid w:val="00604C15"/>
    <w:rsid w:val="00605225"/>
    <w:rsid w:val="00612B8D"/>
    <w:rsid w:val="00614280"/>
    <w:rsid w:val="0061476D"/>
    <w:rsid w:val="00614B0A"/>
    <w:rsid w:val="006158D5"/>
    <w:rsid w:val="00615E3F"/>
    <w:rsid w:val="00617BB3"/>
    <w:rsid w:val="00620074"/>
    <w:rsid w:val="00620807"/>
    <w:rsid w:val="00620AB3"/>
    <w:rsid w:val="00621C95"/>
    <w:rsid w:val="006221CF"/>
    <w:rsid w:val="00622C58"/>
    <w:rsid w:val="006241EF"/>
    <w:rsid w:val="00625D83"/>
    <w:rsid w:val="00626269"/>
    <w:rsid w:val="00626C6D"/>
    <w:rsid w:val="006301AD"/>
    <w:rsid w:val="00631A13"/>
    <w:rsid w:val="00631C83"/>
    <w:rsid w:val="0063241E"/>
    <w:rsid w:val="00633318"/>
    <w:rsid w:val="00633FE8"/>
    <w:rsid w:val="00635F66"/>
    <w:rsid w:val="00640320"/>
    <w:rsid w:val="00641274"/>
    <w:rsid w:val="00641A82"/>
    <w:rsid w:val="0064283C"/>
    <w:rsid w:val="00642A27"/>
    <w:rsid w:val="00642C87"/>
    <w:rsid w:val="00643F9D"/>
    <w:rsid w:val="006449A3"/>
    <w:rsid w:val="006467D3"/>
    <w:rsid w:val="00646A40"/>
    <w:rsid w:val="00650F5C"/>
    <w:rsid w:val="006514C9"/>
    <w:rsid w:val="00651697"/>
    <w:rsid w:val="00651984"/>
    <w:rsid w:val="00651EA8"/>
    <w:rsid w:val="00652630"/>
    <w:rsid w:val="006538C5"/>
    <w:rsid w:val="006554E8"/>
    <w:rsid w:val="00656C51"/>
    <w:rsid w:val="0066026E"/>
    <w:rsid w:val="006602EA"/>
    <w:rsid w:val="00661420"/>
    <w:rsid w:val="006623E7"/>
    <w:rsid w:val="006627D9"/>
    <w:rsid w:val="00662B80"/>
    <w:rsid w:val="0066316C"/>
    <w:rsid w:val="006646CF"/>
    <w:rsid w:val="006653CA"/>
    <w:rsid w:val="00665F18"/>
    <w:rsid w:val="0066768F"/>
    <w:rsid w:val="00667706"/>
    <w:rsid w:val="00667965"/>
    <w:rsid w:val="00667C4B"/>
    <w:rsid w:val="00670F6C"/>
    <w:rsid w:val="00671CBC"/>
    <w:rsid w:val="00672F00"/>
    <w:rsid w:val="006733A8"/>
    <w:rsid w:val="006735FD"/>
    <w:rsid w:val="0067425B"/>
    <w:rsid w:val="00676E58"/>
    <w:rsid w:val="00677AD7"/>
    <w:rsid w:val="00677D72"/>
    <w:rsid w:val="00677FBE"/>
    <w:rsid w:val="00680236"/>
    <w:rsid w:val="00682D5E"/>
    <w:rsid w:val="00683F5B"/>
    <w:rsid w:val="006852C7"/>
    <w:rsid w:val="006852CE"/>
    <w:rsid w:val="006860C7"/>
    <w:rsid w:val="00686413"/>
    <w:rsid w:val="006878E5"/>
    <w:rsid w:val="006929E2"/>
    <w:rsid w:val="00692D14"/>
    <w:rsid w:val="006932CF"/>
    <w:rsid w:val="00694DBB"/>
    <w:rsid w:val="00694EC5"/>
    <w:rsid w:val="0069644E"/>
    <w:rsid w:val="00697F44"/>
    <w:rsid w:val="006A0BFE"/>
    <w:rsid w:val="006A0D25"/>
    <w:rsid w:val="006A3364"/>
    <w:rsid w:val="006A46F2"/>
    <w:rsid w:val="006A5BAB"/>
    <w:rsid w:val="006A7A3B"/>
    <w:rsid w:val="006B018E"/>
    <w:rsid w:val="006B0A20"/>
    <w:rsid w:val="006B0E75"/>
    <w:rsid w:val="006B123C"/>
    <w:rsid w:val="006B20E9"/>
    <w:rsid w:val="006B3325"/>
    <w:rsid w:val="006B45FB"/>
    <w:rsid w:val="006B4D5A"/>
    <w:rsid w:val="006B5E09"/>
    <w:rsid w:val="006B65C7"/>
    <w:rsid w:val="006B6C0C"/>
    <w:rsid w:val="006B6F36"/>
    <w:rsid w:val="006C0128"/>
    <w:rsid w:val="006C0CCA"/>
    <w:rsid w:val="006C1727"/>
    <w:rsid w:val="006C2266"/>
    <w:rsid w:val="006C2989"/>
    <w:rsid w:val="006C32FD"/>
    <w:rsid w:val="006C39CE"/>
    <w:rsid w:val="006C54A2"/>
    <w:rsid w:val="006C57DB"/>
    <w:rsid w:val="006C74C2"/>
    <w:rsid w:val="006D041A"/>
    <w:rsid w:val="006D064C"/>
    <w:rsid w:val="006D081E"/>
    <w:rsid w:val="006D0A32"/>
    <w:rsid w:val="006D0E23"/>
    <w:rsid w:val="006D0F89"/>
    <w:rsid w:val="006D0FCC"/>
    <w:rsid w:val="006D21F5"/>
    <w:rsid w:val="006D3089"/>
    <w:rsid w:val="006D3C84"/>
    <w:rsid w:val="006D4752"/>
    <w:rsid w:val="006D50AF"/>
    <w:rsid w:val="006D7424"/>
    <w:rsid w:val="006E126D"/>
    <w:rsid w:val="006E1546"/>
    <w:rsid w:val="006E1984"/>
    <w:rsid w:val="006E1FC3"/>
    <w:rsid w:val="006E2704"/>
    <w:rsid w:val="006E2A1D"/>
    <w:rsid w:val="006E312A"/>
    <w:rsid w:val="006E4257"/>
    <w:rsid w:val="006E4411"/>
    <w:rsid w:val="006E4C24"/>
    <w:rsid w:val="006E5307"/>
    <w:rsid w:val="006E5EE0"/>
    <w:rsid w:val="006E7122"/>
    <w:rsid w:val="006F1EF8"/>
    <w:rsid w:val="006F67BB"/>
    <w:rsid w:val="0070038F"/>
    <w:rsid w:val="007003A2"/>
    <w:rsid w:val="007006DA"/>
    <w:rsid w:val="00700A36"/>
    <w:rsid w:val="00700C5F"/>
    <w:rsid w:val="007017E7"/>
    <w:rsid w:val="00701EF2"/>
    <w:rsid w:val="007039C3"/>
    <w:rsid w:val="00703A34"/>
    <w:rsid w:val="00704CE9"/>
    <w:rsid w:val="00705A1E"/>
    <w:rsid w:val="00705F31"/>
    <w:rsid w:val="0070616B"/>
    <w:rsid w:val="00706295"/>
    <w:rsid w:val="00706659"/>
    <w:rsid w:val="00706FDA"/>
    <w:rsid w:val="00707DA4"/>
    <w:rsid w:val="007103B9"/>
    <w:rsid w:val="007112A2"/>
    <w:rsid w:val="00711B8B"/>
    <w:rsid w:val="00711F9A"/>
    <w:rsid w:val="0071353D"/>
    <w:rsid w:val="00713810"/>
    <w:rsid w:val="00715458"/>
    <w:rsid w:val="00717073"/>
    <w:rsid w:val="0071742D"/>
    <w:rsid w:val="00722D0B"/>
    <w:rsid w:val="00722E88"/>
    <w:rsid w:val="00722FA1"/>
    <w:rsid w:val="00724147"/>
    <w:rsid w:val="00724470"/>
    <w:rsid w:val="00725929"/>
    <w:rsid w:val="00725F43"/>
    <w:rsid w:val="00726617"/>
    <w:rsid w:val="007269C2"/>
    <w:rsid w:val="007277B3"/>
    <w:rsid w:val="007303A5"/>
    <w:rsid w:val="00730B3E"/>
    <w:rsid w:val="0073233B"/>
    <w:rsid w:val="007324A0"/>
    <w:rsid w:val="0073420B"/>
    <w:rsid w:val="00735326"/>
    <w:rsid w:val="00735F68"/>
    <w:rsid w:val="00736367"/>
    <w:rsid w:val="00736802"/>
    <w:rsid w:val="00737208"/>
    <w:rsid w:val="007437F8"/>
    <w:rsid w:val="00743CFE"/>
    <w:rsid w:val="00744763"/>
    <w:rsid w:val="00744DA5"/>
    <w:rsid w:val="00745D72"/>
    <w:rsid w:val="00746879"/>
    <w:rsid w:val="0074687B"/>
    <w:rsid w:val="007468BB"/>
    <w:rsid w:val="0074760E"/>
    <w:rsid w:val="007476CD"/>
    <w:rsid w:val="007510FB"/>
    <w:rsid w:val="007526BB"/>
    <w:rsid w:val="00752714"/>
    <w:rsid w:val="0075305B"/>
    <w:rsid w:val="00753AFC"/>
    <w:rsid w:val="007548C4"/>
    <w:rsid w:val="00754970"/>
    <w:rsid w:val="00754ABA"/>
    <w:rsid w:val="0076049E"/>
    <w:rsid w:val="00760F13"/>
    <w:rsid w:val="00761F1B"/>
    <w:rsid w:val="00762525"/>
    <w:rsid w:val="0076407C"/>
    <w:rsid w:val="007656C1"/>
    <w:rsid w:val="007656E1"/>
    <w:rsid w:val="007672D3"/>
    <w:rsid w:val="0076731B"/>
    <w:rsid w:val="00770F72"/>
    <w:rsid w:val="00773B2F"/>
    <w:rsid w:val="00773F2D"/>
    <w:rsid w:val="007742A5"/>
    <w:rsid w:val="00774975"/>
    <w:rsid w:val="0077498E"/>
    <w:rsid w:val="0077624A"/>
    <w:rsid w:val="00776E02"/>
    <w:rsid w:val="00777024"/>
    <w:rsid w:val="00777F67"/>
    <w:rsid w:val="00780F60"/>
    <w:rsid w:val="00781559"/>
    <w:rsid w:val="00782B0D"/>
    <w:rsid w:val="00783066"/>
    <w:rsid w:val="0078358D"/>
    <w:rsid w:val="0078380B"/>
    <w:rsid w:val="00784CDD"/>
    <w:rsid w:val="007851AB"/>
    <w:rsid w:val="00786B53"/>
    <w:rsid w:val="007948F6"/>
    <w:rsid w:val="007969E6"/>
    <w:rsid w:val="0079781A"/>
    <w:rsid w:val="00797EDE"/>
    <w:rsid w:val="007A0C75"/>
    <w:rsid w:val="007A1546"/>
    <w:rsid w:val="007A1681"/>
    <w:rsid w:val="007A228C"/>
    <w:rsid w:val="007A2CD4"/>
    <w:rsid w:val="007A3199"/>
    <w:rsid w:val="007A368E"/>
    <w:rsid w:val="007A5868"/>
    <w:rsid w:val="007A5A8A"/>
    <w:rsid w:val="007A5BA6"/>
    <w:rsid w:val="007A79B2"/>
    <w:rsid w:val="007A7CEA"/>
    <w:rsid w:val="007B04CE"/>
    <w:rsid w:val="007B0AD1"/>
    <w:rsid w:val="007B1B05"/>
    <w:rsid w:val="007B1E60"/>
    <w:rsid w:val="007B2497"/>
    <w:rsid w:val="007B3A75"/>
    <w:rsid w:val="007B3F6B"/>
    <w:rsid w:val="007B54C1"/>
    <w:rsid w:val="007B6534"/>
    <w:rsid w:val="007B6871"/>
    <w:rsid w:val="007B6F8F"/>
    <w:rsid w:val="007B7A2F"/>
    <w:rsid w:val="007B7A8F"/>
    <w:rsid w:val="007C0388"/>
    <w:rsid w:val="007C0D65"/>
    <w:rsid w:val="007C14A2"/>
    <w:rsid w:val="007C2B69"/>
    <w:rsid w:val="007C32EE"/>
    <w:rsid w:val="007C3783"/>
    <w:rsid w:val="007C3D33"/>
    <w:rsid w:val="007C5639"/>
    <w:rsid w:val="007C7ED7"/>
    <w:rsid w:val="007D086C"/>
    <w:rsid w:val="007D1276"/>
    <w:rsid w:val="007D294A"/>
    <w:rsid w:val="007D47D2"/>
    <w:rsid w:val="007D488F"/>
    <w:rsid w:val="007D4D6E"/>
    <w:rsid w:val="007D5117"/>
    <w:rsid w:val="007D52B9"/>
    <w:rsid w:val="007D5698"/>
    <w:rsid w:val="007D6505"/>
    <w:rsid w:val="007D6D04"/>
    <w:rsid w:val="007D6EC0"/>
    <w:rsid w:val="007D71A9"/>
    <w:rsid w:val="007D7E1D"/>
    <w:rsid w:val="007E05CF"/>
    <w:rsid w:val="007E4712"/>
    <w:rsid w:val="007E4B1A"/>
    <w:rsid w:val="007E503C"/>
    <w:rsid w:val="007F10B9"/>
    <w:rsid w:val="007F1D83"/>
    <w:rsid w:val="007F2329"/>
    <w:rsid w:val="007F3376"/>
    <w:rsid w:val="007F49D4"/>
    <w:rsid w:val="007F5340"/>
    <w:rsid w:val="007F5626"/>
    <w:rsid w:val="007F662B"/>
    <w:rsid w:val="007F7915"/>
    <w:rsid w:val="008014D9"/>
    <w:rsid w:val="00802725"/>
    <w:rsid w:val="00802C4C"/>
    <w:rsid w:val="0080345C"/>
    <w:rsid w:val="00803A80"/>
    <w:rsid w:val="00805A43"/>
    <w:rsid w:val="00805B01"/>
    <w:rsid w:val="00806479"/>
    <w:rsid w:val="008105A1"/>
    <w:rsid w:val="00811BBA"/>
    <w:rsid w:val="008137AF"/>
    <w:rsid w:val="00813816"/>
    <w:rsid w:val="00814647"/>
    <w:rsid w:val="00814D19"/>
    <w:rsid w:val="00816FE4"/>
    <w:rsid w:val="008176A7"/>
    <w:rsid w:val="00820755"/>
    <w:rsid w:val="00821E5E"/>
    <w:rsid w:val="00822A1C"/>
    <w:rsid w:val="0082522F"/>
    <w:rsid w:val="0082722B"/>
    <w:rsid w:val="00830152"/>
    <w:rsid w:val="00830FCF"/>
    <w:rsid w:val="008311CE"/>
    <w:rsid w:val="00831979"/>
    <w:rsid w:val="00833576"/>
    <w:rsid w:val="00836F0B"/>
    <w:rsid w:val="00840606"/>
    <w:rsid w:val="008409A7"/>
    <w:rsid w:val="0084687D"/>
    <w:rsid w:val="0084744E"/>
    <w:rsid w:val="00847E3C"/>
    <w:rsid w:val="00847FC0"/>
    <w:rsid w:val="00850F8C"/>
    <w:rsid w:val="00851352"/>
    <w:rsid w:val="008548DA"/>
    <w:rsid w:val="00856AD2"/>
    <w:rsid w:val="00857077"/>
    <w:rsid w:val="00857536"/>
    <w:rsid w:val="0086099A"/>
    <w:rsid w:val="00860F01"/>
    <w:rsid w:val="008629AC"/>
    <w:rsid w:val="00862AB4"/>
    <w:rsid w:val="00863230"/>
    <w:rsid w:val="00864792"/>
    <w:rsid w:val="00865BD0"/>
    <w:rsid w:val="00866E45"/>
    <w:rsid w:val="00867B7E"/>
    <w:rsid w:val="00870BDF"/>
    <w:rsid w:val="008717D8"/>
    <w:rsid w:val="0087215C"/>
    <w:rsid w:val="00872635"/>
    <w:rsid w:val="008745DD"/>
    <w:rsid w:val="0087509D"/>
    <w:rsid w:val="008750B1"/>
    <w:rsid w:val="00875D25"/>
    <w:rsid w:val="00877397"/>
    <w:rsid w:val="00880E35"/>
    <w:rsid w:val="008816A5"/>
    <w:rsid w:val="00884187"/>
    <w:rsid w:val="0088446F"/>
    <w:rsid w:val="008859AF"/>
    <w:rsid w:val="00886064"/>
    <w:rsid w:val="008875FE"/>
    <w:rsid w:val="00887E21"/>
    <w:rsid w:val="00887F8E"/>
    <w:rsid w:val="0089080F"/>
    <w:rsid w:val="00890A24"/>
    <w:rsid w:val="008919D0"/>
    <w:rsid w:val="0089214B"/>
    <w:rsid w:val="00893314"/>
    <w:rsid w:val="00893FB9"/>
    <w:rsid w:val="00894034"/>
    <w:rsid w:val="00894917"/>
    <w:rsid w:val="00896234"/>
    <w:rsid w:val="00896AB7"/>
    <w:rsid w:val="0089721F"/>
    <w:rsid w:val="00897C5E"/>
    <w:rsid w:val="00897E43"/>
    <w:rsid w:val="008A269C"/>
    <w:rsid w:val="008A3A7F"/>
    <w:rsid w:val="008A4A67"/>
    <w:rsid w:val="008A4FBB"/>
    <w:rsid w:val="008A68FB"/>
    <w:rsid w:val="008A7F2F"/>
    <w:rsid w:val="008B0872"/>
    <w:rsid w:val="008B0D53"/>
    <w:rsid w:val="008B1D04"/>
    <w:rsid w:val="008B6CCD"/>
    <w:rsid w:val="008C0499"/>
    <w:rsid w:val="008C2213"/>
    <w:rsid w:val="008C222B"/>
    <w:rsid w:val="008C542F"/>
    <w:rsid w:val="008C5738"/>
    <w:rsid w:val="008C58E4"/>
    <w:rsid w:val="008C7EAD"/>
    <w:rsid w:val="008D0CFE"/>
    <w:rsid w:val="008D0E9A"/>
    <w:rsid w:val="008D107C"/>
    <w:rsid w:val="008D180C"/>
    <w:rsid w:val="008D1D78"/>
    <w:rsid w:val="008D1F79"/>
    <w:rsid w:val="008D4351"/>
    <w:rsid w:val="008D6152"/>
    <w:rsid w:val="008D7BBE"/>
    <w:rsid w:val="008D7CA6"/>
    <w:rsid w:val="008E01D2"/>
    <w:rsid w:val="008E05C0"/>
    <w:rsid w:val="008E1D58"/>
    <w:rsid w:val="008E2D21"/>
    <w:rsid w:val="008E41A3"/>
    <w:rsid w:val="008E4E87"/>
    <w:rsid w:val="008E5699"/>
    <w:rsid w:val="008E7A63"/>
    <w:rsid w:val="008E7BA9"/>
    <w:rsid w:val="008F02C9"/>
    <w:rsid w:val="008F0429"/>
    <w:rsid w:val="008F0F81"/>
    <w:rsid w:val="008F27BF"/>
    <w:rsid w:val="008F2E64"/>
    <w:rsid w:val="008F3F6E"/>
    <w:rsid w:val="008F4C69"/>
    <w:rsid w:val="00900A0E"/>
    <w:rsid w:val="00901732"/>
    <w:rsid w:val="0090186E"/>
    <w:rsid w:val="00903423"/>
    <w:rsid w:val="00903470"/>
    <w:rsid w:val="0090388A"/>
    <w:rsid w:val="00903C57"/>
    <w:rsid w:val="0090559B"/>
    <w:rsid w:val="00905E96"/>
    <w:rsid w:val="0090640F"/>
    <w:rsid w:val="0090742F"/>
    <w:rsid w:val="00910312"/>
    <w:rsid w:val="0091032A"/>
    <w:rsid w:val="00910EBE"/>
    <w:rsid w:val="009126B7"/>
    <w:rsid w:val="00912A8F"/>
    <w:rsid w:val="00912EF4"/>
    <w:rsid w:val="00913325"/>
    <w:rsid w:val="0091405E"/>
    <w:rsid w:val="009142EC"/>
    <w:rsid w:val="009145E4"/>
    <w:rsid w:val="00914801"/>
    <w:rsid w:val="00914A4A"/>
    <w:rsid w:val="009153EF"/>
    <w:rsid w:val="009154C3"/>
    <w:rsid w:val="009162E0"/>
    <w:rsid w:val="00920770"/>
    <w:rsid w:val="009207DE"/>
    <w:rsid w:val="0092118D"/>
    <w:rsid w:val="0092180B"/>
    <w:rsid w:val="009232F8"/>
    <w:rsid w:val="00923540"/>
    <w:rsid w:val="00924066"/>
    <w:rsid w:val="00926767"/>
    <w:rsid w:val="00933F40"/>
    <w:rsid w:val="00935AA7"/>
    <w:rsid w:val="00936095"/>
    <w:rsid w:val="009361D5"/>
    <w:rsid w:val="00936463"/>
    <w:rsid w:val="009424B1"/>
    <w:rsid w:val="009426F6"/>
    <w:rsid w:val="009428A4"/>
    <w:rsid w:val="00943721"/>
    <w:rsid w:val="00943953"/>
    <w:rsid w:val="009456C4"/>
    <w:rsid w:val="009462C4"/>
    <w:rsid w:val="009463DF"/>
    <w:rsid w:val="00950890"/>
    <w:rsid w:val="009522DF"/>
    <w:rsid w:val="009526E9"/>
    <w:rsid w:val="00952DF5"/>
    <w:rsid w:val="0095378E"/>
    <w:rsid w:val="0095428F"/>
    <w:rsid w:val="00956F0E"/>
    <w:rsid w:val="0095756A"/>
    <w:rsid w:val="0095796F"/>
    <w:rsid w:val="00963294"/>
    <w:rsid w:val="0096432E"/>
    <w:rsid w:val="009659F4"/>
    <w:rsid w:val="009664EE"/>
    <w:rsid w:val="0096662E"/>
    <w:rsid w:val="0096662F"/>
    <w:rsid w:val="00966A4E"/>
    <w:rsid w:val="00967CC9"/>
    <w:rsid w:val="00967EA6"/>
    <w:rsid w:val="00970D60"/>
    <w:rsid w:val="00971817"/>
    <w:rsid w:val="009727B9"/>
    <w:rsid w:val="0097295C"/>
    <w:rsid w:val="00974DCB"/>
    <w:rsid w:val="00974FBB"/>
    <w:rsid w:val="00975B9C"/>
    <w:rsid w:val="009774CB"/>
    <w:rsid w:val="00977F4C"/>
    <w:rsid w:val="00980AC6"/>
    <w:rsid w:val="0098106B"/>
    <w:rsid w:val="00981571"/>
    <w:rsid w:val="00981C90"/>
    <w:rsid w:val="00982E04"/>
    <w:rsid w:val="009835E8"/>
    <w:rsid w:val="00985AED"/>
    <w:rsid w:val="00985D34"/>
    <w:rsid w:val="00985DE8"/>
    <w:rsid w:val="009874D0"/>
    <w:rsid w:val="00990347"/>
    <w:rsid w:val="0099128F"/>
    <w:rsid w:val="009923D3"/>
    <w:rsid w:val="00992DA6"/>
    <w:rsid w:val="0099390E"/>
    <w:rsid w:val="00996066"/>
    <w:rsid w:val="009960E5"/>
    <w:rsid w:val="00996BBE"/>
    <w:rsid w:val="00997655"/>
    <w:rsid w:val="009A4339"/>
    <w:rsid w:val="009A52B7"/>
    <w:rsid w:val="009A57A3"/>
    <w:rsid w:val="009A5895"/>
    <w:rsid w:val="009A599C"/>
    <w:rsid w:val="009A59EC"/>
    <w:rsid w:val="009A5B79"/>
    <w:rsid w:val="009A5F12"/>
    <w:rsid w:val="009A62EB"/>
    <w:rsid w:val="009A7ADC"/>
    <w:rsid w:val="009B0841"/>
    <w:rsid w:val="009B0983"/>
    <w:rsid w:val="009B0BB3"/>
    <w:rsid w:val="009B0D30"/>
    <w:rsid w:val="009B126C"/>
    <w:rsid w:val="009B1694"/>
    <w:rsid w:val="009B58CD"/>
    <w:rsid w:val="009C0504"/>
    <w:rsid w:val="009C070A"/>
    <w:rsid w:val="009C0D6A"/>
    <w:rsid w:val="009C19B7"/>
    <w:rsid w:val="009C3546"/>
    <w:rsid w:val="009C3C15"/>
    <w:rsid w:val="009C3E83"/>
    <w:rsid w:val="009C4349"/>
    <w:rsid w:val="009C5ABB"/>
    <w:rsid w:val="009C5B53"/>
    <w:rsid w:val="009C6E82"/>
    <w:rsid w:val="009D01DD"/>
    <w:rsid w:val="009D0F4A"/>
    <w:rsid w:val="009D148B"/>
    <w:rsid w:val="009D1D4E"/>
    <w:rsid w:val="009D233A"/>
    <w:rsid w:val="009D2E17"/>
    <w:rsid w:val="009D2EC9"/>
    <w:rsid w:val="009D3A7B"/>
    <w:rsid w:val="009D5E06"/>
    <w:rsid w:val="009D5E6D"/>
    <w:rsid w:val="009D74E4"/>
    <w:rsid w:val="009D7C51"/>
    <w:rsid w:val="009E196C"/>
    <w:rsid w:val="009E2364"/>
    <w:rsid w:val="009E30AA"/>
    <w:rsid w:val="009E3D4A"/>
    <w:rsid w:val="009E4BD9"/>
    <w:rsid w:val="009E5CA0"/>
    <w:rsid w:val="009E5F62"/>
    <w:rsid w:val="009E667E"/>
    <w:rsid w:val="009E6A0A"/>
    <w:rsid w:val="009E7D79"/>
    <w:rsid w:val="009F0055"/>
    <w:rsid w:val="009F0A53"/>
    <w:rsid w:val="009F0FC9"/>
    <w:rsid w:val="009F2DF7"/>
    <w:rsid w:val="009F3020"/>
    <w:rsid w:val="009F36BF"/>
    <w:rsid w:val="009F687F"/>
    <w:rsid w:val="009F7075"/>
    <w:rsid w:val="009F7787"/>
    <w:rsid w:val="009F7EFC"/>
    <w:rsid w:val="00A00229"/>
    <w:rsid w:val="00A0147E"/>
    <w:rsid w:val="00A0181B"/>
    <w:rsid w:val="00A024DE"/>
    <w:rsid w:val="00A0306B"/>
    <w:rsid w:val="00A03201"/>
    <w:rsid w:val="00A05815"/>
    <w:rsid w:val="00A06CDB"/>
    <w:rsid w:val="00A079B2"/>
    <w:rsid w:val="00A10E18"/>
    <w:rsid w:val="00A111B6"/>
    <w:rsid w:val="00A1149A"/>
    <w:rsid w:val="00A1152C"/>
    <w:rsid w:val="00A12B5A"/>
    <w:rsid w:val="00A13D8B"/>
    <w:rsid w:val="00A142A1"/>
    <w:rsid w:val="00A14742"/>
    <w:rsid w:val="00A15790"/>
    <w:rsid w:val="00A15FEA"/>
    <w:rsid w:val="00A16437"/>
    <w:rsid w:val="00A16EBD"/>
    <w:rsid w:val="00A2016F"/>
    <w:rsid w:val="00A2142F"/>
    <w:rsid w:val="00A24F43"/>
    <w:rsid w:val="00A251C0"/>
    <w:rsid w:val="00A257D8"/>
    <w:rsid w:val="00A26D27"/>
    <w:rsid w:val="00A2760A"/>
    <w:rsid w:val="00A3233F"/>
    <w:rsid w:val="00A32348"/>
    <w:rsid w:val="00A3267B"/>
    <w:rsid w:val="00A376EE"/>
    <w:rsid w:val="00A40469"/>
    <w:rsid w:val="00A41633"/>
    <w:rsid w:val="00A42A99"/>
    <w:rsid w:val="00A43DDA"/>
    <w:rsid w:val="00A43E03"/>
    <w:rsid w:val="00A43F37"/>
    <w:rsid w:val="00A4538F"/>
    <w:rsid w:val="00A45A04"/>
    <w:rsid w:val="00A46254"/>
    <w:rsid w:val="00A468D0"/>
    <w:rsid w:val="00A505C5"/>
    <w:rsid w:val="00A50764"/>
    <w:rsid w:val="00A50F3E"/>
    <w:rsid w:val="00A512DE"/>
    <w:rsid w:val="00A514F5"/>
    <w:rsid w:val="00A5151A"/>
    <w:rsid w:val="00A51FCE"/>
    <w:rsid w:val="00A531C3"/>
    <w:rsid w:val="00A54BF6"/>
    <w:rsid w:val="00A55177"/>
    <w:rsid w:val="00A572CB"/>
    <w:rsid w:val="00A57E0A"/>
    <w:rsid w:val="00A60B9D"/>
    <w:rsid w:val="00A62FE3"/>
    <w:rsid w:val="00A63196"/>
    <w:rsid w:val="00A63272"/>
    <w:rsid w:val="00A660CC"/>
    <w:rsid w:val="00A66131"/>
    <w:rsid w:val="00A6683B"/>
    <w:rsid w:val="00A6740A"/>
    <w:rsid w:val="00A67823"/>
    <w:rsid w:val="00A67C52"/>
    <w:rsid w:val="00A7045F"/>
    <w:rsid w:val="00A70A49"/>
    <w:rsid w:val="00A72303"/>
    <w:rsid w:val="00A728A3"/>
    <w:rsid w:val="00A7365A"/>
    <w:rsid w:val="00A73D1D"/>
    <w:rsid w:val="00A74E3C"/>
    <w:rsid w:val="00A759F7"/>
    <w:rsid w:val="00A77919"/>
    <w:rsid w:val="00A77D1F"/>
    <w:rsid w:val="00A77DFF"/>
    <w:rsid w:val="00A77E1B"/>
    <w:rsid w:val="00A80AC5"/>
    <w:rsid w:val="00A80BB2"/>
    <w:rsid w:val="00A81880"/>
    <w:rsid w:val="00A81CED"/>
    <w:rsid w:val="00A81EF0"/>
    <w:rsid w:val="00A823F6"/>
    <w:rsid w:val="00A869E8"/>
    <w:rsid w:val="00A8719E"/>
    <w:rsid w:val="00A909FD"/>
    <w:rsid w:val="00A9108B"/>
    <w:rsid w:val="00A9153B"/>
    <w:rsid w:val="00A92122"/>
    <w:rsid w:val="00A9231C"/>
    <w:rsid w:val="00A931AC"/>
    <w:rsid w:val="00A95B9F"/>
    <w:rsid w:val="00A96AE4"/>
    <w:rsid w:val="00AA0A89"/>
    <w:rsid w:val="00AA0AF2"/>
    <w:rsid w:val="00AA0F08"/>
    <w:rsid w:val="00AA1A61"/>
    <w:rsid w:val="00AA2704"/>
    <w:rsid w:val="00AA3421"/>
    <w:rsid w:val="00AA42F2"/>
    <w:rsid w:val="00AA47E1"/>
    <w:rsid w:val="00AA5117"/>
    <w:rsid w:val="00AA5368"/>
    <w:rsid w:val="00AA5857"/>
    <w:rsid w:val="00AA6429"/>
    <w:rsid w:val="00AA6514"/>
    <w:rsid w:val="00AA691F"/>
    <w:rsid w:val="00AA7285"/>
    <w:rsid w:val="00AA7BC1"/>
    <w:rsid w:val="00AACA32"/>
    <w:rsid w:val="00AB0147"/>
    <w:rsid w:val="00AB0611"/>
    <w:rsid w:val="00AB1736"/>
    <w:rsid w:val="00AB3184"/>
    <w:rsid w:val="00AB3C36"/>
    <w:rsid w:val="00AB415D"/>
    <w:rsid w:val="00AB5473"/>
    <w:rsid w:val="00AB55C5"/>
    <w:rsid w:val="00AB6A0C"/>
    <w:rsid w:val="00AB74B9"/>
    <w:rsid w:val="00AB78BD"/>
    <w:rsid w:val="00AC01AA"/>
    <w:rsid w:val="00AC0856"/>
    <w:rsid w:val="00AC0890"/>
    <w:rsid w:val="00AC18B7"/>
    <w:rsid w:val="00AC1C8F"/>
    <w:rsid w:val="00AC2238"/>
    <w:rsid w:val="00AC25E0"/>
    <w:rsid w:val="00AC3EE5"/>
    <w:rsid w:val="00AC3EE9"/>
    <w:rsid w:val="00AC3F32"/>
    <w:rsid w:val="00AC4CAB"/>
    <w:rsid w:val="00AC4EE3"/>
    <w:rsid w:val="00AC4F72"/>
    <w:rsid w:val="00AC5041"/>
    <w:rsid w:val="00AC7292"/>
    <w:rsid w:val="00AC7B32"/>
    <w:rsid w:val="00AC7C1D"/>
    <w:rsid w:val="00AD02CD"/>
    <w:rsid w:val="00AD29A4"/>
    <w:rsid w:val="00AD3499"/>
    <w:rsid w:val="00AD4DB7"/>
    <w:rsid w:val="00AD4E2F"/>
    <w:rsid w:val="00AD7817"/>
    <w:rsid w:val="00AD7887"/>
    <w:rsid w:val="00AE15A9"/>
    <w:rsid w:val="00AE2B90"/>
    <w:rsid w:val="00AE4489"/>
    <w:rsid w:val="00AE482E"/>
    <w:rsid w:val="00AE5683"/>
    <w:rsid w:val="00AE5E83"/>
    <w:rsid w:val="00AF0147"/>
    <w:rsid w:val="00AF1B39"/>
    <w:rsid w:val="00AF2C4E"/>
    <w:rsid w:val="00AF2F73"/>
    <w:rsid w:val="00AF4D4A"/>
    <w:rsid w:val="00AF51F9"/>
    <w:rsid w:val="00AF5303"/>
    <w:rsid w:val="00AF6AA2"/>
    <w:rsid w:val="00AF741A"/>
    <w:rsid w:val="00AF7A30"/>
    <w:rsid w:val="00B017A0"/>
    <w:rsid w:val="00B0191C"/>
    <w:rsid w:val="00B01ADB"/>
    <w:rsid w:val="00B01CB6"/>
    <w:rsid w:val="00B02BE4"/>
    <w:rsid w:val="00B03255"/>
    <w:rsid w:val="00B03876"/>
    <w:rsid w:val="00B03D12"/>
    <w:rsid w:val="00B04161"/>
    <w:rsid w:val="00B052D7"/>
    <w:rsid w:val="00B056F9"/>
    <w:rsid w:val="00B05A14"/>
    <w:rsid w:val="00B0657A"/>
    <w:rsid w:val="00B07002"/>
    <w:rsid w:val="00B07F74"/>
    <w:rsid w:val="00B107D2"/>
    <w:rsid w:val="00B114F7"/>
    <w:rsid w:val="00B11E3D"/>
    <w:rsid w:val="00B12024"/>
    <w:rsid w:val="00B13CE7"/>
    <w:rsid w:val="00B14D2C"/>
    <w:rsid w:val="00B16134"/>
    <w:rsid w:val="00B162D6"/>
    <w:rsid w:val="00B16821"/>
    <w:rsid w:val="00B16EEC"/>
    <w:rsid w:val="00B16FD0"/>
    <w:rsid w:val="00B1730C"/>
    <w:rsid w:val="00B1763E"/>
    <w:rsid w:val="00B17B6E"/>
    <w:rsid w:val="00B17E82"/>
    <w:rsid w:val="00B17E88"/>
    <w:rsid w:val="00B2147B"/>
    <w:rsid w:val="00B2216B"/>
    <w:rsid w:val="00B2331D"/>
    <w:rsid w:val="00B23689"/>
    <w:rsid w:val="00B24B60"/>
    <w:rsid w:val="00B2551A"/>
    <w:rsid w:val="00B263FC"/>
    <w:rsid w:val="00B26400"/>
    <w:rsid w:val="00B27274"/>
    <w:rsid w:val="00B27A22"/>
    <w:rsid w:val="00B312F8"/>
    <w:rsid w:val="00B31DFD"/>
    <w:rsid w:val="00B32515"/>
    <w:rsid w:val="00B3278A"/>
    <w:rsid w:val="00B32EBB"/>
    <w:rsid w:val="00B3301C"/>
    <w:rsid w:val="00B342B1"/>
    <w:rsid w:val="00B346CC"/>
    <w:rsid w:val="00B35924"/>
    <w:rsid w:val="00B35A8D"/>
    <w:rsid w:val="00B35CFE"/>
    <w:rsid w:val="00B3602E"/>
    <w:rsid w:val="00B36D8D"/>
    <w:rsid w:val="00B37747"/>
    <w:rsid w:val="00B37883"/>
    <w:rsid w:val="00B4167F"/>
    <w:rsid w:val="00B45587"/>
    <w:rsid w:val="00B455F4"/>
    <w:rsid w:val="00B4575A"/>
    <w:rsid w:val="00B46B86"/>
    <w:rsid w:val="00B4755C"/>
    <w:rsid w:val="00B47F97"/>
    <w:rsid w:val="00B50D03"/>
    <w:rsid w:val="00B51D38"/>
    <w:rsid w:val="00B52E3B"/>
    <w:rsid w:val="00B53798"/>
    <w:rsid w:val="00B5382E"/>
    <w:rsid w:val="00B53C08"/>
    <w:rsid w:val="00B567D0"/>
    <w:rsid w:val="00B575BA"/>
    <w:rsid w:val="00B576E2"/>
    <w:rsid w:val="00B579DB"/>
    <w:rsid w:val="00B608F1"/>
    <w:rsid w:val="00B6133E"/>
    <w:rsid w:val="00B6241C"/>
    <w:rsid w:val="00B65BA0"/>
    <w:rsid w:val="00B675A8"/>
    <w:rsid w:val="00B679F1"/>
    <w:rsid w:val="00B71608"/>
    <w:rsid w:val="00B71785"/>
    <w:rsid w:val="00B719B5"/>
    <w:rsid w:val="00B71ED3"/>
    <w:rsid w:val="00B72853"/>
    <w:rsid w:val="00B738D3"/>
    <w:rsid w:val="00B75A3C"/>
    <w:rsid w:val="00B76429"/>
    <w:rsid w:val="00B80430"/>
    <w:rsid w:val="00B82579"/>
    <w:rsid w:val="00B82D24"/>
    <w:rsid w:val="00B833D2"/>
    <w:rsid w:val="00B84EBA"/>
    <w:rsid w:val="00B85AE2"/>
    <w:rsid w:val="00B85CA4"/>
    <w:rsid w:val="00B86471"/>
    <w:rsid w:val="00B876FD"/>
    <w:rsid w:val="00B9144D"/>
    <w:rsid w:val="00B92759"/>
    <w:rsid w:val="00B92CF4"/>
    <w:rsid w:val="00B936CF"/>
    <w:rsid w:val="00B956D4"/>
    <w:rsid w:val="00B96D8B"/>
    <w:rsid w:val="00B9723D"/>
    <w:rsid w:val="00B97446"/>
    <w:rsid w:val="00B97A51"/>
    <w:rsid w:val="00B97F11"/>
    <w:rsid w:val="00BA070E"/>
    <w:rsid w:val="00BA13AF"/>
    <w:rsid w:val="00BA1485"/>
    <w:rsid w:val="00BA165A"/>
    <w:rsid w:val="00BA23F3"/>
    <w:rsid w:val="00BA2B3E"/>
    <w:rsid w:val="00BA3767"/>
    <w:rsid w:val="00BA4A49"/>
    <w:rsid w:val="00BA7432"/>
    <w:rsid w:val="00BB0B94"/>
    <w:rsid w:val="00BB0C67"/>
    <w:rsid w:val="00BB2764"/>
    <w:rsid w:val="00BB3376"/>
    <w:rsid w:val="00BB35F7"/>
    <w:rsid w:val="00BB3C35"/>
    <w:rsid w:val="00BB635C"/>
    <w:rsid w:val="00BB7241"/>
    <w:rsid w:val="00BC1801"/>
    <w:rsid w:val="00BC1AA0"/>
    <w:rsid w:val="00BC2495"/>
    <w:rsid w:val="00BC314A"/>
    <w:rsid w:val="00BC3A51"/>
    <w:rsid w:val="00BC5766"/>
    <w:rsid w:val="00BC58D3"/>
    <w:rsid w:val="00BC7483"/>
    <w:rsid w:val="00BC7D48"/>
    <w:rsid w:val="00BC7EB9"/>
    <w:rsid w:val="00BD11B6"/>
    <w:rsid w:val="00BD1451"/>
    <w:rsid w:val="00BD2643"/>
    <w:rsid w:val="00BD28A3"/>
    <w:rsid w:val="00BD29A6"/>
    <w:rsid w:val="00BD48CB"/>
    <w:rsid w:val="00BD56B1"/>
    <w:rsid w:val="00BD6558"/>
    <w:rsid w:val="00BD6F07"/>
    <w:rsid w:val="00BE3F28"/>
    <w:rsid w:val="00BE520A"/>
    <w:rsid w:val="00BE660E"/>
    <w:rsid w:val="00BE6CA1"/>
    <w:rsid w:val="00BE7116"/>
    <w:rsid w:val="00BE7E2A"/>
    <w:rsid w:val="00BF2AD7"/>
    <w:rsid w:val="00BF2F76"/>
    <w:rsid w:val="00BF3022"/>
    <w:rsid w:val="00BF3214"/>
    <w:rsid w:val="00BF3387"/>
    <w:rsid w:val="00BF4783"/>
    <w:rsid w:val="00BF5573"/>
    <w:rsid w:val="00BF5A23"/>
    <w:rsid w:val="00BF6086"/>
    <w:rsid w:val="00BF7F23"/>
    <w:rsid w:val="00C00472"/>
    <w:rsid w:val="00C02D06"/>
    <w:rsid w:val="00C02D69"/>
    <w:rsid w:val="00C03ED1"/>
    <w:rsid w:val="00C060B5"/>
    <w:rsid w:val="00C069FE"/>
    <w:rsid w:val="00C1273D"/>
    <w:rsid w:val="00C13BCE"/>
    <w:rsid w:val="00C14891"/>
    <w:rsid w:val="00C15338"/>
    <w:rsid w:val="00C1583E"/>
    <w:rsid w:val="00C15867"/>
    <w:rsid w:val="00C17EA3"/>
    <w:rsid w:val="00C20465"/>
    <w:rsid w:val="00C22385"/>
    <w:rsid w:val="00C22398"/>
    <w:rsid w:val="00C2296D"/>
    <w:rsid w:val="00C23155"/>
    <w:rsid w:val="00C2585A"/>
    <w:rsid w:val="00C25B7A"/>
    <w:rsid w:val="00C263C3"/>
    <w:rsid w:val="00C265AD"/>
    <w:rsid w:val="00C270B9"/>
    <w:rsid w:val="00C30DB6"/>
    <w:rsid w:val="00C30DF6"/>
    <w:rsid w:val="00C31223"/>
    <w:rsid w:val="00C3183E"/>
    <w:rsid w:val="00C32196"/>
    <w:rsid w:val="00C3311A"/>
    <w:rsid w:val="00C331D5"/>
    <w:rsid w:val="00C40591"/>
    <w:rsid w:val="00C40C41"/>
    <w:rsid w:val="00C4127F"/>
    <w:rsid w:val="00C4179B"/>
    <w:rsid w:val="00C417DC"/>
    <w:rsid w:val="00C42920"/>
    <w:rsid w:val="00C42B34"/>
    <w:rsid w:val="00C44A99"/>
    <w:rsid w:val="00C44ECC"/>
    <w:rsid w:val="00C44F03"/>
    <w:rsid w:val="00C45885"/>
    <w:rsid w:val="00C45C49"/>
    <w:rsid w:val="00C4696B"/>
    <w:rsid w:val="00C46E67"/>
    <w:rsid w:val="00C4717B"/>
    <w:rsid w:val="00C50F22"/>
    <w:rsid w:val="00C51A75"/>
    <w:rsid w:val="00C521A5"/>
    <w:rsid w:val="00C53BB9"/>
    <w:rsid w:val="00C53F5E"/>
    <w:rsid w:val="00C54675"/>
    <w:rsid w:val="00C54B61"/>
    <w:rsid w:val="00C55491"/>
    <w:rsid w:val="00C556FF"/>
    <w:rsid w:val="00C55AB5"/>
    <w:rsid w:val="00C56769"/>
    <w:rsid w:val="00C56BE1"/>
    <w:rsid w:val="00C57971"/>
    <w:rsid w:val="00C57B90"/>
    <w:rsid w:val="00C6035A"/>
    <w:rsid w:val="00C63492"/>
    <w:rsid w:val="00C63555"/>
    <w:rsid w:val="00C64E8D"/>
    <w:rsid w:val="00C6536B"/>
    <w:rsid w:val="00C65388"/>
    <w:rsid w:val="00C65BD7"/>
    <w:rsid w:val="00C65DDF"/>
    <w:rsid w:val="00C67318"/>
    <w:rsid w:val="00C6764E"/>
    <w:rsid w:val="00C67BF9"/>
    <w:rsid w:val="00C67F37"/>
    <w:rsid w:val="00C71053"/>
    <w:rsid w:val="00C72170"/>
    <w:rsid w:val="00C72440"/>
    <w:rsid w:val="00C7279F"/>
    <w:rsid w:val="00C75349"/>
    <w:rsid w:val="00C767D0"/>
    <w:rsid w:val="00C76BA4"/>
    <w:rsid w:val="00C7712A"/>
    <w:rsid w:val="00C77701"/>
    <w:rsid w:val="00C77C9F"/>
    <w:rsid w:val="00C83A48"/>
    <w:rsid w:val="00C8566B"/>
    <w:rsid w:val="00C85865"/>
    <w:rsid w:val="00C85E85"/>
    <w:rsid w:val="00C9042C"/>
    <w:rsid w:val="00C91283"/>
    <w:rsid w:val="00C91917"/>
    <w:rsid w:val="00C91DE8"/>
    <w:rsid w:val="00C91F8D"/>
    <w:rsid w:val="00C926C8"/>
    <w:rsid w:val="00C93773"/>
    <w:rsid w:val="00C93ADD"/>
    <w:rsid w:val="00C958D6"/>
    <w:rsid w:val="00C96D54"/>
    <w:rsid w:val="00C97C28"/>
    <w:rsid w:val="00CA080B"/>
    <w:rsid w:val="00CA16F4"/>
    <w:rsid w:val="00CA2EAE"/>
    <w:rsid w:val="00CA3CB2"/>
    <w:rsid w:val="00CA4549"/>
    <w:rsid w:val="00CA4AC1"/>
    <w:rsid w:val="00CA5459"/>
    <w:rsid w:val="00CA59FB"/>
    <w:rsid w:val="00CA72F7"/>
    <w:rsid w:val="00CB0316"/>
    <w:rsid w:val="00CB0B11"/>
    <w:rsid w:val="00CB1547"/>
    <w:rsid w:val="00CB16A5"/>
    <w:rsid w:val="00CB17C0"/>
    <w:rsid w:val="00CB1DBA"/>
    <w:rsid w:val="00CB2BB0"/>
    <w:rsid w:val="00CB377A"/>
    <w:rsid w:val="00CB426A"/>
    <w:rsid w:val="00CB45C8"/>
    <w:rsid w:val="00CB5354"/>
    <w:rsid w:val="00CB616C"/>
    <w:rsid w:val="00CB6389"/>
    <w:rsid w:val="00CB6E18"/>
    <w:rsid w:val="00CB7F68"/>
    <w:rsid w:val="00CC073C"/>
    <w:rsid w:val="00CC07DC"/>
    <w:rsid w:val="00CC26F8"/>
    <w:rsid w:val="00CC2B02"/>
    <w:rsid w:val="00CC3C9E"/>
    <w:rsid w:val="00CC5E09"/>
    <w:rsid w:val="00CC617D"/>
    <w:rsid w:val="00CC6A14"/>
    <w:rsid w:val="00CC70A3"/>
    <w:rsid w:val="00CC7220"/>
    <w:rsid w:val="00CC75B5"/>
    <w:rsid w:val="00CC793C"/>
    <w:rsid w:val="00CD0065"/>
    <w:rsid w:val="00CD0B69"/>
    <w:rsid w:val="00CD0EA7"/>
    <w:rsid w:val="00CD143B"/>
    <w:rsid w:val="00CD219C"/>
    <w:rsid w:val="00CD2391"/>
    <w:rsid w:val="00CD2C24"/>
    <w:rsid w:val="00CD4442"/>
    <w:rsid w:val="00CD46D5"/>
    <w:rsid w:val="00CD537D"/>
    <w:rsid w:val="00CD53C3"/>
    <w:rsid w:val="00CD5555"/>
    <w:rsid w:val="00CD574E"/>
    <w:rsid w:val="00CD65FA"/>
    <w:rsid w:val="00CE2B52"/>
    <w:rsid w:val="00CE330B"/>
    <w:rsid w:val="00CE37CF"/>
    <w:rsid w:val="00CE4391"/>
    <w:rsid w:val="00CE4C22"/>
    <w:rsid w:val="00CE76E5"/>
    <w:rsid w:val="00CE7A24"/>
    <w:rsid w:val="00CF0E59"/>
    <w:rsid w:val="00CF295F"/>
    <w:rsid w:val="00CF3FC7"/>
    <w:rsid w:val="00CF41EC"/>
    <w:rsid w:val="00CF47C8"/>
    <w:rsid w:val="00CF5D04"/>
    <w:rsid w:val="00CF654D"/>
    <w:rsid w:val="00CF696D"/>
    <w:rsid w:val="00D011BF"/>
    <w:rsid w:val="00D016AB"/>
    <w:rsid w:val="00D03452"/>
    <w:rsid w:val="00D04DE4"/>
    <w:rsid w:val="00D063F1"/>
    <w:rsid w:val="00D07571"/>
    <w:rsid w:val="00D111E4"/>
    <w:rsid w:val="00D11735"/>
    <w:rsid w:val="00D12205"/>
    <w:rsid w:val="00D12A9C"/>
    <w:rsid w:val="00D13FFB"/>
    <w:rsid w:val="00D14168"/>
    <w:rsid w:val="00D14991"/>
    <w:rsid w:val="00D14F22"/>
    <w:rsid w:val="00D16D62"/>
    <w:rsid w:val="00D200E1"/>
    <w:rsid w:val="00D203A9"/>
    <w:rsid w:val="00D21209"/>
    <w:rsid w:val="00D221A4"/>
    <w:rsid w:val="00D23916"/>
    <w:rsid w:val="00D23CCD"/>
    <w:rsid w:val="00D246FD"/>
    <w:rsid w:val="00D25274"/>
    <w:rsid w:val="00D30633"/>
    <w:rsid w:val="00D326B8"/>
    <w:rsid w:val="00D33763"/>
    <w:rsid w:val="00D33C14"/>
    <w:rsid w:val="00D34AAE"/>
    <w:rsid w:val="00D3693A"/>
    <w:rsid w:val="00D36E8C"/>
    <w:rsid w:val="00D37DD6"/>
    <w:rsid w:val="00D408FB"/>
    <w:rsid w:val="00D41E30"/>
    <w:rsid w:val="00D42468"/>
    <w:rsid w:val="00D432A3"/>
    <w:rsid w:val="00D43825"/>
    <w:rsid w:val="00D44590"/>
    <w:rsid w:val="00D450FE"/>
    <w:rsid w:val="00D4741C"/>
    <w:rsid w:val="00D484B9"/>
    <w:rsid w:val="00D516DB"/>
    <w:rsid w:val="00D51CEC"/>
    <w:rsid w:val="00D5201A"/>
    <w:rsid w:val="00D5457A"/>
    <w:rsid w:val="00D546E4"/>
    <w:rsid w:val="00D57918"/>
    <w:rsid w:val="00D57B84"/>
    <w:rsid w:val="00D60F4A"/>
    <w:rsid w:val="00D62B6C"/>
    <w:rsid w:val="00D6364B"/>
    <w:rsid w:val="00D65D2E"/>
    <w:rsid w:val="00D668E8"/>
    <w:rsid w:val="00D67EBE"/>
    <w:rsid w:val="00D716C5"/>
    <w:rsid w:val="00D719A0"/>
    <w:rsid w:val="00D73652"/>
    <w:rsid w:val="00D738AF"/>
    <w:rsid w:val="00D73DC6"/>
    <w:rsid w:val="00D749A5"/>
    <w:rsid w:val="00D74C1A"/>
    <w:rsid w:val="00D75285"/>
    <w:rsid w:val="00D754C1"/>
    <w:rsid w:val="00D765BF"/>
    <w:rsid w:val="00D77393"/>
    <w:rsid w:val="00D773C7"/>
    <w:rsid w:val="00D77A35"/>
    <w:rsid w:val="00D802BD"/>
    <w:rsid w:val="00D81427"/>
    <w:rsid w:val="00D81B3E"/>
    <w:rsid w:val="00D82E3B"/>
    <w:rsid w:val="00D83437"/>
    <w:rsid w:val="00D84692"/>
    <w:rsid w:val="00D859F4"/>
    <w:rsid w:val="00D86626"/>
    <w:rsid w:val="00D903DC"/>
    <w:rsid w:val="00D9076D"/>
    <w:rsid w:val="00D90C70"/>
    <w:rsid w:val="00D90E49"/>
    <w:rsid w:val="00D914D6"/>
    <w:rsid w:val="00D921AA"/>
    <w:rsid w:val="00D9264B"/>
    <w:rsid w:val="00D935F1"/>
    <w:rsid w:val="00D95289"/>
    <w:rsid w:val="00D956B6"/>
    <w:rsid w:val="00D96ADE"/>
    <w:rsid w:val="00DA065D"/>
    <w:rsid w:val="00DA0891"/>
    <w:rsid w:val="00DA0CE2"/>
    <w:rsid w:val="00DA1DCC"/>
    <w:rsid w:val="00DA1F90"/>
    <w:rsid w:val="00DA2329"/>
    <w:rsid w:val="00DA2387"/>
    <w:rsid w:val="00DA2B37"/>
    <w:rsid w:val="00DA4D9F"/>
    <w:rsid w:val="00DA6A58"/>
    <w:rsid w:val="00DA7CEE"/>
    <w:rsid w:val="00DA7E16"/>
    <w:rsid w:val="00DB1341"/>
    <w:rsid w:val="00DB1506"/>
    <w:rsid w:val="00DB2E4D"/>
    <w:rsid w:val="00DB4F77"/>
    <w:rsid w:val="00DB519F"/>
    <w:rsid w:val="00DB5AC8"/>
    <w:rsid w:val="00DB5E21"/>
    <w:rsid w:val="00DC0B39"/>
    <w:rsid w:val="00DC1CAE"/>
    <w:rsid w:val="00DC38C8"/>
    <w:rsid w:val="00DC3BEC"/>
    <w:rsid w:val="00DC3D1C"/>
    <w:rsid w:val="00DC4AC9"/>
    <w:rsid w:val="00DC5D62"/>
    <w:rsid w:val="00DC5F1E"/>
    <w:rsid w:val="00DC66E4"/>
    <w:rsid w:val="00DC6A10"/>
    <w:rsid w:val="00DC74BF"/>
    <w:rsid w:val="00DD0C34"/>
    <w:rsid w:val="00DD0F8D"/>
    <w:rsid w:val="00DD0FD7"/>
    <w:rsid w:val="00DD1ECC"/>
    <w:rsid w:val="00DD224A"/>
    <w:rsid w:val="00DD285C"/>
    <w:rsid w:val="00DD2971"/>
    <w:rsid w:val="00DD2D59"/>
    <w:rsid w:val="00DD4D35"/>
    <w:rsid w:val="00DD615C"/>
    <w:rsid w:val="00DD6A3B"/>
    <w:rsid w:val="00DD739F"/>
    <w:rsid w:val="00DD759F"/>
    <w:rsid w:val="00DE23FE"/>
    <w:rsid w:val="00DE2EA6"/>
    <w:rsid w:val="00DE39CC"/>
    <w:rsid w:val="00DE43E6"/>
    <w:rsid w:val="00DE4BD3"/>
    <w:rsid w:val="00DE4D39"/>
    <w:rsid w:val="00DE5CBC"/>
    <w:rsid w:val="00DE657E"/>
    <w:rsid w:val="00DE71EC"/>
    <w:rsid w:val="00DE76E2"/>
    <w:rsid w:val="00DE79B6"/>
    <w:rsid w:val="00DF18F4"/>
    <w:rsid w:val="00DF21AE"/>
    <w:rsid w:val="00DF2639"/>
    <w:rsid w:val="00DF4704"/>
    <w:rsid w:val="00DF58AA"/>
    <w:rsid w:val="00DF6462"/>
    <w:rsid w:val="00DF70BF"/>
    <w:rsid w:val="00DF746C"/>
    <w:rsid w:val="00DF7736"/>
    <w:rsid w:val="00DF7B40"/>
    <w:rsid w:val="00E01BFC"/>
    <w:rsid w:val="00E01F21"/>
    <w:rsid w:val="00E024AA"/>
    <w:rsid w:val="00E0267B"/>
    <w:rsid w:val="00E031FB"/>
    <w:rsid w:val="00E065E5"/>
    <w:rsid w:val="00E06663"/>
    <w:rsid w:val="00E07A1B"/>
    <w:rsid w:val="00E114EC"/>
    <w:rsid w:val="00E13012"/>
    <w:rsid w:val="00E13057"/>
    <w:rsid w:val="00E13A36"/>
    <w:rsid w:val="00E15C77"/>
    <w:rsid w:val="00E1693E"/>
    <w:rsid w:val="00E176E7"/>
    <w:rsid w:val="00E17F13"/>
    <w:rsid w:val="00E201E8"/>
    <w:rsid w:val="00E20DA7"/>
    <w:rsid w:val="00E250F1"/>
    <w:rsid w:val="00E253D4"/>
    <w:rsid w:val="00E307FD"/>
    <w:rsid w:val="00E30CFF"/>
    <w:rsid w:val="00E32892"/>
    <w:rsid w:val="00E346E3"/>
    <w:rsid w:val="00E35069"/>
    <w:rsid w:val="00E3536C"/>
    <w:rsid w:val="00E3550D"/>
    <w:rsid w:val="00E35591"/>
    <w:rsid w:val="00E36ACC"/>
    <w:rsid w:val="00E378EE"/>
    <w:rsid w:val="00E40AB6"/>
    <w:rsid w:val="00E44D6A"/>
    <w:rsid w:val="00E45DF0"/>
    <w:rsid w:val="00E45EC5"/>
    <w:rsid w:val="00E47109"/>
    <w:rsid w:val="00E478A4"/>
    <w:rsid w:val="00E50331"/>
    <w:rsid w:val="00E51B28"/>
    <w:rsid w:val="00E52838"/>
    <w:rsid w:val="00E533D5"/>
    <w:rsid w:val="00E55063"/>
    <w:rsid w:val="00E55591"/>
    <w:rsid w:val="00E55B4E"/>
    <w:rsid w:val="00E55CB1"/>
    <w:rsid w:val="00E560A7"/>
    <w:rsid w:val="00E56D7D"/>
    <w:rsid w:val="00E57C91"/>
    <w:rsid w:val="00E60385"/>
    <w:rsid w:val="00E614E0"/>
    <w:rsid w:val="00E61D21"/>
    <w:rsid w:val="00E63EB2"/>
    <w:rsid w:val="00E63F29"/>
    <w:rsid w:val="00E65A93"/>
    <w:rsid w:val="00E668C7"/>
    <w:rsid w:val="00E66F04"/>
    <w:rsid w:val="00E72539"/>
    <w:rsid w:val="00E725B0"/>
    <w:rsid w:val="00E73F7F"/>
    <w:rsid w:val="00E74190"/>
    <w:rsid w:val="00E75186"/>
    <w:rsid w:val="00E753E8"/>
    <w:rsid w:val="00E75D36"/>
    <w:rsid w:val="00E77898"/>
    <w:rsid w:val="00E803EC"/>
    <w:rsid w:val="00E8043B"/>
    <w:rsid w:val="00E80C8A"/>
    <w:rsid w:val="00E8142B"/>
    <w:rsid w:val="00E835E7"/>
    <w:rsid w:val="00E8480B"/>
    <w:rsid w:val="00E85409"/>
    <w:rsid w:val="00E85A84"/>
    <w:rsid w:val="00E85C24"/>
    <w:rsid w:val="00E90103"/>
    <w:rsid w:val="00E902F4"/>
    <w:rsid w:val="00E90D54"/>
    <w:rsid w:val="00E919CC"/>
    <w:rsid w:val="00E931F1"/>
    <w:rsid w:val="00E9339B"/>
    <w:rsid w:val="00E97DCC"/>
    <w:rsid w:val="00EA0F02"/>
    <w:rsid w:val="00EA344C"/>
    <w:rsid w:val="00EA429F"/>
    <w:rsid w:val="00EA4F9E"/>
    <w:rsid w:val="00EA5530"/>
    <w:rsid w:val="00EA63CA"/>
    <w:rsid w:val="00EA64B5"/>
    <w:rsid w:val="00EA6D3B"/>
    <w:rsid w:val="00EA6FC3"/>
    <w:rsid w:val="00EA7E47"/>
    <w:rsid w:val="00EB00AD"/>
    <w:rsid w:val="00EB11C5"/>
    <w:rsid w:val="00EB136C"/>
    <w:rsid w:val="00EB2959"/>
    <w:rsid w:val="00EB480E"/>
    <w:rsid w:val="00EB5687"/>
    <w:rsid w:val="00EB5AE1"/>
    <w:rsid w:val="00EB5EC6"/>
    <w:rsid w:val="00EB7FC9"/>
    <w:rsid w:val="00EC0DAF"/>
    <w:rsid w:val="00EC5624"/>
    <w:rsid w:val="00EC6FEB"/>
    <w:rsid w:val="00EC78DB"/>
    <w:rsid w:val="00ED14FE"/>
    <w:rsid w:val="00ED27E8"/>
    <w:rsid w:val="00ED31E9"/>
    <w:rsid w:val="00ED35FE"/>
    <w:rsid w:val="00ED5C31"/>
    <w:rsid w:val="00ED7137"/>
    <w:rsid w:val="00EE2FA2"/>
    <w:rsid w:val="00EE3230"/>
    <w:rsid w:val="00EE3C9B"/>
    <w:rsid w:val="00EE4E75"/>
    <w:rsid w:val="00EE5EAF"/>
    <w:rsid w:val="00EE6BDE"/>
    <w:rsid w:val="00EE7757"/>
    <w:rsid w:val="00EF06EA"/>
    <w:rsid w:val="00EF089B"/>
    <w:rsid w:val="00EF0CAC"/>
    <w:rsid w:val="00EF21BD"/>
    <w:rsid w:val="00EF2242"/>
    <w:rsid w:val="00EF28AB"/>
    <w:rsid w:val="00EF450F"/>
    <w:rsid w:val="00EF6C48"/>
    <w:rsid w:val="00F02FDE"/>
    <w:rsid w:val="00F03C33"/>
    <w:rsid w:val="00F0477B"/>
    <w:rsid w:val="00F07604"/>
    <w:rsid w:val="00F07A3C"/>
    <w:rsid w:val="00F111F8"/>
    <w:rsid w:val="00F120AD"/>
    <w:rsid w:val="00F12259"/>
    <w:rsid w:val="00F143D6"/>
    <w:rsid w:val="00F146DA"/>
    <w:rsid w:val="00F147FC"/>
    <w:rsid w:val="00F154BD"/>
    <w:rsid w:val="00F15A7D"/>
    <w:rsid w:val="00F15C16"/>
    <w:rsid w:val="00F16E7D"/>
    <w:rsid w:val="00F21088"/>
    <w:rsid w:val="00F232E0"/>
    <w:rsid w:val="00F2409A"/>
    <w:rsid w:val="00F259BF"/>
    <w:rsid w:val="00F3018A"/>
    <w:rsid w:val="00F30E52"/>
    <w:rsid w:val="00F316A6"/>
    <w:rsid w:val="00F31830"/>
    <w:rsid w:val="00F326BF"/>
    <w:rsid w:val="00F327E7"/>
    <w:rsid w:val="00F32EDB"/>
    <w:rsid w:val="00F345A1"/>
    <w:rsid w:val="00F35746"/>
    <w:rsid w:val="00F35FF3"/>
    <w:rsid w:val="00F411A2"/>
    <w:rsid w:val="00F4164C"/>
    <w:rsid w:val="00F43955"/>
    <w:rsid w:val="00F441C8"/>
    <w:rsid w:val="00F447C7"/>
    <w:rsid w:val="00F44A3C"/>
    <w:rsid w:val="00F451BC"/>
    <w:rsid w:val="00F459B4"/>
    <w:rsid w:val="00F50329"/>
    <w:rsid w:val="00F51CC1"/>
    <w:rsid w:val="00F5211B"/>
    <w:rsid w:val="00F529AB"/>
    <w:rsid w:val="00F52BF4"/>
    <w:rsid w:val="00F53B23"/>
    <w:rsid w:val="00F54B37"/>
    <w:rsid w:val="00F554A9"/>
    <w:rsid w:val="00F55547"/>
    <w:rsid w:val="00F577C7"/>
    <w:rsid w:val="00F60109"/>
    <w:rsid w:val="00F604CA"/>
    <w:rsid w:val="00F63B64"/>
    <w:rsid w:val="00F63FE1"/>
    <w:rsid w:val="00F64773"/>
    <w:rsid w:val="00F64C7E"/>
    <w:rsid w:val="00F64D40"/>
    <w:rsid w:val="00F6676A"/>
    <w:rsid w:val="00F716FD"/>
    <w:rsid w:val="00F71BA0"/>
    <w:rsid w:val="00F80355"/>
    <w:rsid w:val="00F80F93"/>
    <w:rsid w:val="00F818F0"/>
    <w:rsid w:val="00F825FE"/>
    <w:rsid w:val="00F84A3A"/>
    <w:rsid w:val="00F856B7"/>
    <w:rsid w:val="00F87C43"/>
    <w:rsid w:val="00F91D44"/>
    <w:rsid w:val="00F92705"/>
    <w:rsid w:val="00F93AC9"/>
    <w:rsid w:val="00F954EB"/>
    <w:rsid w:val="00F95EF1"/>
    <w:rsid w:val="00FA0293"/>
    <w:rsid w:val="00FA453E"/>
    <w:rsid w:val="00FA4757"/>
    <w:rsid w:val="00FA5722"/>
    <w:rsid w:val="00FA730F"/>
    <w:rsid w:val="00FB0C81"/>
    <w:rsid w:val="00FB22AE"/>
    <w:rsid w:val="00FB2B0D"/>
    <w:rsid w:val="00FB4E86"/>
    <w:rsid w:val="00FC0417"/>
    <w:rsid w:val="00FC15AB"/>
    <w:rsid w:val="00FC1B0C"/>
    <w:rsid w:val="00FC1B72"/>
    <w:rsid w:val="00FC211C"/>
    <w:rsid w:val="00FC2200"/>
    <w:rsid w:val="00FC233A"/>
    <w:rsid w:val="00FC2540"/>
    <w:rsid w:val="00FC4C4B"/>
    <w:rsid w:val="00FC4C7F"/>
    <w:rsid w:val="00FC6472"/>
    <w:rsid w:val="00FC68F7"/>
    <w:rsid w:val="00FC6CF9"/>
    <w:rsid w:val="00FC736F"/>
    <w:rsid w:val="00FD0233"/>
    <w:rsid w:val="00FD221C"/>
    <w:rsid w:val="00FD4322"/>
    <w:rsid w:val="00FD47F3"/>
    <w:rsid w:val="00FD5CD9"/>
    <w:rsid w:val="00FD6476"/>
    <w:rsid w:val="00FD6A97"/>
    <w:rsid w:val="00FD70F8"/>
    <w:rsid w:val="00FE0053"/>
    <w:rsid w:val="00FE02FE"/>
    <w:rsid w:val="00FE07AC"/>
    <w:rsid w:val="00FE0B08"/>
    <w:rsid w:val="00FE2C67"/>
    <w:rsid w:val="00FE2D77"/>
    <w:rsid w:val="00FE398E"/>
    <w:rsid w:val="00FE4503"/>
    <w:rsid w:val="00FE4B5A"/>
    <w:rsid w:val="00FE5438"/>
    <w:rsid w:val="00FE6070"/>
    <w:rsid w:val="00FE7BFD"/>
    <w:rsid w:val="00FF0204"/>
    <w:rsid w:val="00FF022C"/>
    <w:rsid w:val="00FF1CCE"/>
    <w:rsid w:val="00FF36AA"/>
    <w:rsid w:val="00FF3AED"/>
    <w:rsid w:val="00FF3BDE"/>
    <w:rsid w:val="00FF5482"/>
    <w:rsid w:val="00FF55B4"/>
    <w:rsid w:val="0116ABFF"/>
    <w:rsid w:val="012999EF"/>
    <w:rsid w:val="0133AD22"/>
    <w:rsid w:val="0138B4A0"/>
    <w:rsid w:val="01486E45"/>
    <w:rsid w:val="014A3FE5"/>
    <w:rsid w:val="018DCED8"/>
    <w:rsid w:val="01904661"/>
    <w:rsid w:val="01D1A6EF"/>
    <w:rsid w:val="021A86B8"/>
    <w:rsid w:val="0228276F"/>
    <w:rsid w:val="02325643"/>
    <w:rsid w:val="023F9360"/>
    <w:rsid w:val="024586A6"/>
    <w:rsid w:val="02487C71"/>
    <w:rsid w:val="0282813E"/>
    <w:rsid w:val="02AA5BB0"/>
    <w:rsid w:val="02E27024"/>
    <w:rsid w:val="030FB59E"/>
    <w:rsid w:val="031BD08E"/>
    <w:rsid w:val="0333A9BD"/>
    <w:rsid w:val="033F2C21"/>
    <w:rsid w:val="03479978"/>
    <w:rsid w:val="03600DC7"/>
    <w:rsid w:val="03856CA4"/>
    <w:rsid w:val="03878FED"/>
    <w:rsid w:val="038C8B19"/>
    <w:rsid w:val="0398639E"/>
    <w:rsid w:val="03A47890"/>
    <w:rsid w:val="03AB11A1"/>
    <w:rsid w:val="03AB580A"/>
    <w:rsid w:val="03E52F5B"/>
    <w:rsid w:val="03EA1A01"/>
    <w:rsid w:val="040E9837"/>
    <w:rsid w:val="043601AB"/>
    <w:rsid w:val="04462D70"/>
    <w:rsid w:val="044E7C9F"/>
    <w:rsid w:val="046239DC"/>
    <w:rsid w:val="049014CF"/>
    <w:rsid w:val="049512C8"/>
    <w:rsid w:val="04B59FAD"/>
    <w:rsid w:val="053DCB96"/>
    <w:rsid w:val="0549B358"/>
    <w:rsid w:val="05791C00"/>
    <w:rsid w:val="057C290E"/>
    <w:rsid w:val="057F2C34"/>
    <w:rsid w:val="059D72C1"/>
    <w:rsid w:val="05E75B99"/>
    <w:rsid w:val="061744F7"/>
    <w:rsid w:val="06200E53"/>
    <w:rsid w:val="062A5ED6"/>
    <w:rsid w:val="06886926"/>
    <w:rsid w:val="06ADD877"/>
    <w:rsid w:val="06BC2BDC"/>
    <w:rsid w:val="06FFDD84"/>
    <w:rsid w:val="07120F85"/>
    <w:rsid w:val="07210212"/>
    <w:rsid w:val="0728C622"/>
    <w:rsid w:val="073EDA86"/>
    <w:rsid w:val="0740B18E"/>
    <w:rsid w:val="07722CBB"/>
    <w:rsid w:val="0796218E"/>
    <w:rsid w:val="07B2D696"/>
    <w:rsid w:val="07B428B8"/>
    <w:rsid w:val="080B1D51"/>
    <w:rsid w:val="0847948D"/>
    <w:rsid w:val="08572DCA"/>
    <w:rsid w:val="08592A85"/>
    <w:rsid w:val="0898834F"/>
    <w:rsid w:val="08AC3C37"/>
    <w:rsid w:val="08AD1B3C"/>
    <w:rsid w:val="08CBBD3B"/>
    <w:rsid w:val="092073C1"/>
    <w:rsid w:val="0921E297"/>
    <w:rsid w:val="094A005A"/>
    <w:rsid w:val="095FFBD9"/>
    <w:rsid w:val="09713FA6"/>
    <w:rsid w:val="0988962E"/>
    <w:rsid w:val="09FC1680"/>
    <w:rsid w:val="0A14EA10"/>
    <w:rsid w:val="0A42D3A7"/>
    <w:rsid w:val="0A56F1A3"/>
    <w:rsid w:val="0A9DD96D"/>
    <w:rsid w:val="0AA34E48"/>
    <w:rsid w:val="0AA9E0A0"/>
    <w:rsid w:val="0ABE0C99"/>
    <w:rsid w:val="0AC61F61"/>
    <w:rsid w:val="0AD71271"/>
    <w:rsid w:val="0AEE4076"/>
    <w:rsid w:val="0B16EA82"/>
    <w:rsid w:val="0B4F534B"/>
    <w:rsid w:val="0B538D4D"/>
    <w:rsid w:val="0B58CAB1"/>
    <w:rsid w:val="0B75C570"/>
    <w:rsid w:val="0BAA65E5"/>
    <w:rsid w:val="0BACBDD3"/>
    <w:rsid w:val="0BD08060"/>
    <w:rsid w:val="0C27B5ED"/>
    <w:rsid w:val="0C38CE34"/>
    <w:rsid w:val="0C6239EE"/>
    <w:rsid w:val="0C9992CC"/>
    <w:rsid w:val="0C9A57C3"/>
    <w:rsid w:val="0C9FD253"/>
    <w:rsid w:val="0CDD3D99"/>
    <w:rsid w:val="0CDE0650"/>
    <w:rsid w:val="0CE012FE"/>
    <w:rsid w:val="0CE3A259"/>
    <w:rsid w:val="0CE971B5"/>
    <w:rsid w:val="0CEBC59B"/>
    <w:rsid w:val="0D2139D2"/>
    <w:rsid w:val="0D4E4CAE"/>
    <w:rsid w:val="0D52BFCB"/>
    <w:rsid w:val="0D788A50"/>
    <w:rsid w:val="0D88800A"/>
    <w:rsid w:val="0D9BB376"/>
    <w:rsid w:val="0DAFA63C"/>
    <w:rsid w:val="0E04CB57"/>
    <w:rsid w:val="0E113C20"/>
    <w:rsid w:val="0E3FBF0B"/>
    <w:rsid w:val="0E58C5C1"/>
    <w:rsid w:val="0E5BCF81"/>
    <w:rsid w:val="0E60B107"/>
    <w:rsid w:val="0E800C1B"/>
    <w:rsid w:val="0EA702F3"/>
    <w:rsid w:val="0EAC6887"/>
    <w:rsid w:val="0EBA2917"/>
    <w:rsid w:val="0EC317F7"/>
    <w:rsid w:val="0EC5CF8C"/>
    <w:rsid w:val="0EDBAB1F"/>
    <w:rsid w:val="0EEE10EF"/>
    <w:rsid w:val="0EFBCC82"/>
    <w:rsid w:val="0F1BEBF0"/>
    <w:rsid w:val="0F433CC1"/>
    <w:rsid w:val="0F800146"/>
    <w:rsid w:val="0F82F857"/>
    <w:rsid w:val="0F901819"/>
    <w:rsid w:val="0FD65860"/>
    <w:rsid w:val="0FD6E76A"/>
    <w:rsid w:val="0FE3F74F"/>
    <w:rsid w:val="0FF0AAE3"/>
    <w:rsid w:val="0FF50AEA"/>
    <w:rsid w:val="0FF806B9"/>
    <w:rsid w:val="100F4CC1"/>
    <w:rsid w:val="10120A2F"/>
    <w:rsid w:val="1024E949"/>
    <w:rsid w:val="1039BEFB"/>
    <w:rsid w:val="108E41A8"/>
    <w:rsid w:val="10F3F196"/>
    <w:rsid w:val="110060C2"/>
    <w:rsid w:val="1106395D"/>
    <w:rsid w:val="110E9D36"/>
    <w:rsid w:val="114E9EB2"/>
    <w:rsid w:val="1164F60F"/>
    <w:rsid w:val="118DBFB5"/>
    <w:rsid w:val="11A377DE"/>
    <w:rsid w:val="11BAF200"/>
    <w:rsid w:val="11D87169"/>
    <w:rsid w:val="122C815D"/>
    <w:rsid w:val="124CEAB3"/>
    <w:rsid w:val="12576A47"/>
    <w:rsid w:val="1266C34E"/>
    <w:rsid w:val="126D36F8"/>
    <w:rsid w:val="12722F6C"/>
    <w:rsid w:val="12841C3D"/>
    <w:rsid w:val="129DA779"/>
    <w:rsid w:val="12A13FC4"/>
    <w:rsid w:val="12CCCA46"/>
    <w:rsid w:val="12D0B2C6"/>
    <w:rsid w:val="12DFF377"/>
    <w:rsid w:val="12EC9C3A"/>
    <w:rsid w:val="131151C5"/>
    <w:rsid w:val="13206517"/>
    <w:rsid w:val="1362248E"/>
    <w:rsid w:val="13C37BB2"/>
    <w:rsid w:val="13C5AB71"/>
    <w:rsid w:val="13CD872A"/>
    <w:rsid w:val="140C4873"/>
    <w:rsid w:val="140CB09F"/>
    <w:rsid w:val="14174D84"/>
    <w:rsid w:val="141EC3C8"/>
    <w:rsid w:val="142BF6CE"/>
    <w:rsid w:val="14323014"/>
    <w:rsid w:val="148D2CB4"/>
    <w:rsid w:val="1492A37C"/>
    <w:rsid w:val="149E7FD2"/>
    <w:rsid w:val="14E2EE2F"/>
    <w:rsid w:val="14E5BAE9"/>
    <w:rsid w:val="15196EE6"/>
    <w:rsid w:val="1527A2ED"/>
    <w:rsid w:val="154B3B9A"/>
    <w:rsid w:val="15587E57"/>
    <w:rsid w:val="156C0805"/>
    <w:rsid w:val="157FD9CC"/>
    <w:rsid w:val="15E1EFEC"/>
    <w:rsid w:val="15EF8DFC"/>
    <w:rsid w:val="1604D21F"/>
    <w:rsid w:val="161563A6"/>
    <w:rsid w:val="1617A802"/>
    <w:rsid w:val="162DDCA2"/>
    <w:rsid w:val="163191E4"/>
    <w:rsid w:val="16502F96"/>
    <w:rsid w:val="165DD6D7"/>
    <w:rsid w:val="16952A65"/>
    <w:rsid w:val="1695B06C"/>
    <w:rsid w:val="169F1F43"/>
    <w:rsid w:val="16AB6DD6"/>
    <w:rsid w:val="16D4BD67"/>
    <w:rsid w:val="170B4FB2"/>
    <w:rsid w:val="170EC65D"/>
    <w:rsid w:val="1742A320"/>
    <w:rsid w:val="1750E3CE"/>
    <w:rsid w:val="1769B406"/>
    <w:rsid w:val="176D97E7"/>
    <w:rsid w:val="177FBA7C"/>
    <w:rsid w:val="179833A0"/>
    <w:rsid w:val="17ACB6B7"/>
    <w:rsid w:val="17BEEBD4"/>
    <w:rsid w:val="17DC3F6B"/>
    <w:rsid w:val="184BE1A1"/>
    <w:rsid w:val="184C783F"/>
    <w:rsid w:val="1850DE9C"/>
    <w:rsid w:val="188711AE"/>
    <w:rsid w:val="188C6714"/>
    <w:rsid w:val="189E59CB"/>
    <w:rsid w:val="18A04D42"/>
    <w:rsid w:val="18A79878"/>
    <w:rsid w:val="18C9428B"/>
    <w:rsid w:val="18D2AB50"/>
    <w:rsid w:val="19179110"/>
    <w:rsid w:val="19380181"/>
    <w:rsid w:val="193F5BA4"/>
    <w:rsid w:val="194AE9A0"/>
    <w:rsid w:val="1957BBA1"/>
    <w:rsid w:val="195AE19E"/>
    <w:rsid w:val="195F44B5"/>
    <w:rsid w:val="195F76AF"/>
    <w:rsid w:val="195F9442"/>
    <w:rsid w:val="196704C0"/>
    <w:rsid w:val="198111E4"/>
    <w:rsid w:val="19A556B2"/>
    <w:rsid w:val="19CA71F7"/>
    <w:rsid w:val="19DA42ED"/>
    <w:rsid w:val="19DB2341"/>
    <w:rsid w:val="1A320CA8"/>
    <w:rsid w:val="1A59B7A5"/>
    <w:rsid w:val="1A5B2933"/>
    <w:rsid w:val="1A762D85"/>
    <w:rsid w:val="1A8E09EC"/>
    <w:rsid w:val="1A8F45AA"/>
    <w:rsid w:val="1A95D4DB"/>
    <w:rsid w:val="1A99C743"/>
    <w:rsid w:val="1A9BD6AC"/>
    <w:rsid w:val="1ABD7070"/>
    <w:rsid w:val="1ACD5255"/>
    <w:rsid w:val="1AF4CF12"/>
    <w:rsid w:val="1AF78630"/>
    <w:rsid w:val="1B27A049"/>
    <w:rsid w:val="1B419666"/>
    <w:rsid w:val="1B4FBD5F"/>
    <w:rsid w:val="1B537E6B"/>
    <w:rsid w:val="1B808C44"/>
    <w:rsid w:val="1B8B7430"/>
    <w:rsid w:val="1B90C043"/>
    <w:rsid w:val="1B963B6C"/>
    <w:rsid w:val="1B99E4EB"/>
    <w:rsid w:val="1BB70669"/>
    <w:rsid w:val="1BF21DAD"/>
    <w:rsid w:val="1C12D477"/>
    <w:rsid w:val="1C57D865"/>
    <w:rsid w:val="1C647312"/>
    <w:rsid w:val="1C64E192"/>
    <w:rsid w:val="1C7F57C1"/>
    <w:rsid w:val="1C8BC834"/>
    <w:rsid w:val="1CEF5C26"/>
    <w:rsid w:val="1CF95077"/>
    <w:rsid w:val="1D01E957"/>
    <w:rsid w:val="1D0209A8"/>
    <w:rsid w:val="1D21B86F"/>
    <w:rsid w:val="1D7744BB"/>
    <w:rsid w:val="1D9F89E7"/>
    <w:rsid w:val="1DB86958"/>
    <w:rsid w:val="1DBD55FA"/>
    <w:rsid w:val="1DD14783"/>
    <w:rsid w:val="1DE6A952"/>
    <w:rsid w:val="1DE9C7B2"/>
    <w:rsid w:val="1DF66A35"/>
    <w:rsid w:val="1E1394E2"/>
    <w:rsid w:val="1E172B9A"/>
    <w:rsid w:val="1E6873E4"/>
    <w:rsid w:val="1E755A24"/>
    <w:rsid w:val="1E89B58D"/>
    <w:rsid w:val="1ED2FA00"/>
    <w:rsid w:val="1F03536A"/>
    <w:rsid w:val="1F03C163"/>
    <w:rsid w:val="1F0E23B6"/>
    <w:rsid w:val="1F1A7624"/>
    <w:rsid w:val="1F1CF4E1"/>
    <w:rsid w:val="1F6B741F"/>
    <w:rsid w:val="1F939737"/>
    <w:rsid w:val="1F9EE45F"/>
    <w:rsid w:val="1FDB3400"/>
    <w:rsid w:val="1FF5F0A9"/>
    <w:rsid w:val="2000E974"/>
    <w:rsid w:val="200616A2"/>
    <w:rsid w:val="20160685"/>
    <w:rsid w:val="201A147D"/>
    <w:rsid w:val="201BD60A"/>
    <w:rsid w:val="2044131B"/>
    <w:rsid w:val="204DBFAF"/>
    <w:rsid w:val="2067059E"/>
    <w:rsid w:val="2080D4DF"/>
    <w:rsid w:val="2091E1A3"/>
    <w:rsid w:val="209F3927"/>
    <w:rsid w:val="20B406C9"/>
    <w:rsid w:val="20BD7285"/>
    <w:rsid w:val="20BEB74B"/>
    <w:rsid w:val="20C52523"/>
    <w:rsid w:val="20D5F2B1"/>
    <w:rsid w:val="20DAFCDB"/>
    <w:rsid w:val="20EF3B8E"/>
    <w:rsid w:val="2143A49C"/>
    <w:rsid w:val="215A5324"/>
    <w:rsid w:val="216086B6"/>
    <w:rsid w:val="218AC3D2"/>
    <w:rsid w:val="218C380E"/>
    <w:rsid w:val="21A8EFD0"/>
    <w:rsid w:val="21CCA419"/>
    <w:rsid w:val="21EF70B8"/>
    <w:rsid w:val="2245BFCA"/>
    <w:rsid w:val="2248E3F7"/>
    <w:rsid w:val="2273497B"/>
    <w:rsid w:val="22799B7F"/>
    <w:rsid w:val="228A7E43"/>
    <w:rsid w:val="22AACDE7"/>
    <w:rsid w:val="22D31565"/>
    <w:rsid w:val="22D4E197"/>
    <w:rsid w:val="22DC9BB9"/>
    <w:rsid w:val="22E8D51F"/>
    <w:rsid w:val="22FB8E98"/>
    <w:rsid w:val="22FC8664"/>
    <w:rsid w:val="231CAF14"/>
    <w:rsid w:val="23448417"/>
    <w:rsid w:val="23497EF3"/>
    <w:rsid w:val="239FEF0F"/>
    <w:rsid w:val="23B9552E"/>
    <w:rsid w:val="23BC32F5"/>
    <w:rsid w:val="23D4DE92"/>
    <w:rsid w:val="23E2649E"/>
    <w:rsid w:val="23FBFA9B"/>
    <w:rsid w:val="24341CFB"/>
    <w:rsid w:val="245F51FC"/>
    <w:rsid w:val="247410DE"/>
    <w:rsid w:val="248F424D"/>
    <w:rsid w:val="24C8365F"/>
    <w:rsid w:val="24E8DE57"/>
    <w:rsid w:val="24EC934A"/>
    <w:rsid w:val="250433DD"/>
    <w:rsid w:val="2509829C"/>
    <w:rsid w:val="2513A835"/>
    <w:rsid w:val="25140EB0"/>
    <w:rsid w:val="251EA163"/>
    <w:rsid w:val="251F076D"/>
    <w:rsid w:val="25285499"/>
    <w:rsid w:val="252CF765"/>
    <w:rsid w:val="25309EC0"/>
    <w:rsid w:val="25390908"/>
    <w:rsid w:val="254986B2"/>
    <w:rsid w:val="254C9067"/>
    <w:rsid w:val="2552224F"/>
    <w:rsid w:val="255B2B02"/>
    <w:rsid w:val="25933CC7"/>
    <w:rsid w:val="25A10BAB"/>
    <w:rsid w:val="25DDD7EE"/>
    <w:rsid w:val="25E160F6"/>
    <w:rsid w:val="25EF47A6"/>
    <w:rsid w:val="25FE86C4"/>
    <w:rsid w:val="261FB9A9"/>
    <w:rsid w:val="2680530D"/>
    <w:rsid w:val="26A4C69D"/>
    <w:rsid w:val="26C7DCAA"/>
    <w:rsid w:val="26C8862D"/>
    <w:rsid w:val="27020DC7"/>
    <w:rsid w:val="27118095"/>
    <w:rsid w:val="271AFDEA"/>
    <w:rsid w:val="2734E742"/>
    <w:rsid w:val="273F9320"/>
    <w:rsid w:val="2742EE6B"/>
    <w:rsid w:val="276FFB10"/>
    <w:rsid w:val="277CDB6D"/>
    <w:rsid w:val="27884A14"/>
    <w:rsid w:val="278E8107"/>
    <w:rsid w:val="279F574A"/>
    <w:rsid w:val="27D352C3"/>
    <w:rsid w:val="27F75B93"/>
    <w:rsid w:val="284CC7A7"/>
    <w:rsid w:val="2853BC30"/>
    <w:rsid w:val="2866B296"/>
    <w:rsid w:val="28671751"/>
    <w:rsid w:val="28718387"/>
    <w:rsid w:val="288D9A6D"/>
    <w:rsid w:val="289B6A93"/>
    <w:rsid w:val="28A9D51A"/>
    <w:rsid w:val="28B64E16"/>
    <w:rsid w:val="28B6DE23"/>
    <w:rsid w:val="28CC031C"/>
    <w:rsid w:val="28E53D99"/>
    <w:rsid w:val="28F98265"/>
    <w:rsid w:val="290EE889"/>
    <w:rsid w:val="290F4E18"/>
    <w:rsid w:val="2911968A"/>
    <w:rsid w:val="292AB9AA"/>
    <w:rsid w:val="294B4A81"/>
    <w:rsid w:val="295BC92F"/>
    <w:rsid w:val="29617EAE"/>
    <w:rsid w:val="297B7031"/>
    <w:rsid w:val="2985ED80"/>
    <w:rsid w:val="2995BB5F"/>
    <w:rsid w:val="29A0B6B7"/>
    <w:rsid w:val="29B5BEAE"/>
    <w:rsid w:val="29C41326"/>
    <w:rsid w:val="29CB1760"/>
    <w:rsid w:val="29DB8887"/>
    <w:rsid w:val="2A1B4946"/>
    <w:rsid w:val="2A290007"/>
    <w:rsid w:val="2A3BF2F5"/>
    <w:rsid w:val="2A452EC2"/>
    <w:rsid w:val="2A4EEF3E"/>
    <w:rsid w:val="2A4EF992"/>
    <w:rsid w:val="2A6FF36C"/>
    <w:rsid w:val="2A95A289"/>
    <w:rsid w:val="2A9BD751"/>
    <w:rsid w:val="2A9FC8CB"/>
    <w:rsid w:val="2AAA57DA"/>
    <w:rsid w:val="2AD8A013"/>
    <w:rsid w:val="2AEB86F1"/>
    <w:rsid w:val="2B03E5B3"/>
    <w:rsid w:val="2B0F8C82"/>
    <w:rsid w:val="2B24C6B6"/>
    <w:rsid w:val="2B260768"/>
    <w:rsid w:val="2B321F61"/>
    <w:rsid w:val="2B423D29"/>
    <w:rsid w:val="2B51F568"/>
    <w:rsid w:val="2B530D5E"/>
    <w:rsid w:val="2B6EBFA7"/>
    <w:rsid w:val="2B717245"/>
    <w:rsid w:val="2B7715A7"/>
    <w:rsid w:val="2BBBDF8C"/>
    <w:rsid w:val="2BCE58DB"/>
    <w:rsid w:val="2BFB029E"/>
    <w:rsid w:val="2C0739BF"/>
    <w:rsid w:val="2C542710"/>
    <w:rsid w:val="2C5B1AD7"/>
    <w:rsid w:val="2C5E7E69"/>
    <w:rsid w:val="2C9EEADD"/>
    <w:rsid w:val="2CA6A05F"/>
    <w:rsid w:val="2CB1D12A"/>
    <w:rsid w:val="2CBE2F06"/>
    <w:rsid w:val="2CC19D00"/>
    <w:rsid w:val="2CD18849"/>
    <w:rsid w:val="2CF7EA69"/>
    <w:rsid w:val="2D189A65"/>
    <w:rsid w:val="2D4DC90D"/>
    <w:rsid w:val="2D646402"/>
    <w:rsid w:val="2D90AD32"/>
    <w:rsid w:val="2D911155"/>
    <w:rsid w:val="2D99DF77"/>
    <w:rsid w:val="2DAC1FAC"/>
    <w:rsid w:val="2DBFECCD"/>
    <w:rsid w:val="2DC4283D"/>
    <w:rsid w:val="2DCAC4EF"/>
    <w:rsid w:val="2DDA8A55"/>
    <w:rsid w:val="2E513639"/>
    <w:rsid w:val="2E904102"/>
    <w:rsid w:val="2E938A4D"/>
    <w:rsid w:val="2EA7D556"/>
    <w:rsid w:val="2ECA8A09"/>
    <w:rsid w:val="2ED0E3FE"/>
    <w:rsid w:val="2EF30456"/>
    <w:rsid w:val="2F0D4293"/>
    <w:rsid w:val="2F3883C3"/>
    <w:rsid w:val="2F3C80A1"/>
    <w:rsid w:val="2F3F9BDF"/>
    <w:rsid w:val="2F53E9AB"/>
    <w:rsid w:val="2F80E744"/>
    <w:rsid w:val="2F94B434"/>
    <w:rsid w:val="2F978209"/>
    <w:rsid w:val="2FB47FC5"/>
    <w:rsid w:val="2FC8E776"/>
    <w:rsid w:val="300E43B8"/>
    <w:rsid w:val="30385BB2"/>
    <w:rsid w:val="303E5B3F"/>
    <w:rsid w:val="3042844F"/>
    <w:rsid w:val="30610F0B"/>
    <w:rsid w:val="306A21AE"/>
    <w:rsid w:val="307466F0"/>
    <w:rsid w:val="30919088"/>
    <w:rsid w:val="309818D0"/>
    <w:rsid w:val="30E88CC2"/>
    <w:rsid w:val="3128F4B0"/>
    <w:rsid w:val="312BF1C6"/>
    <w:rsid w:val="314232CF"/>
    <w:rsid w:val="3172DEA0"/>
    <w:rsid w:val="3182C533"/>
    <w:rsid w:val="318B7DCE"/>
    <w:rsid w:val="319AF8FA"/>
    <w:rsid w:val="31B5D5B9"/>
    <w:rsid w:val="322D38AF"/>
    <w:rsid w:val="323645D0"/>
    <w:rsid w:val="32795180"/>
    <w:rsid w:val="32CC82BE"/>
    <w:rsid w:val="32FF4E28"/>
    <w:rsid w:val="331746A3"/>
    <w:rsid w:val="33738FEC"/>
    <w:rsid w:val="33847DD7"/>
    <w:rsid w:val="33925DF8"/>
    <w:rsid w:val="33C5CD93"/>
    <w:rsid w:val="33C82DE3"/>
    <w:rsid w:val="33D2A0AB"/>
    <w:rsid w:val="33E37C83"/>
    <w:rsid w:val="33F3DA48"/>
    <w:rsid w:val="34123FD8"/>
    <w:rsid w:val="341444A2"/>
    <w:rsid w:val="34341A6D"/>
    <w:rsid w:val="3436EC46"/>
    <w:rsid w:val="34382B06"/>
    <w:rsid w:val="3461862B"/>
    <w:rsid w:val="346679D3"/>
    <w:rsid w:val="34802692"/>
    <w:rsid w:val="34B96F91"/>
    <w:rsid w:val="34BAE364"/>
    <w:rsid w:val="34C9EC15"/>
    <w:rsid w:val="34D7466A"/>
    <w:rsid w:val="34F71BD9"/>
    <w:rsid w:val="352B27CF"/>
    <w:rsid w:val="3544439F"/>
    <w:rsid w:val="355357FF"/>
    <w:rsid w:val="355CDED3"/>
    <w:rsid w:val="356992F6"/>
    <w:rsid w:val="3583FEB4"/>
    <w:rsid w:val="35C37EBA"/>
    <w:rsid w:val="35DAA713"/>
    <w:rsid w:val="35EA5C97"/>
    <w:rsid w:val="3607EFD4"/>
    <w:rsid w:val="3616B73F"/>
    <w:rsid w:val="363508E4"/>
    <w:rsid w:val="3651CA53"/>
    <w:rsid w:val="367253F5"/>
    <w:rsid w:val="368F4EDD"/>
    <w:rsid w:val="36DB7960"/>
    <w:rsid w:val="36E21601"/>
    <w:rsid w:val="36E6C0E1"/>
    <w:rsid w:val="36F61D54"/>
    <w:rsid w:val="3702E948"/>
    <w:rsid w:val="370B2ECE"/>
    <w:rsid w:val="371195FC"/>
    <w:rsid w:val="371395B6"/>
    <w:rsid w:val="371AA493"/>
    <w:rsid w:val="372EF103"/>
    <w:rsid w:val="3747CDE4"/>
    <w:rsid w:val="3752912F"/>
    <w:rsid w:val="375D3F19"/>
    <w:rsid w:val="37744F32"/>
    <w:rsid w:val="380466D5"/>
    <w:rsid w:val="380BE15F"/>
    <w:rsid w:val="3848CD67"/>
    <w:rsid w:val="385482EA"/>
    <w:rsid w:val="3876B545"/>
    <w:rsid w:val="387FFC83"/>
    <w:rsid w:val="388D0669"/>
    <w:rsid w:val="388E49EC"/>
    <w:rsid w:val="38BEFA76"/>
    <w:rsid w:val="38FB4B7C"/>
    <w:rsid w:val="38FC00EC"/>
    <w:rsid w:val="391CC289"/>
    <w:rsid w:val="3923A359"/>
    <w:rsid w:val="3937F528"/>
    <w:rsid w:val="394F8D79"/>
    <w:rsid w:val="3987621D"/>
    <w:rsid w:val="399A457C"/>
    <w:rsid w:val="39E6B5B4"/>
    <w:rsid w:val="39ECEA7A"/>
    <w:rsid w:val="39ED1E34"/>
    <w:rsid w:val="3A225E91"/>
    <w:rsid w:val="3A455F2E"/>
    <w:rsid w:val="3A4E4D00"/>
    <w:rsid w:val="3A549188"/>
    <w:rsid w:val="3A8CCE28"/>
    <w:rsid w:val="3A92F2A4"/>
    <w:rsid w:val="3A9669E3"/>
    <w:rsid w:val="3AA31347"/>
    <w:rsid w:val="3ABDF7B7"/>
    <w:rsid w:val="3AE60208"/>
    <w:rsid w:val="3AF44CBB"/>
    <w:rsid w:val="3B13AE97"/>
    <w:rsid w:val="3B2B181E"/>
    <w:rsid w:val="3B6B9599"/>
    <w:rsid w:val="3B7669A9"/>
    <w:rsid w:val="3BA46D6E"/>
    <w:rsid w:val="3C1DA8F9"/>
    <w:rsid w:val="3C20CBEB"/>
    <w:rsid w:val="3C2B2881"/>
    <w:rsid w:val="3C2E4E7E"/>
    <w:rsid w:val="3C2EE720"/>
    <w:rsid w:val="3C40A59B"/>
    <w:rsid w:val="3C4722BA"/>
    <w:rsid w:val="3C4A4D27"/>
    <w:rsid w:val="3C670F00"/>
    <w:rsid w:val="3C970D60"/>
    <w:rsid w:val="3CC320E7"/>
    <w:rsid w:val="3CCEA532"/>
    <w:rsid w:val="3CE091F5"/>
    <w:rsid w:val="3D0C23DF"/>
    <w:rsid w:val="3D118BE4"/>
    <w:rsid w:val="3D3D29C9"/>
    <w:rsid w:val="3D47D8AB"/>
    <w:rsid w:val="3D48B47E"/>
    <w:rsid w:val="3D88619C"/>
    <w:rsid w:val="3DB613D2"/>
    <w:rsid w:val="3DDB66DE"/>
    <w:rsid w:val="3DE46B1A"/>
    <w:rsid w:val="3DFC5815"/>
    <w:rsid w:val="3E23ECF9"/>
    <w:rsid w:val="3E472CA8"/>
    <w:rsid w:val="3E587FA4"/>
    <w:rsid w:val="3E5B0FD5"/>
    <w:rsid w:val="3E627F49"/>
    <w:rsid w:val="3E6C050B"/>
    <w:rsid w:val="3E726D8F"/>
    <w:rsid w:val="3E8680ED"/>
    <w:rsid w:val="3E9F85E7"/>
    <w:rsid w:val="3EA1DD25"/>
    <w:rsid w:val="3EC73022"/>
    <w:rsid w:val="3EDDFB52"/>
    <w:rsid w:val="3EECDBED"/>
    <w:rsid w:val="3EEE00EC"/>
    <w:rsid w:val="3F1A7A2E"/>
    <w:rsid w:val="3F31F474"/>
    <w:rsid w:val="3F3C9427"/>
    <w:rsid w:val="3F3D860E"/>
    <w:rsid w:val="3F5A978B"/>
    <w:rsid w:val="3F6EAF35"/>
    <w:rsid w:val="3F7C0EC9"/>
    <w:rsid w:val="3F96EBA2"/>
    <w:rsid w:val="3FC91479"/>
    <w:rsid w:val="3FDEB882"/>
    <w:rsid w:val="3FE4251D"/>
    <w:rsid w:val="3FE80231"/>
    <w:rsid w:val="3FF3376E"/>
    <w:rsid w:val="4024FA2C"/>
    <w:rsid w:val="403A2BC1"/>
    <w:rsid w:val="403FDABB"/>
    <w:rsid w:val="4041A4B2"/>
    <w:rsid w:val="40469F41"/>
    <w:rsid w:val="40546EB8"/>
    <w:rsid w:val="40788837"/>
    <w:rsid w:val="4099DFB8"/>
    <w:rsid w:val="409DC3D1"/>
    <w:rsid w:val="40A0B0A0"/>
    <w:rsid w:val="40DF3321"/>
    <w:rsid w:val="41075794"/>
    <w:rsid w:val="415F6AEC"/>
    <w:rsid w:val="4164B3B0"/>
    <w:rsid w:val="4177918A"/>
    <w:rsid w:val="417E8EAC"/>
    <w:rsid w:val="418DF87A"/>
    <w:rsid w:val="41970CC7"/>
    <w:rsid w:val="41BC0487"/>
    <w:rsid w:val="41D4F552"/>
    <w:rsid w:val="41EB365F"/>
    <w:rsid w:val="41F92679"/>
    <w:rsid w:val="424373AE"/>
    <w:rsid w:val="4257E8DF"/>
    <w:rsid w:val="425B159F"/>
    <w:rsid w:val="4265B8AB"/>
    <w:rsid w:val="426AE137"/>
    <w:rsid w:val="42989CE7"/>
    <w:rsid w:val="42B6D105"/>
    <w:rsid w:val="42D5CDAD"/>
    <w:rsid w:val="42D5CEBA"/>
    <w:rsid w:val="42FA1972"/>
    <w:rsid w:val="42FC197B"/>
    <w:rsid w:val="4312E1D8"/>
    <w:rsid w:val="43347001"/>
    <w:rsid w:val="4342435C"/>
    <w:rsid w:val="43669359"/>
    <w:rsid w:val="436F9E2F"/>
    <w:rsid w:val="43709847"/>
    <w:rsid w:val="438F8F05"/>
    <w:rsid w:val="43A31ED4"/>
    <w:rsid w:val="43CF5DDA"/>
    <w:rsid w:val="43EA78F0"/>
    <w:rsid w:val="4416C76C"/>
    <w:rsid w:val="44225C28"/>
    <w:rsid w:val="44827BDA"/>
    <w:rsid w:val="4491F04F"/>
    <w:rsid w:val="44A425EE"/>
    <w:rsid w:val="44AB958D"/>
    <w:rsid w:val="44AC4596"/>
    <w:rsid w:val="44B94F50"/>
    <w:rsid w:val="44D2A9D6"/>
    <w:rsid w:val="44DBD4BD"/>
    <w:rsid w:val="455A2BA6"/>
    <w:rsid w:val="45F8B9B0"/>
    <w:rsid w:val="45FA95F3"/>
    <w:rsid w:val="45FCEE7C"/>
    <w:rsid w:val="46037AE2"/>
    <w:rsid w:val="4630BD1B"/>
    <w:rsid w:val="465B271F"/>
    <w:rsid w:val="4698B226"/>
    <w:rsid w:val="46A8069A"/>
    <w:rsid w:val="46D6F9DA"/>
    <w:rsid w:val="471FBF22"/>
    <w:rsid w:val="4723BDEC"/>
    <w:rsid w:val="4735860D"/>
    <w:rsid w:val="47596045"/>
    <w:rsid w:val="4784D493"/>
    <w:rsid w:val="47A5826F"/>
    <w:rsid w:val="47C741FA"/>
    <w:rsid w:val="47C98243"/>
    <w:rsid w:val="47E9414F"/>
    <w:rsid w:val="47F78E7B"/>
    <w:rsid w:val="48170999"/>
    <w:rsid w:val="481851B4"/>
    <w:rsid w:val="481F58B9"/>
    <w:rsid w:val="482B0F61"/>
    <w:rsid w:val="483235CF"/>
    <w:rsid w:val="4836214D"/>
    <w:rsid w:val="4836A169"/>
    <w:rsid w:val="4844D474"/>
    <w:rsid w:val="4859D65D"/>
    <w:rsid w:val="486C27D9"/>
    <w:rsid w:val="48A11E87"/>
    <w:rsid w:val="48A28514"/>
    <w:rsid w:val="48BAA318"/>
    <w:rsid w:val="48C934A7"/>
    <w:rsid w:val="48DAE193"/>
    <w:rsid w:val="48F461BA"/>
    <w:rsid w:val="48F86E15"/>
    <w:rsid w:val="492577A0"/>
    <w:rsid w:val="492FB38D"/>
    <w:rsid w:val="494730E5"/>
    <w:rsid w:val="494A0567"/>
    <w:rsid w:val="496C8AEB"/>
    <w:rsid w:val="49828869"/>
    <w:rsid w:val="4989EC99"/>
    <w:rsid w:val="49CA9387"/>
    <w:rsid w:val="49ED74D7"/>
    <w:rsid w:val="49F4A0C7"/>
    <w:rsid w:val="49F7C040"/>
    <w:rsid w:val="4A1EBD3D"/>
    <w:rsid w:val="4A2AE301"/>
    <w:rsid w:val="4A4DCD9A"/>
    <w:rsid w:val="4A604549"/>
    <w:rsid w:val="4A604C0E"/>
    <w:rsid w:val="4A61D000"/>
    <w:rsid w:val="4A7012D0"/>
    <w:rsid w:val="4A72F8B5"/>
    <w:rsid w:val="4A7BA5A0"/>
    <w:rsid w:val="4A7E883D"/>
    <w:rsid w:val="4ABC2F8F"/>
    <w:rsid w:val="4ADB575E"/>
    <w:rsid w:val="4ADFF2B0"/>
    <w:rsid w:val="4B0394C8"/>
    <w:rsid w:val="4B2E13D3"/>
    <w:rsid w:val="4B31BA63"/>
    <w:rsid w:val="4B38840A"/>
    <w:rsid w:val="4B4E0733"/>
    <w:rsid w:val="4B4ED4F9"/>
    <w:rsid w:val="4B7BBA38"/>
    <w:rsid w:val="4B9DDF37"/>
    <w:rsid w:val="4BA58D37"/>
    <w:rsid w:val="4BB54531"/>
    <w:rsid w:val="4C0095FF"/>
    <w:rsid w:val="4C00D6EC"/>
    <w:rsid w:val="4C228ECB"/>
    <w:rsid w:val="4CABB81E"/>
    <w:rsid w:val="4CB92B45"/>
    <w:rsid w:val="4CE837BA"/>
    <w:rsid w:val="4D03B5BB"/>
    <w:rsid w:val="4D64E13C"/>
    <w:rsid w:val="4D7536F1"/>
    <w:rsid w:val="4D7AC3A2"/>
    <w:rsid w:val="4DA57E82"/>
    <w:rsid w:val="4DB0296A"/>
    <w:rsid w:val="4DB07BFB"/>
    <w:rsid w:val="4DB538E5"/>
    <w:rsid w:val="4DE45F52"/>
    <w:rsid w:val="4DE52461"/>
    <w:rsid w:val="4DF08CB3"/>
    <w:rsid w:val="4E2042E7"/>
    <w:rsid w:val="4E29E903"/>
    <w:rsid w:val="4E326C67"/>
    <w:rsid w:val="4E35E18A"/>
    <w:rsid w:val="4E84948E"/>
    <w:rsid w:val="4E85BD0B"/>
    <w:rsid w:val="4E92EE08"/>
    <w:rsid w:val="4ECA919A"/>
    <w:rsid w:val="4ECBEB35"/>
    <w:rsid w:val="4EEF5804"/>
    <w:rsid w:val="4F1E4746"/>
    <w:rsid w:val="4F46087C"/>
    <w:rsid w:val="4F56E847"/>
    <w:rsid w:val="4F605E29"/>
    <w:rsid w:val="4F77D33C"/>
    <w:rsid w:val="4F82B7CF"/>
    <w:rsid w:val="4FB363B3"/>
    <w:rsid w:val="4FC6C343"/>
    <w:rsid w:val="4FD665D5"/>
    <w:rsid w:val="4FFABEE4"/>
    <w:rsid w:val="505FC337"/>
    <w:rsid w:val="507A102D"/>
    <w:rsid w:val="508788E0"/>
    <w:rsid w:val="50975E8E"/>
    <w:rsid w:val="50B3E0EF"/>
    <w:rsid w:val="50D7E88D"/>
    <w:rsid w:val="50F28663"/>
    <w:rsid w:val="50F809F1"/>
    <w:rsid w:val="50FAA2BA"/>
    <w:rsid w:val="510AAF62"/>
    <w:rsid w:val="5122F37C"/>
    <w:rsid w:val="5124314A"/>
    <w:rsid w:val="513B4140"/>
    <w:rsid w:val="5140F156"/>
    <w:rsid w:val="5159E9CB"/>
    <w:rsid w:val="516E8097"/>
    <w:rsid w:val="517F29DE"/>
    <w:rsid w:val="5181D29F"/>
    <w:rsid w:val="5184758C"/>
    <w:rsid w:val="51C1BA0D"/>
    <w:rsid w:val="51DEFD0F"/>
    <w:rsid w:val="51E46488"/>
    <w:rsid w:val="51FBF4E2"/>
    <w:rsid w:val="521E4392"/>
    <w:rsid w:val="5236BE8D"/>
    <w:rsid w:val="5237C704"/>
    <w:rsid w:val="528AB1F1"/>
    <w:rsid w:val="52959E8A"/>
    <w:rsid w:val="52A69ACA"/>
    <w:rsid w:val="52AC3028"/>
    <w:rsid w:val="52C6BC84"/>
    <w:rsid w:val="52DF6310"/>
    <w:rsid w:val="52EDF737"/>
    <w:rsid w:val="531438FF"/>
    <w:rsid w:val="531A8FB9"/>
    <w:rsid w:val="539BA538"/>
    <w:rsid w:val="539C4DFE"/>
    <w:rsid w:val="53B5B2FA"/>
    <w:rsid w:val="53C7CBF9"/>
    <w:rsid w:val="53D95E5B"/>
    <w:rsid w:val="53E9DF69"/>
    <w:rsid w:val="54310B2D"/>
    <w:rsid w:val="54575BA3"/>
    <w:rsid w:val="545EA6EB"/>
    <w:rsid w:val="5468AE62"/>
    <w:rsid w:val="546E446C"/>
    <w:rsid w:val="5470DD8B"/>
    <w:rsid w:val="5487D9AF"/>
    <w:rsid w:val="54887395"/>
    <w:rsid w:val="549DC880"/>
    <w:rsid w:val="54A56F0C"/>
    <w:rsid w:val="54C368E8"/>
    <w:rsid w:val="54CBB77B"/>
    <w:rsid w:val="54CFB208"/>
    <w:rsid w:val="54E26739"/>
    <w:rsid w:val="54EB0860"/>
    <w:rsid w:val="5506FC3C"/>
    <w:rsid w:val="550D5E9C"/>
    <w:rsid w:val="55163756"/>
    <w:rsid w:val="55205821"/>
    <w:rsid w:val="5529DC89"/>
    <w:rsid w:val="552CFFC2"/>
    <w:rsid w:val="554DBA7D"/>
    <w:rsid w:val="557101A7"/>
    <w:rsid w:val="55801958"/>
    <w:rsid w:val="55903B6A"/>
    <w:rsid w:val="559AA207"/>
    <w:rsid w:val="559C1F91"/>
    <w:rsid w:val="55B79696"/>
    <w:rsid w:val="55B9EC04"/>
    <w:rsid w:val="55F4A23E"/>
    <w:rsid w:val="5607182E"/>
    <w:rsid w:val="56407154"/>
    <w:rsid w:val="568B5D53"/>
    <w:rsid w:val="5697F68D"/>
    <w:rsid w:val="56B9C6D0"/>
    <w:rsid w:val="56CB23FB"/>
    <w:rsid w:val="56D10A09"/>
    <w:rsid w:val="56D8CC54"/>
    <w:rsid w:val="57137030"/>
    <w:rsid w:val="571DB92E"/>
    <w:rsid w:val="57483C63"/>
    <w:rsid w:val="5777E6C0"/>
    <w:rsid w:val="578820AF"/>
    <w:rsid w:val="57B2905C"/>
    <w:rsid w:val="57B51D72"/>
    <w:rsid w:val="57E63101"/>
    <w:rsid w:val="57EEBC5A"/>
    <w:rsid w:val="580AC521"/>
    <w:rsid w:val="58226F57"/>
    <w:rsid w:val="583DE1CC"/>
    <w:rsid w:val="5847A1FE"/>
    <w:rsid w:val="58648BC8"/>
    <w:rsid w:val="58BFA735"/>
    <w:rsid w:val="58C2E1F5"/>
    <w:rsid w:val="58D0DCC5"/>
    <w:rsid w:val="58DAC0B6"/>
    <w:rsid w:val="5918249C"/>
    <w:rsid w:val="593A6244"/>
    <w:rsid w:val="594106D5"/>
    <w:rsid w:val="5973FC54"/>
    <w:rsid w:val="5974B35E"/>
    <w:rsid w:val="59859443"/>
    <w:rsid w:val="598FAB90"/>
    <w:rsid w:val="59AC158B"/>
    <w:rsid w:val="5A0E6D29"/>
    <w:rsid w:val="5A50B765"/>
    <w:rsid w:val="5A619CD3"/>
    <w:rsid w:val="5A8E95DC"/>
    <w:rsid w:val="5A9DA3C9"/>
    <w:rsid w:val="5AA807EC"/>
    <w:rsid w:val="5AB8D2EA"/>
    <w:rsid w:val="5AE512FE"/>
    <w:rsid w:val="5AF56617"/>
    <w:rsid w:val="5AFD77B0"/>
    <w:rsid w:val="5AFF5A7C"/>
    <w:rsid w:val="5B27582D"/>
    <w:rsid w:val="5B3718B6"/>
    <w:rsid w:val="5B398294"/>
    <w:rsid w:val="5B6635F3"/>
    <w:rsid w:val="5B66A63E"/>
    <w:rsid w:val="5B8C8EAF"/>
    <w:rsid w:val="5B9FB796"/>
    <w:rsid w:val="5BC1E20A"/>
    <w:rsid w:val="5BE78F61"/>
    <w:rsid w:val="5BE86820"/>
    <w:rsid w:val="5BFFF245"/>
    <w:rsid w:val="5C217E01"/>
    <w:rsid w:val="5C3BCB43"/>
    <w:rsid w:val="5C3D8349"/>
    <w:rsid w:val="5C3F435C"/>
    <w:rsid w:val="5C556976"/>
    <w:rsid w:val="5C6CC712"/>
    <w:rsid w:val="5C894DEC"/>
    <w:rsid w:val="5C94F59E"/>
    <w:rsid w:val="5C99CFBA"/>
    <w:rsid w:val="5C9EA5D3"/>
    <w:rsid w:val="5CA954D4"/>
    <w:rsid w:val="5CB13548"/>
    <w:rsid w:val="5CB88F1A"/>
    <w:rsid w:val="5CC6B70E"/>
    <w:rsid w:val="5CCB8860"/>
    <w:rsid w:val="5CCD7DDB"/>
    <w:rsid w:val="5CF97963"/>
    <w:rsid w:val="5D1D3AB1"/>
    <w:rsid w:val="5D3533C0"/>
    <w:rsid w:val="5D37BFA9"/>
    <w:rsid w:val="5D3EA1E5"/>
    <w:rsid w:val="5D547593"/>
    <w:rsid w:val="5D631280"/>
    <w:rsid w:val="5D9685E2"/>
    <w:rsid w:val="5DADDDEE"/>
    <w:rsid w:val="5DAF7A3B"/>
    <w:rsid w:val="5DB2A77C"/>
    <w:rsid w:val="5DCD82BE"/>
    <w:rsid w:val="5DF7902B"/>
    <w:rsid w:val="5DFACB64"/>
    <w:rsid w:val="5E099DDD"/>
    <w:rsid w:val="5E0C8C38"/>
    <w:rsid w:val="5E0F4AE4"/>
    <w:rsid w:val="5E3643AE"/>
    <w:rsid w:val="5E36E595"/>
    <w:rsid w:val="5E3F1FD7"/>
    <w:rsid w:val="5E5EE411"/>
    <w:rsid w:val="5E788443"/>
    <w:rsid w:val="5EAD3B1D"/>
    <w:rsid w:val="5EB7C25B"/>
    <w:rsid w:val="5ED44B2B"/>
    <w:rsid w:val="5EEBA988"/>
    <w:rsid w:val="5EF11953"/>
    <w:rsid w:val="5F1A20A3"/>
    <w:rsid w:val="5F1BB2DF"/>
    <w:rsid w:val="5F1F365B"/>
    <w:rsid w:val="5F349C6D"/>
    <w:rsid w:val="5F39C175"/>
    <w:rsid w:val="5F3B7B40"/>
    <w:rsid w:val="5F473E86"/>
    <w:rsid w:val="5FA25B88"/>
    <w:rsid w:val="5FBC8F41"/>
    <w:rsid w:val="5FBD6C0F"/>
    <w:rsid w:val="5FBDC262"/>
    <w:rsid w:val="5FE62DD4"/>
    <w:rsid w:val="5FEA388F"/>
    <w:rsid w:val="5FF8BAEB"/>
    <w:rsid w:val="5FFB1084"/>
    <w:rsid w:val="5FFFE88C"/>
    <w:rsid w:val="6013E643"/>
    <w:rsid w:val="60201649"/>
    <w:rsid w:val="60685809"/>
    <w:rsid w:val="606A0CCF"/>
    <w:rsid w:val="606F6915"/>
    <w:rsid w:val="60B8C325"/>
    <w:rsid w:val="6102FEAB"/>
    <w:rsid w:val="6118AC4C"/>
    <w:rsid w:val="6129BF92"/>
    <w:rsid w:val="6131E33C"/>
    <w:rsid w:val="613E613D"/>
    <w:rsid w:val="61605503"/>
    <w:rsid w:val="617BBB3D"/>
    <w:rsid w:val="61993823"/>
    <w:rsid w:val="61B0E227"/>
    <w:rsid w:val="61D95A22"/>
    <w:rsid w:val="61E97B9D"/>
    <w:rsid w:val="61F8E8BB"/>
    <w:rsid w:val="6209A05A"/>
    <w:rsid w:val="626C2849"/>
    <w:rsid w:val="62738B64"/>
    <w:rsid w:val="629CB5B5"/>
    <w:rsid w:val="62BDD747"/>
    <w:rsid w:val="62CA7188"/>
    <w:rsid w:val="62DE2CC7"/>
    <w:rsid w:val="62EE9647"/>
    <w:rsid w:val="63086142"/>
    <w:rsid w:val="6311FCC3"/>
    <w:rsid w:val="63217F6A"/>
    <w:rsid w:val="634245A7"/>
    <w:rsid w:val="634D7546"/>
    <w:rsid w:val="636F5DB3"/>
    <w:rsid w:val="6370B0B0"/>
    <w:rsid w:val="637C1F07"/>
    <w:rsid w:val="6387DB42"/>
    <w:rsid w:val="63912D2C"/>
    <w:rsid w:val="63A59E41"/>
    <w:rsid w:val="63B564FC"/>
    <w:rsid w:val="63C8BF18"/>
    <w:rsid w:val="63EA03EC"/>
    <w:rsid w:val="641EB205"/>
    <w:rsid w:val="645064CC"/>
    <w:rsid w:val="647106AD"/>
    <w:rsid w:val="647883C2"/>
    <w:rsid w:val="64794C00"/>
    <w:rsid w:val="64AF28AD"/>
    <w:rsid w:val="64B4CE06"/>
    <w:rsid w:val="64BBF4C7"/>
    <w:rsid w:val="64BF6D87"/>
    <w:rsid w:val="64CB2985"/>
    <w:rsid w:val="64D0560C"/>
    <w:rsid w:val="64F2B1D6"/>
    <w:rsid w:val="6530A766"/>
    <w:rsid w:val="65AB7D62"/>
    <w:rsid w:val="65B2E134"/>
    <w:rsid w:val="65F862F4"/>
    <w:rsid w:val="661AFE74"/>
    <w:rsid w:val="66346C05"/>
    <w:rsid w:val="6664236A"/>
    <w:rsid w:val="66801A97"/>
    <w:rsid w:val="6682CE3F"/>
    <w:rsid w:val="66922DC2"/>
    <w:rsid w:val="6693E105"/>
    <w:rsid w:val="66C15580"/>
    <w:rsid w:val="6712296E"/>
    <w:rsid w:val="671F93C5"/>
    <w:rsid w:val="6743B1D2"/>
    <w:rsid w:val="676AFBE7"/>
    <w:rsid w:val="678078E3"/>
    <w:rsid w:val="6785A5C3"/>
    <w:rsid w:val="6795B452"/>
    <w:rsid w:val="67BA446B"/>
    <w:rsid w:val="67E3E9DA"/>
    <w:rsid w:val="67FF46E4"/>
    <w:rsid w:val="6805CDE2"/>
    <w:rsid w:val="68477E8E"/>
    <w:rsid w:val="6849E9F7"/>
    <w:rsid w:val="684BC7EF"/>
    <w:rsid w:val="68B56A44"/>
    <w:rsid w:val="68CE4C73"/>
    <w:rsid w:val="69071213"/>
    <w:rsid w:val="692A1865"/>
    <w:rsid w:val="692A64F2"/>
    <w:rsid w:val="69338438"/>
    <w:rsid w:val="6946AFF7"/>
    <w:rsid w:val="69885343"/>
    <w:rsid w:val="69910DFF"/>
    <w:rsid w:val="699D5F09"/>
    <w:rsid w:val="69B44219"/>
    <w:rsid w:val="69F6D627"/>
    <w:rsid w:val="6A0686A1"/>
    <w:rsid w:val="6A7977EE"/>
    <w:rsid w:val="6A7F95DE"/>
    <w:rsid w:val="6AB71408"/>
    <w:rsid w:val="6AB83355"/>
    <w:rsid w:val="6AB83C2C"/>
    <w:rsid w:val="6AEA9A64"/>
    <w:rsid w:val="6AFBAF2A"/>
    <w:rsid w:val="6B4E59C7"/>
    <w:rsid w:val="6B6677C5"/>
    <w:rsid w:val="6B6FF386"/>
    <w:rsid w:val="6B7BAC32"/>
    <w:rsid w:val="6B7D042E"/>
    <w:rsid w:val="6BBB3514"/>
    <w:rsid w:val="6BCE5339"/>
    <w:rsid w:val="6C5E19A9"/>
    <w:rsid w:val="6C882DD6"/>
    <w:rsid w:val="6C918265"/>
    <w:rsid w:val="6C920BEB"/>
    <w:rsid w:val="6C96A470"/>
    <w:rsid w:val="6CA51205"/>
    <w:rsid w:val="6CDB2E3F"/>
    <w:rsid w:val="6CF8554B"/>
    <w:rsid w:val="6D042075"/>
    <w:rsid w:val="6D0D9BDA"/>
    <w:rsid w:val="6D0DFCEF"/>
    <w:rsid w:val="6D24EC8F"/>
    <w:rsid w:val="6D4AAC7E"/>
    <w:rsid w:val="6D4E2ECC"/>
    <w:rsid w:val="6D5B80C9"/>
    <w:rsid w:val="6D66AB9B"/>
    <w:rsid w:val="6D6D9195"/>
    <w:rsid w:val="6D71D308"/>
    <w:rsid w:val="6D806233"/>
    <w:rsid w:val="6DA78308"/>
    <w:rsid w:val="6DA79807"/>
    <w:rsid w:val="6DBC6163"/>
    <w:rsid w:val="6E115873"/>
    <w:rsid w:val="6E193011"/>
    <w:rsid w:val="6E1976B1"/>
    <w:rsid w:val="6E1ACDE0"/>
    <w:rsid w:val="6E298823"/>
    <w:rsid w:val="6E32721F"/>
    <w:rsid w:val="6E4523A6"/>
    <w:rsid w:val="6E5D70EF"/>
    <w:rsid w:val="6E692AD2"/>
    <w:rsid w:val="6E75225A"/>
    <w:rsid w:val="6E8129F3"/>
    <w:rsid w:val="6E8E1466"/>
    <w:rsid w:val="6E93EE93"/>
    <w:rsid w:val="6EB8CB58"/>
    <w:rsid w:val="6ED5FF6E"/>
    <w:rsid w:val="6EEF2A01"/>
    <w:rsid w:val="6F09CEF0"/>
    <w:rsid w:val="6F234E6A"/>
    <w:rsid w:val="6F82D47C"/>
    <w:rsid w:val="6F97E532"/>
    <w:rsid w:val="6FA88B2C"/>
    <w:rsid w:val="6FD01368"/>
    <w:rsid w:val="70251684"/>
    <w:rsid w:val="7048B12D"/>
    <w:rsid w:val="7051BA66"/>
    <w:rsid w:val="70694885"/>
    <w:rsid w:val="708E9FFB"/>
    <w:rsid w:val="709650A1"/>
    <w:rsid w:val="70AF78AC"/>
    <w:rsid w:val="70B7C7B7"/>
    <w:rsid w:val="70D8A5B2"/>
    <w:rsid w:val="7135B4A0"/>
    <w:rsid w:val="713601ED"/>
    <w:rsid w:val="713F6DDF"/>
    <w:rsid w:val="71535963"/>
    <w:rsid w:val="7158E3C7"/>
    <w:rsid w:val="715F95FC"/>
    <w:rsid w:val="716BDEDB"/>
    <w:rsid w:val="717ECD60"/>
    <w:rsid w:val="71ABBE32"/>
    <w:rsid w:val="71BD0DF2"/>
    <w:rsid w:val="71C19166"/>
    <w:rsid w:val="71ECE96D"/>
    <w:rsid w:val="71F50705"/>
    <w:rsid w:val="71FFDB72"/>
    <w:rsid w:val="7213DC2F"/>
    <w:rsid w:val="72210AD9"/>
    <w:rsid w:val="722975EF"/>
    <w:rsid w:val="72384BA8"/>
    <w:rsid w:val="723DE174"/>
    <w:rsid w:val="723F6027"/>
    <w:rsid w:val="725EC86C"/>
    <w:rsid w:val="729166FE"/>
    <w:rsid w:val="72E2ED4B"/>
    <w:rsid w:val="72EA8779"/>
    <w:rsid w:val="730C9A91"/>
    <w:rsid w:val="735DB240"/>
    <w:rsid w:val="73617686"/>
    <w:rsid w:val="7371B21A"/>
    <w:rsid w:val="737E8FB8"/>
    <w:rsid w:val="73A905E3"/>
    <w:rsid w:val="73B2E311"/>
    <w:rsid w:val="73BBF6C9"/>
    <w:rsid w:val="73D7A613"/>
    <w:rsid w:val="73FA2EB9"/>
    <w:rsid w:val="740E5BB0"/>
    <w:rsid w:val="7414644C"/>
    <w:rsid w:val="745653A0"/>
    <w:rsid w:val="747849B8"/>
    <w:rsid w:val="747E5A53"/>
    <w:rsid w:val="748D25B3"/>
    <w:rsid w:val="74C9F28D"/>
    <w:rsid w:val="74D99397"/>
    <w:rsid w:val="74DC9403"/>
    <w:rsid w:val="74DF4936"/>
    <w:rsid w:val="74EFA29C"/>
    <w:rsid w:val="74FEDE11"/>
    <w:rsid w:val="7546DC13"/>
    <w:rsid w:val="754AAF16"/>
    <w:rsid w:val="757E0CE5"/>
    <w:rsid w:val="75B56157"/>
    <w:rsid w:val="75D17F7F"/>
    <w:rsid w:val="75ED1E36"/>
    <w:rsid w:val="75FD2C33"/>
    <w:rsid w:val="761A06FC"/>
    <w:rsid w:val="762E7FBA"/>
    <w:rsid w:val="76523DBD"/>
    <w:rsid w:val="765FCB11"/>
    <w:rsid w:val="7669AB1C"/>
    <w:rsid w:val="766F6527"/>
    <w:rsid w:val="7679D55A"/>
    <w:rsid w:val="768E11F8"/>
    <w:rsid w:val="76937C3C"/>
    <w:rsid w:val="7694ED8E"/>
    <w:rsid w:val="769FF154"/>
    <w:rsid w:val="76AE9730"/>
    <w:rsid w:val="76B5C71A"/>
    <w:rsid w:val="76BC5E6B"/>
    <w:rsid w:val="76D82381"/>
    <w:rsid w:val="77112559"/>
    <w:rsid w:val="771A2A9D"/>
    <w:rsid w:val="77202A29"/>
    <w:rsid w:val="7723B4A2"/>
    <w:rsid w:val="773A0EBB"/>
    <w:rsid w:val="775BAC3B"/>
    <w:rsid w:val="77685B80"/>
    <w:rsid w:val="776D4B15"/>
    <w:rsid w:val="77774364"/>
    <w:rsid w:val="7781502E"/>
    <w:rsid w:val="77822719"/>
    <w:rsid w:val="778A1A94"/>
    <w:rsid w:val="779E52A6"/>
    <w:rsid w:val="77A117F6"/>
    <w:rsid w:val="77B67F03"/>
    <w:rsid w:val="77D2F8C2"/>
    <w:rsid w:val="77F96691"/>
    <w:rsid w:val="781504B8"/>
    <w:rsid w:val="7822FC46"/>
    <w:rsid w:val="783785A0"/>
    <w:rsid w:val="784F57AC"/>
    <w:rsid w:val="78668EB2"/>
    <w:rsid w:val="787162E5"/>
    <w:rsid w:val="78736A99"/>
    <w:rsid w:val="7893B4C2"/>
    <w:rsid w:val="78A226A4"/>
    <w:rsid w:val="78B72597"/>
    <w:rsid w:val="78BE1673"/>
    <w:rsid w:val="78EF253B"/>
    <w:rsid w:val="791E8136"/>
    <w:rsid w:val="791E9220"/>
    <w:rsid w:val="79444F0B"/>
    <w:rsid w:val="79481176"/>
    <w:rsid w:val="794C34EF"/>
    <w:rsid w:val="79909EAB"/>
    <w:rsid w:val="79A4E41E"/>
    <w:rsid w:val="79C3B64D"/>
    <w:rsid w:val="79C72D0A"/>
    <w:rsid w:val="79D105CD"/>
    <w:rsid w:val="79F0FB83"/>
    <w:rsid w:val="7A0768A2"/>
    <w:rsid w:val="7A2A462D"/>
    <w:rsid w:val="7A2F7AAC"/>
    <w:rsid w:val="7A3884E9"/>
    <w:rsid w:val="7A3B15BA"/>
    <w:rsid w:val="7A42E161"/>
    <w:rsid w:val="7A4754F3"/>
    <w:rsid w:val="7A5651AA"/>
    <w:rsid w:val="7A5BC0D5"/>
    <w:rsid w:val="7A6CF557"/>
    <w:rsid w:val="7AC6CDA3"/>
    <w:rsid w:val="7AE213CE"/>
    <w:rsid w:val="7AE2DA48"/>
    <w:rsid w:val="7B05427B"/>
    <w:rsid w:val="7B39C7CF"/>
    <w:rsid w:val="7B4911B4"/>
    <w:rsid w:val="7B55C044"/>
    <w:rsid w:val="7B66BA1B"/>
    <w:rsid w:val="7B7A7B59"/>
    <w:rsid w:val="7B8411D5"/>
    <w:rsid w:val="7B85D545"/>
    <w:rsid w:val="7B9C2CC9"/>
    <w:rsid w:val="7BA57D70"/>
    <w:rsid w:val="7BC330F6"/>
    <w:rsid w:val="7BE0E2B4"/>
    <w:rsid w:val="7BE65FED"/>
    <w:rsid w:val="7BEE941F"/>
    <w:rsid w:val="7C0E2827"/>
    <w:rsid w:val="7C69C7CC"/>
    <w:rsid w:val="7C7639E5"/>
    <w:rsid w:val="7C7CFCF1"/>
    <w:rsid w:val="7C836F5C"/>
    <w:rsid w:val="7C8F8217"/>
    <w:rsid w:val="7CB799A2"/>
    <w:rsid w:val="7CBD3800"/>
    <w:rsid w:val="7CCAA95E"/>
    <w:rsid w:val="7D08E682"/>
    <w:rsid w:val="7D0E6020"/>
    <w:rsid w:val="7D1E8D79"/>
    <w:rsid w:val="7D276527"/>
    <w:rsid w:val="7D34E48C"/>
    <w:rsid w:val="7D49E4DE"/>
    <w:rsid w:val="7D8AB963"/>
    <w:rsid w:val="7D9F63CF"/>
    <w:rsid w:val="7D9FB61C"/>
    <w:rsid w:val="7DA8922F"/>
    <w:rsid w:val="7DB126E3"/>
    <w:rsid w:val="7DC8DE9D"/>
    <w:rsid w:val="7DD8BDEB"/>
    <w:rsid w:val="7DDB2624"/>
    <w:rsid w:val="7E890707"/>
    <w:rsid w:val="7E9B2373"/>
    <w:rsid w:val="7EC7DBAB"/>
    <w:rsid w:val="7ED275D3"/>
    <w:rsid w:val="7ED42559"/>
    <w:rsid w:val="7ED9E8A6"/>
    <w:rsid w:val="7EE7D108"/>
    <w:rsid w:val="7EFA52C3"/>
    <w:rsid w:val="7F32A87B"/>
    <w:rsid w:val="7F32C75A"/>
    <w:rsid w:val="7F4E2980"/>
    <w:rsid w:val="7F51BDAA"/>
    <w:rsid w:val="7F5B60CC"/>
    <w:rsid w:val="7F83C201"/>
    <w:rsid w:val="7F84D9D8"/>
    <w:rsid w:val="7F8BC33D"/>
    <w:rsid w:val="7F8DF392"/>
    <w:rsid w:val="7F8E79D9"/>
    <w:rsid w:val="7F98A466"/>
    <w:rsid w:val="7F9EC452"/>
    <w:rsid w:val="7FACEFFD"/>
    <w:rsid w:val="7FFE1EF3"/>
    <w:rsid w:val="7FFF2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BD5AF179-A9E2-4B0A-814F-A03AFC9C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3"/>
      </w:numPr>
      <w:spacing w:before="240" w:after="60"/>
      <w:outlineLvl w:val="3"/>
    </w:pPr>
  </w:style>
  <w:style w:type="paragraph" w:styleId="Heading5">
    <w:name w:val="heading 5"/>
    <w:basedOn w:val="Normal"/>
    <w:next w:val="Normal"/>
    <w:qFormat/>
    <w:rsid w:val="00DC6A10"/>
    <w:pPr>
      <w:keepNext/>
      <w:numPr>
        <w:numId w:val="41"/>
      </w:numPr>
      <w:spacing w:after="240"/>
      <w:ind w:left="3600" w:hanging="720"/>
      <w:outlineLvl w:val="4"/>
    </w:pPr>
  </w:style>
  <w:style w:type="paragraph" w:styleId="Heading6">
    <w:name w:val="heading 6"/>
    <w:basedOn w:val="Normal"/>
    <w:next w:val="Normal"/>
    <w:qFormat/>
    <w:rsid w:val="00A5151A"/>
    <w:pPr>
      <w:numPr>
        <w:ilvl w:val="5"/>
        <w:numId w:val="33"/>
      </w:numPr>
      <w:spacing w:before="240" w:after="60"/>
      <w:outlineLvl w:val="5"/>
    </w:pPr>
    <w:rPr>
      <w:rFonts w:ascii="Arial" w:hAnsi="Arial"/>
      <w:i/>
    </w:rPr>
  </w:style>
  <w:style w:type="paragraph" w:styleId="Heading7">
    <w:name w:val="heading 7"/>
    <w:basedOn w:val="Normal"/>
    <w:next w:val="Normal"/>
    <w:qFormat/>
    <w:rsid w:val="00A5151A"/>
    <w:pPr>
      <w:numPr>
        <w:ilvl w:val="6"/>
        <w:numId w:val="3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8"/>
      </w:numPr>
    </w:pPr>
  </w:style>
  <w:style w:type="numbering" w:styleId="ArticleSection">
    <w:name w:val="Outline List 3"/>
    <w:basedOn w:val="NoList"/>
    <w:semiHidden/>
    <w:rsid w:val="00493D40"/>
    <w:pPr>
      <w:numPr>
        <w:numId w:val="3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4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fr-FR"/>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fr-FR"/>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fr-FR"/>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fr-FR"/>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customStyle="1" w:styleId="Table">
    <w:name w:val="Table"/>
    <w:basedOn w:val="Normal"/>
    <w:uiPriority w:val="1"/>
    <w:qFormat/>
    <w:rsid w:val="2E904102"/>
    <w:pPr>
      <w:spacing w:before="120" w:after="120" w:line="276" w:lineRule="auto"/>
    </w:pPr>
    <w:rPr>
      <w:rFonts w:cs="FreeSans"/>
      <w:i/>
      <w:iCs/>
      <w:sz w:val="24"/>
      <w:szCs w:val="24"/>
      <w:lang w:eastAsia="en-CA"/>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sid w:val="008750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15714811">
      <w:bodyDiv w:val="1"/>
      <w:marLeft w:val="0"/>
      <w:marRight w:val="0"/>
      <w:marTop w:val="0"/>
      <w:marBottom w:val="0"/>
      <w:divBdr>
        <w:top w:val="none" w:sz="0" w:space="0" w:color="auto"/>
        <w:left w:val="none" w:sz="0" w:space="0" w:color="auto"/>
        <w:bottom w:val="none" w:sz="0" w:space="0" w:color="auto"/>
        <w:right w:val="none" w:sz="0" w:space="0" w:color="auto"/>
      </w:divBdr>
      <w:divsChild>
        <w:div w:id="17395886">
          <w:marLeft w:val="0"/>
          <w:marRight w:val="0"/>
          <w:marTop w:val="0"/>
          <w:marBottom w:val="0"/>
          <w:divBdr>
            <w:top w:val="none" w:sz="0" w:space="0" w:color="auto"/>
            <w:left w:val="none" w:sz="0" w:space="0" w:color="auto"/>
            <w:bottom w:val="none" w:sz="0" w:space="0" w:color="auto"/>
            <w:right w:val="none" w:sz="0" w:space="0" w:color="auto"/>
          </w:divBdr>
        </w:div>
        <w:div w:id="1539584488">
          <w:marLeft w:val="0"/>
          <w:marRight w:val="0"/>
          <w:marTop w:val="0"/>
          <w:marBottom w:val="0"/>
          <w:divBdr>
            <w:top w:val="none" w:sz="0" w:space="0" w:color="auto"/>
            <w:left w:val="none" w:sz="0" w:space="0" w:color="auto"/>
            <w:bottom w:val="none" w:sz="0" w:space="0" w:color="auto"/>
            <w:right w:val="none" w:sz="0" w:space="0" w:color="auto"/>
          </w:divBdr>
        </w:div>
      </w:divsChild>
    </w:div>
    <w:div w:id="55535478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055201">
      <w:bodyDiv w:val="1"/>
      <w:marLeft w:val="0"/>
      <w:marRight w:val="0"/>
      <w:marTop w:val="0"/>
      <w:marBottom w:val="0"/>
      <w:divBdr>
        <w:top w:val="none" w:sz="0" w:space="0" w:color="auto"/>
        <w:left w:val="none" w:sz="0" w:space="0" w:color="auto"/>
        <w:bottom w:val="none" w:sz="0" w:space="0" w:color="auto"/>
        <w:right w:val="none" w:sz="0" w:space="0" w:color="auto"/>
      </w:divBdr>
      <w:divsChild>
        <w:div w:id="342896241">
          <w:marLeft w:val="0"/>
          <w:marRight w:val="0"/>
          <w:marTop w:val="0"/>
          <w:marBottom w:val="0"/>
          <w:divBdr>
            <w:top w:val="none" w:sz="0" w:space="0" w:color="auto"/>
            <w:left w:val="none" w:sz="0" w:space="0" w:color="auto"/>
            <w:bottom w:val="none" w:sz="0" w:space="0" w:color="auto"/>
            <w:right w:val="none" w:sz="0" w:space="0" w:color="auto"/>
          </w:divBdr>
        </w:div>
        <w:div w:id="71848123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49094797">
      <w:bodyDiv w:val="1"/>
      <w:marLeft w:val="0"/>
      <w:marRight w:val="0"/>
      <w:marTop w:val="0"/>
      <w:marBottom w:val="0"/>
      <w:divBdr>
        <w:top w:val="none" w:sz="0" w:space="0" w:color="auto"/>
        <w:left w:val="none" w:sz="0" w:space="0" w:color="auto"/>
        <w:bottom w:val="none" w:sz="0" w:space="0" w:color="auto"/>
        <w:right w:val="none" w:sz="0" w:space="0" w:color="auto"/>
      </w:divBdr>
      <w:divsChild>
        <w:div w:id="1095706960">
          <w:marLeft w:val="0"/>
          <w:marRight w:val="0"/>
          <w:marTop w:val="0"/>
          <w:marBottom w:val="0"/>
          <w:divBdr>
            <w:top w:val="none" w:sz="0" w:space="0" w:color="auto"/>
            <w:left w:val="none" w:sz="0" w:space="0" w:color="auto"/>
            <w:bottom w:val="none" w:sz="0" w:space="0" w:color="auto"/>
            <w:right w:val="none" w:sz="0" w:space="0" w:color="auto"/>
          </w:divBdr>
        </w:div>
        <w:div w:id="1804420814">
          <w:marLeft w:val="0"/>
          <w:marRight w:val="0"/>
          <w:marTop w:val="0"/>
          <w:marBottom w:val="0"/>
          <w:divBdr>
            <w:top w:val="none" w:sz="0" w:space="0" w:color="auto"/>
            <w:left w:val="none" w:sz="0" w:space="0" w:color="auto"/>
            <w:bottom w:val="none" w:sz="0" w:space="0" w:color="auto"/>
            <w:right w:val="none" w:sz="0" w:space="0" w:color="auto"/>
          </w:divBdr>
        </w:div>
      </w:divsChild>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D8492-7C5E-5942-92AD-0D6820879E0B}">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329</TotalTime>
  <Pages>27</Pages>
  <Words>12070</Words>
  <Characters>68802</Characters>
  <Application>Microsoft Office Word</Application>
  <DocSecurity>0</DocSecurity>
  <Lines>573</Lines>
  <Paragraphs>161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Sénégal</vt:lpstr>
      <vt:lpstr>Project proposal: [country]</vt:lpstr>
    </vt:vector>
  </TitlesOfParts>
  <Manager/>
  <Company>UNMFS</Company>
  <LinksUpToDate>false</LinksUpToDate>
  <CharactersWithSpaces>80711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Sénégal</dc:title>
  <dc:subject>95th ExCom</dc:subject>
  <dc:creator>Alejandro Ramirez</dc:creator>
  <cp:keywords/>
  <dc:description/>
  <cp:lastModifiedBy>Angela Xue He Yan</cp:lastModifiedBy>
  <cp:revision>292</cp:revision>
  <cp:lastPrinted>2001-05-26T16:40:00Z</cp:lastPrinted>
  <dcterms:created xsi:type="dcterms:W3CDTF">2024-11-11T14:45:00Z</dcterms:created>
  <dcterms:modified xsi:type="dcterms:W3CDTF">2024-11-14T19:04:00Z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UNEP/OzL.Pro/ExCom/95/76</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