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972"/>
        <w:gridCol w:w="3618"/>
      </w:tblGrid>
      <w:tr w:rsidR="007D3346" w14:paraId="403C4507" w14:textId="77777777" w:rsidTr="000A06DF">
        <w:trPr>
          <w:trHeight w:val="720"/>
        </w:trPr>
        <w:tc>
          <w:tcPr>
            <w:tcW w:w="5490" w:type="dxa"/>
            <w:gridSpan w:val="2"/>
            <w:tcBorders>
              <w:bottom w:val="single" w:sz="18" w:space="0" w:color="auto"/>
            </w:tcBorders>
          </w:tcPr>
          <w:p w14:paraId="3E231E67" w14:textId="77777777" w:rsidR="007D3346" w:rsidRDefault="007D3346" w:rsidP="000A06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6452315A" w14:textId="77777777" w:rsidR="007D3346" w:rsidRDefault="007D3346" w:rsidP="000A06DF">
            <w:pPr>
              <w:jc w:val="right"/>
              <w:rPr>
                <w:rFonts w:asciiTheme="minorBidi" w:hAnsiTheme="minorBidi" w:cstheme="minorBidi"/>
                <w:sz w:val="52"/>
                <w:szCs w:val="52"/>
              </w:rPr>
            </w:pPr>
            <w:r>
              <w:rPr>
                <w:rFonts w:asciiTheme="minorBidi" w:hAnsiTheme="minorBidi" w:cstheme="minorBidi"/>
                <w:b/>
                <w:sz w:val="72"/>
              </w:rPr>
              <w:t>EP</w:t>
            </w:r>
          </w:p>
        </w:tc>
      </w:tr>
      <w:tr w:rsidR="007D3346" w14:paraId="20DCC161" w14:textId="77777777" w:rsidTr="000A06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330F6A2" w14:textId="77777777" w:rsidR="007D3346" w:rsidRDefault="007D3346" w:rsidP="000A06DF">
            <w:pPr>
              <w:spacing w:before="120"/>
            </w:pPr>
            <w:r>
              <w:rPr>
                <w:noProof/>
                <w:lang w:val="en-US"/>
              </w:rPr>
              <w:drawing>
                <wp:anchor distT="0" distB="0" distL="114300" distR="114300" simplePos="0" relativeHeight="251659264" behindDoc="0" locked="0" layoutInCell="1" allowOverlap="1" wp14:anchorId="5DCC895F" wp14:editId="0ABEF953">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5B6FA9A3" wp14:editId="65CBACC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92" w:type="dxa"/>
            <w:gridSpan w:val="2"/>
            <w:tcBorders>
              <w:top w:val="nil"/>
              <w:left w:val="nil"/>
              <w:bottom w:val="single" w:sz="36" w:space="0" w:color="auto"/>
              <w:right w:val="nil"/>
            </w:tcBorders>
            <w:vAlign w:val="center"/>
          </w:tcPr>
          <w:p w14:paraId="68727D91" w14:textId="77777777" w:rsidR="007D3346" w:rsidRDefault="007D3346" w:rsidP="000A06DF">
            <w:pPr>
              <w:pStyle w:val="Heading3"/>
              <w:numPr>
                <w:ilvl w:val="0"/>
                <w:numId w:val="0"/>
              </w:numPr>
              <w:spacing w:after="0"/>
              <w:jc w:val="left"/>
              <w:rPr>
                <w:b/>
                <w:sz w:val="32"/>
                <w:lang w:val="en-CA"/>
              </w:rPr>
            </w:pPr>
          </w:p>
          <w:p w14:paraId="0B47FFEB" w14:textId="77777777" w:rsidR="007D3346" w:rsidRDefault="007D3346" w:rsidP="000A06DF">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4317E7C" w14:textId="77777777" w:rsidR="007D3346" w:rsidRDefault="007D3346" w:rsidP="000A06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9CE4A04" w14:textId="77777777" w:rsidR="007D3346" w:rsidRDefault="007D3346" w:rsidP="000A06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59FA55AA" w14:textId="77777777" w:rsidR="007D3346" w:rsidRDefault="007D3346" w:rsidP="000A06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618" w:type="dxa"/>
            <w:tcBorders>
              <w:top w:val="nil"/>
              <w:left w:val="nil"/>
              <w:bottom w:val="single" w:sz="36" w:space="0" w:color="auto"/>
              <w:right w:val="nil"/>
            </w:tcBorders>
          </w:tcPr>
          <w:p w14:paraId="73B54F45" w14:textId="77777777" w:rsidR="007D3346" w:rsidRDefault="007D3346" w:rsidP="000A06DF">
            <w:pPr>
              <w:rPr>
                <w:color w:val="000000"/>
                <w:szCs w:val="24"/>
                <w:lang w:val="ru-RU"/>
              </w:rPr>
            </w:pPr>
          </w:p>
          <w:p w14:paraId="0DAEF538" w14:textId="77777777" w:rsidR="007D3346" w:rsidRPr="00020EA8" w:rsidRDefault="007D3346" w:rsidP="000A06DF">
            <w:pPr>
              <w:rPr>
                <w:color w:val="000000"/>
                <w:sz w:val="24"/>
                <w:szCs w:val="28"/>
              </w:rPr>
            </w:pPr>
            <w:r w:rsidRPr="00020EA8">
              <w:rPr>
                <w:color w:val="000000"/>
                <w:sz w:val="24"/>
                <w:szCs w:val="28"/>
              </w:rPr>
              <w:t>Distr.</w:t>
            </w:r>
          </w:p>
          <w:p w14:paraId="0C020F3B" w14:textId="77777777" w:rsidR="007D3346" w:rsidRPr="00020EA8" w:rsidRDefault="007D3346" w:rsidP="000A06DF">
            <w:pPr>
              <w:rPr>
                <w:color w:val="000000"/>
                <w:sz w:val="24"/>
                <w:szCs w:val="28"/>
              </w:rPr>
            </w:pPr>
            <w:r w:rsidRPr="00020EA8">
              <w:rPr>
                <w:rFonts w:hint="eastAsia"/>
                <w:color w:val="000000"/>
                <w:sz w:val="24"/>
                <w:szCs w:val="28"/>
              </w:rPr>
              <w:t>GENERAL</w:t>
            </w:r>
          </w:p>
          <w:p w14:paraId="460F1284" w14:textId="77777777" w:rsidR="007D3346" w:rsidRPr="00020EA8" w:rsidRDefault="007D3346" w:rsidP="000A06DF">
            <w:pPr>
              <w:rPr>
                <w:color w:val="000000"/>
                <w:sz w:val="24"/>
                <w:szCs w:val="28"/>
              </w:rPr>
            </w:pPr>
          </w:p>
          <w:p w14:paraId="4B4621C0" w14:textId="64CE9886" w:rsidR="007D3346" w:rsidRPr="00020EA8" w:rsidRDefault="007D3346" w:rsidP="000A06DF">
            <w:pPr>
              <w:rPr>
                <w:sz w:val="24"/>
                <w:szCs w:val="24"/>
              </w:rPr>
            </w:pPr>
            <w:r w:rsidRPr="00020EA8">
              <w:rPr>
                <w:sz w:val="24"/>
                <w:szCs w:val="24"/>
              </w:rPr>
              <w:fldChar w:fldCharType="begin"/>
            </w:r>
            <w:r w:rsidRPr="00020EA8">
              <w:rPr>
                <w:sz w:val="24"/>
                <w:szCs w:val="24"/>
                <w:lang w:val="pt-BR"/>
              </w:rPr>
              <w:instrText xml:space="preserve"> DOCPROPERTY "Document number"  \* MERGEFORMAT </w:instrText>
            </w:r>
            <w:r w:rsidRPr="00020EA8">
              <w:rPr>
                <w:sz w:val="24"/>
                <w:szCs w:val="24"/>
              </w:rPr>
              <w:fldChar w:fldCharType="separate"/>
            </w:r>
            <w:r w:rsidR="00B8436D">
              <w:rPr>
                <w:sz w:val="24"/>
                <w:szCs w:val="24"/>
                <w:lang w:val="pt-BR"/>
              </w:rPr>
              <w:t>UNEP/OzL.Pro/ExCom/87/54</w:t>
            </w:r>
            <w:r w:rsidRPr="00020EA8">
              <w:rPr>
                <w:sz w:val="24"/>
                <w:szCs w:val="24"/>
              </w:rPr>
              <w:fldChar w:fldCharType="end"/>
            </w:r>
          </w:p>
          <w:p w14:paraId="5C89ADBF" w14:textId="77777777" w:rsidR="007D3346" w:rsidRPr="00020EA8" w:rsidRDefault="007D3346" w:rsidP="000A06DF">
            <w:pPr>
              <w:rPr>
                <w:color w:val="000000"/>
                <w:sz w:val="24"/>
                <w:szCs w:val="28"/>
              </w:rPr>
            </w:pPr>
            <w:r w:rsidRPr="00020EA8">
              <w:rPr>
                <w:color w:val="000000"/>
                <w:sz w:val="24"/>
                <w:szCs w:val="28"/>
              </w:rPr>
              <w:fldChar w:fldCharType="begin"/>
            </w:r>
            <w:r w:rsidRPr="00020EA8">
              <w:rPr>
                <w:color w:val="000000"/>
                <w:sz w:val="24"/>
                <w:szCs w:val="28"/>
              </w:rPr>
              <w:instrText xml:space="preserve"> DOCPROPERTY "Revision date" \@ "d MMMM YYYY"  \* MERGEFORMAT </w:instrText>
            </w:r>
            <w:r w:rsidRPr="00020EA8">
              <w:rPr>
                <w:color w:val="000000"/>
                <w:sz w:val="24"/>
                <w:szCs w:val="28"/>
              </w:rPr>
              <w:fldChar w:fldCharType="separate"/>
            </w:r>
            <w:r>
              <w:rPr>
                <w:color w:val="000000"/>
                <w:sz w:val="24"/>
                <w:szCs w:val="28"/>
              </w:rPr>
              <w:t xml:space="preserve">8 June </w:t>
            </w:r>
            <w:r w:rsidRPr="00020EA8">
              <w:rPr>
                <w:color w:val="000000"/>
                <w:sz w:val="24"/>
                <w:szCs w:val="28"/>
              </w:rPr>
              <w:t>2021</w:t>
            </w:r>
            <w:r w:rsidRPr="00020EA8">
              <w:rPr>
                <w:color w:val="000000"/>
                <w:sz w:val="24"/>
                <w:szCs w:val="28"/>
              </w:rPr>
              <w:fldChar w:fldCharType="end"/>
            </w:r>
          </w:p>
          <w:p w14:paraId="28DB60EA" w14:textId="77777777" w:rsidR="007D3346" w:rsidRPr="00020EA8" w:rsidRDefault="007D3346" w:rsidP="000A06DF">
            <w:pPr>
              <w:rPr>
                <w:color w:val="000000"/>
                <w:sz w:val="24"/>
                <w:szCs w:val="28"/>
              </w:rPr>
            </w:pPr>
          </w:p>
          <w:p w14:paraId="0321B366" w14:textId="77777777" w:rsidR="007D3346" w:rsidRPr="00020EA8" w:rsidRDefault="007D3346" w:rsidP="000A06DF">
            <w:pPr>
              <w:tabs>
                <w:tab w:val="left" w:pos="10080"/>
              </w:tabs>
              <w:rPr>
                <w:color w:val="000000"/>
                <w:sz w:val="24"/>
                <w:szCs w:val="28"/>
              </w:rPr>
            </w:pPr>
            <w:r w:rsidRPr="00020EA8">
              <w:rPr>
                <w:color w:val="000000"/>
                <w:sz w:val="24"/>
                <w:szCs w:val="28"/>
              </w:rPr>
              <w:t>CHINESE</w:t>
            </w:r>
          </w:p>
          <w:p w14:paraId="3EEC00FC" w14:textId="77777777" w:rsidR="007D3346" w:rsidRPr="00020EA8" w:rsidRDefault="007D3346" w:rsidP="000A06DF">
            <w:pPr>
              <w:tabs>
                <w:tab w:val="left" w:pos="10080"/>
              </w:tabs>
              <w:rPr>
                <w:color w:val="000000"/>
                <w:spacing w:val="-10"/>
                <w:sz w:val="24"/>
                <w:szCs w:val="28"/>
              </w:rPr>
            </w:pPr>
            <w:r w:rsidRPr="00020EA8">
              <w:rPr>
                <w:color w:val="000000"/>
                <w:sz w:val="24"/>
                <w:szCs w:val="28"/>
              </w:rPr>
              <w:t>ORIGINAL: ENGLISH</w:t>
            </w:r>
          </w:p>
          <w:p w14:paraId="7EEE8E79" w14:textId="77777777" w:rsidR="007D3346" w:rsidRDefault="007D3346" w:rsidP="000A06DF"/>
        </w:tc>
      </w:tr>
    </w:tbl>
    <w:p w14:paraId="4FF35ECF" w14:textId="77777777" w:rsidR="007D3346" w:rsidRPr="002643E0" w:rsidRDefault="007D3346" w:rsidP="007D3346">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46890A5C" w14:textId="77777777" w:rsidR="007D3346" w:rsidRDefault="007D3346" w:rsidP="007D3346">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125F3920" w14:textId="77777777" w:rsidR="007D3346" w:rsidRPr="000F0F4A" w:rsidRDefault="007D3346" w:rsidP="007D3346">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14:paraId="6A1F41F6" w14:textId="29A223B1" w:rsidR="007D3346" w:rsidRPr="00766AC5" w:rsidRDefault="007D3346" w:rsidP="007D3346">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00BC3F80" w:rsidRPr="00766AC5">
        <w:rPr>
          <w:rStyle w:val="FootnoteReference"/>
          <w:sz w:val="24"/>
          <w:szCs w:val="24"/>
        </w:rPr>
        <w:footnoteReference w:id="1"/>
      </w:r>
      <w:r w:rsidR="00BC3F80">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4AB90EA2" w14:textId="398E7702" w:rsidR="00DC32D9" w:rsidRPr="007D3346" w:rsidRDefault="007D3346" w:rsidP="007D3346">
      <w:pPr>
        <w:spacing w:before="480" w:after="240"/>
        <w:ind w:left="1170" w:right="990"/>
        <w:jc w:val="center"/>
        <w:rPr>
          <w:rFonts w:ascii="SimHei" w:eastAsia="SimHei"/>
          <w:b/>
          <w:bCs/>
          <w:color w:val="000000"/>
          <w:sz w:val="28"/>
          <w:szCs w:val="28"/>
          <w:lang w:eastAsia="zh-CN"/>
        </w:rPr>
      </w:pPr>
      <w:r w:rsidRPr="007D3346">
        <w:rPr>
          <w:rFonts w:ascii="SimHei" w:eastAsia="SimHei" w:hint="eastAsia"/>
          <w:b/>
          <w:bCs/>
          <w:color w:val="000000"/>
          <w:sz w:val="28"/>
          <w:szCs w:val="28"/>
          <w:lang w:eastAsia="zh-CN"/>
        </w:rPr>
        <w:t>与副产品三氟甲烷（</w:t>
      </w:r>
      <w:r w:rsidRPr="007D3346">
        <w:rPr>
          <w:rFonts w:ascii="SimHei" w:eastAsia="SimHei"/>
          <w:b/>
          <w:bCs/>
          <w:color w:val="000000"/>
          <w:sz w:val="28"/>
          <w:szCs w:val="28"/>
          <w:lang w:eastAsia="zh-CN"/>
        </w:rPr>
        <w:t>HFC-23</w:t>
      </w:r>
      <w:r w:rsidRPr="007D3346">
        <w:rPr>
          <w:rFonts w:ascii="SimHei" w:eastAsia="SimHei" w:hint="eastAsia"/>
          <w:b/>
          <w:bCs/>
          <w:color w:val="000000"/>
          <w:sz w:val="28"/>
          <w:szCs w:val="28"/>
          <w:lang w:eastAsia="zh-CN"/>
        </w:rPr>
        <w:t>）控制技术相关的关键问题：墨西哥（第</w:t>
      </w:r>
      <w:r w:rsidR="005F5CE3" w:rsidRPr="007D3346">
        <w:rPr>
          <w:rFonts w:ascii="SimHei" w:eastAsia="SimHei"/>
          <w:b/>
          <w:bCs/>
          <w:color w:val="000000"/>
          <w:sz w:val="28"/>
          <w:szCs w:val="28"/>
          <w:lang w:eastAsia="zh-CN"/>
        </w:rPr>
        <w:t>86/96</w:t>
      </w:r>
      <w:r w:rsidRPr="007D3346">
        <w:rPr>
          <w:rFonts w:ascii="SimHei" w:eastAsia="SimHei" w:hint="eastAsia"/>
          <w:b/>
          <w:bCs/>
          <w:color w:val="000000"/>
          <w:sz w:val="28"/>
          <w:szCs w:val="28"/>
          <w:lang w:eastAsia="zh-CN"/>
        </w:rPr>
        <w:t>号决定）</w:t>
      </w:r>
    </w:p>
    <w:p w14:paraId="6C8E7EAC" w14:textId="1D9DE0A3" w:rsidR="00177D4B" w:rsidRPr="007D3346" w:rsidRDefault="007D3346" w:rsidP="00177D4B">
      <w:pPr>
        <w:jc w:val="left"/>
        <w:rPr>
          <w:b/>
          <w:sz w:val="24"/>
          <w:szCs w:val="24"/>
          <w:lang w:val="en-CA" w:eastAsia="zh-CN"/>
        </w:rPr>
      </w:pPr>
      <w:r>
        <w:rPr>
          <w:rFonts w:hint="eastAsia"/>
          <w:b/>
          <w:sz w:val="24"/>
          <w:szCs w:val="24"/>
          <w:lang w:val="en-CA" w:eastAsia="zh-CN"/>
        </w:rPr>
        <w:t>背景</w:t>
      </w:r>
    </w:p>
    <w:p w14:paraId="319E73F6" w14:textId="77777777" w:rsidR="00177D4B" w:rsidRPr="007D3346" w:rsidRDefault="00177D4B" w:rsidP="00177D4B">
      <w:pPr>
        <w:jc w:val="left"/>
        <w:rPr>
          <w:sz w:val="24"/>
          <w:szCs w:val="24"/>
          <w:lang w:val="en-CA" w:eastAsia="zh-CN"/>
        </w:rPr>
      </w:pPr>
    </w:p>
    <w:p w14:paraId="0078707A" w14:textId="14BAE6AE" w:rsidR="00A5408E" w:rsidRPr="002A40F7" w:rsidRDefault="007D3346" w:rsidP="00C92AFA">
      <w:pPr>
        <w:pStyle w:val="Heading1"/>
        <w:rPr>
          <w:sz w:val="24"/>
          <w:lang w:eastAsia="zh-CN"/>
        </w:rPr>
      </w:pPr>
      <w:r w:rsidRPr="002A40F7">
        <w:rPr>
          <w:rFonts w:hint="eastAsia"/>
          <w:sz w:val="24"/>
          <w:szCs w:val="24"/>
          <w:lang w:val="en-CA" w:eastAsia="zh-CN"/>
        </w:rPr>
        <w:t>在第八十四次会议上，执行委员会审议了依照第</w:t>
      </w:r>
      <w:r w:rsidRPr="002A40F7">
        <w:rPr>
          <w:sz w:val="24"/>
          <w:szCs w:val="24"/>
          <w:lang w:val="en-CA" w:eastAsia="zh-CN"/>
        </w:rPr>
        <w:t>83/67</w:t>
      </w:r>
      <w:r w:rsidRPr="002A40F7">
        <w:rPr>
          <w:rFonts w:hint="eastAsia"/>
          <w:sz w:val="24"/>
          <w:szCs w:val="24"/>
          <w:lang w:val="en-CA" w:eastAsia="zh-CN"/>
        </w:rPr>
        <w:t>号决定口头提交的</w:t>
      </w:r>
      <w:r w:rsidR="00A5408E" w:rsidRPr="002A40F7">
        <w:rPr>
          <w:rFonts w:hint="eastAsia"/>
          <w:sz w:val="24"/>
          <w:szCs w:val="24"/>
          <w:lang w:val="en-CA" w:eastAsia="zh-CN"/>
        </w:rPr>
        <w:t>控制和淘汰</w:t>
      </w:r>
      <w:proofErr w:type="spellStart"/>
      <w:r w:rsidR="00455C27" w:rsidRPr="002A40F7">
        <w:rPr>
          <w:sz w:val="24"/>
          <w:szCs w:val="24"/>
          <w:lang w:val="en-CA" w:eastAsia="zh-CN"/>
        </w:rPr>
        <w:t>Quimobásicos</w:t>
      </w:r>
      <w:proofErr w:type="spellEnd"/>
      <w:r w:rsidR="0079663E">
        <w:rPr>
          <w:rFonts w:hint="eastAsia"/>
          <w:sz w:val="24"/>
          <w:szCs w:val="24"/>
          <w:lang w:val="en-CA" w:eastAsia="zh-CN"/>
        </w:rPr>
        <w:t>公司</w:t>
      </w:r>
      <w:r w:rsidR="00A5408E" w:rsidRPr="002A40F7">
        <w:rPr>
          <w:rFonts w:hint="eastAsia"/>
          <w:sz w:val="24"/>
          <w:szCs w:val="24"/>
          <w:lang w:val="en-CA" w:eastAsia="zh-CN"/>
        </w:rPr>
        <w:t>（一家生产</w:t>
      </w:r>
      <w:r w:rsidR="00F71D8A" w:rsidRPr="002A40F7">
        <w:rPr>
          <w:sz w:val="24"/>
          <w:szCs w:val="24"/>
          <w:lang w:val="en-CA" w:eastAsia="zh-CN"/>
        </w:rPr>
        <w:t>HCFC-22</w:t>
      </w:r>
      <w:r w:rsidR="00A5408E" w:rsidRPr="002A40F7">
        <w:rPr>
          <w:rFonts w:hint="eastAsia"/>
          <w:sz w:val="24"/>
          <w:szCs w:val="24"/>
          <w:lang w:val="en-CA" w:eastAsia="zh-CN"/>
        </w:rPr>
        <w:t>的墨西哥企业）</w:t>
      </w:r>
      <w:r w:rsidR="00A5408E" w:rsidRPr="002A40F7">
        <w:rPr>
          <w:sz w:val="24"/>
          <w:szCs w:val="24"/>
          <w:lang w:val="en-CA" w:eastAsia="zh-CN"/>
        </w:rPr>
        <w:t>HFC-23</w:t>
      </w:r>
      <w:r w:rsidR="00A5408E" w:rsidRPr="002A40F7">
        <w:rPr>
          <w:rFonts w:hint="eastAsia"/>
          <w:sz w:val="24"/>
          <w:szCs w:val="24"/>
          <w:lang w:val="en-CA" w:eastAsia="zh-CN"/>
        </w:rPr>
        <w:t>排放的项目提案备选办法，总金额</w:t>
      </w:r>
      <w:r w:rsidR="00455C27" w:rsidRPr="002A40F7">
        <w:rPr>
          <w:sz w:val="24"/>
          <w:szCs w:val="24"/>
          <w:lang w:val="en-CA" w:eastAsia="zh-CN"/>
        </w:rPr>
        <w:t>9,669,876</w:t>
      </w:r>
      <w:r w:rsidR="00A5408E" w:rsidRPr="002A40F7">
        <w:rPr>
          <w:rFonts w:hint="eastAsia"/>
          <w:sz w:val="24"/>
          <w:szCs w:val="24"/>
          <w:lang w:val="en-CA" w:eastAsia="zh-CN"/>
        </w:rPr>
        <w:t>美元，外加给工发组织</w:t>
      </w:r>
      <w:r w:rsidR="00455C27" w:rsidRPr="002A40F7">
        <w:rPr>
          <w:sz w:val="24"/>
          <w:szCs w:val="24"/>
          <w:lang w:val="en-CA" w:eastAsia="zh-CN"/>
        </w:rPr>
        <w:t>676,891</w:t>
      </w:r>
      <w:r w:rsidR="00A5408E" w:rsidRPr="002A40F7">
        <w:rPr>
          <w:rFonts w:hint="eastAsia"/>
          <w:sz w:val="24"/>
          <w:szCs w:val="24"/>
          <w:lang w:val="en-CA" w:eastAsia="zh-CN"/>
        </w:rPr>
        <w:t>美元的机构支助费用。</w:t>
      </w:r>
      <w:r w:rsidR="00455C27" w:rsidRPr="007D3346">
        <w:rPr>
          <w:rStyle w:val="FootnoteTextChar"/>
          <w:sz w:val="24"/>
          <w:szCs w:val="24"/>
          <w:vertAlign w:val="superscript"/>
          <w:lang w:val="en-CA"/>
        </w:rPr>
        <w:footnoteReference w:id="2"/>
      </w:r>
      <w:r w:rsidR="00C639CA" w:rsidRPr="002A40F7">
        <w:rPr>
          <w:sz w:val="24"/>
          <w:szCs w:val="24"/>
          <w:lang w:val="en-CA" w:eastAsia="zh-CN"/>
        </w:rPr>
        <w:t xml:space="preserve"> </w:t>
      </w:r>
      <w:r w:rsidR="002A40F7" w:rsidRPr="002A40F7">
        <w:rPr>
          <w:rFonts w:hint="eastAsia"/>
          <w:sz w:val="24"/>
          <w:szCs w:val="24"/>
          <w:lang w:val="en-CA" w:eastAsia="zh-CN"/>
        </w:rPr>
        <w:t>经讨论后，执行委员会决定将项目审议推迟至第八十五次会议（第</w:t>
      </w:r>
      <w:r w:rsidR="00A5408E" w:rsidRPr="002A40F7">
        <w:rPr>
          <w:sz w:val="24"/>
          <w:szCs w:val="24"/>
          <w:lang w:val="en-CA" w:eastAsia="zh-CN"/>
        </w:rPr>
        <w:t>84/91</w:t>
      </w:r>
      <w:r w:rsidR="002A40F7">
        <w:rPr>
          <w:rFonts w:hint="eastAsia"/>
          <w:sz w:val="24"/>
          <w:szCs w:val="24"/>
          <w:lang w:val="en-CA" w:eastAsia="zh-CN"/>
        </w:rPr>
        <w:t>号决定）。根据为第八十五次会议所确定</w:t>
      </w:r>
      <w:r w:rsidR="00BC3F80">
        <w:rPr>
          <w:rFonts w:hint="eastAsia"/>
          <w:sz w:val="24"/>
          <w:szCs w:val="24"/>
          <w:lang w:val="en-CA" w:eastAsia="zh-CN"/>
        </w:rPr>
        <w:t>的</w:t>
      </w:r>
      <w:r w:rsidR="002A40F7">
        <w:rPr>
          <w:rFonts w:hint="eastAsia"/>
          <w:sz w:val="24"/>
          <w:szCs w:val="24"/>
          <w:lang w:val="en-CA" w:eastAsia="zh-CN"/>
        </w:rPr>
        <w:t>闭会期间核准程序，项目提案推迟至第八十六次会议。</w:t>
      </w:r>
      <w:r w:rsidR="00A5408E" w:rsidRPr="007D3346">
        <w:rPr>
          <w:rStyle w:val="FootnoteTextChar"/>
          <w:sz w:val="24"/>
          <w:szCs w:val="24"/>
          <w:vertAlign w:val="superscript"/>
          <w:lang w:val="en-CA"/>
        </w:rPr>
        <w:footnoteReference w:id="3"/>
      </w:r>
    </w:p>
    <w:p w14:paraId="6B5693A2" w14:textId="566807C7" w:rsidR="004B38C0" w:rsidRPr="002F40FB" w:rsidRDefault="002A40F7" w:rsidP="00A206BC">
      <w:pPr>
        <w:pStyle w:val="Heading1"/>
        <w:rPr>
          <w:rFonts w:eastAsia="Calibri"/>
          <w:sz w:val="24"/>
          <w:szCs w:val="24"/>
          <w:lang w:val="en-CA" w:eastAsia="zh-CN"/>
        </w:rPr>
      </w:pPr>
      <w:r w:rsidRPr="002F40FB">
        <w:rPr>
          <w:rFonts w:hint="eastAsia"/>
          <w:sz w:val="24"/>
          <w:szCs w:val="24"/>
          <w:lang w:val="en-CA" w:eastAsia="zh-CN"/>
        </w:rPr>
        <w:t>在第八十六次会议上，执行委员会审议了控制和淘汰</w:t>
      </w:r>
      <w:proofErr w:type="spellStart"/>
      <w:r w:rsidRPr="002F40FB">
        <w:rPr>
          <w:sz w:val="24"/>
          <w:szCs w:val="24"/>
          <w:lang w:val="en-CA" w:eastAsia="zh-CN"/>
        </w:rPr>
        <w:t>Quimobásicos</w:t>
      </w:r>
      <w:proofErr w:type="spellEnd"/>
      <w:r w:rsidR="0079663E">
        <w:rPr>
          <w:rFonts w:hint="eastAsia"/>
          <w:sz w:val="24"/>
          <w:szCs w:val="24"/>
          <w:lang w:val="en-CA" w:eastAsia="zh-CN"/>
        </w:rPr>
        <w:t>公司</w:t>
      </w:r>
      <w:r w:rsidRPr="002F40FB">
        <w:rPr>
          <w:rFonts w:hint="eastAsia"/>
          <w:sz w:val="24"/>
          <w:szCs w:val="24"/>
          <w:lang w:val="en-CA" w:eastAsia="zh-CN"/>
        </w:rPr>
        <w:t>的</w:t>
      </w:r>
      <w:r w:rsidR="000B4990" w:rsidRPr="002B2760">
        <w:rPr>
          <w:sz w:val="24"/>
          <w:szCs w:val="24"/>
          <w:lang w:val="en-CA" w:eastAsia="zh-CN"/>
        </w:rPr>
        <w:t>副</w:t>
      </w:r>
      <w:r w:rsidR="000B4990" w:rsidRPr="002B2760">
        <w:rPr>
          <w:sz w:val="24"/>
          <w:szCs w:val="24"/>
          <w:lang w:val="en-CA" w:eastAsia="zh-CN"/>
        </w:rPr>
        <w:t>​</w:t>
      </w:r>
      <w:r w:rsidR="000B4990" w:rsidRPr="002B2760">
        <w:rPr>
          <w:sz w:val="24"/>
          <w:szCs w:val="24"/>
          <w:lang w:val="en-CA" w:eastAsia="zh-CN"/>
        </w:rPr>
        <w:t>产</w:t>
      </w:r>
      <w:r w:rsidR="000B4990" w:rsidRPr="002B2760">
        <w:rPr>
          <w:sz w:val="24"/>
          <w:szCs w:val="24"/>
          <w:lang w:val="en-CA" w:eastAsia="zh-CN"/>
        </w:rPr>
        <w:t>​</w:t>
      </w:r>
      <w:r w:rsidR="000B4990" w:rsidRPr="002B2760">
        <w:rPr>
          <w:sz w:val="24"/>
          <w:szCs w:val="24"/>
          <w:lang w:val="en-CA" w:eastAsia="zh-CN"/>
        </w:rPr>
        <w:t>品</w:t>
      </w:r>
      <w:r w:rsidR="000B4990" w:rsidRPr="002B2760">
        <w:rPr>
          <w:sz w:val="24"/>
          <w:szCs w:val="24"/>
          <w:lang w:val="en-CA" w:eastAsia="zh-CN"/>
        </w:rPr>
        <w:t>​</w:t>
      </w:r>
      <w:r w:rsidR="000B4990" w:rsidRPr="002B2760">
        <w:rPr>
          <w:sz w:val="24"/>
          <w:szCs w:val="24"/>
          <w:lang w:val="en-CA" w:eastAsia="zh-CN"/>
        </w:rPr>
        <w:t>三</w:t>
      </w:r>
      <w:r w:rsidR="000B4990" w:rsidRPr="002B2760">
        <w:rPr>
          <w:sz w:val="24"/>
          <w:szCs w:val="24"/>
          <w:lang w:val="en-CA" w:eastAsia="zh-CN"/>
        </w:rPr>
        <w:t>​</w:t>
      </w:r>
      <w:r w:rsidR="000B4990" w:rsidRPr="002B2760">
        <w:rPr>
          <w:sz w:val="24"/>
          <w:szCs w:val="24"/>
          <w:lang w:val="en-CA" w:eastAsia="zh-CN"/>
        </w:rPr>
        <w:t>氟</w:t>
      </w:r>
      <w:r w:rsidR="000B4990" w:rsidRPr="002B2760">
        <w:rPr>
          <w:sz w:val="24"/>
          <w:szCs w:val="24"/>
          <w:lang w:val="en-CA" w:eastAsia="zh-CN"/>
        </w:rPr>
        <w:t>​</w:t>
      </w:r>
      <w:r w:rsidR="000B4990" w:rsidRPr="002B2760">
        <w:rPr>
          <w:sz w:val="24"/>
          <w:szCs w:val="24"/>
          <w:lang w:val="en-CA" w:eastAsia="zh-CN"/>
        </w:rPr>
        <w:t>甲</w:t>
      </w:r>
      <w:r w:rsidR="000B4990" w:rsidRPr="002B2760">
        <w:rPr>
          <w:sz w:val="24"/>
          <w:szCs w:val="24"/>
          <w:lang w:val="en-CA" w:eastAsia="zh-CN"/>
        </w:rPr>
        <w:t>​</w:t>
      </w:r>
      <w:r w:rsidR="000B4990" w:rsidRPr="002B2760">
        <w:rPr>
          <w:sz w:val="24"/>
          <w:szCs w:val="24"/>
          <w:lang w:val="en-CA" w:eastAsia="zh-CN"/>
        </w:rPr>
        <w:t>烷</w:t>
      </w:r>
      <w:r w:rsidR="00B11F0F">
        <w:rPr>
          <w:rFonts w:hint="eastAsia"/>
          <w:sz w:val="24"/>
          <w:szCs w:val="24"/>
          <w:lang w:val="en-CA" w:eastAsia="zh-CN"/>
        </w:rPr>
        <w:t>（</w:t>
      </w:r>
      <w:r w:rsidR="00B11F0F" w:rsidRPr="00B11F0F">
        <w:rPr>
          <w:sz w:val="24"/>
          <w:szCs w:val="24"/>
          <w:lang w:val="en-CA" w:eastAsia="zh-CN"/>
        </w:rPr>
        <w:t>HFC-23</w:t>
      </w:r>
      <w:r w:rsidR="00B11F0F">
        <w:rPr>
          <w:rFonts w:hint="eastAsia"/>
          <w:sz w:val="24"/>
          <w:szCs w:val="24"/>
          <w:lang w:val="en-CA" w:eastAsia="zh-CN"/>
        </w:rPr>
        <w:t>）</w:t>
      </w:r>
      <w:r w:rsidRPr="002F40FB">
        <w:rPr>
          <w:rFonts w:hint="eastAsia"/>
          <w:sz w:val="24"/>
          <w:szCs w:val="24"/>
          <w:lang w:val="en-CA" w:eastAsia="zh-CN"/>
        </w:rPr>
        <w:t>排放的项目提案备选办法。</w:t>
      </w:r>
      <w:r w:rsidR="002F40FB" w:rsidRPr="002F40FB">
        <w:rPr>
          <w:rFonts w:hint="eastAsia"/>
          <w:sz w:val="24"/>
          <w:szCs w:val="24"/>
          <w:lang w:val="en-CA" w:eastAsia="zh-CN"/>
        </w:rPr>
        <w:t>在线正式会议</w:t>
      </w:r>
      <w:r w:rsidRPr="002F40FB">
        <w:rPr>
          <w:rFonts w:hint="eastAsia"/>
          <w:sz w:val="24"/>
          <w:szCs w:val="24"/>
          <w:lang w:val="en-CA" w:eastAsia="zh-CN"/>
        </w:rPr>
        <w:t>讨论后，</w:t>
      </w:r>
      <w:r w:rsidR="002F40FB" w:rsidRPr="002F40FB">
        <w:rPr>
          <w:rFonts w:hint="eastAsia"/>
          <w:sz w:val="24"/>
          <w:szCs w:val="24"/>
          <w:lang w:val="en-CA" w:eastAsia="zh-CN"/>
        </w:rPr>
        <w:t>继联络小组进行讨论</w:t>
      </w:r>
      <w:r w:rsidR="002F40FB">
        <w:rPr>
          <w:rFonts w:hint="eastAsia"/>
          <w:sz w:val="24"/>
          <w:szCs w:val="24"/>
          <w:lang w:val="en-CA" w:eastAsia="zh-CN"/>
        </w:rPr>
        <w:t>后</w:t>
      </w:r>
      <w:r w:rsidR="002F40FB" w:rsidRPr="002F40FB">
        <w:rPr>
          <w:rFonts w:hint="eastAsia"/>
          <w:sz w:val="24"/>
          <w:szCs w:val="24"/>
          <w:lang w:val="en-CA" w:eastAsia="zh-CN"/>
        </w:rPr>
        <w:t>，</w:t>
      </w:r>
      <w:r w:rsidRPr="002F40FB">
        <w:rPr>
          <w:rFonts w:hint="eastAsia"/>
          <w:sz w:val="24"/>
          <w:szCs w:val="24"/>
          <w:lang w:val="en-CA" w:eastAsia="zh-CN"/>
        </w:rPr>
        <w:t>执行委员会决定（第</w:t>
      </w:r>
      <w:r w:rsidRPr="002F40FB">
        <w:rPr>
          <w:sz w:val="24"/>
          <w:szCs w:val="24"/>
          <w:lang w:val="en-CA" w:eastAsia="zh-CN"/>
        </w:rPr>
        <w:t>8</w:t>
      </w:r>
      <w:r w:rsidR="002F40FB" w:rsidRPr="002F40FB">
        <w:rPr>
          <w:sz w:val="24"/>
          <w:szCs w:val="24"/>
          <w:lang w:val="en-CA" w:eastAsia="zh-CN"/>
        </w:rPr>
        <w:t>6</w:t>
      </w:r>
      <w:r w:rsidRPr="002F40FB">
        <w:rPr>
          <w:sz w:val="24"/>
          <w:szCs w:val="24"/>
          <w:lang w:val="en-CA" w:eastAsia="zh-CN"/>
        </w:rPr>
        <w:t>/9</w:t>
      </w:r>
      <w:r w:rsidR="002F40FB" w:rsidRPr="002F40FB">
        <w:rPr>
          <w:sz w:val="24"/>
          <w:szCs w:val="24"/>
          <w:lang w:val="en-CA" w:eastAsia="zh-CN"/>
        </w:rPr>
        <w:t>6</w:t>
      </w:r>
      <w:r w:rsidRPr="002F40FB">
        <w:rPr>
          <w:rFonts w:hint="eastAsia"/>
          <w:sz w:val="24"/>
          <w:szCs w:val="24"/>
          <w:lang w:val="en-CA" w:eastAsia="zh-CN"/>
        </w:rPr>
        <w:t>号决定）</w:t>
      </w:r>
      <w:r w:rsidR="002F40FB" w:rsidRPr="002F40FB">
        <w:rPr>
          <w:rFonts w:hint="eastAsia"/>
          <w:sz w:val="24"/>
          <w:szCs w:val="24"/>
          <w:lang w:val="en-CA" w:eastAsia="zh-CN"/>
        </w:rPr>
        <w:t>：</w:t>
      </w:r>
    </w:p>
    <w:p w14:paraId="4BE72C04" w14:textId="6FFF382E" w:rsidR="002B2760" w:rsidRPr="002B2760" w:rsidRDefault="002B2760" w:rsidP="00376482">
      <w:pPr>
        <w:pStyle w:val="Heading2"/>
        <w:tabs>
          <w:tab w:val="clear" w:pos="0"/>
          <w:tab w:val="num" w:pos="360"/>
        </w:tabs>
        <w:rPr>
          <w:sz w:val="24"/>
          <w:szCs w:val="24"/>
          <w:lang w:val="en-CA" w:eastAsia="zh-CN"/>
        </w:rPr>
      </w:pPr>
      <w:r w:rsidRPr="002B2760">
        <w:rPr>
          <w:sz w:val="24"/>
          <w:szCs w:val="24"/>
          <w:lang w:val="en-CA" w:eastAsia="zh-CN"/>
        </w:rPr>
        <w:t>注意到</w:t>
      </w:r>
      <w:r w:rsidRPr="002B2760">
        <w:rPr>
          <w:sz w:val="24"/>
          <w:szCs w:val="24"/>
          <w:lang w:val="en-CA" w:eastAsia="zh-CN"/>
        </w:rPr>
        <w:t>UNEP/</w:t>
      </w:r>
      <w:proofErr w:type="spellStart"/>
      <w:r w:rsidRPr="002B2760">
        <w:rPr>
          <w:sz w:val="24"/>
          <w:szCs w:val="24"/>
          <w:lang w:val="en-CA" w:eastAsia="zh-CN"/>
        </w:rPr>
        <w:t>OzL.Pro</w:t>
      </w:r>
      <w:proofErr w:type="spellEnd"/>
      <w:r w:rsidRPr="002B2760">
        <w:rPr>
          <w:sz w:val="24"/>
          <w:szCs w:val="24"/>
          <w:lang w:val="en-CA" w:eastAsia="zh-CN"/>
        </w:rPr>
        <w:t>/</w:t>
      </w:r>
      <w:proofErr w:type="spellStart"/>
      <w:r w:rsidRPr="002B2760">
        <w:rPr>
          <w:sz w:val="24"/>
          <w:szCs w:val="24"/>
          <w:lang w:val="en-CA" w:eastAsia="zh-CN"/>
        </w:rPr>
        <w:t>ExCom</w:t>
      </w:r>
      <w:proofErr w:type="spellEnd"/>
      <w:r w:rsidRPr="002B2760">
        <w:rPr>
          <w:sz w:val="24"/>
          <w:szCs w:val="24"/>
          <w:lang w:val="en-CA" w:eastAsia="zh-CN"/>
        </w:rPr>
        <w:t>/86/96</w:t>
      </w:r>
      <w:r w:rsidRPr="002B2760">
        <w:rPr>
          <w:sz w:val="24"/>
          <w:szCs w:val="24"/>
          <w:lang w:val="en-CA" w:eastAsia="zh-CN"/>
        </w:rPr>
        <w:t>号文件</w:t>
      </w:r>
      <w:r>
        <w:rPr>
          <w:rFonts w:hint="eastAsia"/>
          <w:sz w:val="24"/>
          <w:szCs w:val="24"/>
          <w:lang w:val="en-CA" w:eastAsia="zh-CN"/>
        </w:rPr>
        <w:t>“</w:t>
      </w:r>
      <w:r w:rsidRPr="002B2760">
        <w:rPr>
          <w:sz w:val="24"/>
          <w:szCs w:val="24"/>
          <w:lang w:val="en-CA" w:eastAsia="zh-CN"/>
        </w:rPr>
        <w:t>与</w:t>
      </w:r>
      <w:r w:rsidRPr="002B2760">
        <w:rPr>
          <w:sz w:val="24"/>
          <w:szCs w:val="24"/>
          <w:lang w:val="en-CA" w:eastAsia="zh-CN"/>
        </w:rPr>
        <w:t>​</w:t>
      </w:r>
      <w:r w:rsidRPr="002B2760">
        <w:rPr>
          <w:sz w:val="24"/>
          <w:szCs w:val="24"/>
          <w:lang w:val="en-CA" w:eastAsia="zh-CN"/>
        </w:rPr>
        <w:t>副</w:t>
      </w:r>
      <w:r w:rsidRPr="002B2760">
        <w:rPr>
          <w:sz w:val="24"/>
          <w:szCs w:val="24"/>
          <w:lang w:val="en-CA" w:eastAsia="zh-CN"/>
        </w:rPr>
        <w:t>​</w:t>
      </w:r>
      <w:r w:rsidRPr="002B2760">
        <w:rPr>
          <w:sz w:val="24"/>
          <w:szCs w:val="24"/>
          <w:lang w:val="en-CA" w:eastAsia="zh-CN"/>
        </w:rPr>
        <w:t>产</w:t>
      </w:r>
      <w:r w:rsidRPr="002B2760">
        <w:rPr>
          <w:sz w:val="24"/>
          <w:szCs w:val="24"/>
          <w:lang w:val="en-CA" w:eastAsia="zh-CN"/>
        </w:rPr>
        <w:t>​</w:t>
      </w:r>
      <w:r w:rsidRPr="002B2760">
        <w:rPr>
          <w:sz w:val="24"/>
          <w:szCs w:val="24"/>
          <w:lang w:val="en-CA" w:eastAsia="zh-CN"/>
        </w:rPr>
        <w:t>品</w:t>
      </w:r>
      <w:r w:rsidRPr="002B2760">
        <w:rPr>
          <w:sz w:val="24"/>
          <w:szCs w:val="24"/>
          <w:lang w:val="en-CA" w:eastAsia="zh-CN"/>
        </w:rPr>
        <w:t>​</w:t>
      </w:r>
      <w:r w:rsidRPr="002B2760">
        <w:rPr>
          <w:sz w:val="24"/>
          <w:szCs w:val="24"/>
          <w:lang w:val="en-CA" w:eastAsia="zh-CN"/>
        </w:rPr>
        <w:t>三</w:t>
      </w:r>
      <w:r w:rsidRPr="002B2760">
        <w:rPr>
          <w:sz w:val="24"/>
          <w:szCs w:val="24"/>
          <w:lang w:val="en-CA" w:eastAsia="zh-CN"/>
        </w:rPr>
        <w:t>​</w:t>
      </w:r>
      <w:r w:rsidRPr="002B2760">
        <w:rPr>
          <w:sz w:val="24"/>
          <w:szCs w:val="24"/>
          <w:lang w:val="en-CA" w:eastAsia="zh-CN"/>
        </w:rPr>
        <w:t>氟</w:t>
      </w:r>
      <w:r w:rsidRPr="002B2760">
        <w:rPr>
          <w:sz w:val="24"/>
          <w:szCs w:val="24"/>
          <w:lang w:val="en-CA" w:eastAsia="zh-CN"/>
        </w:rPr>
        <w:t>​</w:t>
      </w:r>
      <w:r w:rsidRPr="002B2760">
        <w:rPr>
          <w:sz w:val="24"/>
          <w:szCs w:val="24"/>
          <w:lang w:val="en-CA" w:eastAsia="zh-CN"/>
        </w:rPr>
        <w:t>甲</w:t>
      </w:r>
      <w:r w:rsidRPr="002B2760">
        <w:rPr>
          <w:sz w:val="24"/>
          <w:szCs w:val="24"/>
          <w:lang w:val="en-CA" w:eastAsia="zh-CN"/>
        </w:rPr>
        <w:t>​</w:t>
      </w:r>
      <w:r w:rsidRPr="002B2760">
        <w:rPr>
          <w:sz w:val="24"/>
          <w:szCs w:val="24"/>
          <w:lang w:val="en-CA" w:eastAsia="zh-CN"/>
        </w:rPr>
        <w:t>烷</w:t>
      </w:r>
      <w:r w:rsidRPr="002B2760">
        <w:rPr>
          <w:sz w:val="24"/>
          <w:szCs w:val="24"/>
          <w:lang w:val="en-CA" w:eastAsia="zh-CN"/>
        </w:rPr>
        <w:t>​</w:t>
      </w:r>
      <w:r w:rsidRPr="002B2760">
        <w:rPr>
          <w:sz w:val="24"/>
          <w:szCs w:val="24"/>
          <w:lang w:val="en-CA" w:eastAsia="zh-CN"/>
        </w:rPr>
        <w:t>（</w:t>
      </w:r>
      <w:r w:rsidRPr="002B2760">
        <w:rPr>
          <w:sz w:val="24"/>
          <w:szCs w:val="24"/>
          <w:lang w:val="en-CA" w:eastAsia="zh-CN"/>
        </w:rPr>
        <w:t>​H​F​C​-​2​3​</w:t>
      </w:r>
      <w:r w:rsidRPr="002B2760">
        <w:rPr>
          <w:sz w:val="24"/>
          <w:szCs w:val="24"/>
          <w:lang w:val="en-CA" w:eastAsia="zh-CN"/>
        </w:rPr>
        <w:br/>
        <w:t>​</w:t>
      </w:r>
      <w:r w:rsidRPr="002B2760">
        <w:rPr>
          <w:sz w:val="24"/>
          <w:szCs w:val="24"/>
          <w:lang w:val="en-CA" w:eastAsia="zh-CN"/>
        </w:rPr>
        <w:t>控制</w:t>
      </w:r>
      <w:r w:rsidRPr="002B2760">
        <w:rPr>
          <w:sz w:val="24"/>
          <w:szCs w:val="24"/>
          <w:lang w:val="en-CA" w:eastAsia="zh-CN"/>
        </w:rPr>
        <w:t>​</w:t>
      </w:r>
      <w:r w:rsidRPr="002B2760">
        <w:rPr>
          <w:sz w:val="24"/>
          <w:szCs w:val="24"/>
          <w:lang w:val="en-CA" w:eastAsia="zh-CN"/>
        </w:rPr>
        <w:t>技</w:t>
      </w:r>
      <w:r w:rsidRPr="002B2760">
        <w:rPr>
          <w:sz w:val="24"/>
          <w:szCs w:val="24"/>
          <w:lang w:val="en-CA" w:eastAsia="zh-CN"/>
        </w:rPr>
        <w:t>​</w:t>
      </w:r>
      <w:r w:rsidRPr="002B2760">
        <w:rPr>
          <w:sz w:val="24"/>
          <w:szCs w:val="24"/>
          <w:lang w:val="en-CA" w:eastAsia="zh-CN"/>
        </w:rPr>
        <w:t>术</w:t>
      </w:r>
      <w:r w:rsidRPr="002B2760">
        <w:rPr>
          <w:sz w:val="24"/>
          <w:szCs w:val="24"/>
          <w:lang w:val="en-CA" w:eastAsia="zh-CN"/>
        </w:rPr>
        <w:t>​</w:t>
      </w:r>
      <w:r w:rsidRPr="002B2760">
        <w:rPr>
          <w:sz w:val="24"/>
          <w:szCs w:val="24"/>
          <w:lang w:val="en-CA" w:eastAsia="zh-CN"/>
        </w:rPr>
        <w:t>相</w:t>
      </w:r>
      <w:r w:rsidRPr="002B2760">
        <w:rPr>
          <w:sz w:val="24"/>
          <w:szCs w:val="24"/>
          <w:lang w:val="en-CA" w:eastAsia="zh-CN"/>
        </w:rPr>
        <w:t>​</w:t>
      </w:r>
      <w:r w:rsidRPr="002B2760">
        <w:rPr>
          <w:sz w:val="24"/>
          <w:szCs w:val="24"/>
          <w:lang w:val="en-CA" w:eastAsia="zh-CN"/>
        </w:rPr>
        <w:t>关</w:t>
      </w:r>
      <w:r w:rsidRPr="002B2760">
        <w:rPr>
          <w:sz w:val="24"/>
          <w:szCs w:val="24"/>
          <w:lang w:val="en-CA" w:eastAsia="zh-CN"/>
        </w:rPr>
        <w:t>​</w:t>
      </w:r>
      <w:r w:rsidRPr="002B2760">
        <w:rPr>
          <w:sz w:val="24"/>
          <w:szCs w:val="24"/>
          <w:lang w:val="en-CA" w:eastAsia="zh-CN"/>
        </w:rPr>
        <w:t>的</w:t>
      </w:r>
      <w:r w:rsidRPr="002B2760">
        <w:rPr>
          <w:sz w:val="24"/>
          <w:szCs w:val="24"/>
          <w:lang w:val="en-CA" w:eastAsia="zh-CN"/>
        </w:rPr>
        <w:t>​</w:t>
      </w:r>
      <w:r w:rsidRPr="002B2760">
        <w:rPr>
          <w:sz w:val="24"/>
          <w:szCs w:val="24"/>
          <w:lang w:val="en-CA" w:eastAsia="zh-CN"/>
        </w:rPr>
        <w:t>关键问</w:t>
      </w:r>
      <w:r w:rsidRPr="002B2760">
        <w:rPr>
          <w:sz w:val="24"/>
          <w:szCs w:val="24"/>
          <w:lang w:val="en-CA" w:eastAsia="zh-CN"/>
        </w:rPr>
        <w:t>​</w:t>
      </w:r>
      <w:r w:rsidRPr="002B2760">
        <w:rPr>
          <w:sz w:val="24"/>
          <w:szCs w:val="24"/>
          <w:lang w:val="en-CA" w:eastAsia="zh-CN"/>
        </w:rPr>
        <w:t>题：墨西哥（第</w:t>
      </w:r>
      <w:r w:rsidRPr="002B2760">
        <w:rPr>
          <w:sz w:val="24"/>
          <w:szCs w:val="24"/>
          <w:lang w:val="en-CA" w:eastAsia="zh-CN"/>
        </w:rPr>
        <w:t>84/91</w:t>
      </w:r>
      <w:r w:rsidRPr="002B2760">
        <w:rPr>
          <w:sz w:val="24"/>
          <w:szCs w:val="24"/>
          <w:lang w:val="en-CA" w:eastAsia="zh-CN"/>
        </w:rPr>
        <w:t>号决定）</w:t>
      </w:r>
      <w:r w:rsidRPr="00BF201E">
        <w:rPr>
          <w:rFonts w:ascii="SimSun" w:eastAsia="SimSun" w:hAnsi="SimSun"/>
          <w:sz w:val="24"/>
          <w:szCs w:val="24"/>
          <w:lang w:val="en-CA" w:eastAsia="zh-CN"/>
        </w:rPr>
        <w:t>”</w:t>
      </w:r>
      <w:r>
        <w:rPr>
          <w:rFonts w:hint="eastAsia"/>
          <w:sz w:val="24"/>
          <w:szCs w:val="24"/>
          <w:lang w:val="en-CA" w:eastAsia="zh-CN"/>
        </w:rPr>
        <w:t>中所载控制和淘汰</w:t>
      </w:r>
      <w:proofErr w:type="spellStart"/>
      <w:r w:rsidRPr="007D3346">
        <w:rPr>
          <w:sz w:val="24"/>
          <w:szCs w:val="24"/>
          <w:lang w:val="en-CA" w:eastAsia="zh-CN"/>
        </w:rPr>
        <w:t>Quimobásicos</w:t>
      </w:r>
      <w:proofErr w:type="spellEnd"/>
      <w:r w:rsidR="0079663E">
        <w:rPr>
          <w:rFonts w:hint="eastAsia"/>
          <w:sz w:val="24"/>
          <w:szCs w:val="24"/>
          <w:lang w:val="en-CA" w:eastAsia="zh-CN"/>
        </w:rPr>
        <w:t>公司</w:t>
      </w:r>
      <w:r w:rsidRPr="002B2760">
        <w:rPr>
          <w:sz w:val="24"/>
          <w:szCs w:val="24"/>
          <w:lang w:val="en-CA" w:eastAsia="zh-CN"/>
        </w:rPr>
        <w:t>副</w:t>
      </w:r>
      <w:r w:rsidRPr="002B2760">
        <w:rPr>
          <w:sz w:val="24"/>
          <w:szCs w:val="24"/>
          <w:lang w:val="en-CA" w:eastAsia="zh-CN"/>
        </w:rPr>
        <w:t>​</w:t>
      </w:r>
      <w:r w:rsidRPr="002B2760">
        <w:rPr>
          <w:sz w:val="24"/>
          <w:szCs w:val="24"/>
          <w:lang w:val="en-CA" w:eastAsia="zh-CN"/>
        </w:rPr>
        <w:t>产</w:t>
      </w:r>
      <w:r w:rsidRPr="002B2760">
        <w:rPr>
          <w:sz w:val="24"/>
          <w:szCs w:val="24"/>
          <w:lang w:val="en-CA" w:eastAsia="zh-CN"/>
        </w:rPr>
        <w:t>​</w:t>
      </w:r>
      <w:r w:rsidRPr="002B2760">
        <w:rPr>
          <w:sz w:val="24"/>
          <w:szCs w:val="24"/>
          <w:lang w:val="en-CA" w:eastAsia="zh-CN"/>
        </w:rPr>
        <w:t>品</w:t>
      </w:r>
      <w:r w:rsidRPr="002B2760">
        <w:rPr>
          <w:sz w:val="24"/>
          <w:szCs w:val="24"/>
          <w:lang w:val="en-CA" w:eastAsia="zh-CN"/>
        </w:rPr>
        <w:t>​</w:t>
      </w:r>
      <w:r w:rsidRPr="002B2760">
        <w:rPr>
          <w:sz w:val="24"/>
          <w:szCs w:val="24"/>
          <w:lang w:val="en-CA" w:eastAsia="zh-CN"/>
        </w:rPr>
        <w:t>三</w:t>
      </w:r>
      <w:r w:rsidRPr="002B2760">
        <w:rPr>
          <w:sz w:val="24"/>
          <w:szCs w:val="24"/>
          <w:lang w:val="en-CA" w:eastAsia="zh-CN"/>
        </w:rPr>
        <w:t>​</w:t>
      </w:r>
      <w:r w:rsidRPr="002B2760">
        <w:rPr>
          <w:sz w:val="24"/>
          <w:szCs w:val="24"/>
          <w:lang w:val="en-CA" w:eastAsia="zh-CN"/>
        </w:rPr>
        <w:t>氟</w:t>
      </w:r>
      <w:r w:rsidRPr="002B2760">
        <w:rPr>
          <w:sz w:val="24"/>
          <w:szCs w:val="24"/>
          <w:lang w:val="en-CA" w:eastAsia="zh-CN"/>
        </w:rPr>
        <w:t>​</w:t>
      </w:r>
      <w:r w:rsidRPr="002B2760">
        <w:rPr>
          <w:sz w:val="24"/>
          <w:szCs w:val="24"/>
          <w:lang w:val="en-CA" w:eastAsia="zh-CN"/>
        </w:rPr>
        <w:t>甲</w:t>
      </w:r>
      <w:r w:rsidRPr="002B2760">
        <w:rPr>
          <w:sz w:val="24"/>
          <w:szCs w:val="24"/>
          <w:lang w:val="en-CA" w:eastAsia="zh-CN"/>
        </w:rPr>
        <w:t>​</w:t>
      </w:r>
      <w:r w:rsidRPr="002B2760">
        <w:rPr>
          <w:sz w:val="24"/>
          <w:szCs w:val="24"/>
          <w:lang w:val="en-CA" w:eastAsia="zh-CN"/>
        </w:rPr>
        <w:t>烷</w:t>
      </w:r>
      <w:r>
        <w:rPr>
          <w:rFonts w:hint="eastAsia"/>
          <w:sz w:val="24"/>
          <w:szCs w:val="24"/>
          <w:lang w:val="en-CA" w:eastAsia="zh-CN"/>
        </w:rPr>
        <w:t>排放的项目提案备选办法；</w:t>
      </w:r>
    </w:p>
    <w:p w14:paraId="7E906F97" w14:textId="3D23162A" w:rsidR="002B2760" w:rsidRPr="00BC3F80" w:rsidRDefault="002B2760" w:rsidP="00BC3F80">
      <w:pPr>
        <w:pStyle w:val="Heading2"/>
        <w:tabs>
          <w:tab w:val="clear" w:pos="0"/>
          <w:tab w:val="num" w:pos="360"/>
        </w:tabs>
        <w:rPr>
          <w:sz w:val="24"/>
          <w:szCs w:val="24"/>
          <w:lang w:val="en-CA" w:eastAsia="zh-CN"/>
        </w:rPr>
      </w:pPr>
      <w:r w:rsidRPr="00BC3F80">
        <w:rPr>
          <w:sz w:val="24"/>
          <w:szCs w:val="24"/>
          <w:lang w:val="en-CA" w:eastAsia="zh-CN"/>
        </w:rPr>
        <w:lastRenderedPageBreak/>
        <w:t>原则上核准</w:t>
      </w:r>
      <w:r w:rsidR="000B4990" w:rsidRPr="00BC3F80">
        <w:rPr>
          <w:sz w:val="24"/>
          <w:szCs w:val="24"/>
          <w:lang w:val="en-CA" w:eastAsia="zh-CN"/>
        </w:rPr>
        <w:t>3,833,384</w:t>
      </w:r>
      <w:r w:rsidRPr="00BC3F80">
        <w:rPr>
          <w:sz w:val="24"/>
          <w:szCs w:val="24"/>
          <w:lang w:val="en-CA" w:eastAsia="zh-CN"/>
        </w:rPr>
        <w:t>美元，</w:t>
      </w:r>
      <w:r w:rsidR="00BC3F80" w:rsidRPr="00BC3F80">
        <w:rPr>
          <w:sz w:val="24"/>
          <w:szCs w:val="24"/>
          <w:lang w:val="en-CA" w:eastAsia="zh-CN"/>
        </w:rPr>
        <w:t>外加给工发组织</w:t>
      </w:r>
      <w:r w:rsidR="00BC3F80">
        <w:rPr>
          <w:rFonts w:hint="eastAsia"/>
          <w:sz w:val="24"/>
          <w:szCs w:val="24"/>
          <w:lang w:val="en-CA" w:eastAsia="zh-CN"/>
        </w:rPr>
        <w:t>的</w:t>
      </w:r>
      <w:r w:rsidR="00BC3F80" w:rsidRPr="00BC3F80">
        <w:rPr>
          <w:sz w:val="24"/>
          <w:szCs w:val="24"/>
          <w:lang w:val="en-CA" w:eastAsia="zh-CN"/>
        </w:rPr>
        <w:t>268,337</w:t>
      </w:r>
      <w:r w:rsidR="00BC3F80" w:rsidRPr="00BC3F80">
        <w:rPr>
          <w:rFonts w:hint="eastAsia"/>
          <w:sz w:val="24"/>
          <w:szCs w:val="24"/>
          <w:lang w:val="en-CA" w:eastAsia="zh-CN"/>
        </w:rPr>
        <w:t>美元的机构支助费用，使</w:t>
      </w:r>
      <w:r w:rsidRPr="00BC3F80">
        <w:rPr>
          <w:sz w:val="24"/>
          <w:szCs w:val="24"/>
          <w:lang w:val="en-CA" w:eastAsia="zh-CN"/>
        </w:rPr>
        <w:t>墨西哥政府能够履行《蒙特利尔议定书基加利修正案》</w:t>
      </w:r>
      <w:r w:rsidR="00BC3F80" w:rsidRPr="00BC3F80">
        <w:rPr>
          <w:rFonts w:hint="eastAsia"/>
          <w:sz w:val="24"/>
          <w:szCs w:val="24"/>
          <w:lang w:val="en-CA" w:eastAsia="zh-CN"/>
        </w:rPr>
        <w:t>所</w:t>
      </w:r>
      <w:r w:rsidRPr="00BC3F80">
        <w:rPr>
          <w:sz w:val="24"/>
          <w:szCs w:val="24"/>
          <w:lang w:val="en-CA" w:eastAsia="zh-CN"/>
        </w:rPr>
        <w:t>规定</w:t>
      </w:r>
      <w:r w:rsidR="00BC3F80" w:rsidRPr="00BC3F80">
        <w:rPr>
          <w:rFonts w:hint="eastAsia"/>
          <w:sz w:val="24"/>
          <w:szCs w:val="24"/>
          <w:lang w:val="en-CA" w:eastAsia="zh-CN"/>
        </w:rPr>
        <w:t>的</w:t>
      </w:r>
      <w:r w:rsidRPr="00BC3F80">
        <w:rPr>
          <w:sz w:val="24"/>
          <w:szCs w:val="24"/>
          <w:lang w:val="en-CA" w:eastAsia="zh-CN"/>
        </w:rPr>
        <w:t>副产品</w:t>
      </w:r>
      <w:r w:rsidR="004F2265" w:rsidRPr="00BC3F80">
        <w:rPr>
          <w:sz w:val="24"/>
          <w:szCs w:val="24"/>
          <w:lang w:val="en-CA" w:eastAsia="zh-CN"/>
        </w:rPr>
        <w:t>三</w:t>
      </w:r>
      <w:r w:rsidR="004F2265" w:rsidRPr="00BC3F80">
        <w:rPr>
          <w:sz w:val="24"/>
          <w:szCs w:val="24"/>
          <w:lang w:val="en-CA" w:eastAsia="zh-CN"/>
        </w:rPr>
        <w:t>​</w:t>
      </w:r>
      <w:r w:rsidR="004F2265" w:rsidRPr="00BC3F80">
        <w:rPr>
          <w:sz w:val="24"/>
          <w:szCs w:val="24"/>
          <w:lang w:val="en-CA" w:eastAsia="zh-CN"/>
        </w:rPr>
        <w:t>氟</w:t>
      </w:r>
      <w:r w:rsidR="004F2265" w:rsidRPr="00BC3F80">
        <w:rPr>
          <w:sz w:val="24"/>
          <w:szCs w:val="24"/>
          <w:lang w:val="en-CA" w:eastAsia="zh-CN"/>
        </w:rPr>
        <w:t>​</w:t>
      </w:r>
      <w:r w:rsidR="004F2265" w:rsidRPr="00BC3F80">
        <w:rPr>
          <w:sz w:val="24"/>
          <w:szCs w:val="24"/>
          <w:lang w:val="en-CA" w:eastAsia="zh-CN"/>
        </w:rPr>
        <w:t>甲</w:t>
      </w:r>
      <w:r w:rsidR="004F2265" w:rsidRPr="00BC3F80">
        <w:rPr>
          <w:sz w:val="24"/>
          <w:szCs w:val="24"/>
          <w:lang w:val="en-CA" w:eastAsia="zh-CN"/>
        </w:rPr>
        <w:t>​</w:t>
      </w:r>
      <w:r w:rsidR="004F2265" w:rsidRPr="00BC3F80">
        <w:rPr>
          <w:sz w:val="24"/>
          <w:szCs w:val="24"/>
          <w:lang w:val="en-CA" w:eastAsia="zh-CN"/>
        </w:rPr>
        <w:t>烷</w:t>
      </w:r>
      <w:r w:rsidRPr="00BC3F80">
        <w:rPr>
          <w:sz w:val="24"/>
          <w:szCs w:val="24"/>
          <w:lang w:val="en-CA" w:eastAsia="zh-CN"/>
        </w:rPr>
        <w:t>排放控制义务，但有一项谅解</w:t>
      </w:r>
      <w:r w:rsidR="000B4990" w:rsidRPr="00BC3F80">
        <w:rPr>
          <w:rFonts w:hint="eastAsia"/>
          <w:sz w:val="24"/>
          <w:szCs w:val="24"/>
          <w:lang w:val="en-CA" w:eastAsia="zh-CN"/>
        </w:rPr>
        <w:t>，即</w:t>
      </w:r>
      <w:r w:rsidRPr="00BC3F80">
        <w:rPr>
          <w:sz w:val="24"/>
          <w:szCs w:val="24"/>
          <w:lang w:val="en-CA" w:eastAsia="zh-CN"/>
        </w:rPr>
        <w:t>：</w:t>
      </w:r>
    </w:p>
    <w:p w14:paraId="1F5206B5" w14:textId="06161D42" w:rsidR="004B38C0" w:rsidRPr="002B2760" w:rsidRDefault="004F2265" w:rsidP="005F4C67">
      <w:pPr>
        <w:pStyle w:val="Heading3"/>
        <w:numPr>
          <w:ilvl w:val="0"/>
          <w:numId w:val="17"/>
        </w:numPr>
        <w:rPr>
          <w:sz w:val="24"/>
          <w:szCs w:val="24"/>
          <w:lang w:val="en-CA" w:eastAsia="zh-CN"/>
        </w:rPr>
      </w:pPr>
      <w:r w:rsidRPr="000C41FF">
        <w:rPr>
          <w:sz w:val="24"/>
          <w:szCs w:val="24"/>
          <w:lang w:val="en-CA" w:eastAsia="zh-CN"/>
        </w:rPr>
        <w:t>墨西哥政府将确保在</w:t>
      </w:r>
      <w:r w:rsidRPr="000C41FF">
        <w:rPr>
          <w:sz w:val="24"/>
          <w:szCs w:val="24"/>
          <w:lang w:val="en-CA" w:eastAsia="zh-CN"/>
        </w:rPr>
        <w:t>202</w:t>
      </w:r>
      <w:r>
        <w:rPr>
          <w:sz w:val="24"/>
          <w:szCs w:val="24"/>
          <w:lang w:val="en-CA" w:eastAsia="zh-CN"/>
        </w:rPr>
        <w:t>2</w:t>
      </w:r>
      <w:r w:rsidRPr="000C41FF">
        <w:rPr>
          <w:sz w:val="24"/>
          <w:szCs w:val="24"/>
          <w:lang w:val="en-CA" w:eastAsia="zh-CN"/>
        </w:rPr>
        <w:t>年</w:t>
      </w:r>
      <w:r w:rsidRPr="000C41FF">
        <w:rPr>
          <w:sz w:val="24"/>
          <w:szCs w:val="24"/>
          <w:lang w:val="en-CA" w:eastAsia="zh-CN"/>
        </w:rPr>
        <w:t>1</w:t>
      </w:r>
      <w:r w:rsidRPr="000C41FF">
        <w:rPr>
          <w:sz w:val="24"/>
          <w:szCs w:val="24"/>
          <w:lang w:val="en-CA" w:eastAsia="zh-CN"/>
        </w:rPr>
        <w:t>月</w:t>
      </w:r>
      <w:r w:rsidRPr="000C41FF">
        <w:rPr>
          <w:sz w:val="24"/>
          <w:szCs w:val="24"/>
          <w:lang w:val="en-CA" w:eastAsia="zh-CN"/>
        </w:rPr>
        <w:t>1</w:t>
      </w:r>
      <w:r w:rsidRPr="000C41FF">
        <w:rPr>
          <w:sz w:val="24"/>
          <w:szCs w:val="24"/>
          <w:lang w:val="en-CA" w:eastAsia="zh-CN"/>
        </w:rPr>
        <w:t>日之前</w:t>
      </w:r>
      <w:r>
        <w:rPr>
          <w:rFonts w:hint="eastAsia"/>
          <w:sz w:val="24"/>
          <w:szCs w:val="24"/>
          <w:lang w:val="en-CA" w:eastAsia="zh-CN"/>
        </w:rPr>
        <w:t>和之后</w:t>
      </w:r>
      <w:r w:rsidRPr="000C41FF">
        <w:rPr>
          <w:sz w:val="24"/>
          <w:szCs w:val="24"/>
          <w:lang w:val="en-CA" w:eastAsia="zh-CN"/>
        </w:rPr>
        <w:t>，</w:t>
      </w:r>
      <w:r w:rsidRPr="002B2760">
        <w:rPr>
          <w:sz w:val="24"/>
          <w:szCs w:val="24"/>
          <w:lang w:val="en-CA" w:eastAsia="zh-CN"/>
        </w:rPr>
        <w:t>HCFC-22</w:t>
      </w:r>
      <w:r>
        <w:rPr>
          <w:rFonts w:hint="eastAsia"/>
          <w:sz w:val="24"/>
          <w:szCs w:val="24"/>
          <w:lang w:val="en-CA" w:eastAsia="zh-CN"/>
        </w:rPr>
        <w:t>生产线所产生</w:t>
      </w:r>
      <w:r w:rsidR="00BC3F80">
        <w:rPr>
          <w:rFonts w:hint="eastAsia"/>
          <w:sz w:val="24"/>
          <w:szCs w:val="24"/>
          <w:lang w:val="en-CA" w:eastAsia="zh-CN"/>
        </w:rPr>
        <w:t>的</w:t>
      </w:r>
      <w:r>
        <w:rPr>
          <w:rFonts w:hint="eastAsia"/>
          <w:sz w:val="24"/>
          <w:szCs w:val="24"/>
          <w:lang w:val="en-CA" w:eastAsia="zh-CN"/>
        </w:rPr>
        <w:t>副产品</w:t>
      </w:r>
      <w:r w:rsidRPr="002B2760">
        <w:rPr>
          <w:sz w:val="24"/>
          <w:szCs w:val="24"/>
          <w:lang w:val="en-CA" w:eastAsia="zh-CN"/>
        </w:rPr>
        <w:t>三</w:t>
      </w:r>
      <w:r w:rsidRPr="002B2760">
        <w:rPr>
          <w:sz w:val="24"/>
          <w:szCs w:val="24"/>
          <w:lang w:val="en-CA" w:eastAsia="zh-CN"/>
        </w:rPr>
        <w:t>​</w:t>
      </w:r>
      <w:r w:rsidRPr="002B2760">
        <w:rPr>
          <w:sz w:val="24"/>
          <w:szCs w:val="24"/>
          <w:lang w:val="en-CA" w:eastAsia="zh-CN"/>
        </w:rPr>
        <w:t>氟</w:t>
      </w:r>
      <w:r w:rsidRPr="002B2760">
        <w:rPr>
          <w:sz w:val="24"/>
          <w:szCs w:val="24"/>
          <w:lang w:val="en-CA" w:eastAsia="zh-CN"/>
        </w:rPr>
        <w:t>​</w:t>
      </w:r>
      <w:r w:rsidRPr="002B2760">
        <w:rPr>
          <w:sz w:val="24"/>
          <w:szCs w:val="24"/>
          <w:lang w:val="en-CA" w:eastAsia="zh-CN"/>
        </w:rPr>
        <w:t>甲</w:t>
      </w:r>
      <w:r w:rsidRPr="002B2760">
        <w:rPr>
          <w:sz w:val="24"/>
          <w:szCs w:val="24"/>
          <w:lang w:val="en-CA" w:eastAsia="zh-CN"/>
        </w:rPr>
        <w:t>​</w:t>
      </w:r>
      <w:r w:rsidRPr="002B2760">
        <w:rPr>
          <w:sz w:val="24"/>
          <w:szCs w:val="24"/>
          <w:lang w:val="en-CA" w:eastAsia="zh-CN"/>
        </w:rPr>
        <w:t>烷</w:t>
      </w:r>
      <w:r>
        <w:rPr>
          <w:rFonts w:hint="eastAsia"/>
          <w:sz w:val="24"/>
          <w:szCs w:val="24"/>
          <w:lang w:val="en-CA" w:eastAsia="zh-CN"/>
        </w:rPr>
        <w:t>将遵照《蒙特利尔议定书》予以销毁，两条生产线中的排放须达到每生产</w:t>
      </w:r>
      <w:r>
        <w:rPr>
          <w:rFonts w:hint="eastAsia"/>
          <w:sz w:val="24"/>
          <w:szCs w:val="24"/>
          <w:lang w:val="en-CA" w:eastAsia="zh-CN"/>
        </w:rPr>
        <w:t>1</w:t>
      </w:r>
      <w:r>
        <w:rPr>
          <w:sz w:val="24"/>
          <w:szCs w:val="24"/>
          <w:lang w:val="en-CA" w:eastAsia="zh-CN"/>
        </w:rPr>
        <w:t>00</w:t>
      </w:r>
      <w:r>
        <w:rPr>
          <w:rFonts w:hint="eastAsia"/>
          <w:sz w:val="24"/>
          <w:szCs w:val="24"/>
          <w:lang w:val="en-CA" w:eastAsia="zh-CN"/>
        </w:rPr>
        <w:t>千克</w:t>
      </w:r>
      <w:r w:rsidR="004B38C0" w:rsidRPr="002B2760">
        <w:rPr>
          <w:sz w:val="24"/>
          <w:szCs w:val="24"/>
          <w:lang w:val="en-CA" w:eastAsia="zh-CN"/>
        </w:rPr>
        <w:t>HCFC-22</w:t>
      </w:r>
      <w:r>
        <w:rPr>
          <w:rFonts w:hint="eastAsia"/>
          <w:sz w:val="24"/>
          <w:szCs w:val="24"/>
          <w:lang w:val="en-CA" w:eastAsia="zh-CN"/>
        </w:rPr>
        <w:t>所产生的</w:t>
      </w:r>
      <w:r w:rsidRPr="002B2760">
        <w:rPr>
          <w:sz w:val="24"/>
          <w:szCs w:val="24"/>
          <w:lang w:val="en-CA" w:eastAsia="zh-CN"/>
        </w:rPr>
        <w:t>HFC-23</w:t>
      </w:r>
      <w:r>
        <w:rPr>
          <w:rFonts w:hint="eastAsia"/>
          <w:sz w:val="24"/>
          <w:szCs w:val="24"/>
          <w:lang w:val="en-CA" w:eastAsia="zh-CN"/>
        </w:rPr>
        <w:t>低于</w:t>
      </w:r>
      <w:r>
        <w:rPr>
          <w:rFonts w:hint="eastAsia"/>
          <w:sz w:val="24"/>
          <w:szCs w:val="24"/>
          <w:lang w:val="en-CA" w:eastAsia="zh-CN"/>
        </w:rPr>
        <w:t>0</w:t>
      </w:r>
      <w:r>
        <w:rPr>
          <w:sz w:val="24"/>
          <w:szCs w:val="24"/>
          <w:lang w:val="en-CA" w:eastAsia="zh-CN"/>
        </w:rPr>
        <w:t>.1</w:t>
      </w:r>
      <w:r>
        <w:rPr>
          <w:rFonts w:hint="eastAsia"/>
          <w:sz w:val="24"/>
          <w:szCs w:val="24"/>
          <w:lang w:val="en-CA" w:eastAsia="zh-CN"/>
        </w:rPr>
        <w:t>千克；</w:t>
      </w:r>
    </w:p>
    <w:p w14:paraId="2B9CCBB5" w14:textId="1BCEFC58" w:rsidR="002B2760" w:rsidRPr="0079663E" w:rsidRDefault="002B2760" w:rsidP="005F4C67">
      <w:pPr>
        <w:pStyle w:val="Heading3"/>
        <w:numPr>
          <w:ilvl w:val="0"/>
          <w:numId w:val="17"/>
        </w:numPr>
        <w:rPr>
          <w:sz w:val="24"/>
          <w:szCs w:val="24"/>
          <w:lang w:val="en-CA" w:eastAsia="zh-CN"/>
        </w:rPr>
      </w:pPr>
      <w:r w:rsidRPr="0079663E">
        <w:rPr>
          <w:sz w:val="24"/>
          <w:szCs w:val="24"/>
          <w:lang w:val="en-CA" w:eastAsia="zh-CN"/>
        </w:rPr>
        <w:t>墨西哥政府可灵活使用上文</w:t>
      </w:r>
      <w:r w:rsidRPr="0079663E">
        <w:rPr>
          <w:sz w:val="24"/>
          <w:szCs w:val="24"/>
          <w:lang w:val="en-CA" w:eastAsia="zh-CN"/>
        </w:rPr>
        <w:t>(b)</w:t>
      </w:r>
      <w:r w:rsidRPr="0079663E">
        <w:rPr>
          <w:sz w:val="24"/>
          <w:szCs w:val="24"/>
          <w:lang w:val="en-CA" w:eastAsia="zh-CN"/>
        </w:rPr>
        <w:t>分段所述原则上核准的资金，用于</w:t>
      </w:r>
      <w:r w:rsidRPr="0079663E">
        <w:rPr>
          <w:sz w:val="24"/>
          <w:szCs w:val="24"/>
          <w:lang w:val="en-CA" w:eastAsia="zh-CN"/>
        </w:rPr>
        <w:t>UNEP/</w:t>
      </w:r>
      <w:proofErr w:type="spellStart"/>
      <w:r w:rsidRPr="0079663E">
        <w:rPr>
          <w:sz w:val="24"/>
          <w:szCs w:val="24"/>
          <w:lang w:val="en-CA" w:eastAsia="zh-CN"/>
        </w:rPr>
        <w:t>OzL.Pro</w:t>
      </w:r>
      <w:proofErr w:type="spellEnd"/>
      <w:r w:rsidRPr="0079663E">
        <w:rPr>
          <w:sz w:val="24"/>
          <w:szCs w:val="24"/>
          <w:lang w:val="en-CA" w:eastAsia="zh-CN"/>
        </w:rPr>
        <w:t>/</w:t>
      </w:r>
      <w:proofErr w:type="spellStart"/>
      <w:r w:rsidRPr="0079663E">
        <w:rPr>
          <w:sz w:val="24"/>
          <w:szCs w:val="24"/>
          <w:lang w:val="en-CA" w:eastAsia="zh-CN"/>
        </w:rPr>
        <w:t>ExCom</w:t>
      </w:r>
      <w:proofErr w:type="spellEnd"/>
      <w:r w:rsidRPr="0079663E">
        <w:rPr>
          <w:sz w:val="24"/>
          <w:szCs w:val="24"/>
          <w:lang w:val="en-CA" w:eastAsia="zh-CN"/>
        </w:rPr>
        <w:t>/85/65</w:t>
      </w:r>
      <w:r w:rsidRPr="0079663E">
        <w:rPr>
          <w:sz w:val="24"/>
          <w:szCs w:val="24"/>
          <w:lang w:val="en-CA" w:eastAsia="zh-CN"/>
        </w:rPr>
        <w:t>号文件</w:t>
      </w:r>
      <w:r w:rsidR="0079663E" w:rsidRPr="0079663E">
        <w:rPr>
          <w:rFonts w:hint="eastAsia"/>
          <w:sz w:val="24"/>
          <w:szCs w:val="24"/>
          <w:lang w:val="en-CA" w:eastAsia="zh-CN"/>
        </w:rPr>
        <w:t>所述</w:t>
      </w:r>
      <w:r w:rsidRPr="0079663E">
        <w:rPr>
          <w:sz w:val="24"/>
          <w:szCs w:val="24"/>
          <w:lang w:val="en-CA" w:eastAsia="zh-CN"/>
        </w:rPr>
        <w:t>对</w:t>
      </w:r>
      <w:proofErr w:type="spellStart"/>
      <w:r w:rsidRPr="0079663E">
        <w:rPr>
          <w:sz w:val="24"/>
          <w:szCs w:val="24"/>
          <w:lang w:val="en-CA" w:eastAsia="zh-CN"/>
        </w:rPr>
        <w:t>Quimobásicos</w:t>
      </w:r>
      <w:proofErr w:type="spellEnd"/>
      <w:r w:rsidRPr="0079663E">
        <w:rPr>
          <w:sz w:val="24"/>
          <w:szCs w:val="24"/>
          <w:lang w:val="en-CA" w:eastAsia="zh-CN"/>
        </w:rPr>
        <w:t>公司安装的两个等离子弧销毁装置中的其中一个或所有两个装置进行翻新。但有一项谅解，即所需任何额外资金都将由</w:t>
      </w:r>
      <w:proofErr w:type="spellStart"/>
      <w:r w:rsidRPr="0079663E">
        <w:rPr>
          <w:sz w:val="24"/>
          <w:szCs w:val="24"/>
          <w:lang w:val="en-CA" w:eastAsia="zh-CN"/>
        </w:rPr>
        <w:t>Quimobásicos</w:t>
      </w:r>
      <w:proofErr w:type="spellEnd"/>
      <w:r w:rsidRPr="0079663E">
        <w:rPr>
          <w:sz w:val="24"/>
          <w:szCs w:val="24"/>
          <w:lang w:val="en-CA" w:eastAsia="zh-CN"/>
        </w:rPr>
        <w:t>公司支付；</w:t>
      </w:r>
    </w:p>
    <w:p w14:paraId="6E7D41EE" w14:textId="4BADB1F7" w:rsidR="0079663E" w:rsidRDefault="0079663E" w:rsidP="005F4C67">
      <w:pPr>
        <w:pStyle w:val="Heading3"/>
        <w:numPr>
          <w:ilvl w:val="0"/>
          <w:numId w:val="17"/>
        </w:numPr>
        <w:rPr>
          <w:sz w:val="24"/>
          <w:szCs w:val="24"/>
          <w:lang w:val="en-CA" w:eastAsia="zh-CN"/>
        </w:rPr>
      </w:pPr>
      <w:r>
        <w:rPr>
          <w:rFonts w:hint="eastAsia"/>
          <w:sz w:val="24"/>
          <w:szCs w:val="24"/>
          <w:lang w:val="en-CA" w:eastAsia="zh-CN"/>
        </w:rPr>
        <w:t>所核准的总资金中，最多</w:t>
      </w:r>
      <w:r w:rsidR="004B38C0" w:rsidRPr="007D3346">
        <w:rPr>
          <w:sz w:val="24"/>
          <w:szCs w:val="24"/>
          <w:lang w:val="en-CA" w:eastAsia="zh-CN"/>
        </w:rPr>
        <w:t>2,995,047</w:t>
      </w:r>
      <w:r>
        <w:rPr>
          <w:rFonts w:hint="eastAsia"/>
          <w:sz w:val="24"/>
          <w:szCs w:val="24"/>
          <w:lang w:val="en-CA" w:eastAsia="zh-CN"/>
        </w:rPr>
        <w:t>美元与</w:t>
      </w:r>
      <w:r w:rsidRPr="0079663E">
        <w:rPr>
          <w:sz w:val="24"/>
          <w:szCs w:val="24"/>
          <w:lang w:val="en-CA" w:eastAsia="zh-CN"/>
        </w:rPr>
        <w:t>增支运营费</w:t>
      </w:r>
      <w:r w:rsidRPr="0079663E">
        <w:rPr>
          <w:rFonts w:hint="eastAsia"/>
          <w:sz w:val="24"/>
          <w:szCs w:val="24"/>
          <w:lang w:val="en-CA" w:eastAsia="zh-CN"/>
        </w:rPr>
        <w:t>用</w:t>
      </w:r>
      <w:r>
        <w:rPr>
          <w:rFonts w:hint="eastAsia"/>
          <w:sz w:val="24"/>
          <w:szCs w:val="24"/>
          <w:lang w:val="en-CA" w:eastAsia="zh-CN"/>
        </w:rPr>
        <w:t>相关，并将在核准所销毁副产品</w:t>
      </w:r>
      <w:r w:rsidR="00B11F0F">
        <w:rPr>
          <w:rFonts w:hint="eastAsia"/>
          <w:sz w:val="24"/>
          <w:szCs w:val="24"/>
          <w:lang w:val="en-CA" w:eastAsia="zh-CN"/>
        </w:rPr>
        <w:t>HFC-23</w:t>
      </w:r>
      <w:r>
        <w:rPr>
          <w:rFonts w:hint="eastAsia"/>
          <w:sz w:val="24"/>
          <w:szCs w:val="24"/>
          <w:lang w:val="en-CA" w:eastAsia="zh-CN"/>
        </w:rPr>
        <w:t>的质量后分成相墨西哥提供的各年度付款；</w:t>
      </w:r>
    </w:p>
    <w:p w14:paraId="582C2115" w14:textId="396B5929" w:rsidR="004B38C0" w:rsidRPr="007D3346" w:rsidRDefault="0079663E" w:rsidP="005F4C67">
      <w:pPr>
        <w:pStyle w:val="Heading3"/>
        <w:numPr>
          <w:ilvl w:val="0"/>
          <w:numId w:val="17"/>
        </w:numPr>
        <w:rPr>
          <w:sz w:val="24"/>
          <w:szCs w:val="24"/>
          <w:lang w:val="en-CA" w:eastAsia="zh-CN"/>
        </w:rPr>
      </w:pPr>
      <w:r>
        <w:rPr>
          <w:rFonts w:hint="eastAsia"/>
          <w:sz w:val="24"/>
          <w:szCs w:val="24"/>
          <w:lang w:val="en-CA" w:eastAsia="zh-CN"/>
        </w:rPr>
        <w:t>各年度付款中的</w:t>
      </w:r>
      <w:r w:rsidRPr="0079663E">
        <w:rPr>
          <w:sz w:val="24"/>
          <w:szCs w:val="24"/>
          <w:lang w:val="en-CA" w:eastAsia="zh-CN"/>
        </w:rPr>
        <w:t>增支运营费</w:t>
      </w:r>
      <w:r w:rsidR="00087BA9">
        <w:rPr>
          <w:rFonts w:hint="eastAsia"/>
          <w:sz w:val="24"/>
          <w:szCs w:val="24"/>
          <w:lang w:val="en-CA" w:eastAsia="zh-CN"/>
        </w:rPr>
        <w:t>用</w:t>
      </w:r>
      <w:r>
        <w:rPr>
          <w:rFonts w:hint="eastAsia"/>
          <w:sz w:val="24"/>
          <w:szCs w:val="24"/>
          <w:lang w:val="en-CA" w:eastAsia="zh-CN"/>
        </w:rPr>
        <w:t>的计算办法是所销毁</w:t>
      </w:r>
      <w:r w:rsidR="00B11F0F">
        <w:rPr>
          <w:rFonts w:hint="eastAsia"/>
          <w:sz w:val="24"/>
          <w:szCs w:val="24"/>
          <w:lang w:val="en-CA" w:eastAsia="zh-CN"/>
        </w:rPr>
        <w:t>HFC-23</w:t>
      </w:r>
      <w:r>
        <w:rPr>
          <w:rFonts w:hint="eastAsia"/>
          <w:sz w:val="24"/>
          <w:szCs w:val="24"/>
          <w:lang w:val="en-CA" w:eastAsia="zh-CN"/>
        </w:rPr>
        <w:t>的千克数乘以</w:t>
      </w:r>
      <w:r w:rsidR="004B38C0" w:rsidRPr="007D3346">
        <w:rPr>
          <w:sz w:val="24"/>
          <w:szCs w:val="24"/>
          <w:lang w:val="en-CA" w:eastAsia="zh-CN"/>
        </w:rPr>
        <w:t>3.28</w:t>
      </w:r>
      <w:r>
        <w:rPr>
          <w:rFonts w:hint="eastAsia"/>
          <w:sz w:val="24"/>
          <w:szCs w:val="24"/>
          <w:lang w:val="en-CA" w:eastAsia="zh-CN"/>
        </w:rPr>
        <w:t>美元</w:t>
      </w:r>
      <w:r w:rsidR="004B38C0" w:rsidRPr="007D3346">
        <w:rPr>
          <w:sz w:val="24"/>
          <w:szCs w:val="24"/>
          <w:lang w:val="en-CA" w:eastAsia="zh-CN"/>
        </w:rPr>
        <w:t>/</w:t>
      </w:r>
      <w:r>
        <w:rPr>
          <w:rFonts w:hint="eastAsia"/>
          <w:sz w:val="24"/>
          <w:szCs w:val="24"/>
          <w:lang w:val="en-CA" w:eastAsia="zh-CN"/>
        </w:rPr>
        <w:t>千克；</w:t>
      </w:r>
      <w:r w:rsidR="004B38C0" w:rsidRPr="007D3346">
        <w:rPr>
          <w:sz w:val="24"/>
          <w:szCs w:val="24"/>
          <w:lang w:val="en-CA" w:eastAsia="zh-CN"/>
        </w:rPr>
        <w:t xml:space="preserve"> </w:t>
      </w:r>
    </w:p>
    <w:p w14:paraId="6B793E5F" w14:textId="20E619F9" w:rsidR="004F2265" w:rsidRPr="000C41FF" w:rsidRDefault="004F2265" w:rsidP="005F4C67">
      <w:pPr>
        <w:pStyle w:val="Heading3"/>
        <w:numPr>
          <w:ilvl w:val="0"/>
          <w:numId w:val="17"/>
        </w:numPr>
        <w:rPr>
          <w:sz w:val="24"/>
          <w:szCs w:val="24"/>
          <w:lang w:val="en-CA" w:eastAsia="zh-CN"/>
        </w:rPr>
      </w:pPr>
      <w:r w:rsidRPr="000C41FF">
        <w:rPr>
          <w:sz w:val="24"/>
          <w:szCs w:val="24"/>
          <w:lang w:val="en-CA" w:eastAsia="zh-CN"/>
        </w:rPr>
        <w:t>该项目将于</w:t>
      </w:r>
      <w:r w:rsidRPr="000C41FF">
        <w:rPr>
          <w:sz w:val="24"/>
          <w:szCs w:val="24"/>
          <w:lang w:val="en-CA" w:eastAsia="zh-CN"/>
        </w:rPr>
        <w:t>2031</w:t>
      </w:r>
      <w:r w:rsidRPr="000C41FF">
        <w:rPr>
          <w:sz w:val="24"/>
          <w:szCs w:val="24"/>
          <w:lang w:val="en-CA" w:eastAsia="zh-CN"/>
        </w:rPr>
        <w:t>年</w:t>
      </w:r>
      <w:r w:rsidRPr="000C41FF">
        <w:rPr>
          <w:sz w:val="24"/>
          <w:szCs w:val="24"/>
          <w:lang w:val="en-CA" w:eastAsia="zh-CN"/>
        </w:rPr>
        <w:t>1</w:t>
      </w:r>
      <w:r w:rsidRPr="000C41FF">
        <w:rPr>
          <w:sz w:val="24"/>
          <w:szCs w:val="24"/>
          <w:lang w:val="en-CA" w:eastAsia="zh-CN"/>
        </w:rPr>
        <w:t>月</w:t>
      </w:r>
      <w:r w:rsidRPr="000C41FF">
        <w:rPr>
          <w:sz w:val="24"/>
          <w:szCs w:val="24"/>
          <w:lang w:val="en-CA" w:eastAsia="zh-CN"/>
        </w:rPr>
        <w:t>1</w:t>
      </w:r>
      <w:r w:rsidRPr="000C41FF">
        <w:rPr>
          <w:sz w:val="24"/>
          <w:szCs w:val="24"/>
          <w:lang w:val="en-CA" w:eastAsia="zh-CN"/>
        </w:rPr>
        <w:t>日之前完成；</w:t>
      </w:r>
    </w:p>
    <w:p w14:paraId="167A0A31" w14:textId="7D0BF54F" w:rsidR="0079663E" w:rsidRDefault="0079663E" w:rsidP="005F4C67">
      <w:pPr>
        <w:pStyle w:val="Heading3"/>
        <w:numPr>
          <w:ilvl w:val="0"/>
          <w:numId w:val="17"/>
        </w:numPr>
        <w:rPr>
          <w:sz w:val="24"/>
          <w:szCs w:val="24"/>
          <w:lang w:val="en-CA" w:eastAsia="zh-CN"/>
        </w:rPr>
      </w:pPr>
      <w:r>
        <w:rPr>
          <w:rFonts w:hint="eastAsia"/>
          <w:sz w:val="24"/>
          <w:szCs w:val="24"/>
          <w:lang w:val="en-CA" w:eastAsia="zh-CN"/>
        </w:rPr>
        <w:t>墨西哥政府承诺</w:t>
      </w:r>
      <w:r w:rsidR="00590B56">
        <w:rPr>
          <w:rFonts w:hint="eastAsia"/>
          <w:sz w:val="24"/>
          <w:szCs w:val="24"/>
          <w:lang w:val="en-CA" w:eastAsia="zh-CN"/>
        </w:rPr>
        <w:t>确保在</w:t>
      </w:r>
      <w:r>
        <w:rPr>
          <w:rFonts w:hint="eastAsia"/>
          <w:sz w:val="24"/>
          <w:szCs w:val="24"/>
          <w:lang w:val="en-CA" w:eastAsia="zh-CN"/>
        </w:rPr>
        <w:t>项目完成期间和之后，将从其他来源（包括</w:t>
      </w:r>
      <w:r w:rsidR="00B11F0F">
        <w:rPr>
          <w:rFonts w:hint="eastAsia"/>
          <w:sz w:val="24"/>
          <w:szCs w:val="24"/>
          <w:lang w:val="en-CA" w:eastAsia="zh-CN"/>
        </w:rPr>
        <w:t>HFC-23</w:t>
      </w:r>
      <w:r w:rsidR="00593349">
        <w:rPr>
          <w:rFonts w:hint="eastAsia"/>
          <w:sz w:val="24"/>
          <w:szCs w:val="24"/>
          <w:lang w:val="en-CA" w:eastAsia="zh-CN"/>
        </w:rPr>
        <w:t>信用或抵消</w:t>
      </w:r>
      <w:r>
        <w:rPr>
          <w:rFonts w:hint="eastAsia"/>
          <w:sz w:val="24"/>
          <w:szCs w:val="24"/>
          <w:lang w:val="en-CA" w:eastAsia="zh-CN"/>
        </w:rPr>
        <w:t>）</w:t>
      </w:r>
      <w:r w:rsidR="00590B56">
        <w:rPr>
          <w:rFonts w:hint="eastAsia"/>
          <w:sz w:val="24"/>
          <w:szCs w:val="24"/>
          <w:lang w:val="en-CA" w:eastAsia="zh-CN"/>
        </w:rPr>
        <w:t>提供补充资金，用于控制来自有关生产线的副产品</w:t>
      </w:r>
      <w:r w:rsidR="00B11F0F">
        <w:rPr>
          <w:rFonts w:hint="eastAsia"/>
          <w:sz w:val="24"/>
          <w:szCs w:val="24"/>
          <w:lang w:val="en-CA" w:eastAsia="zh-CN"/>
        </w:rPr>
        <w:t>HFC-23</w:t>
      </w:r>
      <w:r w:rsidR="00590B56">
        <w:rPr>
          <w:rFonts w:hint="eastAsia"/>
          <w:sz w:val="24"/>
          <w:szCs w:val="24"/>
          <w:lang w:val="en-CA" w:eastAsia="zh-CN"/>
        </w:rPr>
        <w:t>的排放；</w:t>
      </w:r>
    </w:p>
    <w:p w14:paraId="5BF7F76F" w14:textId="7164EE22" w:rsidR="004B38C0" w:rsidRPr="007D3346" w:rsidRDefault="002B2760" w:rsidP="004B38C0">
      <w:pPr>
        <w:pStyle w:val="Heading2"/>
        <w:rPr>
          <w:sz w:val="24"/>
          <w:szCs w:val="24"/>
          <w:lang w:val="en-CA"/>
        </w:rPr>
      </w:pPr>
      <w:r>
        <w:rPr>
          <w:rFonts w:hint="eastAsia"/>
          <w:sz w:val="24"/>
          <w:szCs w:val="24"/>
          <w:lang w:val="en-CA" w:eastAsia="zh-CN"/>
        </w:rPr>
        <w:t>注意到：</w:t>
      </w:r>
    </w:p>
    <w:p w14:paraId="69F7D0E1" w14:textId="01A50453" w:rsidR="002B2760" w:rsidRPr="00725825" w:rsidRDefault="002B2760" w:rsidP="005F4C67">
      <w:pPr>
        <w:pStyle w:val="Heading3"/>
        <w:numPr>
          <w:ilvl w:val="1"/>
          <w:numId w:val="17"/>
        </w:numPr>
        <w:tabs>
          <w:tab w:val="left" w:pos="2160"/>
        </w:tabs>
        <w:ind w:left="2160"/>
        <w:rPr>
          <w:rFonts w:asciiTheme="majorEastAsia" w:eastAsiaTheme="majorEastAsia" w:hAnsiTheme="majorEastAsia"/>
          <w:sz w:val="24"/>
          <w:szCs w:val="24"/>
          <w:lang w:val="en-CA" w:eastAsia="zh-CN"/>
        </w:rPr>
      </w:pPr>
      <w:proofErr w:type="spellStart"/>
      <w:r w:rsidRPr="00725825">
        <w:rPr>
          <w:rFonts w:eastAsiaTheme="majorEastAsia"/>
          <w:sz w:val="24"/>
          <w:szCs w:val="24"/>
          <w:lang w:val="en-CA" w:eastAsia="zh-CN"/>
        </w:rPr>
        <w:t>Quimobásicos</w:t>
      </w:r>
      <w:proofErr w:type="spellEnd"/>
      <w:r w:rsidRPr="00725825">
        <w:rPr>
          <w:rFonts w:eastAsiaTheme="majorEastAsia"/>
          <w:sz w:val="24"/>
          <w:szCs w:val="24"/>
          <w:lang w:val="en-CA" w:eastAsia="zh-CN"/>
        </w:rPr>
        <w:t>公司承诺可暂停生产</w:t>
      </w:r>
      <w:r w:rsidRPr="00725825">
        <w:rPr>
          <w:rFonts w:eastAsiaTheme="majorEastAsia"/>
          <w:sz w:val="24"/>
          <w:szCs w:val="24"/>
          <w:lang w:val="en-CA" w:eastAsia="zh-CN"/>
        </w:rPr>
        <w:t>HCFC-22</w:t>
      </w:r>
      <w:r w:rsidRPr="00725825">
        <w:rPr>
          <w:rFonts w:asciiTheme="majorEastAsia" w:eastAsiaTheme="majorEastAsia" w:hAnsiTheme="majorEastAsia" w:cs="SimSun" w:hint="eastAsia"/>
          <w:sz w:val="24"/>
          <w:szCs w:val="24"/>
          <w:lang w:val="en-CA" w:eastAsia="zh-CN"/>
        </w:rPr>
        <w:t>最多两周时间，以便在墨西哥政府选择</w:t>
      </w:r>
      <w:r w:rsidR="00590B56" w:rsidRPr="007D3346">
        <w:rPr>
          <w:sz w:val="24"/>
          <w:szCs w:val="24"/>
          <w:lang w:val="en-CA" w:eastAsia="zh-CN"/>
        </w:rPr>
        <w:t>UNEP/OzL.Pro/ExCom/85/65</w:t>
      </w:r>
      <w:r w:rsidR="00590B56">
        <w:rPr>
          <w:rFonts w:hint="eastAsia"/>
          <w:sz w:val="24"/>
          <w:szCs w:val="24"/>
          <w:lang w:val="en-CA" w:eastAsia="zh-CN"/>
        </w:rPr>
        <w:t>号文件的</w:t>
      </w:r>
      <w:r w:rsidRPr="00725825">
        <w:rPr>
          <w:rFonts w:asciiTheme="majorEastAsia" w:eastAsiaTheme="majorEastAsia" w:hAnsiTheme="majorEastAsia" w:cs="SimSun" w:hint="eastAsia"/>
          <w:sz w:val="24"/>
          <w:szCs w:val="24"/>
          <w:lang w:val="en-CA" w:eastAsia="zh-CN"/>
        </w:rPr>
        <w:t>备选方案</w:t>
      </w:r>
      <w:r w:rsidRPr="00725825">
        <w:rPr>
          <w:rFonts w:eastAsiaTheme="majorEastAsia"/>
          <w:sz w:val="24"/>
          <w:szCs w:val="24"/>
          <w:lang w:val="en-CA" w:eastAsia="zh-CN"/>
        </w:rPr>
        <w:t>1A</w:t>
      </w:r>
      <w:r w:rsidRPr="00725825">
        <w:rPr>
          <w:rFonts w:asciiTheme="majorEastAsia" w:eastAsiaTheme="majorEastAsia" w:hAnsiTheme="majorEastAsia" w:cs="SimSun" w:hint="eastAsia"/>
          <w:sz w:val="24"/>
          <w:szCs w:val="24"/>
          <w:lang w:val="en-CA" w:eastAsia="zh-CN"/>
        </w:rPr>
        <w:t>的情况下，能够对等离子弧销毁装置进行修复；</w:t>
      </w:r>
    </w:p>
    <w:p w14:paraId="1ECB8B20" w14:textId="3E3023D9" w:rsidR="00131831" w:rsidRPr="00131831" w:rsidRDefault="00590B56" w:rsidP="005F4C67">
      <w:pPr>
        <w:pStyle w:val="Heading3"/>
        <w:numPr>
          <w:ilvl w:val="1"/>
          <w:numId w:val="17"/>
        </w:numPr>
        <w:tabs>
          <w:tab w:val="left" w:pos="2160"/>
        </w:tabs>
        <w:ind w:left="2160"/>
        <w:rPr>
          <w:rFonts w:eastAsiaTheme="majorEastAsia"/>
          <w:sz w:val="24"/>
          <w:szCs w:val="24"/>
          <w:lang w:val="en-CA" w:eastAsia="zh-CN"/>
        </w:rPr>
      </w:pPr>
      <w:r w:rsidRPr="00131831">
        <w:rPr>
          <w:rFonts w:eastAsiaTheme="majorEastAsia" w:hint="eastAsia"/>
          <w:sz w:val="24"/>
          <w:szCs w:val="24"/>
          <w:lang w:val="en-CA" w:eastAsia="zh-CN"/>
        </w:rPr>
        <w:t>墨西哥政府承诺确保，</w:t>
      </w:r>
      <w:proofErr w:type="spellStart"/>
      <w:r w:rsidR="00380FA6" w:rsidRPr="00131831">
        <w:rPr>
          <w:rFonts w:eastAsiaTheme="majorEastAsia"/>
          <w:sz w:val="24"/>
          <w:szCs w:val="24"/>
          <w:lang w:val="en-CA" w:eastAsia="zh-CN"/>
        </w:rPr>
        <w:t>Quimobásicos</w:t>
      </w:r>
      <w:proofErr w:type="spellEnd"/>
      <w:r w:rsidR="00380FA6" w:rsidRPr="00131831">
        <w:rPr>
          <w:rFonts w:eastAsiaTheme="majorEastAsia" w:hint="eastAsia"/>
          <w:sz w:val="24"/>
          <w:szCs w:val="24"/>
          <w:lang w:val="en-CA" w:eastAsia="zh-CN"/>
        </w:rPr>
        <w:t>公司</w:t>
      </w:r>
      <w:r w:rsidR="00380FA6" w:rsidRPr="00131831">
        <w:rPr>
          <w:rFonts w:eastAsiaTheme="majorEastAsia"/>
          <w:sz w:val="24"/>
          <w:szCs w:val="24"/>
          <w:lang w:val="en-CA" w:eastAsia="zh-CN"/>
        </w:rPr>
        <w:t>HCFC-22</w:t>
      </w:r>
      <w:r w:rsidR="00380FA6" w:rsidRPr="00131831">
        <w:rPr>
          <w:rFonts w:eastAsiaTheme="majorEastAsia" w:hint="eastAsia"/>
          <w:sz w:val="24"/>
          <w:szCs w:val="24"/>
          <w:lang w:val="en-CA" w:eastAsia="zh-CN"/>
        </w:rPr>
        <w:t>生产所产生副产品</w:t>
      </w:r>
      <w:r w:rsidR="00B11F0F">
        <w:rPr>
          <w:rFonts w:eastAsiaTheme="majorEastAsia" w:hint="eastAsia"/>
          <w:sz w:val="24"/>
          <w:szCs w:val="24"/>
          <w:lang w:val="en-CA" w:eastAsia="zh-CN"/>
        </w:rPr>
        <w:t>HFC-23</w:t>
      </w:r>
      <w:r w:rsidR="00380FA6" w:rsidRPr="00131831">
        <w:rPr>
          <w:rFonts w:eastAsiaTheme="majorEastAsia" w:hint="eastAsia"/>
          <w:sz w:val="24"/>
          <w:szCs w:val="24"/>
          <w:lang w:val="en-CA" w:eastAsia="zh-CN"/>
        </w:rPr>
        <w:t>的排放将继续受到控制与核查，其方式与项目完成后的相同，包括</w:t>
      </w:r>
      <w:r w:rsidR="00131831" w:rsidRPr="00131831">
        <w:rPr>
          <w:rFonts w:eastAsiaTheme="majorEastAsia" w:hint="eastAsia"/>
          <w:sz w:val="24"/>
          <w:szCs w:val="24"/>
          <w:lang w:val="en-CA" w:eastAsia="zh-CN"/>
        </w:rPr>
        <w:t>通过政策和法规手段；</w:t>
      </w:r>
    </w:p>
    <w:p w14:paraId="768AEEDC" w14:textId="3ADD4CDC" w:rsidR="002B2760" w:rsidRPr="00131831" w:rsidRDefault="002B2760" w:rsidP="005F4C67">
      <w:pPr>
        <w:pStyle w:val="Heading3"/>
        <w:numPr>
          <w:ilvl w:val="1"/>
          <w:numId w:val="17"/>
        </w:numPr>
        <w:tabs>
          <w:tab w:val="left" w:pos="2160"/>
        </w:tabs>
        <w:ind w:left="2160"/>
        <w:rPr>
          <w:rFonts w:eastAsiaTheme="majorEastAsia"/>
          <w:sz w:val="24"/>
          <w:szCs w:val="24"/>
          <w:lang w:val="en-CA" w:eastAsia="zh-CN"/>
        </w:rPr>
      </w:pPr>
      <w:r w:rsidRPr="00131831">
        <w:rPr>
          <w:rFonts w:eastAsiaTheme="majorEastAsia" w:hint="eastAsia"/>
          <w:sz w:val="24"/>
          <w:szCs w:val="24"/>
          <w:lang w:val="en-CA" w:eastAsia="zh-CN"/>
        </w:rPr>
        <w:t>上文</w:t>
      </w:r>
      <w:r w:rsidRPr="00725825">
        <w:rPr>
          <w:rFonts w:eastAsiaTheme="majorEastAsia"/>
          <w:sz w:val="24"/>
          <w:szCs w:val="24"/>
          <w:lang w:val="en-CA" w:eastAsia="zh-CN"/>
        </w:rPr>
        <w:t>(b)</w:t>
      </w:r>
      <w:r w:rsidRPr="00725825">
        <w:rPr>
          <w:rFonts w:eastAsiaTheme="majorEastAsia"/>
          <w:sz w:val="24"/>
          <w:szCs w:val="24"/>
          <w:lang w:val="en-CA" w:eastAsia="zh-CN"/>
        </w:rPr>
        <w:t>分段所</w:t>
      </w:r>
      <w:r w:rsidR="00131831">
        <w:rPr>
          <w:rFonts w:eastAsiaTheme="majorEastAsia" w:hint="eastAsia"/>
          <w:sz w:val="24"/>
          <w:szCs w:val="24"/>
          <w:lang w:val="en-CA" w:eastAsia="zh-CN"/>
        </w:rPr>
        <w:t>规定</w:t>
      </w:r>
      <w:r w:rsidRPr="00725825">
        <w:rPr>
          <w:rFonts w:eastAsiaTheme="majorEastAsia"/>
          <w:sz w:val="24"/>
          <w:szCs w:val="24"/>
          <w:lang w:val="en-CA" w:eastAsia="zh-CN"/>
        </w:rPr>
        <w:t>原则核准的资金是墨西哥</w:t>
      </w:r>
      <w:r w:rsidR="00131831">
        <w:rPr>
          <w:rFonts w:eastAsiaTheme="majorEastAsia" w:hint="eastAsia"/>
          <w:sz w:val="24"/>
          <w:szCs w:val="24"/>
          <w:lang w:val="en-CA" w:eastAsia="zh-CN"/>
        </w:rPr>
        <w:t>政府</w:t>
      </w:r>
      <w:r w:rsidRPr="00725825">
        <w:rPr>
          <w:rFonts w:eastAsiaTheme="majorEastAsia"/>
          <w:sz w:val="24"/>
          <w:szCs w:val="24"/>
          <w:lang w:val="en-CA" w:eastAsia="zh-CN"/>
        </w:rPr>
        <w:t>可从多边基金获得用于控制副产品</w:t>
      </w:r>
      <w:r w:rsidRPr="00725825">
        <w:rPr>
          <w:rFonts w:eastAsiaTheme="majorEastAsia"/>
          <w:sz w:val="24"/>
          <w:szCs w:val="24"/>
          <w:lang w:val="en-CA" w:eastAsia="zh-CN"/>
        </w:rPr>
        <w:t>HFC-23</w:t>
      </w:r>
      <w:r w:rsidRPr="00131831">
        <w:rPr>
          <w:rFonts w:eastAsiaTheme="majorEastAsia" w:hint="eastAsia"/>
          <w:sz w:val="24"/>
          <w:szCs w:val="24"/>
          <w:lang w:val="en-CA" w:eastAsia="zh-CN"/>
        </w:rPr>
        <w:t>排放的</w:t>
      </w:r>
      <w:r w:rsidR="00131831">
        <w:rPr>
          <w:rFonts w:eastAsiaTheme="majorEastAsia" w:hint="eastAsia"/>
          <w:sz w:val="24"/>
          <w:szCs w:val="24"/>
          <w:lang w:val="en-CA" w:eastAsia="zh-CN"/>
        </w:rPr>
        <w:t>总</w:t>
      </w:r>
      <w:r w:rsidRPr="00131831">
        <w:rPr>
          <w:rFonts w:eastAsiaTheme="majorEastAsia" w:hint="eastAsia"/>
          <w:sz w:val="24"/>
          <w:szCs w:val="24"/>
          <w:lang w:val="en-CA" w:eastAsia="zh-CN"/>
        </w:rPr>
        <w:t>资金；</w:t>
      </w:r>
      <w:r w:rsidRPr="00131831">
        <w:rPr>
          <w:rFonts w:eastAsiaTheme="majorEastAsia"/>
          <w:sz w:val="24"/>
          <w:szCs w:val="24"/>
          <w:lang w:val="en-CA" w:eastAsia="zh-CN"/>
        </w:rPr>
        <w:t xml:space="preserve"> </w:t>
      </w:r>
    </w:p>
    <w:p w14:paraId="79C5CCDD" w14:textId="613CEBE5" w:rsidR="004B38C0" w:rsidRPr="00131831" w:rsidRDefault="00131831" w:rsidP="005F4C67">
      <w:pPr>
        <w:pStyle w:val="Heading3"/>
        <w:numPr>
          <w:ilvl w:val="1"/>
          <w:numId w:val="17"/>
        </w:numPr>
        <w:tabs>
          <w:tab w:val="left" w:pos="2160"/>
        </w:tabs>
        <w:ind w:left="2160"/>
        <w:rPr>
          <w:rFonts w:eastAsiaTheme="majorEastAsia"/>
          <w:sz w:val="24"/>
          <w:szCs w:val="24"/>
          <w:lang w:val="en-CA" w:eastAsia="zh-CN"/>
        </w:rPr>
      </w:pPr>
      <w:r>
        <w:rPr>
          <w:rFonts w:eastAsiaTheme="majorEastAsia" w:hint="eastAsia"/>
          <w:sz w:val="24"/>
          <w:szCs w:val="24"/>
          <w:lang w:val="en-CA" w:eastAsia="zh-CN"/>
        </w:rPr>
        <w:t>所提供资金反映非第</w:t>
      </w:r>
      <w:r>
        <w:rPr>
          <w:rFonts w:eastAsiaTheme="majorEastAsia" w:hint="eastAsia"/>
          <w:sz w:val="24"/>
          <w:szCs w:val="24"/>
          <w:lang w:val="en-CA" w:eastAsia="zh-CN"/>
        </w:rPr>
        <w:t>5</w:t>
      </w:r>
      <w:r>
        <w:rPr>
          <w:rFonts w:eastAsiaTheme="majorEastAsia" w:hint="eastAsia"/>
          <w:sz w:val="24"/>
          <w:szCs w:val="24"/>
          <w:lang w:val="en-CA" w:eastAsia="zh-CN"/>
        </w:rPr>
        <w:t>条所有权和对非第</w:t>
      </w:r>
      <w:r>
        <w:rPr>
          <w:rFonts w:eastAsiaTheme="majorEastAsia" w:hint="eastAsia"/>
          <w:sz w:val="24"/>
          <w:szCs w:val="24"/>
          <w:lang w:val="en-CA" w:eastAsia="zh-CN"/>
        </w:rPr>
        <w:t>5</w:t>
      </w:r>
      <w:r>
        <w:rPr>
          <w:rFonts w:eastAsiaTheme="majorEastAsia" w:hint="eastAsia"/>
          <w:sz w:val="24"/>
          <w:szCs w:val="24"/>
          <w:lang w:val="en-CA" w:eastAsia="zh-CN"/>
        </w:rPr>
        <w:t>条缔约方出口的扣减；</w:t>
      </w:r>
      <w:r w:rsidR="004B38C0" w:rsidRPr="00131831">
        <w:rPr>
          <w:rFonts w:eastAsiaTheme="majorEastAsia"/>
          <w:sz w:val="24"/>
          <w:szCs w:val="24"/>
          <w:lang w:val="en-CA" w:eastAsia="zh-CN"/>
        </w:rPr>
        <w:t xml:space="preserve"> </w:t>
      </w:r>
    </w:p>
    <w:p w14:paraId="34512C67" w14:textId="2F0A923F" w:rsidR="004B38C0" w:rsidRPr="00131831" w:rsidRDefault="00590927" w:rsidP="005F4C67">
      <w:pPr>
        <w:pStyle w:val="Heading3"/>
        <w:numPr>
          <w:ilvl w:val="1"/>
          <w:numId w:val="17"/>
        </w:numPr>
        <w:tabs>
          <w:tab w:val="left" w:pos="2160"/>
        </w:tabs>
        <w:ind w:left="2160"/>
        <w:rPr>
          <w:rFonts w:eastAsiaTheme="majorEastAsia"/>
          <w:sz w:val="24"/>
          <w:szCs w:val="24"/>
          <w:lang w:val="en-CA" w:eastAsia="zh-CN"/>
        </w:rPr>
      </w:pPr>
      <w:r>
        <w:rPr>
          <w:rFonts w:eastAsiaTheme="majorEastAsia" w:hint="eastAsia"/>
          <w:sz w:val="24"/>
          <w:szCs w:val="24"/>
          <w:lang w:val="en-CA" w:eastAsia="zh-CN"/>
        </w:rPr>
        <w:t>为项目所商定费用承认墨西哥项目的特殊情况，并没有为与副产品</w:t>
      </w:r>
      <w:r w:rsidR="00B11F0F">
        <w:rPr>
          <w:rFonts w:eastAsiaTheme="majorEastAsia" w:hint="eastAsia"/>
          <w:sz w:val="24"/>
          <w:szCs w:val="24"/>
          <w:lang w:val="en-CA" w:eastAsia="zh-CN"/>
        </w:rPr>
        <w:t>HFC-23</w:t>
      </w:r>
      <w:r>
        <w:rPr>
          <w:rFonts w:eastAsiaTheme="majorEastAsia" w:hint="eastAsia"/>
          <w:sz w:val="24"/>
          <w:szCs w:val="24"/>
          <w:lang w:val="en-CA" w:eastAsia="zh-CN"/>
        </w:rPr>
        <w:t>排放控制相关的任何其他项目开创先例；</w:t>
      </w:r>
      <w:r w:rsidR="004B38C0" w:rsidRPr="00131831">
        <w:rPr>
          <w:rFonts w:eastAsiaTheme="majorEastAsia"/>
          <w:sz w:val="24"/>
          <w:szCs w:val="24"/>
          <w:lang w:val="en-CA" w:eastAsia="zh-CN"/>
        </w:rPr>
        <w:t xml:space="preserve"> </w:t>
      </w:r>
    </w:p>
    <w:p w14:paraId="1AE01169" w14:textId="6B57409F" w:rsidR="002B2760" w:rsidRPr="00590927" w:rsidRDefault="00590927" w:rsidP="00081500">
      <w:pPr>
        <w:pStyle w:val="Heading2"/>
        <w:rPr>
          <w:sz w:val="24"/>
          <w:szCs w:val="24"/>
          <w:lang w:val="en-CA" w:eastAsia="zh-CN"/>
        </w:rPr>
      </w:pPr>
      <w:r w:rsidRPr="00590927">
        <w:rPr>
          <w:rFonts w:hint="eastAsia"/>
          <w:sz w:val="24"/>
          <w:szCs w:val="24"/>
          <w:lang w:val="en-CA" w:eastAsia="zh-CN"/>
        </w:rPr>
        <w:t>请秘书处与工发组织合作，参照执行委员会第八十六次会议提供的指导意见，</w:t>
      </w:r>
      <w:r w:rsidR="002B2760" w:rsidRPr="00590927">
        <w:rPr>
          <w:rFonts w:hint="eastAsia"/>
          <w:sz w:val="24"/>
          <w:szCs w:val="24"/>
          <w:lang w:val="en-CA" w:eastAsia="zh-CN"/>
        </w:rPr>
        <w:lastRenderedPageBreak/>
        <w:t>编写一份墨西哥政府与执行委员会之间关于控制副产品</w:t>
      </w:r>
      <w:r w:rsidR="00B11F0F">
        <w:rPr>
          <w:rFonts w:hint="eastAsia"/>
          <w:sz w:val="24"/>
          <w:szCs w:val="24"/>
          <w:lang w:val="en-CA" w:eastAsia="zh-CN"/>
        </w:rPr>
        <w:t>HFC-23</w:t>
      </w:r>
      <w:r w:rsidR="002B2760" w:rsidRPr="00590927">
        <w:rPr>
          <w:rFonts w:hint="eastAsia"/>
          <w:sz w:val="24"/>
          <w:szCs w:val="24"/>
          <w:lang w:val="en-CA" w:eastAsia="zh-CN"/>
        </w:rPr>
        <w:t>排放的协定</w:t>
      </w:r>
      <w:r w:rsidR="002B2760" w:rsidRPr="00590927">
        <w:rPr>
          <w:sz w:val="24"/>
          <w:szCs w:val="24"/>
          <w:lang w:val="en-CA" w:eastAsia="zh-CN"/>
        </w:rPr>
        <w:br/>
      </w:r>
      <w:r w:rsidR="002B2760" w:rsidRPr="00590927">
        <w:rPr>
          <w:rFonts w:hint="eastAsia"/>
          <w:sz w:val="24"/>
          <w:szCs w:val="24"/>
          <w:lang w:val="en-CA" w:eastAsia="zh-CN"/>
        </w:rPr>
        <w:t>草案，供第八十七次会议审议；</w:t>
      </w:r>
      <w:r w:rsidR="002B2760" w:rsidRPr="00590927">
        <w:rPr>
          <w:sz w:val="24"/>
          <w:szCs w:val="24"/>
          <w:lang w:val="en-CA" w:eastAsia="zh-CN"/>
        </w:rPr>
        <w:t xml:space="preserve"> </w:t>
      </w:r>
    </w:p>
    <w:p w14:paraId="2108A550" w14:textId="4DADAE58" w:rsidR="002B2760" w:rsidRPr="00FD42EE" w:rsidRDefault="002B2760" w:rsidP="006932CA">
      <w:pPr>
        <w:pStyle w:val="Heading2"/>
        <w:jc w:val="left"/>
        <w:rPr>
          <w:sz w:val="24"/>
          <w:szCs w:val="24"/>
          <w:lang w:val="en-CA" w:eastAsia="zh-CN"/>
        </w:rPr>
      </w:pPr>
      <w:r w:rsidRPr="00FD42EE">
        <w:rPr>
          <w:rFonts w:hint="eastAsia"/>
          <w:sz w:val="24"/>
          <w:szCs w:val="24"/>
          <w:lang w:val="en-CA" w:eastAsia="zh-CN"/>
        </w:rPr>
        <w:t>在项目完成后</w:t>
      </w:r>
      <w:r w:rsidR="00B11F0F" w:rsidRPr="00FD42EE">
        <w:rPr>
          <w:rFonts w:hint="eastAsia"/>
          <w:sz w:val="24"/>
          <w:szCs w:val="24"/>
          <w:lang w:val="en-CA" w:eastAsia="zh-CN"/>
        </w:rPr>
        <w:t>，</w:t>
      </w:r>
      <w:r w:rsidRPr="00FD42EE">
        <w:rPr>
          <w:rFonts w:hint="eastAsia"/>
          <w:sz w:val="24"/>
          <w:szCs w:val="24"/>
          <w:lang w:val="en-CA" w:eastAsia="zh-CN"/>
        </w:rPr>
        <w:t>邀请墨西哥政府</w:t>
      </w:r>
      <w:r w:rsidR="00B11F0F" w:rsidRPr="00FD42EE">
        <w:rPr>
          <w:rFonts w:hint="eastAsia"/>
          <w:sz w:val="24"/>
          <w:szCs w:val="24"/>
          <w:lang w:val="en-CA" w:eastAsia="zh-CN"/>
        </w:rPr>
        <w:t>考虑</w:t>
      </w:r>
      <w:r w:rsidR="00FD42EE" w:rsidRPr="00FD42EE">
        <w:rPr>
          <w:rFonts w:hint="eastAsia"/>
          <w:sz w:val="24"/>
          <w:szCs w:val="24"/>
          <w:lang w:val="en-CA" w:eastAsia="zh-CN"/>
        </w:rPr>
        <w:t>在其</w:t>
      </w:r>
      <w:r w:rsidR="00FD42EE" w:rsidRPr="00FD42EE">
        <w:rPr>
          <w:sz w:val="24"/>
          <w:szCs w:val="24"/>
          <w:lang w:val="zh-CN" w:eastAsia="zh-CN"/>
        </w:rPr>
        <w:t>氟氯烃</w:t>
      </w:r>
      <w:r w:rsidR="00FD42EE" w:rsidRPr="00FD42EE">
        <w:rPr>
          <w:rFonts w:hint="eastAsia"/>
          <w:sz w:val="24"/>
          <w:szCs w:val="24"/>
          <w:lang w:val="zh-CN" w:eastAsia="zh-CN"/>
        </w:rPr>
        <w:t>淘汰管理计划的嗣后阶段中</w:t>
      </w:r>
      <w:r w:rsidRPr="00FD42EE">
        <w:rPr>
          <w:rFonts w:hint="eastAsia"/>
          <w:sz w:val="24"/>
          <w:szCs w:val="24"/>
          <w:lang w:val="en-CA" w:eastAsia="zh-CN"/>
        </w:rPr>
        <w:t>申请额外资金，用于对</w:t>
      </w:r>
      <w:r w:rsidR="00B11F0F" w:rsidRPr="00FD42EE">
        <w:rPr>
          <w:rFonts w:hint="eastAsia"/>
          <w:sz w:val="24"/>
          <w:szCs w:val="24"/>
          <w:lang w:val="en-CA" w:eastAsia="zh-CN"/>
        </w:rPr>
        <w:t>所</w:t>
      </w:r>
      <w:r w:rsidRPr="00FD42EE">
        <w:rPr>
          <w:rFonts w:hint="eastAsia"/>
          <w:sz w:val="24"/>
          <w:szCs w:val="24"/>
          <w:lang w:val="en-CA" w:eastAsia="zh-CN"/>
        </w:rPr>
        <w:t>生成、销毁、出售、储存和排放</w:t>
      </w:r>
      <w:r w:rsidR="00B11F0F" w:rsidRPr="00FD42EE">
        <w:rPr>
          <w:rFonts w:hint="eastAsia"/>
          <w:sz w:val="24"/>
          <w:szCs w:val="24"/>
          <w:lang w:val="en-CA" w:eastAsia="zh-CN"/>
        </w:rPr>
        <w:t>的副产品</w:t>
      </w:r>
      <w:r w:rsidR="00B11F0F" w:rsidRPr="00FD42EE">
        <w:rPr>
          <w:rFonts w:hint="eastAsia"/>
          <w:sz w:val="24"/>
          <w:szCs w:val="24"/>
          <w:lang w:val="en-CA" w:eastAsia="zh-CN"/>
        </w:rPr>
        <w:t>HFC-23</w:t>
      </w:r>
      <w:r w:rsidRPr="00FD42EE">
        <w:rPr>
          <w:rFonts w:hint="eastAsia"/>
          <w:sz w:val="24"/>
          <w:szCs w:val="24"/>
          <w:lang w:val="en-CA" w:eastAsia="zh-CN"/>
        </w:rPr>
        <w:t>进行独立核查，直至该国</w:t>
      </w:r>
      <w:r w:rsidR="00FD42EE" w:rsidRPr="00FD42EE">
        <w:rPr>
          <w:rFonts w:hint="eastAsia"/>
          <w:sz w:val="24"/>
          <w:szCs w:val="24"/>
          <w:lang w:val="en-CA" w:eastAsia="zh-CN"/>
        </w:rPr>
        <w:t>氢氟碳化物逐步减少</w:t>
      </w:r>
      <w:r w:rsidRPr="00FD42EE">
        <w:rPr>
          <w:rFonts w:hint="eastAsia"/>
          <w:sz w:val="24"/>
          <w:szCs w:val="24"/>
          <w:lang w:val="en-CA" w:eastAsia="zh-CN"/>
        </w:rPr>
        <w:t>计划获得</w:t>
      </w:r>
      <w:r w:rsidR="00FD42EE" w:rsidRPr="00FD42EE">
        <w:rPr>
          <w:rFonts w:hint="eastAsia"/>
          <w:sz w:val="24"/>
          <w:szCs w:val="24"/>
          <w:lang w:val="en-CA" w:eastAsia="zh-CN"/>
        </w:rPr>
        <w:t>核准</w:t>
      </w:r>
      <w:r w:rsidRPr="00FD42EE">
        <w:rPr>
          <w:rFonts w:hint="eastAsia"/>
          <w:sz w:val="24"/>
          <w:szCs w:val="24"/>
          <w:lang w:val="en-CA" w:eastAsia="zh-CN"/>
        </w:rPr>
        <w:t>，届时核查工作可</w:t>
      </w:r>
      <w:r w:rsidR="00FD42EE" w:rsidRPr="00FD42EE">
        <w:rPr>
          <w:rFonts w:hint="eastAsia"/>
          <w:sz w:val="24"/>
          <w:szCs w:val="24"/>
          <w:lang w:val="en-CA" w:eastAsia="zh-CN"/>
        </w:rPr>
        <w:t>在该</w:t>
      </w:r>
      <w:r w:rsidRPr="00FD42EE">
        <w:rPr>
          <w:rFonts w:hint="eastAsia"/>
          <w:sz w:val="24"/>
          <w:szCs w:val="24"/>
          <w:lang w:val="en-CA" w:eastAsia="zh-CN"/>
        </w:rPr>
        <w:t>计划</w:t>
      </w:r>
      <w:r w:rsidR="00FD42EE" w:rsidRPr="00FD42EE">
        <w:rPr>
          <w:rFonts w:hint="eastAsia"/>
          <w:sz w:val="24"/>
          <w:szCs w:val="24"/>
          <w:lang w:val="en-CA" w:eastAsia="zh-CN"/>
        </w:rPr>
        <w:t>后</w:t>
      </w:r>
      <w:r w:rsidRPr="00FD42EE">
        <w:rPr>
          <w:rFonts w:hint="eastAsia"/>
          <w:sz w:val="24"/>
          <w:szCs w:val="24"/>
          <w:lang w:val="en-CA" w:eastAsia="zh-CN"/>
        </w:rPr>
        <w:t>继续进行</w:t>
      </w:r>
      <w:r w:rsidR="00FD42EE" w:rsidRPr="00FD42EE">
        <w:rPr>
          <w:rFonts w:hint="eastAsia"/>
          <w:sz w:val="24"/>
          <w:szCs w:val="24"/>
          <w:lang w:val="en-CA" w:eastAsia="zh-CN"/>
        </w:rPr>
        <w:t>；以及</w:t>
      </w:r>
    </w:p>
    <w:p w14:paraId="46414DA0" w14:textId="524BC85A" w:rsidR="00FD42EE" w:rsidRDefault="002B2760" w:rsidP="00FD42EE">
      <w:pPr>
        <w:pStyle w:val="Heading2"/>
        <w:tabs>
          <w:tab w:val="clear" w:pos="0"/>
        </w:tabs>
        <w:jc w:val="left"/>
        <w:rPr>
          <w:sz w:val="24"/>
          <w:szCs w:val="24"/>
          <w:lang w:val="en-CA" w:eastAsia="zh-CN"/>
        </w:rPr>
      </w:pPr>
      <w:r w:rsidRPr="002B2760">
        <w:rPr>
          <w:rFonts w:hint="eastAsia"/>
          <w:sz w:val="24"/>
          <w:szCs w:val="24"/>
          <w:lang w:val="en-CA" w:eastAsia="zh-CN"/>
        </w:rPr>
        <w:t>核准</w:t>
      </w:r>
      <w:r w:rsidR="00FD42EE">
        <w:rPr>
          <w:rFonts w:hint="eastAsia"/>
          <w:sz w:val="24"/>
          <w:szCs w:val="24"/>
          <w:lang w:val="en-CA" w:eastAsia="zh-CN"/>
        </w:rPr>
        <w:t>控制和淘汰</w:t>
      </w:r>
      <w:r w:rsidRPr="002B2760">
        <w:rPr>
          <w:rFonts w:hint="eastAsia"/>
          <w:sz w:val="24"/>
          <w:szCs w:val="24"/>
          <w:lang w:val="en-CA" w:eastAsia="zh-CN"/>
        </w:rPr>
        <w:t>墨西哥</w:t>
      </w:r>
      <w:proofErr w:type="spellStart"/>
      <w:r w:rsidR="00FD42EE" w:rsidRPr="007D3346">
        <w:rPr>
          <w:sz w:val="24"/>
          <w:szCs w:val="24"/>
          <w:lang w:val="en-CA" w:eastAsia="zh-CN"/>
        </w:rPr>
        <w:t>Quimobásicos</w:t>
      </w:r>
      <w:proofErr w:type="spellEnd"/>
      <w:r w:rsidR="00FD42EE">
        <w:rPr>
          <w:rFonts w:hint="eastAsia"/>
          <w:sz w:val="24"/>
          <w:szCs w:val="24"/>
          <w:lang w:val="en-CA" w:eastAsia="zh-CN"/>
        </w:rPr>
        <w:t>公司</w:t>
      </w:r>
      <w:r w:rsidRPr="002B2760">
        <w:rPr>
          <w:rFonts w:hint="eastAsia"/>
          <w:sz w:val="24"/>
          <w:szCs w:val="24"/>
          <w:lang w:val="en-CA" w:eastAsia="zh-CN"/>
        </w:rPr>
        <w:t>副产品</w:t>
      </w:r>
      <w:r w:rsidRPr="002B2760">
        <w:rPr>
          <w:sz w:val="24"/>
          <w:szCs w:val="24"/>
          <w:lang w:val="en-CA" w:eastAsia="zh-CN"/>
        </w:rPr>
        <w:t>HFC-23</w:t>
      </w:r>
      <w:r w:rsidRPr="002B2760">
        <w:rPr>
          <w:sz w:val="24"/>
          <w:szCs w:val="24"/>
          <w:lang w:val="en-CA" w:eastAsia="zh-CN"/>
        </w:rPr>
        <w:t>排放</w:t>
      </w:r>
      <w:r w:rsidR="00FD42EE">
        <w:rPr>
          <w:rFonts w:hint="eastAsia"/>
          <w:sz w:val="24"/>
          <w:szCs w:val="24"/>
          <w:lang w:val="en-CA" w:eastAsia="zh-CN"/>
        </w:rPr>
        <w:t>项目</w:t>
      </w:r>
      <w:r w:rsidRPr="002B2760">
        <w:rPr>
          <w:sz w:val="24"/>
          <w:szCs w:val="24"/>
          <w:lang w:val="en-CA" w:eastAsia="zh-CN"/>
        </w:rPr>
        <w:t>的第一次付款</w:t>
      </w:r>
      <w:r w:rsidR="00FD42EE">
        <w:rPr>
          <w:rFonts w:hint="eastAsia"/>
          <w:sz w:val="24"/>
          <w:szCs w:val="24"/>
          <w:lang w:val="en-CA" w:eastAsia="zh-CN"/>
        </w:rPr>
        <w:t>申请</w:t>
      </w:r>
      <w:r w:rsidRPr="002B2760">
        <w:rPr>
          <w:sz w:val="24"/>
          <w:szCs w:val="24"/>
          <w:lang w:val="en-CA" w:eastAsia="zh-CN"/>
        </w:rPr>
        <w:t>，以及相应的</w:t>
      </w:r>
      <w:r w:rsidRPr="002B2760">
        <w:rPr>
          <w:sz w:val="24"/>
          <w:szCs w:val="24"/>
          <w:lang w:val="en-CA" w:eastAsia="zh-CN"/>
        </w:rPr>
        <w:t>2021-2022</w:t>
      </w:r>
      <w:r w:rsidRPr="002B2760">
        <w:rPr>
          <w:sz w:val="24"/>
          <w:szCs w:val="24"/>
          <w:lang w:val="en-CA" w:eastAsia="zh-CN"/>
        </w:rPr>
        <w:t>年执行计划，金额为</w:t>
      </w:r>
      <w:r w:rsidR="00FD42EE" w:rsidRPr="007D3346">
        <w:rPr>
          <w:sz w:val="24"/>
          <w:szCs w:val="24"/>
          <w:lang w:val="en-CA" w:eastAsia="zh-CN"/>
        </w:rPr>
        <w:t>483,058</w:t>
      </w:r>
      <w:r w:rsidRPr="002B2760">
        <w:rPr>
          <w:sz w:val="24"/>
          <w:szCs w:val="24"/>
          <w:lang w:val="en-CA" w:eastAsia="zh-CN"/>
        </w:rPr>
        <w:t>美元，外加给工发组织</w:t>
      </w:r>
      <w:r w:rsidR="00FD42EE" w:rsidRPr="007D3346">
        <w:rPr>
          <w:sz w:val="24"/>
          <w:szCs w:val="24"/>
          <w:lang w:val="en-CA" w:eastAsia="zh-CN"/>
        </w:rPr>
        <w:t>33,814</w:t>
      </w:r>
      <w:r w:rsidR="00FD42EE">
        <w:rPr>
          <w:rFonts w:hint="eastAsia"/>
          <w:sz w:val="24"/>
          <w:szCs w:val="24"/>
          <w:lang w:val="en-CA" w:eastAsia="zh-CN"/>
        </w:rPr>
        <w:t>美元</w:t>
      </w:r>
      <w:r w:rsidRPr="002B2760">
        <w:rPr>
          <w:sz w:val="24"/>
          <w:szCs w:val="24"/>
          <w:lang w:val="en-CA" w:eastAsia="zh-CN"/>
        </w:rPr>
        <w:t>的机构支助费用</w:t>
      </w:r>
      <w:r w:rsidR="00FD42EE">
        <w:rPr>
          <w:rFonts w:hint="eastAsia"/>
          <w:sz w:val="24"/>
          <w:szCs w:val="24"/>
          <w:lang w:val="en-CA" w:eastAsia="zh-CN"/>
        </w:rPr>
        <w:t>。</w:t>
      </w:r>
    </w:p>
    <w:p w14:paraId="54791EC2" w14:textId="3B0062F2" w:rsidR="00D721E9" w:rsidRPr="007D3346" w:rsidRDefault="007A547A" w:rsidP="00D721E9">
      <w:pPr>
        <w:rPr>
          <w:b/>
          <w:sz w:val="24"/>
          <w:szCs w:val="24"/>
          <w:lang w:val="en-CA" w:eastAsia="zh-CN"/>
        </w:rPr>
      </w:pPr>
      <w:r>
        <w:rPr>
          <w:rFonts w:hint="eastAsia"/>
          <w:b/>
          <w:sz w:val="24"/>
          <w:szCs w:val="24"/>
          <w:lang w:val="en-CA" w:eastAsia="zh-CN"/>
        </w:rPr>
        <w:t>控制副产品</w:t>
      </w:r>
      <w:r w:rsidR="00C500AB" w:rsidRPr="007D3346">
        <w:rPr>
          <w:b/>
          <w:sz w:val="24"/>
          <w:szCs w:val="24"/>
          <w:lang w:val="en-CA" w:eastAsia="zh-CN"/>
        </w:rPr>
        <w:t>HFC-23</w:t>
      </w:r>
      <w:r>
        <w:rPr>
          <w:rFonts w:hint="eastAsia"/>
          <w:b/>
          <w:sz w:val="24"/>
          <w:szCs w:val="24"/>
          <w:lang w:val="en-CA" w:eastAsia="zh-CN"/>
        </w:rPr>
        <w:t>排放协定草案</w:t>
      </w:r>
    </w:p>
    <w:p w14:paraId="459DD623" w14:textId="77777777" w:rsidR="00D721E9" w:rsidRPr="007D3346" w:rsidRDefault="00D721E9" w:rsidP="00D721E9">
      <w:pPr>
        <w:rPr>
          <w:sz w:val="24"/>
          <w:szCs w:val="24"/>
          <w:lang w:val="en-CA" w:eastAsia="zh-CN"/>
        </w:rPr>
      </w:pPr>
    </w:p>
    <w:p w14:paraId="0621A813" w14:textId="074BAEE9" w:rsidR="007A547A" w:rsidRPr="007A547A" w:rsidRDefault="007A547A" w:rsidP="002C7CEA">
      <w:pPr>
        <w:pStyle w:val="Heading1"/>
        <w:rPr>
          <w:lang w:val="en-CA" w:eastAsia="zh-CN"/>
        </w:rPr>
      </w:pPr>
      <w:r w:rsidRPr="007A547A">
        <w:rPr>
          <w:rFonts w:hint="eastAsia"/>
          <w:sz w:val="24"/>
          <w:szCs w:val="24"/>
          <w:lang w:val="en-CA" w:eastAsia="zh-CN"/>
        </w:rPr>
        <w:t>根据第</w:t>
      </w:r>
      <w:r w:rsidR="00950B6E" w:rsidRPr="007A547A">
        <w:rPr>
          <w:sz w:val="24"/>
          <w:szCs w:val="24"/>
          <w:lang w:val="en-CA" w:eastAsia="zh-CN"/>
        </w:rPr>
        <w:t>86</w:t>
      </w:r>
      <w:r w:rsidR="00424760" w:rsidRPr="007A547A">
        <w:rPr>
          <w:sz w:val="24"/>
          <w:szCs w:val="24"/>
          <w:lang w:val="en-CA" w:eastAsia="zh-CN"/>
        </w:rPr>
        <w:t>/96</w:t>
      </w:r>
      <w:r w:rsidRPr="007A547A">
        <w:rPr>
          <w:rFonts w:hint="eastAsia"/>
          <w:sz w:val="24"/>
          <w:szCs w:val="24"/>
          <w:lang w:val="en-CA" w:eastAsia="zh-CN"/>
        </w:rPr>
        <w:t>号决定</w:t>
      </w:r>
      <w:r w:rsidR="007B4A8B" w:rsidRPr="007A547A">
        <w:rPr>
          <w:sz w:val="24"/>
          <w:szCs w:val="24"/>
          <w:lang w:val="en-CA" w:eastAsia="zh-CN"/>
        </w:rPr>
        <w:t>(d)</w:t>
      </w:r>
      <w:r w:rsidRPr="007A547A">
        <w:rPr>
          <w:rFonts w:hint="eastAsia"/>
          <w:sz w:val="24"/>
          <w:szCs w:val="24"/>
          <w:lang w:val="en-CA" w:eastAsia="zh-CN"/>
        </w:rPr>
        <w:t>段，经与工发组织合作，秘书处编制了本文件附件一所载关于销毁</w:t>
      </w:r>
      <w:proofErr w:type="spellStart"/>
      <w:r w:rsidRPr="007A547A">
        <w:rPr>
          <w:sz w:val="24"/>
          <w:szCs w:val="24"/>
          <w:lang w:val="en-CA" w:eastAsia="zh-CN"/>
        </w:rPr>
        <w:t>Quimobásicos</w:t>
      </w:r>
      <w:proofErr w:type="spellEnd"/>
      <w:r w:rsidRPr="007A547A">
        <w:rPr>
          <w:rFonts w:hint="eastAsia"/>
          <w:sz w:val="24"/>
          <w:szCs w:val="24"/>
          <w:lang w:val="en-CA" w:eastAsia="zh-CN"/>
        </w:rPr>
        <w:t>公司</w:t>
      </w:r>
      <w:r w:rsidRPr="007A547A">
        <w:rPr>
          <w:sz w:val="24"/>
          <w:szCs w:val="24"/>
          <w:lang w:val="en-CA" w:eastAsia="zh-CN"/>
        </w:rPr>
        <w:t>HCFC-22</w:t>
      </w:r>
      <w:r w:rsidRPr="007A547A">
        <w:rPr>
          <w:rFonts w:hint="eastAsia"/>
          <w:sz w:val="24"/>
          <w:szCs w:val="24"/>
          <w:lang w:val="en-CA" w:eastAsia="zh-CN"/>
        </w:rPr>
        <w:t>生产所产生</w:t>
      </w:r>
      <w:r w:rsidRPr="007A547A">
        <w:rPr>
          <w:sz w:val="24"/>
          <w:szCs w:val="24"/>
          <w:lang w:val="en-CA" w:eastAsia="zh-CN"/>
        </w:rPr>
        <w:t>HFC-23</w:t>
      </w:r>
      <w:r w:rsidRPr="007A547A">
        <w:rPr>
          <w:rFonts w:hint="eastAsia"/>
          <w:sz w:val="24"/>
          <w:szCs w:val="24"/>
          <w:lang w:val="en-CA" w:eastAsia="zh-CN"/>
        </w:rPr>
        <w:t>排放的协定草案。</w:t>
      </w:r>
    </w:p>
    <w:p w14:paraId="351B80DD" w14:textId="047C06C8" w:rsidR="00A34ABF" w:rsidRPr="007D3346" w:rsidRDefault="007A547A" w:rsidP="00A34ABF">
      <w:pPr>
        <w:keepNext/>
        <w:spacing w:after="240"/>
        <w:rPr>
          <w:sz w:val="24"/>
          <w:szCs w:val="24"/>
          <w:lang w:val="en-CA" w:eastAsia="zh-CN"/>
        </w:rPr>
      </w:pPr>
      <w:r>
        <w:rPr>
          <w:rFonts w:hint="eastAsia"/>
          <w:sz w:val="24"/>
          <w:szCs w:val="24"/>
          <w:u w:val="single"/>
          <w:lang w:val="en-CA" w:eastAsia="zh-CN"/>
        </w:rPr>
        <w:t>激励</w:t>
      </w:r>
      <w:r w:rsidR="00AA5312">
        <w:rPr>
          <w:rFonts w:hint="eastAsia"/>
          <w:sz w:val="24"/>
          <w:szCs w:val="24"/>
          <w:u w:val="single"/>
          <w:lang w:val="en-CA" w:eastAsia="zh-CN"/>
        </w:rPr>
        <w:t>流程</w:t>
      </w:r>
      <w:r>
        <w:rPr>
          <w:rFonts w:hint="eastAsia"/>
          <w:sz w:val="24"/>
          <w:szCs w:val="24"/>
          <w:u w:val="single"/>
          <w:lang w:val="en-CA" w:eastAsia="zh-CN"/>
        </w:rPr>
        <w:t>优化以降低副产品</w:t>
      </w:r>
      <w:r w:rsidR="00A34ABF" w:rsidRPr="007D3346">
        <w:rPr>
          <w:sz w:val="24"/>
          <w:szCs w:val="24"/>
          <w:u w:val="single"/>
          <w:lang w:val="en-CA" w:eastAsia="zh-CN"/>
        </w:rPr>
        <w:t>HFC-23</w:t>
      </w:r>
      <w:r>
        <w:rPr>
          <w:rFonts w:hint="eastAsia"/>
          <w:sz w:val="24"/>
          <w:szCs w:val="24"/>
          <w:u w:val="single"/>
          <w:lang w:val="en-CA" w:eastAsia="zh-CN"/>
        </w:rPr>
        <w:t>的产生率</w:t>
      </w:r>
    </w:p>
    <w:p w14:paraId="5ECACE1C" w14:textId="38D8C9E6" w:rsidR="00AA5312" w:rsidRPr="00AA5312" w:rsidRDefault="007A547A" w:rsidP="00A702D5">
      <w:pPr>
        <w:pStyle w:val="Heading1"/>
        <w:widowControl w:val="0"/>
        <w:rPr>
          <w:sz w:val="24"/>
          <w:szCs w:val="24"/>
          <w:lang w:val="en-CA" w:eastAsia="zh-CN"/>
        </w:rPr>
      </w:pPr>
      <w:r w:rsidRPr="00AA5312">
        <w:rPr>
          <w:rFonts w:hint="eastAsia"/>
          <w:sz w:val="24"/>
          <w:szCs w:val="24"/>
          <w:lang w:val="en-CA" w:eastAsia="zh-CN"/>
        </w:rPr>
        <w:t>在编制协定草案时，秘书处</w:t>
      </w:r>
      <w:r w:rsidR="00AA5312" w:rsidRPr="00AA5312">
        <w:rPr>
          <w:rFonts w:hint="eastAsia"/>
          <w:sz w:val="24"/>
          <w:szCs w:val="24"/>
          <w:lang w:val="en-CA" w:eastAsia="zh-CN"/>
        </w:rPr>
        <w:t>就其查出的一个问题征求了执行委员会的指导意见，即：如下文中解释的，是否将旨在激励</w:t>
      </w:r>
      <w:r w:rsidR="00AA5312">
        <w:rPr>
          <w:rFonts w:hint="eastAsia"/>
          <w:sz w:val="24"/>
          <w:szCs w:val="24"/>
          <w:lang w:val="en-CA" w:eastAsia="zh-CN"/>
        </w:rPr>
        <w:t>流程</w:t>
      </w:r>
      <w:r w:rsidR="00AA5312" w:rsidRPr="00AA5312">
        <w:rPr>
          <w:rFonts w:hint="eastAsia"/>
          <w:sz w:val="24"/>
          <w:szCs w:val="24"/>
          <w:lang w:val="en-CA" w:eastAsia="zh-CN"/>
        </w:rPr>
        <w:t>优化以降低副产品</w:t>
      </w:r>
      <w:r w:rsidR="00AA5312" w:rsidRPr="00AA5312">
        <w:rPr>
          <w:sz w:val="24"/>
          <w:szCs w:val="24"/>
          <w:lang w:val="en-CA" w:eastAsia="zh-CN"/>
        </w:rPr>
        <w:t>HFC-23</w:t>
      </w:r>
      <w:r w:rsidR="00AA5312" w:rsidRPr="00AA5312">
        <w:rPr>
          <w:rFonts w:hint="eastAsia"/>
          <w:sz w:val="24"/>
          <w:szCs w:val="24"/>
          <w:lang w:val="en-CA" w:eastAsia="zh-CN"/>
        </w:rPr>
        <w:t>的产生率的</w:t>
      </w:r>
      <w:r w:rsidR="00BF0C83">
        <w:rPr>
          <w:rFonts w:hint="eastAsia"/>
          <w:sz w:val="24"/>
          <w:szCs w:val="24"/>
          <w:lang w:val="en-CA" w:eastAsia="zh-CN"/>
        </w:rPr>
        <w:t>条款</w:t>
      </w:r>
      <w:r w:rsidR="00AA5312" w:rsidRPr="00AA5312">
        <w:rPr>
          <w:rFonts w:hint="eastAsia"/>
          <w:sz w:val="24"/>
          <w:szCs w:val="24"/>
          <w:lang w:val="en-CA" w:eastAsia="zh-CN"/>
        </w:rPr>
        <w:t>纳入协定草案。</w:t>
      </w:r>
    </w:p>
    <w:p w14:paraId="75D60DA8" w14:textId="26338F6F" w:rsidR="009D1DA4" w:rsidRPr="00087BA9" w:rsidRDefault="00AA5312" w:rsidP="00C67C13">
      <w:pPr>
        <w:pStyle w:val="Heading1"/>
        <w:rPr>
          <w:kern w:val="36"/>
          <w:sz w:val="24"/>
          <w:szCs w:val="24"/>
          <w:lang w:eastAsia="zh-CN"/>
        </w:rPr>
      </w:pPr>
      <w:r w:rsidRPr="00087BA9">
        <w:rPr>
          <w:rFonts w:hint="eastAsia"/>
          <w:kern w:val="36"/>
          <w:sz w:val="24"/>
          <w:szCs w:val="24"/>
          <w:lang w:eastAsia="zh-CN"/>
        </w:rPr>
        <w:t>项目提案中的商定费用根据的是</w:t>
      </w:r>
      <w:r w:rsidR="009D1DA4" w:rsidRPr="00087BA9">
        <w:rPr>
          <w:kern w:val="36"/>
          <w:sz w:val="24"/>
          <w:szCs w:val="24"/>
          <w:lang w:eastAsia="zh-CN"/>
        </w:rPr>
        <w:t>2022</w:t>
      </w:r>
      <w:r w:rsidRPr="00087BA9">
        <w:rPr>
          <w:rFonts w:hint="eastAsia"/>
          <w:kern w:val="36"/>
          <w:sz w:val="24"/>
          <w:szCs w:val="24"/>
          <w:lang w:eastAsia="zh-CN"/>
        </w:rPr>
        <w:t>年至</w:t>
      </w:r>
      <w:r w:rsidR="009D1DA4" w:rsidRPr="00087BA9">
        <w:rPr>
          <w:kern w:val="36"/>
          <w:sz w:val="24"/>
          <w:szCs w:val="24"/>
          <w:lang w:eastAsia="zh-CN"/>
        </w:rPr>
        <w:t>2030</w:t>
      </w:r>
      <w:r w:rsidRPr="00087BA9">
        <w:rPr>
          <w:rFonts w:hint="eastAsia"/>
          <w:kern w:val="36"/>
          <w:sz w:val="24"/>
          <w:szCs w:val="24"/>
          <w:lang w:eastAsia="zh-CN"/>
        </w:rPr>
        <w:t>年期间</w:t>
      </w:r>
      <w:r w:rsidRPr="00087BA9">
        <w:rPr>
          <w:kern w:val="36"/>
          <w:sz w:val="24"/>
          <w:szCs w:val="24"/>
          <w:lang w:eastAsia="zh-CN"/>
        </w:rPr>
        <w:t>6,454</w:t>
      </w:r>
      <w:r w:rsidRPr="00087BA9">
        <w:rPr>
          <w:rFonts w:hint="eastAsia"/>
          <w:kern w:val="36"/>
          <w:sz w:val="24"/>
          <w:szCs w:val="24"/>
          <w:lang w:eastAsia="zh-CN"/>
        </w:rPr>
        <w:t>公吨</w:t>
      </w:r>
      <w:r w:rsidRPr="00087BA9">
        <w:rPr>
          <w:kern w:val="36"/>
          <w:sz w:val="24"/>
          <w:szCs w:val="24"/>
          <w:lang w:eastAsia="zh-CN"/>
        </w:rPr>
        <w:t>HCFC</w:t>
      </w:r>
      <w:r w:rsidRPr="00087BA9">
        <w:rPr>
          <w:kern w:val="36"/>
          <w:sz w:val="24"/>
          <w:szCs w:val="24"/>
          <w:lang w:eastAsia="zh-CN"/>
        </w:rPr>
        <w:noBreakHyphen/>
        <w:t>22</w:t>
      </w:r>
      <w:r w:rsidRPr="00087BA9">
        <w:rPr>
          <w:rFonts w:hint="eastAsia"/>
          <w:kern w:val="36"/>
          <w:sz w:val="24"/>
          <w:szCs w:val="24"/>
          <w:lang w:eastAsia="zh-CN"/>
        </w:rPr>
        <w:t>的生产总量所产生副产品</w:t>
      </w:r>
      <w:r w:rsidRPr="00087BA9">
        <w:rPr>
          <w:kern w:val="36"/>
          <w:sz w:val="24"/>
          <w:szCs w:val="24"/>
          <w:lang w:eastAsia="zh-CN"/>
        </w:rPr>
        <w:t>HFC-23</w:t>
      </w:r>
      <w:r w:rsidRPr="00087BA9">
        <w:rPr>
          <w:rFonts w:hint="eastAsia"/>
          <w:kern w:val="36"/>
          <w:sz w:val="24"/>
          <w:szCs w:val="24"/>
          <w:lang w:eastAsia="zh-CN"/>
        </w:rPr>
        <w:t>的数量。企业的现有生产流程和优化后的作业导致了</w:t>
      </w:r>
      <w:r w:rsidR="009D1DA4" w:rsidRPr="00087BA9">
        <w:rPr>
          <w:kern w:val="36"/>
          <w:sz w:val="24"/>
          <w:szCs w:val="24"/>
          <w:lang w:eastAsia="zh-CN"/>
        </w:rPr>
        <w:t>HCFC-22</w:t>
      </w:r>
      <w:r w:rsidRPr="00087BA9">
        <w:rPr>
          <w:rFonts w:hint="eastAsia"/>
          <w:kern w:val="36"/>
          <w:sz w:val="24"/>
          <w:szCs w:val="24"/>
          <w:lang w:eastAsia="zh-CN"/>
        </w:rPr>
        <w:t>生产总量的</w:t>
      </w:r>
      <w:r w:rsidRPr="00087BA9">
        <w:rPr>
          <w:rFonts w:hint="eastAsia"/>
          <w:kern w:val="36"/>
          <w:sz w:val="24"/>
          <w:szCs w:val="24"/>
          <w:lang w:eastAsia="zh-CN"/>
        </w:rPr>
        <w:t>1</w:t>
      </w:r>
      <w:r w:rsidRPr="00087BA9">
        <w:rPr>
          <w:kern w:val="36"/>
          <w:sz w:val="24"/>
          <w:szCs w:val="24"/>
          <w:lang w:eastAsia="zh-CN"/>
        </w:rPr>
        <w:t>.57%</w:t>
      </w:r>
      <w:r w:rsidRPr="00087BA9">
        <w:rPr>
          <w:rFonts w:hint="eastAsia"/>
          <w:kern w:val="36"/>
          <w:sz w:val="24"/>
          <w:szCs w:val="24"/>
          <w:lang w:eastAsia="zh-CN"/>
        </w:rPr>
        <w:t>的副产品</w:t>
      </w:r>
      <w:r w:rsidRPr="00087BA9">
        <w:rPr>
          <w:kern w:val="36"/>
          <w:sz w:val="24"/>
          <w:szCs w:val="24"/>
          <w:lang w:eastAsia="zh-CN"/>
        </w:rPr>
        <w:t>HFC-23</w:t>
      </w:r>
      <w:r w:rsidRPr="00087BA9">
        <w:rPr>
          <w:rFonts w:hint="eastAsia"/>
          <w:kern w:val="36"/>
          <w:sz w:val="24"/>
          <w:szCs w:val="24"/>
          <w:lang w:eastAsia="zh-CN"/>
        </w:rPr>
        <w:t>产生率。</w:t>
      </w:r>
      <w:r w:rsidR="009D1DA4" w:rsidRPr="007D3346">
        <w:rPr>
          <w:rStyle w:val="FootnoteReference"/>
          <w:kern w:val="36"/>
          <w:sz w:val="24"/>
          <w:szCs w:val="24"/>
        </w:rPr>
        <w:footnoteReference w:id="4"/>
      </w:r>
      <w:r w:rsidR="009D1DA4" w:rsidRPr="00087BA9">
        <w:rPr>
          <w:kern w:val="36"/>
          <w:sz w:val="24"/>
          <w:szCs w:val="24"/>
          <w:lang w:eastAsia="zh-CN"/>
        </w:rPr>
        <w:t xml:space="preserve"> </w:t>
      </w:r>
      <w:r w:rsidRPr="00087BA9">
        <w:rPr>
          <w:rFonts w:hint="eastAsia"/>
          <w:kern w:val="36"/>
          <w:sz w:val="24"/>
          <w:szCs w:val="24"/>
          <w:lang w:eastAsia="zh-CN"/>
        </w:rPr>
        <w:t>根据这种情况，</w:t>
      </w:r>
      <w:r w:rsidR="00087BA9" w:rsidRPr="00087BA9">
        <w:rPr>
          <w:rFonts w:hint="eastAsia"/>
          <w:kern w:val="36"/>
          <w:sz w:val="24"/>
          <w:szCs w:val="24"/>
          <w:lang w:eastAsia="zh-CN"/>
        </w:rPr>
        <w:t>在每年</w:t>
      </w:r>
      <w:r w:rsidR="009D1DA4" w:rsidRPr="007D3346">
        <w:rPr>
          <w:rStyle w:val="FootnoteReference"/>
          <w:kern w:val="36"/>
          <w:sz w:val="24"/>
          <w:szCs w:val="24"/>
        </w:rPr>
        <w:footnoteReference w:id="5"/>
      </w:r>
      <w:r w:rsidR="009D1DA4" w:rsidRPr="00087BA9">
        <w:rPr>
          <w:kern w:val="36"/>
          <w:sz w:val="24"/>
          <w:szCs w:val="24"/>
          <w:lang w:eastAsia="zh-CN"/>
        </w:rPr>
        <w:t xml:space="preserve"> </w:t>
      </w:r>
      <w:r w:rsidR="00087BA9" w:rsidRPr="00087BA9">
        <w:rPr>
          <w:rFonts w:hint="eastAsia"/>
          <w:kern w:val="36"/>
          <w:sz w:val="24"/>
          <w:szCs w:val="24"/>
          <w:lang w:eastAsia="zh-CN"/>
        </w:rPr>
        <w:t>销毁</w:t>
      </w:r>
      <w:r w:rsidR="009D1DA4" w:rsidRPr="00087BA9">
        <w:rPr>
          <w:kern w:val="36"/>
          <w:sz w:val="24"/>
          <w:szCs w:val="24"/>
          <w:lang w:eastAsia="zh-CN"/>
        </w:rPr>
        <w:t>101.54</w:t>
      </w:r>
      <w:r w:rsidR="00087BA9" w:rsidRPr="00087BA9">
        <w:rPr>
          <w:rFonts w:hint="eastAsia"/>
          <w:kern w:val="36"/>
          <w:sz w:val="24"/>
          <w:szCs w:val="24"/>
          <w:lang w:eastAsia="zh-CN"/>
        </w:rPr>
        <w:t>公吨</w:t>
      </w:r>
      <w:r w:rsidR="009D1DA4" w:rsidRPr="00087BA9">
        <w:rPr>
          <w:kern w:val="36"/>
          <w:sz w:val="24"/>
          <w:szCs w:val="24"/>
          <w:lang w:eastAsia="zh-CN"/>
        </w:rPr>
        <w:t>HFC-23</w:t>
      </w:r>
      <w:r w:rsidR="00087BA9" w:rsidRPr="00087BA9">
        <w:rPr>
          <w:rFonts w:hint="eastAsia"/>
          <w:kern w:val="36"/>
          <w:sz w:val="24"/>
          <w:szCs w:val="24"/>
          <w:lang w:eastAsia="zh-CN"/>
        </w:rPr>
        <w:t>的基础上商定了项目的</w:t>
      </w:r>
      <w:r w:rsidR="00087BA9" w:rsidRPr="00087BA9">
        <w:rPr>
          <w:sz w:val="24"/>
          <w:szCs w:val="24"/>
          <w:lang w:val="en-CA" w:eastAsia="zh-CN"/>
        </w:rPr>
        <w:t>增支运营费</w:t>
      </w:r>
      <w:r w:rsidR="00087BA9" w:rsidRPr="00087BA9">
        <w:rPr>
          <w:rFonts w:hint="eastAsia"/>
          <w:sz w:val="24"/>
          <w:szCs w:val="24"/>
          <w:lang w:val="en-CA" w:eastAsia="zh-CN"/>
        </w:rPr>
        <w:t>用，同时注意到，将依照第</w:t>
      </w:r>
      <w:r w:rsidR="009D1DA4" w:rsidRPr="00087BA9">
        <w:rPr>
          <w:kern w:val="36"/>
          <w:sz w:val="24"/>
          <w:szCs w:val="24"/>
          <w:lang w:val="en-CA" w:eastAsia="zh-CN"/>
        </w:rPr>
        <w:t>86/96</w:t>
      </w:r>
      <w:r w:rsidR="00087BA9" w:rsidRPr="00087BA9">
        <w:rPr>
          <w:rFonts w:hint="eastAsia"/>
          <w:kern w:val="36"/>
          <w:sz w:val="24"/>
          <w:szCs w:val="24"/>
          <w:lang w:val="en-CA" w:eastAsia="zh-CN"/>
        </w:rPr>
        <w:t>号决定</w:t>
      </w:r>
      <w:r w:rsidR="009D1DA4" w:rsidRPr="00087BA9">
        <w:rPr>
          <w:kern w:val="36"/>
          <w:sz w:val="24"/>
          <w:szCs w:val="24"/>
          <w:lang w:val="en-CA" w:eastAsia="zh-CN"/>
        </w:rPr>
        <w:t>(b)(</w:t>
      </w:r>
      <w:r w:rsidR="00087BA9" w:rsidRPr="00087BA9">
        <w:rPr>
          <w:rFonts w:hint="eastAsia"/>
          <w:kern w:val="36"/>
          <w:sz w:val="24"/>
          <w:szCs w:val="24"/>
          <w:lang w:val="en-CA" w:eastAsia="zh-CN"/>
        </w:rPr>
        <w:t>三</w:t>
      </w:r>
      <w:r w:rsidR="009D1DA4" w:rsidRPr="00087BA9">
        <w:rPr>
          <w:kern w:val="36"/>
          <w:sz w:val="24"/>
          <w:szCs w:val="24"/>
          <w:lang w:val="en-CA" w:eastAsia="zh-CN"/>
        </w:rPr>
        <w:t>)</w:t>
      </w:r>
      <w:r w:rsidR="00087BA9" w:rsidRPr="00087BA9">
        <w:rPr>
          <w:rFonts w:hint="eastAsia"/>
          <w:kern w:val="36"/>
          <w:sz w:val="24"/>
          <w:szCs w:val="24"/>
          <w:lang w:val="en-CA" w:eastAsia="zh-CN"/>
        </w:rPr>
        <w:t>和</w:t>
      </w:r>
      <w:r w:rsidR="009D1DA4" w:rsidRPr="00087BA9">
        <w:rPr>
          <w:kern w:val="36"/>
          <w:sz w:val="24"/>
          <w:szCs w:val="24"/>
          <w:lang w:val="en-CA" w:eastAsia="zh-CN"/>
        </w:rPr>
        <w:t>(</w:t>
      </w:r>
      <w:r w:rsidR="00087BA9" w:rsidRPr="00087BA9">
        <w:rPr>
          <w:rFonts w:hint="eastAsia"/>
          <w:kern w:val="36"/>
          <w:sz w:val="24"/>
          <w:szCs w:val="24"/>
          <w:lang w:val="en-CA" w:eastAsia="zh-CN"/>
        </w:rPr>
        <w:t>四</w:t>
      </w:r>
      <w:r w:rsidR="009D1DA4" w:rsidRPr="00087BA9">
        <w:rPr>
          <w:kern w:val="36"/>
          <w:sz w:val="24"/>
          <w:szCs w:val="24"/>
          <w:lang w:val="en-CA" w:eastAsia="zh-CN"/>
        </w:rPr>
        <w:t>)</w:t>
      </w:r>
      <w:r w:rsidR="00087BA9" w:rsidRPr="00087BA9">
        <w:rPr>
          <w:rFonts w:hint="eastAsia"/>
          <w:kern w:val="36"/>
          <w:sz w:val="24"/>
          <w:szCs w:val="24"/>
          <w:lang w:val="en-CA" w:eastAsia="zh-CN"/>
        </w:rPr>
        <w:t>分段的规定，根据经核查的所销毁副产品</w:t>
      </w:r>
      <w:r w:rsidR="00087BA9" w:rsidRPr="00087BA9">
        <w:rPr>
          <w:kern w:val="36"/>
          <w:sz w:val="24"/>
          <w:szCs w:val="24"/>
          <w:lang w:eastAsia="zh-CN"/>
        </w:rPr>
        <w:t>HFC-23</w:t>
      </w:r>
      <w:r w:rsidR="00087BA9" w:rsidRPr="00087BA9">
        <w:rPr>
          <w:rFonts w:hint="eastAsia"/>
          <w:kern w:val="36"/>
          <w:sz w:val="24"/>
          <w:szCs w:val="24"/>
          <w:lang w:eastAsia="zh-CN"/>
        </w:rPr>
        <w:t>的数量调整</w:t>
      </w:r>
      <w:r w:rsidR="00087BA9" w:rsidRPr="00087BA9">
        <w:rPr>
          <w:sz w:val="24"/>
          <w:szCs w:val="24"/>
          <w:lang w:val="en-CA" w:eastAsia="zh-CN"/>
        </w:rPr>
        <w:t>增支运营费</w:t>
      </w:r>
      <w:r w:rsidR="00087BA9" w:rsidRPr="00087BA9">
        <w:rPr>
          <w:rFonts w:hint="eastAsia"/>
          <w:sz w:val="24"/>
          <w:szCs w:val="24"/>
          <w:lang w:val="en-CA" w:eastAsia="zh-CN"/>
        </w:rPr>
        <w:t>用（商定费用是</w:t>
      </w:r>
      <w:r w:rsidR="00087BA9" w:rsidRPr="00087BA9">
        <w:rPr>
          <w:rFonts w:hint="eastAsia"/>
          <w:sz w:val="24"/>
          <w:szCs w:val="24"/>
          <w:lang w:val="en-CA" w:eastAsia="zh-CN"/>
        </w:rPr>
        <w:t>3</w:t>
      </w:r>
      <w:r w:rsidR="00087BA9" w:rsidRPr="00087BA9">
        <w:rPr>
          <w:sz w:val="24"/>
          <w:szCs w:val="24"/>
          <w:lang w:val="en-CA" w:eastAsia="zh-CN"/>
        </w:rPr>
        <w:t>.28</w:t>
      </w:r>
      <w:r w:rsidR="00087BA9" w:rsidRPr="00087BA9">
        <w:rPr>
          <w:rFonts w:hint="eastAsia"/>
          <w:sz w:val="24"/>
          <w:szCs w:val="24"/>
          <w:lang w:val="en-CA" w:eastAsia="zh-CN"/>
        </w:rPr>
        <w:t>美元</w:t>
      </w:r>
      <w:r w:rsidR="00087BA9" w:rsidRPr="00087BA9">
        <w:rPr>
          <w:rFonts w:hint="eastAsia"/>
          <w:sz w:val="24"/>
          <w:szCs w:val="24"/>
          <w:lang w:val="en-CA" w:eastAsia="zh-CN"/>
        </w:rPr>
        <w:t>/</w:t>
      </w:r>
      <w:r w:rsidR="00087BA9" w:rsidRPr="00087BA9">
        <w:rPr>
          <w:rFonts w:hint="eastAsia"/>
          <w:sz w:val="24"/>
          <w:szCs w:val="24"/>
          <w:lang w:val="en-CA" w:eastAsia="zh-CN"/>
        </w:rPr>
        <w:t>每销毁</w:t>
      </w:r>
      <w:r w:rsidR="00087BA9" w:rsidRPr="00087BA9">
        <w:rPr>
          <w:rFonts w:hint="eastAsia"/>
          <w:sz w:val="24"/>
          <w:szCs w:val="24"/>
          <w:lang w:val="en-CA" w:eastAsia="zh-CN"/>
        </w:rPr>
        <w:t>1</w:t>
      </w:r>
      <w:r w:rsidR="00087BA9" w:rsidRPr="00087BA9">
        <w:rPr>
          <w:rFonts w:hint="eastAsia"/>
          <w:sz w:val="24"/>
          <w:szCs w:val="24"/>
          <w:lang w:val="en-CA" w:eastAsia="zh-CN"/>
        </w:rPr>
        <w:t>千克</w:t>
      </w:r>
      <w:r w:rsidR="00087BA9" w:rsidRPr="00087BA9">
        <w:rPr>
          <w:kern w:val="36"/>
          <w:sz w:val="24"/>
          <w:szCs w:val="24"/>
          <w:lang w:eastAsia="zh-CN"/>
        </w:rPr>
        <w:t>HFC</w:t>
      </w:r>
      <w:r w:rsidR="00087BA9" w:rsidRPr="00087BA9">
        <w:rPr>
          <w:kern w:val="36"/>
          <w:sz w:val="24"/>
          <w:szCs w:val="24"/>
          <w:lang w:eastAsia="zh-CN"/>
        </w:rPr>
        <w:noBreakHyphen/>
        <w:t>23</w:t>
      </w:r>
      <w:r w:rsidR="00087BA9" w:rsidRPr="00087BA9">
        <w:rPr>
          <w:rFonts w:hint="eastAsia"/>
          <w:sz w:val="24"/>
          <w:szCs w:val="24"/>
          <w:lang w:val="en-CA" w:eastAsia="zh-CN"/>
        </w:rPr>
        <w:t>）。</w:t>
      </w:r>
    </w:p>
    <w:p w14:paraId="61EB7D79" w14:textId="6CB5ED16" w:rsidR="000A453F" w:rsidRPr="007D3346" w:rsidRDefault="00087BA9" w:rsidP="00F06E63">
      <w:pPr>
        <w:pStyle w:val="Heading1"/>
        <w:rPr>
          <w:sz w:val="24"/>
          <w:szCs w:val="24"/>
          <w:lang w:val="en-CA" w:eastAsia="zh-CN"/>
        </w:rPr>
      </w:pPr>
      <w:r w:rsidRPr="00087BA9">
        <w:rPr>
          <w:rFonts w:hint="eastAsia"/>
          <w:kern w:val="36"/>
          <w:sz w:val="24"/>
          <w:szCs w:val="24"/>
          <w:lang w:eastAsia="zh-CN"/>
        </w:rPr>
        <w:t>在其关于与副产品</w:t>
      </w:r>
      <w:r w:rsidRPr="00087BA9">
        <w:rPr>
          <w:kern w:val="36"/>
          <w:sz w:val="24"/>
          <w:szCs w:val="24"/>
          <w:lang w:eastAsia="zh-CN"/>
        </w:rPr>
        <w:t>HFC-23</w:t>
      </w:r>
      <w:r w:rsidRPr="00087BA9">
        <w:rPr>
          <w:rFonts w:hint="eastAsia"/>
          <w:kern w:val="36"/>
          <w:sz w:val="24"/>
          <w:szCs w:val="24"/>
          <w:lang w:eastAsia="zh-CN"/>
        </w:rPr>
        <w:t>控制技术相关的关键问题</w:t>
      </w:r>
      <w:r>
        <w:rPr>
          <w:rFonts w:hint="eastAsia"/>
          <w:kern w:val="36"/>
          <w:sz w:val="24"/>
          <w:szCs w:val="24"/>
          <w:lang w:eastAsia="zh-CN"/>
        </w:rPr>
        <w:t>的讨论期间，执行委员会成员</w:t>
      </w:r>
      <w:r w:rsidR="00EC3ACE">
        <w:rPr>
          <w:rFonts w:hint="eastAsia"/>
          <w:kern w:val="36"/>
          <w:sz w:val="24"/>
          <w:szCs w:val="24"/>
          <w:lang w:eastAsia="zh-CN"/>
        </w:rPr>
        <w:t>表示希望避免制造不当激励。</w:t>
      </w:r>
      <w:r w:rsidR="000A453F" w:rsidRPr="007D3346">
        <w:rPr>
          <w:rStyle w:val="FootnoteReference"/>
          <w:sz w:val="24"/>
          <w:szCs w:val="24"/>
          <w:lang w:val="en-CA"/>
        </w:rPr>
        <w:footnoteReference w:id="6"/>
      </w:r>
      <w:r w:rsidR="000A453F" w:rsidRPr="007D3346">
        <w:rPr>
          <w:sz w:val="24"/>
          <w:szCs w:val="24"/>
          <w:lang w:val="en-CA" w:eastAsia="zh-CN"/>
        </w:rPr>
        <w:t xml:space="preserve"> </w:t>
      </w:r>
      <w:r w:rsidR="00EC3ACE">
        <w:rPr>
          <w:rFonts w:hint="eastAsia"/>
          <w:sz w:val="24"/>
          <w:szCs w:val="24"/>
          <w:lang w:val="en-CA" w:eastAsia="zh-CN"/>
        </w:rPr>
        <w:t>在这方面，秘书处之处，第</w:t>
      </w:r>
      <w:r w:rsidR="00EC3ACE" w:rsidRPr="007D3346">
        <w:rPr>
          <w:sz w:val="24"/>
          <w:szCs w:val="24"/>
          <w:lang w:val="en-CA" w:eastAsia="zh-CN"/>
        </w:rPr>
        <w:t>86/96</w:t>
      </w:r>
      <w:r w:rsidR="00EC3ACE">
        <w:rPr>
          <w:rFonts w:hint="eastAsia"/>
          <w:sz w:val="24"/>
          <w:szCs w:val="24"/>
          <w:lang w:val="en-CA" w:eastAsia="zh-CN"/>
        </w:rPr>
        <w:t>号决定</w:t>
      </w:r>
      <w:r w:rsidR="000A453F" w:rsidRPr="007D3346">
        <w:rPr>
          <w:sz w:val="24"/>
          <w:szCs w:val="24"/>
          <w:lang w:val="en-CA" w:eastAsia="zh-CN"/>
        </w:rPr>
        <w:t>(b)(</w:t>
      </w:r>
      <w:r w:rsidR="00EC3ACE">
        <w:rPr>
          <w:rFonts w:hint="eastAsia"/>
          <w:sz w:val="24"/>
          <w:szCs w:val="24"/>
          <w:lang w:val="en-CA" w:eastAsia="zh-CN"/>
        </w:rPr>
        <w:t>三</w:t>
      </w:r>
      <w:r w:rsidR="000A453F" w:rsidRPr="007D3346">
        <w:rPr>
          <w:sz w:val="24"/>
          <w:szCs w:val="24"/>
          <w:lang w:val="en-CA" w:eastAsia="zh-CN"/>
        </w:rPr>
        <w:t>)</w:t>
      </w:r>
      <w:r w:rsidR="00EC3ACE">
        <w:rPr>
          <w:rFonts w:hint="eastAsia"/>
          <w:sz w:val="24"/>
          <w:szCs w:val="24"/>
          <w:lang w:val="en-CA" w:eastAsia="zh-CN"/>
        </w:rPr>
        <w:t>和</w:t>
      </w:r>
      <w:r w:rsidR="000A453F" w:rsidRPr="007D3346">
        <w:rPr>
          <w:sz w:val="24"/>
          <w:szCs w:val="24"/>
          <w:lang w:val="en-CA" w:eastAsia="zh-CN"/>
        </w:rPr>
        <w:t>(</w:t>
      </w:r>
      <w:r w:rsidR="00EC3ACE">
        <w:rPr>
          <w:rFonts w:hint="eastAsia"/>
          <w:sz w:val="24"/>
          <w:szCs w:val="24"/>
          <w:lang w:val="en-CA" w:eastAsia="zh-CN"/>
        </w:rPr>
        <w:t>四</w:t>
      </w:r>
      <w:r w:rsidR="000A453F" w:rsidRPr="007D3346">
        <w:rPr>
          <w:sz w:val="24"/>
          <w:szCs w:val="24"/>
          <w:lang w:val="en-CA" w:eastAsia="zh-CN"/>
        </w:rPr>
        <w:t>)</w:t>
      </w:r>
      <w:r w:rsidR="00EC3ACE">
        <w:rPr>
          <w:rFonts w:hint="eastAsia"/>
          <w:sz w:val="24"/>
          <w:szCs w:val="24"/>
          <w:lang w:val="en-CA" w:eastAsia="zh-CN"/>
        </w:rPr>
        <w:t>分段可能在以下可能情景中产生意外的后果：</w:t>
      </w:r>
    </w:p>
    <w:p w14:paraId="26509726" w14:textId="49506235" w:rsidR="00F06E63" w:rsidRPr="007D3346" w:rsidRDefault="00EC3ACE" w:rsidP="00EC3ACE">
      <w:pPr>
        <w:pStyle w:val="Heading2"/>
        <w:rPr>
          <w:sz w:val="24"/>
          <w:szCs w:val="24"/>
          <w:lang w:val="en-CA" w:eastAsia="zh-CN"/>
        </w:rPr>
      </w:pPr>
      <w:r>
        <w:rPr>
          <w:rFonts w:hint="eastAsia"/>
          <w:sz w:val="24"/>
          <w:szCs w:val="24"/>
          <w:lang w:val="en-CA" w:eastAsia="zh-CN"/>
        </w:rPr>
        <w:t>如</w:t>
      </w:r>
      <w:proofErr w:type="spellStart"/>
      <w:r w:rsidR="005D438F" w:rsidRPr="007D3346">
        <w:rPr>
          <w:sz w:val="24"/>
          <w:szCs w:val="24"/>
          <w:lang w:val="en-CA" w:eastAsia="zh-CN"/>
        </w:rPr>
        <w:t>Quimobásicos</w:t>
      </w:r>
      <w:proofErr w:type="spellEnd"/>
      <w:r>
        <w:rPr>
          <w:rFonts w:hint="eastAsia"/>
          <w:sz w:val="24"/>
          <w:szCs w:val="24"/>
          <w:lang w:val="en-CA" w:eastAsia="zh-CN"/>
        </w:rPr>
        <w:t>公司某年生产少于</w:t>
      </w:r>
      <w:r w:rsidR="00446E52" w:rsidRPr="007D3346">
        <w:rPr>
          <w:sz w:val="24"/>
          <w:szCs w:val="24"/>
          <w:lang w:val="en-CA" w:eastAsia="zh-CN"/>
        </w:rPr>
        <w:t>6,454</w:t>
      </w:r>
      <w:r>
        <w:rPr>
          <w:rFonts w:hint="eastAsia"/>
          <w:sz w:val="24"/>
          <w:szCs w:val="24"/>
          <w:lang w:val="en-CA" w:eastAsia="zh-CN"/>
        </w:rPr>
        <w:t>公吨的</w:t>
      </w:r>
      <w:r w:rsidR="00D0237E" w:rsidRPr="007D3346">
        <w:rPr>
          <w:sz w:val="24"/>
          <w:szCs w:val="24"/>
          <w:lang w:val="en-CA" w:eastAsia="zh-CN"/>
        </w:rPr>
        <w:t>HCFC-22</w:t>
      </w:r>
      <w:r>
        <w:rPr>
          <w:rFonts w:hint="eastAsia"/>
          <w:sz w:val="24"/>
          <w:szCs w:val="24"/>
          <w:lang w:val="en-CA" w:eastAsia="zh-CN"/>
        </w:rPr>
        <w:t>，但意外增加了所产生副产品</w:t>
      </w:r>
      <w:r w:rsidR="00446E52" w:rsidRPr="007D3346">
        <w:rPr>
          <w:sz w:val="24"/>
          <w:szCs w:val="24"/>
          <w:lang w:val="en-CA" w:eastAsia="zh-CN"/>
        </w:rPr>
        <w:t>HFC-23</w:t>
      </w:r>
      <w:r>
        <w:rPr>
          <w:rFonts w:hint="eastAsia"/>
          <w:sz w:val="24"/>
          <w:szCs w:val="24"/>
          <w:lang w:val="en-CA" w:eastAsia="zh-CN"/>
        </w:rPr>
        <w:t>的数量，将不会评估资金的扣减；</w:t>
      </w:r>
      <w:r w:rsidR="00D0237E" w:rsidRPr="007D3346">
        <w:rPr>
          <w:sz w:val="24"/>
          <w:szCs w:val="24"/>
          <w:lang w:val="en-CA" w:eastAsia="zh-CN"/>
        </w:rPr>
        <w:t xml:space="preserve"> </w:t>
      </w:r>
    </w:p>
    <w:p w14:paraId="14553E06" w14:textId="003875F0" w:rsidR="00D0237E" w:rsidRPr="007D3346" w:rsidRDefault="00EC3ACE" w:rsidP="005D55B2">
      <w:pPr>
        <w:pStyle w:val="Heading2"/>
        <w:rPr>
          <w:sz w:val="24"/>
          <w:szCs w:val="24"/>
          <w:lang w:val="en-CA" w:eastAsia="zh-CN"/>
        </w:rPr>
      </w:pPr>
      <w:r>
        <w:rPr>
          <w:rFonts w:hint="eastAsia"/>
          <w:sz w:val="24"/>
          <w:szCs w:val="24"/>
          <w:lang w:val="en-CA" w:eastAsia="zh-CN"/>
        </w:rPr>
        <w:t>如</w:t>
      </w:r>
      <w:proofErr w:type="spellStart"/>
      <w:r w:rsidRPr="007D3346">
        <w:rPr>
          <w:sz w:val="24"/>
          <w:szCs w:val="24"/>
          <w:lang w:val="en-CA" w:eastAsia="zh-CN"/>
        </w:rPr>
        <w:t>Quimobásicos</w:t>
      </w:r>
      <w:proofErr w:type="spellEnd"/>
      <w:r>
        <w:rPr>
          <w:rFonts w:hint="eastAsia"/>
          <w:sz w:val="24"/>
          <w:szCs w:val="24"/>
          <w:lang w:val="en-CA" w:eastAsia="zh-CN"/>
        </w:rPr>
        <w:t>公司某年生产多于</w:t>
      </w:r>
      <w:r w:rsidRPr="007D3346">
        <w:rPr>
          <w:sz w:val="24"/>
          <w:szCs w:val="24"/>
          <w:lang w:val="en-CA" w:eastAsia="zh-CN"/>
        </w:rPr>
        <w:t>6,454</w:t>
      </w:r>
      <w:r>
        <w:rPr>
          <w:rFonts w:hint="eastAsia"/>
          <w:sz w:val="24"/>
          <w:szCs w:val="24"/>
          <w:lang w:val="en-CA" w:eastAsia="zh-CN"/>
        </w:rPr>
        <w:t>公吨的</w:t>
      </w:r>
      <w:r w:rsidRPr="007D3346">
        <w:rPr>
          <w:sz w:val="24"/>
          <w:szCs w:val="24"/>
          <w:lang w:val="en-CA" w:eastAsia="zh-CN"/>
        </w:rPr>
        <w:t>HCFC-22</w:t>
      </w:r>
      <w:r>
        <w:rPr>
          <w:rFonts w:hint="eastAsia"/>
          <w:sz w:val="24"/>
          <w:szCs w:val="24"/>
          <w:lang w:val="en-CA" w:eastAsia="zh-CN"/>
        </w:rPr>
        <w:t>，并采取措施优化其生产流程以减少</w:t>
      </w:r>
      <w:r w:rsidR="00D0237E" w:rsidRPr="007D3346">
        <w:rPr>
          <w:sz w:val="24"/>
          <w:szCs w:val="24"/>
          <w:lang w:val="en-CA" w:eastAsia="zh-CN"/>
        </w:rPr>
        <w:t>HFC-23</w:t>
      </w:r>
      <w:r>
        <w:rPr>
          <w:rFonts w:hint="eastAsia"/>
          <w:sz w:val="24"/>
          <w:szCs w:val="24"/>
          <w:lang w:val="en-CA" w:eastAsia="zh-CN"/>
        </w:rPr>
        <w:t>的产生量，将对资金扣减问题进行评估；以及</w:t>
      </w:r>
      <w:r w:rsidR="00126555" w:rsidRPr="007D3346">
        <w:rPr>
          <w:sz w:val="24"/>
          <w:szCs w:val="24"/>
          <w:lang w:val="en-CA" w:eastAsia="zh-CN"/>
        </w:rPr>
        <w:t xml:space="preserve"> </w:t>
      </w:r>
    </w:p>
    <w:p w14:paraId="66B65A32" w14:textId="4F200283" w:rsidR="00317172" w:rsidRPr="007D3346" w:rsidRDefault="00EC3ACE" w:rsidP="00EC3ACE">
      <w:pPr>
        <w:pStyle w:val="Heading2"/>
        <w:rPr>
          <w:sz w:val="24"/>
          <w:szCs w:val="24"/>
          <w:lang w:val="en-CA" w:eastAsia="zh-CN"/>
        </w:rPr>
      </w:pPr>
      <w:r>
        <w:rPr>
          <w:rFonts w:hint="eastAsia"/>
          <w:sz w:val="24"/>
          <w:szCs w:val="24"/>
          <w:lang w:val="en-CA" w:eastAsia="zh-CN"/>
        </w:rPr>
        <w:lastRenderedPageBreak/>
        <w:t>如</w:t>
      </w:r>
      <w:proofErr w:type="spellStart"/>
      <w:r w:rsidRPr="007D3346">
        <w:rPr>
          <w:sz w:val="24"/>
          <w:szCs w:val="24"/>
          <w:lang w:val="en-CA" w:eastAsia="zh-CN"/>
        </w:rPr>
        <w:t>Quimobásicos</w:t>
      </w:r>
      <w:proofErr w:type="spellEnd"/>
      <w:r>
        <w:rPr>
          <w:rFonts w:hint="eastAsia"/>
          <w:sz w:val="24"/>
          <w:szCs w:val="24"/>
          <w:lang w:val="en-CA" w:eastAsia="zh-CN"/>
        </w:rPr>
        <w:t>公司某年生产少于</w:t>
      </w:r>
      <w:r w:rsidRPr="007D3346">
        <w:rPr>
          <w:sz w:val="24"/>
          <w:szCs w:val="24"/>
          <w:lang w:val="en-CA" w:eastAsia="zh-CN"/>
        </w:rPr>
        <w:t>6,454</w:t>
      </w:r>
      <w:r>
        <w:rPr>
          <w:rFonts w:hint="eastAsia"/>
          <w:sz w:val="24"/>
          <w:szCs w:val="24"/>
          <w:lang w:val="en-CA" w:eastAsia="zh-CN"/>
        </w:rPr>
        <w:t>公吨的</w:t>
      </w:r>
      <w:r w:rsidRPr="007D3346">
        <w:rPr>
          <w:sz w:val="24"/>
          <w:szCs w:val="24"/>
          <w:lang w:val="en-CA" w:eastAsia="zh-CN"/>
        </w:rPr>
        <w:t>HCFC-22</w:t>
      </w:r>
      <w:r>
        <w:rPr>
          <w:rFonts w:hint="eastAsia"/>
          <w:sz w:val="24"/>
          <w:szCs w:val="24"/>
          <w:lang w:val="en-CA" w:eastAsia="zh-CN"/>
        </w:rPr>
        <w:t>，并优化其生产流程以减少副产品</w:t>
      </w:r>
      <w:r w:rsidR="00317172" w:rsidRPr="007D3346">
        <w:rPr>
          <w:sz w:val="24"/>
          <w:szCs w:val="24"/>
          <w:lang w:val="en-CA" w:eastAsia="zh-CN"/>
        </w:rPr>
        <w:t>HFC-23</w:t>
      </w:r>
      <w:r>
        <w:rPr>
          <w:rFonts w:hint="eastAsia"/>
          <w:sz w:val="24"/>
          <w:szCs w:val="24"/>
          <w:lang w:val="en-CA" w:eastAsia="zh-CN"/>
        </w:rPr>
        <w:t>的产生量，</w:t>
      </w:r>
      <w:r w:rsidR="00524A7F">
        <w:rPr>
          <w:rFonts w:hint="eastAsia"/>
          <w:sz w:val="24"/>
          <w:szCs w:val="24"/>
          <w:lang w:val="en-CA" w:eastAsia="zh-CN"/>
        </w:rPr>
        <w:t>在由于</w:t>
      </w:r>
      <w:r w:rsidR="00317172" w:rsidRPr="007D3346">
        <w:rPr>
          <w:sz w:val="24"/>
          <w:szCs w:val="24"/>
          <w:lang w:val="en-CA" w:eastAsia="zh-CN"/>
        </w:rPr>
        <w:t>HCFC-22</w:t>
      </w:r>
      <w:r w:rsidR="00524A7F">
        <w:rPr>
          <w:rFonts w:hint="eastAsia"/>
          <w:sz w:val="24"/>
          <w:szCs w:val="24"/>
          <w:lang w:val="en-CA" w:eastAsia="zh-CN"/>
        </w:rPr>
        <w:t>产量较低而出现的扣减之外，将评估资金的额外扣减。</w:t>
      </w:r>
    </w:p>
    <w:p w14:paraId="4AE4D18E" w14:textId="663D9F91" w:rsidR="00E85A63" w:rsidRPr="00524A7F" w:rsidRDefault="00524A7F" w:rsidP="007627E6">
      <w:pPr>
        <w:pStyle w:val="Heading1"/>
        <w:rPr>
          <w:sz w:val="24"/>
          <w:szCs w:val="24"/>
          <w:lang w:val="en-CA" w:eastAsia="zh-CN"/>
        </w:rPr>
      </w:pPr>
      <w:r w:rsidRPr="00524A7F">
        <w:rPr>
          <w:rFonts w:hint="eastAsia"/>
          <w:sz w:val="24"/>
          <w:szCs w:val="24"/>
          <w:lang w:val="en-CA" w:eastAsia="zh-CN"/>
        </w:rPr>
        <w:t>为了激励上述三种情景中的流程优化，秘书处提议，将根据表</w:t>
      </w:r>
      <w:r w:rsidRPr="00524A7F">
        <w:rPr>
          <w:rFonts w:hint="eastAsia"/>
          <w:sz w:val="24"/>
          <w:szCs w:val="24"/>
          <w:lang w:val="en-CA" w:eastAsia="zh-CN"/>
        </w:rPr>
        <w:t>1</w:t>
      </w:r>
      <w:r w:rsidRPr="00524A7F">
        <w:rPr>
          <w:rFonts w:hint="eastAsia"/>
          <w:sz w:val="24"/>
          <w:szCs w:val="24"/>
          <w:lang w:val="en-CA" w:eastAsia="zh-CN"/>
        </w:rPr>
        <w:t>，将自协定草案附录</w:t>
      </w:r>
      <w:r w:rsidR="008B2DB0" w:rsidRPr="00524A7F">
        <w:rPr>
          <w:sz w:val="24"/>
          <w:szCs w:val="24"/>
          <w:lang w:val="en-CA" w:eastAsia="zh-CN"/>
        </w:rPr>
        <w:t>1-A</w:t>
      </w:r>
      <w:r w:rsidRPr="00524A7F">
        <w:rPr>
          <w:rFonts w:hint="eastAsia"/>
          <w:sz w:val="24"/>
          <w:szCs w:val="24"/>
          <w:lang w:val="en-CA" w:eastAsia="zh-CN"/>
        </w:rPr>
        <w:t>为某年所规定的扣减额中减去该年的核准资金：</w:t>
      </w:r>
    </w:p>
    <w:p w14:paraId="065B1B83" w14:textId="663FF04B" w:rsidR="0034531F" w:rsidRPr="007D3346" w:rsidRDefault="00EC3ACE" w:rsidP="00A15911">
      <w:pPr>
        <w:keepNext/>
        <w:keepLines/>
        <w:spacing w:after="120"/>
        <w:rPr>
          <w:b/>
          <w:sz w:val="24"/>
          <w:szCs w:val="24"/>
          <w:lang w:val="en-CA" w:eastAsia="zh-CN"/>
        </w:rPr>
      </w:pPr>
      <w:r>
        <w:rPr>
          <w:rFonts w:hint="eastAsia"/>
          <w:b/>
          <w:sz w:val="24"/>
          <w:szCs w:val="24"/>
          <w:lang w:val="en-CA" w:eastAsia="zh-CN"/>
        </w:rPr>
        <w:t>表</w:t>
      </w:r>
      <w:r w:rsidR="0034531F" w:rsidRPr="007D3346">
        <w:rPr>
          <w:b/>
          <w:sz w:val="24"/>
          <w:szCs w:val="24"/>
          <w:lang w:val="en-CA" w:eastAsia="zh-CN"/>
        </w:rPr>
        <w:t xml:space="preserve">1. </w:t>
      </w:r>
      <w:r w:rsidR="00524A7F">
        <w:rPr>
          <w:rFonts w:hint="eastAsia"/>
          <w:b/>
          <w:sz w:val="24"/>
          <w:szCs w:val="24"/>
          <w:lang w:val="en-CA" w:eastAsia="zh-CN"/>
        </w:rPr>
        <w:t>根据该年</w:t>
      </w:r>
      <w:r w:rsidR="0034531F" w:rsidRPr="007D3346">
        <w:rPr>
          <w:b/>
          <w:sz w:val="24"/>
          <w:szCs w:val="24"/>
          <w:lang w:val="en-CA" w:eastAsia="zh-CN"/>
        </w:rPr>
        <w:t>HCFC-22</w:t>
      </w:r>
      <w:r w:rsidR="00524A7F">
        <w:rPr>
          <w:rFonts w:hint="eastAsia"/>
          <w:b/>
          <w:sz w:val="24"/>
          <w:szCs w:val="24"/>
          <w:lang w:val="en-CA" w:eastAsia="zh-CN"/>
        </w:rPr>
        <w:t>和副产品</w:t>
      </w:r>
      <w:r w:rsidR="0034531F" w:rsidRPr="007D3346">
        <w:rPr>
          <w:b/>
          <w:sz w:val="24"/>
          <w:szCs w:val="24"/>
          <w:lang w:val="en-CA" w:eastAsia="zh-CN"/>
        </w:rPr>
        <w:t>HFC-23</w:t>
      </w:r>
      <w:r w:rsidR="00524A7F">
        <w:rPr>
          <w:rFonts w:hint="eastAsia"/>
          <w:b/>
          <w:sz w:val="24"/>
          <w:szCs w:val="24"/>
          <w:lang w:val="en-CA" w:eastAsia="zh-CN"/>
        </w:rPr>
        <w:t>的产生率确定的每年资金的扣减（美元）</w:t>
      </w:r>
    </w:p>
    <w:tbl>
      <w:tblPr>
        <w:tblW w:w="9374" w:type="dxa"/>
        <w:tblLook w:val="04A0" w:firstRow="1" w:lastRow="0" w:firstColumn="1" w:lastColumn="0" w:noHBand="0" w:noVBand="1"/>
      </w:tblPr>
      <w:tblGrid>
        <w:gridCol w:w="1563"/>
        <w:gridCol w:w="3922"/>
        <w:gridCol w:w="3889"/>
      </w:tblGrid>
      <w:tr w:rsidR="00EC4E37" w:rsidRPr="00DB5847" w14:paraId="63FEA8E9" w14:textId="77777777" w:rsidTr="00A15911">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0CCFC" w14:textId="4C8F8711" w:rsidR="00EC4E37" w:rsidRPr="00DB5847" w:rsidRDefault="00EC4E37" w:rsidP="001275A1">
            <w:pPr>
              <w:keepNext/>
              <w:keepLines/>
              <w:spacing w:before="20" w:after="20"/>
              <w:jc w:val="left"/>
              <w:rPr>
                <w:b/>
                <w:color w:val="000000"/>
                <w:sz w:val="18"/>
                <w:szCs w:val="18"/>
                <w:lang w:val="en-CA" w:eastAsia="zh-CN"/>
              </w:rPr>
            </w:pPr>
            <w:r w:rsidRPr="00DB5847">
              <w:rPr>
                <w:b/>
                <w:color w:val="000000"/>
                <w:sz w:val="18"/>
                <w:szCs w:val="18"/>
                <w:lang w:val="en-CA" w:eastAsia="zh-CN"/>
              </w:rPr>
              <w:t> </w:t>
            </w:r>
          </w:p>
        </w:tc>
        <w:tc>
          <w:tcPr>
            <w:tcW w:w="3922" w:type="dxa"/>
            <w:tcBorders>
              <w:top w:val="single" w:sz="4" w:space="0" w:color="auto"/>
              <w:left w:val="nil"/>
              <w:bottom w:val="single" w:sz="4" w:space="0" w:color="auto"/>
              <w:right w:val="single" w:sz="4" w:space="0" w:color="auto"/>
            </w:tcBorders>
            <w:shd w:val="clear" w:color="auto" w:fill="auto"/>
            <w:noWrap/>
            <w:vAlign w:val="center"/>
            <w:hideMark/>
          </w:tcPr>
          <w:p w14:paraId="4644DF60" w14:textId="06562A6C" w:rsidR="00EC4E37" w:rsidRPr="00DB5847" w:rsidRDefault="00EC4E37" w:rsidP="001275A1">
            <w:pPr>
              <w:keepNext/>
              <w:keepLines/>
              <w:spacing w:before="20" w:after="20"/>
              <w:jc w:val="center"/>
              <w:rPr>
                <w:b/>
                <w:color w:val="000000"/>
                <w:sz w:val="18"/>
                <w:szCs w:val="18"/>
                <w:lang w:val="en-CA" w:eastAsia="en-CA"/>
              </w:rPr>
            </w:pPr>
            <w:proofErr w:type="spellStart"/>
            <w:r w:rsidRPr="00DB5847">
              <w:rPr>
                <w:b/>
                <w:i/>
                <w:sz w:val="18"/>
                <w:szCs w:val="18"/>
                <w:lang w:val="en-CA"/>
              </w:rPr>
              <w:t>x</w:t>
            </w:r>
            <w:r w:rsidRPr="00DB5847">
              <w:rPr>
                <w:b/>
                <w:i/>
                <w:sz w:val="18"/>
                <w:szCs w:val="18"/>
                <w:vertAlign w:val="subscript"/>
                <w:lang w:val="en-CA"/>
              </w:rPr>
              <w:t>w,i</w:t>
            </w:r>
            <w:proofErr w:type="spellEnd"/>
            <w:r w:rsidRPr="00DB5847">
              <w:rPr>
                <w:b/>
                <w:sz w:val="18"/>
                <w:szCs w:val="18"/>
                <w:lang w:val="en-CA"/>
              </w:rPr>
              <w:t xml:space="preserve"> ≥ 1.57%</w:t>
            </w:r>
          </w:p>
        </w:tc>
        <w:tc>
          <w:tcPr>
            <w:tcW w:w="3889" w:type="dxa"/>
            <w:tcBorders>
              <w:top w:val="single" w:sz="4" w:space="0" w:color="auto"/>
              <w:left w:val="nil"/>
              <w:bottom w:val="single" w:sz="4" w:space="0" w:color="auto"/>
              <w:right w:val="single" w:sz="4" w:space="0" w:color="auto"/>
            </w:tcBorders>
            <w:shd w:val="clear" w:color="auto" w:fill="auto"/>
            <w:noWrap/>
            <w:vAlign w:val="center"/>
            <w:hideMark/>
          </w:tcPr>
          <w:p w14:paraId="5B3A3B38" w14:textId="2890C62C" w:rsidR="00EC4E37" w:rsidRPr="00DB5847" w:rsidRDefault="00EC4E37" w:rsidP="001275A1">
            <w:pPr>
              <w:keepNext/>
              <w:keepLines/>
              <w:spacing w:before="20" w:after="20"/>
              <w:jc w:val="center"/>
              <w:rPr>
                <w:b/>
                <w:color w:val="000000"/>
                <w:sz w:val="18"/>
                <w:szCs w:val="18"/>
                <w:lang w:val="en-CA" w:eastAsia="en-CA"/>
              </w:rPr>
            </w:pPr>
            <w:proofErr w:type="spellStart"/>
            <w:r w:rsidRPr="00DB5847">
              <w:rPr>
                <w:b/>
                <w:i/>
                <w:sz w:val="18"/>
                <w:szCs w:val="18"/>
                <w:lang w:val="en-CA"/>
              </w:rPr>
              <w:t>x</w:t>
            </w:r>
            <w:r w:rsidRPr="00DB5847">
              <w:rPr>
                <w:b/>
                <w:i/>
                <w:sz w:val="18"/>
                <w:szCs w:val="18"/>
                <w:vertAlign w:val="subscript"/>
                <w:lang w:val="en-CA"/>
              </w:rPr>
              <w:t>w,i</w:t>
            </w:r>
            <w:proofErr w:type="spellEnd"/>
            <w:r w:rsidRPr="00DB5847">
              <w:rPr>
                <w:b/>
                <w:sz w:val="18"/>
                <w:szCs w:val="18"/>
                <w:lang w:val="en-CA"/>
              </w:rPr>
              <w:t xml:space="preserve"> &lt; 1.57%</w:t>
            </w:r>
          </w:p>
        </w:tc>
      </w:tr>
      <w:tr w:rsidR="0054318D" w:rsidRPr="00DB5847" w14:paraId="667DA71C" w14:textId="77777777" w:rsidTr="00A15911">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3BA2DD1E" w14:textId="67D17328" w:rsidR="0054318D" w:rsidRPr="00DB5847" w:rsidRDefault="0054318D" w:rsidP="0054318D">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 6, 454</w:t>
            </w:r>
          </w:p>
        </w:tc>
        <w:tc>
          <w:tcPr>
            <w:tcW w:w="3922" w:type="dxa"/>
            <w:tcBorders>
              <w:top w:val="nil"/>
              <w:left w:val="nil"/>
              <w:bottom w:val="single" w:sz="4" w:space="0" w:color="auto"/>
              <w:right w:val="single" w:sz="4" w:space="0" w:color="auto"/>
            </w:tcBorders>
            <w:shd w:val="clear" w:color="auto" w:fill="auto"/>
            <w:noWrap/>
            <w:vAlign w:val="center"/>
            <w:hideMark/>
          </w:tcPr>
          <w:p w14:paraId="7209A601" w14:textId="2B8066BB" w:rsidR="0054318D" w:rsidRPr="00DB5847" w:rsidRDefault="00294401" w:rsidP="0054318D">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889" w:type="dxa"/>
            <w:tcBorders>
              <w:top w:val="nil"/>
              <w:left w:val="nil"/>
              <w:bottom w:val="single" w:sz="4" w:space="0" w:color="auto"/>
              <w:right w:val="single" w:sz="4" w:space="0" w:color="auto"/>
            </w:tcBorders>
            <w:shd w:val="clear" w:color="auto" w:fill="auto"/>
            <w:noWrap/>
            <w:vAlign w:val="center"/>
            <w:hideMark/>
          </w:tcPr>
          <w:p w14:paraId="773279F5" w14:textId="6B14848D" w:rsidR="0054318D" w:rsidRPr="00DB5847" w:rsidRDefault="00294401" w:rsidP="0054318D">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EC4E37" w:rsidRPr="00DB5847" w14:paraId="36F013D2" w14:textId="77777777" w:rsidTr="00A15911">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7D80C7CB" w14:textId="30664549" w:rsidR="00EC4E37" w:rsidRPr="00DB5847" w:rsidRDefault="00EC4E37" w:rsidP="0054318D">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&gt; 6,454</w:t>
            </w:r>
          </w:p>
        </w:tc>
        <w:tc>
          <w:tcPr>
            <w:tcW w:w="3922" w:type="dxa"/>
            <w:tcBorders>
              <w:top w:val="nil"/>
              <w:left w:val="nil"/>
              <w:bottom w:val="single" w:sz="4" w:space="0" w:color="auto"/>
              <w:right w:val="single" w:sz="4" w:space="0" w:color="auto"/>
            </w:tcBorders>
            <w:shd w:val="clear" w:color="auto" w:fill="auto"/>
            <w:noWrap/>
            <w:vAlign w:val="center"/>
            <w:hideMark/>
          </w:tcPr>
          <w:p w14:paraId="507DA2CB" w14:textId="3E3E1B0A" w:rsidR="00EC4E37" w:rsidRPr="00DB5847" w:rsidRDefault="00294401" w:rsidP="0054318D">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889" w:type="dxa"/>
            <w:tcBorders>
              <w:top w:val="nil"/>
              <w:left w:val="nil"/>
              <w:bottom w:val="single" w:sz="4" w:space="0" w:color="auto"/>
              <w:right w:val="single" w:sz="4" w:space="0" w:color="auto"/>
            </w:tcBorders>
            <w:shd w:val="clear" w:color="auto" w:fill="auto"/>
            <w:noWrap/>
            <w:vAlign w:val="center"/>
            <w:hideMark/>
          </w:tcPr>
          <w:p w14:paraId="7EDB1CE2" w14:textId="5E7CDF67" w:rsidR="00EC4E37" w:rsidRPr="00DB5847" w:rsidRDefault="00EC4E37" w:rsidP="0054318D">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66E8A750" w14:textId="368201BE" w:rsidR="004A5630" w:rsidRPr="007D3346" w:rsidRDefault="00A15911" w:rsidP="00506BE0">
      <w:pPr>
        <w:keepNext/>
        <w:keepLines/>
        <w:spacing w:before="120" w:after="20"/>
        <w:ind w:firstLine="720"/>
        <w:rPr>
          <w:lang w:val="en-CA"/>
        </w:rPr>
      </w:pPr>
      <w:bookmarkStart w:id="1" w:name="_Hlk73962167"/>
      <w:r>
        <w:rPr>
          <w:rFonts w:hint="eastAsia"/>
          <w:lang w:val="en-CA" w:eastAsia="zh-CN"/>
        </w:rPr>
        <w:t>其中：</w:t>
      </w:r>
    </w:p>
    <w:p w14:paraId="04055598" w14:textId="48B540D1" w:rsidR="00EA6201" w:rsidRPr="007D3346" w:rsidRDefault="00EA6201" w:rsidP="00506BE0">
      <w:pPr>
        <w:keepNext/>
        <w:keepLines/>
        <w:spacing w:after="20"/>
        <w:ind w:left="1134"/>
        <w:jc w:val="left"/>
        <w:rPr>
          <w:lang w:val="en-CA"/>
        </w:rPr>
      </w:pPr>
      <w:r w:rsidRPr="007D3346">
        <w:rPr>
          <w:b/>
          <w:bCs/>
          <w:i/>
          <w:lang w:val="en-CA"/>
        </w:rPr>
        <w:t>P</w:t>
      </w:r>
      <w:r w:rsidRPr="007D3346">
        <w:rPr>
          <w:b/>
          <w:bCs/>
          <w:i/>
          <w:vertAlign w:val="subscript"/>
          <w:lang w:val="en-CA"/>
        </w:rPr>
        <w:t>HCFC-</w:t>
      </w:r>
      <w:proofErr w:type="gramStart"/>
      <w:r w:rsidRPr="007D3346">
        <w:rPr>
          <w:b/>
          <w:bCs/>
          <w:i/>
          <w:vertAlign w:val="subscript"/>
          <w:lang w:val="en-CA"/>
        </w:rPr>
        <w:t>22,i</w:t>
      </w:r>
      <w:proofErr w:type="gramEnd"/>
      <w:r w:rsidRPr="007D3346">
        <w:rPr>
          <w:b/>
          <w:bCs/>
          <w:lang w:val="en-CA"/>
        </w:rPr>
        <w:t xml:space="preserve"> </w:t>
      </w:r>
      <w:r w:rsidRPr="007D3346">
        <w:rPr>
          <w:lang w:val="en-CA"/>
        </w:rPr>
        <w:t xml:space="preserve">= </w:t>
      </w:r>
      <w:proofErr w:type="spellStart"/>
      <w:r w:rsidR="00524A7F" w:rsidRPr="007D3346">
        <w:rPr>
          <w:i/>
          <w:lang w:val="en-CA"/>
        </w:rPr>
        <w:t>i</w:t>
      </w:r>
      <w:proofErr w:type="spellEnd"/>
      <w:r w:rsidR="00524A7F" w:rsidRPr="007D3346">
        <w:rPr>
          <w:lang w:val="en-CA"/>
        </w:rPr>
        <w:t xml:space="preserve"> </w:t>
      </w:r>
      <w:r w:rsidR="00524A7F">
        <w:rPr>
          <w:rFonts w:hint="eastAsia"/>
          <w:lang w:val="en-CA" w:eastAsia="zh-CN"/>
        </w:rPr>
        <w:t>年</w:t>
      </w:r>
      <w:r w:rsidRPr="007D3346">
        <w:rPr>
          <w:lang w:val="en-CA"/>
        </w:rPr>
        <w:t>HCFC-22</w:t>
      </w:r>
      <w:r w:rsidR="00524A7F">
        <w:rPr>
          <w:rFonts w:hint="eastAsia"/>
          <w:lang w:val="en-CA" w:eastAsia="zh-CN"/>
        </w:rPr>
        <w:t>的产量（公吨）</w:t>
      </w:r>
    </w:p>
    <w:p w14:paraId="72686967" w14:textId="5C398D88" w:rsidR="00EA6201" w:rsidRPr="007D3346" w:rsidRDefault="00EA6201" w:rsidP="00506BE0">
      <w:pPr>
        <w:keepNext/>
        <w:keepLines/>
        <w:spacing w:after="20"/>
        <w:ind w:left="1134"/>
        <w:jc w:val="left"/>
        <w:rPr>
          <w:lang w:val="en-CA"/>
        </w:rPr>
      </w:pPr>
      <w:r w:rsidRPr="007D3346">
        <w:rPr>
          <w:b/>
          <w:bCs/>
          <w:i/>
          <w:lang w:val="en-CA"/>
        </w:rPr>
        <w:t>Q</w:t>
      </w:r>
      <w:r w:rsidRPr="007D3346">
        <w:rPr>
          <w:b/>
          <w:bCs/>
          <w:i/>
          <w:vertAlign w:val="subscript"/>
          <w:lang w:val="en-CA"/>
        </w:rPr>
        <w:t>HFC-</w:t>
      </w:r>
      <w:proofErr w:type="gramStart"/>
      <w:r w:rsidRPr="007D3346">
        <w:rPr>
          <w:b/>
          <w:bCs/>
          <w:i/>
          <w:vertAlign w:val="subscript"/>
          <w:lang w:val="en-CA"/>
        </w:rPr>
        <w:t>23,i</w:t>
      </w:r>
      <w:proofErr w:type="gramEnd"/>
      <w:r w:rsidRPr="007D3346">
        <w:rPr>
          <w:lang w:val="en-CA"/>
        </w:rPr>
        <w:t xml:space="preserve"> = </w:t>
      </w:r>
      <w:proofErr w:type="spellStart"/>
      <w:r w:rsidR="00524A7F" w:rsidRPr="007D3346">
        <w:rPr>
          <w:i/>
          <w:lang w:val="en-CA"/>
        </w:rPr>
        <w:t>i</w:t>
      </w:r>
      <w:proofErr w:type="spellEnd"/>
      <w:r w:rsidR="00524A7F" w:rsidRPr="007D3346">
        <w:rPr>
          <w:lang w:val="en-CA"/>
        </w:rPr>
        <w:t xml:space="preserve"> </w:t>
      </w:r>
      <w:r w:rsidR="00524A7F">
        <w:rPr>
          <w:rFonts w:hint="eastAsia"/>
          <w:lang w:val="en-CA" w:eastAsia="zh-CN"/>
        </w:rPr>
        <w:t>年所产生副产品</w:t>
      </w:r>
      <w:r w:rsidRPr="007D3346">
        <w:rPr>
          <w:lang w:val="en-CA"/>
        </w:rPr>
        <w:t>HFC-23</w:t>
      </w:r>
      <w:r w:rsidR="00524A7F">
        <w:rPr>
          <w:rFonts w:hint="eastAsia"/>
          <w:lang w:val="en-CA" w:eastAsia="zh-CN"/>
        </w:rPr>
        <w:t>的数量（千克）</w:t>
      </w:r>
    </w:p>
    <w:p w14:paraId="308BB717" w14:textId="732BE020" w:rsidR="00524A7F" w:rsidRPr="007D3346" w:rsidRDefault="00EA6201" w:rsidP="00524A7F">
      <w:pPr>
        <w:keepNext/>
        <w:keepLines/>
        <w:spacing w:after="20"/>
        <w:ind w:left="1134"/>
        <w:jc w:val="left"/>
        <w:rPr>
          <w:lang w:val="en-CA"/>
        </w:rPr>
      </w:pPr>
      <w:r w:rsidRPr="007D3346">
        <w:rPr>
          <w:b/>
          <w:bCs/>
          <w:i/>
          <w:lang w:val="en-CA"/>
        </w:rPr>
        <w:t>D</w:t>
      </w:r>
      <w:r w:rsidRPr="007D3346">
        <w:rPr>
          <w:b/>
          <w:bCs/>
          <w:i/>
          <w:vertAlign w:val="subscript"/>
          <w:lang w:val="en-CA"/>
        </w:rPr>
        <w:t>HFC-</w:t>
      </w:r>
      <w:proofErr w:type="gramStart"/>
      <w:r w:rsidRPr="007D3346">
        <w:rPr>
          <w:b/>
          <w:bCs/>
          <w:i/>
          <w:vertAlign w:val="subscript"/>
          <w:lang w:val="en-CA"/>
        </w:rPr>
        <w:t>23,i</w:t>
      </w:r>
      <w:proofErr w:type="gramEnd"/>
      <w:r w:rsidRPr="007D3346">
        <w:rPr>
          <w:lang w:val="en-CA"/>
        </w:rPr>
        <w:t xml:space="preserve"> = </w:t>
      </w:r>
      <w:proofErr w:type="spellStart"/>
      <w:r w:rsidR="00524A7F" w:rsidRPr="007D3346">
        <w:rPr>
          <w:i/>
          <w:lang w:val="en-CA"/>
        </w:rPr>
        <w:t>i</w:t>
      </w:r>
      <w:proofErr w:type="spellEnd"/>
      <w:r w:rsidR="00524A7F" w:rsidRPr="007D3346">
        <w:rPr>
          <w:lang w:val="en-CA"/>
        </w:rPr>
        <w:t xml:space="preserve"> </w:t>
      </w:r>
      <w:r w:rsidR="00524A7F">
        <w:rPr>
          <w:rFonts w:hint="eastAsia"/>
          <w:lang w:val="en-CA" w:eastAsia="zh-CN"/>
        </w:rPr>
        <w:t>年所销毁副产品</w:t>
      </w:r>
      <w:r w:rsidR="00524A7F" w:rsidRPr="007D3346">
        <w:rPr>
          <w:lang w:val="en-CA"/>
        </w:rPr>
        <w:t>HFC-23</w:t>
      </w:r>
      <w:r w:rsidR="00524A7F">
        <w:rPr>
          <w:rFonts w:hint="eastAsia"/>
          <w:lang w:val="en-CA" w:eastAsia="zh-CN"/>
        </w:rPr>
        <w:t>的数量（千克）</w:t>
      </w:r>
    </w:p>
    <w:p w14:paraId="7824C740" w14:textId="7B7F3FC6" w:rsidR="00EA6201" w:rsidRPr="007D3346" w:rsidRDefault="00EA6201" w:rsidP="00506BE0">
      <w:pPr>
        <w:keepNext/>
        <w:keepLines/>
        <w:spacing w:after="20"/>
        <w:ind w:left="1134"/>
        <w:jc w:val="left"/>
        <w:rPr>
          <w:lang w:val="en-CA"/>
        </w:rPr>
      </w:pPr>
      <w:proofErr w:type="spellStart"/>
      <w:r w:rsidRPr="007D3346">
        <w:rPr>
          <w:b/>
          <w:bCs/>
          <w:i/>
          <w:lang w:val="en-CA"/>
        </w:rPr>
        <w:t>x</w:t>
      </w:r>
      <w:r w:rsidRPr="007D3346">
        <w:rPr>
          <w:b/>
          <w:bCs/>
          <w:i/>
          <w:vertAlign w:val="subscript"/>
          <w:lang w:val="en-CA"/>
        </w:rPr>
        <w:t>w,i</w:t>
      </w:r>
      <w:proofErr w:type="spellEnd"/>
      <w:r w:rsidRPr="007D3346">
        <w:rPr>
          <w:lang w:val="en-CA"/>
        </w:rPr>
        <w:t xml:space="preserve"> = </w:t>
      </w:r>
      <m:oMath>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Q</m:t>
                </m:r>
              </m:e>
              <m:sub>
                <m:r>
                  <w:rPr>
                    <w:rFonts w:ascii="Cambria Math" w:hAnsi="Cambria Math"/>
                    <w:lang w:val="en-CA"/>
                  </w:rPr>
                  <m:t>HFC-23,i</m:t>
                </m:r>
              </m:sub>
            </m:sSub>
          </m:num>
          <m:den>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HCFC-22,i</m:t>
                </m:r>
              </m:sub>
            </m:sSub>
          </m:den>
        </m:f>
      </m:oMath>
      <w:r w:rsidRPr="007D3346">
        <w:rPr>
          <w:lang w:val="en-CA"/>
        </w:rPr>
        <w:t xml:space="preserve"> (%)</w:t>
      </w:r>
    </w:p>
    <w:p w14:paraId="4EA9EDB4" w14:textId="751C14B5" w:rsidR="0024469D" w:rsidRPr="007D3346" w:rsidRDefault="0024469D" w:rsidP="00506BE0">
      <w:pPr>
        <w:keepNext/>
        <w:keepLines/>
        <w:ind w:left="1134"/>
        <w:jc w:val="left"/>
        <w:rPr>
          <w:lang w:val="en-CA" w:eastAsia="zh-CN"/>
        </w:rPr>
      </w:pPr>
      <w:proofErr w:type="spellStart"/>
      <w:r w:rsidRPr="007D3346">
        <w:rPr>
          <w:b/>
          <w:bCs/>
          <w:i/>
          <w:lang w:val="en-CA"/>
        </w:rPr>
        <w:t>IOC</w:t>
      </w:r>
      <w:r w:rsidRPr="007D3346">
        <w:rPr>
          <w:b/>
          <w:bCs/>
          <w:i/>
          <w:vertAlign w:val="subscript"/>
          <w:lang w:val="en-CA"/>
        </w:rPr>
        <w:t>max,i</w:t>
      </w:r>
      <w:proofErr w:type="spellEnd"/>
      <w:r w:rsidRPr="007D3346">
        <w:rPr>
          <w:lang w:val="en-CA"/>
        </w:rPr>
        <w:t xml:space="preserve"> = </w:t>
      </w:r>
      <w:r w:rsidR="00524A7F">
        <w:rPr>
          <w:rFonts w:hint="eastAsia"/>
          <w:lang w:val="en-CA" w:eastAsia="zh-CN"/>
        </w:rPr>
        <w:t>为</w:t>
      </w:r>
      <w:proofErr w:type="spellStart"/>
      <w:r w:rsidR="00524A7F" w:rsidRPr="007D3346">
        <w:rPr>
          <w:i/>
          <w:lang w:val="en-CA"/>
        </w:rPr>
        <w:t>i</w:t>
      </w:r>
      <w:proofErr w:type="spellEnd"/>
      <w:r w:rsidR="00524A7F" w:rsidRPr="007D3346">
        <w:rPr>
          <w:lang w:val="en-CA"/>
        </w:rPr>
        <w:t xml:space="preserve"> </w:t>
      </w:r>
      <w:r w:rsidR="00524A7F">
        <w:rPr>
          <w:rFonts w:hint="eastAsia"/>
          <w:lang w:val="en-CA" w:eastAsia="zh-CN"/>
        </w:rPr>
        <w:t>年商定的最高增值经营费用</w:t>
      </w:r>
      <w:r w:rsidRPr="007D3346">
        <w:rPr>
          <w:lang w:val="en-CA"/>
        </w:rPr>
        <w:t xml:space="preserve"> = </w:t>
      </w:r>
      <m:oMath>
        <m:r>
          <w:rPr>
            <w:rFonts w:ascii="Cambria Math" w:hAnsi="Cambria Math"/>
            <w:lang w:val="en-CA"/>
          </w:rPr>
          <m:t>6,454×0.0157×3.28</m:t>
        </m:r>
      </m:oMath>
      <w:r w:rsidRPr="00D15B0E">
        <w:rPr>
          <w:lang w:val="en-CA"/>
        </w:rPr>
        <w:t xml:space="preserve"> = 332,355</w:t>
      </w:r>
      <w:r w:rsidR="00524A7F">
        <w:rPr>
          <w:rFonts w:hint="eastAsia"/>
          <w:lang w:val="en-CA" w:eastAsia="zh-CN"/>
        </w:rPr>
        <w:t>美元</w:t>
      </w:r>
    </w:p>
    <w:p w14:paraId="5BBE761B" w14:textId="76BD13B5" w:rsidR="0042535C" w:rsidRPr="00DB5847" w:rsidRDefault="0042535C" w:rsidP="00506BE0">
      <w:pPr>
        <w:keepNext/>
        <w:keepLines/>
        <w:rPr>
          <w:lang w:val="en-CA"/>
        </w:rPr>
      </w:pPr>
    </w:p>
    <w:bookmarkEnd w:id="1"/>
    <w:p w14:paraId="25E7B4AB" w14:textId="205485BB" w:rsidR="002550EB" w:rsidRDefault="00524A7F" w:rsidP="00CB2B00">
      <w:pPr>
        <w:pStyle w:val="Heading1"/>
        <w:rPr>
          <w:sz w:val="24"/>
          <w:szCs w:val="24"/>
          <w:lang w:val="en-CA" w:eastAsia="zh-CN"/>
        </w:rPr>
      </w:pPr>
      <w:r w:rsidRPr="002550EB">
        <w:rPr>
          <w:rFonts w:hint="eastAsia"/>
          <w:sz w:val="24"/>
          <w:szCs w:val="24"/>
          <w:lang w:val="en-CA" w:eastAsia="zh-CN"/>
        </w:rPr>
        <w:t>墨西哥政府</w:t>
      </w:r>
      <w:r w:rsidR="002550EB" w:rsidRPr="002550EB">
        <w:rPr>
          <w:rFonts w:hint="eastAsia"/>
          <w:sz w:val="24"/>
          <w:szCs w:val="24"/>
          <w:lang w:val="en-CA" w:eastAsia="zh-CN"/>
        </w:rPr>
        <w:t>要求</w:t>
      </w:r>
      <w:r w:rsidR="005008F3" w:rsidRPr="002550EB">
        <w:rPr>
          <w:rFonts w:hint="eastAsia"/>
          <w:sz w:val="24"/>
          <w:szCs w:val="24"/>
          <w:lang w:val="en-CA" w:eastAsia="zh-CN"/>
        </w:rPr>
        <w:t>给予更多时间考虑秘书处的提议。特别是，前所未有的</w:t>
      </w:r>
      <w:r w:rsidR="00C566D5" w:rsidRPr="002550EB">
        <w:rPr>
          <w:sz w:val="24"/>
          <w:szCs w:val="24"/>
          <w:lang w:val="en-CA" w:eastAsia="zh-CN"/>
        </w:rPr>
        <w:t>COVID-19</w:t>
      </w:r>
      <w:r w:rsidR="005008F3" w:rsidRPr="002550EB">
        <w:rPr>
          <w:rFonts w:hint="eastAsia"/>
          <w:sz w:val="24"/>
          <w:szCs w:val="24"/>
          <w:lang w:val="en-CA" w:eastAsia="zh-CN"/>
        </w:rPr>
        <w:t>大流行的情况导致市场需求发生重大变化；</w:t>
      </w:r>
      <w:r w:rsidR="00C566D5" w:rsidRPr="007D3346">
        <w:rPr>
          <w:rStyle w:val="FootnoteReference"/>
          <w:sz w:val="24"/>
          <w:szCs w:val="24"/>
          <w:lang w:val="en-CA"/>
        </w:rPr>
        <w:footnoteReference w:id="7"/>
      </w:r>
      <w:r w:rsidR="002550EB" w:rsidRPr="002550EB">
        <w:rPr>
          <w:rFonts w:hint="eastAsia"/>
          <w:sz w:val="24"/>
          <w:szCs w:val="24"/>
          <w:lang w:val="en-CA" w:eastAsia="zh-CN"/>
        </w:rPr>
        <w:t xml:space="preserve"> </w:t>
      </w:r>
      <w:r w:rsidR="002550EB" w:rsidRPr="002550EB">
        <w:rPr>
          <w:rFonts w:hint="eastAsia"/>
          <w:sz w:val="24"/>
          <w:szCs w:val="24"/>
          <w:lang w:val="en-CA" w:eastAsia="zh-CN"/>
        </w:rPr>
        <w:t>对</w:t>
      </w:r>
      <w:r w:rsidR="00C566D5" w:rsidRPr="002550EB">
        <w:rPr>
          <w:sz w:val="24"/>
          <w:szCs w:val="24"/>
          <w:lang w:val="en-CA" w:eastAsia="zh-CN"/>
        </w:rPr>
        <w:t>HCFC-22</w:t>
      </w:r>
      <w:r w:rsidR="002550EB" w:rsidRPr="002550EB">
        <w:rPr>
          <w:rFonts w:hint="eastAsia"/>
          <w:sz w:val="24"/>
          <w:szCs w:val="24"/>
          <w:lang w:val="en-CA" w:eastAsia="zh-CN"/>
        </w:rPr>
        <w:t>生产进行规划以解决快速变化的市场需求方面</w:t>
      </w:r>
      <w:r w:rsidR="00962D48">
        <w:rPr>
          <w:rFonts w:hint="eastAsia"/>
          <w:sz w:val="24"/>
          <w:szCs w:val="24"/>
          <w:lang w:val="en-CA" w:eastAsia="zh-CN"/>
        </w:rPr>
        <w:t>出现</w:t>
      </w:r>
      <w:r w:rsidR="002550EB" w:rsidRPr="002550EB">
        <w:rPr>
          <w:rFonts w:hint="eastAsia"/>
          <w:sz w:val="24"/>
          <w:szCs w:val="24"/>
          <w:lang w:val="en-CA" w:eastAsia="zh-CN"/>
        </w:rPr>
        <w:t>不确定性</w:t>
      </w:r>
      <w:r w:rsidR="00962D48">
        <w:rPr>
          <w:rFonts w:hint="eastAsia"/>
          <w:sz w:val="24"/>
          <w:szCs w:val="24"/>
          <w:lang w:val="en-CA" w:eastAsia="zh-CN"/>
        </w:rPr>
        <w:t>，</w:t>
      </w:r>
      <w:r w:rsidR="002550EB" w:rsidRPr="002550EB">
        <w:rPr>
          <w:rFonts w:hint="eastAsia"/>
          <w:sz w:val="24"/>
          <w:szCs w:val="24"/>
          <w:lang w:val="en-CA" w:eastAsia="zh-CN"/>
        </w:rPr>
        <w:t>导致</w:t>
      </w:r>
      <w:r w:rsidR="00C566D5" w:rsidRPr="002550EB">
        <w:rPr>
          <w:sz w:val="24"/>
          <w:szCs w:val="24"/>
          <w:lang w:val="en-CA" w:eastAsia="zh-CN"/>
        </w:rPr>
        <w:t xml:space="preserve"> </w:t>
      </w:r>
      <w:proofErr w:type="spellStart"/>
      <w:r w:rsidR="00193EDC" w:rsidRPr="002550EB">
        <w:rPr>
          <w:sz w:val="24"/>
          <w:szCs w:val="24"/>
          <w:lang w:val="en-CA" w:eastAsia="zh-CN"/>
        </w:rPr>
        <w:t>Quimobásicos</w:t>
      </w:r>
      <w:proofErr w:type="spellEnd"/>
      <w:r w:rsidR="002550EB" w:rsidRPr="002550EB">
        <w:rPr>
          <w:rFonts w:hint="eastAsia"/>
          <w:sz w:val="24"/>
          <w:szCs w:val="24"/>
          <w:lang w:val="en-CA" w:eastAsia="zh-CN"/>
        </w:rPr>
        <w:t>公司</w:t>
      </w:r>
      <w:r w:rsidR="00907157" w:rsidRPr="002550EB">
        <w:rPr>
          <w:sz w:val="24"/>
          <w:szCs w:val="24"/>
          <w:lang w:val="en-CA" w:eastAsia="zh-CN"/>
        </w:rPr>
        <w:t>HCFC-22</w:t>
      </w:r>
      <w:r w:rsidR="002550EB" w:rsidRPr="002550EB">
        <w:rPr>
          <w:rFonts w:hint="eastAsia"/>
          <w:sz w:val="24"/>
          <w:szCs w:val="24"/>
          <w:lang w:val="en-CA" w:eastAsia="zh-CN"/>
        </w:rPr>
        <w:t>生产一而再、再而三</w:t>
      </w:r>
      <w:r w:rsidR="002550EB">
        <w:rPr>
          <w:rFonts w:hint="eastAsia"/>
          <w:sz w:val="24"/>
          <w:szCs w:val="24"/>
          <w:lang w:val="en-CA" w:eastAsia="zh-CN"/>
        </w:rPr>
        <w:t>的</w:t>
      </w:r>
      <w:r w:rsidR="002550EB" w:rsidRPr="002550EB">
        <w:rPr>
          <w:rFonts w:hint="eastAsia"/>
          <w:sz w:val="24"/>
          <w:szCs w:val="24"/>
          <w:lang w:val="en-CA" w:eastAsia="zh-CN"/>
        </w:rPr>
        <w:t>启动和关闭</w:t>
      </w:r>
      <w:r w:rsidR="002550EB">
        <w:rPr>
          <w:rFonts w:hint="eastAsia"/>
          <w:sz w:val="24"/>
          <w:szCs w:val="24"/>
          <w:lang w:val="en-CA" w:eastAsia="zh-CN"/>
        </w:rPr>
        <w:t>，预计这种情况</w:t>
      </w:r>
      <w:r w:rsidR="00CB2B00">
        <w:rPr>
          <w:rFonts w:hint="eastAsia"/>
          <w:sz w:val="24"/>
          <w:szCs w:val="24"/>
          <w:lang w:val="en-CA" w:eastAsia="zh-CN"/>
        </w:rPr>
        <w:t>相较于持续和稳定的</w:t>
      </w:r>
      <w:r w:rsidR="00CB2B00" w:rsidRPr="007D3346">
        <w:rPr>
          <w:sz w:val="24"/>
          <w:szCs w:val="24"/>
          <w:lang w:val="en-CA" w:eastAsia="zh-CN"/>
        </w:rPr>
        <w:t>HCFC-22</w:t>
      </w:r>
      <w:r w:rsidR="00CB2B00">
        <w:rPr>
          <w:rFonts w:hint="eastAsia"/>
          <w:sz w:val="24"/>
          <w:szCs w:val="24"/>
          <w:lang w:val="en-CA" w:eastAsia="zh-CN"/>
        </w:rPr>
        <w:t>的生产将产生更多副产品</w:t>
      </w:r>
      <w:r w:rsidR="00907157" w:rsidRPr="007D3346">
        <w:rPr>
          <w:sz w:val="24"/>
          <w:szCs w:val="24"/>
          <w:lang w:val="en-CA" w:eastAsia="zh-CN"/>
        </w:rPr>
        <w:t>HFC-23</w:t>
      </w:r>
      <w:r w:rsidR="00CB2B00">
        <w:rPr>
          <w:rFonts w:hint="eastAsia"/>
          <w:sz w:val="24"/>
          <w:szCs w:val="24"/>
          <w:lang w:val="en-CA" w:eastAsia="zh-CN"/>
        </w:rPr>
        <w:t>的生成。</w:t>
      </w:r>
      <w:r w:rsidR="002550EB">
        <w:rPr>
          <w:rFonts w:hint="eastAsia"/>
          <w:sz w:val="24"/>
          <w:szCs w:val="24"/>
          <w:lang w:val="en-CA" w:eastAsia="zh-CN"/>
        </w:rPr>
        <w:t>因此，该国政府要求给予更多时间分析</w:t>
      </w:r>
      <w:r w:rsidR="002550EB">
        <w:rPr>
          <w:rFonts w:hint="eastAsia"/>
          <w:sz w:val="24"/>
          <w:szCs w:val="24"/>
          <w:lang w:val="en-CA" w:eastAsia="zh-CN"/>
        </w:rPr>
        <w:t>2</w:t>
      </w:r>
      <w:r w:rsidR="002550EB">
        <w:rPr>
          <w:sz w:val="24"/>
          <w:szCs w:val="24"/>
          <w:lang w:val="en-CA" w:eastAsia="zh-CN"/>
        </w:rPr>
        <w:t>020</w:t>
      </w:r>
      <w:r w:rsidR="002550EB">
        <w:rPr>
          <w:rFonts w:hint="eastAsia"/>
          <w:sz w:val="24"/>
          <w:szCs w:val="24"/>
          <w:lang w:val="en-CA" w:eastAsia="zh-CN"/>
        </w:rPr>
        <w:t>年</w:t>
      </w:r>
      <w:r w:rsidR="00962D48">
        <w:rPr>
          <w:rFonts w:hint="eastAsia"/>
          <w:sz w:val="24"/>
          <w:szCs w:val="24"/>
          <w:lang w:val="en-CA" w:eastAsia="zh-CN"/>
        </w:rPr>
        <w:t>的</w:t>
      </w:r>
      <w:r w:rsidR="002550EB">
        <w:rPr>
          <w:rFonts w:hint="eastAsia"/>
          <w:sz w:val="24"/>
          <w:szCs w:val="24"/>
          <w:lang w:val="en-CA" w:eastAsia="zh-CN"/>
        </w:rPr>
        <w:t>数据，以便更好了解秘书处提议的影响；附件一所载协定草案的相关段落（第</w:t>
      </w:r>
      <w:r w:rsidR="002550EB">
        <w:rPr>
          <w:rFonts w:hint="eastAsia"/>
          <w:sz w:val="24"/>
          <w:szCs w:val="24"/>
          <w:lang w:val="en-CA" w:eastAsia="zh-CN"/>
        </w:rPr>
        <w:t>6</w:t>
      </w:r>
      <w:r w:rsidR="002550EB">
        <w:rPr>
          <w:rFonts w:hint="eastAsia"/>
          <w:sz w:val="24"/>
          <w:szCs w:val="24"/>
          <w:lang w:val="en-CA" w:eastAsia="zh-CN"/>
        </w:rPr>
        <w:t>段）因此放在方括号内。</w:t>
      </w:r>
    </w:p>
    <w:p w14:paraId="4539D40D" w14:textId="07CC5561" w:rsidR="00BF0C83" w:rsidRDefault="002550EB" w:rsidP="00F24B67">
      <w:pPr>
        <w:pStyle w:val="Heading1"/>
        <w:rPr>
          <w:sz w:val="24"/>
          <w:szCs w:val="24"/>
          <w:lang w:val="en-CA" w:eastAsia="zh-CN"/>
        </w:rPr>
      </w:pPr>
      <w:r w:rsidRPr="002550EB">
        <w:rPr>
          <w:rFonts w:hint="eastAsia"/>
          <w:sz w:val="24"/>
          <w:szCs w:val="24"/>
          <w:lang w:val="en-CA" w:eastAsia="zh-CN"/>
        </w:rPr>
        <w:t>秘书处回顾说，该企业在第八十四次会议上提供的数据表明</w:t>
      </w:r>
      <w:r w:rsidR="00D15B0E">
        <w:rPr>
          <w:rFonts w:hint="eastAsia"/>
          <w:sz w:val="24"/>
          <w:szCs w:val="24"/>
          <w:lang w:val="en-CA" w:eastAsia="zh-CN"/>
        </w:rPr>
        <w:t>，</w:t>
      </w:r>
      <w:r w:rsidRPr="002550EB">
        <w:rPr>
          <w:rFonts w:hint="eastAsia"/>
          <w:sz w:val="24"/>
          <w:szCs w:val="24"/>
          <w:lang w:val="en-CA" w:eastAsia="zh-CN"/>
        </w:rPr>
        <w:t>副产品</w:t>
      </w:r>
      <w:r w:rsidR="008E6AB6" w:rsidRPr="002550EB">
        <w:rPr>
          <w:sz w:val="24"/>
          <w:szCs w:val="24"/>
          <w:lang w:val="en-CA" w:eastAsia="zh-CN"/>
        </w:rPr>
        <w:t>HFC</w:t>
      </w:r>
      <w:r w:rsidR="00EF08BA" w:rsidRPr="002550EB">
        <w:rPr>
          <w:sz w:val="24"/>
          <w:szCs w:val="24"/>
          <w:lang w:val="en-CA" w:eastAsia="zh-CN"/>
        </w:rPr>
        <w:noBreakHyphen/>
      </w:r>
      <w:r w:rsidR="008E6AB6" w:rsidRPr="002550EB">
        <w:rPr>
          <w:sz w:val="24"/>
          <w:szCs w:val="24"/>
          <w:lang w:val="en-CA" w:eastAsia="zh-CN"/>
        </w:rPr>
        <w:t>23</w:t>
      </w:r>
      <w:r w:rsidRPr="002550EB">
        <w:rPr>
          <w:rFonts w:hint="eastAsia"/>
          <w:sz w:val="24"/>
          <w:szCs w:val="24"/>
          <w:lang w:val="en-CA" w:eastAsia="zh-CN"/>
        </w:rPr>
        <w:t>的产生率主要取决于</w:t>
      </w:r>
      <w:r w:rsidR="00D15B0E">
        <w:rPr>
          <w:rFonts w:hint="eastAsia"/>
          <w:sz w:val="24"/>
          <w:szCs w:val="24"/>
          <w:lang w:val="en-CA" w:eastAsia="zh-CN"/>
        </w:rPr>
        <w:t>关闭和启动的数量（停产次数频繁会增加所产生副产品</w:t>
      </w:r>
      <w:r w:rsidR="008E6AB6" w:rsidRPr="002550EB">
        <w:rPr>
          <w:sz w:val="24"/>
          <w:szCs w:val="24"/>
          <w:lang w:val="en-CA" w:eastAsia="zh-CN"/>
        </w:rPr>
        <w:t>HFC-23</w:t>
      </w:r>
      <w:r w:rsidR="00D15B0E">
        <w:rPr>
          <w:rFonts w:hint="eastAsia"/>
          <w:sz w:val="24"/>
          <w:szCs w:val="24"/>
          <w:lang w:val="en-CA" w:eastAsia="zh-CN"/>
        </w:rPr>
        <w:t>的数量</w:t>
      </w:r>
      <w:r w:rsidR="00D15B0E" w:rsidRPr="00087BA9">
        <w:rPr>
          <w:rFonts w:hint="eastAsia"/>
          <w:sz w:val="24"/>
          <w:szCs w:val="24"/>
          <w:lang w:val="en-CA" w:eastAsia="zh-CN"/>
        </w:rPr>
        <w:t>）</w:t>
      </w:r>
      <w:r w:rsidR="00D15B0E">
        <w:rPr>
          <w:rFonts w:hint="eastAsia"/>
          <w:sz w:val="24"/>
          <w:szCs w:val="24"/>
          <w:lang w:val="en-CA" w:eastAsia="zh-CN"/>
        </w:rPr>
        <w:t>、产量（产量较低会</w:t>
      </w:r>
      <w:r w:rsidR="00BF0C83">
        <w:rPr>
          <w:rFonts w:hint="eastAsia"/>
          <w:sz w:val="24"/>
          <w:szCs w:val="24"/>
          <w:lang w:val="en-CA" w:eastAsia="zh-CN"/>
        </w:rPr>
        <w:t>减少所产生副产品</w:t>
      </w:r>
      <w:r w:rsidR="008E6AB6" w:rsidRPr="002550EB">
        <w:rPr>
          <w:sz w:val="24"/>
          <w:szCs w:val="24"/>
          <w:lang w:val="en-CA" w:eastAsia="zh-CN"/>
        </w:rPr>
        <w:t>HFC-23</w:t>
      </w:r>
      <w:r w:rsidR="00BF0C83">
        <w:rPr>
          <w:rFonts w:hint="eastAsia"/>
          <w:sz w:val="24"/>
          <w:szCs w:val="24"/>
          <w:lang w:val="en-CA" w:eastAsia="zh-CN"/>
        </w:rPr>
        <w:t>的数量）以及其他因素，由于扩展的第八十六次会议的核准程序到</w:t>
      </w:r>
      <w:r w:rsidR="00BF0C83">
        <w:rPr>
          <w:rFonts w:hint="eastAsia"/>
          <w:sz w:val="24"/>
          <w:szCs w:val="24"/>
          <w:lang w:val="en-CA" w:eastAsia="zh-CN"/>
        </w:rPr>
        <w:t>2</w:t>
      </w:r>
      <w:r w:rsidR="00BF0C83">
        <w:rPr>
          <w:sz w:val="24"/>
          <w:szCs w:val="24"/>
          <w:lang w:val="en-CA" w:eastAsia="zh-CN"/>
        </w:rPr>
        <w:t>021</w:t>
      </w:r>
      <w:r w:rsidR="00BF0C83">
        <w:rPr>
          <w:rFonts w:hint="eastAsia"/>
          <w:sz w:val="24"/>
          <w:szCs w:val="24"/>
          <w:lang w:val="en-CA" w:eastAsia="zh-CN"/>
        </w:rPr>
        <w:t>年</w:t>
      </w:r>
      <w:r w:rsidR="00BF0C83">
        <w:rPr>
          <w:rFonts w:hint="eastAsia"/>
          <w:sz w:val="24"/>
          <w:szCs w:val="24"/>
          <w:lang w:val="en-CA" w:eastAsia="zh-CN"/>
        </w:rPr>
        <w:t>5</w:t>
      </w:r>
      <w:r w:rsidR="00BF0C83">
        <w:rPr>
          <w:rFonts w:hint="eastAsia"/>
          <w:sz w:val="24"/>
          <w:szCs w:val="24"/>
          <w:lang w:val="en-CA" w:eastAsia="zh-CN"/>
        </w:rPr>
        <w:t>月</w:t>
      </w:r>
      <w:r w:rsidR="00BF0C83">
        <w:rPr>
          <w:rFonts w:hint="eastAsia"/>
          <w:sz w:val="24"/>
          <w:szCs w:val="24"/>
          <w:lang w:val="en-CA" w:eastAsia="zh-CN"/>
        </w:rPr>
        <w:t>7</w:t>
      </w:r>
      <w:r w:rsidR="00BF0C83">
        <w:rPr>
          <w:rFonts w:hint="eastAsia"/>
          <w:sz w:val="24"/>
          <w:szCs w:val="24"/>
          <w:lang w:val="en-CA" w:eastAsia="zh-CN"/>
        </w:rPr>
        <w:t>日才结束，工发组织和秘书处掌握的时间不多，无法讨论怎样才能将激励流程优化的条款纳入决定草案。因此，秘书处将向执行委员会提供其与工发组织进一步讨论此事结果的最新情况。</w:t>
      </w:r>
    </w:p>
    <w:p w14:paraId="4173D078" w14:textId="59643319" w:rsidR="00DC32D9" w:rsidRPr="007D3346" w:rsidRDefault="00524A7F" w:rsidP="0005028E">
      <w:pPr>
        <w:keepNext/>
        <w:keepLines/>
        <w:rPr>
          <w:b/>
          <w:sz w:val="24"/>
          <w:szCs w:val="24"/>
          <w:lang w:val="en-CA"/>
        </w:rPr>
      </w:pPr>
      <w:r>
        <w:rPr>
          <w:rFonts w:hint="eastAsia"/>
          <w:b/>
          <w:sz w:val="24"/>
          <w:szCs w:val="24"/>
          <w:lang w:val="en-CA" w:eastAsia="zh-CN"/>
        </w:rPr>
        <w:t>秘书处的建议</w:t>
      </w:r>
    </w:p>
    <w:p w14:paraId="1311569A" w14:textId="77777777" w:rsidR="008C5738" w:rsidRPr="007D3346" w:rsidRDefault="008C5738" w:rsidP="00963F7D">
      <w:pPr>
        <w:keepNext/>
        <w:keepLines/>
        <w:rPr>
          <w:sz w:val="24"/>
          <w:szCs w:val="24"/>
          <w:lang w:val="en-CA"/>
        </w:rPr>
      </w:pPr>
    </w:p>
    <w:p w14:paraId="390B01D0" w14:textId="659B15DF" w:rsidR="00B92E4B" w:rsidRPr="00A150AF" w:rsidRDefault="00524A7F" w:rsidP="00467CB2">
      <w:pPr>
        <w:pStyle w:val="Heading1"/>
        <w:rPr>
          <w:sz w:val="24"/>
          <w:szCs w:val="24"/>
          <w:lang w:val="en-CA" w:eastAsia="zh-CN"/>
        </w:rPr>
        <w:sectPr w:rsidR="00B92E4B" w:rsidRPr="00A150A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A150AF">
        <w:rPr>
          <w:rFonts w:hint="eastAsia"/>
          <w:sz w:val="24"/>
          <w:szCs w:val="24"/>
          <w:lang w:eastAsia="zh-CN"/>
        </w:rPr>
        <w:t>执行委员会不妨</w:t>
      </w:r>
      <w:r w:rsidR="00BF0C83" w:rsidRPr="00A150AF">
        <w:rPr>
          <w:rFonts w:hint="eastAsia"/>
          <w:sz w:val="24"/>
          <w:szCs w:val="24"/>
          <w:lang w:eastAsia="zh-CN"/>
        </w:rPr>
        <w:t>根据第八十七次会议期间就工发组织与秘书处就激励流程优化以降低副产品</w:t>
      </w:r>
      <w:r w:rsidR="00BF0C83" w:rsidRPr="00A150AF">
        <w:rPr>
          <w:sz w:val="24"/>
          <w:szCs w:val="24"/>
          <w:lang w:val="en-CA" w:eastAsia="zh-CN"/>
        </w:rPr>
        <w:t>HFC-23</w:t>
      </w:r>
      <w:r w:rsidR="00BF0C83" w:rsidRPr="00A150AF">
        <w:rPr>
          <w:rFonts w:hint="eastAsia"/>
          <w:sz w:val="24"/>
          <w:szCs w:val="24"/>
          <w:lang w:val="en-CA" w:eastAsia="zh-CN"/>
        </w:rPr>
        <w:t>的产生率的进一步讨论结果提供的补充信息，</w:t>
      </w:r>
      <w:r w:rsidR="00580CD5" w:rsidRPr="00A150AF">
        <w:rPr>
          <w:rFonts w:hint="eastAsia"/>
          <w:sz w:val="24"/>
          <w:szCs w:val="24"/>
          <w:lang w:eastAsia="zh-CN"/>
        </w:rPr>
        <w:t>考虑核准</w:t>
      </w:r>
      <w:r w:rsidR="00A150AF" w:rsidRPr="00A150AF">
        <w:rPr>
          <w:sz w:val="24"/>
          <w:szCs w:val="24"/>
          <w:lang w:val="en-CA" w:eastAsia="zh-CN"/>
        </w:rPr>
        <w:t>UNEP/</w:t>
      </w:r>
      <w:proofErr w:type="spellStart"/>
      <w:r w:rsidR="00A150AF" w:rsidRPr="00A150AF">
        <w:rPr>
          <w:sz w:val="24"/>
          <w:szCs w:val="24"/>
          <w:lang w:val="en-CA" w:eastAsia="zh-CN"/>
        </w:rPr>
        <w:t>OzL.Pro</w:t>
      </w:r>
      <w:proofErr w:type="spellEnd"/>
      <w:r w:rsidR="00A150AF" w:rsidRPr="00A150AF">
        <w:rPr>
          <w:sz w:val="24"/>
          <w:szCs w:val="24"/>
          <w:lang w:val="en-CA" w:eastAsia="zh-CN"/>
        </w:rPr>
        <w:t>/</w:t>
      </w:r>
      <w:proofErr w:type="spellStart"/>
      <w:r w:rsidR="00A150AF" w:rsidRPr="00A150AF">
        <w:rPr>
          <w:sz w:val="24"/>
          <w:szCs w:val="24"/>
          <w:lang w:val="en-CA" w:eastAsia="zh-CN"/>
        </w:rPr>
        <w:t>ExCom</w:t>
      </w:r>
      <w:proofErr w:type="spellEnd"/>
      <w:r w:rsidR="00A150AF" w:rsidRPr="00A150AF">
        <w:rPr>
          <w:sz w:val="24"/>
          <w:szCs w:val="24"/>
          <w:lang w:val="en-CA" w:eastAsia="zh-CN"/>
        </w:rPr>
        <w:t>/87/54</w:t>
      </w:r>
      <w:r w:rsidR="00A150AF" w:rsidRPr="00A150AF">
        <w:rPr>
          <w:rFonts w:hint="eastAsia"/>
          <w:sz w:val="24"/>
          <w:szCs w:val="24"/>
          <w:lang w:val="en-CA" w:eastAsia="zh-CN"/>
        </w:rPr>
        <w:t>号文件中所载</w:t>
      </w:r>
      <w:r w:rsidR="00A150AF" w:rsidRPr="00A150AF">
        <w:rPr>
          <w:rFonts w:hint="eastAsia"/>
          <w:sz w:val="24"/>
          <w:szCs w:val="24"/>
          <w:lang w:eastAsia="zh-CN"/>
        </w:rPr>
        <w:t>墨西哥政府与执行委员会关于销毁</w:t>
      </w:r>
      <w:proofErr w:type="spellStart"/>
      <w:r w:rsidR="00FF6752" w:rsidRPr="00A150AF">
        <w:rPr>
          <w:sz w:val="24"/>
          <w:szCs w:val="24"/>
          <w:lang w:eastAsia="zh-CN"/>
        </w:rPr>
        <w:t>Quimobásicos</w:t>
      </w:r>
      <w:proofErr w:type="spellEnd"/>
      <w:r w:rsidR="00A150AF" w:rsidRPr="00A150AF">
        <w:rPr>
          <w:rFonts w:hint="eastAsia"/>
          <w:sz w:val="24"/>
          <w:szCs w:val="24"/>
          <w:lang w:eastAsia="zh-CN"/>
        </w:rPr>
        <w:t>公司</w:t>
      </w:r>
      <w:r w:rsidR="00FF6752" w:rsidRPr="00A150AF">
        <w:rPr>
          <w:sz w:val="24"/>
          <w:szCs w:val="24"/>
          <w:lang w:eastAsia="zh-CN"/>
        </w:rPr>
        <w:t xml:space="preserve"> </w:t>
      </w:r>
      <w:r w:rsidR="00A150AF" w:rsidRPr="00A150AF">
        <w:rPr>
          <w:sz w:val="24"/>
          <w:szCs w:val="24"/>
          <w:lang w:eastAsia="zh-CN"/>
        </w:rPr>
        <w:t>HCFC-22</w:t>
      </w:r>
      <w:r w:rsidR="00A150AF" w:rsidRPr="00A150AF">
        <w:rPr>
          <w:rFonts w:hint="eastAsia"/>
          <w:sz w:val="24"/>
          <w:szCs w:val="24"/>
          <w:lang w:eastAsia="zh-CN"/>
        </w:rPr>
        <w:t>生产所产生</w:t>
      </w:r>
      <w:r w:rsidR="00A150AF" w:rsidRPr="00A150AF">
        <w:rPr>
          <w:sz w:val="24"/>
          <w:szCs w:val="24"/>
          <w:lang w:eastAsia="zh-CN"/>
        </w:rPr>
        <w:t>HFC-23</w:t>
      </w:r>
      <w:r w:rsidR="00A150AF" w:rsidRPr="00A150AF">
        <w:rPr>
          <w:rFonts w:hint="eastAsia"/>
          <w:sz w:val="24"/>
          <w:szCs w:val="24"/>
          <w:lang w:eastAsia="zh-CN"/>
        </w:rPr>
        <w:t>排放的协定草案。</w:t>
      </w:r>
      <w:r w:rsidR="009833B2" w:rsidRPr="00A150AF">
        <w:rPr>
          <w:sz w:val="24"/>
          <w:szCs w:val="24"/>
          <w:lang w:val="en-CA" w:eastAsia="zh-CN"/>
        </w:rPr>
        <w:t> </w:t>
      </w:r>
      <w:r w:rsidR="00762DA5" w:rsidRPr="00A150AF">
        <w:rPr>
          <w:sz w:val="24"/>
          <w:szCs w:val="24"/>
          <w:lang w:val="en-CA" w:eastAsia="zh-CN"/>
        </w:rPr>
        <w:t xml:space="preserve"> </w:t>
      </w:r>
    </w:p>
    <w:p w14:paraId="53498427" w14:textId="77777777" w:rsidR="00B8436D" w:rsidRPr="00843D71" w:rsidRDefault="00B8436D" w:rsidP="00F63C85">
      <w:pPr>
        <w:tabs>
          <w:tab w:val="left" w:pos="927"/>
        </w:tabs>
        <w:jc w:val="center"/>
        <w:rPr>
          <w:rFonts w:eastAsia="SimHei"/>
          <w:b/>
          <w:sz w:val="24"/>
          <w:lang w:val="en-CA" w:eastAsia="zh-CN"/>
        </w:rPr>
      </w:pPr>
      <w:r w:rsidRPr="00843D71">
        <w:rPr>
          <w:rFonts w:eastAsia="SimHei"/>
          <w:b/>
          <w:sz w:val="24"/>
          <w:lang w:val="en-CA" w:eastAsia="zh-CN"/>
        </w:rPr>
        <w:lastRenderedPageBreak/>
        <w:t>附件一</w:t>
      </w:r>
    </w:p>
    <w:p w14:paraId="465F9EAA" w14:textId="77777777" w:rsidR="00B8436D" w:rsidRPr="00843D71" w:rsidRDefault="00B8436D" w:rsidP="00F63C85">
      <w:pPr>
        <w:tabs>
          <w:tab w:val="left" w:pos="927"/>
        </w:tabs>
        <w:rPr>
          <w:rFonts w:eastAsia="SimHei"/>
          <w:caps/>
          <w:sz w:val="24"/>
          <w:lang w:val="en-CA" w:eastAsia="zh-CN"/>
        </w:rPr>
      </w:pPr>
    </w:p>
    <w:p w14:paraId="5D56B912" w14:textId="77777777" w:rsidR="00B8436D" w:rsidRPr="00843D71" w:rsidRDefault="00B8436D" w:rsidP="00F63C85">
      <w:pPr>
        <w:ind w:left="630" w:right="450"/>
        <w:jc w:val="center"/>
        <w:rPr>
          <w:rFonts w:eastAsia="SimHei"/>
          <w:b/>
          <w:sz w:val="24"/>
          <w:lang w:val="en-CA" w:eastAsia="zh-CN"/>
        </w:rPr>
      </w:pPr>
      <w:r w:rsidRPr="00843D71">
        <w:rPr>
          <w:rFonts w:eastAsia="SimHei"/>
          <w:b/>
          <w:sz w:val="24"/>
          <w:lang w:val="en-CA" w:eastAsia="zh-CN"/>
        </w:rPr>
        <w:t>墨西哥政府</w:t>
      </w:r>
      <w:r w:rsidRPr="00843D71">
        <w:rPr>
          <w:rFonts w:eastAsia="SimHei" w:hint="eastAsia"/>
          <w:b/>
          <w:sz w:val="24"/>
          <w:lang w:val="en-CA" w:eastAsia="zh-CN"/>
        </w:rPr>
        <w:t>与</w:t>
      </w:r>
      <w:r w:rsidRPr="00843D71">
        <w:rPr>
          <w:rFonts w:eastAsia="SimHei"/>
          <w:b/>
          <w:sz w:val="24"/>
          <w:lang w:val="en-CA" w:eastAsia="zh-CN"/>
        </w:rPr>
        <w:t>多边基金执行委员会</w:t>
      </w:r>
      <w:r w:rsidRPr="00843D71">
        <w:rPr>
          <w:rFonts w:eastAsia="SimHei" w:hint="eastAsia"/>
          <w:b/>
          <w:sz w:val="24"/>
          <w:lang w:val="en-CA" w:eastAsia="zh-CN"/>
        </w:rPr>
        <w:t>关于消除</w:t>
      </w:r>
      <w:r w:rsidRPr="00084A33">
        <w:rPr>
          <w:rFonts w:eastAsia="SimHei"/>
          <w:b/>
          <w:sz w:val="24"/>
          <w:lang w:val="en-CA" w:eastAsia="zh-CN"/>
        </w:rPr>
        <w:t>QUIMOBASICOS</w:t>
      </w:r>
      <w:r w:rsidRPr="00843D71">
        <w:rPr>
          <w:rFonts w:eastAsia="SimHei"/>
          <w:b/>
          <w:sz w:val="24"/>
          <w:lang w:val="en-CA" w:eastAsia="zh-CN"/>
        </w:rPr>
        <w:t>公司</w:t>
      </w:r>
      <w:r w:rsidRPr="00843D71">
        <w:rPr>
          <w:rFonts w:eastAsia="SimHei"/>
          <w:b/>
          <w:sz w:val="24"/>
          <w:lang w:val="en-CA" w:eastAsia="zh-CN"/>
        </w:rPr>
        <w:t>HCFC-22</w:t>
      </w:r>
      <w:r w:rsidRPr="00843D71">
        <w:rPr>
          <w:rFonts w:eastAsia="SimHei"/>
          <w:b/>
          <w:sz w:val="24"/>
          <w:lang w:val="en-CA" w:eastAsia="zh-CN"/>
        </w:rPr>
        <w:t>生产</w:t>
      </w:r>
      <w:r>
        <w:rPr>
          <w:rFonts w:eastAsia="SimHei" w:hint="eastAsia"/>
          <w:b/>
          <w:sz w:val="24"/>
          <w:lang w:val="en-CA" w:eastAsia="zh-CN"/>
        </w:rPr>
        <w:t>所产生</w:t>
      </w:r>
      <w:r w:rsidRPr="00843D71">
        <w:rPr>
          <w:rFonts w:eastAsia="SimHei"/>
          <w:b/>
          <w:sz w:val="24"/>
          <w:lang w:val="en-CA" w:eastAsia="zh-CN"/>
        </w:rPr>
        <w:t>HFC-23</w:t>
      </w:r>
      <w:r w:rsidRPr="00843D71">
        <w:rPr>
          <w:rFonts w:eastAsia="SimHei"/>
          <w:b/>
          <w:sz w:val="24"/>
          <w:lang w:val="en-CA" w:eastAsia="zh-CN"/>
        </w:rPr>
        <w:t>排放的</w:t>
      </w:r>
      <w:r w:rsidRPr="00843D71">
        <w:rPr>
          <w:rFonts w:eastAsia="SimHei" w:hint="eastAsia"/>
          <w:b/>
          <w:sz w:val="24"/>
          <w:lang w:val="en-CA" w:eastAsia="zh-CN"/>
        </w:rPr>
        <w:t>协定</w:t>
      </w:r>
      <w:r w:rsidRPr="00843D71">
        <w:rPr>
          <w:rFonts w:eastAsia="SimHei"/>
          <w:b/>
          <w:sz w:val="24"/>
          <w:lang w:val="en-CA" w:eastAsia="zh-CN"/>
        </w:rPr>
        <w:t>草案</w:t>
      </w:r>
    </w:p>
    <w:p w14:paraId="6306D528" w14:textId="77777777" w:rsidR="00B8436D" w:rsidRPr="00843D71" w:rsidRDefault="00B8436D" w:rsidP="00F63C85">
      <w:pPr>
        <w:ind w:firstLineChars="100" w:firstLine="240"/>
        <w:rPr>
          <w:rFonts w:eastAsia="SimHei"/>
          <w:sz w:val="24"/>
          <w:lang w:val="en-CA" w:eastAsia="zh-CN"/>
        </w:rPr>
      </w:pPr>
    </w:p>
    <w:p w14:paraId="182C55C5"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目的</w:t>
      </w:r>
    </w:p>
    <w:p w14:paraId="77E3322A" w14:textId="77777777" w:rsidR="00B8436D" w:rsidRPr="00843D71" w:rsidRDefault="00B8436D" w:rsidP="00F63C85">
      <w:pPr>
        <w:rPr>
          <w:rFonts w:eastAsia="SimSun"/>
          <w:sz w:val="24"/>
          <w:lang w:val="en-CA" w:eastAsia="zh-CN"/>
        </w:rPr>
      </w:pPr>
    </w:p>
    <w:p w14:paraId="62088006" w14:textId="77777777" w:rsidR="00B8436D" w:rsidRPr="00843D71" w:rsidRDefault="00B8436D" w:rsidP="00B8436D">
      <w:pPr>
        <w:pStyle w:val="Heading1"/>
        <w:numPr>
          <w:ilvl w:val="0"/>
          <w:numId w:val="10"/>
        </w:numPr>
        <w:rPr>
          <w:rFonts w:eastAsia="SimSun"/>
          <w:sz w:val="24"/>
          <w:lang w:val="en-CA" w:eastAsia="zh-CN"/>
        </w:rPr>
      </w:pPr>
      <w:r w:rsidRPr="00843D71">
        <w:rPr>
          <w:rFonts w:eastAsia="SimSun"/>
          <w:sz w:val="24"/>
          <w:lang w:val="en-CA" w:eastAsia="zh-CN"/>
        </w:rPr>
        <w:t>本</w:t>
      </w:r>
      <w:r w:rsidRPr="00843D71">
        <w:rPr>
          <w:rFonts w:eastAsia="SimSun" w:hint="eastAsia"/>
          <w:sz w:val="24"/>
          <w:lang w:val="en-CA" w:eastAsia="zh-CN"/>
        </w:rPr>
        <w:t>协定</w:t>
      </w:r>
      <w:r w:rsidRPr="00843D71">
        <w:rPr>
          <w:rFonts w:eastAsia="SimSun"/>
          <w:sz w:val="24"/>
          <w:lang w:val="en-CA" w:eastAsia="zh-CN"/>
        </w:rPr>
        <w:t>代表了墨西哥政府</w:t>
      </w:r>
      <w:r w:rsidRPr="00843D71">
        <w:rPr>
          <w:rFonts w:eastAsia="SimSun" w:hint="eastAsia"/>
          <w:sz w:val="24"/>
          <w:lang w:val="en-CA" w:eastAsia="zh-CN"/>
        </w:rPr>
        <w:t>（</w:t>
      </w:r>
      <w:r w:rsidRPr="00843D71">
        <w:rPr>
          <w:rFonts w:ascii="SimSun" w:eastAsia="SimSun" w:hAnsi="SimSun"/>
          <w:sz w:val="24"/>
          <w:lang w:val="en-CA" w:eastAsia="zh-CN"/>
        </w:rPr>
        <w:t>“</w:t>
      </w:r>
      <w:r w:rsidRPr="00843D71">
        <w:rPr>
          <w:rFonts w:eastAsia="SimSun"/>
          <w:sz w:val="24"/>
          <w:lang w:val="en-CA" w:eastAsia="zh-CN"/>
        </w:rPr>
        <w:t>国家</w:t>
      </w:r>
      <w:r w:rsidRPr="00843D71">
        <w:rPr>
          <w:rFonts w:ascii="SimSun" w:eastAsia="SimSun" w:hAnsi="SimSun"/>
          <w:sz w:val="24"/>
          <w:lang w:val="en-CA" w:eastAsia="zh-CN"/>
        </w:rPr>
        <w:t>”</w:t>
      </w:r>
      <w:r w:rsidRPr="00843D71">
        <w:rPr>
          <w:rFonts w:eastAsia="SimSun" w:hint="eastAsia"/>
          <w:sz w:val="24"/>
          <w:lang w:val="en-CA" w:eastAsia="zh-CN"/>
        </w:rPr>
        <w:t>）</w:t>
      </w:r>
      <w:r w:rsidRPr="00843D71">
        <w:rPr>
          <w:rFonts w:eastAsia="SimSun"/>
          <w:sz w:val="24"/>
          <w:lang w:val="en-CA" w:eastAsia="zh-CN"/>
        </w:rPr>
        <w:t>和执行委员会的理解，意在确保到</w:t>
      </w:r>
      <w:r w:rsidRPr="00843D71">
        <w:rPr>
          <w:rFonts w:eastAsia="SimSun"/>
          <w:sz w:val="24"/>
          <w:lang w:val="en-CA" w:eastAsia="zh-CN"/>
        </w:rPr>
        <w:t>2022</w:t>
      </w:r>
      <w:r w:rsidRPr="00843D71">
        <w:rPr>
          <w:rFonts w:eastAsia="SimSun"/>
          <w:sz w:val="24"/>
          <w:lang w:val="en-CA" w:eastAsia="zh-CN"/>
        </w:rPr>
        <w:t>年</w:t>
      </w:r>
      <w:r w:rsidRPr="00843D71">
        <w:rPr>
          <w:rFonts w:eastAsia="SimSun"/>
          <w:sz w:val="24"/>
          <w:lang w:val="en-CA" w:eastAsia="zh-CN"/>
        </w:rPr>
        <w:t>1</w:t>
      </w:r>
      <w:r w:rsidRPr="00843D71">
        <w:rPr>
          <w:rFonts w:eastAsia="SimSun"/>
          <w:sz w:val="24"/>
          <w:lang w:val="en-CA" w:eastAsia="zh-CN"/>
        </w:rPr>
        <w:t>月</w:t>
      </w:r>
      <w:r w:rsidRPr="00843D71">
        <w:rPr>
          <w:rFonts w:eastAsia="SimSun"/>
          <w:sz w:val="24"/>
          <w:lang w:val="en-CA" w:eastAsia="zh-CN"/>
        </w:rPr>
        <w:t>1</w:t>
      </w:r>
      <w:r w:rsidRPr="00843D71">
        <w:rPr>
          <w:rFonts w:eastAsia="SimSun"/>
          <w:sz w:val="24"/>
          <w:lang w:val="en-CA" w:eastAsia="zh-CN"/>
        </w:rPr>
        <w:t>日及其后，按照《蒙特利尔议定书》</w:t>
      </w:r>
      <w:r w:rsidRPr="00843D71">
        <w:rPr>
          <w:rFonts w:eastAsia="SimSun" w:hint="eastAsia"/>
          <w:sz w:val="24"/>
          <w:lang w:val="en-CA" w:eastAsia="zh-CN"/>
        </w:rPr>
        <w:t>消除</w:t>
      </w:r>
      <w:proofErr w:type="spellStart"/>
      <w:r w:rsidRPr="00B856E5">
        <w:rPr>
          <w:sz w:val="24"/>
          <w:szCs w:val="24"/>
          <w:lang w:val="en-CA" w:eastAsia="zh-CN"/>
        </w:rPr>
        <w:t>Quimobásicos</w:t>
      </w:r>
      <w:proofErr w:type="spellEnd"/>
      <w:r w:rsidRPr="00843D71">
        <w:rPr>
          <w:rFonts w:eastAsia="SimSun"/>
          <w:sz w:val="24"/>
          <w:lang w:val="en-CA" w:eastAsia="zh-CN"/>
        </w:rPr>
        <w:t>公司每条</w:t>
      </w:r>
      <w:r w:rsidRPr="00843D71">
        <w:rPr>
          <w:rFonts w:eastAsia="SimSun"/>
          <w:sz w:val="24"/>
          <w:lang w:val="en-CA" w:eastAsia="zh-CN"/>
        </w:rPr>
        <w:t>HCFC-22</w:t>
      </w:r>
      <w:r w:rsidRPr="00843D71">
        <w:rPr>
          <w:rFonts w:eastAsia="SimSun"/>
          <w:sz w:val="24"/>
          <w:lang w:val="en-CA" w:eastAsia="zh-CN"/>
        </w:rPr>
        <w:t>生产线产生的附件</w:t>
      </w:r>
      <w:r w:rsidRPr="00843D71">
        <w:rPr>
          <w:rFonts w:eastAsia="SimSun"/>
          <w:sz w:val="24"/>
          <w:lang w:val="en-CA" w:eastAsia="zh-CN"/>
        </w:rPr>
        <w:t>F</w:t>
      </w:r>
      <w:r w:rsidRPr="00843D71">
        <w:rPr>
          <w:rFonts w:eastAsia="SimSun"/>
          <w:sz w:val="24"/>
          <w:lang w:val="en-CA" w:eastAsia="zh-CN"/>
        </w:rPr>
        <w:t>第二类物质</w:t>
      </w:r>
      <w:r w:rsidRPr="00843D71">
        <w:rPr>
          <w:rFonts w:eastAsia="SimSun" w:hint="eastAsia"/>
          <w:sz w:val="24"/>
          <w:lang w:val="en-CA" w:eastAsia="zh-CN"/>
        </w:rPr>
        <w:t>（</w:t>
      </w:r>
      <w:r w:rsidRPr="00843D71">
        <w:rPr>
          <w:rFonts w:ascii="SimSun" w:eastAsia="SimSun" w:hAnsi="SimSun"/>
          <w:sz w:val="24"/>
          <w:lang w:val="en-CA" w:eastAsia="zh-CN"/>
        </w:rPr>
        <w:t>“</w:t>
      </w:r>
      <w:r w:rsidRPr="00843D71">
        <w:rPr>
          <w:rFonts w:eastAsia="SimSun"/>
          <w:sz w:val="24"/>
          <w:lang w:val="en-CA" w:eastAsia="zh-CN"/>
        </w:rPr>
        <w:t>HFC-23</w:t>
      </w:r>
      <w:r w:rsidRPr="00843D71">
        <w:rPr>
          <w:rFonts w:ascii="SimSun" w:eastAsia="SimSun" w:hAnsi="SimSun"/>
          <w:sz w:val="24"/>
          <w:lang w:val="en-CA" w:eastAsia="zh-CN"/>
        </w:rPr>
        <w:t>”</w:t>
      </w:r>
      <w:r w:rsidRPr="00843D71">
        <w:rPr>
          <w:rFonts w:eastAsia="SimSun" w:hint="eastAsia"/>
          <w:sz w:val="24"/>
          <w:lang w:val="en-CA" w:eastAsia="zh-CN"/>
        </w:rPr>
        <w:t>）</w:t>
      </w:r>
      <w:r w:rsidRPr="00843D71">
        <w:rPr>
          <w:rFonts w:eastAsia="SimSun"/>
          <w:sz w:val="24"/>
          <w:lang w:val="en-CA" w:eastAsia="zh-CN"/>
        </w:rPr>
        <w:t>的排放。</w:t>
      </w:r>
    </w:p>
    <w:p w14:paraId="7B244F4D" w14:textId="77777777" w:rsidR="00B8436D" w:rsidRPr="00843D71" w:rsidRDefault="00B8436D" w:rsidP="00F63C85">
      <w:pPr>
        <w:pStyle w:val="Heading1"/>
        <w:rPr>
          <w:rFonts w:eastAsia="SimSun"/>
          <w:sz w:val="24"/>
          <w:lang w:val="en-CA" w:eastAsia="zh-CN"/>
        </w:rPr>
      </w:pPr>
      <w:r w:rsidRPr="00843D71">
        <w:rPr>
          <w:rFonts w:eastAsia="SimSun"/>
          <w:sz w:val="24"/>
          <w:lang w:val="en-CA" w:eastAsia="zh-CN"/>
        </w:rPr>
        <w:t>国家同意至</w:t>
      </w:r>
      <w:r w:rsidRPr="00843D71">
        <w:rPr>
          <w:rFonts w:eastAsia="SimSun"/>
          <w:sz w:val="24"/>
          <w:lang w:val="en-CA" w:eastAsia="zh-CN"/>
        </w:rPr>
        <w:t>2022</w:t>
      </w:r>
      <w:r w:rsidRPr="00843D71">
        <w:rPr>
          <w:rFonts w:eastAsia="SimSun"/>
          <w:sz w:val="24"/>
          <w:lang w:val="en-CA" w:eastAsia="zh-CN"/>
        </w:rPr>
        <w:t>年</w:t>
      </w:r>
      <w:r w:rsidRPr="00843D71">
        <w:rPr>
          <w:rFonts w:eastAsia="SimSun"/>
          <w:sz w:val="24"/>
          <w:lang w:val="en-CA" w:eastAsia="zh-CN"/>
        </w:rPr>
        <w:t>1</w:t>
      </w:r>
      <w:r w:rsidRPr="00843D71">
        <w:rPr>
          <w:rFonts w:eastAsia="SimSun"/>
          <w:sz w:val="24"/>
          <w:lang w:val="en-CA" w:eastAsia="zh-CN"/>
        </w:rPr>
        <w:t>月</w:t>
      </w:r>
      <w:r w:rsidRPr="00843D71">
        <w:rPr>
          <w:rFonts w:eastAsia="SimSun"/>
          <w:sz w:val="24"/>
          <w:lang w:val="en-CA" w:eastAsia="zh-CN"/>
        </w:rPr>
        <w:t>1</w:t>
      </w:r>
      <w:r w:rsidRPr="00843D71">
        <w:rPr>
          <w:rFonts w:eastAsia="SimSun"/>
          <w:sz w:val="24"/>
          <w:lang w:val="en-CA" w:eastAsia="zh-CN"/>
        </w:rPr>
        <w:t>日达到每生产</w:t>
      </w:r>
      <w:r w:rsidRPr="00843D71">
        <w:rPr>
          <w:rFonts w:eastAsia="SimSun"/>
          <w:sz w:val="24"/>
          <w:lang w:val="en-CA" w:eastAsia="zh-CN"/>
        </w:rPr>
        <w:t>100</w:t>
      </w:r>
      <w:r w:rsidRPr="00843D71">
        <w:rPr>
          <w:rFonts w:eastAsia="SimSun"/>
          <w:sz w:val="24"/>
          <w:lang w:val="en-CA" w:eastAsia="zh-CN"/>
        </w:rPr>
        <w:t>千克</w:t>
      </w:r>
      <w:r w:rsidRPr="00843D71">
        <w:rPr>
          <w:rFonts w:eastAsia="SimSun"/>
          <w:sz w:val="24"/>
          <w:lang w:val="en-CA" w:eastAsia="zh-CN"/>
        </w:rPr>
        <w:t>HCFC-22</w:t>
      </w:r>
      <w:r w:rsidRPr="00843D71">
        <w:rPr>
          <w:rFonts w:eastAsia="SimSun"/>
          <w:sz w:val="24"/>
          <w:lang w:val="en-CA" w:eastAsia="zh-CN"/>
        </w:rPr>
        <w:t>最多产生</w:t>
      </w:r>
      <w:r w:rsidRPr="00843D71">
        <w:rPr>
          <w:rFonts w:eastAsia="SimSun"/>
          <w:sz w:val="24"/>
          <w:lang w:val="en-CA" w:eastAsia="zh-CN"/>
        </w:rPr>
        <w:t>0.1</w:t>
      </w:r>
      <w:r w:rsidRPr="00843D71">
        <w:rPr>
          <w:rFonts w:eastAsia="SimSun"/>
          <w:sz w:val="24"/>
          <w:lang w:val="en-CA" w:eastAsia="zh-CN"/>
        </w:rPr>
        <w:t>千克</w:t>
      </w:r>
      <w:r w:rsidRPr="00843D71">
        <w:rPr>
          <w:rFonts w:eastAsia="SimSun"/>
          <w:sz w:val="24"/>
          <w:lang w:val="en-CA" w:eastAsia="zh-CN"/>
        </w:rPr>
        <w:t>HFC-23</w:t>
      </w:r>
      <w:r w:rsidRPr="00843D71">
        <w:rPr>
          <w:rFonts w:eastAsia="SimSun"/>
          <w:sz w:val="24"/>
          <w:lang w:val="en-CA" w:eastAsia="zh-CN"/>
        </w:rPr>
        <w:t>的年度排放限值，直至项目至</w:t>
      </w:r>
      <w:r w:rsidRPr="00843D71">
        <w:rPr>
          <w:rFonts w:eastAsia="SimSun"/>
          <w:sz w:val="24"/>
          <w:lang w:val="en-CA" w:eastAsia="zh-CN"/>
        </w:rPr>
        <w:t>2031</w:t>
      </w:r>
      <w:r w:rsidRPr="00843D71">
        <w:rPr>
          <w:rFonts w:eastAsia="SimSun"/>
          <w:sz w:val="24"/>
          <w:lang w:val="en-CA" w:eastAsia="zh-CN"/>
        </w:rPr>
        <w:t>年</w:t>
      </w:r>
      <w:r w:rsidRPr="00843D71">
        <w:rPr>
          <w:rFonts w:eastAsia="SimSun"/>
          <w:sz w:val="24"/>
          <w:lang w:val="en-CA" w:eastAsia="zh-CN"/>
        </w:rPr>
        <w:t>1</w:t>
      </w:r>
      <w:r w:rsidRPr="00843D71">
        <w:rPr>
          <w:rFonts w:eastAsia="SimSun"/>
          <w:sz w:val="24"/>
          <w:lang w:val="en-CA" w:eastAsia="zh-CN"/>
        </w:rPr>
        <w:t>月</w:t>
      </w:r>
      <w:r w:rsidRPr="00843D71">
        <w:rPr>
          <w:rFonts w:eastAsia="SimSun"/>
          <w:sz w:val="24"/>
          <w:lang w:val="en-CA" w:eastAsia="zh-CN"/>
        </w:rPr>
        <w:t>1</w:t>
      </w:r>
      <w:r w:rsidRPr="00843D71">
        <w:rPr>
          <w:rFonts w:eastAsia="SimSun"/>
          <w:sz w:val="24"/>
          <w:lang w:val="en-CA" w:eastAsia="zh-CN"/>
        </w:rPr>
        <w:t>日完成，详见附录</w:t>
      </w:r>
      <w:r w:rsidRPr="00843D71">
        <w:rPr>
          <w:rFonts w:eastAsia="SimSun"/>
          <w:sz w:val="24"/>
          <w:lang w:val="en-CA" w:eastAsia="zh-CN"/>
        </w:rPr>
        <w:t>1-A</w:t>
      </w:r>
      <w:r w:rsidRPr="00843D71">
        <w:rPr>
          <w:rFonts w:eastAsia="SimSun"/>
          <w:sz w:val="24"/>
          <w:lang w:val="en-CA" w:eastAsia="zh-CN"/>
        </w:rPr>
        <w:t>（</w:t>
      </w:r>
      <w:r w:rsidRPr="00843D71">
        <w:rPr>
          <w:rFonts w:ascii="SimSun" w:eastAsia="SimSun" w:hAnsi="SimSun"/>
          <w:sz w:val="24"/>
          <w:lang w:val="en-CA" w:eastAsia="zh-CN"/>
        </w:rPr>
        <w:t>“</w:t>
      </w:r>
      <w:r w:rsidRPr="00843D71">
        <w:rPr>
          <w:rFonts w:eastAsia="SimSun"/>
          <w:sz w:val="24"/>
          <w:lang w:val="en-CA" w:eastAsia="zh-CN"/>
        </w:rPr>
        <w:t>目标和供资</w:t>
      </w:r>
      <w:r w:rsidRPr="00843D71">
        <w:rPr>
          <w:rFonts w:ascii="SimSun" w:eastAsia="SimSun" w:hAnsi="SimSun"/>
          <w:sz w:val="24"/>
          <w:lang w:val="en-CA" w:eastAsia="zh-CN"/>
        </w:rPr>
        <w:t>”</w:t>
      </w:r>
      <w:r w:rsidRPr="00843D71">
        <w:rPr>
          <w:rFonts w:eastAsia="SimSun"/>
          <w:sz w:val="24"/>
          <w:lang w:val="en-CA" w:eastAsia="zh-CN"/>
        </w:rPr>
        <w:t>）第</w:t>
      </w:r>
      <w:r w:rsidRPr="00843D71">
        <w:rPr>
          <w:rFonts w:eastAsia="SimSun"/>
          <w:sz w:val="24"/>
          <w:lang w:val="en-CA" w:eastAsia="zh-CN"/>
        </w:rPr>
        <w:t>1.1</w:t>
      </w:r>
      <w:r w:rsidRPr="00843D71">
        <w:rPr>
          <w:rFonts w:eastAsia="SimSun"/>
          <w:sz w:val="24"/>
          <w:lang w:val="en-CA" w:eastAsia="zh-CN"/>
        </w:rPr>
        <w:t>行，并承诺在项目完成后将以同样的方式继续控制和核实年度排放，包括通过政策和立法手段。</w:t>
      </w:r>
    </w:p>
    <w:p w14:paraId="3B03371B"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供资</w:t>
      </w:r>
    </w:p>
    <w:p w14:paraId="0565E3A6" w14:textId="77777777" w:rsidR="00B8436D" w:rsidRPr="00843D71" w:rsidRDefault="00B8436D" w:rsidP="00F63C85">
      <w:pPr>
        <w:rPr>
          <w:rFonts w:eastAsia="SimSun"/>
          <w:sz w:val="24"/>
          <w:lang w:val="en-CA"/>
        </w:rPr>
      </w:pPr>
    </w:p>
    <w:p w14:paraId="30DB0CCE" w14:textId="77777777" w:rsidR="00B8436D" w:rsidRPr="00843D71" w:rsidRDefault="00B8436D" w:rsidP="00F63C85">
      <w:pPr>
        <w:pStyle w:val="Heading1"/>
        <w:rPr>
          <w:rFonts w:eastAsia="SimSun"/>
          <w:sz w:val="24"/>
          <w:lang w:val="en-CA" w:eastAsia="zh-CN"/>
        </w:rPr>
      </w:pPr>
      <w:r w:rsidRPr="00843D71">
        <w:rPr>
          <w:rFonts w:eastAsia="SimSun"/>
          <w:sz w:val="24"/>
          <w:lang w:val="en-CA" w:eastAsia="zh-CN"/>
        </w:rPr>
        <w:t>以国家遵守本协定所规定的义务为前提，执行委员会原则上同意，经过第</w:t>
      </w:r>
      <w:r w:rsidRPr="00843D71">
        <w:rPr>
          <w:rFonts w:eastAsia="SimSun"/>
          <w:sz w:val="24"/>
          <w:lang w:val="en-CA" w:eastAsia="zh-CN"/>
        </w:rPr>
        <w:t>6</w:t>
      </w:r>
      <w:r w:rsidRPr="00843D71">
        <w:rPr>
          <w:rFonts w:eastAsia="SimSun"/>
          <w:sz w:val="24"/>
          <w:lang w:val="en-CA" w:eastAsia="zh-CN"/>
        </w:rPr>
        <w:t>条所述的任何削减之后，向国家提供附录</w:t>
      </w:r>
      <w:r w:rsidRPr="00843D71">
        <w:rPr>
          <w:rFonts w:eastAsia="SimSun"/>
          <w:sz w:val="24"/>
          <w:lang w:val="en-CA" w:eastAsia="zh-CN"/>
        </w:rPr>
        <w:t>1-A</w:t>
      </w:r>
      <w:r w:rsidRPr="00843D71">
        <w:rPr>
          <w:rFonts w:eastAsia="SimSun"/>
          <w:sz w:val="24"/>
          <w:lang w:val="en-CA" w:eastAsia="zh-CN"/>
        </w:rPr>
        <w:t>第</w:t>
      </w:r>
      <w:r w:rsidRPr="00843D71">
        <w:rPr>
          <w:rFonts w:eastAsia="SimSun"/>
          <w:sz w:val="24"/>
          <w:lang w:val="en-CA" w:eastAsia="zh-CN"/>
        </w:rPr>
        <w:t>2.1</w:t>
      </w:r>
      <w:r w:rsidRPr="00843D71">
        <w:rPr>
          <w:rFonts w:eastAsia="SimSun"/>
          <w:sz w:val="24"/>
          <w:lang w:val="en-CA" w:eastAsia="zh-CN"/>
        </w:rPr>
        <w:t>行规定的供资。执行委员会原则上将在附录</w:t>
      </w:r>
      <w:r w:rsidRPr="00843D71">
        <w:rPr>
          <w:rFonts w:eastAsia="SimSun"/>
          <w:sz w:val="24"/>
          <w:lang w:val="en-CA" w:eastAsia="zh-CN"/>
        </w:rPr>
        <w:t>1-A</w:t>
      </w:r>
      <w:r>
        <w:rPr>
          <w:rFonts w:eastAsia="SimSun" w:hint="eastAsia"/>
          <w:sz w:val="24"/>
          <w:lang w:val="en-CA" w:eastAsia="zh-CN"/>
        </w:rPr>
        <w:t>规定</w:t>
      </w:r>
      <w:r w:rsidRPr="00843D71">
        <w:rPr>
          <w:rFonts w:eastAsia="SimSun"/>
          <w:sz w:val="24"/>
          <w:lang w:val="en-CA" w:eastAsia="zh-CN"/>
        </w:rPr>
        <w:t>年份的执行委员会第一次会议上提供此笔资金。</w:t>
      </w:r>
    </w:p>
    <w:p w14:paraId="5E8708D6" w14:textId="77777777" w:rsidR="00B8436D" w:rsidRPr="00843D71" w:rsidRDefault="00B8436D" w:rsidP="00F63C85">
      <w:pPr>
        <w:pStyle w:val="Heading1"/>
        <w:rPr>
          <w:rFonts w:eastAsia="SimSun"/>
          <w:sz w:val="24"/>
          <w:lang w:val="en-CA" w:eastAsia="zh-CN"/>
        </w:rPr>
      </w:pPr>
      <w:r w:rsidRPr="00843D71">
        <w:rPr>
          <w:rFonts w:eastAsia="SimSun"/>
          <w:sz w:val="24"/>
          <w:lang w:val="en-CA" w:eastAsia="zh-CN"/>
        </w:rPr>
        <w:t>国家接受，通过国家接受本协定和执行委员会履行第</w:t>
      </w:r>
      <w:r w:rsidRPr="00843D71">
        <w:rPr>
          <w:rFonts w:eastAsia="SimSun"/>
          <w:sz w:val="24"/>
          <w:lang w:val="en-CA" w:eastAsia="zh-CN"/>
        </w:rPr>
        <w:t>3</w:t>
      </w:r>
      <w:r w:rsidRPr="00843D71">
        <w:rPr>
          <w:rFonts w:eastAsia="SimSun"/>
          <w:sz w:val="24"/>
          <w:lang w:val="en-CA" w:eastAsia="zh-CN"/>
        </w:rPr>
        <w:t>条所述的供资义务：</w:t>
      </w:r>
    </w:p>
    <w:p w14:paraId="7D6AD6F3" w14:textId="77777777" w:rsidR="00B8436D" w:rsidRPr="00843D71" w:rsidRDefault="00B8436D" w:rsidP="00F63C85">
      <w:pPr>
        <w:pStyle w:val="Heading2"/>
        <w:rPr>
          <w:rFonts w:eastAsia="SimSun"/>
          <w:sz w:val="24"/>
          <w:lang w:val="en-CA" w:eastAsia="zh-CN"/>
        </w:rPr>
      </w:pPr>
      <w:r w:rsidRPr="00843D71">
        <w:rPr>
          <w:rFonts w:eastAsia="SimSun"/>
          <w:sz w:val="24"/>
          <w:lang w:val="en-CA" w:eastAsia="zh-CN"/>
        </w:rPr>
        <w:t>国家不得向多边基金申请或从多边基金接受更多资金，用于控制每个生产附件</w:t>
      </w:r>
      <w:r w:rsidRPr="00843D71">
        <w:rPr>
          <w:rFonts w:eastAsia="SimSun"/>
          <w:sz w:val="24"/>
          <w:lang w:val="en-CA" w:eastAsia="zh-CN"/>
        </w:rPr>
        <w:t>C</w:t>
      </w:r>
      <w:r w:rsidRPr="00843D71">
        <w:rPr>
          <w:rFonts w:eastAsia="SimSun"/>
          <w:sz w:val="24"/>
          <w:lang w:val="en-CA" w:eastAsia="zh-CN"/>
        </w:rPr>
        <w:t>第一类物质或附件</w:t>
      </w:r>
      <w:r w:rsidRPr="00843D71">
        <w:rPr>
          <w:rFonts w:eastAsia="SimSun"/>
          <w:sz w:val="24"/>
          <w:lang w:val="en-CA" w:eastAsia="zh-CN"/>
        </w:rPr>
        <w:t>F</w:t>
      </w:r>
      <w:r w:rsidRPr="00843D71">
        <w:rPr>
          <w:rFonts w:eastAsia="SimSun"/>
          <w:sz w:val="24"/>
          <w:lang w:val="en-CA" w:eastAsia="zh-CN"/>
        </w:rPr>
        <w:t>物质的生产设施产生的附件</w:t>
      </w:r>
      <w:r w:rsidRPr="00843D71">
        <w:rPr>
          <w:rFonts w:eastAsia="SimSun"/>
          <w:sz w:val="24"/>
          <w:lang w:val="en-CA" w:eastAsia="zh-CN"/>
        </w:rPr>
        <w:t>F</w:t>
      </w:r>
      <w:r w:rsidRPr="00843D71">
        <w:rPr>
          <w:rFonts w:eastAsia="SimSun"/>
          <w:sz w:val="24"/>
          <w:lang w:val="en-CA" w:eastAsia="zh-CN"/>
        </w:rPr>
        <w:t>第二类物质的排放；</w:t>
      </w:r>
    </w:p>
    <w:p w14:paraId="06C526FC" w14:textId="77777777" w:rsidR="00B8436D" w:rsidRPr="00843D71" w:rsidRDefault="00B8436D" w:rsidP="00F63C85">
      <w:pPr>
        <w:pStyle w:val="Heading2"/>
        <w:rPr>
          <w:rFonts w:eastAsia="SimSun"/>
          <w:sz w:val="24"/>
          <w:lang w:val="en-CA" w:eastAsia="zh-CN"/>
        </w:rPr>
      </w:pPr>
      <w:r w:rsidRPr="00843D71">
        <w:rPr>
          <w:rFonts w:eastAsia="SimSun"/>
          <w:sz w:val="24"/>
          <w:lang w:val="en-CA" w:eastAsia="zh-CN"/>
        </w:rPr>
        <w:t>根据第</w:t>
      </w:r>
      <w:r w:rsidRPr="00843D71">
        <w:rPr>
          <w:rFonts w:eastAsia="SimSun"/>
          <w:sz w:val="24"/>
          <w:lang w:val="en-CA" w:eastAsia="zh-CN"/>
        </w:rPr>
        <w:t>7</w:t>
      </w:r>
      <w:r w:rsidRPr="00843D71">
        <w:rPr>
          <w:rFonts w:eastAsia="SimSun"/>
          <w:sz w:val="24"/>
          <w:lang w:val="en-CA" w:eastAsia="zh-CN"/>
        </w:rPr>
        <w:t>条</w:t>
      </w:r>
      <w:r w:rsidRPr="00843D71">
        <w:rPr>
          <w:rFonts w:eastAsia="SimSun"/>
          <w:sz w:val="24"/>
          <w:lang w:val="en-CA" w:eastAsia="zh-CN"/>
        </w:rPr>
        <w:t>(b)</w:t>
      </w:r>
      <w:r w:rsidRPr="00843D71">
        <w:rPr>
          <w:rFonts w:eastAsia="SimSun"/>
          <w:sz w:val="24"/>
          <w:lang w:val="en-CA" w:eastAsia="zh-CN"/>
        </w:rPr>
        <w:t>款，国家将接受对附录</w:t>
      </w:r>
      <w:r w:rsidRPr="00843D71">
        <w:rPr>
          <w:rFonts w:eastAsia="SimSun"/>
          <w:sz w:val="24"/>
          <w:lang w:val="en-CA" w:eastAsia="zh-CN"/>
        </w:rPr>
        <w:t>1-A</w:t>
      </w:r>
      <w:r w:rsidRPr="00843D71">
        <w:rPr>
          <w:rFonts w:eastAsia="SimSun"/>
          <w:sz w:val="24"/>
          <w:lang w:val="en-CA" w:eastAsia="zh-CN"/>
        </w:rPr>
        <w:t>第</w:t>
      </w:r>
      <w:r w:rsidRPr="00843D71">
        <w:rPr>
          <w:rFonts w:eastAsia="SimSun"/>
          <w:sz w:val="24"/>
          <w:lang w:val="en-CA" w:eastAsia="zh-CN"/>
        </w:rPr>
        <w:t>1.1</w:t>
      </w:r>
      <w:r w:rsidRPr="00843D71">
        <w:rPr>
          <w:rFonts w:eastAsia="SimSun"/>
          <w:sz w:val="24"/>
          <w:lang w:val="en-CA" w:eastAsia="zh-CN"/>
        </w:rPr>
        <w:t>行所述</w:t>
      </w:r>
      <w:r w:rsidRPr="00843D71">
        <w:rPr>
          <w:rFonts w:eastAsia="SimSun"/>
          <w:sz w:val="24"/>
          <w:lang w:val="en-CA" w:eastAsia="zh-CN"/>
        </w:rPr>
        <w:t>HFC-23</w:t>
      </w:r>
      <w:r w:rsidRPr="00843D71">
        <w:rPr>
          <w:rFonts w:eastAsia="SimSun"/>
          <w:sz w:val="24"/>
          <w:lang w:val="en-CA" w:eastAsia="zh-CN"/>
        </w:rPr>
        <w:t>年度排放控制限值实现情况的独立核查。上述核查将由牵头</w:t>
      </w:r>
      <w:r w:rsidRPr="00843D71">
        <w:rPr>
          <w:rFonts w:eastAsia="SimSun" w:hint="eastAsia"/>
          <w:sz w:val="24"/>
          <w:lang w:val="en-CA" w:eastAsia="zh-CN"/>
        </w:rPr>
        <w:t>执行</w:t>
      </w:r>
      <w:r w:rsidRPr="00843D71">
        <w:rPr>
          <w:rFonts w:eastAsia="SimSun"/>
          <w:sz w:val="24"/>
          <w:lang w:val="en-CA" w:eastAsia="zh-CN"/>
        </w:rPr>
        <w:t>机构委托进行；</w:t>
      </w:r>
    </w:p>
    <w:p w14:paraId="54754B04" w14:textId="77777777" w:rsidR="00B8436D" w:rsidRPr="00843D71" w:rsidRDefault="00B8436D" w:rsidP="00F63C85">
      <w:pPr>
        <w:pStyle w:val="Heading2"/>
        <w:rPr>
          <w:rFonts w:eastAsia="SimSun"/>
          <w:sz w:val="24"/>
          <w:lang w:val="en-CA" w:eastAsia="zh-CN"/>
        </w:rPr>
      </w:pPr>
      <w:r w:rsidRPr="00843D71">
        <w:rPr>
          <w:rFonts w:eastAsia="SimSun"/>
          <w:sz w:val="24"/>
          <w:lang w:val="en-CA" w:eastAsia="zh-CN"/>
        </w:rPr>
        <w:t>在整个项目持续期间，本协</w:t>
      </w:r>
      <w:r w:rsidRPr="00843D71">
        <w:rPr>
          <w:rFonts w:eastAsia="SimSun" w:hint="eastAsia"/>
          <w:sz w:val="24"/>
          <w:lang w:val="en-CA" w:eastAsia="zh-CN"/>
        </w:rPr>
        <w:t>定</w:t>
      </w:r>
      <w:r w:rsidRPr="00843D71">
        <w:rPr>
          <w:rFonts w:eastAsia="SimSun"/>
          <w:sz w:val="24"/>
          <w:lang w:val="en-CA" w:eastAsia="zh-CN"/>
        </w:rPr>
        <w:t>规定最多允许</w:t>
      </w:r>
      <w:r w:rsidRPr="00843D71">
        <w:rPr>
          <w:rFonts w:eastAsia="SimSun"/>
          <w:sz w:val="24"/>
          <w:lang w:val="en-CA" w:eastAsia="zh-CN"/>
        </w:rPr>
        <w:t>913,876</w:t>
      </w:r>
      <w:r w:rsidRPr="00843D71">
        <w:rPr>
          <w:rFonts w:eastAsia="SimSun"/>
          <w:sz w:val="24"/>
          <w:lang w:val="en-CA" w:eastAsia="zh-CN"/>
        </w:rPr>
        <w:t>千克</w:t>
      </w:r>
      <w:r>
        <w:rPr>
          <w:rFonts w:eastAsia="SimSun"/>
          <w:sz w:val="24"/>
          <w:lang w:val="en-CA" w:eastAsia="zh-CN"/>
        </w:rPr>
        <w:t>副产品</w:t>
      </w:r>
      <w:r>
        <w:rPr>
          <w:rFonts w:eastAsia="SimSun"/>
          <w:sz w:val="24"/>
          <w:lang w:val="en-CA" w:eastAsia="zh-CN"/>
        </w:rPr>
        <w:t>HFC-23</w:t>
      </w:r>
      <w:r w:rsidRPr="00843D71">
        <w:rPr>
          <w:rFonts w:eastAsia="SimSun"/>
          <w:sz w:val="24"/>
          <w:lang w:val="en-CA" w:eastAsia="zh-CN"/>
        </w:rPr>
        <w:t>有资格获得供资，每超出</w:t>
      </w:r>
      <w:r w:rsidRPr="00843D71">
        <w:rPr>
          <w:rFonts w:eastAsia="SimSun"/>
          <w:sz w:val="24"/>
          <w:lang w:val="en-CA" w:eastAsia="zh-CN"/>
        </w:rPr>
        <w:t>1</w:t>
      </w:r>
      <w:r w:rsidRPr="00843D71">
        <w:rPr>
          <w:rFonts w:eastAsia="SimSun"/>
          <w:sz w:val="24"/>
          <w:lang w:val="en-CA" w:eastAsia="zh-CN"/>
        </w:rPr>
        <w:t>千克，其消除费用都将在国家监督下由</w:t>
      </w:r>
      <w:proofErr w:type="spellStart"/>
      <w:r w:rsidRPr="00B856E5">
        <w:rPr>
          <w:sz w:val="24"/>
          <w:szCs w:val="24"/>
          <w:lang w:val="en-CA" w:eastAsia="zh-CN"/>
        </w:rPr>
        <w:t>Quimobásicos</w:t>
      </w:r>
      <w:proofErr w:type="spellEnd"/>
      <w:r w:rsidRPr="00843D71">
        <w:rPr>
          <w:rFonts w:eastAsia="SimSun"/>
          <w:sz w:val="24"/>
          <w:lang w:val="en-CA" w:eastAsia="zh-CN"/>
        </w:rPr>
        <w:t>公司承担；</w:t>
      </w:r>
    </w:p>
    <w:p w14:paraId="32CBBE82" w14:textId="77777777" w:rsidR="00B8436D" w:rsidRPr="00843D71" w:rsidRDefault="00B8436D" w:rsidP="00F63C85">
      <w:pPr>
        <w:pStyle w:val="Heading2"/>
        <w:rPr>
          <w:rFonts w:eastAsia="SimSun"/>
          <w:sz w:val="24"/>
          <w:lang w:val="en-CA" w:eastAsia="zh-CN"/>
        </w:rPr>
      </w:pPr>
      <w:r w:rsidRPr="00843D71">
        <w:rPr>
          <w:rFonts w:eastAsia="SimSun"/>
          <w:sz w:val="24"/>
          <w:lang w:val="en-CA" w:eastAsia="zh-CN"/>
        </w:rPr>
        <w:t>牵头</w:t>
      </w:r>
      <w:r w:rsidRPr="00843D71">
        <w:rPr>
          <w:rFonts w:eastAsia="SimSun" w:hint="eastAsia"/>
          <w:sz w:val="24"/>
          <w:lang w:val="en-CA" w:eastAsia="zh-CN"/>
        </w:rPr>
        <w:t>执行</w:t>
      </w:r>
      <w:r w:rsidRPr="00843D71">
        <w:rPr>
          <w:rFonts w:eastAsia="SimSun"/>
          <w:sz w:val="24"/>
          <w:lang w:val="en-CA" w:eastAsia="zh-CN"/>
        </w:rPr>
        <w:t>机构或国家持有的任何剩余资金，将在财务完成本协定项下最后一次付款之后退还多边基金；</w:t>
      </w:r>
      <w:r>
        <w:rPr>
          <w:rFonts w:eastAsia="SimSun" w:hint="eastAsia"/>
          <w:sz w:val="24"/>
          <w:lang w:val="en-CA" w:eastAsia="zh-CN"/>
        </w:rPr>
        <w:t>以及</w:t>
      </w:r>
    </w:p>
    <w:p w14:paraId="4D5843D6" w14:textId="77777777" w:rsidR="00B8436D" w:rsidRPr="00843D71" w:rsidRDefault="00B8436D" w:rsidP="00F63C85">
      <w:pPr>
        <w:pStyle w:val="Heading2"/>
        <w:rPr>
          <w:rFonts w:eastAsia="SimSun"/>
          <w:sz w:val="24"/>
          <w:lang w:val="en-CA" w:eastAsia="zh-CN"/>
        </w:rPr>
      </w:pPr>
      <w:r w:rsidRPr="00843D71">
        <w:rPr>
          <w:rFonts w:eastAsia="SimSun"/>
          <w:sz w:val="24"/>
          <w:lang w:val="en-CA" w:eastAsia="zh-CN"/>
        </w:rPr>
        <w:t>在项目期间或项目完成之后，多边基金以外的其他来源将不再为控制相关</w:t>
      </w:r>
      <w:r w:rsidRPr="00843D71">
        <w:rPr>
          <w:rFonts w:eastAsia="SimSun"/>
          <w:sz w:val="24"/>
          <w:lang w:val="en-CA" w:eastAsia="zh-CN"/>
        </w:rPr>
        <w:t>HCFC-22</w:t>
      </w:r>
      <w:r w:rsidRPr="00843D71">
        <w:rPr>
          <w:rFonts w:eastAsia="SimSun"/>
          <w:sz w:val="24"/>
          <w:lang w:val="en-CA" w:eastAsia="zh-CN"/>
        </w:rPr>
        <w:t>生产线的</w:t>
      </w:r>
      <w:r>
        <w:rPr>
          <w:rFonts w:eastAsia="SimSun"/>
          <w:sz w:val="24"/>
          <w:lang w:val="en-CA" w:eastAsia="zh-CN"/>
        </w:rPr>
        <w:t>副产品</w:t>
      </w:r>
      <w:r>
        <w:rPr>
          <w:rFonts w:eastAsia="SimSun"/>
          <w:sz w:val="24"/>
          <w:lang w:val="en-CA" w:eastAsia="zh-CN"/>
        </w:rPr>
        <w:t>HFC-23</w:t>
      </w:r>
      <w:r w:rsidRPr="00843D71">
        <w:rPr>
          <w:rFonts w:eastAsia="SimSun"/>
          <w:sz w:val="24"/>
          <w:lang w:val="en-CA" w:eastAsia="zh-CN"/>
        </w:rPr>
        <w:t>排放提供额外资金，包括</w:t>
      </w:r>
      <w:r w:rsidRPr="00843D71">
        <w:rPr>
          <w:rFonts w:eastAsia="SimSun"/>
          <w:sz w:val="24"/>
          <w:lang w:val="en-CA" w:eastAsia="zh-CN"/>
        </w:rPr>
        <w:t>HFC-23</w:t>
      </w:r>
      <w:r>
        <w:rPr>
          <w:rFonts w:eastAsia="SimSun" w:hint="eastAsia"/>
          <w:sz w:val="24"/>
          <w:lang w:val="en-US" w:eastAsia="zh-CN"/>
        </w:rPr>
        <w:t>信用或抵消</w:t>
      </w:r>
      <w:r w:rsidRPr="00843D71">
        <w:rPr>
          <w:rFonts w:eastAsia="SimSun"/>
          <w:sz w:val="24"/>
          <w:lang w:val="en-CA" w:eastAsia="zh-CN"/>
        </w:rPr>
        <w:t>。</w:t>
      </w:r>
    </w:p>
    <w:p w14:paraId="4E2F54F0" w14:textId="77777777" w:rsidR="00B8436D" w:rsidRPr="00843D71" w:rsidRDefault="00B8436D" w:rsidP="00F63C85">
      <w:pPr>
        <w:pStyle w:val="Heading1"/>
        <w:rPr>
          <w:rFonts w:eastAsia="SimSun"/>
          <w:sz w:val="24"/>
          <w:lang w:val="en-CA" w:eastAsia="zh-CN"/>
        </w:rPr>
      </w:pPr>
      <w:r w:rsidRPr="00843D71">
        <w:rPr>
          <w:rFonts w:eastAsia="SimSun"/>
          <w:sz w:val="24"/>
          <w:lang w:val="en-CA" w:eastAsia="zh-CN"/>
        </w:rPr>
        <w:lastRenderedPageBreak/>
        <w:t>本协定的供资将不会根据执行委员会未来关于国家任何其他项目或任何其他相关活动的、可能影响多边基金所出供资的任何决定而进行修改。</w:t>
      </w:r>
    </w:p>
    <w:p w14:paraId="08DA601F" w14:textId="77777777" w:rsidR="00B8436D" w:rsidRPr="00843D71" w:rsidRDefault="00B8436D" w:rsidP="00F63C85">
      <w:pPr>
        <w:pStyle w:val="Heading1"/>
        <w:rPr>
          <w:rFonts w:eastAsia="SimSun"/>
          <w:sz w:val="24"/>
          <w:lang w:val="en-CA" w:eastAsia="zh-CN"/>
        </w:rPr>
      </w:pPr>
      <w:r w:rsidRPr="00843D71">
        <w:rPr>
          <w:rFonts w:eastAsia="SimSun"/>
          <w:sz w:val="24"/>
          <w:lang w:val="en-CA" w:eastAsia="zh-CN"/>
        </w:rPr>
        <w:t>[</w:t>
      </w:r>
      <w:r w:rsidRPr="00843D71">
        <w:rPr>
          <w:rFonts w:eastAsia="SimSun"/>
          <w:sz w:val="24"/>
          <w:lang w:val="en-CA" w:eastAsia="zh-CN"/>
        </w:rPr>
        <w:t>国家接受附录</w:t>
      </w:r>
      <w:r w:rsidRPr="00843D71">
        <w:rPr>
          <w:rFonts w:eastAsia="SimSun"/>
          <w:sz w:val="24"/>
          <w:lang w:val="en-CA" w:eastAsia="zh-CN"/>
        </w:rPr>
        <w:t>1-A</w:t>
      </w:r>
      <w:r w:rsidRPr="00843D71">
        <w:rPr>
          <w:rFonts w:eastAsia="SimSun"/>
          <w:sz w:val="24"/>
          <w:lang w:val="en-CA" w:eastAsia="zh-CN"/>
        </w:rPr>
        <w:t>第</w:t>
      </w:r>
      <w:r w:rsidRPr="00843D71">
        <w:rPr>
          <w:rFonts w:eastAsia="SimSun"/>
          <w:sz w:val="24"/>
          <w:lang w:val="en-CA" w:eastAsia="zh-CN"/>
        </w:rPr>
        <w:t>1.1</w:t>
      </w:r>
      <w:r w:rsidRPr="00843D71">
        <w:rPr>
          <w:rFonts w:eastAsia="SimSun"/>
          <w:sz w:val="24"/>
          <w:lang w:val="en-CA" w:eastAsia="zh-CN"/>
        </w:rPr>
        <w:t>行中规定的</w:t>
      </w:r>
      <w:r w:rsidRPr="00843D71">
        <w:rPr>
          <w:rFonts w:eastAsia="SimSun"/>
          <w:sz w:val="24"/>
          <w:lang w:val="en-CA" w:eastAsia="zh-CN"/>
        </w:rPr>
        <w:t>2023</w:t>
      </w:r>
      <w:r w:rsidRPr="00843D71">
        <w:rPr>
          <w:rFonts w:eastAsia="SimSun"/>
          <w:sz w:val="24"/>
          <w:lang w:val="en-CA" w:eastAsia="zh-CN"/>
        </w:rPr>
        <w:t>年及以后任何一年的资金将根据下表予以减少：</w:t>
      </w:r>
    </w:p>
    <w:tbl>
      <w:tblPr>
        <w:tblW w:w="9374" w:type="dxa"/>
        <w:tblLook w:val="04A0" w:firstRow="1" w:lastRow="0" w:firstColumn="1" w:lastColumn="0" w:noHBand="0" w:noVBand="1"/>
      </w:tblPr>
      <w:tblGrid>
        <w:gridCol w:w="1563"/>
        <w:gridCol w:w="3819"/>
        <w:gridCol w:w="3992"/>
      </w:tblGrid>
      <w:tr w:rsidR="00B8436D" w:rsidRPr="00843D71" w14:paraId="54260D06" w14:textId="77777777" w:rsidTr="00F63C85">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62C13" w14:textId="77777777" w:rsidR="00B8436D" w:rsidRPr="00843D71" w:rsidRDefault="00B8436D" w:rsidP="00B8436D">
            <w:pPr>
              <w:keepNext/>
              <w:keepLines/>
              <w:spacing w:before="20" w:after="20"/>
              <w:jc w:val="left"/>
              <w:rPr>
                <w:rFonts w:eastAsia="SimSun"/>
                <w:b/>
                <w:color w:val="000000"/>
                <w:sz w:val="20"/>
                <w:szCs w:val="18"/>
                <w:lang w:val="en-CA" w:eastAsia="zh-CN"/>
              </w:rPr>
            </w:pPr>
            <w:r w:rsidRPr="00843D71">
              <w:rPr>
                <w:rFonts w:eastAsia="SimSun"/>
                <w:b/>
                <w:color w:val="000000"/>
                <w:sz w:val="20"/>
                <w:szCs w:val="18"/>
                <w:lang w:val="en-CA" w:eastAsia="zh-CN"/>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4DF5B230" w14:textId="77777777" w:rsidR="00B8436D" w:rsidRPr="00843D71" w:rsidRDefault="00B8436D" w:rsidP="00B8436D">
            <w:pPr>
              <w:keepNext/>
              <w:keepLines/>
              <w:spacing w:before="20" w:after="20"/>
              <w:jc w:val="center"/>
              <w:rPr>
                <w:rFonts w:eastAsia="SimSun"/>
                <w:b/>
                <w:color w:val="000000"/>
                <w:sz w:val="20"/>
                <w:szCs w:val="18"/>
                <w:lang w:val="en-CA" w:eastAsia="en-CA"/>
              </w:rPr>
            </w:pPr>
            <w:proofErr w:type="spellStart"/>
            <w:r w:rsidRPr="00843D71">
              <w:rPr>
                <w:rFonts w:eastAsia="SimSun"/>
                <w:b/>
                <w:i/>
                <w:sz w:val="20"/>
                <w:szCs w:val="18"/>
                <w:lang w:val="en-CA"/>
              </w:rPr>
              <w:t>x</w:t>
            </w:r>
            <w:r w:rsidRPr="00843D71">
              <w:rPr>
                <w:rFonts w:eastAsia="SimSun"/>
                <w:b/>
                <w:i/>
                <w:sz w:val="20"/>
                <w:szCs w:val="18"/>
                <w:vertAlign w:val="subscript"/>
                <w:lang w:val="en-CA"/>
              </w:rPr>
              <w:t>w,i</w:t>
            </w:r>
            <w:proofErr w:type="spellEnd"/>
            <w:r w:rsidRPr="00843D71">
              <w:rPr>
                <w:rFonts w:eastAsia="SimSun"/>
                <w:b/>
                <w:sz w:val="20"/>
                <w:szCs w:val="18"/>
                <w:lang w:val="en-CA"/>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65C1BABF" w14:textId="77777777" w:rsidR="00B8436D" w:rsidRPr="00843D71" w:rsidRDefault="00B8436D" w:rsidP="00B8436D">
            <w:pPr>
              <w:keepNext/>
              <w:keepLines/>
              <w:spacing w:before="20" w:after="20"/>
              <w:jc w:val="center"/>
              <w:rPr>
                <w:rFonts w:eastAsia="SimSun"/>
                <w:b/>
                <w:color w:val="000000"/>
                <w:sz w:val="20"/>
                <w:szCs w:val="18"/>
                <w:lang w:val="en-CA" w:eastAsia="en-CA"/>
              </w:rPr>
            </w:pPr>
            <w:proofErr w:type="spellStart"/>
            <w:r w:rsidRPr="00843D71">
              <w:rPr>
                <w:rFonts w:eastAsia="SimSun"/>
                <w:b/>
                <w:i/>
                <w:sz w:val="20"/>
                <w:szCs w:val="18"/>
                <w:lang w:val="en-CA"/>
              </w:rPr>
              <w:t>x</w:t>
            </w:r>
            <w:r w:rsidRPr="00843D71">
              <w:rPr>
                <w:rFonts w:eastAsia="SimSun"/>
                <w:b/>
                <w:i/>
                <w:sz w:val="20"/>
                <w:szCs w:val="18"/>
                <w:vertAlign w:val="subscript"/>
                <w:lang w:val="en-CA"/>
              </w:rPr>
              <w:t>w,i</w:t>
            </w:r>
            <w:proofErr w:type="spellEnd"/>
            <w:r w:rsidRPr="00843D71">
              <w:rPr>
                <w:rFonts w:eastAsia="SimSun"/>
                <w:b/>
                <w:sz w:val="20"/>
                <w:szCs w:val="18"/>
                <w:lang w:val="en-CA"/>
              </w:rPr>
              <w:t xml:space="preserve"> &lt; 1.57%</w:t>
            </w:r>
          </w:p>
        </w:tc>
      </w:tr>
      <w:tr w:rsidR="00B8436D" w:rsidRPr="00843D71" w14:paraId="353BFFE8" w14:textId="77777777" w:rsidTr="00F63C85">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52CE7EA3" w14:textId="77777777" w:rsidR="00B8436D" w:rsidRPr="00843D71" w:rsidRDefault="00B8436D" w:rsidP="00B8436D">
            <w:pPr>
              <w:keepNext/>
              <w:keepLines/>
              <w:spacing w:before="60" w:after="60"/>
              <w:jc w:val="left"/>
              <w:rPr>
                <w:rFonts w:eastAsia="SimSun"/>
                <w:b/>
                <w:color w:val="000000"/>
                <w:sz w:val="20"/>
                <w:szCs w:val="18"/>
                <w:lang w:val="en-CA" w:eastAsia="en-CA"/>
              </w:rPr>
            </w:pPr>
            <w:r w:rsidRPr="00843D71">
              <w:rPr>
                <w:rFonts w:eastAsia="SimSun"/>
                <w:b/>
                <w:i/>
                <w:sz w:val="20"/>
                <w:szCs w:val="18"/>
                <w:lang w:val="en-CA"/>
              </w:rPr>
              <w:t>P</w:t>
            </w:r>
            <w:r w:rsidRPr="00843D71">
              <w:rPr>
                <w:rFonts w:eastAsia="SimSun"/>
                <w:b/>
                <w:i/>
                <w:sz w:val="20"/>
                <w:szCs w:val="18"/>
                <w:vertAlign w:val="subscript"/>
                <w:lang w:val="en-CA"/>
              </w:rPr>
              <w:t>HCFC-22,i</w:t>
            </w:r>
            <w:r w:rsidRPr="00843D71">
              <w:rPr>
                <w:rFonts w:eastAsia="SimSun"/>
                <w:b/>
                <w:sz w:val="20"/>
                <w:szCs w:val="18"/>
                <w:lang w:val="en-CA"/>
              </w:rPr>
              <w:t xml:space="preserve"> ≤ 6,454</w:t>
            </w:r>
          </w:p>
        </w:tc>
        <w:tc>
          <w:tcPr>
            <w:tcW w:w="3819" w:type="dxa"/>
            <w:tcBorders>
              <w:top w:val="nil"/>
              <w:left w:val="nil"/>
              <w:bottom w:val="single" w:sz="4" w:space="0" w:color="auto"/>
              <w:right w:val="single" w:sz="4" w:space="0" w:color="auto"/>
            </w:tcBorders>
            <w:shd w:val="clear" w:color="auto" w:fill="auto"/>
            <w:noWrap/>
            <w:vAlign w:val="center"/>
            <w:hideMark/>
          </w:tcPr>
          <w:p w14:paraId="56DD1CCA" w14:textId="77777777" w:rsidR="00B8436D" w:rsidRPr="00843D71" w:rsidRDefault="00294401" w:rsidP="00B8436D">
            <w:pPr>
              <w:keepNext/>
              <w:keepLines/>
              <w:spacing w:before="60" w:after="60"/>
              <w:jc w:val="left"/>
              <w:rPr>
                <w:rFonts w:eastAsia="SimSun"/>
                <w:color w:val="000000"/>
                <w:sz w:val="20"/>
                <w:szCs w:val="18"/>
                <w:lang w:val="en-CA" w:eastAsia="en-CA"/>
              </w:rPr>
            </w:pPr>
            <m:oMathPara>
              <m:oMathParaPr>
                <m:jc m:val="left"/>
              </m:oMathParaPr>
              <m:oMath>
                <m:sSub>
                  <m:sSubPr>
                    <m:ctrlPr>
                      <w:rPr>
                        <w:rFonts w:ascii="Cambria Math" w:eastAsia="SimSun" w:hAnsi="Cambria Math"/>
                        <w:i/>
                        <w:sz w:val="20"/>
                        <w:szCs w:val="18"/>
                        <w:lang w:val="en-CA"/>
                      </w:rPr>
                    </m:ctrlPr>
                  </m:sSubPr>
                  <m:e>
                    <m:r>
                      <w:rPr>
                        <w:rFonts w:ascii="Cambria Math" w:eastAsia="SimSun" w:hAnsi="Cambria Math"/>
                        <w:sz w:val="20"/>
                        <w:szCs w:val="18"/>
                        <w:lang w:val="en-CA"/>
                      </w:rPr>
                      <m:t>IOC</m:t>
                    </m:r>
                  </m:e>
                  <m:sub>
                    <m:r>
                      <w:rPr>
                        <w:rFonts w:ascii="Cambria Math" w:eastAsia="SimSun" w:hAnsi="Cambria Math"/>
                        <w:sz w:val="20"/>
                        <w:szCs w:val="18"/>
                        <w:lang w:val="en-CA"/>
                      </w:rPr>
                      <m:t>max,i</m:t>
                    </m:r>
                  </m:sub>
                </m:sSub>
                <m:r>
                  <w:rPr>
                    <w:rFonts w:ascii="Cambria Math" w:eastAsia="SimSun" w:hAnsi="Cambria Math"/>
                    <w:sz w:val="20"/>
                    <w:szCs w:val="18"/>
                    <w:lang w:val="en-CA"/>
                  </w:rPr>
                  <m:t>-</m:t>
                </m:r>
                <m:func>
                  <m:funcPr>
                    <m:ctrlPr>
                      <w:rPr>
                        <w:rFonts w:ascii="Cambria Math" w:eastAsia="SimSun" w:hAnsi="Cambria Math"/>
                        <w:i/>
                        <w:sz w:val="20"/>
                        <w:szCs w:val="18"/>
                        <w:lang w:val="en-CA"/>
                      </w:rPr>
                    </m:ctrlPr>
                  </m:funcPr>
                  <m:fName>
                    <m:r>
                      <m:rPr>
                        <m:sty m:val="p"/>
                      </m:rPr>
                      <w:rPr>
                        <w:rFonts w:ascii="Cambria Math" w:eastAsia="SimSun" w:hAnsi="Cambria Math"/>
                        <w:sz w:val="20"/>
                        <w:szCs w:val="18"/>
                        <w:lang w:val="en-CA"/>
                      </w:rPr>
                      <m:t>min</m:t>
                    </m:r>
                  </m:fName>
                  <m:e>
                    <m:d>
                      <m:dPr>
                        <m:ctrlPr>
                          <w:rPr>
                            <w:rFonts w:ascii="Cambria Math" w:eastAsia="SimSun" w:hAnsi="Cambria Math"/>
                            <w:i/>
                            <w:sz w:val="20"/>
                            <w:szCs w:val="18"/>
                            <w:lang w:val="en-CA"/>
                          </w:rPr>
                        </m:ctrlPr>
                      </m:dPr>
                      <m:e>
                        <m:r>
                          <w:rPr>
                            <w:rFonts w:ascii="Cambria Math" w:eastAsia="SimSun" w:hAnsi="Cambria Math"/>
                            <w:sz w:val="20"/>
                            <w:szCs w:val="18"/>
                            <w:lang w:val="en-CA"/>
                          </w:rPr>
                          <m:t>1000×</m:t>
                        </m:r>
                        <m:sSub>
                          <m:sSubPr>
                            <m:ctrlPr>
                              <w:rPr>
                                <w:rFonts w:ascii="Cambria Math" w:eastAsia="SimSun" w:hAnsi="Cambria Math"/>
                                <w:i/>
                                <w:sz w:val="20"/>
                                <w:szCs w:val="18"/>
                                <w:lang w:val="en-CA"/>
                              </w:rPr>
                            </m:ctrlPr>
                          </m:sSubPr>
                          <m:e>
                            <m:r>
                              <w:rPr>
                                <w:rFonts w:ascii="Cambria Math" w:eastAsia="SimSun" w:hAnsi="Cambria Math"/>
                                <w:sz w:val="20"/>
                                <w:szCs w:val="18"/>
                                <w:lang w:val="en-CA"/>
                              </w:rPr>
                              <m:t>P</m:t>
                            </m:r>
                          </m:e>
                          <m:sub>
                            <m:r>
                              <w:rPr>
                                <w:rFonts w:ascii="Cambria Math" w:eastAsia="SimSun" w:hAnsi="Cambria Math"/>
                                <w:sz w:val="20"/>
                                <w:szCs w:val="18"/>
                                <w:lang w:val="en-CA"/>
                              </w:rPr>
                              <m:t>HCFC-22,i</m:t>
                            </m:r>
                          </m:sub>
                        </m:sSub>
                        <m:r>
                          <w:rPr>
                            <w:rFonts w:ascii="Cambria Math" w:eastAsia="SimSun" w:hAnsi="Cambria Math"/>
                            <w:sz w:val="20"/>
                            <w:szCs w:val="18"/>
                            <w:lang w:val="en-CA"/>
                          </w:rPr>
                          <m:t>×0.0157,</m:t>
                        </m:r>
                        <m:sSub>
                          <m:sSubPr>
                            <m:ctrlPr>
                              <w:rPr>
                                <w:rFonts w:ascii="Cambria Math" w:eastAsia="SimSun" w:hAnsi="Cambria Math"/>
                                <w:i/>
                                <w:sz w:val="20"/>
                                <w:szCs w:val="18"/>
                                <w:lang w:val="en-CA"/>
                              </w:rPr>
                            </m:ctrlPr>
                          </m:sSubPr>
                          <m:e>
                            <m:r>
                              <w:rPr>
                                <w:rFonts w:ascii="Cambria Math" w:eastAsia="SimSun" w:hAnsi="Cambria Math"/>
                                <w:sz w:val="20"/>
                                <w:szCs w:val="18"/>
                                <w:lang w:val="en-CA"/>
                              </w:rPr>
                              <m:t>D</m:t>
                            </m:r>
                          </m:e>
                          <m:sub>
                            <m:r>
                              <w:rPr>
                                <w:rFonts w:ascii="Cambria Math" w:eastAsia="SimSun" w:hAnsi="Cambria Math"/>
                                <w:sz w:val="20"/>
                                <w:szCs w:val="18"/>
                                <w:lang w:val="en-CA"/>
                              </w:rPr>
                              <m:t>HFC-23,i</m:t>
                            </m:r>
                          </m:sub>
                        </m:sSub>
                      </m:e>
                    </m:d>
                  </m:e>
                </m:func>
                <m:r>
                  <w:rPr>
                    <w:rFonts w:ascii="Cambria Math" w:eastAsia="SimSun" w:hAnsi="Cambria Math"/>
                    <w:sz w:val="20"/>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7BA64899" w14:textId="77777777" w:rsidR="00B8436D" w:rsidRPr="00843D71" w:rsidRDefault="00294401" w:rsidP="00B8436D">
            <w:pPr>
              <w:keepNext/>
              <w:keepLines/>
              <w:spacing w:before="60" w:after="60"/>
              <w:jc w:val="left"/>
              <w:rPr>
                <w:rFonts w:eastAsia="SimSun"/>
                <w:color w:val="000000"/>
                <w:sz w:val="20"/>
                <w:szCs w:val="18"/>
                <w:lang w:val="en-CA" w:eastAsia="en-CA"/>
              </w:rPr>
            </w:pPr>
            <m:oMathPara>
              <m:oMath>
                <m:sSub>
                  <m:sSubPr>
                    <m:ctrlPr>
                      <w:rPr>
                        <w:rFonts w:ascii="Cambria Math" w:eastAsia="SimSun" w:hAnsi="Cambria Math"/>
                        <w:i/>
                        <w:sz w:val="20"/>
                        <w:szCs w:val="18"/>
                        <w:lang w:val="en-CA"/>
                      </w:rPr>
                    </m:ctrlPr>
                  </m:sSubPr>
                  <m:e>
                    <m:r>
                      <w:rPr>
                        <w:rFonts w:ascii="Cambria Math" w:eastAsia="SimSun" w:hAnsi="Cambria Math"/>
                        <w:sz w:val="20"/>
                        <w:szCs w:val="18"/>
                        <w:lang w:val="en-CA"/>
                      </w:rPr>
                      <m:t>IOC</m:t>
                    </m:r>
                  </m:e>
                  <m:sub>
                    <m:r>
                      <w:rPr>
                        <w:rFonts w:ascii="Cambria Math" w:eastAsia="SimSun" w:hAnsi="Cambria Math"/>
                        <w:sz w:val="20"/>
                        <w:szCs w:val="18"/>
                        <w:lang w:val="en-CA"/>
                      </w:rPr>
                      <m:t>max,i</m:t>
                    </m:r>
                  </m:sub>
                </m:sSub>
                <m:r>
                  <w:rPr>
                    <w:rFonts w:ascii="Cambria Math" w:eastAsia="SimSun" w:hAnsi="Cambria Math"/>
                    <w:sz w:val="20"/>
                    <w:szCs w:val="18"/>
                    <w:lang w:val="en-CA"/>
                  </w:rPr>
                  <m:t>-</m:t>
                </m:r>
                <m:func>
                  <m:funcPr>
                    <m:ctrlPr>
                      <w:rPr>
                        <w:rFonts w:ascii="Cambria Math" w:eastAsia="SimSun" w:hAnsi="Cambria Math"/>
                        <w:i/>
                        <w:sz w:val="20"/>
                        <w:szCs w:val="18"/>
                        <w:lang w:val="en-CA"/>
                      </w:rPr>
                    </m:ctrlPr>
                  </m:funcPr>
                  <m:fName>
                    <m:r>
                      <m:rPr>
                        <m:sty m:val="p"/>
                      </m:rPr>
                      <w:rPr>
                        <w:rFonts w:ascii="Cambria Math" w:eastAsia="SimSun" w:hAnsi="Cambria Math"/>
                        <w:sz w:val="20"/>
                        <w:szCs w:val="18"/>
                        <w:lang w:val="en-CA"/>
                      </w:rPr>
                      <m:t>max</m:t>
                    </m:r>
                  </m:fName>
                  <m:e>
                    <m:d>
                      <m:dPr>
                        <m:ctrlPr>
                          <w:rPr>
                            <w:rFonts w:ascii="Cambria Math" w:eastAsia="SimSun" w:hAnsi="Cambria Math"/>
                            <w:i/>
                            <w:sz w:val="20"/>
                            <w:szCs w:val="18"/>
                            <w:lang w:val="en-CA"/>
                          </w:rPr>
                        </m:ctrlPr>
                      </m:dPr>
                      <m:e>
                        <m:r>
                          <w:rPr>
                            <w:rFonts w:ascii="Cambria Math" w:eastAsia="SimSun" w:hAnsi="Cambria Math"/>
                            <w:sz w:val="20"/>
                            <w:szCs w:val="18"/>
                            <w:lang w:val="en-CA"/>
                          </w:rPr>
                          <m:t>1000×</m:t>
                        </m:r>
                        <m:sSub>
                          <m:sSubPr>
                            <m:ctrlPr>
                              <w:rPr>
                                <w:rFonts w:ascii="Cambria Math" w:eastAsia="SimSun" w:hAnsi="Cambria Math"/>
                                <w:i/>
                                <w:sz w:val="20"/>
                                <w:szCs w:val="18"/>
                                <w:lang w:val="en-CA"/>
                              </w:rPr>
                            </m:ctrlPr>
                          </m:sSubPr>
                          <m:e>
                            <m:r>
                              <w:rPr>
                                <w:rFonts w:ascii="Cambria Math" w:eastAsia="SimSun" w:hAnsi="Cambria Math"/>
                                <w:sz w:val="20"/>
                                <w:szCs w:val="18"/>
                                <w:lang w:val="en-CA"/>
                              </w:rPr>
                              <m:t>P</m:t>
                            </m:r>
                          </m:e>
                          <m:sub>
                            <m:r>
                              <w:rPr>
                                <w:rFonts w:ascii="Cambria Math" w:eastAsia="SimSun" w:hAnsi="Cambria Math"/>
                                <w:sz w:val="20"/>
                                <w:szCs w:val="18"/>
                                <w:lang w:val="en-CA"/>
                              </w:rPr>
                              <m:t>HCFC-22,i</m:t>
                            </m:r>
                          </m:sub>
                        </m:sSub>
                        <m:r>
                          <w:rPr>
                            <w:rFonts w:ascii="Cambria Math" w:eastAsia="SimSun" w:hAnsi="Cambria Math"/>
                            <w:sz w:val="20"/>
                            <w:szCs w:val="18"/>
                            <w:lang w:val="en-CA"/>
                          </w:rPr>
                          <m:t>×0.0157,</m:t>
                        </m:r>
                        <m:sSub>
                          <m:sSubPr>
                            <m:ctrlPr>
                              <w:rPr>
                                <w:rFonts w:ascii="Cambria Math" w:eastAsia="SimSun" w:hAnsi="Cambria Math"/>
                                <w:i/>
                                <w:sz w:val="20"/>
                                <w:szCs w:val="18"/>
                                <w:lang w:val="en-CA"/>
                              </w:rPr>
                            </m:ctrlPr>
                          </m:sSubPr>
                          <m:e>
                            <m:r>
                              <w:rPr>
                                <w:rFonts w:ascii="Cambria Math" w:eastAsia="SimSun" w:hAnsi="Cambria Math"/>
                                <w:sz w:val="20"/>
                                <w:szCs w:val="18"/>
                                <w:lang w:val="en-CA"/>
                              </w:rPr>
                              <m:t>D</m:t>
                            </m:r>
                          </m:e>
                          <m:sub>
                            <m:r>
                              <w:rPr>
                                <w:rFonts w:ascii="Cambria Math" w:eastAsia="SimSun" w:hAnsi="Cambria Math"/>
                                <w:sz w:val="20"/>
                                <w:szCs w:val="18"/>
                                <w:lang w:val="en-CA"/>
                              </w:rPr>
                              <m:t>HFC-23,i</m:t>
                            </m:r>
                          </m:sub>
                        </m:sSub>
                      </m:e>
                    </m:d>
                  </m:e>
                </m:func>
                <m:r>
                  <w:rPr>
                    <w:rFonts w:ascii="Cambria Math" w:eastAsia="SimSun" w:hAnsi="Cambria Math"/>
                    <w:sz w:val="20"/>
                    <w:szCs w:val="18"/>
                    <w:lang w:val="en-CA"/>
                  </w:rPr>
                  <m:t>×3.28</m:t>
                </m:r>
              </m:oMath>
            </m:oMathPara>
          </w:p>
        </w:tc>
      </w:tr>
      <w:tr w:rsidR="00B8436D" w:rsidRPr="00843D71" w14:paraId="2C9C9F41" w14:textId="77777777" w:rsidTr="00F63C85">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59D53787" w14:textId="77777777" w:rsidR="00B8436D" w:rsidRPr="00843D71" w:rsidRDefault="00B8436D" w:rsidP="00B8436D">
            <w:pPr>
              <w:keepNext/>
              <w:keepLines/>
              <w:spacing w:before="60" w:after="60"/>
              <w:jc w:val="left"/>
              <w:rPr>
                <w:rFonts w:eastAsia="SimSun"/>
                <w:b/>
                <w:color w:val="000000"/>
                <w:sz w:val="20"/>
                <w:szCs w:val="18"/>
                <w:lang w:val="en-CA" w:eastAsia="en-CA"/>
              </w:rPr>
            </w:pPr>
            <w:r w:rsidRPr="00843D71">
              <w:rPr>
                <w:rFonts w:eastAsia="SimSun"/>
                <w:b/>
                <w:i/>
                <w:sz w:val="20"/>
                <w:szCs w:val="18"/>
                <w:lang w:val="en-CA"/>
              </w:rPr>
              <w:t>P</w:t>
            </w:r>
            <w:r w:rsidRPr="00843D71">
              <w:rPr>
                <w:rFonts w:eastAsia="SimSun"/>
                <w:b/>
                <w:i/>
                <w:sz w:val="20"/>
                <w:szCs w:val="18"/>
                <w:vertAlign w:val="subscript"/>
                <w:lang w:val="en-CA"/>
              </w:rPr>
              <w:t>HCFC-22,i</w:t>
            </w:r>
            <w:r w:rsidRPr="00843D71">
              <w:rPr>
                <w:rFonts w:eastAsia="SimSun"/>
                <w:b/>
                <w:sz w:val="20"/>
                <w:szCs w:val="18"/>
                <w:lang w:val="en-CA"/>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14:paraId="63C0247C" w14:textId="77777777" w:rsidR="00B8436D" w:rsidRPr="00843D71" w:rsidRDefault="00294401" w:rsidP="00B8436D">
            <w:pPr>
              <w:keepNext/>
              <w:keepLines/>
              <w:spacing w:before="60" w:after="60"/>
              <w:jc w:val="left"/>
              <w:rPr>
                <w:rFonts w:eastAsia="SimSun"/>
                <w:color w:val="000000"/>
                <w:sz w:val="20"/>
                <w:szCs w:val="18"/>
                <w:lang w:val="en-CA" w:eastAsia="en-CA"/>
              </w:rPr>
            </w:pPr>
            <m:oMathPara>
              <m:oMathParaPr>
                <m:jc m:val="left"/>
              </m:oMathParaPr>
              <m:oMath>
                <m:sSub>
                  <m:sSubPr>
                    <m:ctrlPr>
                      <w:rPr>
                        <w:rFonts w:ascii="Cambria Math" w:eastAsia="SimSun" w:hAnsi="Cambria Math"/>
                        <w:i/>
                        <w:sz w:val="20"/>
                        <w:szCs w:val="18"/>
                        <w:lang w:val="en-CA"/>
                      </w:rPr>
                    </m:ctrlPr>
                  </m:sSubPr>
                  <m:e>
                    <m:r>
                      <w:rPr>
                        <w:rFonts w:ascii="Cambria Math" w:eastAsia="SimSun" w:hAnsi="Cambria Math"/>
                        <w:sz w:val="20"/>
                        <w:szCs w:val="18"/>
                        <w:lang w:val="en-CA"/>
                      </w:rPr>
                      <m:t>IOC</m:t>
                    </m:r>
                  </m:e>
                  <m:sub>
                    <m:r>
                      <w:rPr>
                        <w:rFonts w:ascii="Cambria Math" w:eastAsia="SimSun" w:hAnsi="Cambria Math"/>
                        <w:sz w:val="20"/>
                        <w:szCs w:val="18"/>
                        <w:lang w:val="en-CA"/>
                      </w:rPr>
                      <m:t>max,i</m:t>
                    </m:r>
                  </m:sub>
                </m:sSub>
                <m:r>
                  <w:rPr>
                    <w:rFonts w:ascii="Cambria Math" w:eastAsia="SimSun" w:hAnsi="Cambria Math"/>
                    <w:sz w:val="20"/>
                    <w:szCs w:val="18"/>
                    <w:lang w:val="en-CA"/>
                  </w:rPr>
                  <m:t>-</m:t>
                </m:r>
                <m:func>
                  <m:funcPr>
                    <m:ctrlPr>
                      <w:rPr>
                        <w:rFonts w:ascii="Cambria Math" w:eastAsia="SimSun" w:hAnsi="Cambria Math"/>
                        <w:i/>
                        <w:sz w:val="20"/>
                        <w:szCs w:val="18"/>
                        <w:lang w:val="en-CA"/>
                      </w:rPr>
                    </m:ctrlPr>
                  </m:funcPr>
                  <m:fName>
                    <m:r>
                      <m:rPr>
                        <m:sty m:val="p"/>
                      </m:rPr>
                      <w:rPr>
                        <w:rFonts w:ascii="Cambria Math" w:eastAsia="SimSun" w:hAnsi="Cambria Math"/>
                        <w:sz w:val="20"/>
                        <w:szCs w:val="18"/>
                        <w:lang w:val="en-CA"/>
                      </w:rPr>
                      <m:t>min</m:t>
                    </m:r>
                  </m:fName>
                  <m:e>
                    <m:d>
                      <m:dPr>
                        <m:ctrlPr>
                          <w:rPr>
                            <w:rFonts w:ascii="Cambria Math" w:eastAsia="SimSun" w:hAnsi="Cambria Math"/>
                            <w:i/>
                            <w:sz w:val="20"/>
                            <w:szCs w:val="18"/>
                            <w:lang w:val="en-CA"/>
                          </w:rPr>
                        </m:ctrlPr>
                      </m:dPr>
                      <m:e>
                        <m:r>
                          <w:rPr>
                            <w:rFonts w:ascii="Cambria Math" w:eastAsia="SimSun" w:hAnsi="Cambria Math"/>
                            <w:sz w:val="20"/>
                            <w:szCs w:val="18"/>
                            <w:lang w:val="en-CA"/>
                          </w:rPr>
                          <m:t>1000×6,454×0.0157,</m:t>
                        </m:r>
                        <m:sSub>
                          <m:sSubPr>
                            <m:ctrlPr>
                              <w:rPr>
                                <w:rFonts w:ascii="Cambria Math" w:eastAsia="SimSun" w:hAnsi="Cambria Math"/>
                                <w:i/>
                                <w:sz w:val="20"/>
                                <w:szCs w:val="18"/>
                                <w:lang w:val="en-CA"/>
                              </w:rPr>
                            </m:ctrlPr>
                          </m:sSubPr>
                          <m:e>
                            <m:r>
                              <w:rPr>
                                <w:rFonts w:ascii="Cambria Math" w:eastAsia="SimSun" w:hAnsi="Cambria Math"/>
                                <w:sz w:val="20"/>
                                <w:szCs w:val="18"/>
                                <w:lang w:val="en-CA"/>
                              </w:rPr>
                              <m:t>D</m:t>
                            </m:r>
                          </m:e>
                          <m:sub>
                            <m:r>
                              <w:rPr>
                                <w:rFonts w:ascii="Cambria Math" w:eastAsia="SimSun" w:hAnsi="Cambria Math"/>
                                <w:sz w:val="20"/>
                                <w:szCs w:val="18"/>
                                <w:lang w:val="en-CA"/>
                              </w:rPr>
                              <m:t>HFC-23,i</m:t>
                            </m:r>
                          </m:sub>
                        </m:sSub>
                      </m:e>
                    </m:d>
                  </m:e>
                </m:func>
                <m:r>
                  <w:rPr>
                    <w:rFonts w:ascii="Cambria Math" w:eastAsia="SimSun" w:hAnsi="Cambria Math"/>
                    <w:sz w:val="20"/>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5D449F35" w14:textId="77777777" w:rsidR="00B8436D" w:rsidRPr="00843D71" w:rsidRDefault="00B8436D" w:rsidP="00B8436D">
            <w:pPr>
              <w:keepNext/>
              <w:keepLines/>
              <w:spacing w:before="60" w:after="60"/>
              <w:jc w:val="left"/>
              <w:rPr>
                <w:rFonts w:eastAsia="SimSun"/>
                <w:color w:val="000000"/>
                <w:sz w:val="20"/>
                <w:szCs w:val="18"/>
                <w:lang w:val="en-CA" w:eastAsia="en-CA"/>
              </w:rPr>
            </w:pPr>
            <m:oMathPara>
              <m:oMath>
                <m:r>
                  <w:rPr>
                    <w:rFonts w:ascii="Cambria Math" w:eastAsia="SimSun" w:hAnsi="Cambria Math"/>
                    <w:sz w:val="20"/>
                    <w:szCs w:val="18"/>
                    <w:lang w:val="en-CA"/>
                  </w:rPr>
                  <m:t>0</m:t>
                </m:r>
              </m:oMath>
            </m:oMathPara>
          </w:p>
        </w:tc>
      </w:tr>
    </w:tbl>
    <w:p w14:paraId="0F9642C7" w14:textId="77777777" w:rsidR="00B8436D" w:rsidRPr="00B856E5" w:rsidRDefault="00B8436D" w:rsidP="00F63C85">
      <w:pPr>
        <w:keepNext/>
        <w:keepLines/>
        <w:spacing w:before="120" w:after="20"/>
        <w:ind w:firstLine="720"/>
        <w:rPr>
          <w:rFonts w:eastAsia="SimSun"/>
          <w:lang w:val="en-CA" w:eastAsia="zh-CN"/>
        </w:rPr>
      </w:pPr>
      <w:r w:rsidRPr="00B856E5">
        <w:rPr>
          <w:rFonts w:eastAsia="SimSun"/>
          <w:lang w:val="en-CA" w:eastAsia="zh-CN"/>
        </w:rPr>
        <w:t>其中</w:t>
      </w:r>
      <w:r w:rsidRPr="00B856E5">
        <w:rPr>
          <w:rFonts w:eastAsia="SimSun" w:hint="eastAsia"/>
          <w:lang w:val="en-CA" w:eastAsia="zh-CN"/>
        </w:rPr>
        <w:t>：</w:t>
      </w:r>
    </w:p>
    <w:p w14:paraId="128C8EAF" w14:textId="77777777" w:rsidR="00B8436D" w:rsidRPr="00B856E5" w:rsidRDefault="00B8436D" w:rsidP="00F63C85">
      <w:pPr>
        <w:keepNext/>
        <w:keepLines/>
        <w:spacing w:after="20"/>
        <w:ind w:left="1134"/>
        <w:rPr>
          <w:rFonts w:eastAsia="SimSun"/>
          <w:lang w:val="en-CA" w:eastAsia="zh-CN"/>
        </w:rPr>
      </w:pPr>
      <w:r w:rsidRPr="00B856E5">
        <w:rPr>
          <w:rFonts w:eastAsia="SimSun"/>
          <w:b/>
          <w:bCs/>
          <w:i/>
          <w:lang w:val="en-CA" w:eastAsia="zh-CN"/>
        </w:rPr>
        <w:t>P</w:t>
      </w:r>
      <w:r w:rsidRPr="00B856E5">
        <w:rPr>
          <w:rFonts w:eastAsia="SimSun"/>
          <w:b/>
          <w:bCs/>
          <w:i/>
          <w:vertAlign w:val="subscript"/>
          <w:lang w:val="en-CA" w:eastAsia="zh-CN"/>
        </w:rPr>
        <w:t>HCFC-</w:t>
      </w:r>
      <w:proofErr w:type="gramStart"/>
      <w:r w:rsidRPr="00B856E5">
        <w:rPr>
          <w:rFonts w:eastAsia="SimSun"/>
          <w:b/>
          <w:bCs/>
          <w:i/>
          <w:vertAlign w:val="subscript"/>
          <w:lang w:val="en-CA" w:eastAsia="zh-CN"/>
        </w:rPr>
        <w:t>22,i</w:t>
      </w:r>
      <w:proofErr w:type="gramEnd"/>
      <w:r w:rsidRPr="00B856E5">
        <w:rPr>
          <w:rFonts w:eastAsia="SimSun"/>
          <w:b/>
          <w:bCs/>
          <w:lang w:val="en-CA" w:eastAsia="zh-CN"/>
        </w:rPr>
        <w:t xml:space="preserve"> </w:t>
      </w:r>
      <w:r w:rsidRPr="00B856E5">
        <w:rPr>
          <w:rFonts w:eastAsia="SimSun"/>
          <w:lang w:val="en-CA" w:eastAsia="zh-CN"/>
        </w:rPr>
        <w:t xml:space="preserve">= </w:t>
      </w:r>
      <w:proofErr w:type="spellStart"/>
      <w:r w:rsidRPr="00B856E5">
        <w:rPr>
          <w:rFonts w:eastAsia="SimSun"/>
          <w:i/>
          <w:lang w:val="en-CA" w:eastAsia="zh-CN"/>
        </w:rPr>
        <w:t>i</w:t>
      </w:r>
      <w:proofErr w:type="spellEnd"/>
      <w:r w:rsidRPr="00B856E5">
        <w:rPr>
          <w:rFonts w:eastAsia="SimSun"/>
          <w:lang w:val="en-CA" w:eastAsia="zh-CN"/>
        </w:rPr>
        <w:t xml:space="preserve"> </w:t>
      </w:r>
      <w:r w:rsidRPr="00B856E5">
        <w:rPr>
          <w:rFonts w:eastAsia="SimSun"/>
          <w:lang w:val="en-CA" w:eastAsia="zh-CN"/>
        </w:rPr>
        <w:t>年</w:t>
      </w:r>
      <w:r w:rsidRPr="00B856E5">
        <w:rPr>
          <w:rFonts w:eastAsia="SimSun"/>
          <w:lang w:val="en-CA" w:eastAsia="zh-CN"/>
        </w:rPr>
        <w:t>HCFC-22</w:t>
      </w:r>
      <w:r w:rsidRPr="00B856E5">
        <w:rPr>
          <w:rFonts w:eastAsia="SimSun"/>
          <w:lang w:val="en-CA" w:eastAsia="zh-CN"/>
        </w:rPr>
        <w:t>的产量（公吨）</w:t>
      </w:r>
    </w:p>
    <w:p w14:paraId="354A8081" w14:textId="77777777" w:rsidR="00B8436D" w:rsidRPr="00B856E5" w:rsidRDefault="00B8436D" w:rsidP="00F63C85">
      <w:pPr>
        <w:keepNext/>
        <w:keepLines/>
        <w:spacing w:after="20"/>
        <w:ind w:left="1134"/>
        <w:rPr>
          <w:rFonts w:eastAsia="SimSun"/>
          <w:lang w:val="en-CA" w:eastAsia="zh-CN"/>
        </w:rPr>
      </w:pPr>
      <w:r w:rsidRPr="00B856E5">
        <w:rPr>
          <w:rFonts w:eastAsia="SimSun"/>
          <w:b/>
          <w:bCs/>
          <w:i/>
          <w:lang w:val="en-CA" w:eastAsia="zh-CN"/>
        </w:rPr>
        <w:t>Q</w:t>
      </w:r>
      <w:r w:rsidRPr="00B856E5">
        <w:rPr>
          <w:rFonts w:eastAsia="SimSun"/>
          <w:b/>
          <w:bCs/>
          <w:i/>
          <w:vertAlign w:val="subscript"/>
          <w:lang w:val="en-CA" w:eastAsia="zh-CN"/>
        </w:rPr>
        <w:t>HFC-</w:t>
      </w:r>
      <w:proofErr w:type="gramStart"/>
      <w:r w:rsidRPr="00B856E5">
        <w:rPr>
          <w:rFonts w:eastAsia="SimSun"/>
          <w:b/>
          <w:bCs/>
          <w:i/>
          <w:vertAlign w:val="subscript"/>
          <w:lang w:val="en-CA" w:eastAsia="zh-CN"/>
        </w:rPr>
        <w:t>23,i</w:t>
      </w:r>
      <w:proofErr w:type="gramEnd"/>
      <w:r w:rsidRPr="00B856E5">
        <w:rPr>
          <w:rFonts w:eastAsia="SimSun"/>
          <w:lang w:val="en-CA" w:eastAsia="zh-CN"/>
        </w:rPr>
        <w:t xml:space="preserve"> = </w:t>
      </w:r>
      <w:proofErr w:type="spellStart"/>
      <w:r w:rsidRPr="00B856E5">
        <w:rPr>
          <w:rFonts w:eastAsia="SimSun"/>
          <w:i/>
          <w:lang w:val="en-CA" w:eastAsia="zh-CN"/>
        </w:rPr>
        <w:t>i</w:t>
      </w:r>
      <w:proofErr w:type="spellEnd"/>
      <w:r w:rsidRPr="00B856E5">
        <w:rPr>
          <w:rFonts w:eastAsia="SimSun"/>
          <w:lang w:val="en-CA" w:eastAsia="zh-CN"/>
        </w:rPr>
        <w:t xml:space="preserve"> </w:t>
      </w:r>
      <w:r w:rsidRPr="00B856E5">
        <w:rPr>
          <w:rFonts w:eastAsia="SimSun"/>
          <w:lang w:val="en-CA" w:eastAsia="zh-CN"/>
        </w:rPr>
        <w:t>年所产生副产品</w:t>
      </w:r>
      <w:r w:rsidRPr="00B856E5">
        <w:rPr>
          <w:rFonts w:eastAsia="SimSun"/>
          <w:lang w:val="en-CA" w:eastAsia="zh-CN"/>
        </w:rPr>
        <w:t>HFC-23</w:t>
      </w:r>
      <w:r w:rsidRPr="00B856E5">
        <w:rPr>
          <w:rFonts w:eastAsia="SimSun"/>
          <w:lang w:val="en-CA" w:eastAsia="zh-CN"/>
        </w:rPr>
        <w:t>的数量（千克）</w:t>
      </w:r>
    </w:p>
    <w:p w14:paraId="06309FCC" w14:textId="77777777" w:rsidR="00B8436D" w:rsidRPr="00B856E5" w:rsidRDefault="00B8436D" w:rsidP="00F63C85">
      <w:pPr>
        <w:keepNext/>
        <w:keepLines/>
        <w:spacing w:after="20"/>
        <w:ind w:left="1134"/>
        <w:rPr>
          <w:rFonts w:eastAsia="SimSun"/>
          <w:lang w:val="en-CA"/>
        </w:rPr>
      </w:pPr>
      <w:r w:rsidRPr="00B856E5">
        <w:rPr>
          <w:rFonts w:eastAsia="SimSun"/>
          <w:b/>
          <w:bCs/>
          <w:i/>
          <w:lang w:val="en-CA"/>
        </w:rPr>
        <w:t>D</w:t>
      </w:r>
      <w:r w:rsidRPr="00B856E5">
        <w:rPr>
          <w:rFonts w:eastAsia="SimSun"/>
          <w:b/>
          <w:bCs/>
          <w:i/>
          <w:vertAlign w:val="subscript"/>
          <w:lang w:val="en-CA"/>
        </w:rPr>
        <w:t>HFC-</w:t>
      </w:r>
      <w:proofErr w:type="gramStart"/>
      <w:r w:rsidRPr="00B856E5">
        <w:rPr>
          <w:rFonts w:eastAsia="SimSun"/>
          <w:b/>
          <w:bCs/>
          <w:i/>
          <w:vertAlign w:val="subscript"/>
          <w:lang w:val="en-CA"/>
        </w:rPr>
        <w:t>23,i</w:t>
      </w:r>
      <w:proofErr w:type="gramEnd"/>
      <w:r w:rsidRPr="00B856E5">
        <w:rPr>
          <w:rFonts w:eastAsia="SimSun"/>
          <w:lang w:val="en-CA"/>
        </w:rPr>
        <w:t xml:space="preserve"> = </w:t>
      </w:r>
      <w:proofErr w:type="spellStart"/>
      <w:r w:rsidRPr="00B856E5">
        <w:rPr>
          <w:rFonts w:eastAsia="SimSun"/>
          <w:i/>
          <w:lang w:val="en-CA"/>
        </w:rPr>
        <w:t>i</w:t>
      </w:r>
      <w:proofErr w:type="spellEnd"/>
      <w:r w:rsidRPr="00B856E5">
        <w:rPr>
          <w:rFonts w:eastAsia="SimSun"/>
          <w:lang w:val="en-CA"/>
        </w:rPr>
        <w:t xml:space="preserve"> </w:t>
      </w:r>
      <w:r w:rsidRPr="00B856E5">
        <w:rPr>
          <w:rFonts w:eastAsia="SimSun"/>
          <w:lang w:val="en-CA" w:eastAsia="zh-CN"/>
        </w:rPr>
        <w:t>年所销毁副产品</w:t>
      </w:r>
      <w:r w:rsidRPr="00B856E5">
        <w:rPr>
          <w:rFonts w:eastAsia="SimSun"/>
          <w:lang w:val="en-CA"/>
        </w:rPr>
        <w:t>HFC-23</w:t>
      </w:r>
      <w:r w:rsidRPr="00B856E5">
        <w:rPr>
          <w:rFonts w:eastAsia="SimSun"/>
          <w:lang w:val="en-CA" w:eastAsia="zh-CN"/>
        </w:rPr>
        <w:t>的数量（千克）</w:t>
      </w:r>
    </w:p>
    <w:p w14:paraId="126EFACD" w14:textId="77777777" w:rsidR="00B8436D" w:rsidRPr="00B856E5" w:rsidRDefault="00B8436D" w:rsidP="00F63C85">
      <w:pPr>
        <w:keepNext/>
        <w:keepLines/>
        <w:spacing w:after="20"/>
        <w:ind w:left="1134"/>
        <w:rPr>
          <w:rFonts w:eastAsia="SimSun"/>
          <w:lang w:val="en-CA"/>
        </w:rPr>
      </w:pPr>
      <w:proofErr w:type="spellStart"/>
      <w:r w:rsidRPr="00B856E5">
        <w:rPr>
          <w:rFonts w:eastAsia="SimSun"/>
          <w:b/>
          <w:bCs/>
          <w:i/>
          <w:lang w:val="en-CA"/>
        </w:rPr>
        <w:t>x</w:t>
      </w:r>
      <w:r w:rsidRPr="00B856E5">
        <w:rPr>
          <w:rFonts w:eastAsia="SimSun"/>
          <w:b/>
          <w:bCs/>
          <w:i/>
          <w:vertAlign w:val="subscript"/>
          <w:lang w:val="en-CA"/>
        </w:rPr>
        <w:t>w,i</w:t>
      </w:r>
      <w:proofErr w:type="spellEnd"/>
      <w:r w:rsidRPr="00B856E5">
        <w:rPr>
          <w:rFonts w:eastAsia="SimSun"/>
          <w:lang w:val="en-CA"/>
        </w:rPr>
        <w:t xml:space="preserve"> = </w:t>
      </w:r>
      <m:oMath>
        <m:f>
          <m:fPr>
            <m:ctrlPr>
              <w:rPr>
                <w:rFonts w:ascii="Cambria Math" w:eastAsia="SimSun" w:hAnsi="Cambria Math"/>
                <w:i/>
                <w:lang w:val="en-CA"/>
              </w:rPr>
            </m:ctrlPr>
          </m:fPr>
          <m:num>
            <m:sSub>
              <m:sSubPr>
                <m:ctrlPr>
                  <w:rPr>
                    <w:rFonts w:ascii="Cambria Math" w:eastAsia="SimSun" w:hAnsi="Cambria Math"/>
                    <w:i/>
                    <w:lang w:val="en-CA"/>
                  </w:rPr>
                </m:ctrlPr>
              </m:sSubPr>
              <m:e>
                <m:r>
                  <w:rPr>
                    <w:rFonts w:ascii="Cambria Math" w:eastAsia="SimSun" w:hAnsi="Cambria Math"/>
                    <w:lang w:val="en-CA"/>
                  </w:rPr>
                  <m:t>Q</m:t>
                </m:r>
              </m:e>
              <m:sub>
                <m:r>
                  <w:rPr>
                    <w:rFonts w:ascii="Cambria Math" w:eastAsia="SimSun" w:hAnsi="Cambria Math"/>
                    <w:lang w:val="en-CA"/>
                  </w:rPr>
                  <m:t>HFC-23,i</m:t>
                </m:r>
              </m:sub>
            </m:sSub>
          </m:num>
          <m:den>
            <m:sSub>
              <m:sSubPr>
                <m:ctrlPr>
                  <w:rPr>
                    <w:rFonts w:ascii="Cambria Math" w:eastAsia="SimSun" w:hAnsi="Cambria Math"/>
                    <w:i/>
                    <w:lang w:val="en-CA"/>
                  </w:rPr>
                </m:ctrlPr>
              </m:sSubPr>
              <m:e>
                <m:r>
                  <w:rPr>
                    <w:rFonts w:ascii="Cambria Math" w:eastAsia="SimSun" w:hAnsi="Cambria Math"/>
                    <w:lang w:val="en-CA"/>
                  </w:rPr>
                  <m:t>P</m:t>
                </m:r>
              </m:e>
              <m:sub>
                <m:r>
                  <w:rPr>
                    <w:rFonts w:ascii="Cambria Math" w:eastAsia="SimSun" w:hAnsi="Cambria Math"/>
                    <w:lang w:val="en-CA"/>
                  </w:rPr>
                  <m:t>HCFC-22,i</m:t>
                </m:r>
              </m:sub>
            </m:sSub>
          </m:den>
        </m:f>
      </m:oMath>
      <w:r w:rsidRPr="00B856E5">
        <w:rPr>
          <w:rFonts w:eastAsia="SimSun"/>
          <w:lang w:val="en-CA"/>
        </w:rPr>
        <w:t xml:space="preserve"> (%)</w:t>
      </w:r>
    </w:p>
    <w:p w14:paraId="46984BF6" w14:textId="77777777" w:rsidR="00B8436D" w:rsidRPr="00B856E5" w:rsidRDefault="00B8436D" w:rsidP="00F63C85">
      <w:pPr>
        <w:keepNext/>
        <w:keepLines/>
        <w:spacing w:after="240"/>
        <w:ind w:left="4678" w:hanging="3544"/>
        <w:jc w:val="left"/>
        <w:rPr>
          <w:rFonts w:eastAsia="SimSun"/>
          <w:lang w:val="en-CA" w:eastAsia="zh-CN"/>
        </w:rPr>
      </w:pPr>
      <w:proofErr w:type="spellStart"/>
      <w:r w:rsidRPr="00B856E5">
        <w:rPr>
          <w:rFonts w:eastAsia="SimSun"/>
          <w:b/>
          <w:bCs/>
          <w:i/>
          <w:lang w:val="en-CA" w:eastAsia="zh-CN"/>
        </w:rPr>
        <w:t>IOC</w:t>
      </w:r>
      <w:r w:rsidRPr="00B856E5">
        <w:rPr>
          <w:rFonts w:eastAsia="SimSun"/>
          <w:b/>
          <w:bCs/>
          <w:i/>
          <w:vertAlign w:val="subscript"/>
          <w:lang w:val="en-CA" w:eastAsia="zh-CN"/>
        </w:rPr>
        <w:t>max,i</w:t>
      </w:r>
      <w:proofErr w:type="spellEnd"/>
      <w:r w:rsidRPr="00B856E5">
        <w:rPr>
          <w:rFonts w:eastAsia="SimSun"/>
          <w:lang w:val="en-CA" w:eastAsia="zh-CN"/>
        </w:rPr>
        <w:t xml:space="preserve"> = </w:t>
      </w:r>
      <w:r w:rsidRPr="00B856E5">
        <w:rPr>
          <w:rFonts w:eastAsia="SimSun"/>
          <w:lang w:val="en-CA" w:eastAsia="zh-CN"/>
        </w:rPr>
        <w:t>为</w:t>
      </w:r>
      <w:proofErr w:type="spellStart"/>
      <w:r w:rsidRPr="00B856E5">
        <w:rPr>
          <w:rFonts w:eastAsia="SimSun"/>
          <w:i/>
          <w:lang w:val="en-CA" w:eastAsia="zh-CN"/>
        </w:rPr>
        <w:t>i</w:t>
      </w:r>
      <w:proofErr w:type="spellEnd"/>
      <w:r w:rsidRPr="00B856E5">
        <w:rPr>
          <w:rFonts w:eastAsia="SimSun"/>
          <w:lang w:val="en-CA" w:eastAsia="zh-CN"/>
        </w:rPr>
        <w:t xml:space="preserve"> </w:t>
      </w:r>
      <w:r w:rsidRPr="00B856E5">
        <w:rPr>
          <w:rFonts w:eastAsia="SimSun"/>
          <w:lang w:val="en-CA" w:eastAsia="zh-CN"/>
        </w:rPr>
        <w:t>年商定的最高增值经营费用</w:t>
      </w:r>
      <w:r w:rsidRPr="00B856E5">
        <w:rPr>
          <w:rFonts w:eastAsia="SimSun"/>
          <w:lang w:val="en-CA" w:eastAsia="zh-CN"/>
        </w:rPr>
        <w:t xml:space="preserve"> = </w:t>
      </w:r>
      <m:oMath>
        <m:r>
          <w:rPr>
            <w:rFonts w:ascii="Cambria Math" w:eastAsia="SimSun" w:hAnsi="Cambria Math"/>
            <w:lang w:val="en-CA" w:eastAsia="zh-CN"/>
          </w:rPr>
          <m:t>6,454×0.0157×3.28</m:t>
        </m:r>
      </m:oMath>
      <w:r w:rsidRPr="00B856E5">
        <w:rPr>
          <w:rFonts w:eastAsia="SimSun"/>
          <w:lang w:val="en-CA" w:eastAsia="zh-CN"/>
        </w:rPr>
        <w:t xml:space="preserve"> = 332,355</w:t>
      </w:r>
      <w:r w:rsidRPr="00B856E5">
        <w:rPr>
          <w:rFonts w:eastAsia="SimSun"/>
          <w:lang w:val="en-CA" w:eastAsia="zh-CN"/>
        </w:rPr>
        <w:t>美元</w:t>
      </w:r>
      <w:r w:rsidRPr="00B856E5">
        <w:rPr>
          <w:rFonts w:eastAsia="SimSun"/>
          <w:lang w:val="en-CA" w:eastAsia="zh-CN"/>
        </w:rPr>
        <w:t>]</w:t>
      </w:r>
    </w:p>
    <w:p w14:paraId="5BA6ECC4" w14:textId="77777777" w:rsidR="00B8436D" w:rsidRPr="00843D71" w:rsidRDefault="00B8436D" w:rsidP="00F63C85">
      <w:pPr>
        <w:rPr>
          <w:rFonts w:eastAsia="SimSun"/>
          <w:sz w:val="24"/>
          <w:szCs w:val="24"/>
          <w:u w:val="single"/>
          <w:lang w:eastAsia="zh-CN"/>
        </w:rPr>
      </w:pPr>
      <w:r w:rsidRPr="00843D71">
        <w:rPr>
          <w:rFonts w:eastAsia="SimSun"/>
          <w:sz w:val="24"/>
          <w:szCs w:val="24"/>
          <w:u w:val="single"/>
          <w:lang w:eastAsia="zh-CN"/>
        </w:rPr>
        <w:t>发放资金的条件</w:t>
      </w:r>
    </w:p>
    <w:p w14:paraId="2DD5F139" w14:textId="77777777" w:rsidR="00B8436D" w:rsidRPr="00843D71" w:rsidRDefault="00B8436D" w:rsidP="00F63C85">
      <w:pPr>
        <w:rPr>
          <w:rFonts w:eastAsia="SimSun"/>
          <w:sz w:val="24"/>
          <w:szCs w:val="24"/>
          <w:lang w:val="en-CA" w:eastAsia="zh-CN"/>
        </w:rPr>
      </w:pPr>
    </w:p>
    <w:p w14:paraId="0393DF44"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只有当国家在附录</w:t>
      </w:r>
      <w:r w:rsidRPr="00843D71">
        <w:rPr>
          <w:rFonts w:eastAsia="SimSun"/>
          <w:sz w:val="24"/>
          <w:szCs w:val="24"/>
          <w:lang w:val="en-CA" w:eastAsia="zh-CN"/>
        </w:rPr>
        <w:t>1-A</w:t>
      </w:r>
      <w:r w:rsidRPr="00843D71">
        <w:rPr>
          <w:rFonts w:eastAsia="SimSun"/>
          <w:sz w:val="24"/>
          <w:szCs w:val="24"/>
          <w:lang w:val="en-CA" w:eastAsia="zh-CN"/>
        </w:rPr>
        <w:t>中明确规定的年份召开执行委员会第一次会议之前至少</w:t>
      </w:r>
      <w:r w:rsidRPr="00843D71">
        <w:rPr>
          <w:rFonts w:eastAsia="SimSun"/>
          <w:sz w:val="24"/>
          <w:szCs w:val="24"/>
          <w:lang w:val="en-CA" w:eastAsia="zh-CN"/>
        </w:rPr>
        <w:t>10</w:t>
      </w:r>
      <w:r w:rsidRPr="00843D71">
        <w:rPr>
          <w:rFonts w:eastAsia="SimSun"/>
          <w:sz w:val="24"/>
          <w:szCs w:val="24"/>
          <w:lang w:val="en-CA" w:eastAsia="zh-CN"/>
        </w:rPr>
        <w:t>周满足以下条件时，执行委员会才会提供资金：</w:t>
      </w:r>
    </w:p>
    <w:p w14:paraId="5AE8F916" w14:textId="77777777" w:rsidR="00B8436D" w:rsidRPr="00843D71" w:rsidRDefault="00B8436D" w:rsidP="00B8436D">
      <w:pPr>
        <w:pStyle w:val="Heading2"/>
        <w:numPr>
          <w:ilvl w:val="1"/>
          <w:numId w:val="11"/>
        </w:numPr>
        <w:rPr>
          <w:rFonts w:eastAsia="SimSun"/>
          <w:sz w:val="24"/>
          <w:szCs w:val="24"/>
          <w:lang w:val="en-CA" w:eastAsia="zh-CN"/>
        </w:rPr>
      </w:pPr>
      <w:r w:rsidRPr="00843D71">
        <w:rPr>
          <w:rFonts w:eastAsia="SimSun"/>
          <w:sz w:val="24"/>
          <w:szCs w:val="24"/>
          <w:lang w:val="en-CA" w:eastAsia="zh-CN"/>
        </w:rPr>
        <w:t>国家在所有相关年份每生产</w:t>
      </w:r>
      <w:r w:rsidRPr="00843D71">
        <w:rPr>
          <w:rFonts w:eastAsia="SimSun"/>
          <w:sz w:val="24"/>
          <w:szCs w:val="24"/>
          <w:lang w:val="en-CA" w:eastAsia="zh-CN"/>
        </w:rPr>
        <w:t>100</w:t>
      </w:r>
      <w:r w:rsidRPr="00843D71">
        <w:rPr>
          <w:rFonts w:eastAsia="SimSun"/>
          <w:sz w:val="24"/>
          <w:szCs w:val="24"/>
          <w:lang w:val="en-CA" w:eastAsia="zh-CN"/>
        </w:rPr>
        <w:t>千克</w:t>
      </w:r>
      <w:r w:rsidRPr="00843D71">
        <w:rPr>
          <w:rFonts w:eastAsia="SimSun"/>
          <w:sz w:val="24"/>
          <w:szCs w:val="24"/>
          <w:lang w:val="en-CA" w:eastAsia="zh-CN"/>
        </w:rPr>
        <w:t>HCFC-22</w:t>
      </w:r>
      <w:r w:rsidRPr="00843D71">
        <w:rPr>
          <w:rFonts w:eastAsia="SimSun"/>
          <w:sz w:val="24"/>
          <w:szCs w:val="24"/>
          <w:lang w:val="en-CA" w:eastAsia="zh-CN"/>
        </w:rPr>
        <w:t>最多排放</w:t>
      </w:r>
      <w:r w:rsidRPr="00843D71">
        <w:rPr>
          <w:rFonts w:eastAsia="SimSun"/>
          <w:sz w:val="24"/>
          <w:szCs w:val="24"/>
          <w:lang w:val="en-CA" w:eastAsia="zh-CN"/>
        </w:rPr>
        <w:t>0.1</w:t>
      </w:r>
      <w:r w:rsidRPr="00843D71">
        <w:rPr>
          <w:rFonts w:eastAsia="SimSun"/>
          <w:sz w:val="24"/>
          <w:szCs w:val="24"/>
          <w:lang w:val="en-CA" w:eastAsia="zh-CN"/>
        </w:rPr>
        <w:t>千克</w:t>
      </w:r>
      <w:r w:rsidRPr="00843D71">
        <w:rPr>
          <w:rFonts w:eastAsia="SimSun"/>
          <w:sz w:val="24"/>
          <w:szCs w:val="24"/>
          <w:lang w:val="en-CA" w:eastAsia="zh-CN"/>
        </w:rPr>
        <w:t>HFC-23</w:t>
      </w:r>
      <w:r w:rsidRPr="00843D71">
        <w:rPr>
          <w:rFonts w:eastAsia="SimSun"/>
          <w:sz w:val="24"/>
          <w:szCs w:val="24"/>
          <w:lang w:val="en-CA" w:eastAsia="zh-CN"/>
        </w:rPr>
        <w:t>。相关年份均为自本协</w:t>
      </w:r>
      <w:r w:rsidRPr="00843D71">
        <w:rPr>
          <w:rFonts w:eastAsia="SimSun" w:hint="eastAsia"/>
          <w:sz w:val="24"/>
          <w:szCs w:val="24"/>
          <w:lang w:val="en-CA" w:eastAsia="zh-CN"/>
        </w:rPr>
        <w:t>定</w:t>
      </w:r>
      <w:r w:rsidRPr="00843D71">
        <w:rPr>
          <w:rFonts w:eastAsia="SimSun"/>
          <w:sz w:val="24"/>
          <w:szCs w:val="24"/>
          <w:lang w:val="en-CA" w:eastAsia="zh-CN"/>
        </w:rPr>
        <w:t>获得</w:t>
      </w:r>
      <w:r>
        <w:rPr>
          <w:rFonts w:eastAsia="SimSun"/>
          <w:sz w:val="24"/>
          <w:szCs w:val="24"/>
          <w:lang w:val="en-CA" w:eastAsia="zh-CN"/>
        </w:rPr>
        <w:t>核准</w:t>
      </w:r>
      <w:r w:rsidRPr="00843D71">
        <w:rPr>
          <w:rFonts w:eastAsia="SimSun"/>
          <w:sz w:val="24"/>
          <w:szCs w:val="24"/>
          <w:lang w:val="en-CA" w:eastAsia="zh-CN"/>
        </w:rPr>
        <w:t>之年起的所有年份，</w:t>
      </w:r>
      <w:r w:rsidRPr="00843D71">
        <w:rPr>
          <w:rFonts w:eastAsia="SimSun"/>
          <w:sz w:val="24"/>
          <w:szCs w:val="24"/>
          <w:lang w:val="en-CA" w:eastAsia="zh-CN"/>
        </w:rPr>
        <w:t>2021</w:t>
      </w:r>
      <w:r w:rsidRPr="00843D71">
        <w:rPr>
          <w:rFonts w:eastAsia="SimSun"/>
          <w:sz w:val="24"/>
          <w:szCs w:val="24"/>
          <w:lang w:val="en-CA" w:eastAsia="zh-CN"/>
        </w:rPr>
        <w:t>年除外；</w:t>
      </w:r>
    </w:p>
    <w:p w14:paraId="36A8A27A" w14:textId="77777777" w:rsidR="00B8436D" w:rsidRPr="00843D71" w:rsidRDefault="00B8436D" w:rsidP="00B8436D">
      <w:pPr>
        <w:pStyle w:val="Heading2"/>
        <w:numPr>
          <w:ilvl w:val="1"/>
          <w:numId w:val="11"/>
        </w:numPr>
        <w:tabs>
          <w:tab w:val="clear" w:pos="0"/>
          <w:tab w:val="num" w:pos="3960"/>
        </w:tabs>
        <w:rPr>
          <w:rFonts w:eastAsia="SimSun"/>
          <w:sz w:val="24"/>
          <w:szCs w:val="24"/>
          <w:lang w:val="en-CA" w:eastAsia="zh-CN"/>
        </w:rPr>
      </w:pPr>
      <w:r w:rsidRPr="00843D71">
        <w:rPr>
          <w:rFonts w:eastAsia="SimSun"/>
          <w:sz w:val="24"/>
          <w:szCs w:val="24"/>
          <w:lang w:val="en-CA" w:eastAsia="zh-CN"/>
        </w:rPr>
        <w:t>(a)</w:t>
      </w:r>
      <w:r w:rsidRPr="00843D71">
        <w:rPr>
          <w:rFonts w:eastAsia="SimSun"/>
          <w:sz w:val="24"/>
          <w:szCs w:val="24"/>
          <w:lang w:val="en-CA" w:eastAsia="zh-CN"/>
        </w:rPr>
        <w:t>款所指目标所有</w:t>
      </w:r>
      <w:r w:rsidRPr="00843D71">
        <w:rPr>
          <w:rFonts w:eastAsia="SimSun" w:hint="eastAsia"/>
          <w:sz w:val="24"/>
          <w:szCs w:val="24"/>
          <w:lang w:val="en-CA" w:eastAsia="zh-CN"/>
        </w:rPr>
        <w:t>相关</w:t>
      </w:r>
      <w:r w:rsidRPr="00843D71">
        <w:rPr>
          <w:rFonts w:eastAsia="SimSun"/>
          <w:sz w:val="24"/>
          <w:szCs w:val="24"/>
          <w:lang w:val="en-CA" w:eastAsia="zh-CN"/>
        </w:rPr>
        <w:t>年份的实现情况已由牵头执行机构委托的一名核查人员独立核查；</w:t>
      </w:r>
    </w:p>
    <w:p w14:paraId="7E6DE1DB" w14:textId="77777777" w:rsidR="00B8436D" w:rsidRPr="00843D71" w:rsidRDefault="00B8436D" w:rsidP="00B8436D">
      <w:pPr>
        <w:pStyle w:val="Heading2"/>
        <w:numPr>
          <w:ilvl w:val="1"/>
          <w:numId w:val="11"/>
        </w:numPr>
        <w:rPr>
          <w:rFonts w:eastAsia="SimSun"/>
          <w:sz w:val="24"/>
          <w:szCs w:val="24"/>
          <w:lang w:val="en-CA" w:eastAsia="zh-CN"/>
        </w:rPr>
      </w:pPr>
      <w:r w:rsidRPr="00843D71">
        <w:rPr>
          <w:rFonts w:eastAsia="SimSun"/>
          <w:sz w:val="24"/>
          <w:szCs w:val="24"/>
          <w:lang w:val="en-CA" w:eastAsia="zh-CN"/>
        </w:rPr>
        <w:t>国家已提交附录</w:t>
      </w:r>
      <w:r w:rsidRPr="00843D71">
        <w:rPr>
          <w:rFonts w:eastAsia="SimSun"/>
          <w:sz w:val="24"/>
          <w:szCs w:val="24"/>
          <w:lang w:val="en-CA" w:eastAsia="zh-CN"/>
        </w:rPr>
        <w:t>2-A</w:t>
      </w:r>
      <w:r w:rsidRPr="00843D71">
        <w:rPr>
          <w:rFonts w:eastAsia="SimSun" w:hint="eastAsia"/>
          <w:sz w:val="24"/>
          <w:szCs w:val="24"/>
          <w:lang w:val="en-CA" w:eastAsia="zh-CN"/>
        </w:rPr>
        <w:t>（</w:t>
      </w:r>
      <w:r w:rsidRPr="00843D71">
        <w:rPr>
          <w:rFonts w:ascii="SimSun" w:eastAsia="SimSun" w:hAnsi="SimSun"/>
          <w:sz w:val="24"/>
          <w:szCs w:val="24"/>
          <w:lang w:val="en-CA" w:eastAsia="zh-CN"/>
        </w:rPr>
        <w:t>“</w:t>
      </w:r>
      <w:r w:rsidRPr="00843D71">
        <w:rPr>
          <w:rFonts w:eastAsia="SimSun"/>
          <w:sz w:val="24"/>
          <w:szCs w:val="24"/>
          <w:lang w:val="en-CA" w:eastAsia="zh-CN"/>
        </w:rPr>
        <w:t>付款执行情况报告和计划格式</w:t>
      </w:r>
      <w:r w:rsidRPr="00843D71">
        <w:rPr>
          <w:rFonts w:ascii="SimSun" w:eastAsia="SimSun" w:hAnsi="SimSun"/>
          <w:sz w:val="24"/>
          <w:szCs w:val="24"/>
          <w:lang w:val="en-CA" w:eastAsia="zh-CN"/>
        </w:rPr>
        <w:t>”</w:t>
      </w:r>
      <w:r w:rsidRPr="00843D71">
        <w:rPr>
          <w:rFonts w:eastAsia="SimSun" w:hint="eastAsia"/>
          <w:sz w:val="24"/>
          <w:szCs w:val="24"/>
          <w:lang w:val="en-CA" w:eastAsia="zh-CN"/>
        </w:rPr>
        <w:t>）</w:t>
      </w:r>
      <w:r w:rsidRPr="00843D71">
        <w:rPr>
          <w:rFonts w:eastAsia="SimSun"/>
          <w:sz w:val="24"/>
          <w:szCs w:val="24"/>
          <w:lang w:val="en-CA" w:eastAsia="zh-CN"/>
        </w:rPr>
        <w:t>规定格式的《付款执行情况报告》，说明销毁相关</w:t>
      </w:r>
      <w:r w:rsidRPr="00843D71">
        <w:rPr>
          <w:rFonts w:eastAsia="SimSun"/>
          <w:sz w:val="24"/>
          <w:szCs w:val="24"/>
          <w:lang w:val="en-CA" w:eastAsia="zh-CN"/>
        </w:rPr>
        <w:t>HCFC-22</w:t>
      </w:r>
      <w:r w:rsidRPr="00843D71">
        <w:rPr>
          <w:rFonts w:eastAsia="SimSun"/>
          <w:sz w:val="24"/>
          <w:szCs w:val="24"/>
          <w:lang w:val="en-CA" w:eastAsia="zh-CN"/>
        </w:rPr>
        <w:t>生产线生产的副产品</w:t>
      </w:r>
      <w:r w:rsidRPr="00843D71">
        <w:rPr>
          <w:rFonts w:eastAsia="SimSun"/>
          <w:sz w:val="24"/>
          <w:szCs w:val="24"/>
          <w:lang w:val="en-CA" w:eastAsia="zh-CN"/>
        </w:rPr>
        <w:t>HFC-23</w:t>
      </w:r>
      <w:r w:rsidRPr="00843D71">
        <w:rPr>
          <w:rFonts w:eastAsia="SimSun"/>
          <w:sz w:val="24"/>
          <w:szCs w:val="24"/>
          <w:lang w:val="en-CA" w:eastAsia="zh-CN"/>
        </w:rPr>
        <w:t>必须开展的所有活动，并且国家在执行以先前核准的付款启动的活动方面取得了很大进展；</w:t>
      </w:r>
      <w:r>
        <w:rPr>
          <w:rFonts w:eastAsia="SimSun" w:hint="eastAsia"/>
          <w:sz w:val="24"/>
          <w:szCs w:val="24"/>
          <w:lang w:val="en-CA" w:eastAsia="zh-CN"/>
        </w:rPr>
        <w:t>以及</w:t>
      </w:r>
    </w:p>
    <w:p w14:paraId="587E8FF5" w14:textId="77777777" w:rsidR="00B8436D" w:rsidRPr="00843D71" w:rsidRDefault="00B8436D" w:rsidP="00B8436D">
      <w:pPr>
        <w:pStyle w:val="Heading2"/>
        <w:numPr>
          <w:ilvl w:val="1"/>
          <w:numId w:val="11"/>
        </w:numPr>
        <w:tabs>
          <w:tab w:val="clear" w:pos="0"/>
          <w:tab w:val="num" w:pos="3960"/>
        </w:tabs>
        <w:rPr>
          <w:rFonts w:eastAsia="SimSun"/>
          <w:sz w:val="24"/>
          <w:szCs w:val="24"/>
          <w:lang w:val="en-CA" w:eastAsia="zh-CN"/>
        </w:rPr>
      </w:pPr>
      <w:r w:rsidRPr="00843D71">
        <w:rPr>
          <w:rFonts w:eastAsia="SimSun"/>
          <w:sz w:val="24"/>
          <w:szCs w:val="24"/>
          <w:lang w:val="en-CA" w:eastAsia="zh-CN"/>
        </w:rPr>
        <w:t>国家以附录</w:t>
      </w:r>
      <w:r w:rsidRPr="00843D71">
        <w:rPr>
          <w:rFonts w:eastAsia="SimSun"/>
          <w:sz w:val="24"/>
          <w:szCs w:val="24"/>
          <w:lang w:val="en-CA" w:eastAsia="zh-CN"/>
        </w:rPr>
        <w:t>2-A</w:t>
      </w:r>
      <w:r w:rsidRPr="00843D71">
        <w:rPr>
          <w:rFonts w:eastAsia="SimSun"/>
          <w:sz w:val="24"/>
          <w:szCs w:val="24"/>
          <w:lang w:val="en-CA" w:eastAsia="zh-CN"/>
        </w:rPr>
        <w:t>的格式提交了《付款执行计划》，涵盖每个日历年，直至并包括供资日程表预计在完成所有预计活动之前提交下一次付款或最后一次付款的年份。</w:t>
      </w:r>
    </w:p>
    <w:p w14:paraId="777F1919" w14:textId="4196EAFC" w:rsidR="00B8436D" w:rsidRPr="00E62521" w:rsidRDefault="00B8436D" w:rsidP="00E62521">
      <w:pPr>
        <w:keepNext/>
        <w:keepLines/>
        <w:spacing w:after="240"/>
        <w:rPr>
          <w:rFonts w:eastAsia="SimSun"/>
          <w:sz w:val="24"/>
          <w:szCs w:val="24"/>
          <w:u w:val="single"/>
          <w:lang w:val="en-CA"/>
        </w:rPr>
      </w:pPr>
      <w:proofErr w:type="spellStart"/>
      <w:r w:rsidRPr="00843D71">
        <w:rPr>
          <w:rFonts w:eastAsia="SimSun"/>
          <w:sz w:val="24"/>
          <w:szCs w:val="24"/>
          <w:u w:val="single"/>
        </w:rPr>
        <w:lastRenderedPageBreak/>
        <w:t>资金重新分配的灵活性</w:t>
      </w:r>
      <w:proofErr w:type="spellEnd"/>
    </w:p>
    <w:p w14:paraId="61F2CA8B"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国家同意提前记录在一份《付款执行计划》中，或作为对现有《付款执行计划》的修订，拟至少提前</w:t>
      </w:r>
      <w:r w:rsidRPr="00843D71">
        <w:rPr>
          <w:rFonts w:eastAsia="SimSun"/>
          <w:sz w:val="24"/>
          <w:szCs w:val="24"/>
          <w:lang w:val="en-CA" w:eastAsia="zh-CN"/>
        </w:rPr>
        <w:t>10</w:t>
      </w:r>
      <w:r w:rsidRPr="00843D71">
        <w:rPr>
          <w:rFonts w:eastAsia="SimSun"/>
          <w:sz w:val="24"/>
          <w:szCs w:val="24"/>
          <w:lang w:val="en-CA" w:eastAsia="zh-CN"/>
        </w:rPr>
        <w:t>周提交给执行委员会的任何会议，供其</w:t>
      </w:r>
      <w:r>
        <w:rPr>
          <w:rFonts w:eastAsia="SimSun" w:hint="eastAsia"/>
          <w:sz w:val="24"/>
          <w:szCs w:val="24"/>
          <w:lang w:val="en-CA" w:eastAsia="zh-CN"/>
        </w:rPr>
        <w:t>核准</w:t>
      </w:r>
      <w:r w:rsidRPr="00843D71">
        <w:rPr>
          <w:rFonts w:eastAsia="SimSun"/>
          <w:sz w:val="24"/>
          <w:szCs w:val="24"/>
          <w:lang w:val="en-CA" w:eastAsia="zh-CN"/>
        </w:rPr>
        <w:t>：</w:t>
      </w:r>
    </w:p>
    <w:p w14:paraId="3A511714" w14:textId="77777777" w:rsidR="00B8436D" w:rsidRPr="00843D71" w:rsidRDefault="00B8436D" w:rsidP="00F63C85">
      <w:pPr>
        <w:pStyle w:val="Heading2"/>
        <w:rPr>
          <w:rFonts w:eastAsia="SimSun"/>
          <w:sz w:val="24"/>
          <w:szCs w:val="24"/>
          <w:lang w:val="en-CA" w:eastAsia="zh-CN"/>
        </w:rPr>
      </w:pPr>
      <w:r w:rsidRPr="00843D71">
        <w:rPr>
          <w:rFonts w:eastAsia="SimSun"/>
          <w:sz w:val="24"/>
          <w:szCs w:val="24"/>
          <w:lang w:val="en-CA" w:eastAsia="zh-CN"/>
        </w:rPr>
        <w:t>被归类为重大变化的重新分配，</w:t>
      </w:r>
      <w:r>
        <w:rPr>
          <w:rFonts w:eastAsia="SimSun" w:hint="eastAsia"/>
          <w:sz w:val="24"/>
          <w:szCs w:val="24"/>
          <w:lang w:val="en-CA" w:eastAsia="zh-CN"/>
        </w:rPr>
        <w:t>主要</w:t>
      </w:r>
      <w:r w:rsidRPr="00843D71">
        <w:rPr>
          <w:rFonts w:eastAsia="SimSun"/>
          <w:sz w:val="24"/>
          <w:szCs w:val="24"/>
          <w:lang w:val="en-CA" w:eastAsia="zh-CN"/>
        </w:rPr>
        <w:t>涉及</w:t>
      </w:r>
      <w:r w:rsidRPr="00843D71">
        <w:rPr>
          <w:rFonts w:eastAsia="SimSun" w:hint="eastAsia"/>
          <w:sz w:val="24"/>
          <w:szCs w:val="24"/>
          <w:lang w:val="en-CA" w:eastAsia="zh-CN"/>
        </w:rPr>
        <w:t>：</w:t>
      </w:r>
    </w:p>
    <w:p w14:paraId="53EF3946" w14:textId="77777777" w:rsidR="00B8436D" w:rsidRPr="00843D71" w:rsidRDefault="00B8436D" w:rsidP="00B8436D">
      <w:pPr>
        <w:pStyle w:val="Heading3"/>
        <w:numPr>
          <w:ilvl w:val="2"/>
          <w:numId w:val="12"/>
        </w:numPr>
        <w:rPr>
          <w:rFonts w:eastAsia="SimSun"/>
          <w:sz w:val="24"/>
          <w:szCs w:val="24"/>
          <w:lang w:val="en-CA" w:eastAsia="zh-CN"/>
        </w:rPr>
      </w:pPr>
      <w:r w:rsidRPr="00843D71">
        <w:rPr>
          <w:rFonts w:eastAsia="SimSun"/>
          <w:noProof/>
          <w:sz w:val="24"/>
          <w:szCs w:val="24"/>
          <w:lang w:eastAsia="zh-CN"/>
        </w:rPr>
        <w:t>可能涉及多边基金规则和政策的问题</w:t>
      </w:r>
      <w:r w:rsidRPr="00843D71">
        <w:rPr>
          <w:rFonts w:eastAsia="SimSun"/>
          <w:sz w:val="24"/>
          <w:szCs w:val="24"/>
          <w:lang w:val="en-CA" w:eastAsia="zh-CN"/>
        </w:rPr>
        <w:t>；</w:t>
      </w:r>
    </w:p>
    <w:p w14:paraId="1B75188F" w14:textId="77777777" w:rsidR="00B8436D" w:rsidRPr="00843D71" w:rsidRDefault="00B8436D" w:rsidP="00B8436D">
      <w:pPr>
        <w:pStyle w:val="Heading3"/>
        <w:numPr>
          <w:ilvl w:val="2"/>
          <w:numId w:val="12"/>
        </w:numPr>
        <w:rPr>
          <w:rFonts w:eastAsia="SimSun"/>
          <w:sz w:val="24"/>
          <w:szCs w:val="24"/>
          <w:lang w:val="en-CA" w:eastAsia="zh-CN"/>
        </w:rPr>
      </w:pPr>
      <w:r w:rsidRPr="00843D71">
        <w:rPr>
          <w:rFonts w:eastAsia="SimSun"/>
          <w:noProof/>
          <w:sz w:val="24"/>
          <w:szCs w:val="24"/>
          <w:lang w:eastAsia="zh-CN"/>
        </w:rPr>
        <w:t>可能修改本协定任何条款的变化</w:t>
      </w:r>
      <w:r w:rsidRPr="00843D71">
        <w:rPr>
          <w:rFonts w:eastAsia="SimSun" w:hint="eastAsia"/>
          <w:sz w:val="24"/>
          <w:szCs w:val="24"/>
          <w:lang w:val="en-CA" w:eastAsia="zh-CN"/>
        </w:rPr>
        <w:t>；</w:t>
      </w:r>
    </w:p>
    <w:p w14:paraId="763BEF87" w14:textId="77777777" w:rsidR="00B8436D" w:rsidRPr="00843D71" w:rsidRDefault="00B8436D" w:rsidP="00B8436D">
      <w:pPr>
        <w:pStyle w:val="Heading3"/>
        <w:numPr>
          <w:ilvl w:val="2"/>
          <w:numId w:val="12"/>
        </w:numPr>
        <w:rPr>
          <w:rFonts w:eastAsia="SimSun"/>
          <w:sz w:val="24"/>
          <w:szCs w:val="24"/>
          <w:lang w:val="en-CA" w:eastAsia="zh-CN"/>
        </w:rPr>
      </w:pPr>
      <w:r w:rsidRPr="00843D71">
        <w:rPr>
          <w:rFonts w:eastAsia="SimSun"/>
          <w:sz w:val="24"/>
          <w:szCs w:val="24"/>
          <w:lang w:val="en-CA" w:eastAsia="zh-CN"/>
        </w:rPr>
        <w:t>分配给不同付款的资金年度金额的变化；</w:t>
      </w:r>
    </w:p>
    <w:p w14:paraId="7460F61E" w14:textId="77777777" w:rsidR="00B8436D" w:rsidRPr="00843D71" w:rsidRDefault="00B8436D" w:rsidP="00B8436D">
      <w:pPr>
        <w:pStyle w:val="Heading3"/>
        <w:numPr>
          <w:ilvl w:val="2"/>
          <w:numId w:val="12"/>
        </w:numPr>
        <w:rPr>
          <w:rFonts w:eastAsia="SimSun"/>
          <w:sz w:val="24"/>
          <w:szCs w:val="24"/>
          <w:lang w:val="en-CA" w:eastAsia="zh-CN"/>
        </w:rPr>
      </w:pPr>
      <w:r w:rsidRPr="00843D71">
        <w:rPr>
          <w:rFonts w:eastAsia="SimSun"/>
          <w:noProof/>
          <w:sz w:val="24"/>
          <w:szCs w:val="24"/>
          <w:lang w:eastAsia="zh-CN"/>
        </w:rPr>
        <w:t>为未列入本核准《付款执行计划》的活动提供资金，或自《付款执行计划》中撤销其费用超过上一次所核准付款总费用</w:t>
      </w:r>
      <w:r w:rsidRPr="00843D71">
        <w:rPr>
          <w:rFonts w:eastAsia="SimSun"/>
          <w:noProof/>
          <w:sz w:val="24"/>
          <w:szCs w:val="24"/>
          <w:lang w:eastAsia="zh-CN"/>
        </w:rPr>
        <w:t>20%</w:t>
      </w:r>
      <w:r w:rsidRPr="00843D71">
        <w:rPr>
          <w:rFonts w:eastAsia="SimSun"/>
          <w:noProof/>
          <w:sz w:val="24"/>
          <w:szCs w:val="24"/>
          <w:lang w:eastAsia="zh-CN"/>
        </w:rPr>
        <w:t>的某一项活动；</w:t>
      </w:r>
    </w:p>
    <w:p w14:paraId="46CEC247" w14:textId="77777777" w:rsidR="00B8436D" w:rsidRPr="00843D71" w:rsidRDefault="00B8436D" w:rsidP="00B8436D">
      <w:pPr>
        <w:pStyle w:val="Heading3"/>
        <w:numPr>
          <w:ilvl w:val="2"/>
          <w:numId w:val="12"/>
        </w:numPr>
        <w:rPr>
          <w:rFonts w:eastAsia="SimSun"/>
          <w:sz w:val="24"/>
          <w:szCs w:val="24"/>
          <w:lang w:val="en-CA" w:eastAsia="zh-CN"/>
        </w:rPr>
      </w:pPr>
      <w:r w:rsidRPr="00843D71">
        <w:rPr>
          <w:rFonts w:eastAsia="SimSun"/>
          <w:sz w:val="24"/>
          <w:szCs w:val="24"/>
          <w:lang w:val="en-CA" w:eastAsia="zh-CN"/>
        </w:rPr>
        <w:t>使用不同技术销毁项目建议书中已选择的副产品</w:t>
      </w:r>
      <w:r w:rsidRPr="00843D71">
        <w:rPr>
          <w:rFonts w:eastAsia="SimSun"/>
          <w:sz w:val="24"/>
          <w:szCs w:val="24"/>
          <w:lang w:val="en-CA" w:eastAsia="zh-CN"/>
        </w:rPr>
        <w:t>HFC-23</w:t>
      </w:r>
      <w:r w:rsidRPr="00843D71">
        <w:rPr>
          <w:rFonts w:eastAsia="SimSun"/>
          <w:sz w:val="24"/>
          <w:szCs w:val="24"/>
          <w:lang w:val="en-CA" w:eastAsia="zh-CN"/>
        </w:rPr>
        <w:t>，但有一项谅解，即提交此类申请将确定相关的增支费用，确认将维持每生产</w:t>
      </w:r>
      <w:r w:rsidRPr="00843D71">
        <w:rPr>
          <w:rFonts w:eastAsia="SimSun"/>
          <w:sz w:val="24"/>
          <w:szCs w:val="24"/>
          <w:lang w:val="en-CA" w:eastAsia="zh-CN"/>
        </w:rPr>
        <w:t>100</w:t>
      </w:r>
      <w:r w:rsidRPr="00843D71">
        <w:rPr>
          <w:rFonts w:eastAsia="SimSun"/>
          <w:sz w:val="24"/>
          <w:szCs w:val="24"/>
          <w:lang w:val="en-CA" w:eastAsia="zh-CN"/>
        </w:rPr>
        <w:t>千克</w:t>
      </w:r>
      <w:r w:rsidRPr="00843D71">
        <w:rPr>
          <w:rFonts w:eastAsia="SimSun"/>
          <w:sz w:val="24"/>
          <w:szCs w:val="24"/>
          <w:lang w:val="en-CA" w:eastAsia="zh-CN"/>
        </w:rPr>
        <w:t xml:space="preserve">HCFC-22 </w:t>
      </w:r>
      <w:r w:rsidRPr="00843D71">
        <w:rPr>
          <w:rFonts w:eastAsia="SimSun"/>
          <w:sz w:val="24"/>
          <w:szCs w:val="24"/>
          <w:lang w:val="en-CA" w:eastAsia="zh-CN"/>
        </w:rPr>
        <w:t>最多产生</w:t>
      </w:r>
      <w:r w:rsidRPr="00843D71">
        <w:rPr>
          <w:rFonts w:eastAsia="SimSun"/>
          <w:sz w:val="24"/>
          <w:szCs w:val="24"/>
          <w:lang w:val="en-CA" w:eastAsia="zh-CN"/>
        </w:rPr>
        <w:t>0.1</w:t>
      </w:r>
      <w:r w:rsidRPr="00843D71">
        <w:rPr>
          <w:rFonts w:eastAsia="SimSun"/>
          <w:sz w:val="24"/>
          <w:szCs w:val="24"/>
          <w:lang w:val="en-CA" w:eastAsia="zh-CN"/>
        </w:rPr>
        <w:t>千克</w:t>
      </w:r>
      <w:r w:rsidRPr="00843D71">
        <w:rPr>
          <w:rFonts w:eastAsia="SimSun"/>
          <w:sz w:val="24"/>
          <w:szCs w:val="24"/>
          <w:lang w:val="en-CA" w:eastAsia="zh-CN"/>
        </w:rPr>
        <w:t>HFC-23</w:t>
      </w:r>
      <w:r w:rsidRPr="00843D71">
        <w:rPr>
          <w:rFonts w:eastAsia="SimSun"/>
          <w:sz w:val="24"/>
          <w:szCs w:val="24"/>
          <w:lang w:val="en-CA" w:eastAsia="zh-CN"/>
        </w:rPr>
        <w:t>的年度排放限值，并确认与技术改变相关的潜在节省将降低本协定规定的总体供资水平；</w:t>
      </w:r>
    </w:p>
    <w:p w14:paraId="04FFEE7F" w14:textId="77777777" w:rsidR="00B8436D" w:rsidRPr="00843D71" w:rsidRDefault="00B8436D" w:rsidP="00B8436D">
      <w:pPr>
        <w:pStyle w:val="Heading2"/>
        <w:numPr>
          <w:ilvl w:val="1"/>
          <w:numId w:val="12"/>
        </w:numPr>
        <w:tabs>
          <w:tab w:val="clear" w:pos="0"/>
          <w:tab w:val="num" w:pos="3960"/>
        </w:tabs>
        <w:rPr>
          <w:rFonts w:eastAsia="SimSun"/>
          <w:sz w:val="24"/>
          <w:szCs w:val="24"/>
          <w:lang w:val="en-CA" w:eastAsia="zh-CN"/>
        </w:rPr>
      </w:pPr>
      <w:r w:rsidRPr="00843D71">
        <w:rPr>
          <w:rFonts w:eastAsia="SimSun"/>
          <w:noProof/>
          <w:sz w:val="24"/>
          <w:szCs w:val="24"/>
          <w:lang w:eastAsia="zh-CN"/>
        </w:rPr>
        <w:t>未被归类为重大变化的重新分配，可纳入当时正在执行的已核准《付款执行计划》，并在嗣后的《付款执行情况报告》中向执行委员会作出报告。</w:t>
      </w:r>
    </w:p>
    <w:p w14:paraId="696D234D"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开始销毁HFC-23的日期的灵活性</w:t>
      </w:r>
    </w:p>
    <w:p w14:paraId="1AF01E69" w14:textId="77777777" w:rsidR="00B8436D" w:rsidRPr="00843D71" w:rsidRDefault="00B8436D" w:rsidP="00F63C85">
      <w:pPr>
        <w:keepNext/>
        <w:keepLines/>
        <w:rPr>
          <w:rFonts w:eastAsia="SimSun"/>
          <w:sz w:val="24"/>
          <w:szCs w:val="24"/>
          <w:lang w:val="en-CA" w:eastAsia="zh-CN"/>
        </w:rPr>
      </w:pPr>
    </w:p>
    <w:p w14:paraId="08CB6908" w14:textId="77777777" w:rsidR="00B8436D" w:rsidRPr="00843D71" w:rsidRDefault="00B8436D" w:rsidP="00F63C85">
      <w:pPr>
        <w:pStyle w:val="Heading1"/>
        <w:keepNext/>
        <w:keepLines/>
        <w:rPr>
          <w:rFonts w:eastAsia="SimSun"/>
          <w:sz w:val="24"/>
          <w:szCs w:val="24"/>
          <w:lang w:val="en-CA" w:eastAsia="zh-CN"/>
        </w:rPr>
      </w:pPr>
      <w:r w:rsidRPr="00843D71">
        <w:rPr>
          <w:rFonts w:eastAsia="SimSun"/>
          <w:sz w:val="24"/>
          <w:szCs w:val="24"/>
          <w:lang w:val="en-CA" w:eastAsia="zh-CN"/>
        </w:rPr>
        <w:t>尽管有第</w:t>
      </w:r>
      <w:r w:rsidRPr="00843D71">
        <w:rPr>
          <w:rFonts w:eastAsia="SimSun"/>
          <w:sz w:val="24"/>
          <w:szCs w:val="24"/>
          <w:lang w:val="en-CA" w:eastAsia="zh-CN"/>
        </w:rPr>
        <w:t>1</w:t>
      </w:r>
      <w:r w:rsidRPr="00843D71">
        <w:rPr>
          <w:rFonts w:eastAsia="SimSun"/>
          <w:sz w:val="24"/>
          <w:szCs w:val="24"/>
          <w:lang w:val="en-CA" w:eastAsia="zh-CN"/>
        </w:rPr>
        <w:t>和第</w:t>
      </w:r>
      <w:r w:rsidRPr="00843D71">
        <w:rPr>
          <w:rFonts w:eastAsia="SimSun"/>
          <w:sz w:val="24"/>
          <w:szCs w:val="24"/>
          <w:lang w:val="en-CA" w:eastAsia="zh-CN"/>
        </w:rPr>
        <w:t>2</w:t>
      </w:r>
      <w:r w:rsidRPr="00843D71">
        <w:rPr>
          <w:rFonts w:eastAsia="SimSun"/>
          <w:sz w:val="24"/>
          <w:szCs w:val="24"/>
          <w:lang w:val="en-CA" w:eastAsia="zh-CN"/>
        </w:rPr>
        <w:t>条的规定，但由于</w:t>
      </w:r>
      <w:r w:rsidRPr="00843D71">
        <w:rPr>
          <w:rFonts w:eastAsia="SimSun"/>
          <w:sz w:val="24"/>
          <w:szCs w:val="24"/>
          <w:lang w:val="en-CA" w:eastAsia="zh-CN"/>
        </w:rPr>
        <w:t>COVID-19</w:t>
      </w:r>
      <w:r w:rsidRPr="00843D71">
        <w:rPr>
          <w:rFonts w:eastAsia="SimSun"/>
          <w:sz w:val="24"/>
          <w:szCs w:val="24"/>
          <w:lang w:val="en-CA" w:eastAsia="zh-CN"/>
        </w:rPr>
        <w:t>大流行带来的特殊情况，国家将在</w:t>
      </w:r>
      <w:r w:rsidRPr="00843D71">
        <w:rPr>
          <w:rFonts w:eastAsia="SimSun"/>
          <w:sz w:val="24"/>
          <w:szCs w:val="24"/>
          <w:lang w:val="en-CA" w:eastAsia="zh-CN"/>
        </w:rPr>
        <w:t>2022</w:t>
      </w:r>
      <w:r w:rsidRPr="00843D71">
        <w:rPr>
          <w:rFonts w:eastAsia="SimSun"/>
          <w:sz w:val="24"/>
          <w:szCs w:val="24"/>
          <w:lang w:val="en-CA" w:eastAsia="zh-CN"/>
        </w:rPr>
        <w:t>年</w:t>
      </w:r>
      <w:r w:rsidRPr="00843D71">
        <w:rPr>
          <w:rFonts w:eastAsia="SimSun"/>
          <w:sz w:val="24"/>
          <w:szCs w:val="24"/>
          <w:lang w:val="en-CA" w:eastAsia="zh-CN"/>
        </w:rPr>
        <w:t>5</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日之前可以灵活地开始销毁</w:t>
      </w:r>
      <w:r w:rsidRPr="00843D71">
        <w:rPr>
          <w:rFonts w:eastAsia="SimSun"/>
          <w:sz w:val="24"/>
          <w:szCs w:val="24"/>
          <w:lang w:val="en-CA" w:eastAsia="zh-CN"/>
        </w:rPr>
        <w:t>HFC-23</w:t>
      </w:r>
      <w:r w:rsidRPr="00843D71">
        <w:rPr>
          <w:rFonts w:eastAsia="SimSun"/>
          <w:sz w:val="24"/>
          <w:szCs w:val="24"/>
          <w:lang w:val="en-CA" w:eastAsia="zh-CN"/>
        </w:rPr>
        <w:t>，但有一项谅解：</w:t>
      </w:r>
    </w:p>
    <w:p w14:paraId="7E8904EF" w14:textId="77777777" w:rsidR="00B8436D" w:rsidRPr="00843D71" w:rsidRDefault="00B8436D" w:rsidP="00F63C85">
      <w:pPr>
        <w:pStyle w:val="Heading2"/>
        <w:rPr>
          <w:rFonts w:eastAsia="SimSun"/>
          <w:sz w:val="24"/>
          <w:szCs w:val="24"/>
          <w:lang w:val="en-CA" w:eastAsia="zh-CN"/>
        </w:rPr>
      </w:pPr>
      <w:r w:rsidRPr="00843D71">
        <w:rPr>
          <w:rFonts w:eastAsia="SimSun"/>
          <w:sz w:val="24"/>
          <w:szCs w:val="24"/>
          <w:lang w:val="en-CA" w:eastAsia="zh-CN"/>
        </w:rPr>
        <w:t>对于</w:t>
      </w:r>
      <w:r w:rsidRPr="00843D71">
        <w:rPr>
          <w:rFonts w:eastAsia="SimSun"/>
          <w:sz w:val="24"/>
          <w:szCs w:val="24"/>
          <w:lang w:val="en-CA" w:eastAsia="zh-CN"/>
        </w:rPr>
        <w:t>2022</w:t>
      </w:r>
      <w:r w:rsidRPr="00843D71">
        <w:rPr>
          <w:rFonts w:eastAsia="SimSun"/>
          <w:sz w:val="24"/>
          <w:szCs w:val="24"/>
          <w:lang w:val="en-CA" w:eastAsia="zh-CN"/>
        </w:rPr>
        <w:t>年</w:t>
      </w:r>
      <w:r w:rsidRPr="00843D71">
        <w:rPr>
          <w:rFonts w:eastAsia="SimSun"/>
          <w:sz w:val="24"/>
          <w:szCs w:val="24"/>
          <w:lang w:val="en-CA" w:eastAsia="zh-CN"/>
        </w:rPr>
        <w:t>1</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日至</w:t>
      </w:r>
      <w:r w:rsidRPr="00843D71">
        <w:rPr>
          <w:rFonts w:eastAsia="SimSun"/>
          <w:sz w:val="24"/>
          <w:szCs w:val="24"/>
          <w:lang w:val="en-CA" w:eastAsia="zh-CN"/>
        </w:rPr>
        <w:t>2022</w:t>
      </w:r>
      <w:r w:rsidRPr="00843D71">
        <w:rPr>
          <w:rFonts w:eastAsia="SimSun"/>
          <w:sz w:val="24"/>
          <w:szCs w:val="24"/>
          <w:lang w:val="en-CA" w:eastAsia="zh-CN"/>
        </w:rPr>
        <w:t>年</w:t>
      </w:r>
      <w:r w:rsidRPr="00843D71">
        <w:rPr>
          <w:rFonts w:eastAsia="SimSun"/>
          <w:sz w:val="24"/>
          <w:szCs w:val="24"/>
          <w:lang w:val="en-CA" w:eastAsia="zh-CN"/>
        </w:rPr>
        <w:t>5</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日期间未销毁的每千克</w:t>
      </w:r>
      <w:r w:rsidRPr="00843D71">
        <w:rPr>
          <w:rFonts w:eastAsia="SimSun"/>
          <w:sz w:val="24"/>
          <w:szCs w:val="24"/>
          <w:lang w:val="en-CA" w:eastAsia="zh-CN"/>
        </w:rPr>
        <w:t>HFC-23</w:t>
      </w:r>
      <w:r w:rsidRPr="00843D71">
        <w:rPr>
          <w:rFonts w:eastAsia="SimSun"/>
          <w:sz w:val="24"/>
          <w:szCs w:val="24"/>
          <w:lang w:val="en-CA" w:eastAsia="zh-CN"/>
        </w:rPr>
        <w:t>，</w:t>
      </w:r>
      <w:r>
        <w:rPr>
          <w:rFonts w:eastAsia="SimSun" w:hint="eastAsia"/>
          <w:sz w:val="24"/>
          <w:szCs w:val="24"/>
          <w:lang w:val="en-CA" w:eastAsia="zh-CN"/>
        </w:rPr>
        <w:t>将从</w:t>
      </w:r>
      <w:r w:rsidRPr="00843D71">
        <w:rPr>
          <w:rFonts w:eastAsia="SimSun"/>
          <w:sz w:val="24"/>
          <w:szCs w:val="24"/>
          <w:lang w:val="en-CA" w:eastAsia="zh-CN"/>
        </w:rPr>
        <w:t>2023</w:t>
      </w:r>
      <w:r w:rsidRPr="00843D71">
        <w:rPr>
          <w:rFonts w:eastAsia="SimSun"/>
          <w:sz w:val="24"/>
          <w:szCs w:val="24"/>
          <w:lang w:val="en-CA" w:eastAsia="zh-CN"/>
        </w:rPr>
        <w:t>年付款资金</w:t>
      </w:r>
      <w:r>
        <w:rPr>
          <w:rFonts w:eastAsia="SimSun" w:hint="eastAsia"/>
          <w:sz w:val="24"/>
          <w:szCs w:val="24"/>
          <w:lang w:val="en-CA" w:eastAsia="zh-CN"/>
        </w:rPr>
        <w:t>中扣减</w:t>
      </w:r>
      <w:r w:rsidRPr="00843D71">
        <w:rPr>
          <w:rFonts w:eastAsia="SimSun"/>
          <w:sz w:val="24"/>
          <w:szCs w:val="24"/>
          <w:lang w:val="en-CA" w:eastAsia="zh-CN"/>
        </w:rPr>
        <w:t>3.28</w:t>
      </w:r>
      <w:r w:rsidRPr="00843D71">
        <w:rPr>
          <w:rFonts w:eastAsia="SimSun"/>
          <w:sz w:val="24"/>
          <w:szCs w:val="24"/>
          <w:lang w:val="en-CA" w:eastAsia="zh-CN"/>
        </w:rPr>
        <w:t>美元；</w:t>
      </w:r>
    </w:p>
    <w:p w14:paraId="698F4B65" w14:textId="77777777" w:rsidR="00B8436D" w:rsidRPr="00843D71" w:rsidRDefault="00B8436D" w:rsidP="00F63C85">
      <w:pPr>
        <w:pStyle w:val="Heading2"/>
        <w:rPr>
          <w:rFonts w:eastAsia="SimSun"/>
          <w:sz w:val="24"/>
          <w:szCs w:val="24"/>
          <w:lang w:val="en-CA" w:eastAsia="zh-CN"/>
        </w:rPr>
      </w:pPr>
      <w:r w:rsidRPr="00843D71">
        <w:rPr>
          <w:rFonts w:eastAsia="SimSun"/>
          <w:sz w:val="24"/>
          <w:szCs w:val="24"/>
          <w:lang w:val="en-CA" w:eastAsia="zh-CN"/>
        </w:rPr>
        <w:t>国家在</w:t>
      </w:r>
      <w:r w:rsidRPr="00843D71">
        <w:rPr>
          <w:rFonts w:eastAsia="SimSun"/>
          <w:sz w:val="24"/>
          <w:szCs w:val="24"/>
          <w:lang w:val="en-CA" w:eastAsia="zh-CN"/>
        </w:rPr>
        <w:t>2022</w:t>
      </w:r>
      <w:r w:rsidRPr="00843D71">
        <w:rPr>
          <w:rFonts w:eastAsia="SimSun"/>
          <w:sz w:val="24"/>
          <w:szCs w:val="24"/>
          <w:lang w:val="en-CA" w:eastAsia="zh-CN"/>
        </w:rPr>
        <w:t>年</w:t>
      </w:r>
      <w:r w:rsidRPr="00843D71">
        <w:rPr>
          <w:rFonts w:eastAsia="SimSun"/>
          <w:sz w:val="24"/>
          <w:szCs w:val="24"/>
          <w:lang w:val="en-CA" w:eastAsia="zh-CN"/>
        </w:rPr>
        <w:t>1</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日至</w:t>
      </w:r>
      <w:r w:rsidRPr="00843D71">
        <w:rPr>
          <w:rFonts w:eastAsia="SimSun"/>
          <w:sz w:val="24"/>
          <w:szCs w:val="24"/>
          <w:lang w:val="en-CA" w:eastAsia="zh-CN"/>
        </w:rPr>
        <w:t>2022</w:t>
      </w:r>
      <w:r w:rsidRPr="00843D71">
        <w:rPr>
          <w:rFonts w:eastAsia="SimSun"/>
          <w:sz w:val="24"/>
          <w:szCs w:val="24"/>
          <w:lang w:val="en-CA" w:eastAsia="zh-CN"/>
        </w:rPr>
        <w:t>年</w:t>
      </w:r>
      <w:r w:rsidRPr="00843D71">
        <w:rPr>
          <w:rFonts w:eastAsia="SimSun"/>
          <w:sz w:val="24"/>
          <w:szCs w:val="24"/>
          <w:lang w:val="en-CA" w:eastAsia="zh-CN"/>
        </w:rPr>
        <w:t>5</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日期间生产</w:t>
      </w:r>
      <w:r w:rsidRPr="00843D71">
        <w:rPr>
          <w:rFonts w:eastAsia="SimSun"/>
          <w:sz w:val="24"/>
          <w:szCs w:val="24"/>
          <w:lang w:val="en-CA" w:eastAsia="zh-CN"/>
        </w:rPr>
        <w:t>HCFC-22</w:t>
      </w:r>
      <w:r w:rsidRPr="00843D71">
        <w:rPr>
          <w:rFonts w:eastAsia="SimSun"/>
          <w:sz w:val="24"/>
          <w:szCs w:val="24"/>
          <w:lang w:val="en-CA" w:eastAsia="zh-CN"/>
        </w:rPr>
        <w:t>过程中产生的</w:t>
      </w:r>
      <w:r w:rsidRPr="00843D71">
        <w:rPr>
          <w:rFonts w:eastAsia="SimSun"/>
          <w:sz w:val="24"/>
          <w:szCs w:val="24"/>
          <w:lang w:val="en-CA" w:eastAsia="zh-CN"/>
        </w:rPr>
        <w:t>HFC-23</w:t>
      </w:r>
      <w:r w:rsidRPr="00843D71">
        <w:rPr>
          <w:rFonts w:eastAsia="SimSun"/>
          <w:sz w:val="24"/>
          <w:szCs w:val="24"/>
          <w:lang w:val="en-CA" w:eastAsia="zh-CN"/>
        </w:rPr>
        <w:t>排放，将免受任何处罚。</w:t>
      </w:r>
    </w:p>
    <w:p w14:paraId="394C4439"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牵头执行机构</w:t>
      </w:r>
    </w:p>
    <w:p w14:paraId="3DE21314" w14:textId="77777777" w:rsidR="00B8436D" w:rsidRPr="00843D71" w:rsidRDefault="00B8436D" w:rsidP="00F63C85">
      <w:pPr>
        <w:rPr>
          <w:rFonts w:eastAsia="SimSun"/>
          <w:sz w:val="24"/>
          <w:szCs w:val="24"/>
          <w:lang w:val="en-CA"/>
        </w:rPr>
      </w:pPr>
    </w:p>
    <w:p w14:paraId="2502ADF9"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国家同意承担全部责任，负责管理和执行本协</w:t>
      </w:r>
      <w:r w:rsidRPr="00843D71">
        <w:rPr>
          <w:rFonts w:eastAsia="SimSun" w:hint="eastAsia"/>
          <w:sz w:val="24"/>
          <w:szCs w:val="24"/>
          <w:lang w:val="en-CA" w:eastAsia="zh-CN"/>
        </w:rPr>
        <w:t>定</w:t>
      </w:r>
      <w:r w:rsidRPr="00843D71">
        <w:rPr>
          <w:rFonts w:eastAsia="SimSun"/>
          <w:sz w:val="24"/>
          <w:szCs w:val="24"/>
          <w:lang w:val="en-CA" w:eastAsia="zh-CN"/>
        </w:rPr>
        <w:t>，负责其或代表其为履行本协</w:t>
      </w:r>
      <w:r w:rsidRPr="00843D71">
        <w:rPr>
          <w:rFonts w:eastAsia="SimSun" w:hint="eastAsia"/>
          <w:sz w:val="24"/>
          <w:szCs w:val="24"/>
          <w:lang w:val="en-CA" w:eastAsia="zh-CN"/>
        </w:rPr>
        <w:t>定</w:t>
      </w:r>
      <w:r w:rsidRPr="00843D71">
        <w:rPr>
          <w:rFonts w:eastAsia="SimSun"/>
          <w:sz w:val="24"/>
          <w:szCs w:val="24"/>
          <w:lang w:val="en-CA" w:eastAsia="zh-CN"/>
        </w:rPr>
        <w:t>项下的义务而开展的所有活动。工发组织已同意担任牵头执行机构</w:t>
      </w:r>
      <w:r w:rsidRPr="00843D71">
        <w:rPr>
          <w:rFonts w:eastAsia="SimSun" w:hint="eastAsia"/>
          <w:sz w:val="24"/>
          <w:szCs w:val="24"/>
          <w:lang w:val="en-CA" w:eastAsia="zh-CN"/>
        </w:rPr>
        <w:t>（</w:t>
      </w:r>
      <w:r w:rsidRPr="00843D71">
        <w:rPr>
          <w:rFonts w:ascii="SimSun" w:eastAsia="SimSun" w:hAnsi="SimSun"/>
          <w:sz w:val="24"/>
          <w:szCs w:val="24"/>
          <w:lang w:val="en-CA" w:eastAsia="zh-CN"/>
        </w:rPr>
        <w:t>“</w:t>
      </w:r>
      <w:r w:rsidRPr="00843D71">
        <w:rPr>
          <w:rFonts w:eastAsia="SimSun"/>
          <w:sz w:val="24"/>
          <w:szCs w:val="24"/>
          <w:lang w:val="en-CA" w:eastAsia="zh-CN"/>
        </w:rPr>
        <w:t>牵头执行机构</w:t>
      </w:r>
      <w:r w:rsidRPr="00843D71">
        <w:rPr>
          <w:rFonts w:ascii="SimSun" w:eastAsia="SimSun" w:hAnsi="SimSun"/>
          <w:sz w:val="24"/>
          <w:szCs w:val="24"/>
          <w:lang w:val="en-CA" w:eastAsia="zh-CN"/>
        </w:rPr>
        <w:t>”</w:t>
      </w:r>
      <w:r w:rsidRPr="00843D71">
        <w:rPr>
          <w:rFonts w:eastAsia="SimSun" w:hint="eastAsia"/>
          <w:sz w:val="24"/>
          <w:szCs w:val="24"/>
          <w:lang w:val="en-CA" w:eastAsia="zh-CN"/>
        </w:rPr>
        <w:t>）</w:t>
      </w:r>
      <w:r w:rsidRPr="00843D71">
        <w:rPr>
          <w:rFonts w:eastAsia="SimSun"/>
          <w:sz w:val="24"/>
          <w:szCs w:val="24"/>
          <w:lang w:val="en-CA" w:eastAsia="zh-CN"/>
        </w:rPr>
        <w:t>。牵头执行机构的作用载于附录</w:t>
      </w:r>
      <w:r w:rsidRPr="00843D71">
        <w:rPr>
          <w:rFonts w:eastAsia="SimSun"/>
          <w:sz w:val="24"/>
          <w:szCs w:val="24"/>
          <w:lang w:val="en-CA" w:eastAsia="zh-CN"/>
        </w:rPr>
        <w:t>4-A</w:t>
      </w:r>
      <w:r w:rsidRPr="00843D71">
        <w:rPr>
          <w:rFonts w:eastAsia="SimSun"/>
          <w:sz w:val="24"/>
          <w:szCs w:val="24"/>
          <w:lang w:val="en-CA" w:eastAsia="zh-CN"/>
        </w:rPr>
        <w:t>之中。执行委员会原则上同意向牵头执行机构提供附录</w:t>
      </w:r>
      <w:r w:rsidRPr="00843D71">
        <w:rPr>
          <w:rFonts w:eastAsia="SimSun"/>
          <w:sz w:val="24"/>
          <w:szCs w:val="24"/>
          <w:lang w:val="en-CA" w:eastAsia="zh-CN"/>
        </w:rPr>
        <w:t>1-A</w:t>
      </w:r>
      <w:r w:rsidRPr="00843D71">
        <w:rPr>
          <w:rFonts w:eastAsia="SimSun"/>
          <w:sz w:val="24"/>
          <w:szCs w:val="24"/>
          <w:lang w:val="en-CA" w:eastAsia="zh-CN"/>
        </w:rPr>
        <w:t>第</w:t>
      </w:r>
      <w:r w:rsidRPr="00843D71">
        <w:rPr>
          <w:rFonts w:eastAsia="SimSun"/>
          <w:sz w:val="24"/>
          <w:szCs w:val="24"/>
          <w:lang w:val="en-CA" w:eastAsia="zh-CN"/>
        </w:rPr>
        <w:t>2.1</w:t>
      </w:r>
      <w:r w:rsidRPr="00843D71">
        <w:rPr>
          <w:rFonts w:eastAsia="SimSun"/>
          <w:sz w:val="24"/>
          <w:szCs w:val="24"/>
          <w:lang w:val="en-CA" w:eastAsia="zh-CN"/>
        </w:rPr>
        <w:t>行中规定的费用。</w:t>
      </w:r>
    </w:p>
    <w:p w14:paraId="09663789" w14:textId="616AB065" w:rsidR="00B8436D" w:rsidRPr="00B8436D" w:rsidRDefault="00B8436D" w:rsidP="00B8436D">
      <w:pPr>
        <w:keepNext/>
        <w:keepLines/>
        <w:spacing w:after="240"/>
        <w:rPr>
          <w:rFonts w:ascii="SimSun" w:eastAsia="SimSun" w:hAnsi="SimSun"/>
          <w:b/>
          <w:sz w:val="24"/>
          <w:lang w:val="en-CA" w:eastAsia="zh-CN"/>
        </w:rPr>
      </w:pPr>
      <w:r w:rsidRPr="00843D71">
        <w:rPr>
          <w:rFonts w:ascii="SimSun" w:eastAsia="SimSun" w:hAnsi="SimSun"/>
          <w:b/>
          <w:sz w:val="24"/>
          <w:lang w:val="en-CA" w:eastAsia="zh-CN"/>
        </w:rPr>
        <w:lastRenderedPageBreak/>
        <w:t>监测</w:t>
      </w:r>
    </w:p>
    <w:p w14:paraId="316D4322"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国家将确保对其在本协</w:t>
      </w:r>
      <w:r w:rsidRPr="00843D71">
        <w:rPr>
          <w:rFonts w:eastAsia="SimSun" w:hint="eastAsia"/>
          <w:sz w:val="24"/>
          <w:szCs w:val="24"/>
          <w:lang w:val="en-CA" w:eastAsia="zh-CN"/>
        </w:rPr>
        <w:t>定</w:t>
      </w:r>
      <w:r w:rsidRPr="00843D71">
        <w:rPr>
          <w:rFonts w:eastAsia="SimSun"/>
          <w:sz w:val="24"/>
          <w:szCs w:val="24"/>
          <w:lang w:val="en-CA" w:eastAsia="zh-CN"/>
        </w:rPr>
        <w:t>下的活动进行准确监测。附录</w:t>
      </w:r>
      <w:r w:rsidRPr="00843D71">
        <w:rPr>
          <w:rFonts w:eastAsia="SimSun"/>
          <w:sz w:val="24"/>
          <w:szCs w:val="24"/>
          <w:lang w:val="en-CA" w:eastAsia="zh-CN"/>
        </w:rPr>
        <w:t>3-A</w:t>
      </w:r>
      <w:r w:rsidRPr="00843D71">
        <w:rPr>
          <w:rFonts w:eastAsia="SimSun"/>
          <w:sz w:val="24"/>
          <w:szCs w:val="24"/>
          <w:lang w:val="en-CA" w:eastAsia="zh-CN"/>
        </w:rPr>
        <w:t>中规定的机构</w:t>
      </w:r>
      <w:proofErr w:type="gramStart"/>
      <w:r w:rsidRPr="00843D71">
        <w:rPr>
          <w:rFonts w:eastAsia="SimSun" w:hint="eastAsia"/>
          <w:sz w:val="24"/>
          <w:szCs w:val="24"/>
          <w:lang w:val="en-CA" w:eastAsia="zh-CN"/>
        </w:rPr>
        <w:t>（</w:t>
      </w:r>
      <w:r w:rsidRPr="00843D71">
        <w:rPr>
          <w:rFonts w:ascii="SimSun" w:eastAsia="SimSun" w:hAnsi="SimSun"/>
          <w:sz w:val="24"/>
          <w:szCs w:val="24"/>
          <w:lang w:val="en-CA" w:eastAsia="zh-CN"/>
        </w:rPr>
        <w:t>“</w:t>
      </w:r>
      <w:proofErr w:type="gramEnd"/>
      <w:r w:rsidRPr="00843D71">
        <w:rPr>
          <w:rFonts w:eastAsia="SimSun"/>
          <w:sz w:val="24"/>
          <w:szCs w:val="24"/>
          <w:lang w:val="en-CA" w:eastAsia="zh-CN"/>
        </w:rPr>
        <w:t>监测机构和作用</w:t>
      </w:r>
      <w:r w:rsidRPr="00843D71">
        <w:rPr>
          <w:rFonts w:ascii="SimSun" w:eastAsia="SimSun" w:hAnsi="SimSun"/>
          <w:sz w:val="24"/>
          <w:szCs w:val="24"/>
          <w:lang w:val="en-CA" w:eastAsia="zh-CN"/>
        </w:rPr>
        <w:t>”</w:t>
      </w:r>
      <w:r w:rsidRPr="00843D71">
        <w:rPr>
          <w:rFonts w:eastAsia="SimSun" w:hint="eastAsia"/>
          <w:sz w:val="24"/>
          <w:szCs w:val="24"/>
          <w:lang w:val="en-CA" w:eastAsia="zh-CN"/>
        </w:rPr>
        <w:t>）</w:t>
      </w:r>
      <w:r w:rsidRPr="00843D71">
        <w:rPr>
          <w:rFonts w:eastAsia="SimSun"/>
          <w:sz w:val="24"/>
          <w:szCs w:val="24"/>
          <w:lang w:val="en-CA" w:eastAsia="zh-CN"/>
        </w:rPr>
        <w:t>将根据其在该附录中规定的作用和职责，监测和报告上一份《付款执行计划》中所述活动的实施情况。这种监测也将受到上文第</w:t>
      </w:r>
      <w:r w:rsidRPr="00843D71">
        <w:rPr>
          <w:rFonts w:eastAsia="SimSun"/>
          <w:sz w:val="24"/>
          <w:szCs w:val="24"/>
          <w:lang w:val="en-CA" w:eastAsia="zh-CN"/>
        </w:rPr>
        <w:t>7</w:t>
      </w:r>
      <w:r w:rsidRPr="00843D71">
        <w:rPr>
          <w:rFonts w:eastAsia="SimSun"/>
          <w:sz w:val="24"/>
          <w:szCs w:val="24"/>
          <w:lang w:val="en-CA" w:eastAsia="zh-CN"/>
        </w:rPr>
        <w:t>条</w:t>
      </w:r>
      <w:r w:rsidRPr="00843D71">
        <w:rPr>
          <w:rFonts w:eastAsia="SimSun"/>
          <w:sz w:val="24"/>
          <w:szCs w:val="24"/>
          <w:lang w:val="en-CA" w:eastAsia="zh-CN"/>
        </w:rPr>
        <w:t>(b)</w:t>
      </w:r>
      <w:r w:rsidRPr="00843D71">
        <w:rPr>
          <w:rFonts w:eastAsia="SimSun"/>
          <w:sz w:val="24"/>
          <w:szCs w:val="24"/>
          <w:lang w:val="en-CA" w:eastAsia="zh-CN"/>
        </w:rPr>
        <w:t>款所述的独立核查。</w:t>
      </w:r>
    </w:p>
    <w:p w14:paraId="47B54A50"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国家同意进行评估，评估可在多边基金监测和评估工作方案下进行，也可在参与本协定的牵头</w:t>
      </w:r>
      <w:r w:rsidRPr="00843D71">
        <w:rPr>
          <w:rFonts w:eastAsia="SimSun" w:hint="eastAsia"/>
          <w:sz w:val="24"/>
          <w:szCs w:val="24"/>
          <w:lang w:val="en-CA" w:eastAsia="zh-CN"/>
        </w:rPr>
        <w:t>执行</w:t>
      </w:r>
      <w:r w:rsidRPr="00843D71">
        <w:rPr>
          <w:rFonts w:eastAsia="SimSun"/>
          <w:sz w:val="24"/>
          <w:szCs w:val="24"/>
          <w:lang w:val="en-CA" w:eastAsia="zh-CN"/>
        </w:rPr>
        <w:t>机构的评估方案下进行。</w:t>
      </w:r>
    </w:p>
    <w:p w14:paraId="00E365B6"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不遵守《协定》的</w:t>
      </w:r>
      <w:r w:rsidRPr="00843D71">
        <w:rPr>
          <w:rFonts w:ascii="SimSun" w:eastAsia="SimSun" w:hAnsi="SimSun" w:hint="eastAsia"/>
          <w:b/>
          <w:sz w:val="24"/>
          <w:lang w:val="en-CA" w:eastAsia="zh-CN"/>
        </w:rPr>
        <w:t>情况</w:t>
      </w:r>
    </w:p>
    <w:p w14:paraId="2EC1A49A" w14:textId="77777777" w:rsidR="00B8436D" w:rsidRPr="00843D71" w:rsidRDefault="00B8436D" w:rsidP="00F63C85">
      <w:pPr>
        <w:rPr>
          <w:rFonts w:eastAsia="SimSun"/>
          <w:b/>
          <w:sz w:val="24"/>
          <w:szCs w:val="24"/>
          <w:lang w:val="en-CA" w:eastAsia="zh-CN"/>
        </w:rPr>
      </w:pPr>
    </w:p>
    <w:p w14:paraId="55D4653D"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如果国家出于任何原因没有达到附录</w:t>
      </w:r>
      <w:r w:rsidRPr="00843D71">
        <w:rPr>
          <w:rFonts w:eastAsia="SimSun"/>
          <w:sz w:val="24"/>
          <w:szCs w:val="24"/>
          <w:lang w:val="en-CA" w:eastAsia="zh-CN"/>
        </w:rPr>
        <w:t>1-A</w:t>
      </w:r>
      <w:r w:rsidRPr="00843D71">
        <w:rPr>
          <w:rFonts w:eastAsia="SimSun"/>
          <w:sz w:val="24"/>
          <w:szCs w:val="24"/>
          <w:lang w:val="en-CA" w:eastAsia="zh-CN"/>
        </w:rPr>
        <w:t>第</w:t>
      </w:r>
      <w:r w:rsidRPr="00843D71">
        <w:rPr>
          <w:rFonts w:eastAsia="SimSun"/>
          <w:sz w:val="24"/>
          <w:szCs w:val="24"/>
          <w:lang w:val="en-CA" w:eastAsia="zh-CN"/>
        </w:rPr>
        <w:t>1.1</w:t>
      </w:r>
      <w:r w:rsidRPr="00843D71">
        <w:rPr>
          <w:rFonts w:eastAsia="SimSun"/>
          <w:sz w:val="24"/>
          <w:szCs w:val="24"/>
          <w:lang w:val="en-CA" w:eastAsia="zh-CN"/>
        </w:rPr>
        <w:t>行所列销毁在生产</w:t>
      </w:r>
      <w:r w:rsidRPr="00843D71">
        <w:rPr>
          <w:rFonts w:eastAsia="SimSun"/>
          <w:sz w:val="24"/>
          <w:szCs w:val="24"/>
          <w:lang w:val="en-CA" w:eastAsia="zh-CN"/>
        </w:rPr>
        <w:t>HCFC-22</w:t>
      </w:r>
      <w:r w:rsidRPr="00843D71">
        <w:rPr>
          <w:rFonts w:eastAsia="SimSun"/>
          <w:sz w:val="24"/>
          <w:szCs w:val="24"/>
          <w:lang w:val="en-CA" w:eastAsia="zh-CN"/>
        </w:rPr>
        <w:t>过程中产生的</w:t>
      </w:r>
      <w:r w:rsidRPr="00843D71">
        <w:rPr>
          <w:rFonts w:eastAsia="SimSun"/>
          <w:sz w:val="24"/>
          <w:szCs w:val="24"/>
          <w:lang w:val="en-CA" w:eastAsia="zh-CN"/>
        </w:rPr>
        <w:t>HFC-23</w:t>
      </w:r>
      <w:r w:rsidRPr="00843D71">
        <w:rPr>
          <w:rFonts w:eastAsia="SimSun"/>
          <w:sz w:val="24"/>
          <w:szCs w:val="24"/>
          <w:lang w:val="en-CA" w:eastAsia="zh-CN"/>
        </w:rPr>
        <w:t>的目标，或者没有遵守本协定，则国家同意它将无权按照目标和供资获得供资。由执行委员会酌情决定，将根据执行委员会确定的修订时间表，在国家证明已履行其在收到目标和供资项下的下一次付款之前应履行的所有义务后，恢复供资。</w:t>
      </w:r>
      <w:bookmarkStart w:id="2" w:name="_Hlk75169912"/>
      <w:r w:rsidRPr="00843D71">
        <w:rPr>
          <w:rFonts w:eastAsia="SimSun"/>
          <w:sz w:val="24"/>
          <w:szCs w:val="24"/>
          <w:lang w:val="en-CA" w:eastAsia="zh-CN"/>
        </w:rPr>
        <w:t>国家承认，任何一年，生产</w:t>
      </w:r>
      <w:r w:rsidRPr="00843D71">
        <w:rPr>
          <w:rFonts w:eastAsia="SimSun"/>
          <w:sz w:val="24"/>
          <w:szCs w:val="24"/>
          <w:lang w:val="en-CA" w:eastAsia="zh-CN"/>
        </w:rPr>
        <w:t>HCFC-22</w:t>
      </w:r>
      <w:r w:rsidRPr="00843D71">
        <w:rPr>
          <w:rFonts w:eastAsia="SimSun"/>
          <w:sz w:val="24"/>
          <w:szCs w:val="24"/>
          <w:lang w:val="en-CA" w:eastAsia="zh-CN"/>
        </w:rPr>
        <w:t>过程中产生的</w:t>
      </w:r>
      <w:r w:rsidRPr="00843D71">
        <w:rPr>
          <w:rFonts w:eastAsia="SimSun"/>
          <w:sz w:val="24"/>
          <w:szCs w:val="24"/>
          <w:lang w:val="en-CA" w:eastAsia="zh-CN"/>
        </w:rPr>
        <w:t>HFC-23</w:t>
      </w:r>
      <w:r w:rsidRPr="00843D71">
        <w:rPr>
          <w:rFonts w:eastAsia="SimSun"/>
          <w:sz w:val="24"/>
          <w:szCs w:val="24"/>
          <w:lang w:val="en-CA" w:eastAsia="zh-CN"/>
        </w:rPr>
        <w:t>排放，每超出第</w:t>
      </w:r>
      <w:r w:rsidRPr="00843D71">
        <w:rPr>
          <w:rFonts w:eastAsia="SimSun"/>
          <w:sz w:val="24"/>
          <w:szCs w:val="24"/>
          <w:lang w:val="en-CA" w:eastAsia="zh-CN"/>
        </w:rPr>
        <w:t>1.1</w:t>
      </w:r>
      <w:r w:rsidRPr="00843D71">
        <w:rPr>
          <w:rFonts w:eastAsia="SimSun"/>
          <w:sz w:val="24"/>
          <w:szCs w:val="24"/>
          <w:lang w:val="en-CA" w:eastAsia="zh-CN"/>
        </w:rPr>
        <w:t>行规定目标的千克，执行委员会都可减少附录</w:t>
      </w:r>
      <w:r w:rsidRPr="00843D71">
        <w:rPr>
          <w:rFonts w:eastAsia="SimSun"/>
          <w:sz w:val="24"/>
          <w:szCs w:val="24"/>
          <w:lang w:val="en-CA" w:eastAsia="zh-CN"/>
        </w:rPr>
        <w:t>5-A</w:t>
      </w:r>
      <w:r w:rsidRPr="00843D71">
        <w:rPr>
          <w:rFonts w:eastAsia="SimSun" w:hint="eastAsia"/>
          <w:sz w:val="24"/>
          <w:szCs w:val="24"/>
          <w:lang w:val="en-CA" w:eastAsia="zh-CN"/>
        </w:rPr>
        <w:t>（</w:t>
      </w:r>
      <w:r w:rsidRPr="00843D71">
        <w:rPr>
          <w:rFonts w:ascii="SimSun" w:eastAsia="SimSun" w:hAnsi="SimSun"/>
          <w:sz w:val="24"/>
          <w:szCs w:val="24"/>
          <w:lang w:val="en-CA" w:eastAsia="zh-CN"/>
        </w:rPr>
        <w:t>“</w:t>
      </w:r>
      <w:r w:rsidRPr="00843D71">
        <w:rPr>
          <w:rFonts w:eastAsia="SimSun"/>
          <w:sz w:val="24"/>
          <w:szCs w:val="24"/>
          <w:lang w:val="en-CA" w:eastAsia="zh-CN"/>
        </w:rPr>
        <w:t>因未履约而减少供资</w:t>
      </w:r>
      <w:r w:rsidRPr="00843D71">
        <w:rPr>
          <w:rFonts w:ascii="SimSun" w:eastAsia="SimSun" w:hAnsi="SimSun"/>
          <w:sz w:val="24"/>
          <w:szCs w:val="24"/>
          <w:lang w:val="en-CA" w:eastAsia="zh-CN"/>
        </w:rPr>
        <w:t>”</w:t>
      </w:r>
      <w:r w:rsidRPr="00843D71">
        <w:rPr>
          <w:rFonts w:eastAsia="SimSun" w:hint="eastAsia"/>
          <w:sz w:val="24"/>
          <w:szCs w:val="24"/>
          <w:lang w:val="en-CA" w:eastAsia="zh-CN"/>
        </w:rPr>
        <w:t>）</w:t>
      </w:r>
      <w:r w:rsidRPr="00843D71">
        <w:rPr>
          <w:rFonts w:eastAsia="SimSun"/>
          <w:sz w:val="24"/>
          <w:szCs w:val="24"/>
          <w:lang w:val="en-CA" w:eastAsia="zh-CN"/>
        </w:rPr>
        <w:t>所列金额。</w:t>
      </w:r>
      <w:bookmarkEnd w:id="2"/>
      <w:r w:rsidRPr="00843D71">
        <w:rPr>
          <w:rFonts w:eastAsia="SimSun"/>
          <w:sz w:val="24"/>
          <w:szCs w:val="24"/>
          <w:lang w:val="en-CA" w:eastAsia="zh-CN"/>
        </w:rPr>
        <w:t>执行委员会将讨论国家未遵守本协定的每种具体情况，并作出相关决定。一旦作出决定，不遵守本协定的具体情况将不会阻碍根据上文第</w:t>
      </w:r>
      <w:r w:rsidRPr="00843D71">
        <w:rPr>
          <w:rFonts w:eastAsia="SimSun"/>
          <w:sz w:val="24"/>
          <w:szCs w:val="24"/>
          <w:lang w:val="en-CA" w:eastAsia="zh-CN"/>
        </w:rPr>
        <w:t>7</w:t>
      </w:r>
      <w:r w:rsidRPr="00843D71">
        <w:rPr>
          <w:rFonts w:eastAsia="SimSun"/>
          <w:sz w:val="24"/>
          <w:szCs w:val="24"/>
          <w:lang w:val="en-CA" w:eastAsia="zh-CN"/>
        </w:rPr>
        <w:t>条为未来付款提供资金。</w:t>
      </w:r>
    </w:p>
    <w:p w14:paraId="503CAA77"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国家将满足执行委员会和牵头执行机构促进执行本协</w:t>
      </w:r>
      <w:r w:rsidRPr="00843D71">
        <w:rPr>
          <w:rFonts w:eastAsia="SimSun" w:hint="eastAsia"/>
          <w:sz w:val="24"/>
          <w:szCs w:val="24"/>
          <w:lang w:val="en-CA" w:eastAsia="zh-CN"/>
        </w:rPr>
        <w:t>定</w:t>
      </w:r>
      <w:r w:rsidRPr="00843D71">
        <w:rPr>
          <w:rFonts w:eastAsia="SimSun"/>
          <w:sz w:val="24"/>
          <w:szCs w:val="24"/>
          <w:lang w:val="en-CA" w:eastAsia="zh-CN"/>
        </w:rPr>
        <w:t>的任何合理要求。特别是，它将向牵头执行机构提供获取必要信息的途径，以核查本协</w:t>
      </w:r>
      <w:r w:rsidRPr="00843D71">
        <w:rPr>
          <w:rFonts w:eastAsia="SimSun" w:hint="eastAsia"/>
          <w:sz w:val="24"/>
          <w:szCs w:val="24"/>
          <w:lang w:val="en-CA" w:eastAsia="zh-CN"/>
        </w:rPr>
        <w:t>定</w:t>
      </w:r>
      <w:r w:rsidRPr="00843D71">
        <w:rPr>
          <w:rFonts w:eastAsia="SimSun"/>
          <w:sz w:val="24"/>
          <w:szCs w:val="24"/>
          <w:lang w:val="en-CA" w:eastAsia="zh-CN"/>
        </w:rPr>
        <w:t>的遵守情况。</w:t>
      </w:r>
    </w:p>
    <w:p w14:paraId="42647C89"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完成日期</w:t>
      </w:r>
    </w:p>
    <w:p w14:paraId="240A5D6D" w14:textId="77777777" w:rsidR="00B8436D" w:rsidRPr="00843D71" w:rsidRDefault="00B8436D" w:rsidP="00F63C85">
      <w:pPr>
        <w:rPr>
          <w:rFonts w:eastAsia="SimSun"/>
          <w:sz w:val="24"/>
          <w:szCs w:val="24"/>
          <w:lang w:val="en-CA"/>
        </w:rPr>
      </w:pPr>
    </w:p>
    <w:p w14:paraId="3CAEE747"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val="en-CA" w:eastAsia="zh-CN"/>
        </w:rPr>
        <w:t>本协</w:t>
      </w:r>
      <w:r w:rsidRPr="00843D71">
        <w:rPr>
          <w:rFonts w:eastAsia="SimSun" w:hint="eastAsia"/>
          <w:sz w:val="24"/>
          <w:szCs w:val="24"/>
          <w:lang w:val="en-CA" w:eastAsia="zh-CN"/>
        </w:rPr>
        <w:t>定</w:t>
      </w:r>
      <w:r w:rsidRPr="00843D71">
        <w:rPr>
          <w:rFonts w:eastAsia="SimSun"/>
          <w:sz w:val="24"/>
          <w:szCs w:val="24"/>
          <w:lang w:val="en-CA" w:eastAsia="zh-CN"/>
        </w:rPr>
        <w:t>将于</w:t>
      </w:r>
      <w:r w:rsidRPr="00843D71">
        <w:rPr>
          <w:rFonts w:eastAsia="SimSun"/>
          <w:sz w:val="24"/>
          <w:szCs w:val="24"/>
          <w:lang w:val="en-CA" w:eastAsia="zh-CN"/>
        </w:rPr>
        <w:t>2031</w:t>
      </w:r>
      <w:r w:rsidRPr="00843D71">
        <w:rPr>
          <w:rFonts w:eastAsia="SimSun"/>
          <w:sz w:val="24"/>
          <w:szCs w:val="24"/>
          <w:lang w:val="en-CA" w:eastAsia="zh-CN"/>
        </w:rPr>
        <w:t>年</w:t>
      </w:r>
      <w:r w:rsidRPr="00843D71">
        <w:rPr>
          <w:rFonts w:eastAsia="SimSun"/>
          <w:sz w:val="24"/>
          <w:szCs w:val="24"/>
          <w:lang w:val="en-CA" w:eastAsia="zh-CN"/>
        </w:rPr>
        <w:t>1</w:t>
      </w:r>
      <w:r w:rsidRPr="00843D71">
        <w:rPr>
          <w:rFonts w:eastAsia="SimSun"/>
          <w:sz w:val="24"/>
          <w:szCs w:val="24"/>
          <w:lang w:val="en-CA" w:eastAsia="zh-CN"/>
        </w:rPr>
        <w:t>月</w:t>
      </w:r>
      <w:r w:rsidRPr="00843D71">
        <w:rPr>
          <w:rFonts w:eastAsia="SimSun"/>
          <w:sz w:val="24"/>
          <w:szCs w:val="24"/>
          <w:lang w:val="en-CA" w:eastAsia="zh-CN"/>
        </w:rPr>
        <w:t>1</w:t>
      </w:r>
      <w:r w:rsidRPr="00843D71">
        <w:rPr>
          <w:rFonts w:eastAsia="SimSun"/>
          <w:sz w:val="24"/>
          <w:szCs w:val="24"/>
          <w:lang w:val="en-CA" w:eastAsia="zh-CN"/>
        </w:rPr>
        <w:t>日终止。如届时仍有未完成的活动，且在上一份《付款执行计划》中已经预见到，则该计划的完成将被推迟到执行委员会</w:t>
      </w:r>
      <w:r>
        <w:rPr>
          <w:rFonts w:eastAsia="SimSun"/>
          <w:sz w:val="24"/>
          <w:szCs w:val="24"/>
          <w:lang w:val="en-CA" w:eastAsia="zh-CN"/>
        </w:rPr>
        <w:t>核准</w:t>
      </w:r>
      <w:r w:rsidRPr="00843D71">
        <w:rPr>
          <w:rFonts w:eastAsia="SimSun"/>
          <w:sz w:val="24"/>
          <w:szCs w:val="24"/>
          <w:lang w:val="en-CA" w:eastAsia="zh-CN"/>
        </w:rPr>
        <w:t>实施剩余活动之后的年底。除非执行委员会另有规定，附录</w:t>
      </w:r>
      <w:r w:rsidRPr="00843D71">
        <w:rPr>
          <w:rFonts w:eastAsia="SimSun"/>
          <w:sz w:val="24"/>
          <w:szCs w:val="24"/>
          <w:lang w:val="en-CA" w:eastAsia="zh-CN"/>
        </w:rPr>
        <w:t>2-A</w:t>
      </w:r>
      <w:r w:rsidRPr="00843D71">
        <w:rPr>
          <w:rFonts w:eastAsia="SimSun"/>
          <w:sz w:val="24"/>
          <w:szCs w:val="24"/>
          <w:lang w:val="en-CA" w:eastAsia="zh-CN"/>
        </w:rPr>
        <w:t>第</w:t>
      </w:r>
      <w:r w:rsidRPr="00843D71">
        <w:rPr>
          <w:rFonts w:eastAsia="SimSun"/>
          <w:sz w:val="24"/>
          <w:szCs w:val="24"/>
          <w:lang w:val="en-CA" w:eastAsia="zh-CN"/>
        </w:rPr>
        <w:t>1</w:t>
      </w:r>
      <w:r w:rsidRPr="00843D71">
        <w:rPr>
          <w:rFonts w:eastAsia="SimSun"/>
          <w:sz w:val="24"/>
          <w:szCs w:val="24"/>
          <w:lang w:val="en-CA" w:eastAsia="zh-CN"/>
        </w:rPr>
        <w:t>条</w:t>
      </w:r>
      <w:r w:rsidRPr="00843D71">
        <w:rPr>
          <w:rFonts w:eastAsia="SimSun"/>
          <w:sz w:val="24"/>
          <w:szCs w:val="24"/>
          <w:lang w:val="en-CA" w:eastAsia="zh-CN"/>
        </w:rPr>
        <w:t>(a)</w:t>
      </w:r>
      <w:r w:rsidRPr="00843D71">
        <w:rPr>
          <w:rFonts w:eastAsia="SimSun"/>
          <w:sz w:val="24"/>
          <w:szCs w:val="24"/>
          <w:lang w:val="en-CA" w:eastAsia="zh-CN"/>
        </w:rPr>
        <w:t>款、第</w:t>
      </w:r>
      <w:r w:rsidRPr="00843D71">
        <w:rPr>
          <w:rFonts w:eastAsia="SimSun"/>
          <w:sz w:val="24"/>
          <w:szCs w:val="24"/>
          <w:lang w:val="en-CA" w:eastAsia="zh-CN"/>
        </w:rPr>
        <w:t>1</w:t>
      </w:r>
      <w:r w:rsidRPr="00843D71">
        <w:rPr>
          <w:rFonts w:eastAsia="SimSun"/>
          <w:sz w:val="24"/>
          <w:szCs w:val="24"/>
          <w:lang w:val="en-CA" w:eastAsia="zh-CN"/>
        </w:rPr>
        <w:t>条</w:t>
      </w:r>
      <w:r w:rsidRPr="00843D71">
        <w:rPr>
          <w:rFonts w:eastAsia="SimSun"/>
          <w:sz w:val="24"/>
          <w:szCs w:val="24"/>
          <w:lang w:val="en-CA" w:eastAsia="zh-CN"/>
        </w:rPr>
        <w:t>(b)</w:t>
      </w:r>
      <w:r w:rsidRPr="00843D71">
        <w:rPr>
          <w:rFonts w:eastAsia="SimSun"/>
          <w:sz w:val="24"/>
          <w:szCs w:val="24"/>
          <w:lang w:val="en-CA" w:eastAsia="zh-CN"/>
        </w:rPr>
        <w:t>款、第</w:t>
      </w:r>
      <w:r w:rsidRPr="00843D71">
        <w:rPr>
          <w:rFonts w:eastAsia="SimSun"/>
          <w:sz w:val="24"/>
          <w:szCs w:val="24"/>
          <w:lang w:val="en-CA" w:eastAsia="zh-CN"/>
        </w:rPr>
        <w:t>1</w:t>
      </w:r>
      <w:r w:rsidRPr="00843D71">
        <w:rPr>
          <w:rFonts w:eastAsia="SimSun"/>
          <w:sz w:val="24"/>
          <w:szCs w:val="24"/>
          <w:lang w:val="en-CA" w:eastAsia="zh-CN"/>
        </w:rPr>
        <w:t>条</w:t>
      </w:r>
      <w:r w:rsidRPr="00843D71">
        <w:rPr>
          <w:rFonts w:eastAsia="SimSun"/>
          <w:sz w:val="24"/>
          <w:szCs w:val="24"/>
          <w:lang w:val="en-CA" w:eastAsia="zh-CN"/>
        </w:rPr>
        <w:t>(c)</w:t>
      </w:r>
      <w:r w:rsidRPr="00843D71">
        <w:rPr>
          <w:rFonts w:eastAsia="SimSun"/>
          <w:sz w:val="24"/>
          <w:szCs w:val="24"/>
          <w:lang w:val="en-CA" w:eastAsia="zh-CN"/>
        </w:rPr>
        <w:t>款和第</w:t>
      </w:r>
      <w:r w:rsidRPr="00843D71">
        <w:rPr>
          <w:rFonts w:eastAsia="SimSun"/>
          <w:sz w:val="24"/>
          <w:szCs w:val="24"/>
          <w:lang w:val="en-CA" w:eastAsia="zh-CN"/>
        </w:rPr>
        <w:t>1</w:t>
      </w:r>
      <w:r w:rsidRPr="00843D71">
        <w:rPr>
          <w:rFonts w:eastAsia="SimSun"/>
          <w:sz w:val="24"/>
          <w:szCs w:val="24"/>
          <w:lang w:val="en-CA" w:eastAsia="zh-CN"/>
        </w:rPr>
        <w:t>条</w:t>
      </w:r>
      <w:r w:rsidRPr="00843D71">
        <w:rPr>
          <w:rFonts w:eastAsia="SimSun"/>
          <w:sz w:val="24"/>
          <w:szCs w:val="24"/>
          <w:lang w:val="en-CA" w:eastAsia="zh-CN"/>
        </w:rPr>
        <w:t>(d)</w:t>
      </w:r>
      <w:r w:rsidRPr="00843D71">
        <w:rPr>
          <w:rFonts w:eastAsia="SimSun"/>
          <w:sz w:val="24"/>
          <w:szCs w:val="24"/>
          <w:lang w:val="en-CA" w:eastAsia="zh-CN"/>
        </w:rPr>
        <w:t>款中的报告要求将持续到该计划完成之时。</w:t>
      </w:r>
    </w:p>
    <w:p w14:paraId="1CEB6FFA"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t>有效性</w:t>
      </w:r>
    </w:p>
    <w:p w14:paraId="0F3393DA" w14:textId="77777777" w:rsidR="00B8436D" w:rsidRPr="00843D71" w:rsidRDefault="00B8436D" w:rsidP="00F63C85">
      <w:pPr>
        <w:rPr>
          <w:rFonts w:eastAsia="SimSun"/>
          <w:sz w:val="24"/>
          <w:szCs w:val="24"/>
          <w:lang w:val="en-CA"/>
        </w:rPr>
      </w:pPr>
    </w:p>
    <w:p w14:paraId="48BBD75B" w14:textId="77777777" w:rsidR="00B8436D" w:rsidRPr="00843D71" w:rsidRDefault="00B8436D" w:rsidP="00F63C85">
      <w:pPr>
        <w:pStyle w:val="Heading1"/>
        <w:rPr>
          <w:rFonts w:eastAsia="SimSun"/>
          <w:sz w:val="24"/>
          <w:szCs w:val="24"/>
          <w:lang w:val="en-CA" w:eastAsia="zh-CN"/>
        </w:rPr>
      </w:pPr>
      <w:r w:rsidRPr="00843D71">
        <w:rPr>
          <w:rFonts w:eastAsia="SimSun"/>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69418AA2" w14:textId="77777777" w:rsidR="00B8436D" w:rsidRPr="00843D71" w:rsidRDefault="00B8436D" w:rsidP="00F63C85">
      <w:pPr>
        <w:pStyle w:val="Heading1"/>
        <w:keepNext/>
        <w:keepLines/>
        <w:widowControl w:val="0"/>
        <w:tabs>
          <w:tab w:val="num" w:pos="720"/>
        </w:tabs>
        <w:topLinePunct/>
        <w:rPr>
          <w:rFonts w:eastAsia="SimSun"/>
          <w:b/>
          <w:noProof/>
          <w:sz w:val="24"/>
          <w:szCs w:val="24"/>
          <w:lang w:eastAsia="zh-CN"/>
        </w:rPr>
      </w:pPr>
      <w:r w:rsidRPr="00843D71">
        <w:rPr>
          <w:rFonts w:eastAsia="SimSun"/>
          <w:noProof/>
          <w:sz w:val="24"/>
          <w:szCs w:val="24"/>
          <w:lang w:eastAsia="zh-CN"/>
        </w:rPr>
        <w:t>非经国家和执行委员会的共同书面协议，不得修改或终止本协定。</w:t>
      </w:r>
    </w:p>
    <w:p w14:paraId="4FD850D7" w14:textId="77777777" w:rsidR="00C327EC" w:rsidRDefault="00C327EC">
      <w:pPr>
        <w:jc w:val="left"/>
        <w:rPr>
          <w:rFonts w:ascii="SimSun" w:eastAsia="SimSun" w:hAnsi="SimSun"/>
          <w:b/>
          <w:sz w:val="24"/>
          <w:lang w:val="en-CA" w:eastAsia="zh-CN"/>
        </w:rPr>
      </w:pPr>
      <w:r>
        <w:rPr>
          <w:rFonts w:ascii="SimSun" w:eastAsia="SimSun" w:hAnsi="SimSun"/>
          <w:b/>
          <w:sz w:val="24"/>
          <w:lang w:val="en-CA" w:eastAsia="zh-CN"/>
        </w:rPr>
        <w:br w:type="page"/>
      </w:r>
    </w:p>
    <w:p w14:paraId="55EF6F34" w14:textId="4E4BDFDF" w:rsidR="00B8436D" w:rsidRPr="00843D71" w:rsidRDefault="00B8436D" w:rsidP="00F63C85">
      <w:pPr>
        <w:spacing w:after="240"/>
        <w:rPr>
          <w:rFonts w:ascii="SimSun" w:eastAsia="SimSun" w:hAnsi="SimSun"/>
          <w:b/>
          <w:sz w:val="24"/>
          <w:lang w:val="en-CA" w:eastAsia="zh-CN"/>
        </w:rPr>
      </w:pPr>
      <w:r w:rsidRPr="00843D71">
        <w:rPr>
          <w:rFonts w:ascii="SimSun" w:eastAsia="SimSun" w:hAnsi="SimSun"/>
          <w:b/>
          <w:sz w:val="24"/>
          <w:lang w:val="en-CA" w:eastAsia="zh-CN"/>
        </w:rPr>
        <w:lastRenderedPageBreak/>
        <w:t>附录</w:t>
      </w:r>
    </w:p>
    <w:p w14:paraId="5D89F33C" w14:textId="77777777" w:rsidR="00B8436D" w:rsidRPr="00843D71" w:rsidRDefault="00B8436D" w:rsidP="00F63C85">
      <w:pPr>
        <w:spacing w:after="120"/>
        <w:rPr>
          <w:rFonts w:ascii="SimSun" w:eastAsia="SimSun" w:hAnsi="SimSun"/>
          <w:b/>
          <w:sz w:val="24"/>
          <w:lang w:val="en-CA" w:eastAsia="zh-CN"/>
        </w:rPr>
      </w:pPr>
      <w:r w:rsidRPr="00843D71">
        <w:rPr>
          <w:rFonts w:ascii="SimSun" w:eastAsia="SimSun" w:hAnsi="SimSun"/>
          <w:b/>
          <w:sz w:val="24"/>
          <w:lang w:val="en-CA" w:eastAsia="zh-CN"/>
        </w:rPr>
        <w:t>附录 1-A: 目标和供资</w:t>
      </w:r>
    </w:p>
    <w:tbl>
      <w:tblPr>
        <w:tblW w:w="5679" w:type="pct"/>
        <w:tblInd w:w="-725" w:type="dxa"/>
        <w:tblLayout w:type="fixed"/>
        <w:tblLook w:val="04A0" w:firstRow="1" w:lastRow="0" w:firstColumn="1" w:lastColumn="0" w:noHBand="0" w:noVBand="1"/>
      </w:tblPr>
      <w:tblGrid>
        <w:gridCol w:w="451"/>
        <w:gridCol w:w="1439"/>
        <w:gridCol w:w="810"/>
        <w:gridCol w:w="540"/>
        <w:gridCol w:w="810"/>
        <w:gridCol w:w="810"/>
        <w:gridCol w:w="809"/>
        <w:gridCol w:w="811"/>
        <w:gridCol w:w="809"/>
        <w:gridCol w:w="746"/>
        <w:gridCol w:w="803"/>
        <w:gridCol w:w="801"/>
        <w:gridCol w:w="981"/>
      </w:tblGrid>
      <w:tr w:rsidR="00B8436D" w:rsidRPr="00B8436D" w14:paraId="17ABECD9" w14:textId="77777777" w:rsidTr="00B8436D">
        <w:trPr>
          <w:tblHeader/>
        </w:trPr>
        <w:tc>
          <w:tcPr>
            <w:tcW w:w="2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51A5E"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zh-CN"/>
              </w:rPr>
              <w:t>行</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14:paraId="46114C42" w14:textId="77777777" w:rsidR="00B8436D" w:rsidRPr="006B36D2" w:rsidRDefault="00B8436D" w:rsidP="00B8436D">
            <w:pPr>
              <w:jc w:val="left"/>
              <w:rPr>
                <w:rFonts w:eastAsia="SimSun"/>
                <w:color w:val="000000"/>
                <w:sz w:val="18"/>
                <w:szCs w:val="20"/>
                <w:lang w:val="en-CA" w:eastAsia="zh-CN"/>
              </w:rPr>
            </w:pPr>
            <w:r w:rsidRPr="006B36D2">
              <w:rPr>
                <w:rFonts w:eastAsia="SimSun"/>
                <w:color w:val="000000"/>
                <w:sz w:val="18"/>
                <w:szCs w:val="20"/>
                <w:lang w:val="en-CA" w:eastAsia="zh-CN"/>
              </w:rPr>
              <w:t>详情</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20A75E17"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2021</w:t>
            </w:r>
            <w:r w:rsidRPr="00B8436D">
              <w:rPr>
                <w:rFonts w:eastAsia="SimSun"/>
                <w:color w:val="000000"/>
                <w:sz w:val="16"/>
                <w:szCs w:val="18"/>
                <w:lang w:val="en-CA" w:eastAsia="zh-CN"/>
              </w:rPr>
              <w:t>年</w:t>
            </w:r>
          </w:p>
        </w:tc>
        <w:tc>
          <w:tcPr>
            <w:tcW w:w="254" w:type="pct"/>
            <w:tcBorders>
              <w:top w:val="single" w:sz="4" w:space="0" w:color="auto"/>
              <w:left w:val="nil"/>
              <w:bottom w:val="single" w:sz="4" w:space="0" w:color="auto"/>
              <w:right w:val="single" w:sz="4" w:space="0" w:color="auto"/>
            </w:tcBorders>
            <w:shd w:val="clear" w:color="auto" w:fill="auto"/>
            <w:noWrap/>
            <w:vAlign w:val="center"/>
            <w:hideMark/>
          </w:tcPr>
          <w:p w14:paraId="4FD1513A"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2022</w:t>
            </w:r>
            <w:r w:rsidRPr="00B8436D">
              <w:rPr>
                <w:rFonts w:eastAsia="SimSun"/>
                <w:color w:val="000000"/>
                <w:sz w:val="16"/>
                <w:szCs w:val="18"/>
                <w:lang w:val="en-CA" w:eastAsia="zh-CN"/>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2C25F2BE"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2023</w:t>
            </w:r>
            <w:r w:rsidRPr="00B8436D">
              <w:rPr>
                <w:rFonts w:eastAsia="SimSun"/>
                <w:color w:val="000000"/>
                <w:sz w:val="16"/>
                <w:szCs w:val="18"/>
                <w:lang w:val="en-CA" w:eastAsia="zh-CN"/>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46DE203D"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2024</w:t>
            </w:r>
            <w:r w:rsidRPr="00B8436D">
              <w:rPr>
                <w:rFonts w:eastAsia="SimSun"/>
                <w:color w:val="000000"/>
                <w:sz w:val="16"/>
                <w:szCs w:val="18"/>
                <w:lang w:val="en-CA" w:eastAsia="zh-CN"/>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5287AD5C" w14:textId="77777777" w:rsidR="00B8436D" w:rsidRPr="00B8436D" w:rsidRDefault="00B8436D" w:rsidP="00B8436D">
            <w:pPr>
              <w:jc w:val="center"/>
              <w:rPr>
                <w:rFonts w:eastAsia="SimSun"/>
                <w:color w:val="000000"/>
                <w:sz w:val="16"/>
                <w:szCs w:val="18"/>
                <w:lang w:val="en-CA" w:eastAsia="zh-CN"/>
              </w:rPr>
            </w:pPr>
            <w:r w:rsidRPr="00B8436D">
              <w:rPr>
                <w:rFonts w:eastAsia="SimSun"/>
                <w:color w:val="000000"/>
                <w:sz w:val="16"/>
                <w:szCs w:val="18"/>
                <w:lang w:val="en-CA" w:eastAsia="en-CA"/>
              </w:rPr>
              <w:t>2025</w:t>
            </w:r>
            <w:r w:rsidRPr="00B8436D">
              <w:rPr>
                <w:rFonts w:eastAsia="SimSun"/>
                <w:color w:val="000000"/>
                <w:sz w:val="16"/>
                <w:szCs w:val="18"/>
                <w:lang w:val="en-CA" w:eastAsia="zh-CN"/>
              </w:rPr>
              <w:t>年</w:t>
            </w:r>
          </w:p>
        </w:tc>
        <w:tc>
          <w:tcPr>
            <w:tcW w:w="382" w:type="pct"/>
            <w:tcBorders>
              <w:top w:val="single" w:sz="4" w:space="0" w:color="auto"/>
              <w:left w:val="nil"/>
              <w:bottom w:val="single" w:sz="4" w:space="0" w:color="auto"/>
              <w:right w:val="single" w:sz="4" w:space="0" w:color="auto"/>
            </w:tcBorders>
            <w:shd w:val="clear" w:color="auto" w:fill="auto"/>
            <w:noWrap/>
            <w:vAlign w:val="center"/>
            <w:hideMark/>
          </w:tcPr>
          <w:p w14:paraId="3A127D29"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2026</w:t>
            </w:r>
            <w:r w:rsidRPr="00B8436D">
              <w:rPr>
                <w:rFonts w:eastAsia="SimSun"/>
                <w:color w:val="000000"/>
                <w:sz w:val="16"/>
                <w:szCs w:val="18"/>
                <w:lang w:val="en-CA" w:eastAsia="zh-CN"/>
              </w:rPr>
              <w:t>年</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72586675"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2027</w:t>
            </w:r>
            <w:r w:rsidRPr="00B8436D">
              <w:rPr>
                <w:rFonts w:eastAsia="SimSun"/>
                <w:color w:val="000000"/>
                <w:sz w:val="16"/>
                <w:szCs w:val="18"/>
                <w:lang w:val="en-CA" w:eastAsia="zh-CN"/>
              </w:rPr>
              <w:t>年</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445F8B2B"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2028</w:t>
            </w:r>
            <w:r w:rsidRPr="00B8436D">
              <w:rPr>
                <w:rFonts w:eastAsia="SimSun"/>
                <w:color w:val="000000"/>
                <w:sz w:val="16"/>
                <w:szCs w:val="18"/>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vAlign w:val="center"/>
            <w:hideMark/>
          </w:tcPr>
          <w:p w14:paraId="206AC36B"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2029</w:t>
            </w:r>
            <w:r w:rsidRPr="00B8436D">
              <w:rPr>
                <w:rFonts w:eastAsia="SimSun"/>
                <w:color w:val="000000"/>
                <w:sz w:val="16"/>
                <w:szCs w:val="18"/>
                <w:lang w:val="en-CA" w:eastAsia="zh-CN"/>
              </w:rPr>
              <w:t>年</w:t>
            </w:r>
          </w:p>
        </w:tc>
        <w:tc>
          <w:tcPr>
            <w:tcW w:w="377" w:type="pct"/>
            <w:tcBorders>
              <w:top w:val="single" w:sz="4" w:space="0" w:color="auto"/>
              <w:left w:val="nil"/>
              <w:bottom w:val="single" w:sz="4" w:space="0" w:color="auto"/>
              <w:right w:val="single" w:sz="4" w:space="0" w:color="auto"/>
            </w:tcBorders>
            <w:shd w:val="clear" w:color="auto" w:fill="auto"/>
            <w:noWrap/>
            <w:vAlign w:val="center"/>
            <w:hideMark/>
          </w:tcPr>
          <w:p w14:paraId="3AD7AEB2"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en-CA"/>
              </w:rPr>
              <w:t>2030</w:t>
            </w:r>
            <w:r w:rsidRPr="00B8436D">
              <w:rPr>
                <w:rFonts w:eastAsia="SimSun"/>
                <w:color w:val="000000"/>
                <w:sz w:val="16"/>
                <w:szCs w:val="18"/>
                <w:lang w:val="en-CA" w:eastAsia="zh-CN"/>
              </w:rPr>
              <w:t>年</w:t>
            </w:r>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14:paraId="7F55BFCC" w14:textId="77777777" w:rsidR="00B8436D" w:rsidRPr="00B8436D" w:rsidRDefault="00B8436D" w:rsidP="00B8436D">
            <w:pPr>
              <w:jc w:val="center"/>
              <w:rPr>
                <w:rFonts w:eastAsia="SimSun"/>
                <w:color w:val="000000"/>
                <w:sz w:val="16"/>
                <w:szCs w:val="18"/>
                <w:lang w:val="en-CA" w:eastAsia="en-CA"/>
              </w:rPr>
            </w:pPr>
            <w:r w:rsidRPr="00B8436D">
              <w:rPr>
                <w:rFonts w:eastAsia="SimSun"/>
                <w:color w:val="000000"/>
                <w:sz w:val="16"/>
                <w:szCs w:val="18"/>
                <w:lang w:val="en-CA" w:eastAsia="zh-CN"/>
              </w:rPr>
              <w:t>共计</w:t>
            </w:r>
          </w:p>
        </w:tc>
      </w:tr>
      <w:tr w:rsidR="00B8436D" w:rsidRPr="00B8436D" w14:paraId="60EB7641"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39A9FE80"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1.1</w:t>
            </w:r>
          </w:p>
        </w:tc>
        <w:tc>
          <w:tcPr>
            <w:tcW w:w="677" w:type="pct"/>
            <w:tcBorders>
              <w:top w:val="nil"/>
              <w:left w:val="nil"/>
              <w:bottom w:val="single" w:sz="4" w:space="0" w:color="auto"/>
              <w:right w:val="single" w:sz="4" w:space="0" w:color="auto"/>
            </w:tcBorders>
            <w:shd w:val="clear" w:color="auto" w:fill="auto"/>
            <w:vAlign w:val="center"/>
            <w:hideMark/>
          </w:tcPr>
          <w:p w14:paraId="49953AC8" w14:textId="77777777" w:rsidR="00B8436D" w:rsidRPr="006B36D2" w:rsidRDefault="00B8436D" w:rsidP="00B8436D">
            <w:pPr>
              <w:jc w:val="left"/>
              <w:rPr>
                <w:rFonts w:eastAsia="SimSun"/>
                <w:color w:val="000000"/>
                <w:sz w:val="18"/>
                <w:szCs w:val="20"/>
                <w:lang w:val="en-CA" w:eastAsia="zh-CN"/>
              </w:rPr>
            </w:pPr>
            <w:r w:rsidRPr="006B36D2">
              <w:rPr>
                <w:rFonts w:eastAsia="SimSun"/>
                <w:color w:val="000000"/>
                <w:sz w:val="18"/>
                <w:szCs w:val="20"/>
                <w:lang w:val="en-CA" w:eastAsia="zh-CN"/>
              </w:rPr>
              <w:t>每生产附件</w:t>
            </w:r>
            <w:r w:rsidRPr="006B36D2">
              <w:rPr>
                <w:rFonts w:eastAsia="SimSun"/>
                <w:color w:val="000000"/>
                <w:sz w:val="18"/>
                <w:szCs w:val="20"/>
                <w:lang w:val="en-CA" w:eastAsia="zh-CN"/>
              </w:rPr>
              <w:t>C</w:t>
            </w:r>
            <w:r w:rsidRPr="006B36D2">
              <w:rPr>
                <w:rFonts w:eastAsia="SimSun"/>
                <w:color w:val="000000"/>
                <w:sz w:val="18"/>
                <w:szCs w:val="20"/>
                <w:lang w:val="en-CA" w:eastAsia="zh-CN"/>
              </w:rPr>
              <w:t>第一类物质</w:t>
            </w:r>
            <w:r w:rsidRPr="006B36D2">
              <w:rPr>
                <w:rFonts w:eastAsia="SimSun"/>
                <w:color w:val="000000"/>
                <w:sz w:val="18"/>
                <w:szCs w:val="20"/>
                <w:lang w:val="en-CA" w:eastAsia="zh-CN"/>
              </w:rPr>
              <w:t>100</w:t>
            </w:r>
            <w:r w:rsidRPr="006B36D2">
              <w:rPr>
                <w:rFonts w:eastAsia="SimSun"/>
                <w:color w:val="000000"/>
                <w:sz w:val="18"/>
                <w:szCs w:val="20"/>
                <w:lang w:val="en-CA" w:eastAsia="zh-CN"/>
              </w:rPr>
              <w:t>千克，附件</w:t>
            </w:r>
            <w:r w:rsidRPr="006B36D2">
              <w:rPr>
                <w:rFonts w:eastAsia="SimSun"/>
                <w:color w:val="000000"/>
                <w:sz w:val="18"/>
                <w:szCs w:val="20"/>
                <w:lang w:val="en-CA" w:eastAsia="zh-CN"/>
              </w:rPr>
              <w:t>F</w:t>
            </w:r>
            <w:r w:rsidRPr="006B36D2">
              <w:rPr>
                <w:rFonts w:eastAsia="SimSun"/>
                <w:color w:val="000000"/>
                <w:sz w:val="18"/>
                <w:szCs w:val="20"/>
                <w:lang w:val="en-CA" w:eastAsia="zh-CN"/>
              </w:rPr>
              <w:t>第二类物质的最大允许排放量</w:t>
            </w:r>
            <w:r w:rsidRPr="006B36D2">
              <w:rPr>
                <w:rFonts w:eastAsia="SimSun"/>
                <w:color w:val="000000"/>
                <w:sz w:val="18"/>
                <w:szCs w:val="20"/>
                <w:lang w:val="en-CA" w:eastAsia="zh-CN"/>
              </w:rPr>
              <w:t>(</w:t>
            </w:r>
            <w:r w:rsidRPr="006B36D2">
              <w:rPr>
                <w:rFonts w:eastAsia="SimSun"/>
                <w:color w:val="000000"/>
                <w:sz w:val="18"/>
                <w:szCs w:val="20"/>
                <w:lang w:val="en-CA" w:eastAsia="zh-CN"/>
              </w:rPr>
              <w:t>千克</w:t>
            </w:r>
            <w:r w:rsidRPr="006B36D2">
              <w:rPr>
                <w:rFonts w:eastAsia="SimSun"/>
                <w:color w:val="000000"/>
                <w:sz w:val="18"/>
                <w:szCs w:val="20"/>
                <w:lang w:val="en-CA" w:eastAsia="zh-CN"/>
              </w:rPr>
              <w:t>)</w:t>
            </w:r>
          </w:p>
        </w:tc>
        <w:tc>
          <w:tcPr>
            <w:tcW w:w="381" w:type="pct"/>
            <w:tcBorders>
              <w:top w:val="nil"/>
              <w:left w:val="nil"/>
              <w:bottom w:val="single" w:sz="4" w:space="0" w:color="auto"/>
              <w:right w:val="single" w:sz="4" w:space="0" w:color="auto"/>
            </w:tcBorders>
            <w:shd w:val="clear" w:color="auto" w:fill="auto"/>
            <w:vAlign w:val="center"/>
            <w:hideMark/>
          </w:tcPr>
          <w:p w14:paraId="7CFCF307"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zh-CN"/>
              </w:rPr>
              <w:t>不适用</w:t>
            </w:r>
          </w:p>
        </w:tc>
        <w:tc>
          <w:tcPr>
            <w:tcW w:w="254" w:type="pct"/>
            <w:tcBorders>
              <w:top w:val="nil"/>
              <w:left w:val="nil"/>
              <w:bottom w:val="single" w:sz="4" w:space="0" w:color="auto"/>
              <w:right w:val="single" w:sz="4" w:space="0" w:color="auto"/>
            </w:tcBorders>
            <w:shd w:val="clear" w:color="auto" w:fill="auto"/>
            <w:noWrap/>
            <w:vAlign w:val="center"/>
            <w:hideMark/>
          </w:tcPr>
          <w:p w14:paraId="0F0454B9"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3432F661"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2222B16B"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27FD28F8"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82" w:type="pct"/>
            <w:tcBorders>
              <w:top w:val="nil"/>
              <w:left w:val="nil"/>
              <w:bottom w:val="single" w:sz="4" w:space="0" w:color="auto"/>
              <w:right w:val="single" w:sz="4" w:space="0" w:color="auto"/>
            </w:tcBorders>
            <w:shd w:val="clear" w:color="auto" w:fill="auto"/>
            <w:noWrap/>
            <w:vAlign w:val="center"/>
            <w:hideMark/>
          </w:tcPr>
          <w:p w14:paraId="3619766E"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81" w:type="pct"/>
            <w:tcBorders>
              <w:top w:val="nil"/>
              <w:left w:val="nil"/>
              <w:bottom w:val="single" w:sz="4" w:space="0" w:color="auto"/>
              <w:right w:val="single" w:sz="4" w:space="0" w:color="auto"/>
            </w:tcBorders>
            <w:shd w:val="clear" w:color="auto" w:fill="auto"/>
            <w:noWrap/>
            <w:vAlign w:val="center"/>
            <w:hideMark/>
          </w:tcPr>
          <w:p w14:paraId="09E1269E"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51" w:type="pct"/>
            <w:tcBorders>
              <w:top w:val="nil"/>
              <w:left w:val="nil"/>
              <w:bottom w:val="single" w:sz="4" w:space="0" w:color="auto"/>
              <w:right w:val="single" w:sz="4" w:space="0" w:color="auto"/>
            </w:tcBorders>
            <w:shd w:val="clear" w:color="auto" w:fill="auto"/>
            <w:noWrap/>
            <w:vAlign w:val="center"/>
            <w:hideMark/>
          </w:tcPr>
          <w:p w14:paraId="1D9327E9"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78" w:type="pct"/>
            <w:tcBorders>
              <w:top w:val="nil"/>
              <w:left w:val="nil"/>
              <w:bottom w:val="single" w:sz="4" w:space="0" w:color="auto"/>
              <w:right w:val="single" w:sz="4" w:space="0" w:color="auto"/>
            </w:tcBorders>
            <w:shd w:val="clear" w:color="auto" w:fill="auto"/>
            <w:noWrap/>
            <w:vAlign w:val="center"/>
            <w:hideMark/>
          </w:tcPr>
          <w:p w14:paraId="316EC513"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377" w:type="pct"/>
            <w:tcBorders>
              <w:top w:val="nil"/>
              <w:left w:val="nil"/>
              <w:bottom w:val="single" w:sz="4" w:space="0" w:color="auto"/>
              <w:right w:val="single" w:sz="4" w:space="0" w:color="auto"/>
            </w:tcBorders>
            <w:shd w:val="clear" w:color="auto" w:fill="auto"/>
            <w:noWrap/>
            <w:vAlign w:val="center"/>
            <w:hideMark/>
          </w:tcPr>
          <w:p w14:paraId="018B42EC"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0.10</w:t>
            </w:r>
          </w:p>
        </w:tc>
        <w:tc>
          <w:tcPr>
            <w:tcW w:w="462" w:type="pct"/>
            <w:tcBorders>
              <w:top w:val="nil"/>
              <w:left w:val="nil"/>
              <w:bottom w:val="single" w:sz="4" w:space="0" w:color="auto"/>
              <w:right w:val="single" w:sz="4" w:space="0" w:color="auto"/>
            </w:tcBorders>
            <w:shd w:val="clear" w:color="auto" w:fill="auto"/>
            <w:noWrap/>
            <w:vAlign w:val="center"/>
            <w:hideMark/>
          </w:tcPr>
          <w:p w14:paraId="5693031E"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zh-CN"/>
              </w:rPr>
              <w:t>不适用</w:t>
            </w:r>
          </w:p>
        </w:tc>
      </w:tr>
      <w:tr w:rsidR="00B8436D" w:rsidRPr="00B8436D" w14:paraId="19DFC2FB"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4424978B"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2.1</w:t>
            </w:r>
          </w:p>
        </w:tc>
        <w:tc>
          <w:tcPr>
            <w:tcW w:w="677" w:type="pct"/>
            <w:tcBorders>
              <w:top w:val="nil"/>
              <w:left w:val="nil"/>
              <w:bottom w:val="single" w:sz="4" w:space="0" w:color="auto"/>
              <w:right w:val="single" w:sz="4" w:space="0" w:color="auto"/>
            </w:tcBorders>
            <w:shd w:val="clear" w:color="auto" w:fill="auto"/>
            <w:vAlign w:val="center"/>
            <w:hideMark/>
          </w:tcPr>
          <w:p w14:paraId="4AD699F8" w14:textId="77777777" w:rsidR="00B8436D" w:rsidRPr="006B36D2" w:rsidRDefault="00B8436D" w:rsidP="00B8436D">
            <w:pPr>
              <w:jc w:val="left"/>
              <w:rPr>
                <w:rFonts w:eastAsia="SimSun"/>
                <w:color w:val="000000"/>
                <w:sz w:val="18"/>
                <w:szCs w:val="20"/>
                <w:lang w:val="en-CA" w:eastAsia="zh-CN"/>
              </w:rPr>
            </w:pPr>
            <w:r w:rsidRPr="006B36D2">
              <w:rPr>
                <w:rFonts w:eastAsia="SimSun"/>
                <w:color w:val="000000"/>
                <w:sz w:val="18"/>
                <w:szCs w:val="20"/>
                <w:lang w:val="en-CA" w:eastAsia="zh-CN"/>
              </w:rPr>
              <w:t>牵头执行机构</w:t>
            </w:r>
            <w:r w:rsidRPr="006B36D2">
              <w:rPr>
                <w:rFonts w:eastAsia="SimSun"/>
                <w:color w:val="000000"/>
                <w:sz w:val="18"/>
                <w:szCs w:val="20"/>
                <w:lang w:val="en-CA" w:eastAsia="zh-CN"/>
              </w:rPr>
              <w:t xml:space="preserve"> (</w:t>
            </w:r>
            <w:r w:rsidRPr="006B36D2">
              <w:rPr>
                <w:rFonts w:eastAsia="SimSun"/>
                <w:color w:val="000000"/>
                <w:sz w:val="18"/>
                <w:szCs w:val="20"/>
                <w:lang w:val="en-CA" w:eastAsia="zh-CN"/>
              </w:rPr>
              <w:t>工发组织</w:t>
            </w:r>
            <w:r w:rsidRPr="006B36D2">
              <w:rPr>
                <w:rFonts w:eastAsia="SimSun"/>
                <w:color w:val="000000"/>
                <w:sz w:val="18"/>
                <w:szCs w:val="20"/>
                <w:lang w:val="en-CA" w:eastAsia="zh-CN"/>
              </w:rPr>
              <w:t xml:space="preserve">) </w:t>
            </w:r>
            <w:r w:rsidRPr="006B36D2">
              <w:rPr>
                <w:rFonts w:eastAsia="SimSun"/>
                <w:color w:val="000000"/>
                <w:sz w:val="18"/>
                <w:szCs w:val="20"/>
                <w:lang w:val="en-CA" w:eastAsia="zh-CN"/>
              </w:rPr>
              <w:t>议定的供资（美元）</w:t>
            </w:r>
            <w:r w:rsidRPr="006B36D2">
              <w:rPr>
                <w:rFonts w:eastAsia="SimSun"/>
                <w:color w:val="000000"/>
                <w:sz w:val="18"/>
                <w:szCs w:val="20"/>
                <w:vertAlign w:val="superscript"/>
                <w:lang w:val="en-CA" w:eastAsia="zh-CN"/>
              </w:rPr>
              <w:t>*</w:t>
            </w:r>
            <w:r w:rsidRPr="006B36D2">
              <w:rPr>
                <w:rFonts w:eastAsia="SimSun"/>
                <w:color w:val="000000"/>
                <w:sz w:val="18"/>
                <w:szCs w:val="20"/>
                <w:lang w:val="en-CA" w:eastAsia="zh-CN"/>
              </w:rPr>
              <w:t xml:space="preserve"> </w:t>
            </w:r>
          </w:p>
        </w:tc>
        <w:tc>
          <w:tcPr>
            <w:tcW w:w="381" w:type="pct"/>
            <w:tcBorders>
              <w:top w:val="nil"/>
              <w:left w:val="nil"/>
              <w:bottom w:val="single" w:sz="4" w:space="0" w:color="auto"/>
              <w:right w:val="single" w:sz="4" w:space="0" w:color="auto"/>
            </w:tcBorders>
            <w:shd w:val="clear" w:color="auto" w:fill="auto"/>
            <w:noWrap/>
            <w:vAlign w:val="center"/>
            <w:hideMark/>
          </w:tcPr>
          <w:p w14:paraId="25DD9D35"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483,058</w:t>
            </w:r>
          </w:p>
        </w:tc>
        <w:tc>
          <w:tcPr>
            <w:tcW w:w="254" w:type="pct"/>
            <w:tcBorders>
              <w:top w:val="nil"/>
              <w:left w:val="nil"/>
              <w:bottom w:val="single" w:sz="4" w:space="0" w:color="auto"/>
              <w:right w:val="single" w:sz="4" w:space="0" w:color="auto"/>
            </w:tcBorders>
            <w:shd w:val="clear" w:color="auto" w:fill="auto"/>
            <w:noWrap/>
            <w:vAlign w:val="center"/>
            <w:hideMark/>
          </w:tcPr>
          <w:p w14:paraId="41E4B320"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w:t>
            </w:r>
          </w:p>
        </w:tc>
        <w:tc>
          <w:tcPr>
            <w:tcW w:w="381" w:type="pct"/>
            <w:tcBorders>
              <w:top w:val="nil"/>
              <w:left w:val="nil"/>
              <w:bottom w:val="single" w:sz="4" w:space="0" w:color="auto"/>
              <w:right w:val="single" w:sz="4" w:space="0" w:color="auto"/>
            </w:tcBorders>
            <w:shd w:val="clear" w:color="auto" w:fill="auto"/>
            <w:noWrap/>
            <w:vAlign w:val="bottom"/>
            <w:hideMark/>
          </w:tcPr>
          <w:p w14:paraId="7DB8A74A" w14:textId="25180A79"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492,160 </w:t>
            </w:r>
          </w:p>
        </w:tc>
        <w:tc>
          <w:tcPr>
            <w:tcW w:w="381" w:type="pct"/>
            <w:tcBorders>
              <w:top w:val="nil"/>
              <w:left w:val="nil"/>
              <w:bottom w:val="single" w:sz="4" w:space="0" w:color="auto"/>
              <w:right w:val="single" w:sz="4" w:space="0" w:color="auto"/>
            </w:tcBorders>
            <w:shd w:val="clear" w:color="auto" w:fill="auto"/>
            <w:noWrap/>
            <w:vAlign w:val="bottom"/>
            <w:hideMark/>
          </w:tcPr>
          <w:p w14:paraId="2FF6CBD4" w14:textId="2D41AA21"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374,381 </w:t>
            </w:r>
          </w:p>
        </w:tc>
        <w:tc>
          <w:tcPr>
            <w:tcW w:w="381" w:type="pct"/>
            <w:tcBorders>
              <w:top w:val="nil"/>
              <w:left w:val="nil"/>
              <w:bottom w:val="single" w:sz="4" w:space="0" w:color="auto"/>
              <w:right w:val="single" w:sz="4" w:space="0" w:color="auto"/>
            </w:tcBorders>
            <w:shd w:val="clear" w:color="auto" w:fill="auto"/>
            <w:noWrap/>
            <w:vAlign w:val="bottom"/>
            <w:hideMark/>
          </w:tcPr>
          <w:p w14:paraId="29F646EE" w14:textId="2C5EB84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473,131 </w:t>
            </w:r>
          </w:p>
        </w:tc>
        <w:tc>
          <w:tcPr>
            <w:tcW w:w="382" w:type="pct"/>
            <w:tcBorders>
              <w:top w:val="nil"/>
              <w:left w:val="nil"/>
              <w:bottom w:val="single" w:sz="4" w:space="0" w:color="auto"/>
              <w:right w:val="single" w:sz="4" w:space="0" w:color="auto"/>
            </w:tcBorders>
            <w:shd w:val="clear" w:color="auto" w:fill="auto"/>
            <w:noWrap/>
            <w:vAlign w:val="bottom"/>
            <w:hideMark/>
          </w:tcPr>
          <w:p w14:paraId="680BD3CD" w14:textId="06546961"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433,131 </w:t>
            </w:r>
          </w:p>
        </w:tc>
        <w:tc>
          <w:tcPr>
            <w:tcW w:w="381" w:type="pct"/>
            <w:tcBorders>
              <w:top w:val="nil"/>
              <w:left w:val="nil"/>
              <w:bottom w:val="single" w:sz="4" w:space="0" w:color="auto"/>
              <w:right w:val="single" w:sz="4" w:space="0" w:color="auto"/>
            </w:tcBorders>
            <w:shd w:val="clear" w:color="auto" w:fill="auto"/>
            <w:noWrap/>
            <w:vAlign w:val="bottom"/>
            <w:hideMark/>
          </w:tcPr>
          <w:p w14:paraId="28C95A48" w14:textId="0E8546ED"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414,381 </w:t>
            </w:r>
          </w:p>
        </w:tc>
        <w:tc>
          <w:tcPr>
            <w:tcW w:w="351" w:type="pct"/>
            <w:tcBorders>
              <w:top w:val="nil"/>
              <w:left w:val="nil"/>
              <w:bottom w:val="single" w:sz="4" w:space="0" w:color="auto"/>
              <w:right w:val="single" w:sz="4" w:space="0" w:color="auto"/>
            </w:tcBorders>
            <w:shd w:val="clear" w:color="auto" w:fill="auto"/>
            <w:noWrap/>
            <w:vAlign w:val="bottom"/>
            <w:hideMark/>
          </w:tcPr>
          <w:p w14:paraId="4F994AD5" w14:textId="22F388C6"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374,381 </w:t>
            </w:r>
          </w:p>
        </w:tc>
        <w:tc>
          <w:tcPr>
            <w:tcW w:w="378" w:type="pct"/>
            <w:tcBorders>
              <w:top w:val="nil"/>
              <w:left w:val="nil"/>
              <w:bottom w:val="single" w:sz="4" w:space="0" w:color="auto"/>
              <w:right w:val="single" w:sz="4" w:space="0" w:color="auto"/>
            </w:tcBorders>
            <w:shd w:val="clear" w:color="auto" w:fill="auto"/>
            <w:noWrap/>
            <w:vAlign w:val="bottom"/>
            <w:hideMark/>
          </w:tcPr>
          <w:p w14:paraId="46D89C94" w14:textId="0F1090D6"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414,381 </w:t>
            </w:r>
          </w:p>
        </w:tc>
        <w:tc>
          <w:tcPr>
            <w:tcW w:w="377" w:type="pct"/>
            <w:tcBorders>
              <w:top w:val="nil"/>
              <w:left w:val="nil"/>
              <w:bottom w:val="single" w:sz="4" w:space="0" w:color="auto"/>
              <w:right w:val="single" w:sz="4" w:space="0" w:color="auto"/>
            </w:tcBorders>
            <w:shd w:val="clear" w:color="auto" w:fill="auto"/>
            <w:noWrap/>
            <w:vAlign w:val="bottom"/>
            <w:hideMark/>
          </w:tcPr>
          <w:p w14:paraId="7EFBB360" w14:textId="05CA2C1A"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374,380 </w:t>
            </w:r>
          </w:p>
        </w:tc>
        <w:tc>
          <w:tcPr>
            <w:tcW w:w="462" w:type="pct"/>
            <w:tcBorders>
              <w:top w:val="nil"/>
              <w:left w:val="nil"/>
              <w:bottom w:val="single" w:sz="4" w:space="0" w:color="auto"/>
              <w:right w:val="single" w:sz="4" w:space="0" w:color="auto"/>
            </w:tcBorders>
            <w:shd w:val="clear" w:color="auto" w:fill="auto"/>
            <w:noWrap/>
            <w:vAlign w:val="bottom"/>
            <w:hideMark/>
          </w:tcPr>
          <w:p w14:paraId="191D735F" w14:textId="09811F34"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3,833,384 </w:t>
            </w:r>
          </w:p>
        </w:tc>
      </w:tr>
      <w:tr w:rsidR="00B8436D" w:rsidRPr="00B8436D" w14:paraId="73DD6201"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3847C4E4"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2.2</w:t>
            </w:r>
          </w:p>
        </w:tc>
        <w:tc>
          <w:tcPr>
            <w:tcW w:w="677" w:type="pct"/>
            <w:tcBorders>
              <w:top w:val="nil"/>
              <w:left w:val="nil"/>
              <w:bottom w:val="single" w:sz="4" w:space="0" w:color="auto"/>
              <w:right w:val="single" w:sz="4" w:space="0" w:color="auto"/>
            </w:tcBorders>
            <w:shd w:val="clear" w:color="auto" w:fill="auto"/>
            <w:noWrap/>
            <w:vAlign w:val="center"/>
            <w:hideMark/>
          </w:tcPr>
          <w:p w14:paraId="34593107" w14:textId="77777777" w:rsidR="00B8436D" w:rsidRPr="006B36D2" w:rsidRDefault="00B8436D" w:rsidP="00B8436D">
            <w:pPr>
              <w:jc w:val="left"/>
              <w:rPr>
                <w:rFonts w:eastAsia="SimSun"/>
                <w:color w:val="000000"/>
                <w:sz w:val="18"/>
                <w:szCs w:val="20"/>
                <w:lang w:val="en-CA" w:eastAsia="zh-CN"/>
              </w:rPr>
            </w:pPr>
            <w:r w:rsidRPr="006B36D2">
              <w:rPr>
                <w:rFonts w:eastAsia="SimSun"/>
                <w:noProof/>
                <w:color w:val="000000"/>
                <w:sz w:val="18"/>
                <w:szCs w:val="20"/>
                <w:lang w:val="en-US" w:eastAsia="zh-CN"/>
              </w:rPr>
              <w:t>牵头执行机构的支助费用（美元）</w:t>
            </w:r>
            <w:r w:rsidRPr="006B36D2">
              <w:rPr>
                <w:rFonts w:eastAsia="SimSun"/>
                <w:color w:val="000000"/>
                <w:sz w:val="18"/>
                <w:szCs w:val="20"/>
                <w:lang w:val="en-CA" w:eastAsia="zh-CN"/>
              </w:rPr>
              <w:t xml:space="preserve"> </w:t>
            </w:r>
          </w:p>
        </w:tc>
        <w:tc>
          <w:tcPr>
            <w:tcW w:w="381" w:type="pct"/>
            <w:tcBorders>
              <w:top w:val="nil"/>
              <w:left w:val="nil"/>
              <w:bottom w:val="single" w:sz="4" w:space="0" w:color="auto"/>
              <w:right w:val="single" w:sz="4" w:space="0" w:color="auto"/>
            </w:tcBorders>
            <w:shd w:val="clear" w:color="auto" w:fill="auto"/>
            <w:noWrap/>
            <w:vAlign w:val="center"/>
            <w:hideMark/>
          </w:tcPr>
          <w:p w14:paraId="5CBA96FC"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33,814</w:t>
            </w:r>
          </w:p>
        </w:tc>
        <w:tc>
          <w:tcPr>
            <w:tcW w:w="254" w:type="pct"/>
            <w:tcBorders>
              <w:top w:val="nil"/>
              <w:left w:val="nil"/>
              <w:bottom w:val="single" w:sz="4" w:space="0" w:color="auto"/>
              <w:right w:val="single" w:sz="4" w:space="0" w:color="auto"/>
            </w:tcBorders>
            <w:shd w:val="clear" w:color="auto" w:fill="auto"/>
            <w:noWrap/>
            <w:vAlign w:val="center"/>
            <w:hideMark/>
          </w:tcPr>
          <w:p w14:paraId="7D3F1949"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w:t>
            </w:r>
          </w:p>
        </w:tc>
        <w:tc>
          <w:tcPr>
            <w:tcW w:w="381" w:type="pct"/>
            <w:tcBorders>
              <w:top w:val="nil"/>
              <w:left w:val="nil"/>
              <w:bottom w:val="single" w:sz="4" w:space="0" w:color="auto"/>
              <w:right w:val="single" w:sz="4" w:space="0" w:color="auto"/>
            </w:tcBorders>
            <w:shd w:val="clear" w:color="auto" w:fill="auto"/>
            <w:noWrap/>
            <w:vAlign w:val="bottom"/>
            <w:hideMark/>
          </w:tcPr>
          <w:p w14:paraId="78B9FA41" w14:textId="20CC1025"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34,451 </w:t>
            </w:r>
          </w:p>
        </w:tc>
        <w:tc>
          <w:tcPr>
            <w:tcW w:w="381" w:type="pct"/>
            <w:tcBorders>
              <w:top w:val="nil"/>
              <w:left w:val="nil"/>
              <w:bottom w:val="single" w:sz="4" w:space="0" w:color="auto"/>
              <w:right w:val="single" w:sz="4" w:space="0" w:color="auto"/>
            </w:tcBorders>
            <w:shd w:val="clear" w:color="auto" w:fill="auto"/>
            <w:noWrap/>
            <w:vAlign w:val="bottom"/>
            <w:hideMark/>
          </w:tcPr>
          <w:p w14:paraId="11C28FD2" w14:textId="570FBB21"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26,207 </w:t>
            </w:r>
          </w:p>
        </w:tc>
        <w:tc>
          <w:tcPr>
            <w:tcW w:w="381" w:type="pct"/>
            <w:tcBorders>
              <w:top w:val="nil"/>
              <w:left w:val="nil"/>
              <w:bottom w:val="single" w:sz="4" w:space="0" w:color="auto"/>
              <w:right w:val="single" w:sz="4" w:space="0" w:color="auto"/>
            </w:tcBorders>
            <w:shd w:val="clear" w:color="auto" w:fill="auto"/>
            <w:noWrap/>
            <w:vAlign w:val="bottom"/>
            <w:hideMark/>
          </w:tcPr>
          <w:p w14:paraId="701416AC" w14:textId="7EE5B14D"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33,119 </w:t>
            </w:r>
          </w:p>
        </w:tc>
        <w:tc>
          <w:tcPr>
            <w:tcW w:w="382" w:type="pct"/>
            <w:tcBorders>
              <w:top w:val="nil"/>
              <w:left w:val="nil"/>
              <w:bottom w:val="single" w:sz="4" w:space="0" w:color="auto"/>
              <w:right w:val="single" w:sz="4" w:space="0" w:color="auto"/>
            </w:tcBorders>
            <w:shd w:val="clear" w:color="auto" w:fill="auto"/>
            <w:noWrap/>
            <w:vAlign w:val="bottom"/>
            <w:hideMark/>
          </w:tcPr>
          <w:p w14:paraId="4DB6A4D7" w14:textId="5D0F82C3"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30,319 </w:t>
            </w:r>
          </w:p>
        </w:tc>
        <w:tc>
          <w:tcPr>
            <w:tcW w:w="381" w:type="pct"/>
            <w:tcBorders>
              <w:top w:val="nil"/>
              <w:left w:val="nil"/>
              <w:bottom w:val="single" w:sz="4" w:space="0" w:color="auto"/>
              <w:right w:val="single" w:sz="4" w:space="0" w:color="auto"/>
            </w:tcBorders>
            <w:shd w:val="clear" w:color="auto" w:fill="auto"/>
            <w:noWrap/>
            <w:vAlign w:val="bottom"/>
            <w:hideMark/>
          </w:tcPr>
          <w:p w14:paraId="72DEBCB8" w14:textId="42373D63"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29,007 </w:t>
            </w:r>
          </w:p>
        </w:tc>
        <w:tc>
          <w:tcPr>
            <w:tcW w:w="351" w:type="pct"/>
            <w:tcBorders>
              <w:top w:val="nil"/>
              <w:left w:val="nil"/>
              <w:bottom w:val="single" w:sz="4" w:space="0" w:color="auto"/>
              <w:right w:val="single" w:sz="4" w:space="0" w:color="auto"/>
            </w:tcBorders>
            <w:shd w:val="clear" w:color="auto" w:fill="auto"/>
            <w:noWrap/>
            <w:vAlign w:val="bottom"/>
            <w:hideMark/>
          </w:tcPr>
          <w:p w14:paraId="65FADF45" w14:textId="2DC8CD55"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26,207 </w:t>
            </w:r>
          </w:p>
        </w:tc>
        <w:tc>
          <w:tcPr>
            <w:tcW w:w="378" w:type="pct"/>
            <w:tcBorders>
              <w:top w:val="nil"/>
              <w:left w:val="nil"/>
              <w:bottom w:val="single" w:sz="4" w:space="0" w:color="auto"/>
              <w:right w:val="single" w:sz="4" w:space="0" w:color="auto"/>
            </w:tcBorders>
            <w:shd w:val="clear" w:color="auto" w:fill="auto"/>
            <w:noWrap/>
            <w:vAlign w:val="bottom"/>
            <w:hideMark/>
          </w:tcPr>
          <w:p w14:paraId="645440CB" w14:textId="410564B0"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29,007 </w:t>
            </w:r>
          </w:p>
        </w:tc>
        <w:tc>
          <w:tcPr>
            <w:tcW w:w="377" w:type="pct"/>
            <w:tcBorders>
              <w:top w:val="nil"/>
              <w:left w:val="nil"/>
              <w:bottom w:val="single" w:sz="4" w:space="0" w:color="auto"/>
              <w:right w:val="single" w:sz="4" w:space="0" w:color="auto"/>
            </w:tcBorders>
            <w:shd w:val="clear" w:color="auto" w:fill="auto"/>
            <w:noWrap/>
            <w:vAlign w:val="bottom"/>
            <w:hideMark/>
          </w:tcPr>
          <w:p w14:paraId="0F4686B6" w14:textId="6B1DEC84"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26,206 </w:t>
            </w:r>
          </w:p>
        </w:tc>
        <w:tc>
          <w:tcPr>
            <w:tcW w:w="462" w:type="pct"/>
            <w:tcBorders>
              <w:top w:val="nil"/>
              <w:left w:val="nil"/>
              <w:bottom w:val="single" w:sz="4" w:space="0" w:color="auto"/>
              <w:right w:val="single" w:sz="4" w:space="0" w:color="auto"/>
            </w:tcBorders>
            <w:shd w:val="clear" w:color="auto" w:fill="auto"/>
            <w:noWrap/>
            <w:vAlign w:val="bottom"/>
            <w:hideMark/>
          </w:tcPr>
          <w:p w14:paraId="1FAABB3A" w14:textId="5E3558F3"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268,337 </w:t>
            </w:r>
          </w:p>
        </w:tc>
      </w:tr>
      <w:tr w:rsidR="00B8436D" w:rsidRPr="00B8436D" w14:paraId="4FDFE878"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0F05BA93"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3.1</w:t>
            </w:r>
          </w:p>
        </w:tc>
        <w:tc>
          <w:tcPr>
            <w:tcW w:w="677" w:type="pct"/>
            <w:tcBorders>
              <w:top w:val="nil"/>
              <w:left w:val="nil"/>
              <w:bottom w:val="single" w:sz="4" w:space="0" w:color="auto"/>
              <w:right w:val="single" w:sz="4" w:space="0" w:color="auto"/>
            </w:tcBorders>
            <w:shd w:val="clear" w:color="auto" w:fill="auto"/>
            <w:noWrap/>
            <w:vAlign w:val="center"/>
            <w:hideMark/>
          </w:tcPr>
          <w:p w14:paraId="69D356C4"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zh-CN"/>
              </w:rPr>
              <w:t>议定的总供资</w:t>
            </w:r>
            <w:r w:rsidRPr="006B36D2">
              <w:rPr>
                <w:rFonts w:eastAsia="SimSun"/>
                <w:color w:val="000000"/>
                <w:sz w:val="18"/>
                <w:szCs w:val="20"/>
                <w:lang w:val="en-CA" w:eastAsia="en-CA"/>
              </w:rPr>
              <w:t xml:space="preserve"> (</w:t>
            </w:r>
            <w:r w:rsidRPr="006B36D2">
              <w:rPr>
                <w:rFonts w:eastAsia="SimSun"/>
                <w:color w:val="000000"/>
                <w:sz w:val="18"/>
                <w:szCs w:val="20"/>
                <w:lang w:val="en-CA" w:eastAsia="zh-CN"/>
              </w:rPr>
              <w:t>美元</w:t>
            </w:r>
            <w:r w:rsidRPr="006B36D2">
              <w:rPr>
                <w:rFonts w:eastAsia="SimSun"/>
                <w:color w:val="000000"/>
                <w:sz w:val="18"/>
                <w:szCs w:val="20"/>
                <w:lang w:val="en-CA" w:eastAsia="en-CA"/>
              </w:rPr>
              <w:t xml:space="preserve">) </w:t>
            </w:r>
          </w:p>
        </w:tc>
        <w:tc>
          <w:tcPr>
            <w:tcW w:w="381" w:type="pct"/>
            <w:tcBorders>
              <w:top w:val="nil"/>
              <w:left w:val="nil"/>
              <w:bottom w:val="single" w:sz="4" w:space="0" w:color="auto"/>
              <w:right w:val="single" w:sz="4" w:space="0" w:color="auto"/>
            </w:tcBorders>
            <w:shd w:val="clear" w:color="auto" w:fill="auto"/>
            <w:noWrap/>
            <w:vAlign w:val="center"/>
            <w:hideMark/>
          </w:tcPr>
          <w:p w14:paraId="6BB49456"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483,058</w:t>
            </w:r>
          </w:p>
        </w:tc>
        <w:tc>
          <w:tcPr>
            <w:tcW w:w="254" w:type="pct"/>
            <w:tcBorders>
              <w:top w:val="nil"/>
              <w:left w:val="nil"/>
              <w:bottom w:val="single" w:sz="4" w:space="0" w:color="auto"/>
              <w:right w:val="single" w:sz="4" w:space="0" w:color="auto"/>
            </w:tcBorders>
            <w:shd w:val="clear" w:color="auto" w:fill="auto"/>
            <w:noWrap/>
            <w:vAlign w:val="center"/>
            <w:hideMark/>
          </w:tcPr>
          <w:p w14:paraId="09ABA01B"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w:t>
            </w:r>
          </w:p>
        </w:tc>
        <w:tc>
          <w:tcPr>
            <w:tcW w:w="381" w:type="pct"/>
            <w:tcBorders>
              <w:top w:val="nil"/>
              <w:left w:val="nil"/>
              <w:bottom w:val="single" w:sz="4" w:space="0" w:color="auto"/>
              <w:right w:val="single" w:sz="4" w:space="0" w:color="auto"/>
            </w:tcBorders>
            <w:shd w:val="clear" w:color="auto" w:fill="auto"/>
            <w:noWrap/>
            <w:vAlign w:val="bottom"/>
            <w:hideMark/>
          </w:tcPr>
          <w:p w14:paraId="1829DED6" w14:textId="153056D9"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492,160 </w:t>
            </w:r>
          </w:p>
        </w:tc>
        <w:tc>
          <w:tcPr>
            <w:tcW w:w="381" w:type="pct"/>
            <w:tcBorders>
              <w:top w:val="nil"/>
              <w:left w:val="nil"/>
              <w:bottom w:val="single" w:sz="4" w:space="0" w:color="auto"/>
              <w:right w:val="single" w:sz="4" w:space="0" w:color="auto"/>
            </w:tcBorders>
            <w:shd w:val="clear" w:color="auto" w:fill="auto"/>
            <w:noWrap/>
            <w:vAlign w:val="bottom"/>
            <w:hideMark/>
          </w:tcPr>
          <w:p w14:paraId="195685F8" w14:textId="72BACAEF"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374,381 </w:t>
            </w:r>
          </w:p>
        </w:tc>
        <w:tc>
          <w:tcPr>
            <w:tcW w:w="381" w:type="pct"/>
            <w:tcBorders>
              <w:top w:val="nil"/>
              <w:left w:val="nil"/>
              <w:bottom w:val="single" w:sz="4" w:space="0" w:color="auto"/>
              <w:right w:val="single" w:sz="4" w:space="0" w:color="auto"/>
            </w:tcBorders>
            <w:shd w:val="clear" w:color="auto" w:fill="auto"/>
            <w:noWrap/>
            <w:vAlign w:val="bottom"/>
            <w:hideMark/>
          </w:tcPr>
          <w:p w14:paraId="275E46D9" w14:textId="0E062040"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473,131 </w:t>
            </w:r>
          </w:p>
        </w:tc>
        <w:tc>
          <w:tcPr>
            <w:tcW w:w="382" w:type="pct"/>
            <w:tcBorders>
              <w:top w:val="nil"/>
              <w:left w:val="nil"/>
              <w:bottom w:val="single" w:sz="4" w:space="0" w:color="auto"/>
              <w:right w:val="single" w:sz="4" w:space="0" w:color="auto"/>
            </w:tcBorders>
            <w:shd w:val="clear" w:color="auto" w:fill="auto"/>
            <w:noWrap/>
            <w:vAlign w:val="bottom"/>
            <w:hideMark/>
          </w:tcPr>
          <w:p w14:paraId="66D0BECF" w14:textId="77506E4E"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433,131 </w:t>
            </w:r>
          </w:p>
        </w:tc>
        <w:tc>
          <w:tcPr>
            <w:tcW w:w="381" w:type="pct"/>
            <w:tcBorders>
              <w:top w:val="nil"/>
              <w:left w:val="nil"/>
              <w:bottom w:val="single" w:sz="4" w:space="0" w:color="auto"/>
              <w:right w:val="single" w:sz="4" w:space="0" w:color="auto"/>
            </w:tcBorders>
            <w:shd w:val="clear" w:color="auto" w:fill="auto"/>
            <w:noWrap/>
            <w:vAlign w:val="bottom"/>
            <w:hideMark/>
          </w:tcPr>
          <w:p w14:paraId="7134EC14"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   414,381 </w:t>
            </w:r>
          </w:p>
        </w:tc>
        <w:tc>
          <w:tcPr>
            <w:tcW w:w="351" w:type="pct"/>
            <w:tcBorders>
              <w:top w:val="nil"/>
              <w:left w:val="nil"/>
              <w:bottom w:val="single" w:sz="4" w:space="0" w:color="auto"/>
              <w:right w:val="single" w:sz="4" w:space="0" w:color="auto"/>
            </w:tcBorders>
            <w:shd w:val="clear" w:color="auto" w:fill="auto"/>
            <w:noWrap/>
            <w:vAlign w:val="bottom"/>
            <w:hideMark/>
          </w:tcPr>
          <w:p w14:paraId="1651B627" w14:textId="1FC023AB"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374,381 </w:t>
            </w:r>
          </w:p>
        </w:tc>
        <w:tc>
          <w:tcPr>
            <w:tcW w:w="378" w:type="pct"/>
            <w:tcBorders>
              <w:top w:val="nil"/>
              <w:left w:val="nil"/>
              <w:bottom w:val="single" w:sz="4" w:space="0" w:color="auto"/>
              <w:right w:val="single" w:sz="4" w:space="0" w:color="auto"/>
            </w:tcBorders>
            <w:shd w:val="clear" w:color="auto" w:fill="auto"/>
            <w:noWrap/>
            <w:vAlign w:val="bottom"/>
            <w:hideMark/>
          </w:tcPr>
          <w:p w14:paraId="57C5A572" w14:textId="0AD445B2"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414,381 </w:t>
            </w:r>
          </w:p>
        </w:tc>
        <w:tc>
          <w:tcPr>
            <w:tcW w:w="377" w:type="pct"/>
            <w:tcBorders>
              <w:top w:val="nil"/>
              <w:left w:val="nil"/>
              <w:bottom w:val="single" w:sz="4" w:space="0" w:color="auto"/>
              <w:right w:val="single" w:sz="4" w:space="0" w:color="auto"/>
            </w:tcBorders>
            <w:shd w:val="clear" w:color="auto" w:fill="auto"/>
            <w:noWrap/>
            <w:vAlign w:val="bottom"/>
            <w:hideMark/>
          </w:tcPr>
          <w:p w14:paraId="5468F7DB" w14:textId="32D8A498"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374,380 </w:t>
            </w:r>
          </w:p>
        </w:tc>
        <w:tc>
          <w:tcPr>
            <w:tcW w:w="462" w:type="pct"/>
            <w:tcBorders>
              <w:top w:val="nil"/>
              <w:left w:val="nil"/>
              <w:bottom w:val="single" w:sz="4" w:space="0" w:color="auto"/>
              <w:right w:val="single" w:sz="4" w:space="0" w:color="auto"/>
            </w:tcBorders>
            <w:shd w:val="clear" w:color="auto" w:fill="auto"/>
            <w:noWrap/>
            <w:vAlign w:val="bottom"/>
            <w:hideMark/>
          </w:tcPr>
          <w:p w14:paraId="59F9668C" w14:textId="4029C36B"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3,833,384 </w:t>
            </w:r>
          </w:p>
        </w:tc>
      </w:tr>
      <w:tr w:rsidR="00B8436D" w:rsidRPr="00B8436D" w14:paraId="23C1F6D9"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5BE614BD"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3.2</w:t>
            </w:r>
          </w:p>
        </w:tc>
        <w:tc>
          <w:tcPr>
            <w:tcW w:w="677" w:type="pct"/>
            <w:tcBorders>
              <w:top w:val="nil"/>
              <w:left w:val="nil"/>
              <w:bottom w:val="single" w:sz="4" w:space="0" w:color="auto"/>
              <w:right w:val="single" w:sz="4" w:space="0" w:color="auto"/>
            </w:tcBorders>
            <w:shd w:val="clear" w:color="auto" w:fill="auto"/>
            <w:noWrap/>
            <w:vAlign w:val="center"/>
            <w:hideMark/>
          </w:tcPr>
          <w:p w14:paraId="24B68C00"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zh-CN"/>
              </w:rPr>
              <w:t>总支助费用</w:t>
            </w:r>
            <w:r w:rsidRPr="006B36D2">
              <w:rPr>
                <w:rFonts w:eastAsia="SimSun"/>
                <w:color w:val="000000"/>
                <w:sz w:val="18"/>
                <w:szCs w:val="20"/>
                <w:lang w:val="en-CA" w:eastAsia="en-CA"/>
              </w:rPr>
              <w:t xml:space="preserve"> (</w:t>
            </w:r>
            <w:r w:rsidRPr="006B36D2">
              <w:rPr>
                <w:rFonts w:eastAsia="SimSun"/>
                <w:color w:val="000000"/>
                <w:sz w:val="18"/>
                <w:szCs w:val="20"/>
                <w:lang w:val="en-CA" w:eastAsia="zh-CN"/>
              </w:rPr>
              <w:t>美元</w:t>
            </w:r>
            <w:r w:rsidRPr="006B36D2">
              <w:rPr>
                <w:rFonts w:eastAsia="SimSun"/>
                <w:color w:val="000000"/>
                <w:sz w:val="18"/>
                <w:szCs w:val="20"/>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0A25A0B6"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33,814</w:t>
            </w:r>
          </w:p>
        </w:tc>
        <w:tc>
          <w:tcPr>
            <w:tcW w:w="254" w:type="pct"/>
            <w:tcBorders>
              <w:top w:val="nil"/>
              <w:left w:val="nil"/>
              <w:bottom w:val="single" w:sz="4" w:space="0" w:color="auto"/>
              <w:right w:val="single" w:sz="4" w:space="0" w:color="auto"/>
            </w:tcBorders>
            <w:shd w:val="clear" w:color="auto" w:fill="auto"/>
            <w:noWrap/>
            <w:vAlign w:val="center"/>
            <w:hideMark/>
          </w:tcPr>
          <w:p w14:paraId="60932F3F"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w:t>
            </w:r>
          </w:p>
        </w:tc>
        <w:tc>
          <w:tcPr>
            <w:tcW w:w="381" w:type="pct"/>
            <w:tcBorders>
              <w:top w:val="nil"/>
              <w:left w:val="nil"/>
              <w:bottom w:val="single" w:sz="4" w:space="0" w:color="auto"/>
              <w:right w:val="single" w:sz="4" w:space="0" w:color="auto"/>
            </w:tcBorders>
            <w:shd w:val="clear" w:color="auto" w:fill="auto"/>
            <w:noWrap/>
            <w:vAlign w:val="bottom"/>
            <w:hideMark/>
          </w:tcPr>
          <w:p w14:paraId="09886885" w14:textId="56C704D4"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34,451 </w:t>
            </w:r>
          </w:p>
        </w:tc>
        <w:tc>
          <w:tcPr>
            <w:tcW w:w="381" w:type="pct"/>
            <w:tcBorders>
              <w:top w:val="nil"/>
              <w:left w:val="nil"/>
              <w:bottom w:val="single" w:sz="4" w:space="0" w:color="auto"/>
              <w:right w:val="single" w:sz="4" w:space="0" w:color="auto"/>
            </w:tcBorders>
            <w:shd w:val="clear" w:color="auto" w:fill="auto"/>
            <w:noWrap/>
            <w:vAlign w:val="bottom"/>
            <w:hideMark/>
          </w:tcPr>
          <w:p w14:paraId="511E679E" w14:textId="7CE4F225"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26,207 </w:t>
            </w:r>
          </w:p>
        </w:tc>
        <w:tc>
          <w:tcPr>
            <w:tcW w:w="381" w:type="pct"/>
            <w:tcBorders>
              <w:top w:val="nil"/>
              <w:left w:val="nil"/>
              <w:bottom w:val="single" w:sz="4" w:space="0" w:color="auto"/>
              <w:right w:val="single" w:sz="4" w:space="0" w:color="auto"/>
            </w:tcBorders>
            <w:shd w:val="clear" w:color="auto" w:fill="auto"/>
            <w:noWrap/>
            <w:vAlign w:val="bottom"/>
            <w:hideMark/>
          </w:tcPr>
          <w:p w14:paraId="167A062C" w14:textId="692516E5"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33,119 </w:t>
            </w:r>
          </w:p>
        </w:tc>
        <w:tc>
          <w:tcPr>
            <w:tcW w:w="382" w:type="pct"/>
            <w:tcBorders>
              <w:top w:val="nil"/>
              <w:left w:val="nil"/>
              <w:bottom w:val="single" w:sz="4" w:space="0" w:color="auto"/>
              <w:right w:val="single" w:sz="4" w:space="0" w:color="auto"/>
            </w:tcBorders>
            <w:shd w:val="clear" w:color="auto" w:fill="auto"/>
            <w:noWrap/>
            <w:vAlign w:val="bottom"/>
            <w:hideMark/>
          </w:tcPr>
          <w:p w14:paraId="624B7D6E" w14:textId="751FF58C"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30,319 </w:t>
            </w:r>
          </w:p>
        </w:tc>
        <w:tc>
          <w:tcPr>
            <w:tcW w:w="381" w:type="pct"/>
            <w:tcBorders>
              <w:top w:val="nil"/>
              <w:left w:val="nil"/>
              <w:bottom w:val="single" w:sz="4" w:space="0" w:color="auto"/>
              <w:right w:val="single" w:sz="4" w:space="0" w:color="auto"/>
            </w:tcBorders>
            <w:shd w:val="clear" w:color="auto" w:fill="auto"/>
            <w:noWrap/>
            <w:vAlign w:val="bottom"/>
            <w:hideMark/>
          </w:tcPr>
          <w:p w14:paraId="0517CEB0" w14:textId="264CE128"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29,007 </w:t>
            </w:r>
          </w:p>
        </w:tc>
        <w:tc>
          <w:tcPr>
            <w:tcW w:w="351" w:type="pct"/>
            <w:tcBorders>
              <w:top w:val="nil"/>
              <w:left w:val="nil"/>
              <w:bottom w:val="single" w:sz="4" w:space="0" w:color="auto"/>
              <w:right w:val="single" w:sz="4" w:space="0" w:color="auto"/>
            </w:tcBorders>
            <w:shd w:val="clear" w:color="auto" w:fill="auto"/>
            <w:noWrap/>
            <w:vAlign w:val="bottom"/>
            <w:hideMark/>
          </w:tcPr>
          <w:p w14:paraId="7D60F4B9" w14:textId="31CB659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26,207 </w:t>
            </w:r>
          </w:p>
        </w:tc>
        <w:tc>
          <w:tcPr>
            <w:tcW w:w="378" w:type="pct"/>
            <w:tcBorders>
              <w:top w:val="nil"/>
              <w:left w:val="nil"/>
              <w:bottom w:val="single" w:sz="4" w:space="0" w:color="auto"/>
              <w:right w:val="single" w:sz="4" w:space="0" w:color="auto"/>
            </w:tcBorders>
            <w:shd w:val="clear" w:color="auto" w:fill="auto"/>
            <w:noWrap/>
            <w:vAlign w:val="bottom"/>
            <w:hideMark/>
          </w:tcPr>
          <w:p w14:paraId="0B9965A8" w14:textId="313FA3CC"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29,007 </w:t>
            </w:r>
          </w:p>
        </w:tc>
        <w:tc>
          <w:tcPr>
            <w:tcW w:w="377" w:type="pct"/>
            <w:tcBorders>
              <w:top w:val="nil"/>
              <w:left w:val="nil"/>
              <w:bottom w:val="single" w:sz="4" w:space="0" w:color="auto"/>
              <w:right w:val="single" w:sz="4" w:space="0" w:color="auto"/>
            </w:tcBorders>
            <w:shd w:val="clear" w:color="auto" w:fill="auto"/>
            <w:noWrap/>
            <w:vAlign w:val="bottom"/>
            <w:hideMark/>
          </w:tcPr>
          <w:p w14:paraId="16DD88AB" w14:textId="6E1CF57C"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26,206 </w:t>
            </w:r>
          </w:p>
        </w:tc>
        <w:tc>
          <w:tcPr>
            <w:tcW w:w="462" w:type="pct"/>
            <w:tcBorders>
              <w:top w:val="nil"/>
              <w:left w:val="nil"/>
              <w:bottom w:val="single" w:sz="4" w:space="0" w:color="auto"/>
              <w:right w:val="single" w:sz="4" w:space="0" w:color="auto"/>
            </w:tcBorders>
            <w:shd w:val="clear" w:color="auto" w:fill="auto"/>
            <w:noWrap/>
            <w:vAlign w:val="bottom"/>
            <w:hideMark/>
          </w:tcPr>
          <w:p w14:paraId="4BD0C929"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      268,337 </w:t>
            </w:r>
          </w:p>
        </w:tc>
      </w:tr>
      <w:tr w:rsidR="00B8436D" w:rsidRPr="00B8436D" w14:paraId="1BA1E719" w14:textId="77777777" w:rsidTr="00B8436D">
        <w:tc>
          <w:tcPr>
            <w:tcW w:w="212" w:type="pct"/>
            <w:tcBorders>
              <w:top w:val="nil"/>
              <w:left w:val="single" w:sz="4" w:space="0" w:color="auto"/>
              <w:bottom w:val="single" w:sz="4" w:space="0" w:color="auto"/>
              <w:right w:val="single" w:sz="4" w:space="0" w:color="auto"/>
            </w:tcBorders>
            <w:shd w:val="clear" w:color="auto" w:fill="auto"/>
            <w:noWrap/>
            <w:vAlign w:val="center"/>
            <w:hideMark/>
          </w:tcPr>
          <w:p w14:paraId="6327AB36"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en-CA"/>
              </w:rPr>
              <w:t>3.3</w:t>
            </w:r>
          </w:p>
        </w:tc>
        <w:tc>
          <w:tcPr>
            <w:tcW w:w="677" w:type="pct"/>
            <w:tcBorders>
              <w:top w:val="nil"/>
              <w:left w:val="nil"/>
              <w:bottom w:val="single" w:sz="4" w:space="0" w:color="auto"/>
              <w:right w:val="single" w:sz="4" w:space="0" w:color="auto"/>
            </w:tcBorders>
            <w:shd w:val="clear" w:color="auto" w:fill="auto"/>
            <w:noWrap/>
            <w:vAlign w:val="center"/>
            <w:hideMark/>
          </w:tcPr>
          <w:p w14:paraId="03E0224B" w14:textId="77777777" w:rsidR="00B8436D" w:rsidRPr="006B36D2" w:rsidRDefault="00B8436D" w:rsidP="00B8436D">
            <w:pPr>
              <w:jc w:val="left"/>
              <w:rPr>
                <w:rFonts w:eastAsia="SimSun"/>
                <w:color w:val="000000"/>
                <w:sz w:val="18"/>
                <w:szCs w:val="20"/>
                <w:lang w:val="en-CA" w:eastAsia="en-CA"/>
              </w:rPr>
            </w:pPr>
            <w:r w:rsidRPr="006B36D2">
              <w:rPr>
                <w:rFonts w:eastAsia="SimSun"/>
                <w:color w:val="000000"/>
                <w:sz w:val="18"/>
                <w:szCs w:val="20"/>
                <w:lang w:val="en-CA" w:eastAsia="zh-CN"/>
              </w:rPr>
              <w:t>议定的总费用</w:t>
            </w:r>
            <w:r w:rsidRPr="006B36D2">
              <w:rPr>
                <w:rFonts w:eastAsia="SimSun"/>
                <w:color w:val="000000"/>
                <w:sz w:val="18"/>
                <w:szCs w:val="20"/>
                <w:lang w:val="en-CA" w:eastAsia="en-CA"/>
              </w:rPr>
              <w:t>(</w:t>
            </w:r>
            <w:r w:rsidRPr="006B36D2">
              <w:rPr>
                <w:rFonts w:eastAsia="SimSun"/>
                <w:color w:val="000000"/>
                <w:sz w:val="18"/>
                <w:szCs w:val="20"/>
                <w:lang w:val="en-CA" w:eastAsia="zh-CN"/>
              </w:rPr>
              <w:t>美元</w:t>
            </w:r>
            <w:r w:rsidRPr="006B36D2">
              <w:rPr>
                <w:rFonts w:eastAsia="SimSun"/>
                <w:color w:val="000000"/>
                <w:sz w:val="18"/>
                <w:szCs w:val="20"/>
                <w:lang w:val="en-CA" w:eastAsia="en-CA"/>
              </w:rPr>
              <w:t>)</w:t>
            </w:r>
          </w:p>
        </w:tc>
        <w:tc>
          <w:tcPr>
            <w:tcW w:w="381" w:type="pct"/>
            <w:tcBorders>
              <w:top w:val="nil"/>
              <w:left w:val="nil"/>
              <w:bottom w:val="single" w:sz="4" w:space="0" w:color="auto"/>
              <w:right w:val="single" w:sz="4" w:space="0" w:color="auto"/>
            </w:tcBorders>
            <w:shd w:val="clear" w:color="auto" w:fill="auto"/>
            <w:noWrap/>
            <w:vAlign w:val="center"/>
            <w:hideMark/>
          </w:tcPr>
          <w:p w14:paraId="48904B65"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516,872</w:t>
            </w:r>
          </w:p>
        </w:tc>
        <w:tc>
          <w:tcPr>
            <w:tcW w:w="254" w:type="pct"/>
            <w:tcBorders>
              <w:top w:val="nil"/>
              <w:left w:val="nil"/>
              <w:bottom w:val="single" w:sz="4" w:space="0" w:color="auto"/>
              <w:right w:val="single" w:sz="4" w:space="0" w:color="auto"/>
            </w:tcBorders>
            <w:shd w:val="clear" w:color="auto" w:fill="auto"/>
            <w:noWrap/>
            <w:vAlign w:val="center"/>
            <w:hideMark/>
          </w:tcPr>
          <w:p w14:paraId="62A94BB7"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lang w:val="en-CA" w:eastAsia="en-CA"/>
              </w:rPr>
              <w:t>-</w:t>
            </w:r>
          </w:p>
        </w:tc>
        <w:tc>
          <w:tcPr>
            <w:tcW w:w="381" w:type="pct"/>
            <w:tcBorders>
              <w:top w:val="nil"/>
              <w:left w:val="nil"/>
              <w:bottom w:val="single" w:sz="4" w:space="0" w:color="auto"/>
              <w:right w:val="single" w:sz="4" w:space="0" w:color="auto"/>
            </w:tcBorders>
            <w:shd w:val="clear" w:color="auto" w:fill="auto"/>
            <w:noWrap/>
            <w:vAlign w:val="bottom"/>
            <w:hideMark/>
          </w:tcPr>
          <w:p w14:paraId="13CA8626" w14:textId="46C012A9"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526,611 </w:t>
            </w:r>
          </w:p>
        </w:tc>
        <w:tc>
          <w:tcPr>
            <w:tcW w:w="381" w:type="pct"/>
            <w:tcBorders>
              <w:top w:val="nil"/>
              <w:left w:val="nil"/>
              <w:bottom w:val="single" w:sz="4" w:space="0" w:color="auto"/>
              <w:right w:val="single" w:sz="4" w:space="0" w:color="auto"/>
            </w:tcBorders>
            <w:shd w:val="clear" w:color="auto" w:fill="auto"/>
            <w:noWrap/>
            <w:vAlign w:val="bottom"/>
            <w:hideMark/>
          </w:tcPr>
          <w:p w14:paraId="5B890B09" w14:textId="3D784371"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400,588 </w:t>
            </w:r>
          </w:p>
        </w:tc>
        <w:tc>
          <w:tcPr>
            <w:tcW w:w="381" w:type="pct"/>
            <w:tcBorders>
              <w:top w:val="nil"/>
              <w:left w:val="nil"/>
              <w:bottom w:val="single" w:sz="4" w:space="0" w:color="auto"/>
              <w:right w:val="single" w:sz="4" w:space="0" w:color="auto"/>
            </w:tcBorders>
            <w:shd w:val="clear" w:color="auto" w:fill="auto"/>
            <w:noWrap/>
            <w:vAlign w:val="bottom"/>
            <w:hideMark/>
          </w:tcPr>
          <w:p w14:paraId="3379510E" w14:textId="611888ED"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506,250 </w:t>
            </w:r>
          </w:p>
        </w:tc>
        <w:tc>
          <w:tcPr>
            <w:tcW w:w="382" w:type="pct"/>
            <w:tcBorders>
              <w:top w:val="nil"/>
              <w:left w:val="nil"/>
              <w:bottom w:val="single" w:sz="4" w:space="0" w:color="auto"/>
              <w:right w:val="single" w:sz="4" w:space="0" w:color="auto"/>
            </w:tcBorders>
            <w:shd w:val="clear" w:color="auto" w:fill="auto"/>
            <w:noWrap/>
            <w:vAlign w:val="bottom"/>
            <w:hideMark/>
          </w:tcPr>
          <w:p w14:paraId="5027586E" w14:textId="66893B56"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463,450 </w:t>
            </w:r>
          </w:p>
        </w:tc>
        <w:tc>
          <w:tcPr>
            <w:tcW w:w="381" w:type="pct"/>
            <w:tcBorders>
              <w:top w:val="nil"/>
              <w:left w:val="nil"/>
              <w:bottom w:val="single" w:sz="4" w:space="0" w:color="auto"/>
              <w:right w:val="single" w:sz="4" w:space="0" w:color="auto"/>
            </w:tcBorders>
            <w:shd w:val="clear" w:color="auto" w:fill="auto"/>
            <w:noWrap/>
            <w:vAlign w:val="bottom"/>
            <w:hideMark/>
          </w:tcPr>
          <w:p w14:paraId="107865B5" w14:textId="3158DC04"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443,388 </w:t>
            </w:r>
          </w:p>
        </w:tc>
        <w:tc>
          <w:tcPr>
            <w:tcW w:w="351" w:type="pct"/>
            <w:tcBorders>
              <w:top w:val="nil"/>
              <w:left w:val="nil"/>
              <w:bottom w:val="single" w:sz="4" w:space="0" w:color="auto"/>
              <w:right w:val="single" w:sz="4" w:space="0" w:color="auto"/>
            </w:tcBorders>
            <w:shd w:val="clear" w:color="auto" w:fill="auto"/>
            <w:noWrap/>
            <w:vAlign w:val="bottom"/>
            <w:hideMark/>
          </w:tcPr>
          <w:p w14:paraId="75E279E3" w14:textId="1514BD94"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400,588 </w:t>
            </w:r>
          </w:p>
        </w:tc>
        <w:tc>
          <w:tcPr>
            <w:tcW w:w="378" w:type="pct"/>
            <w:tcBorders>
              <w:top w:val="nil"/>
              <w:left w:val="nil"/>
              <w:bottom w:val="single" w:sz="4" w:space="0" w:color="auto"/>
              <w:right w:val="single" w:sz="4" w:space="0" w:color="auto"/>
            </w:tcBorders>
            <w:shd w:val="clear" w:color="auto" w:fill="auto"/>
            <w:noWrap/>
            <w:vAlign w:val="bottom"/>
            <w:hideMark/>
          </w:tcPr>
          <w:p w14:paraId="0C6AEEF5" w14:textId="1F5F04DA"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443,388 </w:t>
            </w:r>
          </w:p>
        </w:tc>
        <w:tc>
          <w:tcPr>
            <w:tcW w:w="377" w:type="pct"/>
            <w:tcBorders>
              <w:top w:val="nil"/>
              <w:left w:val="nil"/>
              <w:bottom w:val="single" w:sz="4" w:space="0" w:color="auto"/>
              <w:right w:val="single" w:sz="4" w:space="0" w:color="auto"/>
            </w:tcBorders>
            <w:shd w:val="clear" w:color="auto" w:fill="auto"/>
            <w:noWrap/>
            <w:vAlign w:val="bottom"/>
            <w:hideMark/>
          </w:tcPr>
          <w:p w14:paraId="7D5DD948" w14:textId="495AA235"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400,586 </w:t>
            </w:r>
          </w:p>
        </w:tc>
        <w:tc>
          <w:tcPr>
            <w:tcW w:w="462" w:type="pct"/>
            <w:tcBorders>
              <w:top w:val="nil"/>
              <w:left w:val="nil"/>
              <w:bottom w:val="single" w:sz="4" w:space="0" w:color="auto"/>
              <w:right w:val="single" w:sz="4" w:space="0" w:color="auto"/>
            </w:tcBorders>
            <w:shd w:val="clear" w:color="auto" w:fill="auto"/>
            <w:noWrap/>
            <w:vAlign w:val="bottom"/>
            <w:hideMark/>
          </w:tcPr>
          <w:p w14:paraId="1465ACC6" w14:textId="77777777" w:rsidR="00B8436D" w:rsidRPr="00B8436D" w:rsidRDefault="00B8436D" w:rsidP="00B8436D">
            <w:pPr>
              <w:jc w:val="right"/>
              <w:rPr>
                <w:rFonts w:eastAsia="SimSun"/>
                <w:color w:val="000000"/>
                <w:sz w:val="16"/>
                <w:szCs w:val="18"/>
                <w:lang w:val="en-CA" w:eastAsia="en-CA"/>
              </w:rPr>
            </w:pPr>
            <w:r w:rsidRPr="00B8436D">
              <w:rPr>
                <w:rFonts w:eastAsia="SimSun"/>
                <w:color w:val="000000"/>
                <w:sz w:val="16"/>
                <w:szCs w:val="18"/>
              </w:rPr>
              <w:t xml:space="preserve">   4,101,721 </w:t>
            </w:r>
          </w:p>
        </w:tc>
      </w:tr>
    </w:tbl>
    <w:p w14:paraId="2D2B6248" w14:textId="77777777" w:rsidR="00B8436D" w:rsidRPr="008102C7" w:rsidRDefault="00B8436D" w:rsidP="00F63C85">
      <w:pPr>
        <w:spacing w:before="60"/>
        <w:rPr>
          <w:rFonts w:eastAsia="SimSun"/>
          <w:sz w:val="18"/>
          <w:szCs w:val="18"/>
          <w:lang w:val="en-CA" w:eastAsia="zh-CN"/>
        </w:rPr>
      </w:pPr>
      <w:r w:rsidRPr="008102C7">
        <w:rPr>
          <w:rFonts w:eastAsia="SimSun"/>
          <w:sz w:val="18"/>
          <w:szCs w:val="18"/>
          <w:vertAlign w:val="superscript"/>
          <w:lang w:val="en-CA" w:eastAsia="zh-CN"/>
        </w:rPr>
        <w:t>*</w:t>
      </w:r>
      <w:r w:rsidRPr="008102C7">
        <w:rPr>
          <w:rFonts w:eastAsia="SimSun"/>
          <w:sz w:val="18"/>
          <w:szCs w:val="18"/>
          <w:lang w:val="en-CA" w:eastAsia="zh-CN"/>
        </w:rPr>
        <w:t xml:space="preserve"> </w:t>
      </w:r>
      <w:r w:rsidRPr="008102C7">
        <w:rPr>
          <w:rFonts w:eastAsia="SimSun"/>
          <w:sz w:val="18"/>
          <w:szCs w:val="18"/>
          <w:lang w:val="en-CA" w:eastAsia="zh-CN"/>
        </w:rPr>
        <w:t>任何特定年度的议定供资将根据本协定第</w:t>
      </w:r>
      <w:r w:rsidRPr="008102C7">
        <w:rPr>
          <w:rFonts w:eastAsia="SimSun"/>
          <w:sz w:val="18"/>
          <w:szCs w:val="18"/>
          <w:lang w:val="en-CA" w:eastAsia="zh-CN"/>
        </w:rPr>
        <w:t>6</w:t>
      </w:r>
      <w:r w:rsidRPr="008102C7">
        <w:rPr>
          <w:rFonts w:eastAsia="SimSun"/>
          <w:sz w:val="18"/>
          <w:szCs w:val="18"/>
          <w:lang w:val="en-CA" w:eastAsia="zh-CN"/>
        </w:rPr>
        <w:t>条予以减少。</w:t>
      </w:r>
    </w:p>
    <w:p w14:paraId="74662078" w14:textId="77777777" w:rsidR="00B8436D" w:rsidRPr="008102C7" w:rsidRDefault="00B8436D" w:rsidP="00F63C85">
      <w:pPr>
        <w:rPr>
          <w:rFonts w:eastAsia="SimSun"/>
          <w:sz w:val="24"/>
          <w:szCs w:val="24"/>
          <w:lang w:val="en-CA" w:eastAsia="zh-CN"/>
        </w:rPr>
      </w:pPr>
    </w:p>
    <w:p w14:paraId="0CF8A444" w14:textId="77777777" w:rsidR="00B8436D" w:rsidRDefault="00B8436D" w:rsidP="00F63C85">
      <w:pPr>
        <w:rPr>
          <w:rFonts w:ascii="SimSun" w:eastAsia="SimSun" w:hAnsi="SimSun"/>
          <w:b/>
          <w:sz w:val="24"/>
          <w:lang w:val="en-CA" w:eastAsia="zh-CN"/>
        </w:rPr>
        <w:sectPr w:rsidR="00B8436D" w:rsidSect="00B8436D">
          <w:headerReference w:type="even" r:id="rId18"/>
          <w:headerReference w:type="default" r:id="rId19"/>
          <w:footerReference w:type="even" r:id="rId20"/>
          <w:footerReference w:type="default" r:id="rId21"/>
          <w:pgSz w:w="12240" w:h="15840" w:code="1"/>
          <w:pgMar w:top="1440" w:right="1440" w:bottom="1440" w:left="1440" w:header="720" w:footer="475" w:gutter="0"/>
          <w:pgNumType w:start="1"/>
          <w:cols w:space="720"/>
          <w:docGrid w:linePitch="299"/>
        </w:sectPr>
      </w:pPr>
    </w:p>
    <w:p w14:paraId="39C2842B" w14:textId="77777777" w:rsidR="00B8436D" w:rsidRPr="00843D71" w:rsidRDefault="00B8436D" w:rsidP="00F63C85">
      <w:pPr>
        <w:rPr>
          <w:rFonts w:ascii="SimSun" w:eastAsia="SimSun" w:hAnsi="SimSun"/>
          <w:b/>
          <w:sz w:val="24"/>
          <w:lang w:val="en-CA" w:eastAsia="zh-CN"/>
        </w:rPr>
      </w:pPr>
      <w:r w:rsidRPr="00843D71">
        <w:rPr>
          <w:rFonts w:ascii="SimSun" w:eastAsia="SimSun" w:hAnsi="SimSun"/>
          <w:b/>
          <w:sz w:val="24"/>
          <w:lang w:val="en-CA" w:eastAsia="zh-CN"/>
        </w:rPr>
        <w:lastRenderedPageBreak/>
        <w:t>附录 2-A: 付款执行情况报告和计划格式</w:t>
      </w:r>
    </w:p>
    <w:p w14:paraId="765539B0" w14:textId="77777777" w:rsidR="00B8436D" w:rsidRPr="00843D71" w:rsidRDefault="00B8436D" w:rsidP="00F63C85">
      <w:pPr>
        <w:widowControl w:val="0"/>
        <w:rPr>
          <w:rFonts w:eastAsia="SimSun"/>
          <w:sz w:val="24"/>
          <w:szCs w:val="24"/>
          <w:lang w:val="en-CA" w:eastAsia="zh-CN"/>
        </w:rPr>
      </w:pPr>
    </w:p>
    <w:p w14:paraId="3E930D7F" w14:textId="77777777" w:rsidR="00B8436D" w:rsidRPr="00843D71" w:rsidRDefault="00B8436D" w:rsidP="00B8436D">
      <w:pPr>
        <w:pStyle w:val="Heading1"/>
        <w:widowControl w:val="0"/>
        <w:numPr>
          <w:ilvl w:val="0"/>
          <w:numId w:val="7"/>
        </w:numPr>
        <w:rPr>
          <w:rFonts w:eastAsia="SimSun"/>
          <w:sz w:val="24"/>
          <w:szCs w:val="24"/>
          <w:lang w:val="en-CA" w:eastAsia="zh-CN"/>
        </w:rPr>
      </w:pPr>
      <w:r w:rsidRPr="00843D71">
        <w:rPr>
          <w:rFonts w:eastAsia="SimSun"/>
          <w:sz w:val="24"/>
          <w:szCs w:val="24"/>
          <w:lang w:eastAsia="zh-CN"/>
        </w:rPr>
        <w:t>有关每次付款申请的《付款执行情况报告》和《计划》的来文应包括以下部分：</w:t>
      </w:r>
    </w:p>
    <w:p w14:paraId="2A79A505" w14:textId="77777777" w:rsidR="00B8436D" w:rsidRPr="00843D71" w:rsidRDefault="00B8436D" w:rsidP="00B8436D">
      <w:pPr>
        <w:pStyle w:val="Heading2"/>
        <w:numPr>
          <w:ilvl w:val="1"/>
          <w:numId w:val="13"/>
        </w:numPr>
        <w:rPr>
          <w:rFonts w:eastAsia="SimSun"/>
          <w:sz w:val="24"/>
          <w:szCs w:val="24"/>
          <w:lang w:val="en-CA" w:eastAsia="zh-CN"/>
        </w:rPr>
      </w:pPr>
      <w:r w:rsidRPr="00843D71">
        <w:rPr>
          <w:rFonts w:eastAsia="SimSun"/>
          <w:sz w:val="24"/>
          <w:szCs w:val="24"/>
          <w:lang w:val="en-CA" w:eastAsia="zh-CN"/>
        </w:rPr>
        <w:t>说明自上次报告以来实现的进展情况的陈述报告，数据按照付款分列，反映国家在销毁有关</w:t>
      </w:r>
      <w:r w:rsidRPr="00843D71">
        <w:rPr>
          <w:rFonts w:eastAsia="SimSun"/>
          <w:sz w:val="24"/>
          <w:szCs w:val="24"/>
          <w:lang w:val="en-CA" w:eastAsia="zh-CN"/>
        </w:rPr>
        <w:t>HCFC-22</w:t>
      </w:r>
      <w:r w:rsidRPr="00843D71">
        <w:rPr>
          <w:rFonts w:eastAsia="SimSun"/>
          <w:sz w:val="24"/>
          <w:szCs w:val="24"/>
          <w:lang w:val="en-CA" w:eastAsia="zh-CN"/>
        </w:rPr>
        <w:t>生产线</w:t>
      </w:r>
      <w:r>
        <w:rPr>
          <w:rFonts w:eastAsia="SimSun" w:hint="eastAsia"/>
          <w:sz w:val="24"/>
          <w:szCs w:val="24"/>
          <w:lang w:val="en-CA" w:eastAsia="zh-CN"/>
        </w:rPr>
        <w:t>的</w:t>
      </w:r>
      <w:r w:rsidRPr="00843D71">
        <w:rPr>
          <w:rFonts w:eastAsia="SimSun"/>
          <w:sz w:val="24"/>
          <w:szCs w:val="24"/>
          <w:lang w:val="en-CA" w:eastAsia="zh-CN"/>
        </w:rPr>
        <w:t>副产品</w:t>
      </w:r>
      <w:r w:rsidRPr="00843D71">
        <w:rPr>
          <w:rFonts w:eastAsia="SimSun"/>
          <w:sz w:val="24"/>
          <w:szCs w:val="24"/>
          <w:lang w:val="en-CA" w:eastAsia="zh-CN"/>
        </w:rPr>
        <w:t>HFC-23</w:t>
      </w:r>
      <w:r w:rsidRPr="00843D71">
        <w:rPr>
          <w:rFonts w:eastAsia="SimSun"/>
          <w:sz w:val="24"/>
          <w:szCs w:val="24"/>
          <w:lang w:val="en-CA" w:eastAsia="zh-CN"/>
        </w:rPr>
        <w:t>的情况。报告除其他外，应包括生产的</w:t>
      </w:r>
      <w:r w:rsidRPr="00843D71">
        <w:rPr>
          <w:rFonts w:eastAsia="SimSun"/>
          <w:sz w:val="24"/>
          <w:szCs w:val="24"/>
          <w:lang w:val="en-CA" w:eastAsia="zh-CN"/>
        </w:rPr>
        <w:t>HCFC-22</w:t>
      </w:r>
      <w:r w:rsidRPr="00843D71">
        <w:rPr>
          <w:rFonts w:eastAsia="SimSun"/>
          <w:sz w:val="24"/>
          <w:szCs w:val="24"/>
          <w:lang w:val="en-CA" w:eastAsia="zh-CN"/>
        </w:rPr>
        <w:t>数量、相关生产线产生的副产品</w:t>
      </w:r>
      <w:r w:rsidRPr="00843D71">
        <w:rPr>
          <w:rFonts w:eastAsia="SimSun"/>
          <w:sz w:val="24"/>
          <w:szCs w:val="24"/>
          <w:lang w:val="en-CA" w:eastAsia="zh-CN"/>
        </w:rPr>
        <w:t>HFC-23</w:t>
      </w:r>
      <w:r w:rsidRPr="00843D71">
        <w:rPr>
          <w:rFonts w:eastAsia="SimSun"/>
          <w:sz w:val="24"/>
          <w:szCs w:val="24"/>
          <w:lang w:val="en-CA" w:eastAsia="zh-CN"/>
        </w:rPr>
        <w:t>的数量，以及销毁、储存、出售和</w:t>
      </w:r>
      <w:r w:rsidRPr="00843D71">
        <w:rPr>
          <w:rFonts w:eastAsia="SimSun"/>
          <w:sz w:val="24"/>
          <w:szCs w:val="24"/>
          <w:lang w:val="en-CA" w:eastAsia="zh-CN"/>
        </w:rPr>
        <w:t>/</w:t>
      </w:r>
      <w:r w:rsidRPr="00843D71">
        <w:rPr>
          <w:rFonts w:eastAsia="SimSun"/>
          <w:sz w:val="24"/>
          <w:szCs w:val="24"/>
          <w:lang w:val="en-CA" w:eastAsia="zh-CN"/>
        </w:rPr>
        <w:t>或排放的</w:t>
      </w:r>
      <w:r w:rsidRPr="00843D71">
        <w:rPr>
          <w:rFonts w:eastAsia="SimSun"/>
          <w:sz w:val="24"/>
          <w:szCs w:val="24"/>
          <w:lang w:val="en-CA" w:eastAsia="zh-CN"/>
        </w:rPr>
        <w:t>HFC-23</w:t>
      </w:r>
      <w:r w:rsidRPr="00843D71">
        <w:rPr>
          <w:rFonts w:eastAsia="SimSun"/>
          <w:sz w:val="24"/>
          <w:szCs w:val="24"/>
          <w:lang w:val="en-CA" w:eastAsia="zh-CN"/>
        </w:rPr>
        <w:t>数量及使用的销毁技术，以使秘书处能够根据已销毁和排放的</w:t>
      </w:r>
      <w:r w:rsidRPr="00843D71">
        <w:rPr>
          <w:rFonts w:eastAsia="SimSun"/>
          <w:sz w:val="24"/>
          <w:szCs w:val="24"/>
          <w:lang w:val="en-CA" w:eastAsia="zh-CN"/>
        </w:rPr>
        <w:t>HFC-23</w:t>
      </w:r>
      <w:r w:rsidRPr="00843D71">
        <w:rPr>
          <w:rFonts w:eastAsia="SimSun"/>
          <w:sz w:val="24"/>
          <w:szCs w:val="24"/>
          <w:lang w:val="en-CA" w:eastAsia="zh-CN"/>
        </w:rPr>
        <w:t>数量评估所取得的成果。报告应进一步强调与该计划所包括的不同活动有关的成功、经验和挑战，反映国家情况的任何变化，并提供其他相关信息。报告还应当提供信息和正当理由，说明与先前提交的</w:t>
      </w:r>
      <w:r w:rsidRPr="00843D71">
        <w:rPr>
          <w:rFonts w:eastAsia="SimSun"/>
          <w:sz w:val="24"/>
          <w:szCs w:val="24"/>
          <w:lang w:eastAsia="zh-CN"/>
        </w:rPr>
        <w:t>《付款执行情况报告》</w:t>
      </w:r>
      <w:r w:rsidRPr="00843D71">
        <w:rPr>
          <w:rFonts w:eastAsia="SimSun"/>
          <w:sz w:val="24"/>
          <w:szCs w:val="24"/>
          <w:lang w:val="en-CA" w:eastAsia="zh-CN"/>
        </w:rPr>
        <w:t>相比的任何变化，如延迟、在执行某次付款期间使用重新分配资金的灵活性，或其他变化；</w:t>
      </w:r>
    </w:p>
    <w:p w14:paraId="17BC692A" w14:textId="77777777" w:rsidR="00B8436D" w:rsidRPr="00843D71" w:rsidRDefault="00B8436D" w:rsidP="00B8436D">
      <w:pPr>
        <w:pStyle w:val="Heading2"/>
        <w:numPr>
          <w:ilvl w:val="1"/>
          <w:numId w:val="13"/>
        </w:numPr>
        <w:rPr>
          <w:rFonts w:eastAsia="SimSun"/>
          <w:sz w:val="24"/>
          <w:szCs w:val="24"/>
          <w:lang w:val="en-CA" w:eastAsia="zh-CN"/>
        </w:rPr>
      </w:pPr>
      <w:r w:rsidRPr="00843D71">
        <w:rPr>
          <w:rFonts w:eastAsia="SimSun"/>
          <w:sz w:val="24"/>
          <w:szCs w:val="24"/>
          <w:lang w:val="en-CA" w:eastAsia="zh-CN"/>
        </w:rPr>
        <w:t>与每次付款申请一同提交一份独立核查报告，</w:t>
      </w:r>
      <w:r>
        <w:rPr>
          <w:rFonts w:eastAsia="SimSun" w:hint="eastAsia"/>
          <w:sz w:val="24"/>
          <w:szCs w:val="24"/>
          <w:lang w:val="en-CA" w:eastAsia="zh-CN"/>
        </w:rPr>
        <w:t>主要</w:t>
      </w:r>
      <w:r w:rsidRPr="00843D71">
        <w:rPr>
          <w:rFonts w:eastAsia="SimSun"/>
          <w:sz w:val="24"/>
          <w:szCs w:val="24"/>
          <w:lang w:val="en-CA" w:eastAsia="zh-CN"/>
        </w:rPr>
        <w:t>报告应包括所生产的</w:t>
      </w:r>
      <w:r w:rsidRPr="00843D71">
        <w:rPr>
          <w:rFonts w:eastAsia="SimSun"/>
          <w:sz w:val="24"/>
          <w:szCs w:val="24"/>
          <w:lang w:val="en-CA" w:eastAsia="zh-CN"/>
        </w:rPr>
        <w:t>HCFC-22</w:t>
      </w:r>
      <w:r w:rsidRPr="00843D71">
        <w:rPr>
          <w:rFonts w:eastAsia="SimSun"/>
          <w:sz w:val="24"/>
          <w:szCs w:val="24"/>
          <w:lang w:val="en-CA" w:eastAsia="zh-CN"/>
        </w:rPr>
        <w:t>数量、产生副产品</w:t>
      </w:r>
      <w:r w:rsidRPr="00843D71">
        <w:rPr>
          <w:rFonts w:eastAsia="SimSun"/>
          <w:sz w:val="24"/>
          <w:szCs w:val="24"/>
          <w:lang w:val="en-CA" w:eastAsia="zh-CN"/>
        </w:rPr>
        <w:t>HFC-23</w:t>
      </w:r>
      <w:r w:rsidRPr="00843D71">
        <w:rPr>
          <w:rFonts w:eastAsia="SimSun"/>
          <w:sz w:val="24"/>
          <w:szCs w:val="24"/>
          <w:lang w:val="en-CA" w:eastAsia="zh-CN"/>
        </w:rPr>
        <w:t>的数量，以及销毁、储存、出售和</w:t>
      </w:r>
      <w:r w:rsidRPr="00843D71">
        <w:rPr>
          <w:rFonts w:eastAsia="SimSun"/>
          <w:sz w:val="24"/>
          <w:szCs w:val="24"/>
          <w:lang w:val="en-CA" w:eastAsia="zh-CN"/>
        </w:rPr>
        <w:t>/</w:t>
      </w:r>
      <w:r w:rsidRPr="00843D71">
        <w:rPr>
          <w:rFonts w:eastAsia="SimSun"/>
          <w:sz w:val="24"/>
          <w:szCs w:val="24"/>
          <w:lang w:val="en-CA" w:eastAsia="zh-CN"/>
        </w:rPr>
        <w:t>或排放的</w:t>
      </w:r>
      <w:r w:rsidRPr="00843D71">
        <w:rPr>
          <w:rFonts w:eastAsia="SimSun"/>
          <w:sz w:val="24"/>
          <w:szCs w:val="24"/>
          <w:lang w:val="en-CA" w:eastAsia="zh-CN"/>
        </w:rPr>
        <w:t>HFC-23</w:t>
      </w:r>
      <w:r w:rsidRPr="00843D71">
        <w:rPr>
          <w:rFonts w:eastAsia="SimSun"/>
          <w:sz w:val="24"/>
          <w:szCs w:val="24"/>
          <w:lang w:val="en-CA" w:eastAsia="zh-CN"/>
        </w:rPr>
        <w:t>数量；</w:t>
      </w:r>
    </w:p>
    <w:p w14:paraId="321B3A83" w14:textId="77777777" w:rsidR="00B8436D" w:rsidRPr="00843D71" w:rsidRDefault="00B8436D" w:rsidP="00B8436D">
      <w:pPr>
        <w:pStyle w:val="Heading2"/>
        <w:numPr>
          <w:ilvl w:val="1"/>
          <w:numId w:val="13"/>
        </w:numPr>
        <w:tabs>
          <w:tab w:val="clear" w:pos="0"/>
          <w:tab w:val="num" w:pos="3960"/>
        </w:tabs>
        <w:rPr>
          <w:rFonts w:eastAsia="SimSun"/>
          <w:sz w:val="24"/>
          <w:szCs w:val="24"/>
          <w:lang w:val="en-CA" w:eastAsia="zh-CN"/>
        </w:rPr>
      </w:pPr>
      <w:r w:rsidRPr="00843D71">
        <w:rPr>
          <w:rFonts w:eastAsia="SimSun"/>
          <w:sz w:val="24"/>
          <w:szCs w:val="24"/>
          <w:lang w:eastAsia="zh-CN"/>
        </w:rPr>
        <w:t>书面说明付款申请所涵盖年份内拟开展的各项活动，重点说明执行进度</w:t>
      </w:r>
      <w:r w:rsidRPr="00843D71">
        <w:rPr>
          <w:rFonts w:eastAsia="SimSun" w:hint="eastAsia"/>
          <w:sz w:val="24"/>
          <w:szCs w:val="24"/>
          <w:lang w:eastAsia="zh-CN"/>
        </w:rPr>
        <w:t>标志</w:t>
      </w:r>
      <w:r w:rsidRPr="00843D71">
        <w:rPr>
          <w:rFonts w:eastAsia="SimSun"/>
          <w:sz w:val="24"/>
          <w:szCs w:val="24"/>
          <w:lang w:eastAsia="zh-CN"/>
        </w:rPr>
        <w:t>、完成的时间以及这些活动的相互依赖性，同时亦顾及执行前几次付款时积累的经验和取得的进展；将按日历年提供的计划中的数据</w:t>
      </w:r>
      <w:r w:rsidRPr="00843D71">
        <w:rPr>
          <w:rFonts w:eastAsia="SimSun" w:hint="eastAsia"/>
          <w:sz w:val="24"/>
          <w:szCs w:val="24"/>
          <w:lang w:val="en-CA" w:eastAsia="zh-CN"/>
        </w:rPr>
        <w:t>；</w:t>
      </w:r>
      <w:r>
        <w:rPr>
          <w:rFonts w:eastAsia="SimSun" w:hint="eastAsia"/>
          <w:sz w:val="24"/>
          <w:szCs w:val="24"/>
          <w:lang w:val="en-CA" w:eastAsia="zh-CN"/>
        </w:rPr>
        <w:t>以及</w:t>
      </w:r>
    </w:p>
    <w:p w14:paraId="59A08DA7" w14:textId="77777777" w:rsidR="00B8436D" w:rsidRPr="00843D71" w:rsidRDefault="00B8436D" w:rsidP="00B8436D">
      <w:pPr>
        <w:pStyle w:val="Heading2"/>
        <w:numPr>
          <w:ilvl w:val="1"/>
          <w:numId w:val="13"/>
        </w:numPr>
        <w:tabs>
          <w:tab w:val="clear" w:pos="0"/>
          <w:tab w:val="num" w:pos="3960"/>
        </w:tabs>
        <w:rPr>
          <w:rFonts w:eastAsia="SimSun"/>
          <w:sz w:val="24"/>
          <w:szCs w:val="24"/>
          <w:lang w:val="en-CA" w:eastAsia="zh-CN"/>
        </w:rPr>
      </w:pPr>
      <w:r w:rsidRPr="00843D71">
        <w:rPr>
          <w:rFonts w:eastAsia="SimSun"/>
          <w:sz w:val="24"/>
          <w:szCs w:val="24"/>
          <w:lang w:eastAsia="zh-CN"/>
        </w:rPr>
        <w:t>关于上文五条的执行摘要，概述上文第</w:t>
      </w:r>
      <w:r w:rsidRPr="00843D71">
        <w:rPr>
          <w:rFonts w:eastAsia="SimSun"/>
          <w:sz w:val="24"/>
          <w:szCs w:val="24"/>
          <w:lang w:eastAsia="zh-CN"/>
        </w:rPr>
        <w:t>1</w:t>
      </w:r>
      <w:r w:rsidRPr="00843D71">
        <w:rPr>
          <w:rFonts w:eastAsia="SimSun"/>
          <w:sz w:val="24"/>
          <w:szCs w:val="24"/>
          <w:lang w:eastAsia="zh-CN"/>
        </w:rPr>
        <w:t>条</w:t>
      </w:r>
      <w:r w:rsidRPr="00843D71">
        <w:rPr>
          <w:rFonts w:eastAsia="SimSun" w:hint="eastAsia"/>
          <w:sz w:val="24"/>
          <w:szCs w:val="24"/>
          <w:lang w:eastAsia="zh-CN"/>
        </w:rPr>
        <w:t>(</w:t>
      </w:r>
      <w:r w:rsidRPr="00843D71">
        <w:rPr>
          <w:rFonts w:eastAsia="SimSun"/>
          <w:sz w:val="24"/>
          <w:szCs w:val="24"/>
          <w:lang w:eastAsia="zh-CN"/>
        </w:rPr>
        <w:t>a</w:t>
      </w:r>
      <w:r w:rsidRPr="00843D71">
        <w:rPr>
          <w:rFonts w:eastAsia="SimSun" w:hint="eastAsia"/>
          <w:sz w:val="24"/>
          <w:szCs w:val="24"/>
          <w:lang w:eastAsia="zh-CN"/>
        </w:rPr>
        <w:t>)</w:t>
      </w:r>
      <w:r w:rsidRPr="00843D71">
        <w:rPr>
          <w:rFonts w:eastAsia="SimSun"/>
          <w:sz w:val="24"/>
          <w:szCs w:val="24"/>
          <w:lang w:eastAsia="zh-CN"/>
        </w:rPr>
        <w:t>款至第</w:t>
      </w:r>
      <w:r w:rsidRPr="00843D71">
        <w:rPr>
          <w:rFonts w:eastAsia="SimSun"/>
          <w:sz w:val="24"/>
          <w:szCs w:val="24"/>
          <w:lang w:eastAsia="zh-CN"/>
        </w:rPr>
        <w:t>1</w:t>
      </w:r>
      <w:r w:rsidRPr="00843D71">
        <w:rPr>
          <w:rFonts w:eastAsia="SimSun"/>
          <w:sz w:val="24"/>
          <w:szCs w:val="24"/>
          <w:lang w:eastAsia="zh-CN"/>
        </w:rPr>
        <w:t>条</w:t>
      </w:r>
      <w:r w:rsidRPr="00843D71">
        <w:rPr>
          <w:rFonts w:eastAsia="SimSun" w:hint="eastAsia"/>
          <w:sz w:val="24"/>
          <w:szCs w:val="24"/>
          <w:lang w:eastAsia="zh-CN"/>
        </w:rPr>
        <w:t>(</w:t>
      </w:r>
      <w:r w:rsidRPr="00843D71">
        <w:rPr>
          <w:rFonts w:eastAsia="SimSun"/>
          <w:sz w:val="24"/>
          <w:szCs w:val="24"/>
          <w:lang w:eastAsia="zh-CN"/>
        </w:rPr>
        <w:t>c</w:t>
      </w:r>
      <w:r w:rsidRPr="00843D71">
        <w:rPr>
          <w:rFonts w:eastAsia="SimSun" w:hint="eastAsia"/>
          <w:sz w:val="24"/>
          <w:szCs w:val="24"/>
          <w:lang w:eastAsia="zh-CN"/>
        </w:rPr>
        <w:t>)</w:t>
      </w:r>
      <w:r w:rsidRPr="00843D71">
        <w:rPr>
          <w:rFonts w:eastAsia="SimSun"/>
          <w:sz w:val="24"/>
          <w:szCs w:val="24"/>
          <w:lang w:eastAsia="zh-CN"/>
        </w:rPr>
        <w:t>款的信息。</w:t>
      </w:r>
    </w:p>
    <w:p w14:paraId="7F67263E" w14:textId="77777777" w:rsidR="00B8436D" w:rsidRPr="00843D71" w:rsidRDefault="00B8436D" w:rsidP="00F63C85">
      <w:pPr>
        <w:rPr>
          <w:rFonts w:eastAsia="SimHei"/>
          <w:b/>
          <w:sz w:val="24"/>
          <w:szCs w:val="24"/>
          <w:lang w:val="en-CA"/>
        </w:rPr>
      </w:pPr>
      <w:r w:rsidRPr="00843D71">
        <w:rPr>
          <w:rFonts w:ascii="SimSun" w:eastAsia="SimSun" w:hAnsi="SimSun"/>
          <w:b/>
          <w:sz w:val="24"/>
          <w:lang w:val="en-CA" w:eastAsia="zh-CN"/>
        </w:rPr>
        <w:t>附录 3-A: 监测机构和作用</w:t>
      </w:r>
    </w:p>
    <w:p w14:paraId="33330BEA" w14:textId="77777777" w:rsidR="00B8436D" w:rsidRPr="00843D71" w:rsidRDefault="00B8436D" w:rsidP="00F63C85">
      <w:pPr>
        <w:rPr>
          <w:rFonts w:eastAsia="SimSun"/>
          <w:sz w:val="24"/>
          <w:szCs w:val="24"/>
          <w:lang w:val="en-CA"/>
        </w:rPr>
      </w:pPr>
    </w:p>
    <w:p w14:paraId="485CDF5B" w14:textId="77777777" w:rsidR="00B8436D" w:rsidRPr="00E62521" w:rsidRDefault="00B8436D" w:rsidP="00E62521">
      <w:pPr>
        <w:pStyle w:val="Heading1"/>
        <w:numPr>
          <w:ilvl w:val="0"/>
          <w:numId w:val="21"/>
        </w:numPr>
        <w:rPr>
          <w:rFonts w:eastAsia="SimSun"/>
          <w:sz w:val="24"/>
          <w:szCs w:val="24"/>
          <w:lang w:val="en-CA" w:eastAsia="zh-CN"/>
        </w:rPr>
      </w:pPr>
      <w:r w:rsidRPr="00E62521">
        <w:rPr>
          <w:rFonts w:eastAsia="SimSun"/>
          <w:sz w:val="24"/>
          <w:szCs w:val="24"/>
          <w:lang w:eastAsia="zh-CN"/>
        </w:rPr>
        <w:t>环境和自然资源部（</w:t>
      </w:r>
      <w:r w:rsidRPr="00E62521">
        <w:rPr>
          <w:rFonts w:eastAsia="SimSun"/>
          <w:sz w:val="24"/>
          <w:szCs w:val="24"/>
          <w:lang w:val="en-CA" w:eastAsia="zh-CN"/>
        </w:rPr>
        <w:t>SEMARNAT</w:t>
      </w:r>
      <w:r w:rsidRPr="00E62521">
        <w:rPr>
          <w:rFonts w:eastAsia="SimSun"/>
          <w:sz w:val="24"/>
          <w:szCs w:val="24"/>
          <w:lang w:eastAsia="zh-CN"/>
        </w:rPr>
        <w:t>）负责保护、恢复和养护所有生态系统、自然资源和环境服务，以促进可持续发展。它还负责执行有关气候变化和臭氧层保护的国家政策。国家臭氧机构</w:t>
      </w:r>
      <w:r w:rsidRPr="00E62521">
        <w:rPr>
          <w:rFonts w:eastAsia="SimSun" w:hint="eastAsia"/>
          <w:sz w:val="24"/>
          <w:szCs w:val="24"/>
          <w:lang w:eastAsia="zh-CN"/>
        </w:rPr>
        <w:t>（</w:t>
      </w:r>
      <w:r w:rsidRPr="00E62521">
        <w:rPr>
          <w:rFonts w:eastAsia="SimSun"/>
          <w:sz w:val="24"/>
          <w:szCs w:val="24"/>
          <w:lang w:eastAsia="zh-CN"/>
        </w:rPr>
        <w:t>隶属于环境和自然资源部</w:t>
      </w:r>
      <w:r w:rsidRPr="00E62521">
        <w:rPr>
          <w:rFonts w:eastAsia="SimSun" w:hint="eastAsia"/>
          <w:sz w:val="24"/>
          <w:szCs w:val="24"/>
          <w:lang w:eastAsia="zh-CN"/>
        </w:rPr>
        <w:t>）</w:t>
      </w:r>
      <w:r w:rsidRPr="00E62521">
        <w:rPr>
          <w:rFonts w:eastAsia="SimSun"/>
          <w:sz w:val="24"/>
          <w:szCs w:val="24"/>
          <w:lang w:eastAsia="zh-CN"/>
        </w:rPr>
        <w:t>通过区域小组监测</w:t>
      </w:r>
      <w:r w:rsidRPr="00E62521">
        <w:rPr>
          <w:rFonts w:eastAsia="SimSun"/>
          <w:sz w:val="24"/>
          <w:szCs w:val="24"/>
          <w:lang w:eastAsia="zh-CN"/>
        </w:rPr>
        <w:t>HCFC-22</w:t>
      </w:r>
      <w:r w:rsidRPr="00E62521">
        <w:rPr>
          <w:rFonts w:eastAsia="SimSun"/>
          <w:sz w:val="24"/>
          <w:szCs w:val="24"/>
          <w:lang w:eastAsia="zh-CN"/>
        </w:rPr>
        <w:t>的生产及其生产过程中产生的</w:t>
      </w:r>
      <w:r w:rsidRPr="00E62521">
        <w:rPr>
          <w:rFonts w:eastAsia="SimSun"/>
          <w:sz w:val="24"/>
          <w:szCs w:val="24"/>
          <w:lang w:eastAsia="zh-CN"/>
        </w:rPr>
        <w:t>HFC-23</w:t>
      </w:r>
      <w:r w:rsidRPr="00E62521">
        <w:rPr>
          <w:rFonts w:eastAsia="SimSun"/>
          <w:sz w:val="24"/>
          <w:szCs w:val="24"/>
          <w:lang w:eastAsia="zh-CN"/>
        </w:rPr>
        <w:t>的排放情况。预计将对</w:t>
      </w:r>
      <w:r w:rsidRPr="00E62521">
        <w:rPr>
          <w:rFonts w:eastAsia="SimSun"/>
          <w:sz w:val="24"/>
          <w:szCs w:val="24"/>
          <w:lang w:eastAsia="zh-CN"/>
        </w:rPr>
        <w:t>HCFC-22</w:t>
      </w:r>
      <w:r w:rsidRPr="00E62521">
        <w:rPr>
          <w:rFonts w:eastAsia="SimSun"/>
          <w:sz w:val="24"/>
          <w:szCs w:val="24"/>
          <w:lang w:eastAsia="zh-CN"/>
        </w:rPr>
        <w:t>生产线进行检查，以确保项目完成后继续控制</w:t>
      </w:r>
      <w:r w:rsidRPr="00E62521">
        <w:rPr>
          <w:rFonts w:eastAsia="SimSun"/>
          <w:sz w:val="24"/>
          <w:szCs w:val="24"/>
          <w:lang w:eastAsia="zh-CN"/>
        </w:rPr>
        <w:t>HFC-23</w:t>
      </w:r>
      <w:r w:rsidRPr="00E62521">
        <w:rPr>
          <w:rFonts w:eastAsia="SimSun"/>
          <w:sz w:val="24"/>
          <w:szCs w:val="24"/>
          <w:lang w:eastAsia="zh-CN"/>
        </w:rPr>
        <w:t>的排放。</w:t>
      </w:r>
    </w:p>
    <w:p w14:paraId="2DF18D9C"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eastAsia="zh-CN"/>
        </w:rPr>
        <w:t>国家已提出并打算提出在今后几年里继续开展体制支助部分和体制强化项目活动清单中规定的活动并认可该项目。这将保证为墨西哥</w:t>
      </w:r>
      <w:r>
        <w:rPr>
          <w:rFonts w:eastAsia="SimSun"/>
          <w:sz w:val="24"/>
          <w:szCs w:val="24"/>
          <w:lang w:eastAsia="zh-CN"/>
        </w:rPr>
        <w:t>核准</w:t>
      </w:r>
      <w:r w:rsidRPr="00843D71">
        <w:rPr>
          <w:rFonts w:eastAsia="SimSun"/>
          <w:sz w:val="24"/>
          <w:szCs w:val="24"/>
          <w:lang w:eastAsia="zh-CN"/>
        </w:rPr>
        <w:t>的任何活动取得成功。</w:t>
      </w:r>
    </w:p>
    <w:p w14:paraId="26D27490"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eastAsia="zh-CN"/>
        </w:rPr>
        <w:t>密切监测所有活动以及</w:t>
      </w:r>
      <w:bookmarkStart w:id="3" w:name="_Hlk75167091"/>
      <w:r w:rsidRPr="00843D71">
        <w:rPr>
          <w:rFonts w:eastAsia="SimSun"/>
          <w:sz w:val="24"/>
          <w:szCs w:val="24"/>
          <w:lang w:eastAsia="zh-CN"/>
        </w:rPr>
        <w:t>开展有关利益方</w:t>
      </w:r>
      <w:bookmarkEnd w:id="3"/>
      <w:r w:rsidRPr="00843D71">
        <w:rPr>
          <w:rFonts w:eastAsia="SimSun"/>
          <w:sz w:val="24"/>
          <w:szCs w:val="24"/>
          <w:lang w:eastAsia="zh-CN"/>
        </w:rPr>
        <w:t>之间的协调是达成履约的关键。将定期与行业有关利益方、政府有关利益方</w:t>
      </w:r>
      <w:r w:rsidRPr="00843D71">
        <w:rPr>
          <w:rFonts w:eastAsia="SimSun" w:hint="eastAsia"/>
          <w:sz w:val="24"/>
          <w:szCs w:val="24"/>
          <w:lang w:eastAsia="zh-CN"/>
        </w:rPr>
        <w:t>（</w:t>
      </w:r>
      <w:r w:rsidRPr="00843D71">
        <w:rPr>
          <w:rFonts w:eastAsia="SimSun"/>
          <w:sz w:val="24"/>
          <w:szCs w:val="24"/>
          <w:lang w:eastAsia="zh-CN"/>
        </w:rPr>
        <w:t>即经济部、能源部和卫生部</w:t>
      </w:r>
      <w:r w:rsidRPr="00843D71">
        <w:rPr>
          <w:rFonts w:eastAsia="SimSun" w:hint="eastAsia"/>
          <w:sz w:val="24"/>
          <w:szCs w:val="24"/>
          <w:lang w:eastAsia="zh-CN"/>
        </w:rPr>
        <w:t>）</w:t>
      </w:r>
      <w:r w:rsidRPr="00843D71">
        <w:rPr>
          <w:rFonts w:eastAsia="SimSun"/>
          <w:sz w:val="24"/>
          <w:szCs w:val="24"/>
          <w:lang w:eastAsia="zh-CN"/>
        </w:rPr>
        <w:t>、各行业协会和所有相关部门举行协调会议，以便制定必要的协定和措施，以协调一致的方式按时开展投资和非投资活动。将通过企业一级的实地考察来监测</w:t>
      </w:r>
      <w:r w:rsidRPr="00843D71">
        <w:rPr>
          <w:rFonts w:eastAsia="SimSun"/>
          <w:sz w:val="24"/>
          <w:szCs w:val="24"/>
          <w:lang w:eastAsia="zh-CN"/>
        </w:rPr>
        <w:t>HFC-23</w:t>
      </w:r>
      <w:r w:rsidRPr="00843D71">
        <w:rPr>
          <w:rFonts w:eastAsia="SimSun"/>
          <w:sz w:val="24"/>
          <w:szCs w:val="24"/>
          <w:lang w:eastAsia="zh-CN"/>
        </w:rPr>
        <w:t>的执行进程和要求销毁的完成情况。</w:t>
      </w:r>
    </w:p>
    <w:p w14:paraId="72CE7873" w14:textId="77777777" w:rsidR="00B8436D" w:rsidRPr="00843D71" w:rsidRDefault="00B8436D" w:rsidP="00F63C85">
      <w:pPr>
        <w:pStyle w:val="Heading1"/>
        <w:rPr>
          <w:rFonts w:eastAsia="SimSun"/>
          <w:sz w:val="24"/>
          <w:szCs w:val="24"/>
          <w:lang w:val="en-CA" w:eastAsia="zh-CN"/>
        </w:rPr>
      </w:pPr>
      <w:r w:rsidRPr="00843D71">
        <w:rPr>
          <w:rFonts w:eastAsia="SimSun"/>
          <w:sz w:val="24"/>
          <w:szCs w:val="24"/>
          <w:lang w:eastAsia="zh-CN"/>
        </w:rPr>
        <w:t>每年进行监测。核查实地考察将由独立的国际专家来完成。</w:t>
      </w:r>
    </w:p>
    <w:p w14:paraId="75EFC032" w14:textId="77777777" w:rsidR="00B8436D" w:rsidRPr="00843D71" w:rsidRDefault="00B8436D" w:rsidP="00F63C85">
      <w:pPr>
        <w:spacing w:after="240"/>
        <w:rPr>
          <w:rFonts w:ascii="SimSun" w:eastAsia="SimSun" w:hAnsi="SimSun"/>
          <w:b/>
          <w:sz w:val="24"/>
          <w:lang w:val="en-CA" w:eastAsia="zh-CN"/>
        </w:rPr>
      </w:pPr>
      <w:r w:rsidRPr="00843D71">
        <w:rPr>
          <w:rFonts w:ascii="SimSun" w:eastAsia="SimSun" w:hAnsi="SimSun"/>
          <w:b/>
          <w:sz w:val="24"/>
          <w:lang w:val="en-CA" w:eastAsia="zh-CN"/>
        </w:rPr>
        <w:t>附录4-A: 牵头执行机构的作用</w:t>
      </w:r>
    </w:p>
    <w:p w14:paraId="09AD3813" w14:textId="77777777" w:rsidR="00B8436D" w:rsidRPr="00843D71" w:rsidRDefault="00B8436D" w:rsidP="00B8436D">
      <w:pPr>
        <w:pStyle w:val="ListParagraph"/>
        <w:numPr>
          <w:ilvl w:val="0"/>
          <w:numId w:val="15"/>
        </w:numPr>
        <w:spacing w:line="360" w:lineRule="auto"/>
        <w:rPr>
          <w:rFonts w:eastAsia="SimSun"/>
          <w:sz w:val="24"/>
          <w:szCs w:val="24"/>
          <w:lang w:val="en-CA" w:eastAsia="zh-CN"/>
        </w:rPr>
      </w:pPr>
      <w:r w:rsidRPr="00843D71">
        <w:rPr>
          <w:rFonts w:eastAsia="SimSun"/>
          <w:sz w:val="24"/>
          <w:szCs w:val="24"/>
          <w:lang w:val="en-CA" w:eastAsia="zh-CN"/>
        </w:rPr>
        <w:t>牵头执行机构将负责一系列活动。至少应包括如下活动：</w:t>
      </w:r>
    </w:p>
    <w:p w14:paraId="554CF8C2" w14:textId="77777777" w:rsidR="00B8436D" w:rsidRPr="00843D71" w:rsidRDefault="00B8436D" w:rsidP="00F63C85">
      <w:pPr>
        <w:pStyle w:val="Heading2"/>
        <w:keepNext/>
        <w:keepLines/>
        <w:numPr>
          <w:ilvl w:val="1"/>
          <w:numId w:val="1"/>
        </w:numPr>
        <w:tabs>
          <w:tab w:val="clear" w:pos="0"/>
          <w:tab w:val="num" w:pos="-720"/>
        </w:tabs>
        <w:spacing w:after="0" w:line="360" w:lineRule="auto"/>
        <w:rPr>
          <w:rFonts w:eastAsia="SimSun"/>
          <w:sz w:val="24"/>
          <w:szCs w:val="24"/>
          <w:lang w:val="en-CA" w:eastAsia="zh-CN"/>
        </w:rPr>
      </w:pPr>
      <w:r w:rsidRPr="00843D71">
        <w:rPr>
          <w:rFonts w:eastAsia="SimSun"/>
          <w:noProof/>
          <w:sz w:val="24"/>
          <w:szCs w:val="24"/>
          <w:lang w:eastAsia="zh-CN"/>
        </w:rPr>
        <w:lastRenderedPageBreak/>
        <w:t>确保按照本协定及机构的具体内部程序和要求，进行绩效和财务核查；</w:t>
      </w:r>
    </w:p>
    <w:p w14:paraId="04F00BBD"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协助国家根据附录</w:t>
      </w:r>
      <w:r w:rsidRPr="00843D71">
        <w:rPr>
          <w:rFonts w:eastAsia="SimSun"/>
          <w:noProof/>
          <w:sz w:val="24"/>
          <w:szCs w:val="24"/>
          <w:lang w:eastAsia="zh-CN"/>
        </w:rPr>
        <w:t>2-A</w:t>
      </w:r>
      <w:r w:rsidRPr="00843D71">
        <w:rPr>
          <w:rFonts w:eastAsia="SimSun"/>
          <w:noProof/>
          <w:sz w:val="24"/>
          <w:szCs w:val="24"/>
          <w:lang w:eastAsia="zh-CN"/>
        </w:rPr>
        <w:t>编制《付款执行情况报告》和《计划》；</w:t>
      </w:r>
    </w:p>
    <w:p w14:paraId="07FEFC4C"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向执行委员会提供独立核查</w:t>
      </w:r>
      <w:r w:rsidRPr="00843D71">
        <w:rPr>
          <w:rFonts w:eastAsia="SimSun" w:hint="eastAsia"/>
          <w:noProof/>
          <w:sz w:val="24"/>
          <w:szCs w:val="24"/>
          <w:lang w:eastAsia="zh-CN"/>
        </w:rPr>
        <w:t>报告</w:t>
      </w:r>
      <w:r w:rsidRPr="00843D71">
        <w:rPr>
          <w:rFonts w:eastAsia="SimSun"/>
          <w:noProof/>
          <w:sz w:val="24"/>
          <w:szCs w:val="24"/>
          <w:lang w:eastAsia="zh-CN"/>
        </w:rPr>
        <w:t>，证明各项目标已实现且相关付款活动已根据附录</w:t>
      </w:r>
      <w:r w:rsidRPr="00843D71">
        <w:rPr>
          <w:rFonts w:eastAsia="SimSun"/>
          <w:noProof/>
          <w:sz w:val="24"/>
          <w:szCs w:val="24"/>
          <w:lang w:val="en-US" w:eastAsia="zh-CN"/>
        </w:rPr>
        <w:t>2</w:t>
      </w:r>
      <w:r w:rsidRPr="00843D71">
        <w:rPr>
          <w:rFonts w:eastAsia="SimSun"/>
          <w:noProof/>
          <w:sz w:val="24"/>
          <w:szCs w:val="24"/>
          <w:lang w:eastAsia="zh-CN"/>
        </w:rPr>
        <w:t>-A</w:t>
      </w:r>
      <w:r w:rsidRPr="00843D71">
        <w:rPr>
          <w:rFonts w:eastAsia="SimSun"/>
          <w:noProof/>
          <w:sz w:val="24"/>
          <w:szCs w:val="24"/>
          <w:lang w:eastAsia="zh-CN"/>
        </w:rPr>
        <w:t>按照《付款执行计划》的指示完成</w:t>
      </w:r>
      <w:r w:rsidRPr="00843D71">
        <w:rPr>
          <w:rFonts w:eastAsia="SimSun" w:hint="eastAsia"/>
          <w:sz w:val="24"/>
          <w:szCs w:val="24"/>
          <w:lang w:val="en-CA" w:eastAsia="zh-CN"/>
        </w:rPr>
        <w:t>；</w:t>
      </w:r>
    </w:p>
    <w:p w14:paraId="5C21B0A5"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确保根据附录</w:t>
      </w:r>
      <w:r w:rsidRPr="00843D71">
        <w:rPr>
          <w:rFonts w:eastAsia="SimSun"/>
          <w:noProof/>
          <w:sz w:val="24"/>
          <w:szCs w:val="24"/>
          <w:lang w:val="en-US" w:eastAsia="zh-CN"/>
        </w:rPr>
        <w:t>2</w:t>
      </w:r>
      <w:r w:rsidRPr="00843D71">
        <w:rPr>
          <w:rFonts w:eastAsia="SimSun"/>
          <w:noProof/>
          <w:sz w:val="24"/>
          <w:szCs w:val="24"/>
          <w:lang w:eastAsia="zh-CN"/>
        </w:rPr>
        <w:t>-A</w:t>
      </w:r>
      <w:r w:rsidRPr="00843D71">
        <w:rPr>
          <w:rFonts w:eastAsia="SimSun"/>
          <w:noProof/>
          <w:sz w:val="24"/>
          <w:szCs w:val="24"/>
          <w:lang w:eastAsia="zh-CN"/>
        </w:rPr>
        <w:t>中第</w:t>
      </w:r>
      <w:r w:rsidRPr="00843D71">
        <w:rPr>
          <w:rFonts w:eastAsia="SimSun"/>
          <w:noProof/>
          <w:sz w:val="24"/>
          <w:szCs w:val="24"/>
          <w:lang w:eastAsia="zh-CN"/>
        </w:rPr>
        <w:t>1</w:t>
      </w:r>
      <w:r w:rsidRPr="00843D71">
        <w:rPr>
          <w:rFonts w:eastAsia="SimSun"/>
          <w:noProof/>
          <w:sz w:val="24"/>
          <w:szCs w:val="24"/>
          <w:lang w:eastAsia="zh-CN"/>
        </w:rPr>
        <w:t>条</w:t>
      </w:r>
      <w:r w:rsidRPr="00843D71">
        <w:rPr>
          <w:rFonts w:eastAsia="SimSun" w:hint="eastAsia"/>
          <w:noProof/>
          <w:sz w:val="24"/>
          <w:szCs w:val="24"/>
          <w:lang w:eastAsia="zh-CN"/>
        </w:rPr>
        <w:t>(</w:t>
      </w:r>
      <w:r w:rsidRPr="00843D71">
        <w:rPr>
          <w:rFonts w:eastAsia="SimSun"/>
          <w:noProof/>
          <w:sz w:val="24"/>
          <w:szCs w:val="24"/>
          <w:lang w:val="en-US" w:eastAsia="zh-CN"/>
        </w:rPr>
        <w:t>a</w:t>
      </w:r>
      <w:r w:rsidRPr="00843D71">
        <w:rPr>
          <w:rFonts w:eastAsia="SimSun" w:hint="eastAsia"/>
          <w:noProof/>
          <w:sz w:val="24"/>
          <w:szCs w:val="24"/>
          <w:lang w:eastAsia="zh-CN"/>
        </w:rPr>
        <w:t>)</w:t>
      </w:r>
      <w:r w:rsidRPr="00843D71">
        <w:rPr>
          <w:rFonts w:eastAsia="SimSun"/>
          <w:noProof/>
          <w:sz w:val="24"/>
          <w:szCs w:val="24"/>
          <w:lang w:eastAsia="zh-CN"/>
        </w:rPr>
        <w:t>款和第</w:t>
      </w:r>
      <w:r w:rsidRPr="00843D71">
        <w:rPr>
          <w:rFonts w:eastAsia="SimSun"/>
          <w:noProof/>
          <w:sz w:val="24"/>
          <w:szCs w:val="24"/>
          <w:lang w:eastAsia="zh-CN"/>
        </w:rPr>
        <w:t>1</w:t>
      </w:r>
      <w:r w:rsidRPr="00843D71">
        <w:rPr>
          <w:rFonts w:eastAsia="SimSun"/>
          <w:noProof/>
          <w:sz w:val="24"/>
          <w:szCs w:val="24"/>
          <w:lang w:eastAsia="zh-CN"/>
        </w:rPr>
        <w:t>条</w:t>
      </w:r>
      <w:r w:rsidRPr="00843D71">
        <w:rPr>
          <w:rFonts w:eastAsia="SimSun" w:hint="eastAsia"/>
          <w:noProof/>
          <w:sz w:val="24"/>
          <w:szCs w:val="24"/>
          <w:lang w:eastAsia="zh-CN"/>
        </w:rPr>
        <w:t>(</w:t>
      </w:r>
      <w:r w:rsidRPr="00843D71">
        <w:rPr>
          <w:rFonts w:eastAsia="SimSun"/>
          <w:noProof/>
          <w:sz w:val="24"/>
          <w:szCs w:val="24"/>
          <w:lang w:eastAsia="zh-CN"/>
        </w:rPr>
        <w:t>c</w:t>
      </w:r>
      <w:r w:rsidRPr="00843D71">
        <w:rPr>
          <w:rFonts w:eastAsia="SimSun" w:hint="eastAsia"/>
          <w:noProof/>
          <w:sz w:val="24"/>
          <w:szCs w:val="24"/>
          <w:lang w:eastAsia="zh-CN"/>
        </w:rPr>
        <w:t>)</w:t>
      </w:r>
      <w:r w:rsidRPr="00843D71">
        <w:rPr>
          <w:rFonts w:eastAsia="SimSun"/>
          <w:noProof/>
          <w:sz w:val="24"/>
          <w:szCs w:val="24"/>
          <w:lang w:eastAsia="zh-CN"/>
        </w:rPr>
        <w:t>款将经验和进展反映在最新总体计划和未来的《付款执行计划》中</w:t>
      </w:r>
      <w:r w:rsidRPr="00843D71">
        <w:rPr>
          <w:rFonts w:eastAsia="SimSun" w:hint="eastAsia"/>
          <w:sz w:val="24"/>
          <w:szCs w:val="24"/>
          <w:lang w:val="en-CA" w:eastAsia="zh-CN"/>
        </w:rPr>
        <w:t>；</w:t>
      </w:r>
    </w:p>
    <w:p w14:paraId="13829D42"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完成《付款执行情况报告》和《计划》及附录</w:t>
      </w:r>
      <w:r w:rsidRPr="00843D71">
        <w:rPr>
          <w:rFonts w:eastAsia="SimSun"/>
          <w:noProof/>
          <w:sz w:val="24"/>
          <w:szCs w:val="24"/>
          <w:lang w:val="en-US" w:eastAsia="zh-CN"/>
        </w:rPr>
        <w:t>2</w:t>
      </w:r>
      <w:r w:rsidRPr="00843D71">
        <w:rPr>
          <w:rFonts w:eastAsia="SimSun"/>
          <w:noProof/>
          <w:sz w:val="24"/>
          <w:szCs w:val="24"/>
          <w:lang w:eastAsia="zh-CN"/>
        </w:rPr>
        <w:t>-A</w:t>
      </w:r>
      <w:r w:rsidRPr="00843D71">
        <w:rPr>
          <w:rFonts w:eastAsia="SimSun"/>
          <w:noProof/>
          <w:sz w:val="24"/>
          <w:szCs w:val="24"/>
          <w:lang w:eastAsia="zh-CN"/>
        </w:rPr>
        <w:t>所列整体计划中的报告要求，以提交执行委员会</w:t>
      </w:r>
      <w:r w:rsidRPr="00843D71">
        <w:rPr>
          <w:rFonts w:eastAsia="SimSun" w:hint="eastAsia"/>
          <w:sz w:val="24"/>
          <w:szCs w:val="24"/>
          <w:lang w:val="en-CA" w:eastAsia="zh-CN"/>
        </w:rPr>
        <w:t>；</w:t>
      </w:r>
    </w:p>
    <w:p w14:paraId="14D7B55C"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确保由胜任的独立技术专家进行技术审查；</w:t>
      </w:r>
    </w:p>
    <w:p w14:paraId="32554FBB"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执行必要的监督任务；</w:t>
      </w:r>
    </w:p>
    <w:p w14:paraId="0DE09373"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确保拥有运作机制以便能够以有效透明的方式执行《付款执行计划》和准确的数据报告；</w:t>
      </w:r>
    </w:p>
    <w:p w14:paraId="7B85666F" w14:textId="77777777" w:rsidR="00B8436D" w:rsidRPr="00843D71" w:rsidRDefault="00B8436D" w:rsidP="00F63C85">
      <w:pPr>
        <w:pStyle w:val="Heading2"/>
        <w:keepNext/>
        <w:widowControl/>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如因未遵守本协定第</w:t>
      </w:r>
      <w:r w:rsidRPr="00843D71">
        <w:rPr>
          <w:rFonts w:eastAsia="SimSun"/>
          <w:noProof/>
          <w:sz w:val="24"/>
          <w:szCs w:val="24"/>
          <w:lang w:eastAsia="zh-CN"/>
        </w:rPr>
        <w:t>13</w:t>
      </w:r>
      <w:r w:rsidRPr="00843D71">
        <w:rPr>
          <w:rFonts w:eastAsia="SimSun"/>
          <w:noProof/>
          <w:sz w:val="24"/>
          <w:szCs w:val="24"/>
          <w:lang w:eastAsia="zh-CN"/>
        </w:rPr>
        <w:t>条而减少供资，</w:t>
      </w:r>
      <w:r>
        <w:rPr>
          <w:rFonts w:eastAsia="SimSun" w:hint="eastAsia"/>
          <w:noProof/>
          <w:sz w:val="24"/>
          <w:szCs w:val="24"/>
          <w:lang w:eastAsia="zh-CN"/>
        </w:rPr>
        <w:t>经</w:t>
      </w:r>
      <w:r w:rsidRPr="00843D71">
        <w:rPr>
          <w:rFonts w:eastAsia="SimSun"/>
          <w:noProof/>
          <w:sz w:val="24"/>
          <w:szCs w:val="24"/>
          <w:lang w:eastAsia="zh-CN"/>
        </w:rPr>
        <w:t>与国家协商后，确定将</w:t>
      </w:r>
      <w:r>
        <w:rPr>
          <w:rFonts w:eastAsia="SimSun" w:hint="eastAsia"/>
          <w:noProof/>
          <w:sz w:val="24"/>
          <w:szCs w:val="24"/>
          <w:lang w:eastAsia="zh-CN"/>
        </w:rPr>
        <w:t>扣减</w:t>
      </w:r>
      <w:r w:rsidRPr="00843D71">
        <w:rPr>
          <w:rFonts w:eastAsia="SimSun"/>
          <w:noProof/>
          <w:sz w:val="24"/>
          <w:szCs w:val="24"/>
          <w:lang w:eastAsia="zh-CN"/>
        </w:rPr>
        <w:t>额分配到不同的预算项目中；</w:t>
      </w:r>
    </w:p>
    <w:p w14:paraId="47B7B15A"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确保向国家发放的资金系以指标使用为依据；</w:t>
      </w:r>
    </w:p>
    <w:p w14:paraId="6D1B9B71" w14:textId="77777777" w:rsidR="00B8436D" w:rsidRPr="00843D71" w:rsidRDefault="00B8436D" w:rsidP="00F63C85">
      <w:pPr>
        <w:pStyle w:val="Heading2"/>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需要时提供政策、管理和技术支持等援助</w:t>
      </w:r>
      <w:r w:rsidRPr="00843D71">
        <w:rPr>
          <w:rFonts w:eastAsia="SimSun" w:hint="eastAsia"/>
          <w:sz w:val="24"/>
          <w:szCs w:val="24"/>
          <w:lang w:val="en-CA" w:eastAsia="zh-CN"/>
        </w:rPr>
        <w:t>；</w:t>
      </w:r>
      <w:r>
        <w:rPr>
          <w:rFonts w:eastAsia="SimSun" w:hint="eastAsia"/>
          <w:sz w:val="24"/>
          <w:szCs w:val="24"/>
          <w:lang w:val="en-CA" w:eastAsia="zh-CN"/>
        </w:rPr>
        <w:t>以及</w:t>
      </w:r>
    </w:p>
    <w:p w14:paraId="57271E68" w14:textId="77777777" w:rsidR="00B8436D" w:rsidRPr="00843D71" w:rsidRDefault="00B8436D" w:rsidP="00F63C85">
      <w:pPr>
        <w:pStyle w:val="Heading2"/>
        <w:widowControl/>
        <w:numPr>
          <w:ilvl w:val="1"/>
          <w:numId w:val="1"/>
        </w:numPr>
        <w:tabs>
          <w:tab w:val="clear" w:pos="0"/>
          <w:tab w:val="num" w:pos="-720"/>
        </w:tabs>
        <w:rPr>
          <w:rFonts w:eastAsia="SimSun"/>
          <w:sz w:val="24"/>
          <w:szCs w:val="24"/>
          <w:lang w:val="en-CA" w:eastAsia="zh-CN"/>
        </w:rPr>
      </w:pPr>
      <w:r w:rsidRPr="00843D71">
        <w:rPr>
          <w:rFonts w:eastAsia="SimSun"/>
          <w:noProof/>
          <w:sz w:val="24"/>
          <w:szCs w:val="24"/>
          <w:lang w:eastAsia="zh-CN"/>
        </w:rPr>
        <w:t>向国家</w:t>
      </w:r>
      <w:r w:rsidRPr="00843D71">
        <w:rPr>
          <w:rFonts w:eastAsia="SimSun"/>
          <w:noProof/>
          <w:sz w:val="24"/>
          <w:szCs w:val="24"/>
          <w:lang w:eastAsia="zh-CN"/>
        </w:rPr>
        <w:t>/</w:t>
      </w:r>
      <w:r w:rsidRPr="00843D71">
        <w:rPr>
          <w:rFonts w:eastAsia="SimSun"/>
          <w:noProof/>
          <w:sz w:val="24"/>
          <w:szCs w:val="24"/>
          <w:lang w:eastAsia="zh-CN"/>
        </w:rPr>
        <w:t>参与企业及时发放资金以完成与项目相关的活动。</w:t>
      </w:r>
    </w:p>
    <w:p w14:paraId="12C66C67" w14:textId="77777777" w:rsidR="00B8436D" w:rsidRPr="00CC7BD7" w:rsidRDefault="00B8436D" w:rsidP="00F63C85">
      <w:pPr>
        <w:pStyle w:val="Heading1"/>
        <w:numPr>
          <w:ilvl w:val="0"/>
          <w:numId w:val="1"/>
        </w:numPr>
        <w:rPr>
          <w:rFonts w:eastAsia="SimSun"/>
          <w:sz w:val="24"/>
          <w:szCs w:val="24"/>
          <w:lang w:val="en-CA" w:eastAsia="zh-CN"/>
        </w:rPr>
      </w:pPr>
      <w:r w:rsidRPr="00843D71">
        <w:rPr>
          <w:rFonts w:eastAsia="SimSun"/>
          <w:noProof/>
          <w:sz w:val="24"/>
          <w:szCs w:val="24"/>
          <w:lang w:eastAsia="zh-CN"/>
        </w:rPr>
        <w:t>经与国家磋商并考虑到提出的任何看法后，牵头执行机构将根据本协定第</w:t>
      </w:r>
      <w:r w:rsidRPr="00843D71">
        <w:rPr>
          <w:rFonts w:eastAsia="SimSun"/>
          <w:noProof/>
          <w:sz w:val="24"/>
          <w:szCs w:val="24"/>
          <w:lang w:eastAsia="zh-CN"/>
        </w:rPr>
        <w:t>7</w:t>
      </w:r>
      <w:r w:rsidRPr="00843D71">
        <w:rPr>
          <w:rFonts w:eastAsia="SimSun"/>
          <w:noProof/>
          <w:sz w:val="24"/>
          <w:szCs w:val="24"/>
          <w:lang w:eastAsia="zh-CN"/>
        </w:rPr>
        <w:t>条</w:t>
      </w:r>
      <w:r w:rsidRPr="00843D71">
        <w:rPr>
          <w:rFonts w:eastAsia="SimSun" w:hint="eastAsia"/>
          <w:noProof/>
          <w:sz w:val="24"/>
          <w:szCs w:val="24"/>
          <w:lang w:eastAsia="zh-CN"/>
        </w:rPr>
        <w:t>(</w:t>
      </w:r>
      <w:r w:rsidRPr="00843D71">
        <w:rPr>
          <w:rFonts w:eastAsia="SimSun"/>
          <w:noProof/>
          <w:sz w:val="24"/>
          <w:szCs w:val="24"/>
          <w:lang w:eastAsia="zh-CN"/>
        </w:rPr>
        <w:t>b</w:t>
      </w:r>
      <w:r w:rsidRPr="00843D71">
        <w:rPr>
          <w:rFonts w:eastAsia="SimSun" w:hint="eastAsia"/>
          <w:noProof/>
          <w:sz w:val="24"/>
          <w:szCs w:val="24"/>
          <w:lang w:eastAsia="zh-CN"/>
        </w:rPr>
        <w:t>)</w:t>
      </w:r>
      <w:r w:rsidRPr="00843D71">
        <w:rPr>
          <w:rFonts w:eastAsia="SimSun"/>
          <w:noProof/>
          <w:sz w:val="24"/>
          <w:szCs w:val="24"/>
          <w:lang w:eastAsia="zh-CN"/>
        </w:rPr>
        <w:t>款和附录</w:t>
      </w:r>
      <w:r w:rsidRPr="00843D71">
        <w:rPr>
          <w:rFonts w:eastAsia="SimSun"/>
          <w:noProof/>
          <w:sz w:val="24"/>
          <w:szCs w:val="24"/>
          <w:lang w:eastAsia="zh-CN"/>
        </w:rPr>
        <w:t>2-A</w:t>
      </w:r>
      <w:r w:rsidRPr="00843D71">
        <w:rPr>
          <w:rFonts w:eastAsia="SimSun"/>
          <w:noProof/>
          <w:sz w:val="24"/>
          <w:szCs w:val="24"/>
          <w:lang w:eastAsia="zh-CN"/>
        </w:rPr>
        <w:t>第</w:t>
      </w:r>
      <w:r w:rsidRPr="00843D71">
        <w:rPr>
          <w:rFonts w:eastAsia="SimSun"/>
          <w:noProof/>
          <w:sz w:val="24"/>
          <w:szCs w:val="24"/>
          <w:lang w:eastAsia="zh-CN"/>
        </w:rPr>
        <w:t>1</w:t>
      </w:r>
      <w:r w:rsidRPr="00843D71">
        <w:rPr>
          <w:rFonts w:eastAsia="SimSun"/>
          <w:noProof/>
          <w:sz w:val="24"/>
          <w:szCs w:val="24"/>
          <w:lang w:eastAsia="zh-CN"/>
        </w:rPr>
        <w:t>条</w:t>
      </w:r>
      <w:r w:rsidRPr="00843D71">
        <w:rPr>
          <w:rFonts w:eastAsia="SimSun" w:hint="eastAsia"/>
          <w:noProof/>
          <w:sz w:val="24"/>
          <w:szCs w:val="24"/>
          <w:lang w:eastAsia="zh-CN"/>
        </w:rPr>
        <w:t>(</w:t>
      </w:r>
      <w:r w:rsidRPr="00843D71">
        <w:rPr>
          <w:rFonts w:eastAsia="SimSun"/>
          <w:noProof/>
          <w:sz w:val="24"/>
          <w:szCs w:val="24"/>
          <w:lang w:eastAsia="zh-CN"/>
        </w:rPr>
        <w:t>b</w:t>
      </w:r>
      <w:r w:rsidRPr="00843D71">
        <w:rPr>
          <w:rFonts w:eastAsia="SimSun" w:hint="eastAsia"/>
          <w:noProof/>
          <w:sz w:val="24"/>
          <w:szCs w:val="24"/>
          <w:lang w:eastAsia="zh-CN"/>
        </w:rPr>
        <w:t>)</w:t>
      </w:r>
      <w:r w:rsidRPr="00843D71">
        <w:rPr>
          <w:rFonts w:eastAsia="SimSun"/>
          <w:noProof/>
          <w:sz w:val="24"/>
          <w:szCs w:val="24"/>
          <w:lang w:eastAsia="zh-CN"/>
        </w:rPr>
        <w:t>款</w:t>
      </w:r>
      <w:r>
        <w:rPr>
          <w:rFonts w:eastAsia="SimSun" w:hint="eastAsia"/>
          <w:noProof/>
          <w:sz w:val="24"/>
          <w:szCs w:val="24"/>
          <w:lang w:eastAsia="zh-CN"/>
        </w:rPr>
        <w:t>遴选</w:t>
      </w:r>
      <w:r w:rsidRPr="00843D71">
        <w:rPr>
          <w:rFonts w:eastAsia="SimSun"/>
          <w:noProof/>
          <w:sz w:val="24"/>
          <w:szCs w:val="24"/>
          <w:lang w:eastAsia="zh-CN"/>
        </w:rPr>
        <w:t>并任命一个独立实体，以核查每条</w:t>
      </w:r>
      <w:r w:rsidRPr="00843D71">
        <w:rPr>
          <w:rFonts w:eastAsia="SimSun"/>
          <w:noProof/>
          <w:sz w:val="24"/>
          <w:szCs w:val="24"/>
          <w:lang w:eastAsia="zh-CN"/>
        </w:rPr>
        <w:t>HCFC-22</w:t>
      </w:r>
      <w:r w:rsidRPr="00843D71">
        <w:rPr>
          <w:rFonts w:eastAsia="SimSun"/>
          <w:noProof/>
          <w:sz w:val="24"/>
          <w:szCs w:val="24"/>
          <w:lang w:val="en-US" w:eastAsia="zh-CN"/>
        </w:rPr>
        <w:t>生产线</w:t>
      </w:r>
      <w:r w:rsidRPr="00843D71">
        <w:rPr>
          <w:rFonts w:eastAsia="SimSun"/>
          <w:noProof/>
          <w:sz w:val="24"/>
          <w:szCs w:val="24"/>
          <w:lang w:val="en-US" w:eastAsia="zh-CN"/>
        </w:rPr>
        <w:t>HFC-23</w:t>
      </w:r>
      <w:r w:rsidRPr="00CC7BD7">
        <w:rPr>
          <w:rFonts w:eastAsia="SimSun"/>
          <w:noProof/>
          <w:sz w:val="24"/>
          <w:szCs w:val="24"/>
          <w:lang w:val="en-US" w:eastAsia="zh-CN"/>
        </w:rPr>
        <w:t>的销毁情况。</w:t>
      </w:r>
    </w:p>
    <w:p w14:paraId="61395F1E" w14:textId="77777777" w:rsidR="00B8436D" w:rsidRPr="00843D71" w:rsidRDefault="00B8436D" w:rsidP="00F63C85">
      <w:pPr>
        <w:spacing w:after="240"/>
        <w:rPr>
          <w:rFonts w:eastAsia="SimSun"/>
          <w:sz w:val="24"/>
          <w:szCs w:val="24"/>
          <w:lang w:val="en-CA" w:eastAsia="zh-CN"/>
        </w:rPr>
      </w:pPr>
      <w:r w:rsidRPr="00843D71">
        <w:rPr>
          <w:rFonts w:ascii="SimSun" w:eastAsia="SimSun" w:hAnsi="SimSun"/>
          <w:b/>
          <w:sz w:val="24"/>
          <w:lang w:val="en-CA" w:eastAsia="zh-CN"/>
        </w:rPr>
        <w:t>附录 5-A：因未履约而减少供资</w:t>
      </w:r>
    </w:p>
    <w:p w14:paraId="7102E879" w14:textId="77777777" w:rsidR="00B8436D" w:rsidRPr="00CC7BD7" w:rsidRDefault="00B8436D" w:rsidP="00B8436D">
      <w:pPr>
        <w:pStyle w:val="Heading1"/>
        <w:numPr>
          <w:ilvl w:val="0"/>
          <w:numId w:val="20"/>
        </w:numPr>
        <w:spacing w:after="480"/>
        <w:rPr>
          <w:lang w:val="en-CA" w:eastAsia="zh-CN"/>
        </w:rPr>
      </w:pPr>
      <w:r w:rsidRPr="00CC7BD7">
        <w:rPr>
          <w:rFonts w:eastAsia="SimSun"/>
          <w:sz w:val="24"/>
          <w:szCs w:val="24"/>
          <w:lang w:val="en-CA" w:eastAsia="zh-CN"/>
        </w:rPr>
        <w:t>依照第</w:t>
      </w:r>
      <w:r w:rsidRPr="00CC7BD7">
        <w:rPr>
          <w:rFonts w:eastAsia="SimSun"/>
          <w:sz w:val="24"/>
          <w:szCs w:val="24"/>
          <w:lang w:val="en-CA" w:eastAsia="zh-CN"/>
        </w:rPr>
        <w:t>13</w:t>
      </w:r>
      <w:r w:rsidRPr="00CC7BD7">
        <w:rPr>
          <w:rFonts w:eastAsia="SimSun"/>
          <w:sz w:val="24"/>
          <w:szCs w:val="24"/>
          <w:lang w:val="en-CA" w:eastAsia="zh-CN"/>
        </w:rPr>
        <w:t>条，</w:t>
      </w:r>
      <w:r w:rsidRPr="00CC7BD7">
        <w:rPr>
          <w:rFonts w:eastAsia="SimSun"/>
          <w:sz w:val="24"/>
          <w:szCs w:val="24"/>
          <w:lang w:eastAsia="zh-CN"/>
        </w:rPr>
        <w:t>对于没有实现附录</w:t>
      </w:r>
      <w:r w:rsidRPr="00CC7BD7">
        <w:rPr>
          <w:rFonts w:eastAsia="SimSun"/>
          <w:sz w:val="24"/>
          <w:szCs w:val="24"/>
          <w:lang w:eastAsia="zh-CN"/>
        </w:rPr>
        <w:t>1-A</w:t>
      </w:r>
      <w:r w:rsidRPr="00CC7BD7">
        <w:rPr>
          <w:rFonts w:eastAsia="SimSun"/>
          <w:sz w:val="24"/>
          <w:szCs w:val="24"/>
          <w:lang w:eastAsia="zh-CN"/>
        </w:rPr>
        <w:t>第</w:t>
      </w:r>
      <w:r w:rsidRPr="00CC7BD7">
        <w:rPr>
          <w:rFonts w:eastAsia="SimSun"/>
          <w:sz w:val="24"/>
          <w:szCs w:val="24"/>
          <w:lang w:eastAsia="zh-CN"/>
        </w:rPr>
        <w:t>1.1</w:t>
      </w:r>
      <w:r w:rsidRPr="00CC7BD7">
        <w:rPr>
          <w:rFonts w:eastAsia="SimSun"/>
          <w:sz w:val="24"/>
          <w:szCs w:val="24"/>
          <w:lang w:eastAsia="zh-CN"/>
        </w:rPr>
        <w:t>行规定目标的每个年度，每条</w:t>
      </w:r>
      <w:r w:rsidRPr="00CC7BD7">
        <w:rPr>
          <w:rFonts w:eastAsia="SimSun"/>
          <w:sz w:val="24"/>
          <w:szCs w:val="24"/>
          <w:lang w:eastAsia="zh-CN"/>
        </w:rPr>
        <w:t>HCFC-22</w:t>
      </w:r>
      <w:r w:rsidRPr="00CC7BD7">
        <w:rPr>
          <w:rFonts w:eastAsia="SimSun"/>
          <w:sz w:val="24"/>
          <w:szCs w:val="24"/>
          <w:lang w:eastAsia="zh-CN"/>
        </w:rPr>
        <w:t>生产线产生的</w:t>
      </w:r>
      <w:r w:rsidRPr="00CC7BD7">
        <w:rPr>
          <w:rFonts w:eastAsia="SimSun"/>
          <w:sz w:val="24"/>
          <w:szCs w:val="24"/>
          <w:lang w:eastAsia="zh-CN"/>
        </w:rPr>
        <w:t>HFC-23</w:t>
      </w:r>
      <w:r w:rsidRPr="00CC7BD7">
        <w:rPr>
          <w:rFonts w:eastAsia="SimSun"/>
          <w:sz w:val="24"/>
          <w:szCs w:val="24"/>
          <w:lang w:eastAsia="zh-CN"/>
        </w:rPr>
        <w:t>排放量超过附录</w:t>
      </w:r>
      <w:r w:rsidRPr="00CC7BD7">
        <w:rPr>
          <w:rFonts w:eastAsia="SimSun"/>
          <w:sz w:val="24"/>
          <w:szCs w:val="24"/>
          <w:lang w:eastAsia="zh-CN"/>
        </w:rPr>
        <w:t>1-A</w:t>
      </w:r>
      <w:r w:rsidRPr="00CC7BD7">
        <w:rPr>
          <w:rFonts w:eastAsia="SimSun"/>
          <w:sz w:val="24"/>
          <w:szCs w:val="24"/>
          <w:lang w:eastAsia="zh-CN"/>
        </w:rPr>
        <w:t>第</w:t>
      </w:r>
      <w:r w:rsidRPr="00CC7BD7">
        <w:rPr>
          <w:rFonts w:eastAsia="SimSun"/>
          <w:sz w:val="24"/>
          <w:szCs w:val="24"/>
          <w:lang w:eastAsia="zh-CN"/>
        </w:rPr>
        <w:t>1.1</w:t>
      </w:r>
      <w:r w:rsidRPr="00CC7BD7">
        <w:rPr>
          <w:rFonts w:eastAsia="SimSun"/>
          <w:sz w:val="24"/>
          <w:szCs w:val="24"/>
          <w:lang w:eastAsia="zh-CN"/>
        </w:rPr>
        <w:t>行规定的水平，可按照每千克</w:t>
      </w:r>
      <w:r w:rsidRPr="00CC7BD7">
        <w:rPr>
          <w:rFonts w:eastAsia="SimSun"/>
          <w:sz w:val="24"/>
          <w:szCs w:val="24"/>
          <w:lang w:eastAsia="zh-CN"/>
        </w:rPr>
        <w:t>9.84</w:t>
      </w:r>
      <w:r w:rsidRPr="00CC7BD7">
        <w:rPr>
          <w:rFonts w:eastAsia="SimSun"/>
          <w:sz w:val="24"/>
          <w:szCs w:val="24"/>
          <w:lang w:eastAsia="zh-CN"/>
        </w:rPr>
        <w:t>美元减少供资额，但有一项谅解，即最大减资额不超过所申请付款的供资水平。如果出现连续两年不遵守规定的情况，可考虑采取额外措施。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3"/>
        <w:gridCol w:w="1873"/>
      </w:tblGrid>
      <w:tr w:rsidR="00B92E4B" w:rsidRPr="00DB5847" w14:paraId="57F408A2" w14:textId="77777777" w:rsidTr="00A34ABF">
        <w:tc>
          <w:tcPr>
            <w:tcW w:w="1870" w:type="dxa"/>
          </w:tcPr>
          <w:p w14:paraId="68F88D0A" w14:textId="77777777" w:rsidR="00B92E4B" w:rsidRPr="00DB5847" w:rsidRDefault="00B92E4B" w:rsidP="004E7F9C">
            <w:pPr>
              <w:rPr>
                <w:lang w:val="en-CA"/>
              </w:rPr>
            </w:pPr>
          </w:p>
        </w:tc>
        <w:tc>
          <w:tcPr>
            <w:tcW w:w="1872" w:type="dxa"/>
          </w:tcPr>
          <w:p w14:paraId="22479865" w14:textId="77777777" w:rsidR="00B92E4B" w:rsidRPr="00DB5847" w:rsidRDefault="00B92E4B" w:rsidP="004E7F9C">
            <w:pPr>
              <w:rPr>
                <w:lang w:val="en-CA"/>
              </w:rPr>
            </w:pPr>
          </w:p>
        </w:tc>
        <w:tc>
          <w:tcPr>
            <w:tcW w:w="1872" w:type="dxa"/>
            <w:tcBorders>
              <w:bottom w:val="single" w:sz="4" w:space="0" w:color="auto"/>
            </w:tcBorders>
          </w:tcPr>
          <w:p w14:paraId="2FAE136A" w14:textId="77777777" w:rsidR="00B92E4B" w:rsidRPr="00DB5847" w:rsidRDefault="00B92E4B" w:rsidP="004E7F9C">
            <w:pPr>
              <w:rPr>
                <w:lang w:val="en-CA"/>
              </w:rPr>
            </w:pPr>
          </w:p>
        </w:tc>
        <w:tc>
          <w:tcPr>
            <w:tcW w:w="1873" w:type="dxa"/>
          </w:tcPr>
          <w:p w14:paraId="442B903D" w14:textId="77777777" w:rsidR="00B92E4B" w:rsidRPr="00DB5847" w:rsidRDefault="00B92E4B" w:rsidP="004E7F9C">
            <w:pPr>
              <w:rPr>
                <w:lang w:val="en-CA"/>
              </w:rPr>
            </w:pPr>
          </w:p>
        </w:tc>
        <w:tc>
          <w:tcPr>
            <w:tcW w:w="1873" w:type="dxa"/>
          </w:tcPr>
          <w:p w14:paraId="56495FFB" w14:textId="77777777" w:rsidR="00B92E4B" w:rsidRPr="00DB5847" w:rsidRDefault="00B92E4B" w:rsidP="004E7F9C">
            <w:pPr>
              <w:rPr>
                <w:lang w:val="en-CA"/>
              </w:rPr>
            </w:pPr>
          </w:p>
        </w:tc>
      </w:tr>
    </w:tbl>
    <w:p w14:paraId="47FC10A2" w14:textId="77777777" w:rsidR="00E85409" w:rsidRPr="00DB5847" w:rsidRDefault="00E85409" w:rsidP="004E7F9C">
      <w:pPr>
        <w:rPr>
          <w:lang w:val="en-CA"/>
        </w:rPr>
      </w:pPr>
    </w:p>
    <w:sectPr w:rsidR="00E85409" w:rsidRPr="00DB5847" w:rsidSect="00AD34EE">
      <w:headerReference w:type="even" r:id="rId22"/>
      <w:headerReference w:type="default" r:id="rId23"/>
      <w:pgSz w:w="12240" w:h="15840" w:code="1"/>
      <w:pgMar w:top="864" w:right="1440" w:bottom="720"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AEB9F" w14:textId="77777777" w:rsidR="00276FA1" w:rsidRDefault="00276FA1" w:rsidP="004A504B">
      <w:r>
        <w:separator/>
      </w:r>
    </w:p>
  </w:endnote>
  <w:endnote w:type="continuationSeparator" w:id="0">
    <w:p w14:paraId="1D420BD2" w14:textId="77777777" w:rsidR="00276FA1" w:rsidRDefault="00276F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38E3D" w14:textId="12FB4C11" w:rsidR="003205E3" w:rsidRPr="0033525D" w:rsidRDefault="003205E3">
    <w:pPr>
      <w:jc w:val="center"/>
    </w:pPr>
    <w:r>
      <w:fldChar w:fldCharType="begin"/>
    </w:r>
    <w:r>
      <w:instrText xml:space="preserve"> PAGE </w:instrText>
    </w:r>
    <w:r>
      <w:fldChar w:fldCharType="separate"/>
    </w:r>
    <w:r w:rsidR="0029440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C340" w14:textId="53A88658" w:rsidR="003205E3" w:rsidRPr="0033525D" w:rsidRDefault="003205E3">
    <w:pPr>
      <w:jc w:val="center"/>
    </w:pPr>
    <w:r>
      <w:fldChar w:fldCharType="begin"/>
    </w:r>
    <w:r>
      <w:instrText xml:space="preserve"> PAGE </w:instrText>
    </w:r>
    <w:r>
      <w:fldChar w:fldCharType="separate"/>
    </w:r>
    <w:r w:rsidR="0029440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B36D8" w14:textId="0692A819" w:rsidR="003205E3" w:rsidRDefault="007D3346"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7D3346">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51DAF" w14:textId="2489239D" w:rsidR="00B8436D" w:rsidRPr="0033525D" w:rsidRDefault="00B8436D">
    <w:pPr>
      <w:jc w:val="center"/>
    </w:pPr>
    <w:r>
      <w:fldChar w:fldCharType="begin"/>
    </w:r>
    <w:r>
      <w:instrText xml:space="preserve"> PAGE </w:instrText>
    </w:r>
    <w:r>
      <w:fldChar w:fldCharType="separate"/>
    </w:r>
    <w:r w:rsidR="00294401">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423118"/>
      <w:docPartObj>
        <w:docPartGallery w:val="Page Numbers (Bottom of Page)"/>
        <w:docPartUnique/>
      </w:docPartObj>
    </w:sdtPr>
    <w:sdtEndPr>
      <w:rPr>
        <w:noProof/>
      </w:rPr>
    </w:sdtEndPr>
    <w:sdtContent>
      <w:p w14:paraId="4C2629E1" w14:textId="63BF3C61" w:rsidR="00B8436D" w:rsidRDefault="00B8436D" w:rsidP="00B8436D">
        <w:pPr>
          <w:pStyle w:val="Footer"/>
          <w:jc w:val="center"/>
        </w:pPr>
        <w:r>
          <w:fldChar w:fldCharType="begin"/>
        </w:r>
        <w:r>
          <w:instrText xml:space="preserve"> PAGE   \* MERGEFORMAT </w:instrText>
        </w:r>
        <w:r>
          <w:fldChar w:fldCharType="separate"/>
        </w:r>
        <w:r w:rsidR="00294401">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F19FA" w14:textId="77777777" w:rsidR="00276FA1" w:rsidRDefault="00276FA1" w:rsidP="004A504B">
      <w:r>
        <w:separator/>
      </w:r>
    </w:p>
  </w:footnote>
  <w:footnote w:type="continuationSeparator" w:id="0">
    <w:p w14:paraId="25DD6300" w14:textId="77777777" w:rsidR="00276FA1" w:rsidRDefault="00276FA1" w:rsidP="004A504B">
      <w:r>
        <w:continuationSeparator/>
      </w:r>
    </w:p>
  </w:footnote>
  <w:footnote w:id="1">
    <w:p w14:paraId="375ECECB" w14:textId="77777777" w:rsidR="00BC3F80" w:rsidRPr="007D3346" w:rsidRDefault="00BC3F80" w:rsidP="00BC3F80">
      <w:pPr>
        <w:pStyle w:val="FootnoteText"/>
        <w:spacing w:after="60"/>
        <w:rPr>
          <w:lang w:val="en-US" w:eastAsia="zh-CN"/>
        </w:rPr>
      </w:pPr>
      <w:r w:rsidRPr="007D3346">
        <w:rPr>
          <w:rStyle w:val="FootnoteReference"/>
          <w:sz w:val="24"/>
          <w:szCs w:val="24"/>
        </w:rPr>
        <w:footnoteRef/>
      </w:r>
      <w:r w:rsidRPr="007D3346">
        <w:rPr>
          <w:sz w:val="24"/>
          <w:szCs w:val="24"/>
          <w:lang w:eastAsia="zh-CN"/>
        </w:rPr>
        <w:t xml:space="preserve"> </w:t>
      </w:r>
      <w:r w:rsidRPr="007D3346">
        <w:rPr>
          <w:rFonts w:eastAsia="SimSun"/>
          <w:lang w:eastAsia="zh-CN"/>
        </w:rPr>
        <w:t>由于</w:t>
      </w:r>
      <w:r w:rsidRPr="007D3346">
        <w:rPr>
          <w:rFonts w:eastAsia="SimSun"/>
          <w:lang w:eastAsia="zh-CN"/>
        </w:rPr>
        <w:t>2019</w:t>
      </w:r>
      <w:r w:rsidRPr="007D3346">
        <w:rPr>
          <w:rFonts w:eastAsia="SimSun"/>
          <w:lang w:eastAsia="zh-CN"/>
        </w:rPr>
        <w:t>冠状病毒病（</w:t>
      </w:r>
      <w:r w:rsidRPr="007D3346">
        <w:rPr>
          <w:rFonts w:eastAsia="SimSun"/>
          <w:lang w:eastAsia="zh-CN"/>
        </w:rPr>
        <w:t>COVID-19</w:t>
      </w:r>
      <w:r w:rsidRPr="007D3346">
        <w:rPr>
          <w:rFonts w:eastAsia="SimSun"/>
          <w:lang w:eastAsia="zh-CN"/>
        </w:rPr>
        <w:t>）</w:t>
      </w:r>
      <w:r w:rsidRPr="007D3346">
        <w:rPr>
          <w:rFonts w:eastAsia="SimSun" w:hint="eastAsia"/>
          <w:lang w:eastAsia="zh-CN"/>
        </w:rPr>
        <w:t>，将于</w:t>
      </w:r>
      <w:r w:rsidRPr="007D3346">
        <w:rPr>
          <w:rFonts w:eastAsia="SimSun" w:hint="eastAsia"/>
          <w:lang w:eastAsia="zh-CN"/>
        </w:rPr>
        <w:t>2</w:t>
      </w:r>
      <w:r w:rsidRPr="007D3346">
        <w:rPr>
          <w:rFonts w:eastAsia="SimSun"/>
          <w:lang w:eastAsia="zh-CN"/>
        </w:rPr>
        <w:t>021</w:t>
      </w:r>
      <w:r w:rsidRPr="007D3346">
        <w:rPr>
          <w:rFonts w:eastAsia="SimSun" w:hint="eastAsia"/>
          <w:lang w:eastAsia="zh-CN"/>
        </w:rPr>
        <w:t>年</w:t>
      </w:r>
      <w:r w:rsidRPr="007D3346">
        <w:rPr>
          <w:rFonts w:eastAsia="SimSun" w:hint="eastAsia"/>
          <w:lang w:eastAsia="zh-CN"/>
        </w:rPr>
        <w:t>6</w:t>
      </w:r>
      <w:r w:rsidRPr="007D3346">
        <w:rPr>
          <w:rFonts w:eastAsia="SimSun" w:hint="eastAsia"/>
          <w:lang w:eastAsia="zh-CN"/>
        </w:rPr>
        <w:t>月和</w:t>
      </w:r>
      <w:r w:rsidRPr="007D3346">
        <w:rPr>
          <w:rFonts w:eastAsia="SimSun" w:hint="eastAsia"/>
          <w:lang w:eastAsia="zh-CN"/>
        </w:rPr>
        <w:t>7</w:t>
      </w:r>
      <w:r w:rsidRPr="007D3346">
        <w:rPr>
          <w:rFonts w:eastAsia="SimSun" w:hint="eastAsia"/>
          <w:lang w:eastAsia="zh-CN"/>
        </w:rPr>
        <w:t>月举行在线会议和闭会期间批准程序</w:t>
      </w:r>
      <w:r w:rsidRPr="007D3346">
        <w:rPr>
          <w:rFonts w:eastAsia="SimSun"/>
          <w:lang w:eastAsia="zh-CN"/>
        </w:rPr>
        <w:t>。</w:t>
      </w:r>
    </w:p>
  </w:footnote>
  <w:footnote w:id="2">
    <w:p w14:paraId="3C22311F" w14:textId="3962A846" w:rsidR="003205E3" w:rsidRPr="007D3346" w:rsidRDefault="003205E3" w:rsidP="007D3346">
      <w:pPr>
        <w:pStyle w:val="FootnoteText"/>
        <w:spacing w:after="60"/>
        <w:rPr>
          <w:lang w:eastAsia="zh-CN"/>
        </w:rPr>
      </w:pPr>
      <w:r w:rsidRPr="007D3346">
        <w:rPr>
          <w:rStyle w:val="FootnoteReference"/>
          <w:sz w:val="24"/>
          <w:szCs w:val="24"/>
        </w:rPr>
        <w:footnoteRef/>
      </w:r>
      <w:r w:rsidRPr="007D3346">
        <w:rPr>
          <w:lang w:val="en-CA" w:eastAsia="zh-CN"/>
        </w:rPr>
        <w:t xml:space="preserve"> UNEP/OzL.Pro/ExCom/84/72</w:t>
      </w:r>
      <w:r w:rsidR="00BF201E">
        <w:rPr>
          <w:rFonts w:hint="eastAsia"/>
          <w:lang w:val="en-CA" w:eastAsia="zh-CN"/>
        </w:rPr>
        <w:t>。</w:t>
      </w:r>
    </w:p>
  </w:footnote>
  <w:footnote w:id="3">
    <w:p w14:paraId="277FB29E" w14:textId="635930CA" w:rsidR="00A5408E" w:rsidRPr="007D3346" w:rsidRDefault="00A5408E" w:rsidP="00A5408E">
      <w:pPr>
        <w:pStyle w:val="FootnoteText"/>
        <w:spacing w:after="60"/>
        <w:rPr>
          <w:lang w:val="en-US" w:eastAsia="zh-CN"/>
        </w:rPr>
      </w:pPr>
      <w:r w:rsidRPr="007D3346">
        <w:rPr>
          <w:rStyle w:val="FootnoteReference"/>
          <w:sz w:val="24"/>
          <w:szCs w:val="24"/>
        </w:rPr>
        <w:footnoteRef/>
      </w:r>
      <w:r w:rsidRPr="007D3346">
        <w:rPr>
          <w:lang w:eastAsia="zh-CN"/>
        </w:rPr>
        <w:t xml:space="preserve"> </w:t>
      </w:r>
      <w:r w:rsidR="00BF201E">
        <w:rPr>
          <w:rFonts w:hint="eastAsia"/>
          <w:lang w:eastAsia="zh-CN"/>
        </w:rPr>
        <w:t>鉴于</w:t>
      </w:r>
      <w:r w:rsidRPr="007D3346">
        <w:rPr>
          <w:lang w:eastAsia="zh-CN"/>
        </w:rPr>
        <w:t>COVID-19</w:t>
      </w:r>
      <w:r w:rsidR="00BF201E">
        <w:rPr>
          <w:rFonts w:hint="eastAsia"/>
          <w:lang w:eastAsia="zh-CN"/>
        </w:rPr>
        <w:t>大流行，执行委员会决定推迟举行原定</w:t>
      </w:r>
      <w:r w:rsidR="00BF201E">
        <w:rPr>
          <w:rFonts w:hint="eastAsia"/>
          <w:lang w:eastAsia="zh-CN"/>
        </w:rPr>
        <w:t>2</w:t>
      </w:r>
      <w:r w:rsidR="00BF201E">
        <w:rPr>
          <w:lang w:eastAsia="zh-CN"/>
        </w:rPr>
        <w:t>020</w:t>
      </w:r>
      <w:r w:rsidR="00BF201E">
        <w:rPr>
          <w:rFonts w:hint="eastAsia"/>
          <w:lang w:eastAsia="zh-CN"/>
        </w:rPr>
        <w:t>年</w:t>
      </w:r>
      <w:r w:rsidR="00BF201E">
        <w:rPr>
          <w:rFonts w:hint="eastAsia"/>
          <w:lang w:eastAsia="zh-CN"/>
        </w:rPr>
        <w:t>5</w:t>
      </w:r>
      <w:r w:rsidR="00BF201E">
        <w:rPr>
          <w:rFonts w:hint="eastAsia"/>
          <w:lang w:eastAsia="zh-CN"/>
        </w:rPr>
        <w:t>月</w:t>
      </w:r>
      <w:r w:rsidR="00BF201E">
        <w:rPr>
          <w:rFonts w:hint="eastAsia"/>
          <w:lang w:eastAsia="zh-CN"/>
        </w:rPr>
        <w:t>2</w:t>
      </w:r>
      <w:r w:rsidR="00BF201E">
        <w:rPr>
          <w:lang w:eastAsia="zh-CN"/>
        </w:rPr>
        <w:t>5</w:t>
      </w:r>
      <w:r w:rsidR="00BF201E">
        <w:rPr>
          <w:rFonts w:hint="eastAsia"/>
          <w:lang w:eastAsia="zh-CN"/>
        </w:rPr>
        <w:t>日至</w:t>
      </w:r>
      <w:r w:rsidR="00BF201E">
        <w:rPr>
          <w:rFonts w:hint="eastAsia"/>
          <w:lang w:eastAsia="zh-CN"/>
        </w:rPr>
        <w:t>2</w:t>
      </w:r>
      <w:r w:rsidR="00BF201E">
        <w:rPr>
          <w:lang w:eastAsia="zh-CN"/>
        </w:rPr>
        <w:t>9</w:t>
      </w:r>
      <w:r w:rsidR="00BF201E">
        <w:rPr>
          <w:rFonts w:hint="eastAsia"/>
          <w:lang w:eastAsia="zh-CN"/>
        </w:rPr>
        <w:t>日举行的第八十五次会议，与</w:t>
      </w:r>
      <w:r w:rsidR="00BF201E">
        <w:rPr>
          <w:rFonts w:hint="eastAsia"/>
          <w:lang w:eastAsia="zh-CN"/>
        </w:rPr>
        <w:t>2</w:t>
      </w:r>
      <w:r w:rsidR="00BF201E">
        <w:rPr>
          <w:lang w:eastAsia="zh-CN"/>
        </w:rPr>
        <w:t>020</w:t>
      </w:r>
      <w:r w:rsidR="00BF201E">
        <w:rPr>
          <w:rFonts w:hint="eastAsia"/>
          <w:lang w:eastAsia="zh-CN"/>
        </w:rPr>
        <w:t>年</w:t>
      </w:r>
      <w:r w:rsidR="00BF201E">
        <w:rPr>
          <w:rFonts w:hint="eastAsia"/>
          <w:lang w:eastAsia="zh-CN"/>
        </w:rPr>
        <w:t>1</w:t>
      </w:r>
      <w:r w:rsidR="00BF201E">
        <w:rPr>
          <w:lang w:eastAsia="zh-CN"/>
        </w:rPr>
        <w:t>1</w:t>
      </w:r>
      <w:r w:rsidR="00BF201E">
        <w:rPr>
          <w:rFonts w:hint="eastAsia"/>
          <w:lang w:eastAsia="zh-CN"/>
        </w:rPr>
        <w:t>月第八十六次会议前后相衔接地举行。为确保第</w:t>
      </w:r>
      <w:r w:rsidR="00BF201E">
        <w:rPr>
          <w:rFonts w:hint="eastAsia"/>
          <w:lang w:eastAsia="zh-CN"/>
        </w:rPr>
        <w:t>5</w:t>
      </w:r>
      <w:r w:rsidR="00BF201E">
        <w:rPr>
          <w:rFonts w:hint="eastAsia"/>
          <w:lang w:eastAsia="zh-CN"/>
        </w:rPr>
        <w:t>条国家履约相关活动的连续性</w:t>
      </w:r>
      <w:r w:rsidR="000B4990">
        <w:rPr>
          <w:rFonts w:hint="eastAsia"/>
          <w:lang w:eastAsia="zh-CN"/>
        </w:rPr>
        <w:t>和</w:t>
      </w:r>
      <w:r w:rsidR="00BF201E">
        <w:rPr>
          <w:rFonts w:hint="eastAsia"/>
          <w:lang w:eastAsia="zh-CN"/>
        </w:rPr>
        <w:t>减少</w:t>
      </w:r>
      <w:r w:rsidR="00BC3F80">
        <w:rPr>
          <w:rFonts w:hint="eastAsia"/>
          <w:lang w:eastAsia="zh-CN"/>
        </w:rPr>
        <w:t>会议期间的</w:t>
      </w:r>
      <w:r w:rsidR="00BF201E">
        <w:rPr>
          <w:rFonts w:hint="eastAsia"/>
          <w:lang w:eastAsia="zh-CN"/>
        </w:rPr>
        <w:t>工作量，</w:t>
      </w:r>
      <w:r w:rsidR="00EA6D9B" w:rsidRPr="007C5922">
        <w:rPr>
          <w:lang w:eastAsia="zh-CN"/>
        </w:rPr>
        <w:t>执行委员会决定对有待提交第八十五次会议的项目和活动实施闭会期间核准程序；闭会期间未审议的议程项目将列入第八十六次会议议程。鉴于大流行病的不断演变，执行委员会又将这两次会议推迟到</w:t>
      </w:r>
      <w:r w:rsidR="00EA6D9B" w:rsidRPr="007C5922">
        <w:rPr>
          <w:lang w:eastAsia="zh-CN"/>
        </w:rPr>
        <w:t>2021</w:t>
      </w:r>
      <w:r w:rsidR="00EA6D9B" w:rsidRPr="007C5922">
        <w:rPr>
          <w:lang w:eastAsia="zh-CN"/>
        </w:rPr>
        <w:t>年</w:t>
      </w:r>
      <w:r w:rsidR="00EA6D9B" w:rsidRPr="007C5922">
        <w:rPr>
          <w:lang w:eastAsia="zh-CN"/>
        </w:rPr>
        <w:t>3</w:t>
      </w:r>
      <w:r w:rsidR="00EA6D9B" w:rsidRPr="007C5922">
        <w:rPr>
          <w:lang w:eastAsia="zh-CN"/>
        </w:rPr>
        <w:t>月举行。</w:t>
      </w:r>
    </w:p>
  </w:footnote>
  <w:footnote w:id="4">
    <w:p w14:paraId="3CFB5A44" w14:textId="119E4118" w:rsidR="003205E3" w:rsidRPr="009D1DA4" w:rsidRDefault="003205E3">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/85/65</w:t>
      </w:r>
      <w:r w:rsidR="00A150AF">
        <w:rPr>
          <w:rFonts w:hint="eastAsia"/>
          <w:lang w:eastAsia="zh-CN"/>
        </w:rPr>
        <w:t>号文件的表</w:t>
      </w:r>
      <w:r w:rsidR="00A150AF">
        <w:rPr>
          <w:rFonts w:hint="eastAsia"/>
          <w:lang w:eastAsia="zh-CN"/>
        </w:rPr>
        <w:t>6</w:t>
      </w:r>
      <w:r w:rsidR="00A150AF">
        <w:rPr>
          <w:rFonts w:hint="eastAsia"/>
          <w:lang w:eastAsia="zh-CN"/>
        </w:rPr>
        <w:t>和脚注</w:t>
      </w:r>
      <w:r w:rsidR="00A150AF">
        <w:rPr>
          <w:rFonts w:hint="eastAsia"/>
          <w:lang w:eastAsia="zh-CN"/>
        </w:rPr>
        <w:t>5</w:t>
      </w:r>
      <w:r w:rsidR="00A150AF">
        <w:rPr>
          <w:rFonts w:hint="eastAsia"/>
          <w:lang w:eastAsia="zh-CN"/>
        </w:rPr>
        <w:t>中指出，</w:t>
      </w:r>
      <w:proofErr w:type="spellStart"/>
      <w:r>
        <w:t>Quimobásicos</w:t>
      </w:r>
      <w:proofErr w:type="spellEnd"/>
      <w:r w:rsidR="00A150AF">
        <w:rPr>
          <w:rFonts w:hint="eastAsia"/>
          <w:lang w:eastAsia="zh-CN"/>
        </w:rPr>
        <w:t>公司的</w:t>
      </w:r>
      <w:r>
        <w:t>HFC-23</w:t>
      </w:r>
      <w:r w:rsidR="00A150AF">
        <w:rPr>
          <w:rFonts w:hint="eastAsia"/>
          <w:lang w:eastAsia="zh-CN"/>
        </w:rPr>
        <w:t>废料流产生率为</w:t>
      </w:r>
      <w:r>
        <w:t>1.851</w:t>
      </w:r>
      <w:r w:rsidR="00A150AF">
        <w:t>%</w:t>
      </w:r>
      <w:r w:rsidR="00A150AF">
        <w:rPr>
          <w:rFonts w:hint="eastAsia"/>
          <w:lang w:eastAsia="zh-CN"/>
        </w:rPr>
        <w:t>；废料流包括</w:t>
      </w:r>
      <w:r>
        <w:t>85</w:t>
      </w:r>
      <w:r w:rsidR="00A150AF">
        <w:t>%</w:t>
      </w:r>
      <w:r w:rsidR="00A150AF">
        <w:rPr>
          <w:rFonts w:hint="eastAsia"/>
          <w:lang w:eastAsia="zh-CN"/>
        </w:rPr>
        <w:t>的</w:t>
      </w:r>
      <w:r>
        <w:t>HFC-23</w:t>
      </w:r>
      <w:r w:rsidR="00A150AF">
        <w:rPr>
          <w:rFonts w:hint="eastAsia"/>
          <w:lang w:eastAsia="zh-CN"/>
        </w:rPr>
        <w:t>，以及</w:t>
      </w:r>
      <w:r>
        <w:t>15</w:t>
      </w:r>
      <w:r w:rsidR="00A150AF">
        <w:t>%</w:t>
      </w:r>
      <w:r w:rsidR="00A150AF">
        <w:rPr>
          <w:rFonts w:hint="eastAsia"/>
          <w:lang w:eastAsia="zh-CN"/>
        </w:rPr>
        <w:t>的非可凝结物和</w:t>
      </w:r>
      <w:r>
        <w:t>HCFC-22</w:t>
      </w:r>
      <w:r w:rsidR="00A150AF">
        <w:rPr>
          <w:rFonts w:hint="eastAsia"/>
          <w:lang w:eastAsia="zh-CN"/>
        </w:rPr>
        <w:t>，</w:t>
      </w:r>
      <w:r w:rsidR="00BC3F80">
        <w:rPr>
          <w:rFonts w:hint="eastAsia"/>
          <w:lang w:eastAsia="zh-CN"/>
        </w:rPr>
        <w:t>出现</w:t>
      </w:r>
      <w:r w:rsidR="00BC3F80">
        <w:t>1.571%</w:t>
      </w:r>
      <w:r w:rsidR="00BC3F80">
        <w:rPr>
          <w:rFonts w:hint="eastAsia"/>
          <w:lang w:eastAsia="zh-CN"/>
        </w:rPr>
        <w:t>的（纯）副产品</w:t>
      </w:r>
      <w:r>
        <w:t>HFC-23</w:t>
      </w:r>
      <w:r w:rsidR="00BC3F80">
        <w:rPr>
          <w:rFonts w:hint="eastAsia"/>
          <w:lang w:eastAsia="zh-CN"/>
        </w:rPr>
        <w:t>产生率。</w:t>
      </w:r>
    </w:p>
  </w:footnote>
  <w:footnote w:id="5">
    <w:p w14:paraId="3C61690F" w14:textId="17E6A77A" w:rsidR="003205E3" w:rsidRPr="009D1DA4" w:rsidRDefault="003205E3">
      <w:pPr>
        <w:pStyle w:val="FootnoteText"/>
        <w:rPr>
          <w:lang w:val="en-US" w:eastAsia="zh-CN"/>
        </w:rPr>
      </w:pPr>
      <w:r>
        <w:rPr>
          <w:rStyle w:val="FootnoteReference"/>
        </w:rPr>
        <w:footnoteRef/>
      </w:r>
      <w:r>
        <w:rPr>
          <w:lang w:eastAsia="zh-CN"/>
        </w:rPr>
        <w:t xml:space="preserve"> </w:t>
      </w:r>
      <w:r w:rsidR="00BC3F80">
        <w:rPr>
          <w:rFonts w:hint="eastAsia"/>
          <w:lang w:eastAsia="zh-CN"/>
        </w:rPr>
        <w:t>费用系根据</w:t>
      </w:r>
      <w:r>
        <w:rPr>
          <w:lang w:val="en-CA" w:eastAsia="zh-CN"/>
        </w:rPr>
        <w:t>2022</w:t>
      </w:r>
      <w:r w:rsidR="00BC3F80">
        <w:rPr>
          <w:rFonts w:hint="eastAsia"/>
          <w:lang w:val="en-CA" w:eastAsia="zh-CN"/>
        </w:rPr>
        <w:t>年</w:t>
      </w:r>
      <w:r w:rsidR="00BC3F80">
        <w:rPr>
          <w:rFonts w:hint="eastAsia"/>
          <w:lang w:val="en-CA" w:eastAsia="zh-CN"/>
        </w:rPr>
        <w:t>1</w:t>
      </w:r>
      <w:r w:rsidR="00BC3F80">
        <w:rPr>
          <w:rFonts w:hint="eastAsia"/>
          <w:lang w:val="en-CA" w:eastAsia="zh-CN"/>
        </w:rPr>
        <w:t>月</w:t>
      </w:r>
      <w:r w:rsidR="00BC3F80">
        <w:rPr>
          <w:rFonts w:hint="eastAsia"/>
          <w:lang w:val="en-CA" w:eastAsia="zh-CN"/>
        </w:rPr>
        <w:t>1</w:t>
      </w:r>
      <w:r w:rsidR="00BC3F80">
        <w:rPr>
          <w:rFonts w:hint="eastAsia"/>
          <w:lang w:val="en-CA" w:eastAsia="zh-CN"/>
        </w:rPr>
        <w:t>日起的销毁计算。</w:t>
      </w:r>
    </w:p>
  </w:footnote>
  <w:footnote w:id="6">
    <w:p w14:paraId="55369147" w14:textId="43E2FD7F" w:rsidR="003205E3" w:rsidRPr="000A453F" w:rsidRDefault="003205E3">
      <w:pPr>
        <w:pStyle w:val="FootnoteText"/>
        <w:rPr>
          <w:lang w:val="en-CA" w:eastAsia="zh-CN"/>
        </w:rPr>
      </w:pPr>
      <w:r>
        <w:rPr>
          <w:rStyle w:val="FootnoteReference"/>
        </w:rPr>
        <w:footnoteRef/>
      </w:r>
      <w:r>
        <w:t xml:space="preserve"> </w:t>
      </w:r>
      <w:r w:rsidRPr="000A453F">
        <w:t>UNEP/OzL.Pro/ExCom/82/72</w:t>
      </w:r>
      <w:r w:rsidR="00BC3F80">
        <w:rPr>
          <w:rFonts w:hint="eastAsia"/>
          <w:lang w:eastAsia="zh-CN"/>
        </w:rPr>
        <w:t>号文件第</w:t>
      </w:r>
      <w:r w:rsidR="00BC3F80">
        <w:rPr>
          <w:lang w:eastAsia="zh-CN"/>
        </w:rPr>
        <w:t>316</w:t>
      </w:r>
      <w:r w:rsidR="00BC3F80">
        <w:rPr>
          <w:rFonts w:hint="eastAsia"/>
          <w:lang w:eastAsia="zh-CN"/>
        </w:rPr>
        <w:t>段。</w:t>
      </w:r>
    </w:p>
  </w:footnote>
  <w:footnote w:id="7">
    <w:p w14:paraId="535E19B8" w14:textId="6ECB6918" w:rsidR="003205E3" w:rsidRPr="00C566D5" w:rsidRDefault="003205E3" w:rsidP="00C566D5">
      <w:pPr>
        <w:pStyle w:val="FootnoteText"/>
        <w:rPr>
          <w:lang w:val="en-CA"/>
        </w:rPr>
      </w:pPr>
      <w:r>
        <w:rPr>
          <w:rStyle w:val="FootnoteReference"/>
        </w:rPr>
        <w:footnoteRef/>
      </w:r>
      <w:r>
        <w:t xml:space="preserve"> </w:t>
      </w:r>
      <w:proofErr w:type="spellStart"/>
      <w:r w:rsidRPr="00C566D5">
        <w:t>Quimobásicos</w:t>
      </w:r>
      <w:proofErr w:type="spellEnd"/>
      <w:r w:rsidR="00BF0C83">
        <w:rPr>
          <w:rFonts w:hint="eastAsia"/>
          <w:lang w:eastAsia="zh-CN"/>
        </w:rPr>
        <w:t>公司</w:t>
      </w:r>
      <w:r>
        <w:t>2020</w:t>
      </w:r>
      <w:r w:rsidR="00BF0C83">
        <w:rPr>
          <w:rFonts w:hint="eastAsia"/>
          <w:lang w:eastAsia="zh-CN"/>
        </w:rPr>
        <w:t>年</w:t>
      </w:r>
      <w:r>
        <w:t>HCFC-22</w:t>
      </w:r>
      <w:r w:rsidR="00BF0C83">
        <w:rPr>
          <w:rFonts w:hint="eastAsia"/>
          <w:lang w:eastAsia="zh-CN"/>
        </w:rPr>
        <w:t>的产量较</w:t>
      </w:r>
      <w:r>
        <w:t>2017-2019</w:t>
      </w:r>
      <w:r w:rsidR="00BF0C83">
        <w:rPr>
          <w:rFonts w:hint="eastAsia"/>
          <w:lang w:eastAsia="zh-CN"/>
        </w:rPr>
        <w:t>年的平均产量低</w:t>
      </w:r>
      <w:r w:rsidR="00BF0C83">
        <w:rPr>
          <w:rFonts w:hint="eastAsia"/>
          <w:lang w:eastAsia="zh-CN"/>
        </w:rPr>
        <w:t>7</w:t>
      </w:r>
      <w:r w:rsidR="00BF0C83">
        <w:rPr>
          <w:lang w:eastAsia="zh-CN"/>
        </w:rPr>
        <w:t>4%</w:t>
      </w:r>
      <w:r w:rsidR="00BF0C83">
        <w:rPr>
          <w:rFonts w:hint="eastAsia"/>
          <w:lang w:eastAsia="zh-CN"/>
        </w:rPr>
        <w:t>。</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79CFA" w14:textId="7B63D7A4" w:rsidR="003205E3" w:rsidRPr="0033525D" w:rsidRDefault="006B36D2">
    <w:r>
      <w:fldChar w:fldCharType="begin"/>
    </w:r>
    <w:r>
      <w:instrText xml:space="preserve"> DOCPROPERTY "Document number"  \* MERGEFORMAT </w:instrText>
    </w:r>
    <w:r>
      <w:fldChar w:fldCharType="separate"/>
    </w:r>
    <w:r w:rsidR="00B8436D">
      <w:t>UNEP/</w:t>
    </w:r>
    <w:proofErr w:type="spellStart"/>
    <w:r w:rsidR="00B8436D">
      <w:t>OzL.Pro</w:t>
    </w:r>
    <w:proofErr w:type="spellEnd"/>
    <w:r w:rsidR="00B8436D">
      <w:t>/</w:t>
    </w:r>
    <w:proofErr w:type="spellStart"/>
    <w:r w:rsidR="00B8436D">
      <w:t>ExCom</w:t>
    </w:r>
    <w:proofErr w:type="spellEnd"/>
    <w:r w:rsidR="00B8436D">
      <w:t>/87/54</w:t>
    </w:r>
    <w:r>
      <w:fldChar w:fldCharType="end"/>
    </w:r>
  </w:p>
  <w:p w14:paraId="0EDDCF42" w14:textId="77777777" w:rsidR="003205E3" w:rsidRPr="0033525D" w:rsidRDefault="003205E3"/>
  <w:p w14:paraId="6E64BF6F" w14:textId="77777777" w:rsidR="003205E3" w:rsidRPr="0033525D" w:rsidRDefault="003205E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5819" w14:textId="0D3F01F4" w:rsidR="003205E3" w:rsidRPr="007D3346" w:rsidRDefault="00E25522">
    <w:pPr>
      <w:jc w:val="right"/>
      <w:rPr>
        <w:sz w:val="24"/>
        <w:szCs w:val="24"/>
      </w:rPr>
    </w:pPr>
    <w:r w:rsidRPr="007D3346">
      <w:rPr>
        <w:sz w:val="24"/>
        <w:szCs w:val="24"/>
      </w:rPr>
      <w:fldChar w:fldCharType="begin"/>
    </w:r>
    <w:r w:rsidRPr="007D3346">
      <w:rPr>
        <w:sz w:val="24"/>
        <w:szCs w:val="24"/>
      </w:rPr>
      <w:instrText xml:space="preserve"> DOCPROPERTY "Document number"  \* MERGEFORMAT </w:instrText>
    </w:r>
    <w:r w:rsidRPr="007D3346">
      <w:rPr>
        <w:sz w:val="24"/>
        <w:szCs w:val="24"/>
      </w:rPr>
      <w:fldChar w:fldCharType="separate"/>
    </w:r>
    <w:r w:rsidR="00007B9C" w:rsidRPr="007D3346">
      <w:rPr>
        <w:sz w:val="24"/>
        <w:szCs w:val="24"/>
      </w:rPr>
      <w:t>UNEP/</w:t>
    </w:r>
    <w:proofErr w:type="spellStart"/>
    <w:r w:rsidR="00007B9C" w:rsidRPr="007D3346">
      <w:rPr>
        <w:sz w:val="24"/>
        <w:szCs w:val="24"/>
      </w:rPr>
      <w:t>OzL.Pro</w:t>
    </w:r>
    <w:proofErr w:type="spellEnd"/>
    <w:r w:rsidR="00007B9C" w:rsidRPr="007D3346">
      <w:rPr>
        <w:sz w:val="24"/>
        <w:szCs w:val="24"/>
      </w:rPr>
      <w:t>/</w:t>
    </w:r>
    <w:proofErr w:type="spellStart"/>
    <w:r w:rsidR="00007B9C" w:rsidRPr="007D3346">
      <w:rPr>
        <w:sz w:val="24"/>
        <w:szCs w:val="24"/>
      </w:rPr>
      <w:t>ExCom</w:t>
    </w:r>
    <w:proofErr w:type="spellEnd"/>
    <w:r w:rsidR="00007B9C" w:rsidRPr="007D3346">
      <w:rPr>
        <w:sz w:val="24"/>
        <w:szCs w:val="24"/>
      </w:rPr>
      <w:t>/87/54</w:t>
    </w:r>
    <w:r w:rsidRPr="007D3346">
      <w:rPr>
        <w:sz w:val="24"/>
        <w:szCs w:val="24"/>
      </w:rPr>
      <w:fldChar w:fldCharType="end"/>
    </w:r>
  </w:p>
  <w:p w14:paraId="251CA1EF" w14:textId="77777777" w:rsidR="003205E3" w:rsidRPr="0033525D" w:rsidRDefault="003205E3"/>
  <w:p w14:paraId="567D020C" w14:textId="77777777" w:rsidR="003205E3" w:rsidRPr="0033525D" w:rsidRDefault="003205E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DA8AD" w14:textId="77777777" w:rsidR="00B8436D" w:rsidRPr="0033525D" w:rsidRDefault="006B36D2" w:rsidP="00B8436D">
    <w:pPr>
      <w:jc w:val="left"/>
    </w:pPr>
    <w:r>
      <w:fldChar w:fldCharType="begin"/>
    </w:r>
    <w:r>
      <w:instrText xml:space="preserve"> DOCPROPERTY "Document number"  \* MERGEFORMAT </w:instrText>
    </w:r>
    <w:r>
      <w:fldChar w:fldCharType="separate"/>
    </w:r>
    <w:r w:rsidR="00B8436D">
      <w:t>UNEP/</w:t>
    </w:r>
    <w:proofErr w:type="spellStart"/>
    <w:r w:rsidR="00B8436D">
      <w:t>OzL.Pro</w:t>
    </w:r>
    <w:proofErr w:type="spellEnd"/>
    <w:r w:rsidR="00B8436D">
      <w:t>/</w:t>
    </w:r>
    <w:proofErr w:type="spellStart"/>
    <w:r w:rsidR="00B8436D">
      <w:t>ExCom</w:t>
    </w:r>
    <w:proofErr w:type="spellEnd"/>
    <w:r w:rsidR="00B8436D">
      <w:t>/87/54</w:t>
    </w:r>
    <w:r>
      <w:fldChar w:fldCharType="end"/>
    </w:r>
  </w:p>
  <w:p w14:paraId="49BCC6F8" w14:textId="7A1C52ED" w:rsidR="00B8436D" w:rsidRPr="00B8436D" w:rsidRDefault="00B8436D" w:rsidP="00B8436D">
    <w:pPr>
      <w:tabs>
        <w:tab w:val="left" w:pos="927"/>
      </w:tabs>
      <w:jc w:val="left"/>
      <w:rPr>
        <w:rFonts w:eastAsia="SimHei"/>
        <w:sz w:val="24"/>
        <w:lang w:val="en-CA" w:eastAsia="zh-CN"/>
      </w:rPr>
    </w:pPr>
    <w:r w:rsidRPr="00B8436D">
      <w:rPr>
        <w:rFonts w:eastAsia="SimHei"/>
        <w:sz w:val="24"/>
        <w:lang w:val="en-CA" w:eastAsia="zh-CN"/>
      </w:rPr>
      <w:t>附件一</w:t>
    </w:r>
  </w:p>
  <w:p w14:paraId="6A2A006E" w14:textId="77777777" w:rsidR="00B8436D" w:rsidRPr="0033525D" w:rsidRDefault="00B8436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AF81" w14:textId="1E5F01D4" w:rsidR="00B8436D" w:rsidRPr="0033525D" w:rsidRDefault="00B8436D" w:rsidP="00E62521">
    <w:pPr>
      <w:tabs>
        <w:tab w:val="left" w:pos="630"/>
      </w:tabs>
      <w:jc w:val="right"/>
    </w:pPr>
    <w:r>
      <w:fldChar w:fldCharType="begin"/>
    </w:r>
    <w:r>
      <w:instrText xml:space="preserve"> DOCPROPERTY "Document number"  \* MERGEFORMAT </w:instrText>
    </w:r>
    <w:r>
      <w:fldChar w:fldCharType="separate"/>
    </w:r>
    <w:r w:rsidR="00E62521">
      <w:t>UNEP/</w:t>
    </w:r>
    <w:proofErr w:type="spellStart"/>
    <w:r w:rsidR="00E62521">
      <w:t>OzL.Pro</w:t>
    </w:r>
    <w:proofErr w:type="spellEnd"/>
    <w:r w:rsidR="00E62521">
      <w:t>/</w:t>
    </w:r>
    <w:proofErr w:type="spellStart"/>
    <w:r w:rsidR="00E62521">
      <w:t>ExCom</w:t>
    </w:r>
    <w:proofErr w:type="spellEnd"/>
    <w:r w:rsidR="00E62521">
      <w:t>/87/54</w:t>
    </w:r>
    <w:r>
      <w:fldChar w:fldCharType="end"/>
    </w:r>
  </w:p>
  <w:p w14:paraId="3AA97D54" w14:textId="4DD56BEC" w:rsidR="00B8436D" w:rsidRDefault="00B8436D" w:rsidP="00B8436D">
    <w:pPr>
      <w:pStyle w:val="Header"/>
      <w:jc w:val="right"/>
      <w:rPr>
        <w:rFonts w:eastAsia="SimHei"/>
        <w:sz w:val="24"/>
        <w:lang w:val="en-CA" w:eastAsia="zh-CN"/>
      </w:rPr>
    </w:pPr>
    <w:r w:rsidRPr="00B8436D">
      <w:rPr>
        <w:rFonts w:eastAsia="SimHei"/>
        <w:sz w:val="24"/>
        <w:lang w:val="en-CA" w:eastAsia="zh-CN"/>
      </w:rPr>
      <w:t>附件一</w:t>
    </w:r>
  </w:p>
  <w:p w14:paraId="0F9A1920" w14:textId="77777777" w:rsidR="00B8436D" w:rsidRDefault="00B8436D" w:rsidP="00AD34EE">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1561" w14:textId="77777777" w:rsidR="00E62521" w:rsidRPr="0033525D" w:rsidRDefault="006B36D2" w:rsidP="00B8436D">
    <w:pPr>
      <w:jc w:val="left"/>
    </w:pPr>
    <w:r>
      <w:fldChar w:fldCharType="begin"/>
    </w:r>
    <w:r>
      <w:instrText xml:space="preserve"> DOCPROPERTY "Document number"  \* MERGEFORMAT </w:instrText>
    </w:r>
    <w:r>
      <w:fldChar w:fldCharType="separate"/>
    </w:r>
    <w:r w:rsidR="00E62521">
      <w:t>UNEP/</w:t>
    </w:r>
    <w:proofErr w:type="spellStart"/>
    <w:r w:rsidR="00E62521">
      <w:t>OzL.Pro</w:t>
    </w:r>
    <w:proofErr w:type="spellEnd"/>
    <w:r w:rsidR="00E62521">
      <w:t>/</w:t>
    </w:r>
    <w:proofErr w:type="spellStart"/>
    <w:r w:rsidR="00E62521">
      <w:t>ExCom</w:t>
    </w:r>
    <w:proofErr w:type="spellEnd"/>
    <w:r w:rsidR="00E62521">
      <w:t>/87/54</w:t>
    </w:r>
    <w:r>
      <w:fldChar w:fldCharType="end"/>
    </w:r>
  </w:p>
  <w:p w14:paraId="4F6B1097" w14:textId="77777777" w:rsidR="00E62521" w:rsidRPr="00B8436D" w:rsidRDefault="00E62521" w:rsidP="00B8436D">
    <w:pPr>
      <w:tabs>
        <w:tab w:val="left" w:pos="927"/>
      </w:tabs>
      <w:jc w:val="left"/>
      <w:rPr>
        <w:rFonts w:eastAsia="SimHei"/>
        <w:sz w:val="24"/>
        <w:lang w:val="en-CA" w:eastAsia="zh-CN"/>
      </w:rPr>
    </w:pPr>
    <w:r w:rsidRPr="00B8436D">
      <w:rPr>
        <w:rFonts w:eastAsia="SimHei"/>
        <w:sz w:val="24"/>
        <w:lang w:val="en-CA" w:eastAsia="zh-CN"/>
      </w:rPr>
      <w:t>附件一</w:t>
    </w:r>
  </w:p>
  <w:p w14:paraId="59684F57" w14:textId="77777777" w:rsidR="00E62521" w:rsidRPr="0033525D" w:rsidRDefault="00E62521"/>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2CBE" w14:textId="3B74AFF0" w:rsidR="003205E3" w:rsidRPr="0033525D" w:rsidRDefault="0005345F" w:rsidP="00E62521">
    <w:pPr>
      <w:jc w:val="right"/>
    </w:pPr>
    <w:r>
      <w:fldChar w:fldCharType="begin"/>
    </w:r>
    <w:r>
      <w:instrText xml:space="preserve"> DOCPROPERTY "Document number"  \* MERGEFORMAT </w:instrText>
    </w:r>
    <w:r>
      <w:fldChar w:fldCharType="separate"/>
    </w:r>
    <w:r w:rsidR="00007B9C">
      <w:t>UNEP/</w:t>
    </w:r>
    <w:proofErr w:type="spellStart"/>
    <w:r w:rsidR="00007B9C">
      <w:t>OzL.Pro</w:t>
    </w:r>
    <w:proofErr w:type="spellEnd"/>
    <w:r w:rsidR="00007B9C">
      <w:t>/</w:t>
    </w:r>
    <w:proofErr w:type="spellStart"/>
    <w:r w:rsidR="00007B9C">
      <w:t>ExCom</w:t>
    </w:r>
    <w:proofErr w:type="spellEnd"/>
    <w:r w:rsidR="00007B9C">
      <w:t>/87/54</w:t>
    </w:r>
    <w:r>
      <w:fldChar w:fldCharType="end"/>
    </w:r>
  </w:p>
  <w:p w14:paraId="2E083B7B" w14:textId="77777777" w:rsidR="00E62521" w:rsidRDefault="00E62521" w:rsidP="00E62521">
    <w:pPr>
      <w:pStyle w:val="Header"/>
      <w:jc w:val="right"/>
      <w:rPr>
        <w:rFonts w:eastAsia="SimHei"/>
        <w:sz w:val="24"/>
        <w:lang w:val="en-CA" w:eastAsia="zh-CN"/>
      </w:rPr>
    </w:pPr>
    <w:r w:rsidRPr="00B8436D">
      <w:rPr>
        <w:rFonts w:eastAsia="SimHei"/>
        <w:sz w:val="24"/>
        <w:lang w:val="en-CA" w:eastAsia="zh-CN"/>
      </w:rPr>
      <w:t>附件一</w:t>
    </w:r>
  </w:p>
  <w:p w14:paraId="154D4470" w14:textId="77777777" w:rsidR="003205E3" w:rsidRPr="0033525D" w:rsidRDefault="003205E3" w:rsidP="00AD34EE">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65605F2"/>
    <w:multiLevelType w:val="multilevel"/>
    <w:tmpl w:val="9C7486EA"/>
    <w:lvl w:ilvl="0">
      <w:start w:val="1"/>
      <w:numFmt w:val="decimal"/>
      <w:pStyle w:val="Heading1"/>
      <w:lvlText w:val="%1."/>
      <w:lvlJc w:val="left"/>
      <w:pPr>
        <w:tabs>
          <w:tab w:val="num" w:pos="0"/>
        </w:tabs>
        <w:ind w:left="0" w:firstLine="0"/>
      </w:pPr>
      <w:rPr>
        <w:rFonts w:hint="default"/>
        <w:b w:val="0"/>
        <w:sz w:val="24"/>
        <w:szCs w:val="24"/>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C081D0E"/>
    <w:multiLevelType w:val="hybridMultilevel"/>
    <w:tmpl w:val="65469066"/>
    <w:lvl w:ilvl="0" w:tplc="0712B402">
      <w:start w:val="1"/>
      <w:numFmt w:val="japaneseCounting"/>
      <w:lvlText w:val="(%1）"/>
      <w:lvlJc w:val="left"/>
      <w:pPr>
        <w:ind w:left="2160" w:hanging="720"/>
      </w:pPr>
      <w:rPr>
        <w:rFonts w:asciiTheme="minorEastAsia" w:hAnsiTheme="minorEastAsia" w:cs="SimSun" w:hint="default"/>
      </w:rPr>
    </w:lvl>
    <w:lvl w:ilvl="1" w:tplc="FC2A84C4">
      <w:start w:val="1"/>
      <w:numFmt w:val="japaneseCounting"/>
      <w:lvlText w:val="(%2)"/>
      <w:lvlJc w:val="left"/>
      <w:pPr>
        <w:ind w:left="2880" w:hanging="720"/>
      </w:pPr>
      <w:rPr>
        <w:rFonts w:cs="SimSun"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C025840"/>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9"/>
  </w:num>
  <w:num w:numId="4">
    <w:abstractNumId w:val="10"/>
  </w:num>
  <w:num w:numId="5">
    <w:abstractNumId w:val="13"/>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3"/>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
  </w:num>
  <w:num w:numId="17">
    <w:abstractNumId w:val="8"/>
  </w:num>
  <w:num w:numId="18">
    <w:abstractNumId w:val="6"/>
  </w:num>
  <w:num w:numId="19">
    <w:abstractNumId w:val="6"/>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49"/>
    <w:rsid w:val="00000FED"/>
    <w:rsid w:val="00001884"/>
    <w:rsid w:val="0000434E"/>
    <w:rsid w:val="00007B9C"/>
    <w:rsid w:val="0001346A"/>
    <w:rsid w:val="00013470"/>
    <w:rsid w:val="000211A9"/>
    <w:rsid w:val="00025EDD"/>
    <w:rsid w:val="00031260"/>
    <w:rsid w:val="0003681A"/>
    <w:rsid w:val="00036E47"/>
    <w:rsid w:val="000400FE"/>
    <w:rsid w:val="0005028E"/>
    <w:rsid w:val="00050BE6"/>
    <w:rsid w:val="0005345F"/>
    <w:rsid w:val="00061EC2"/>
    <w:rsid w:val="000776A0"/>
    <w:rsid w:val="00080ED0"/>
    <w:rsid w:val="00085B8F"/>
    <w:rsid w:val="00087544"/>
    <w:rsid w:val="00087BA9"/>
    <w:rsid w:val="00090481"/>
    <w:rsid w:val="000911B1"/>
    <w:rsid w:val="00091D53"/>
    <w:rsid w:val="000A453F"/>
    <w:rsid w:val="000A6C26"/>
    <w:rsid w:val="000B29FC"/>
    <w:rsid w:val="000B4990"/>
    <w:rsid w:val="000C0A58"/>
    <w:rsid w:val="000C41FF"/>
    <w:rsid w:val="000C5A42"/>
    <w:rsid w:val="000D0379"/>
    <w:rsid w:val="000D0BA2"/>
    <w:rsid w:val="000D1DEE"/>
    <w:rsid w:val="000D6142"/>
    <w:rsid w:val="000E07BC"/>
    <w:rsid w:val="000E7CB8"/>
    <w:rsid w:val="000F1CD4"/>
    <w:rsid w:val="000F4103"/>
    <w:rsid w:val="000F70A7"/>
    <w:rsid w:val="00101BC7"/>
    <w:rsid w:val="00110CEB"/>
    <w:rsid w:val="0012040E"/>
    <w:rsid w:val="00126555"/>
    <w:rsid w:val="001275A1"/>
    <w:rsid w:val="00131831"/>
    <w:rsid w:val="001348B9"/>
    <w:rsid w:val="00135980"/>
    <w:rsid w:val="00135FA9"/>
    <w:rsid w:val="00141F56"/>
    <w:rsid w:val="001429C2"/>
    <w:rsid w:val="00144956"/>
    <w:rsid w:val="00145656"/>
    <w:rsid w:val="00151483"/>
    <w:rsid w:val="001574ED"/>
    <w:rsid w:val="00164719"/>
    <w:rsid w:val="001654FD"/>
    <w:rsid w:val="00166FC4"/>
    <w:rsid w:val="00167365"/>
    <w:rsid w:val="001677AC"/>
    <w:rsid w:val="00167E5E"/>
    <w:rsid w:val="00177D4B"/>
    <w:rsid w:val="001804EA"/>
    <w:rsid w:val="00180E88"/>
    <w:rsid w:val="001811BB"/>
    <w:rsid w:val="00190A61"/>
    <w:rsid w:val="001913F4"/>
    <w:rsid w:val="00193EDC"/>
    <w:rsid w:val="00194C1D"/>
    <w:rsid w:val="001A113D"/>
    <w:rsid w:val="001A3342"/>
    <w:rsid w:val="001A3E3D"/>
    <w:rsid w:val="001A7049"/>
    <w:rsid w:val="001B1086"/>
    <w:rsid w:val="001B1E40"/>
    <w:rsid w:val="001B5123"/>
    <w:rsid w:val="001C1CA5"/>
    <w:rsid w:val="001C5D42"/>
    <w:rsid w:val="001C5FAE"/>
    <w:rsid w:val="001C764E"/>
    <w:rsid w:val="001C7C4C"/>
    <w:rsid w:val="001D26B7"/>
    <w:rsid w:val="001E1052"/>
    <w:rsid w:val="001E21B1"/>
    <w:rsid w:val="001E2F93"/>
    <w:rsid w:val="001E37C3"/>
    <w:rsid w:val="001E61E5"/>
    <w:rsid w:val="001F2159"/>
    <w:rsid w:val="00213F7D"/>
    <w:rsid w:val="00214863"/>
    <w:rsid w:val="002156B4"/>
    <w:rsid w:val="002218BE"/>
    <w:rsid w:val="0023548E"/>
    <w:rsid w:val="0024469D"/>
    <w:rsid w:val="00246FB2"/>
    <w:rsid w:val="00247CF9"/>
    <w:rsid w:val="00253222"/>
    <w:rsid w:val="002550EB"/>
    <w:rsid w:val="00262847"/>
    <w:rsid w:val="00266163"/>
    <w:rsid w:val="002663F3"/>
    <w:rsid w:val="00276FA1"/>
    <w:rsid w:val="00281BB2"/>
    <w:rsid w:val="002906FB"/>
    <w:rsid w:val="00294401"/>
    <w:rsid w:val="00295B3E"/>
    <w:rsid w:val="002961D6"/>
    <w:rsid w:val="002A40F7"/>
    <w:rsid w:val="002A6613"/>
    <w:rsid w:val="002B2760"/>
    <w:rsid w:val="002B72E9"/>
    <w:rsid w:val="002C301F"/>
    <w:rsid w:val="002C7998"/>
    <w:rsid w:val="002E02A4"/>
    <w:rsid w:val="002E14A4"/>
    <w:rsid w:val="002F1E53"/>
    <w:rsid w:val="002F2CAA"/>
    <w:rsid w:val="002F39CC"/>
    <w:rsid w:val="002F40FB"/>
    <w:rsid w:val="002F5052"/>
    <w:rsid w:val="002F6ADE"/>
    <w:rsid w:val="002F7D49"/>
    <w:rsid w:val="00311E0E"/>
    <w:rsid w:val="00317172"/>
    <w:rsid w:val="003202DA"/>
    <w:rsid w:val="003205E3"/>
    <w:rsid w:val="003306E1"/>
    <w:rsid w:val="00331863"/>
    <w:rsid w:val="003320E4"/>
    <w:rsid w:val="0033525D"/>
    <w:rsid w:val="00340922"/>
    <w:rsid w:val="00340CC1"/>
    <w:rsid w:val="003414F3"/>
    <w:rsid w:val="0034531F"/>
    <w:rsid w:val="00346928"/>
    <w:rsid w:val="003532DF"/>
    <w:rsid w:val="00353C69"/>
    <w:rsid w:val="0035613E"/>
    <w:rsid w:val="003630C4"/>
    <w:rsid w:val="00363B0D"/>
    <w:rsid w:val="00363EE9"/>
    <w:rsid w:val="00374A84"/>
    <w:rsid w:val="00376128"/>
    <w:rsid w:val="003764E7"/>
    <w:rsid w:val="0037742E"/>
    <w:rsid w:val="00380A7D"/>
    <w:rsid w:val="00380FA6"/>
    <w:rsid w:val="0038245A"/>
    <w:rsid w:val="003860A2"/>
    <w:rsid w:val="003864C4"/>
    <w:rsid w:val="00390F8C"/>
    <w:rsid w:val="0039337A"/>
    <w:rsid w:val="00394989"/>
    <w:rsid w:val="00394C56"/>
    <w:rsid w:val="003A3189"/>
    <w:rsid w:val="003A4813"/>
    <w:rsid w:val="003B1C26"/>
    <w:rsid w:val="003B569D"/>
    <w:rsid w:val="003C174F"/>
    <w:rsid w:val="003C3C0E"/>
    <w:rsid w:val="003C7A13"/>
    <w:rsid w:val="003D1EA3"/>
    <w:rsid w:val="003D2192"/>
    <w:rsid w:val="003D2346"/>
    <w:rsid w:val="003D4FAC"/>
    <w:rsid w:val="003E0F59"/>
    <w:rsid w:val="003E15F8"/>
    <w:rsid w:val="003E7906"/>
    <w:rsid w:val="003F1A80"/>
    <w:rsid w:val="003F3C50"/>
    <w:rsid w:val="003F6875"/>
    <w:rsid w:val="00403D18"/>
    <w:rsid w:val="00406A6A"/>
    <w:rsid w:val="00406B22"/>
    <w:rsid w:val="00410B9F"/>
    <w:rsid w:val="00424760"/>
    <w:rsid w:val="0042535C"/>
    <w:rsid w:val="004328A7"/>
    <w:rsid w:val="0043372A"/>
    <w:rsid w:val="00434C74"/>
    <w:rsid w:val="00446E52"/>
    <w:rsid w:val="00451736"/>
    <w:rsid w:val="00455C27"/>
    <w:rsid w:val="00456EB4"/>
    <w:rsid w:val="00457C14"/>
    <w:rsid w:val="004677DE"/>
    <w:rsid w:val="0047160C"/>
    <w:rsid w:val="004718F3"/>
    <w:rsid w:val="00475040"/>
    <w:rsid w:val="00475E4C"/>
    <w:rsid w:val="004858AE"/>
    <w:rsid w:val="00486B95"/>
    <w:rsid w:val="004909ED"/>
    <w:rsid w:val="00493D40"/>
    <w:rsid w:val="00496350"/>
    <w:rsid w:val="004967B6"/>
    <w:rsid w:val="004A504B"/>
    <w:rsid w:val="004A5630"/>
    <w:rsid w:val="004A6911"/>
    <w:rsid w:val="004B011F"/>
    <w:rsid w:val="004B17FB"/>
    <w:rsid w:val="004B38C0"/>
    <w:rsid w:val="004B54E0"/>
    <w:rsid w:val="004B7384"/>
    <w:rsid w:val="004C10CF"/>
    <w:rsid w:val="004C4269"/>
    <w:rsid w:val="004C514F"/>
    <w:rsid w:val="004D1B9C"/>
    <w:rsid w:val="004D5B3B"/>
    <w:rsid w:val="004D5E32"/>
    <w:rsid w:val="004D6236"/>
    <w:rsid w:val="004E4DBB"/>
    <w:rsid w:val="004E4E41"/>
    <w:rsid w:val="004E79AD"/>
    <w:rsid w:val="004E7F9C"/>
    <w:rsid w:val="004F2265"/>
    <w:rsid w:val="004F3493"/>
    <w:rsid w:val="004F4FE9"/>
    <w:rsid w:val="004F5143"/>
    <w:rsid w:val="005008F3"/>
    <w:rsid w:val="00506BE0"/>
    <w:rsid w:val="00512B09"/>
    <w:rsid w:val="00520309"/>
    <w:rsid w:val="00524A7F"/>
    <w:rsid w:val="0052752D"/>
    <w:rsid w:val="00532EF7"/>
    <w:rsid w:val="0054318D"/>
    <w:rsid w:val="005447E2"/>
    <w:rsid w:val="00555D75"/>
    <w:rsid w:val="00560DF0"/>
    <w:rsid w:val="0056289E"/>
    <w:rsid w:val="0056759C"/>
    <w:rsid w:val="00570F4F"/>
    <w:rsid w:val="00580CD5"/>
    <w:rsid w:val="00590927"/>
    <w:rsid w:val="00590B56"/>
    <w:rsid w:val="00593349"/>
    <w:rsid w:val="0059513E"/>
    <w:rsid w:val="005A3267"/>
    <w:rsid w:val="005A43C2"/>
    <w:rsid w:val="005A533A"/>
    <w:rsid w:val="005B0E08"/>
    <w:rsid w:val="005B1D6E"/>
    <w:rsid w:val="005B48FF"/>
    <w:rsid w:val="005B7BFF"/>
    <w:rsid w:val="005D106A"/>
    <w:rsid w:val="005D438F"/>
    <w:rsid w:val="005D49B5"/>
    <w:rsid w:val="005D55B2"/>
    <w:rsid w:val="005E0688"/>
    <w:rsid w:val="005F4C67"/>
    <w:rsid w:val="005F5255"/>
    <w:rsid w:val="005F5CE3"/>
    <w:rsid w:val="00604C15"/>
    <w:rsid w:val="006158D5"/>
    <w:rsid w:val="00625D83"/>
    <w:rsid w:val="00630024"/>
    <w:rsid w:val="0063154E"/>
    <w:rsid w:val="00633BA1"/>
    <w:rsid w:val="006454D3"/>
    <w:rsid w:val="00651E17"/>
    <w:rsid w:val="00653161"/>
    <w:rsid w:val="00653854"/>
    <w:rsid w:val="00662126"/>
    <w:rsid w:val="006623E7"/>
    <w:rsid w:val="00662640"/>
    <w:rsid w:val="00662B80"/>
    <w:rsid w:val="006839F2"/>
    <w:rsid w:val="006852C7"/>
    <w:rsid w:val="006952C8"/>
    <w:rsid w:val="00696776"/>
    <w:rsid w:val="00697B15"/>
    <w:rsid w:val="00697B72"/>
    <w:rsid w:val="006A4EAA"/>
    <w:rsid w:val="006B36D2"/>
    <w:rsid w:val="006B45FC"/>
    <w:rsid w:val="006B46CF"/>
    <w:rsid w:val="006C1727"/>
    <w:rsid w:val="006C2423"/>
    <w:rsid w:val="006C32FD"/>
    <w:rsid w:val="006C39CE"/>
    <w:rsid w:val="006C5493"/>
    <w:rsid w:val="006C6653"/>
    <w:rsid w:val="006D0729"/>
    <w:rsid w:val="006D0FCC"/>
    <w:rsid w:val="006D5038"/>
    <w:rsid w:val="006E1FC3"/>
    <w:rsid w:val="006F0E08"/>
    <w:rsid w:val="006F75C1"/>
    <w:rsid w:val="00704563"/>
    <w:rsid w:val="0070616B"/>
    <w:rsid w:val="00706FDA"/>
    <w:rsid w:val="00710259"/>
    <w:rsid w:val="00711F9A"/>
    <w:rsid w:val="00712B99"/>
    <w:rsid w:val="00713810"/>
    <w:rsid w:val="00721E12"/>
    <w:rsid w:val="007230CD"/>
    <w:rsid w:val="00725009"/>
    <w:rsid w:val="00725464"/>
    <w:rsid w:val="007270FA"/>
    <w:rsid w:val="007303A5"/>
    <w:rsid w:val="00730B3E"/>
    <w:rsid w:val="0073420B"/>
    <w:rsid w:val="00742E39"/>
    <w:rsid w:val="00745CE1"/>
    <w:rsid w:val="00746312"/>
    <w:rsid w:val="0074760E"/>
    <w:rsid w:val="00754ABA"/>
    <w:rsid w:val="00761BBF"/>
    <w:rsid w:val="00762DA5"/>
    <w:rsid w:val="007656B6"/>
    <w:rsid w:val="00772726"/>
    <w:rsid w:val="00772AB6"/>
    <w:rsid w:val="007770F2"/>
    <w:rsid w:val="00777A19"/>
    <w:rsid w:val="0079663E"/>
    <w:rsid w:val="00797C64"/>
    <w:rsid w:val="007A1546"/>
    <w:rsid w:val="007A228C"/>
    <w:rsid w:val="007A368E"/>
    <w:rsid w:val="007A547A"/>
    <w:rsid w:val="007A5868"/>
    <w:rsid w:val="007A58D6"/>
    <w:rsid w:val="007B04CE"/>
    <w:rsid w:val="007B3F0F"/>
    <w:rsid w:val="007B4A8B"/>
    <w:rsid w:val="007B5990"/>
    <w:rsid w:val="007B6871"/>
    <w:rsid w:val="007B7A2F"/>
    <w:rsid w:val="007B7D27"/>
    <w:rsid w:val="007C3D33"/>
    <w:rsid w:val="007C6F58"/>
    <w:rsid w:val="007D0108"/>
    <w:rsid w:val="007D294A"/>
    <w:rsid w:val="007D3346"/>
    <w:rsid w:val="007D47D2"/>
    <w:rsid w:val="007D6EC0"/>
    <w:rsid w:val="007D7E1D"/>
    <w:rsid w:val="007E1F1E"/>
    <w:rsid w:val="007E2B65"/>
    <w:rsid w:val="007F6165"/>
    <w:rsid w:val="008072F6"/>
    <w:rsid w:val="0081521D"/>
    <w:rsid w:val="008164C2"/>
    <w:rsid w:val="008169BB"/>
    <w:rsid w:val="00831979"/>
    <w:rsid w:val="00844046"/>
    <w:rsid w:val="00851352"/>
    <w:rsid w:val="008551F8"/>
    <w:rsid w:val="00863230"/>
    <w:rsid w:val="008717D8"/>
    <w:rsid w:val="0087215C"/>
    <w:rsid w:val="008767A3"/>
    <w:rsid w:val="008875FE"/>
    <w:rsid w:val="00887F8E"/>
    <w:rsid w:val="008949F0"/>
    <w:rsid w:val="00896234"/>
    <w:rsid w:val="00897796"/>
    <w:rsid w:val="00897E43"/>
    <w:rsid w:val="008B2DB0"/>
    <w:rsid w:val="008B30AC"/>
    <w:rsid w:val="008B61E7"/>
    <w:rsid w:val="008C0B34"/>
    <w:rsid w:val="008C4DB5"/>
    <w:rsid w:val="008C5738"/>
    <w:rsid w:val="008C7EAD"/>
    <w:rsid w:val="008D0B76"/>
    <w:rsid w:val="008D0CFE"/>
    <w:rsid w:val="008D561E"/>
    <w:rsid w:val="008D6152"/>
    <w:rsid w:val="008E3AB1"/>
    <w:rsid w:val="008E55B1"/>
    <w:rsid w:val="008E6AB6"/>
    <w:rsid w:val="008F0F81"/>
    <w:rsid w:val="008F27BF"/>
    <w:rsid w:val="008F6B98"/>
    <w:rsid w:val="00907157"/>
    <w:rsid w:val="00912625"/>
    <w:rsid w:val="00913ACF"/>
    <w:rsid w:val="00920917"/>
    <w:rsid w:val="00923540"/>
    <w:rsid w:val="00926767"/>
    <w:rsid w:val="00930A44"/>
    <w:rsid w:val="00930E83"/>
    <w:rsid w:val="009319D9"/>
    <w:rsid w:val="00931D26"/>
    <w:rsid w:val="009358C3"/>
    <w:rsid w:val="009361D5"/>
    <w:rsid w:val="0094004D"/>
    <w:rsid w:val="009428A4"/>
    <w:rsid w:val="00944449"/>
    <w:rsid w:val="00947DF2"/>
    <w:rsid w:val="00950B6E"/>
    <w:rsid w:val="00953370"/>
    <w:rsid w:val="009605E1"/>
    <w:rsid w:val="00962C9D"/>
    <w:rsid w:val="00962D48"/>
    <w:rsid w:val="00963F7D"/>
    <w:rsid w:val="009659F4"/>
    <w:rsid w:val="00970D60"/>
    <w:rsid w:val="009833B2"/>
    <w:rsid w:val="009960E5"/>
    <w:rsid w:val="009A7ADC"/>
    <w:rsid w:val="009B367C"/>
    <w:rsid w:val="009C19B7"/>
    <w:rsid w:val="009D1DA4"/>
    <w:rsid w:val="009D2B92"/>
    <w:rsid w:val="009D7C51"/>
    <w:rsid w:val="009F28D7"/>
    <w:rsid w:val="009F36BF"/>
    <w:rsid w:val="009F58CF"/>
    <w:rsid w:val="00A07868"/>
    <w:rsid w:val="00A111B6"/>
    <w:rsid w:val="00A137EE"/>
    <w:rsid w:val="00A150AF"/>
    <w:rsid w:val="00A155A3"/>
    <w:rsid w:val="00A15911"/>
    <w:rsid w:val="00A20E4B"/>
    <w:rsid w:val="00A24DCB"/>
    <w:rsid w:val="00A264AA"/>
    <w:rsid w:val="00A26D27"/>
    <w:rsid w:val="00A34ABF"/>
    <w:rsid w:val="00A376EE"/>
    <w:rsid w:val="00A409D0"/>
    <w:rsid w:val="00A42A99"/>
    <w:rsid w:val="00A5151A"/>
    <w:rsid w:val="00A5408E"/>
    <w:rsid w:val="00A57E0A"/>
    <w:rsid w:val="00A64B2B"/>
    <w:rsid w:val="00A823F6"/>
    <w:rsid w:val="00A824E6"/>
    <w:rsid w:val="00A834F3"/>
    <w:rsid w:val="00A910A4"/>
    <w:rsid w:val="00AA0A89"/>
    <w:rsid w:val="00AA5312"/>
    <w:rsid w:val="00AA6429"/>
    <w:rsid w:val="00AC01AA"/>
    <w:rsid w:val="00AC032A"/>
    <w:rsid w:val="00AC2C1B"/>
    <w:rsid w:val="00AC3BD9"/>
    <w:rsid w:val="00AC4F72"/>
    <w:rsid w:val="00AD10BF"/>
    <w:rsid w:val="00AD2ABF"/>
    <w:rsid w:val="00AD34EE"/>
    <w:rsid w:val="00AF741A"/>
    <w:rsid w:val="00B01ADB"/>
    <w:rsid w:val="00B022F4"/>
    <w:rsid w:val="00B04161"/>
    <w:rsid w:val="00B056F9"/>
    <w:rsid w:val="00B11E3D"/>
    <w:rsid w:val="00B11F0F"/>
    <w:rsid w:val="00B13079"/>
    <w:rsid w:val="00B17E82"/>
    <w:rsid w:val="00B22A9F"/>
    <w:rsid w:val="00B232A9"/>
    <w:rsid w:val="00B23502"/>
    <w:rsid w:val="00B2485B"/>
    <w:rsid w:val="00B2579A"/>
    <w:rsid w:val="00B32997"/>
    <w:rsid w:val="00B36B96"/>
    <w:rsid w:val="00B37296"/>
    <w:rsid w:val="00B4575A"/>
    <w:rsid w:val="00B50661"/>
    <w:rsid w:val="00B5511D"/>
    <w:rsid w:val="00B575BA"/>
    <w:rsid w:val="00B726F1"/>
    <w:rsid w:val="00B72E4E"/>
    <w:rsid w:val="00B73182"/>
    <w:rsid w:val="00B75EEA"/>
    <w:rsid w:val="00B76429"/>
    <w:rsid w:val="00B8436D"/>
    <w:rsid w:val="00B92E4B"/>
    <w:rsid w:val="00B956D4"/>
    <w:rsid w:val="00B97446"/>
    <w:rsid w:val="00BA7432"/>
    <w:rsid w:val="00BA746B"/>
    <w:rsid w:val="00BC1AA0"/>
    <w:rsid w:val="00BC2495"/>
    <w:rsid w:val="00BC3F80"/>
    <w:rsid w:val="00BC67DF"/>
    <w:rsid w:val="00BC752B"/>
    <w:rsid w:val="00BC7EB9"/>
    <w:rsid w:val="00BD148A"/>
    <w:rsid w:val="00BD1BC1"/>
    <w:rsid w:val="00BD2643"/>
    <w:rsid w:val="00BD56B1"/>
    <w:rsid w:val="00BD6558"/>
    <w:rsid w:val="00BF0C83"/>
    <w:rsid w:val="00BF201E"/>
    <w:rsid w:val="00BF2662"/>
    <w:rsid w:val="00BF3022"/>
    <w:rsid w:val="00BF3214"/>
    <w:rsid w:val="00BF5C6B"/>
    <w:rsid w:val="00BF6172"/>
    <w:rsid w:val="00BF7E1E"/>
    <w:rsid w:val="00C13657"/>
    <w:rsid w:val="00C145A7"/>
    <w:rsid w:val="00C15867"/>
    <w:rsid w:val="00C165FE"/>
    <w:rsid w:val="00C1734C"/>
    <w:rsid w:val="00C207CC"/>
    <w:rsid w:val="00C2296D"/>
    <w:rsid w:val="00C22C3E"/>
    <w:rsid w:val="00C23155"/>
    <w:rsid w:val="00C24D75"/>
    <w:rsid w:val="00C2570B"/>
    <w:rsid w:val="00C327EC"/>
    <w:rsid w:val="00C32D4D"/>
    <w:rsid w:val="00C3736F"/>
    <w:rsid w:val="00C40C41"/>
    <w:rsid w:val="00C45885"/>
    <w:rsid w:val="00C464D9"/>
    <w:rsid w:val="00C500AB"/>
    <w:rsid w:val="00C50F22"/>
    <w:rsid w:val="00C53621"/>
    <w:rsid w:val="00C566D5"/>
    <w:rsid w:val="00C57971"/>
    <w:rsid w:val="00C61BC8"/>
    <w:rsid w:val="00C62282"/>
    <w:rsid w:val="00C639CA"/>
    <w:rsid w:val="00C64D4A"/>
    <w:rsid w:val="00C718AA"/>
    <w:rsid w:val="00C7346C"/>
    <w:rsid w:val="00C76BA4"/>
    <w:rsid w:val="00C7781F"/>
    <w:rsid w:val="00C83A48"/>
    <w:rsid w:val="00C85865"/>
    <w:rsid w:val="00C85E85"/>
    <w:rsid w:val="00CA2EAE"/>
    <w:rsid w:val="00CA305C"/>
    <w:rsid w:val="00CA4AC1"/>
    <w:rsid w:val="00CB0316"/>
    <w:rsid w:val="00CB0B11"/>
    <w:rsid w:val="00CB2B00"/>
    <w:rsid w:val="00CB2BC7"/>
    <w:rsid w:val="00CB5354"/>
    <w:rsid w:val="00CC591A"/>
    <w:rsid w:val="00CC6A14"/>
    <w:rsid w:val="00CC70A3"/>
    <w:rsid w:val="00CD4442"/>
    <w:rsid w:val="00CD53C3"/>
    <w:rsid w:val="00CD574E"/>
    <w:rsid w:val="00CE4C22"/>
    <w:rsid w:val="00CE52A0"/>
    <w:rsid w:val="00CE5732"/>
    <w:rsid w:val="00CF3A70"/>
    <w:rsid w:val="00CF41EC"/>
    <w:rsid w:val="00CF5D04"/>
    <w:rsid w:val="00CF6F9D"/>
    <w:rsid w:val="00D0237E"/>
    <w:rsid w:val="00D02FB3"/>
    <w:rsid w:val="00D04DE4"/>
    <w:rsid w:val="00D05526"/>
    <w:rsid w:val="00D063F1"/>
    <w:rsid w:val="00D07BE3"/>
    <w:rsid w:val="00D07C79"/>
    <w:rsid w:val="00D14F22"/>
    <w:rsid w:val="00D15B0E"/>
    <w:rsid w:val="00D25DAD"/>
    <w:rsid w:val="00D27779"/>
    <w:rsid w:val="00D37B96"/>
    <w:rsid w:val="00D412CC"/>
    <w:rsid w:val="00D47AB4"/>
    <w:rsid w:val="00D50030"/>
    <w:rsid w:val="00D50A6D"/>
    <w:rsid w:val="00D520ED"/>
    <w:rsid w:val="00D553DA"/>
    <w:rsid w:val="00D57918"/>
    <w:rsid w:val="00D721E9"/>
    <w:rsid w:val="00D73DC6"/>
    <w:rsid w:val="00D74C1A"/>
    <w:rsid w:val="00D754C1"/>
    <w:rsid w:val="00D77A35"/>
    <w:rsid w:val="00D81B3E"/>
    <w:rsid w:val="00D87D55"/>
    <w:rsid w:val="00D90C70"/>
    <w:rsid w:val="00D90E49"/>
    <w:rsid w:val="00D91272"/>
    <w:rsid w:val="00D96ADE"/>
    <w:rsid w:val="00D978AD"/>
    <w:rsid w:val="00DA00F8"/>
    <w:rsid w:val="00DA0DAB"/>
    <w:rsid w:val="00DB2771"/>
    <w:rsid w:val="00DB27BE"/>
    <w:rsid w:val="00DB2A6F"/>
    <w:rsid w:val="00DB476A"/>
    <w:rsid w:val="00DB5847"/>
    <w:rsid w:val="00DC2ED6"/>
    <w:rsid w:val="00DC32D9"/>
    <w:rsid w:val="00DC4C7E"/>
    <w:rsid w:val="00DC6A10"/>
    <w:rsid w:val="00DD161D"/>
    <w:rsid w:val="00DE4CFE"/>
    <w:rsid w:val="00DE5A38"/>
    <w:rsid w:val="00DE657E"/>
    <w:rsid w:val="00DF4704"/>
    <w:rsid w:val="00E01CEB"/>
    <w:rsid w:val="00E024AA"/>
    <w:rsid w:val="00E04E75"/>
    <w:rsid w:val="00E21E26"/>
    <w:rsid w:val="00E250F1"/>
    <w:rsid w:val="00E25522"/>
    <w:rsid w:val="00E277FC"/>
    <w:rsid w:val="00E3235E"/>
    <w:rsid w:val="00E3321E"/>
    <w:rsid w:val="00E3550D"/>
    <w:rsid w:val="00E422B7"/>
    <w:rsid w:val="00E42AFC"/>
    <w:rsid w:val="00E47144"/>
    <w:rsid w:val="00E476C9"/>
    <w:rsid w:val="00E614E0"/>
    <w:rsid w:val="00E62521"/>
    <w:rsid w:val="00E63040"/>
    <w:rsid w:val="00E70A10"/>
    <w:rsid w:val="00E73F7F"/>
    <w:rsid w:val="00E75DF4"/>
    <w:rsid w:val="00E85409"/>
    <w:rsid w:val="00E85A63"/>
    <w:rsid w:val="00EA2535"/>
    <w:rsid w:val="00EA429F"/>
    <w:rsid w:val="00EA4F9E"/>
    <w:rsid w:val="00EA6201"/>
    <w:rsid w:val="00EA63CA"/>
    <w:rsid w:val="00EA6D3B"/>
    <w:rsid w:val="00EA6D9B"/>
    <w:rsid w:val="00EB00AD"/>
    <w:rsid w:val="00EB136C"/>
    <w:rsid w:val="00EB480E"/>
    <w:rsid w:val="00EB5D00"/>
    <w:rsid w:val="00EB5EC6"/>
    <w:rsid w:val="00EB7FC9"/>
    <w:rsid w:val="00EC1B34"/>
    <w:rsid w:val="00EC3ACE"/>
    <w:rsid w:val="00EC4E37"/>
    <w:rsid w:val="00ED27E8"/>
    <w:rsid w:val="00ED6E6D"/>
    <w:rsid w:val="00ED7137"/>
    <w:rsid w:val="00EE2B10"/>
    <w:rsid w:val="00EF08BA"/>
    <w:rsid w:val="00EF1BDC"/>
    <w:rsid w:val="00EF791D"/>
    <w:rsid w:val="00F039E7"/>
    <w:rsid w:val="00F06E63"/>
    <w:rsid w:val="00F2008B"/>
    <w:rsid w:val="00F21088"/>
    <w:rsid w:val="00F23B2E"/>
    <w:rsid w:val="00F32511"/>
    <w:rsid w:val="00F327E7"/>
    <w:rsid w:val="00F35746"/>
    <w:rsid w:val="00F376D1"/>
    <w:rsid w:val="00F447C7"/>
    <w:rsid w:val="00F44D22"/>
    <w:rsid w:val="00F554A9"/>
    <w:rsid w:val="00F64031"/>
    <w:rsid w:val="00F70066"/>
    <w:rsid w:val="00F716FD"/>
    <w:rsid w:val="00F71D8A"/>
    <w:rsid w:val="00F75595"/>
    <w:rsid w:val="00F80355"/>
    <w:rsid w:val="00FA215F"/>
    <w:rsid w:val="00FA3908"/>
    <w:rsid w:val="00FB0C81"/>
    <w:rsid w:val="00FB0F2F"/>
    <w:rsid w:val="00FB295E"/>
    <w:rsid w:val="00FB3BBF"/>
    <w:rsid w:val="00FC2200"/>
    <w:rsid w:val="00FC2540"/>
    <w:rsid w:val="00FC52FA"/>
    <w:rsid w:val="00FD405D"/>
    <w:rsid w:val="00FD4062"/>
    <w:rsid w:val="00FD42EE"/>
    <w:rsid w:val="00FD5064"/>
    <w:rsid w:val="00FE18F8"/>
    <w:rsid w:val="00FE3AE9"/>
    <w:rsid w:val="00FF0204"/>
    <w:rsid w:val="00FF3AED"/>
    <w:rsid w:val="00FF67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646C8E"/>
  <w15:docId w15:val="{8B7A70FF-2084-4A04-A6C1-E3D603CF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nhideWhenUsed/>
    <w:qFormat/>
    <w:rsid w:val="00BC752B"/>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BC752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nhideWhenUsed/>
    <w:qFormat/>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5C27"/>
    <w:pPr>
      <w:spacing w:after="160" w:line="240" w:lineRule="exact"/>
    </w:pPr>
    <w:rPr>
      <w:sz w:val="20"/>
      <w:szCs w:val="20"/>
      <w:vertAlign w:val="superscript"/>
      <w:lang w:val="en-US"/>
    </w:rPr>
  </w:style>
  <w:style w:type="paragraph" w:customStyle="1" w:styleId="Normal-para">
    <w:name w:val="Normal-para"/>
    <w:basedOn w:val="Normal"/>
    <w:rsid w:val="007D3346"/>
    <w:pPr>
      <w:widowControl w:val="0"/>
      <w:numPr>
        <w:numId w:val="16"/>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98153">
      <w:bodyDiv w:val="1"/>
      <w:marLeft w:val="0"/>
      <w:marRight w:val="0"/>
      <w:marTop w:val="0"/>
      <w:marBottom w:val="0"/>
      <w:divBdr>
        <w:top w:val="none" w:sz="0" w:space="0" w:color="auto"/>
        <w:left w:val="none" w:sz="0" w:space="0" w:color="auto"/>
        <w:bottom w:val="none" w:sz="0" w:space="0" w:color="auto"/>
        <w:right w:val="none" w:sz="0" w:space="0" w:color="auto"/>
      </w:divBdr>
    </w:div>
    <w:div w:id="695079776">
      <w:bodyDiv w:val="1"/>
      <w:marLeft w:val="0"/>
      <w:marRight w:val="0"/>
      <w:marTop w:val="0"/>
      <w:marBottom w:val="0"/>
      <w:divBdr>
        <w:top w:val="none" w:sz="0" w:space="0" w:color="auto"/>
        <w:left w:val="none" w:sz="0" w:space="0" w:color="auto"/>
        <w:bottom w:val="none" w:sz="0" w:space="0" w:color="auto"/>
        <w:right w:val="none" w:sz="0" w:space="0" w:color="auto"/>
      </w:divBdr>
    </w:div>
    <w:div w:id="696352424">
      <w:bodyDiv w:val="1"/>
      <w:marLeft w:val="0"/>
      <w:marRight w:val="0"/>
      <w:marTop w:val="0"/>
      <w:marBottom w:val="0"/>
      <w:divBdr>
        <w:top w:val="none" w:sz="0" w:space="0" w:color="auto"/>
        <w:left w:val="none" w:sz="0" w:space="0" w:color="auto"/>
        <w:bottom w:val="none" w:sz="0" w:space="0" w:color="auto"/>
        <w:right w:val="none" w:sz="0" w:space="0" w:color="auto"/>
      </w:divBdr>
    </w:div>
    <w:div w:id="740518158">
      <w:bodyDiv w:val="1"/>
      <w:marLeft w:val="0"/>
      <w:marRight w:val="0"/>
      <w:marTop w:val="0"/>
      <w:marBottom w:val="0"/>
      <w:divBdr>
        <w:top w:val="none" w:sz="0" w:space="0" w:color="auto"/>
        <w:left w:val="none" w:sz="0" w:space="0" w:color="auto"/>
        <w:bottom w:val="none" w:sz="0" w:space="0" w:color="auto"/>
        <w:right w:val="none" w:sz="0" w:space="0" w:color="auto"/>
      </w:divBdr>
    </w:div>
    <w:div w:id="846482174">
      <w:bodyDiv w:val="1"/>
      <w:marLeft w:val="0"/>
      <w:marRight w:val="0"/>
      <w:marTop w:val="0"/>
      <w:marBottom w:val="0"/>
      <w:divBdr>
        <w:top w:val="none" w:sz="0" w:space="0" w:color="auto"/>
        <w:left w:val="none" w:sz="0" w:space="0" w:color="auto"/>
        <w:bottom w:val="none" w:sz="0" w:space="0" w:color="auto"/>
        <w:right w:val="none" w:sz="0" w:space="0" w:color="auto"/>
      </w:divBdr>
    </w:div>
    <w:div w:id="895898362">
      <w:bodyDiv w:val="1"/>
      <w:marLeft w:val="0"/>
      <w:marRight w:val="0"/>
      <w:marTop w:val="0"/>
      <w:marBottom w:val="0"/>
      <w:divBdr>
        <w:top w:val="none" w:sz="0" w:space="0" w:color="auto"/>
        <w:left w:val="none" w:sz="0" w:space="0" w:color="auto"/>
        <w:bottom w:val="none" w:sz="0" w:space="0" w:color="auto"/>
        <w:right w:val="none" w:sz="0" w:space="0" w:color="auto"/>
      </w:divBdr>
    </w:div>
    <w:div w:id="997227149">
      <w:bodyDiv w:val="1"/>
      <w:marLeft w:val="0"/>
      <w:marRight w:val="0"/>
      <w:marTop w:val="0"/>
      <w:marBottom w:val="0"/>
      <w:divBdr>
        <w:top w:val="none" w:sz="0" w:space="0" w:color="auto"/>
        <w:left w:val="none" w:sz="0" w:space="0" w:color="auto"/>
        <w:bottom w:val="none" w:sz="0" w:space="0" w:color="auto"/>
        <w:right w:val="none" w:sz="0" w:space="0" w:color="auto"/>
      </w:divBdr>
    </w:div>
    <w:div w:id="1094352113">
      <w:bodyDiv w:val="1"/>
      <w:marLeft w:val="0"/>
      <w:marRight w:val="0"/>
      <w:marTop w:val="0"/>
      <w:marBottom w:val="0"/>
      <w:divBdr>
        <w:top w:val="none" w:sz="0" w:space="0" w:color="auto"/>
        <w:left w:val="none" w:sz="0" w:space="0" w:color="auto"/>
        <w:bottom w:val="none" w:sz="0" w:space="0" w:color="auto"/>
        <w:right w:val="none" w:sz="0" w:space="0" w:color="auto"/>
      </w:divBdr>
    </w:div>
    <w:div w:id="1277714379">
      <w:bodyDiv w:val="1"/>
      <w:marLeft w:val="0"/>
      <w:marRight w:val="0"/>
      <w:marTop w:val="0"/>
      <w:marBottom w:val="0"/>
      <w:divBdr>
        <w:top w:val="none" w:sz="0" w:space="0" w:color="auto"/>
        <w:left w:val="none" w:sz="0" w:space="0" w:color="auto"/>
        <w:bottom w:val="none" w:sz="0" w:space="0" w:color="auto"/>
        <w:right w:val="none" w:sz="0" w:space="0" w:color="auto"/>
      </w:divBdr>
    </w:div>
    <w:div w:id="1432050140">
      <w:bodyDiv w:val="1"/>
      <w:marLeft w:val="0"/>
      <w:marRight w:val="0"/>
      <w:marTop w:val="0"/>
      <w:marBottom w:val="0"/>
      <w:divBdr>
        <w:top w:val="none" w:sz="0" w:space="0" w:color="auto"/>
        <w:left w:val="none" w:sz="0" w:space="0" w:color="auto"/>
        <w:bottom w:val="none" w:sz="0" w:space="0" w:color="auto"/>
        <w:right w:val="none" w:sz="0" w:space="0" w:color="auto"/>
      </w:divBdr>
    </w:div>
    <w:div w:id="1470246569">
      <w:bodyDiv w:val="1"/>
      <w:marLeft w:val="0"/>
      <w:marRight w:val="0"/>
      <w:marTop w:val="0"/>
      <w:marBottom w:val="0"/>
      <w:divBdr>
        <w:top w:val="none" w:sz="0" w:space="0" w:color="auto"/>
        <w:left w:val="none" w:sz="0" w:space="0" w:color="auto"/>
        <w:bottom w:val="none" w:sz="0" w:space="0" w:color="auto"/>
        <w:right w:val="none" w:sz="0" w:space="0" w:color="auto"/>
      </w:divBdr>
    </w:div>
    <w:div w:id="1602684015">
      <w:bodyDiv w:val="1"/>
      <w:marLeft w:val="0"/>
      <w:marRight w:val="0"/>
      <w:marTop w:val="0"/>
      <w:marBottom w:val="0"/>
      <w:divBdr>
        <w:top w:val="none" w:sz="0" w:space="0" w:color="auto"/>
        <w:left w:val="none" w:sz="0" w:space="0" w:color="auto"/>
        <w:bottom w:val="none" w:sz="0" w:space="0" w:color="auto"/>
        <w:right w:val="none" w:sz="0" w:space="0" w:color="auto"/>
      </w:divBdr>
    </w:div>
    <w:div w:id="16081227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UNEP/OzL.Pro/ExCom/87/54</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650D93-738A-4356-BB1F-8BD768166BA5}"/>
</file>

<file path=customXml/itemProps2.xml><?xml version="1.0" encoding="utf-8"?>
<ds:datastoreItem xmlns:ds="http://schemas.openxmlformats.org/officeDocument/2006/customXml" ds:itemID="{8F0372CE-FB7C-4C1A-A9A8-CCFF77425D79}"/>
</file>

<file path=customXml/itemProps3.xml><?xml version="1.0" encoding="utf-8"?>
<ds:datastoreItem xmlns:ds="http://schemas.openxmlformats.org/officeDocument/2006/customXml" ds:itemID="{230ECF65-9C7C-4AED-89A8-05FA507BF678}"/>
</file>

<file path=customXml/itemProps4.xml><?xml version="1.0" encoding="utf-8"?>
<ds:datastoreItem xmlns:ds="http://schemas.openxmlformats.org/officeDocument/2006/customXml" ds:itemID="{8F005069-BB5B-4A06-A604-9FC70C2AE322}"/>
</file>

<file path=docProps/app.xml><?xml version="1.0" encoding="utf-8"?>
<Properties xmlns="http://schemas.openxmlformats.org/officeDocument/2006/extended-properties" xmlns:vt="http://schemas.openxmlformats.org/officeDocument/2006/docPropsVTypes">
  <Template>Normal</Template>
  <TotalTime>291</TotalTime>
  <Pages>11</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与副产品三氟甲烷（HFC-23）控制技术相关的关键问题</vt:lpstr>
    </vt:vector>
  </TitlesOfParts>
  <Company>UNMFS</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dc:title>
  <dc:subject>UNEP/OzL.Pro/ExCom/87/54</dc:subject>
  <dc:creator>UNMFS</dc:creator>
  <cp:lastModifiedBy>HB</cp:lastModifiedBy>
  <cp:revision>22</cp:revision>
  <cp:lastPrinted>2021-06-16T16:04:00Z</cp:lastPrinted>
  <dcterms:created xsi:type="dcterms:W3CDTF">2021-06-16T16:41:00Z</dcterms:created>
  <dcterms:modified xsi:type="dcterms:W3CDTF">2021-06-25T00:38:00Z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UNEP/OzL.Pro/ExCom/87/54</vt:lpwstr>
  </property>
  <property fmtid="{D5CDD505-2E9C-101B-9397-08002B2CF9AE}" pid="3" name="Revision date">
    <vt:lpwstr>6/8/2021</vt:lpwstr>
  </property>
  <property fmtid="{D5CDD505-2E9C-101B-9397-08002B2CF9AE}" pid="4" name="DocumentType">
    <vt:lpwstr>Pre-session</vt:lpwstr>
  </property>
  <property fmtid="{D5CDD505-2E9C-101B-9397-08002B2CF9AE}" pid="5" name="ContentTypeId">
    <vt:lpwstr>0x0101002DF00DB1CFC87549A2FDEA0A8F99BEBC</vt:lpwstr>
  </property>
  <property fmtid="{D5CDD505-2E9C-101B-9397-08002B2CF9AE}" pid="6" name="Format">
    <vt:lpwstr>Word</vt:lpwstr>
  </property>
</Properties>
</file>