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B418CE" w:rsidRPr="00D67A18" w14:paraId="0F6E03BD" w14:textId="77777777" w:rsidTr="00E16A1F">
        <w:trPr>
          <w:trHeight w:val="720"/>
        </w:trPr>
        <w:tc>
          <w:tcPr>
            <w:tcW w:w="6372" w:type="dxa"/>
            <w:gridSpan w:val="2"/>
            <w:tcBorders>
              <w:bottom w:val="single" w:sz="18" w:space="0" w:color="auto"/>
            </w:tcBorders>
          </w:tcPr>
          <w:p w14:paraId="19021876" w14:textId="77777777" w:rsidR="00B418CE" w:rsidRPr="00D67A18" w:rsidRDefault="00B418CE" w:rsidP="00830A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D67A18">
              <w:rPr>
                <w:rFonts w:ascii="Univers" w:hAnsi="Univers"/>
                <w:b/>
                <w:sz w:val="28"/>
                <w:szCs w:val="28"/>
                <w:lang w:val="es-419"/>
              </w:rPr>
              <w:t>NACIONES</w:t>
            </w:r>
            <w:r w:rsidRPr="00D67A18">
              <w:rPr>
                <w:rFonts w:ascii="Univers" w:hAnsi="Univers"/>
                <w:b/>
                <w:sz w:val="28"/>
                <w:szCs w:val="28"/>
                <w:lang w:val="es-419"/>
              </w:rPr>
              <w:br/>
              <w:t>UNIDAS</w:t>
            </w:r>
          </w:p>
        </w:tc>
        <w:tc>
          <w:tcPr>
            <w:tcW w:w="3780" w:type="dxa"/>
            <w:tcBorders>
              <w:bottom w:val="single" w:sz="18" w:space="0" w:color="auto"/>
            </w:tcBorders>
          </w:tcPr>
          <w:p w14:paraId="00712390" w14:textId="77777777" w:rsidR="00B418CE" w:rsidRPr="00D67A18" w:rsidRDefault="00B418CE" w:rsidP="00830A8D">
            <w:pPr>
              <w:jc w:val="right"/>
              <w:rPr>
                <w:sz w:val="52"/>
                <w:szCs w:val="52"/>
                <w:lang w:val="es-419"/>
              </w:rPr>
            </w:pPr>
            <w:r w:rsidRPr="00D67A18">
              <w:rPr>
                <w:rFonts w:ascii="Univers Bold" w:hAnsi="Univers Bold"/>
                <w:b/>
                <w:sz w:val="72"/>
                <w:lang w:val="es-419"/>
              </w:rPr>
              <w:t>EP</w:t>
            </w:r>
          </w:p>
        </w:tc>
      </w:tr>
      <w:tr w:rsidR="00B418CE" w:rsidRPr="00D71287" w14:paraId="0E7090D7" w14:textId="77777777" w:rsidTr="00E16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0A921486" w14:textId="77777777" w:rsidR="00B418CE" w:rsidRPr="00D67A18" w:rsidRDefault="00B418CE" w:rsidP="00830A8D">
            <w:pPr>
              <w:spacing w:before="120"/>
              <w:rPr>
                <w:lang w:val="es-419"/>
              </w:rPr>
            </w:pPr>
            <w:r w:rsidRPr="00D67A18">
              <w:rPr>
                <w:noProof/>
                <w:lang w:val="es-419"/>
              </w:rPr>
              <mc:AlternateContent>
                <mc:Choice Requires="wpg">
                  <w:drawing>
                    <wp:anchor distT="0" distB="0" distL="114300" distR="114300" simplePos="0" relativeHeight="251659264" behindDoc="0" locked="0" layoutInCell="1" allowOverlap="1" wp14:anchorId="18037BB4" wp14:editId="58AD6C0D">
                      <wp:simplePos x="0" y="0"/>
                      <wp:positionH relativeFrom="column">
                        <wp:posOffset>2540</wp:posOffset>
                      </wp:positionH>
                      <wp:positionV relativeFrom="paragraph">
                        <wp:posOffset>33655</wp:posOffset>
                      </wp:positionV>
                      <wp:extent cx="822325" cy="155207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52071"/>
                                <a:chOff x="0" y="0"/>
                                <a:chExt cx="822325" cy="155207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700" y="749301"/>
                                  <a:ext cx="793750" cy="80277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193E129" id="Group 1" o:spid="_x0000_s1026" style="position:absolute;margin-left:.2pt;margin-top:2.65pt;width:64.75pt;height:122.2pt;z-index:251659264;mso-width-relative:margin;mso-height-relative:margin" coordsize="8223,1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493;width:7937;height:8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212A13C3" w14:textId="77777777" w:rsidR="00B418CE" w:rsidRPr="00D67A18" w:rsidRDefault="00B418CE" w:rsidP="00830A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6644EF13" w14:textId="77777777" w:rsidR="00B418CE" w:rsidRPr="00D67A18" w:rsidRDefault="00B418CE" w:rsidP="00830A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D67A18">
              <w:rPr>
                <w:rFonts w:ascii="Univers" w:hAnsi="Univers"/>
                <w:b/>
                <w:sz w:val="32"/>
                <w:lang w:val="es-419"/>
              </w:rPr>
              <w:t>Programa de las</w:t>
            </w:r>
          </w:p>
          <w:p w14:paraId="7D949C2E" w14:textId="77777777" w:rsidR="00B418CE" w:rsidRPr="00D67A18" w:rsidRDefault="00B418CE" w:rsidP="00241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419"/>
              </w:rPr>
            </w:pPr>
            <w:r w:rsidRPr="00D67A18">
              <w:rPr>
                <w:rFonts w:ascii="Univers" w:hAnsi="Univers"/>
                <w:b/>
                <w:sz w:val="32"/>
                <w:szCs w:val="32"/>
                <w:lang w:val="es-419"/>
              </w:rPr>
              <w:t>Naciones Unidas</w:t>
            </w:r>
          </w:p>
          <w:p w14:paraId="49388500" w14:textId="77777777" w:rsidR="00B418CE" w:rsidRPr="00D67A18" w:rsidRDefault="00B418CE" w:rsidP="00241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r w:rsidRPr="00D67A18">
              <w:rPr>
                <w:rFonts w:ascii="Univers" w:hAnsi="Univers"/>
                <w:b/>
                <w:sz w:val="32"/>
                <w:lang w:val="es-419"/>
              </w:rPr>
              <w:t>para el Medio Ambiente</w:t>
            </w:r>
          </w:p>
          <w:p w14:paraId="1853273F" w14:textId="77777777" w:rsidR="00B418CE" w:rsidRPr="00D67A18" w:rsidRDefault="00B418CE" w:rsidP="00830A8D">
            <w:pPr>
              <w:spacing w:before="720"/>
              <w:ind w:left="158"/>
              <w:rPr>
                <w:lang w:val="es-419"/>
              </w:rPr>
            </w:pPr>
          </w:p>
        </w:tc>
        <w:tc>
          <w:tcPr>
            <w:tcW w:w="3780" w:type="dxa"/>
            <w:tcBorders>
              <w:top w:val="nil"/>
              <w:left w:val="nil"/>
              <w:bottom w:val="single" w:sz="36" w:space="0" w:color="auto"/>
              <w:right w:val="nil"/>
            </w:tcBorders>
          </w:tcPr>
          <w:p w14:paraId="491551FC" w14:textId="77777777" w:rsidR="00B418CE" w:rsidRPr="00D67A18" w:rsidRDefault="00B418CE" w:rsidP="00830A8D">
            <w:pPr>
              <w:rPr>
                <w:lang w:val="es-419"/>
              </w:rPr>
            </w:pPr>
          </w:p>
          <w:p w14:paraId="51F70FEE" w14:textId="77777777" w:rsidR="00B418CE" w:rsidRPr="00D67A18" w:rsidRDefault="00B418CE" w:rsidP="00830A8D">
            <w:pPr>
              <w:rPr>
                <w:lang w:val="es-419"/>
              </w:rPr>
            </w:pPr>
            <w:r w:rsidRPr="00D67A18">
              <w:rPr>
                <w:lang w:val="es-419"/>
              </w:rPr>
              <w:t>Distr.</w:t>
            </w:r>
          </w:p>
          <w:p w14:paraId="0E2B0012" w14:textId="77777777" w:rsidR="00B418CE" w:rsidRPr="00D67A18" w:rsidRDefault="00B418CE" w:rsidP="00830A8D">
            <w:pPr>
              <w:rPr>
                <w:lang w:val="es-419"/>
              </w:rPr>
            </w:pPr>
            <w:r w:rsidRPr="00D67A18">
              <w:rPr>
                <w:lang w:val="es-419"/>
              </w:rPr>
              <w:t>GENERAL</w:t>
            </w:r>
          </w:p>
          <w:p w14:paraId="22AE6784" w14:textId="77777777" w:rsidR="00B418CE" w:rsidRPr="00D67A18" w:rsidRDefault="00B418CE" w:rsidP="00830A8D">
            <w:pPr>
              <w:rPr>
                <w:lang w:val="es-419"/>
              </w:rPr>
            </w:pPr>
          </w:p>
          <w:p w14:paraId="17C5F68B" w14:textId="3EC9EF7E" w:rsidR="00B418CE" w:rsidRPr="00D67A18" w:rsidRDefault="00B418CE" w:rsidP="00830A8D">
            <w:pPr>
              <w:rPr>
                <w:lang w:val="es-419"/>
              </w:rPr>
            </w:pPr>
            <w:r w:rsidRPr="00D67A18">
              <w:rPr>
                <w:lang w:val="es-419"/>
              </w:rPr>
              <w:fldChar w:fldCharType="begin"/>
            </w:r>
            <w:r w:rsidRPr="00D67A18">
              <w:rPr>
                <w:lang w:val="es-419"/>
              </w:rPr>
              <w:instrText>DOCPROPERTY "Document number"  \* MERGEFORMAT</w:instrText>
            </w:r>
            <w:r w:rsidRPr="00D67A18">
              <w:rPr>
                <w:lang w:val="es-419"/>
              </w:rPr>
              <w:fldChar w:fldCharType="separate"/>
            </w:r>
            <w:r w:rsidR="00F26D38">
              <w:rPr>
                <w:lang w:val="es-419"/>
              </w:rPr>
              <w:t>UNEP/OzL.Pro/ExCom/97/56</w:t>
            </w:r>
            <w:r w:rsidRPr="00D67A18">
              <w:rPr>
                <w:lang w:val="es-419"/>
              </w:rPr>
              <w:fldChar w:fldCharType="end"/>
            </w:r>
          </w:p>
          <w:p w14:paraId="208FDFD4" w14:textId="1D274939" w:rsidR="00B418CE" w:rsidRPr="00D67A18" w:rsidRDefault="00B418CE" w:rsidP="00830A8D">
            <w:pPr>
              <w:rPr>
                <w:lang w:val="es-419"/>
              </w:rPr>
            </w:pPr>
            <w:r w:rsidRPr="00D67A18">
              <w:rPr>
                <w:lang w:val="es-419"/>
              </w:rPr>
              <w:fldChar w:fldCharType="begin"/>
            </w:r>
            <w:r w:rsidRPr="00D67A18">
              <w:rPr>
                <w:lang w:val="es-419"/>
              </w:rPr>
              <w:instrText xml:space="preserve"> DOCPROPERTY "Revision date" \@ "d MMMM YYYY"  \* MERGEFORMAT </w:instrText>
            </w:r>
            <w:r w:rsidRPr="00D67A18">
              <w:rPr>
                <w:lang w:val="es-419"/>
              </w:rPr>
              <w:fldChar w:fldCharType="separate"/>
            </w:r>
            <w:r w:rsidRPr="00D67A18">
              <w:rPr>
                <w:lang w:val="es-419"/>
              </w:rPr>
              <w:t xml:space="preserve">13 </w:t>
            </w:r>
            <w:r w:rsidR="00241DE7" w:rsidRPr="00D67A18">
              <w:rPr>
                <w:lang w:val="es-419"/>
              </w:rPr>
              <w:t xml:space="preserve">de </w:t>
            </w:r>
            <w:r w:rsidRPr="00D67A18">
              <w:rPr>
                <w:lang w:val="es-419"/>
              </w:rPr>
              <w:t xml:space="preserve">noviembre </w:t>
            </w:r>
            <w:r w:rsidR="00241DE7" w:rsidRPr="00D67A18">
              <w:rPr>
                <w:lang w:val="es-419"/>
              </w:rPr>
              <w:t xml:space="preserve">de </w:t>
            </w:r>
            <w:r w:rsidRPr="00D67A18">
              <w:rPr>
                <w:lang w:val="es-419"/>
              </w:rPr>
              <w:t>2025</w:t>
            </w:r>
            <w:r w:rsidRPr="00D67A18">
              <w:rPr>
                <w:lang w:val="es-419"/>
              </w:rPr>
              <w:fldChar w:fldCharType="end"/>
            </w:r>
          </w:p>
          <w:p w14:paraId="4A8A9DBC" w14:textId="77777777" w:rsidR="00B418CE" w:rsidRPr="00D67A18" w:rsidRDefault="00B418CE" w:rsidP="00830A8D">
            <w:pPr>
              <w:rPr>
                <w:caps/>
                <w:lang w:val="es-419"/>
              </w:rPr>
            </w:pPr>
          </w:p>
          <w:p w14:paraId="66B49952" w14:textId="77777777" w:rsidR="00241DE7" w:rsidRPr="00D67A18" w:rsidRDefault="00B418CE" w:rsidP="00830A8D">
            <w:pPr>
              <w:rPr>
                <w:lang w:val="es-419"/>
              </w:rPr>
            </w:pPr>
            <w:r w:rsidRPr="00D67A18">
              <w:rPr>
                <w:lang w:val="es-419"/>
              </w:rPr>
              <w:t xml:space="preserve">ESPAÑOL </w:t>
            </w:r>
          </w:p>
          <w:p w14:paraId="42D20758" w14:textId="1F53A383" w:rsidR="00B418CE" w:rsidRPr="00D67A18" w:rsidRDefault="00B418CE" w:rsidP="00830A8D">
            <w:pPr>
              <w:rPr>
                <w:lang w:val="es-419"/>
              </w:rPr>
            </w:pPr>
            <w:r w:rsidRPr="00D67A18">
              <w:rPr>
                <w:lang w:val="es-419"/>
              </w:rPr>
              <w:t>ORIGINAL: INGLÉS</w:t>
            </w:r>
          </w:p>
        </w:tc>
      </w:tr>
    </w:tbl>
    <w:p w14:paraId="0F7141BB" w14:textId="77777777" w:rsidR="00B418CE" w:rsidRPr="00D67A18" w:rsidRDefault="00B418CE" w:rsidP="00B418CE">
      <w:pPr>
        <w:spacing w:before="40"/>
        <w:jc w:val="left"/>
        <w:rPr>
          <w:lang w:val="es-419"/>
        </w:rPr>
      </w:pPr>
      <w:r w:rsidRPr="00D67A18">
        <w:rPr>
          <w:lang w:val="es-419"/>
        </w:rPr>
        <w:t>COMITÉ EJECUTIVO DEL FONDO MULTILATERAL</w:t>
      </w:r>
      <w:r w:rsidRPr="00D67A18">
        <w:rPr>
          <w:lang w:val="es-419"/>
        </w:rPr>
        <w:br/>
        <w:t xml:space="preserve"> PARA LA APLICACIÓN DEL</w:t>
      </w:r>
      <w:r w:rsidRPr="00D67A18">
        <w:rPr>
          <w:lang w:val="es-419"/>
        </w:rPr>
        <w:br/>
        <w:t xml:space="preserve"> PROTOCOLO DE MONTREAL</w:t>
      </w:r>
      <w:r w:rsidRPr="00D67A18">
        <w:rPr>
          <w:lang w:val="es-419"/>
        </w:rPr>
        <w:br/>
        <w:t>Nonagésima séptima reunión</w:t>
      </w:r>
    </w:p>
    <w:p w14:paraId="06F34A33" w14:textId="77777777" w:rsidR="00B418CE" w:rsidRPr="00D67A18" w:rsidRDefault="00B418CE" w:rsidP="00B418CE">
      <w:pPr>
        <w:jc w:val="left"/>
        <w:rPr>
          <w:lang w:val="es-419"/>
        </w:rPr>
      </w:pPr>
      <w:r w:rsidRPr="00D67A18">
        <w:rPr>
          <w:lang w:val="es-419"/>
        </w:rPr>
        <w:t>Montreal, 1-5 de diciembre de 2025</w:t>
      </w:r>
    </w:p>
    <w:p w14:paraId="3E7240E6" w14:textId="77777777" w:rsidR="00B418CE" w:rsidRPr="00D67A18" w:rsidRDefault="00B418CE" w:rsidP="00B418CE">
      <w:pPr>
        <w:jc w:val="left"/>
        <w:rPr>
          <w:lang w:val="es-419"/>
        </w:rPr>
      </w:pPr>
      <w:r w:rsidRPr="00D67A18">
        <w:rPr>
          <w:lang w:val="es-419"/>
        </w:rPr>
        <w:t>Puntos 9 c) y d) del orden del día provisional</w:t>
      </w:r>
      <w:r w:rsidRPr="00D67A18">
        <w:rPr>
          <w:rStyle w:val="FootnoteReference"/>
          <w:lang w:val="es-419"/>
        </w:rPr>
        <w:footnoteReference w:id="2"/>
      </w:r>
    </w:p>
    <w:p w14:paraId="40307E23" w14:textId="77777777" w:rsidR="00B418CE" w:rsidRPr="00D67A18" w:rsidRDefault="00B418CE" w:rsidP="00B418CE">
      <w:pPr>
        <w:jc w:val="left"/>
        <w:rPr>
          <w:lang w:val="es-419"/>
        </w:rPr>
      </w:pPr>
    </w:p>
    <w:p w14:paraId="1F63E29A" w14:textId="77777777" w:rsidR="00B418CE" w:rsidRPr="00D67A18" w:rsidRDefault="00B418CE" w:rsidP="00B418CE">
      <w:pPr>
        <w:pStyle w:val="Heading1"/>
        <w:numPr>
          <w:ilvl w:val="0"/>
          <w:numId w:val="0"/>
        </w:numPr>
        <w:rPr>
          <w:lang w:val="es-419"/>
        </w:rPr>
      </w:pPr>
    </w:p>
    <w:p w14:paraId="55F8F846" w14:textId="77777777" w:rsidR="00B418CE" w:rsidRPr="00D67A18" w:rsidRDefault="00B418CE" w:rsidP="00B418CE">
      <w:pPr>
        <w:rPr>
          <w:lang w:val="es-419"/>
        </w:rPr>
      </w:pPr>
    </w:p>
    <w:p w14:paraId="4B597676" w14:textId="64C6050D" w:rsidR="00B418CE" w:rsidRPr="00D67A18" w:rsidRDefault="00623E91" w:rsidP="00B418CE">
      <w:pPr>
        <w:jc w:val="center"/>
        <w:rPr>
          <w:b/>
          <w:lang w:val="es-419"/>
        </w:rPr>
      </w:pPr>
      <w:r w:rsidRPr="00D67A18">
        <w:rPr>
          <w:b/>
          <w:lang w:val="es-419"/>
        </w:rPr>
        <w:t>PROPUESTAS DE PROYECTOS: GUINEA-BISSAU</w:t>
      </w:r>
    </w:p>
    <w:p w14:paraId="42226F53" w14:textId="77777777" w:rsidR="00B418CE" w:rsidRPr="00D67A18" w:rsidRDefault="00B418CE" w:rsidP="00B418CE">
      <w:pPr>
        <w:rPr>
          <w:lang w:val="es-419"/>
        </w:rPr>
      </w:pPr>
    </w:p>
    <w:p w14:paraId="3E15908E" w14:textId="77777777" w:rsidR="00B418CE" w:rsidRPr="00D67A18" w:rsidRDefault="00B418CE" w:rsidP="00B418CE">
      <w:pPr>
        <w:rPr>
          <w:lang w:val="es-419"/>
        </w:rPr>
      </w:pPr>
    </w:p>
    <w:p w14:paraId="5C576369" w14:textId="77777777" w:rsidR="00B418CE" w:rsidRPr="00D67A18" w:rsidRDefault="00B418CE" w:rsidP="00B418CE">
      <w:pPr>
        <w:ind w:firstLine="720"/>
        <w:rPr>
          <w:lang w:val="es-419"/>
        </w:rPr>
      </w:pPr>
      <w:r w:rsidRPr="00D67A18">
        <w:rPr>
          <w:lang w:val="es-419"/>
        </w:rPr>
        <w:t>Este documento contiene las observaciones y las recomendaciones de la Secretaría del Fondo sobre la siguiente propuesta de proyecto:</w:t>
      </w:r>
    </w:p>
    <w:p w14:paraId="1F8DAC75" w14:textId="77777777" w:rsidR="00B418CE" w:rsidRPr="00D67A18" w:rsidRDefault="00B418CE" w:rsidP="00B418CE">
      <w:pPr>
        <w:rPr>
          <w:lang w:val="es-419"/>
        </w:rPr>
      </w:pPr>
    </w:p>
    <w:p w14:paraId="191DBAE8" w14:textId="77777777" w:rsidR="00B418CE" w:rsidRPr="00D67A18" w:rsidRDefault="00B418CE" w:rsidP="00B418CE">
      <w:pPr>
        <w:pStyle w:val="Heading1"/>
        <w:numPr>
          <w:ilvl w:val="0"/>
          <w:numId w:val="0"/>
        </w:numPr>
        <w:tabs>
          <w:tab w:val="left" w:pos="1280"/>
        </w:tabs>
        <w:spacing w:before="240"/>
        <w:jc w:val="left"/>
        <w:rPr>
          <w:u w:val="single"/>
          <w:lang w:val="es-419"/>
        </w:rPr>
      </w:pPr>
      <w:r w:rsidRPr="00D67A18">
        <w:rPr>
          <w:u w:val="single"/>
          <w:lang w:val="es-419"/>
        </w:rPr>
        <w:t>Eficiencia energética</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443"/>
        <w:gridCol w:w="1385"/>
      </w:tblGrid>
      <w:tr w:rsidR="00B418CE" w:rsidRPr="00D67A18" w14:paraId="1DFE4F15" w14:textId="77777777" w:rsidTr="00830A8D">
        <w:trPr>
          <w:trHeight w:val="601"/>
        </w:trPr>
        <w:tc>
          <w:tcPr>
            <w:tcW w:w="5670" w:type="dxa"/>
            <w:shd w:val="clear" w:color="auto" w:fill="FFFFFF" w:themeFill="background1"/>
          </w:tcPr>
          <w:p w14:paraId="249804D0" w14:textId="77777777" w:rsidR="00B418CE" w:rsidRPr="00D67A18" w:rsidRDefault="00B418CE" w:rsidP="00FF6531">
            <w:pPr>
              <w:pStyle w:val="ListParagraph"/>
              <w:numPr>
                <w:ilvl w:val="0"/>
                <w:numId w:val="8"/>
              </w:numPr>
              <w:shd w:val="clear" w:color="auto" w:fill="FFFFFF" w:themeFill="background1"/>
              <w:ind w:right="-110" w:hanging="830"/>
              <w:rPr>
                <w:lang w:val="es-419"/>
              </w:rPr>
            </w:pPr>
            <w:r w:rsidRPr="00D67A18">
              <w:rPr>
                <w:lang w:val="es-419"/>
              </w:rPr>
              <w:t>Actividades adicionales orientadas a mantener la eficiencia energética en el sector del servicio técnico (decisión 89/6 b))</w:t>
            </w:r>
          </w:p>
        </w:tc>
        <w:tc>
          <w:tcPr>
            <w:tcW w:w="2443" w:type="dxa"/>
            <w:shd w:val="clear" w:color="auto" w:fill="FFFFFF" w:themeFill="background1"/>
          </w:tcPr>
          <w:p w14:paraId="76FD71AE" w14:textId="77777777" w:rsidR="00B418CE" w:rsidRPr="00D67A18" w:rsidRDefault="00B418CE" w:rsidP="00830A8D">
            <w:pPr>
              <w:shd w:val="clear" w:color="auto" w:fill="FFFFFF" w:themeFill="background1"/>
              <w:ind w:left="178"/>
              <w:jc w:val="center"/>
              <w:rPr>
                <w:lang w:val="es-419"/>
              </w:rPr>
            </w:pPr>
            <w:r w:rsidRPr="00D67A18">
              <w:rPr>
                <w:lang w:val="es-419"/>
              </w:rPr>
              <w:t>PNUMA</w:t>
            </w:r>
          </w:p>
        </w:tc>
        <w:tc>
          <w:tcPr>
            <w:tcW w:w="1385" w:type="dxa"/>
            <w:shd w:val="clear" w:color="auto" w:fill="FFFFFF" w:themeFill="background1"/>
          </w:tcPr>
          <w:p w14:paraId="73FF2368" w14:textId="77777777" w:rsidR="00B418CE" w:rsidRPr="00D67A18" w:rsidRDefault="00B418CE" w:rsidP="00830A8D">
            <w:pPr>
              <w:shd w:val="clear" w:color="auto" w:fill="FFFFFF" w:themeFill="background1"/>
              <w:ind w:left="-3"/>
              <w:jc w:val="right"/>
              <w:rPr>
                <w:lang w:val="es-419"/>
              </w:rPr>
            </w:pPr>
            <w:r w:rsidRPr="00D67A18">
              <w:rPr>
                <w:lang w:val="es-419"/>
              </w:rPr>
              <w:t>Aprobación general</w:t>
            </w:r>
          </w:p>
        </w:tc>
      </w:tr>
    </w:tbl>
    <w:p w14:paraId="402CADAC" w14:textId="77777777" w:rsidR="00B418CE" w:rsidRPr="00D67A18" w:rsidRDefault="00B418CE" w:rsidP="00B418CE">
      <w:pPr>
        <w:spacing w:before="240" w:after="240"/>
        <w:rPr>
          <w:u w:val="single"/>
          <w:lang w:val="es-419"/>
        </w:rPr>
      </w:pPr>
      <w:r w:rsidRPr="00D67A18">
        <w:rPr>
          <w:u w:val="single"/>
          <w:lang w:val="es-419"/>
        </w:rPr>
        <w:t>Reducción progresiva</w:t>
      </w:r>
    </w:p>
    <w:tbl>
      <w:tblPr>
        <w:tblStyle w:val="TableGrid"/>
        <w:tblW w:w="10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6"/>
        <w:gridCol w:w="1953"/>
        <w:gridCol w:w="1487"/>
        <w:gridCol w:w="1436"/>
      </w:tblGrid>
      <w:tr w:rsidR="00FF6531" w:rsidRPr="00D67A18" w14:paraId="236A730E" w14:textId="77777777" w:rsidTr="00FF6531">
        <w:trPr>
          <w:trHeight w:val="601"/>
        </w:trPr>
        <w:tc>
          <w:tcPr>
            <w:tcW w:w="6096" w:type="dxa"/>
          </w:tcPr>
          <w:p w14:paraId="0D0F7F8C" w14:textId="77777777" w:rsidR="00FF6531" w:rsidRPr="00D67A18" w:rsidRDefault="00FF6531" w:rsidP="00FF6531">
            <w:pPr>
              <w:pStyle w:val="ListParagraph"/>
              <w:numPr>
                <w:ilvl w:val="0"/>
                <w:numId w:val="8"/>
              </w:numPr>
              <w:ind w:hanging="830"/>
              <w:jc w:val="left"/>
              <w:rPr>
                <w:lang w:val="es-419"/>
              </w:rPr>
            </w:pPr>
            <w:r w:rsidRPr="00D67A18">
              <w:rPr>
                <w:lang w:val="es-419"/>
              </w:rPr>
              <w:t>Plan de aplicación de la Enmienda de Kigali relativa a los HFC (etapa I, primer tramo)</w:t>
            </w:r>
          </w:p>
        </w:tc>
        <w:tc>
          <w:tcPr>
            <w:tcW w:w="1958" w:type="dxa"/>
          </w:tcPr>
          <w:p w14:paraId="269CCC18" w14:textId="77777777" w:rsidR="00FF6531" w:rsidRPr="00D67A18" w:rsidRDefault="00FF6531" w:rsidP="00FF6531">
            <w:pPr>
              <w:ind w:left="-32" w:right="212"/>
              <w:jc w:val="center"/>
              <w:rPr>
                <w:lang w:val="es-419"/>
              </w:rPr>
            </w:pPr>
            <w:r w:rsidRPr="00D67A18">
              <w:rPr>
                <w:lang w:val="es-419"/>
              </w:rPr>
              <w:t>PNUMA y ONUDI</w:t>
            </w:r>
          </w:p>
        </w:tc>
        <w:tc>
          <w:tcPr>
            <w:tcW w:w="1444" w:type="dxa"/>
          </w:tcPr>
          <w:p w14:paraId="213968FE" w14:textId="3E245E20" w:rsidR="00FF6531" w:rsidRPr="00D67A18" w:rsidRDefault="00FF6531" w:rsidP="00FF6531">
            <w:pPr>
              <w:ind w:right="-8"/>
              <w:jc w:val="right"/>
              <w:rPr>
                <w:lang w:val="es-419"/>
              </w:rPr>
            </w:pPr>
            <w:r w:rsidRPr="00F00731">
              <w:rPr>
                <w:lang w:val="es-ES"/>
              </w:rPr>
              <w:t>Consideración individual</w:t>
            </w:r>
          </w:p>
        </w:tc>
        <w:tc>
          <w:tcPr>
            <w:tcW w:w="1444" w:type="dxa"/>
          </w:tcPr>
          <w:p w14:paraId="684E6AF7" w14:textId="7482706C" w:rsidR="00FF6531" w:rsidRPr="00D67A18" w:rsidRDefault="00FF6531" w:rsidP="00FF6531">
            <w:pPr>
              <w:ind w:right="-8"/>
              <w:jc w:val="left"/>
              <w:rPr>
                <w:lang w:val="es-419"/>
              </w:rPr>
            </w:pPr>
          </w:p>
        </w:tc>
      </w:tr>
    </w:tbl>
    <w:p w14:paraId="45CC9416" w14:textId="77777777" w:rsidR="00B418CE" w:rsidRPr="00D67A18" w:rsidRDefault="00B418CE" w:rsidP="00B418CE">
      <w:pPr>
        <w:jc w:val="center"/>
        <w:rPr>
          <w:lang w:val="es-419"/>
        </w:rPr>
      </w:pPr>
    </w:p>
    <w:p w14:paraId="5459EC14" w14:textId="77777777" w:rsidR="00B418CE" w:rsidRPr="00D67A18" w:rsidRDefault="00B418CE" w:rsidP="00B418CE">
      <w:pPr>
        <w:jc w:val="center"/>
        <w:rPr>
          <w:lang w:val="es-419"/>
        </w:rPr>
      </w:pPr>
    </w:p>
    <w:p w14:paraId="18C29E2C" w14:textId="77777777" w:rsidR="00B418CE" w:rsidRPr="00D67A18" w:rsidRDefault="00B418CE" w:rsidP="00B418CE">
      <w:pPr>
        <w:pStyle w:val="StyleHeader4Para4Left0Firstline0"/>
        <w:numPr>
          <w:ilvl w:val="0"/>
          <w:numId w:val="0"/>
        </w:numPr>
        <w:tabs>
          <w:tab w:val="clear" w:pos="2880"/>
          <w:tab w:val="clear" w:pos="5760"/>
        </w:tabs>
        <w:jc w:val="left"/>
        <w:rPr>
          <w:b/>
          <w:sz w:val="22"/>
          <w:lang w:val="es-419"/>
        </w:rPr>
      </w:pPr>
      <w:r w:rsidRPr="00D67A18">
        <w:rPr>
          <w:lang w:val="es-419"/>
        </w:rPr>
        <w:br w:type="page"/>
      </w:r>
    </w:p>
    <w:p w14:paraId="7D3ACED4" w14:textId="77777777" w:rsidR="00B418CE" w:rsidRPr="00D67A18" w:rsidRDefault="00B418CE" w:rsidP="00B418CE">
      <w:pPr>
        <w:jc w:val="left"/>
        <w:rPr>
          <w:lang w:val="es-419"/>
        </w:rPr>
        <w:sectPr w:rsidR="00B418CE" w:rsidRPr="00D67A18" w:rsidSect="00B418C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41D9AD8" w14:textId="77777777" w:rsidR="00B418CE" w:rsidRPr="00D67A18" w:rsidRDefault="00B418CE" w:rsidP="00B418CE">
      <w:pPr>
        <w:spacing w:after="240"/>
        <w:jc w:val="center"/>
        <w:rPr>
          <w:b/>
          <w:bCs/>
          <w:lang w:val="es-419"/>
        </w:rPr>
      </w:pPr>
      <w:r w:rsidRPr="00D67A18">
        <w:rPr>
          <w:b/>
          <w:bCs/>
          <w:lang w:val="es-419"/>
        </w:rPr>
        <w:lastRenderedPageBreak/>
        <w:t>ACTIVIDADES ADICIONALES ORIENTADAS A MANTENER LA EFICIENCIA ENERGÉTICA EN EL SECTOR DEL SERVICIO TÉCNICO (DECISIÓN 89/6 b))</w:t>
      </w:r>
    </w:p>
    <w:p w14:paraId="0ECA25D1" w14:textId="77777777" w:rsidR="00B418CE" w:rsidRPr="00D67A18" w:rsidRDefault="00B418CE" w:rsidP="00B418CE">
      <w:pPr>
        <w:spacing w:after="240"/>
        <w:jc w:val="center"/>
        <w:rPr>
          <w:b/>
          <w:lang w:val="es-419"/>
        </w:rPr>
      </w:pPr>
      <w:r w:rsidRPr="00D67A18">
        <w:rPr>
          <w:b/>
          <w:lang w:val="es-419"/>
        </w:rPr>
        <w:t>DESCRIPCIÓN DEL PROYECTO</w:t>
      </w:r>
    </w:p>
    <w:p w14:paraId="7C197221" w14:textId="77777777" w:rsidR="00B418CE" w:rsidRPr="00D67A18" w:rsidRDefault="00B418CE" w:rsidP="00B418CE">
      <w:pPr>
        <w:pStyle w:val="Heading1"/>
        <w:spacing w:before="240"/>
        <w:rPr>
          <w:u w:val="single"/>
          <w:lang w:val="es-419"/>
        </w:rPr>
      </w:pPr>
      <w:r w:rsidRPr="00D67A18">
        <w:rPr>
          <w:lang w:val="es-419"/>
        </w:rPr>
        <w:t>En la 95ª reunión</w:t>
      </w:r>
      <w:r w:rsidRPr="00D67A18">
        <w:rPr>
          <w:vertAlign w:val="superscript"/>
          <w:lang w:val="es-419"/>
        </w:rPr>
        <w:footnoteReference w:id="3"/>
      </w:r>
      <w:r w:rsidRPr="00D67A18">
        <w:rPr>
          <w:lang w:val="es-419"/>
        </w:rPr>
        <w:t xml:space="preserve"> se aprobó la etapa II del plan de gestión para la eliminación de los HCFC (PGEH) para Guinea-Bissau, con el fin de eliminar por completo el consumo de HCFC para 2030 en tres tramos, por un importe de USD 520.000, más los gastos de apoyo a los organismos, esto es, el PNUMA y la ONUDI. De conformidad con el Acuerdo entre el Gobierno de Guinea-Bissau y el Comité Ejecutivo, está previsto que el segundo tramo del PGEH sea presentado en la primera reunión de 2027.</w:t>
      </w:r>
    </w:p>
    <w:p w14:paraId="773C4675" w14:textId="77777777" w:rsidR="00B418CE" w:rsidRPr="00D67A18" w:rsidRDefault="00B418CE" w:rsidP="00B418CE">
      <w:pPr>
        <w:pStyle w:val="Heading1"/>
        <w:shd w:val="clear" w:color="auto" w:fill="FFFFFF" w:themeFill="background1"/>
        <w:spacing w:before="240"/>
        <w:rPr>
          <w:u w:val="single"/>
          <w:lang w:val="es-419"/>
        </w:rPr>
      </w:pPr>
      <w:r w:rsidRPr="00D67A18">
        <w:rPr>
          <w:lang w:val="es-419"/>
        </w:rPr>
        <w:t>El PNUMA, en nombre del Gobierno de Guinea-Bissau y en calidad de organismo de ejecución principal, ha presentado una solicitud de financiación de actividades adicionales para fortalecer la eficiencia energética en el sector de servicios técnicos de equipos de refrigeración y aire acondicionado (RAC) y promover el uso de refrigerantes ecoenergéticos y con bajo potencial de calentamiento atmosférico (PCA), de conformidad con las decisiones 89/6 b) y 92/22</w:t>
      </w:r>
      <w:r w:rsidRPr="00D67A18">
        <w:rPr>
          <w:rStyle w:val="FootnoteReference"/>
          <w:lang w:val="es-419"/>
        </w:rPr>
        <w:footnoteReference w:id="4"/>
      </w:r>
      <w:r w:rsidRPr="00D67A18">
        <w:rPr>
          <w:lang w:val="es-419"/>
        </w:rPr>
        <w:t>, por un importe de USD 100.000, más los gastos de apoyo al organismo por valor de USD 13.000</w:t>
      </w:r>
      <w:r w:rsidRPr="00D67A18">
        <w:rPr>
          <w:rStyle w:val="FootnoteReference"/>
          <w:lang w:val="es-419"/>
        </w:rPr>
        <w:footnoteReference w:id="5"/>
      </w:r>
      <w:r w:rsidRPr="00D67A18">
        <w:rPr>
          <w:lang w:val="es-419"/>
        </w:rPr>
        <w:t>. La presentación incluye una descripción de las actividades propuestas, los objetivos y un plan de ejecución para el periodo comprendido entre enero de 2026 y diciembre de 2027. El 2 de noviembre de 2025, el PNUMA presentó el informe de verificación sobre el consumo de HCFC para el período comprendido entre 2019 y 2024</w:t>
      </w:r>
      <w:r w:rsidRPr="00D67A18">
        <w:rPr>
          <w:rStyle w:val="FootnoteReference"/>
          <w:u w:val="single"/>
          <w:lang w:val="es-419"/>
        </w:rPr>
        <w:footnoteReference w:id="6"/>
      </w:r>
      <w:r w:rsidRPr="00D67A18">
        <w:rPr>
          <w:lang w:val="es-419"/>
        </w:rPr>
        <w:t>.</w:t>
      </w:r>
    </w:p>
    <w:p w14:paraId="5E67FB0D" w14:textId="77777777" w:rsidR="00B418CE" w:rsidRPr="00D67A18" w:rsidRDefault="00B418CE" w:rsidP="00B418CE">
      <w:pPr>
        <w:pStyle w:val="Heading1"/>
        <w:numPr>
          <w:ilvl w:val="0"/>
          <w:numId w:val="0"/>
        </w:numPr>
        <w:spacing w:before="240"/>
        <w:rPr>
          <w:u w:val="single"/>
          <w:lang w:val="es-419"/>
        </w:rPr>
      </w:pPr>
      <w:r w:rsidRPr="00D67A18">
        <w:rPr>
          <w:u w:val="single"/>
          <w:lang w:val="es-419"/>
        </w:rPr>
        <w:t>Informe sobre el consumo de HCFC</w:t>
      </w:r>
    </w:p>
    <w:p w14:paraId="56170800" w14:textId="77777777" w:rsidR="00B418CE" w:rsidRPr="00D67A18" w:rsidRDefault="00B418CE" w:rsidP="00B418CE">
      <w:pPr>
        <w:pStyle w:val="Heading1"/>
        <w:spacing w:before="240"/>
        <w:rPr>
          <w:lang w:val="es-419"/>
        </w:rPr>
      </w:pPr>
      <w:r w:rsidRPr="00D67A18">
        <w:rPr>
          <w:lang w:val="es-419"/>
        </w:rPr>
        <w:t>El Gobierno del Guinea-Bissau notificó un consumo de 0,61 toneladas PAO de HCFC-22 en 2024, que es inferior en un 78,4 % a la base de comparación para el cumplimiento de HCFC del país. El consumo de HCFC en 2020</w:t>
      </w:r>
      <w:r w:rsidRPr="00D67A18">
        <w:rPr>
          <w:lang w:val="es-419"/>
        </w:rPr>
        <w:noBreakHyphen/>
        <w:t>2024 se recoge en el cuadro 1.</w:t>
      </w:r>
    </w:p>
    <w:p w14:paraId="4C9ABF84" w14:textId="77777777" w:rsidR="00B418CE" w:rsidRPr="00D67A18" w:rsidRDefault="00B418CE" w:rsidP="00B418CE">
      <w:pPr>
        <w:spacing w:before="200"/>
        <w:rPr>
          <w:b/>
          <w:lang w:val="es-419"/>
        </w:rPr>
      </w:pPr>
      <w:r w:rsidRPr="00D67A18">
        <w:rPr>
          <w:b/>
          <w:lang w:val="es-419"/>
        </w:rPr>
        <w:t>Cuadro 1. Consumo de HCFC en Guinea-Bissau (datos de 2020-2024, conforme al artículo 7)</w:t>
      </w:r>
    </w:p>
    <w:tbl>
      <w:tblPr>
        <w:tblW w:w="5000" w:type="pct"/>
        <w:tblLook w:val="04A0" w:firstRow="1" w:lastRow="0" w:firstColumn="1" w:lastColumn="0" w:noHBand="0" w:noVBand="1"/>
      </w:tblPr>
      <w:tblGrid>
        <w:gridCol w:w="2849"/>
        <w:gridCol w:w="1031"/>
        <w:gridCol w:w="1033"/>
        <w:gridCol w:w="1032"/>
        <w:gridCol w:w="1034"/>
        <w:gridCol w:w="1032"/>
        <w:gridCol w:w="1339"/>
      </w:tblGrid>
      <w:tr w:rsidR="00B418CE" w:rsidRPr="00D67A18" w14:paraId="16B1C1CB" w14:textId="77777777" w:rsidTr="00830A8D">
        <w:trPr>
          <w:trHeight w:val="248"/>
          <w:tblHeader/>
        </w:trPr>
        <w:tc>
          <w:tcPr>
            <w:tcW w:w="154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7B20AC9" w14:textId="77777777" w:rsidR="00B418CE" w:rsidRPr="00D67A18" w:rsidRDefault="00B418CE" w:rsidP="00830A8D">
            <w:pPr>
              <w:keepNext/>
              <w:jc w:val="center"/>
              <w:rPr>
                <w:b/>
                <w:bCs/>
                <w:sz w:val="20"/>
                <w:szCs w:val="20"/>
                <w:lang w:val="es-419"/>
              </w:rPr>
            </w:pPr>
            <w:r w:rsidRPr="00D67A18">
              <w:rPr>
                <w:b/>
                <w:bCs/>
                <w:sz w:val="20"/>
                <w:szCs w:val="20"/>
                <w:lang w:val="es-419"/>
              </w:rPr>
              <w:t>HCFC-22</w:t>
            </w:r>
          </w:p>
        </w:tc>
        <w:tc>
          <w:tcPr>
            <w:tcW w:w="575" w:type="pct"/>
            <w:tcBorders>
              <w:top w:val="single" w:sz="4" w:space="0" w:color="auto"/>
              <w:left w:val="nil"/>
              <w:bottom w:val="single" w:sz="4" w:space="0" w:color="auto"/>
              <w:right w:val="single" w:sz="4" w:space="0" w:color="auto"/>
            </w:tcBorders>
            <w:noWrap/>
            <w:vAlign w:val="center"/>
            <w:hideMark/>
          </w:tcPr>
          <w:p w14:paraId="3454A713" w14:textId="77777777" w:rsidR="00B418CE" w:rsidRPr="00D67A18" w:rsidRDefault="00B418CE" w:rsidP="00830A8D">
            <w:pPr>
              <w:keepNext/>
              <w:jc w:val="center"/>
              <w:rPr>
                <w:b/>
                <w:bCs/>
                <w:sz w:val="20"/>
                <w:szCs w:val="20"/>
                <w:lang w:val="es-419"/>
              </w:rPr>
            </w:pPr>
            <w:r w:rsidRPr="00D67A18">
              <w:rPr>
                <w:b/>
                <w:bCs/>
                <w:sz w:val="20"/>
                <w:szCs w:val="20"/>
                <w:lang w:val="es-419"/>
              </w:rPr>
              <w:t>2020</w:t>
            </w:r>
          </w:p>
        </w:tc>
        <w:tc>
          <w:tcPr>
            <w:tcW w:w="576" w:type="pct"/>
            <w:tcBorders>
              <w:top w:val="single" w:sz="4" w:space="0" w:color="auto"/>
              <w:left w:val="nil"/>
              <w:bottom w:val="single" w:sz="4" w:space="0" w:color="auto"/>
              <w:right w:val="single" w:sz="4" w:space="0" w:color="auto"/>
            </w:tcBorders>
            <w:noWrap/>
            <w:vAlign w:val="center"/>
            <w:hideMark/>
          </w:tcPr>
          <w:p w14:paraId="2E9A4684" w14:textId="77777777" w:rsidR="00B418CE" w:rsidRPr="00D67A18" w:rsidRDefault="00B418CE" w:rsidP="00830A8D">
            <w:pPr>
              <w:keepNext/>
              <w:jc w:val="center"/>
              <w:rPr>
                <w:b/>
                <w:bCs/>
                <w:sz w:val="20"/>
                <w:szCs w:val="20"/>
                <w:lang w:val="es-419"/>
              </w:rPr>
            </w:pPr>
            <w:r w:rsidRPr="00D67A18">
              <w:rPr>
                <w:b/>
                <w:bCs/>
                <w:sz w:val="20"/>
                <w:szCs w:val="20"/>
                <w:lang w:val="es-419"/>
              </w:rPr>
              <w:t>2021</w:t>
            </w:r>
          </w:p>
        </w:tc>
        <w:tc>
          <w:tcPr>
            <w:tcW w:w="575" w:type="pct"/>
            <w:tcBorders>
              <w:top w:val="single" w:sz="4" w:space="0" w:color="auto"/>
              <w:left w:val="nil"/>
              <w:bottom w:val="single" w:sz="4" w:space="0" w:color="auto"/>
              <w:right w:val="single" w:sz="4" w:space="0" w:color="auto"/>
            </w:tcBorders>
          </w:tcPr>
          <w:p w14:paraId="6F8FFBC9" w14:textId="77777777" w:rsidR="00B418CE" w:rsidRPr="00D67A18" w:rsidRDefault="00B418CE" w:rsidP="00830A8D">
            <w:pPr>
              <w:keepNext/>
              <w:jc w:val="center"/>
              <w:rPr>
                <w:b/>
                <w:bCs/>
                <w:sz w:val="20"/>
                <w:szCs w:val="20"/>
                <w:lang w:val="es-419"/>
              </w:rPr>
            </w:pPr>
            <w:r w:rsidRPr="00D67A18">
              <w:rPr>
                <w:b/>
                <w:bCs/>
                <w:sz w:val="20"/>
                <w:szCs w:val="20"/>
                <w:lang w:val="es-419"/>
              </w:rPr>
              <w:t>2022</w:t>
            </w:r>
          </w:p>
        </w:tc>
        <w:tc>
          <w:tcPr>
            <w:tcW w:w="576" w:type="pct"/>
            <w:tcBorders>
              <w:top w:val="single" w:sz="4" w:space="0" w:color="auto"/>
              <w:left w:val="single" w:sz="4" w:space="0" w:color="auto"/>
              <w:bottom w:val="single" w:sz="4" w:space="0" w:color="auto"/>
              <w:right w:val="single" w:sz="4" w:space="0" w:color="auto"/>
            </w:tcBorders>
          </w:tcPr>
          <w:p w14:paraId="01BB32F4" w14:textId="77777777" w:rsidR="00B418CE" w:rsidRPr="00D67A18" w:rsidRDefault="00B418CE" w:rsidP="00830A8D">
            <w:pPr>
              <w:keepNext/>
              <w:jc w:val="center"/>
              <w:rPr>
                <w:b/>
                <w:bCs/>
                <w:sz w:val="20"/>
                <w:szCs w:val="20"/>
                <w:lang w:val="es-419"/>
              </w:rPr>
            </w:pPr>
            <w:r w:rsidRPr="00D67A18">
              <w:rPr>
                <w:b/>
                <w:bCs/>
                <w:sz w:val="20"/>
                <w:szCs w:val="20"/>
                <w:lang w:val="es-419"/>
              </w:rPr>
              <w:t>2023</w:t>
            </w:r>
          </w:p>
        </w:tc>
        <w:tc>
          <w:tcPr>
            <w:tcW w:w="575" w:type="pct"/>
            <w:tcBorders>
              <w:top w:val="single" w:sz="4" w:space="0" w:color="auto"/>
              <w:left w:val="single" w:sz="4" w:space="0" w:color="auto"/>
              <w:bottom w:val="single" w:sz="4" w:space="0" w:color="auto"/>
              <w:right w:val="single" w:sz="4" w:space="0" w:color="auto"/>
            </w:tcBorders>
          </w:tcPr>
          <w:p w14:paraId="059E6188" w14:textId="77777777" w:rsidR="00B418CE" w:rsidRPr="00D67A18" w:rsidRDefault="00B418CE" w:rsidP="00830A8D">
            <w:pPr>
              <w:keepNext/>
              <w:jc w:val="center"/>
              <w:rPr>
                <w:b/>
                <w:bCs/>
                <w:sz w:val="20"/>
                <w:szCs w:val="20"/>
                <w:lang w:val="es-419"/>
              </w:rPr>
            </w:pPr>
            <w:r w:rsidRPr="00D67A18">
              <w:rPr>
                <w:b/>
                <w:bCs/>
                <w:sz w:val="20"/>
                <w:szCs w:val="20"/>
                <w:lang w:val="es-419"/>
              </w:rPr>
              <w:t>2024</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28105C4D" w14:textId="77777777" w:rsidR="00B418CE" w:rsidRPr="00D67A18" w:rsidRDefault="00B418CE" w:rsidP="00830A8D">
            <w:pPr>
              <w:keepNext/>
              <w:jc w:val="center"/>
              <w:rPr>
                <w:b/>
                <w:bCs/>
                <w:sz w:val="20"/>
                <w:szCs w:val="20"/>
                <w:lang w:val="es-419"/>
              </w:rPr>
            </w:pPr>
            <w:r w:rsidRPr="00D67A18">
              <w:rPr>
                <w:b/>
                <w:bCs/>
                <w:sz w:val="20"/>
                <w:szCs w:val="20"/>
                <w:lang w:val="es-419"/>
              </w:rPr>
              <w:t>Nivel de base</w:t>
            </w:r>
          </w:p>
        </w:tc>
      </w:tr>
      <w:tr w:rsidR="00B418CE" w:rsidRPr="00D67A18" w14:paraId="6675431F" w14:textId="77777777" w:rsidTr="00830A8D">
        <w:trPr>
          <w:trHeight w:val="240"/>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C644C72" w14:textId="77777777" w:rsidR="00B418CE" w:rsidRPr="00D67A18" w:rsidRDefault="00B418CE" w:rsidP="00830A8D">
            <w:pPr>
              <w:widowControl w:val="0"/>
              <w:ind w:left="98"/>
              <w:jc w:val="left"/>
              <w:rPr>
                <w:b/>
                <w:sz w:val="20"/>
                <w:szCs w:val="20"/>
                <w:lang w:val="es-419"/>
              </w:rPr>
            </w:pPr>
            <w:r w:rsidRPr="00D67A18">
              <w:rPr>
                <w:b/>
                <w:sz w:val="20"/>
                <w:szCs w:val="20"/>
                <w:lang w:val="es-419"/>
              </w:rPr>
              <w:t>Toneladas métricas (tm)</w:t>
            </w:r>
          </w:p>
        </w:tc>
        <w:tc>
          <w:tcPr>
            <w:tcW w:w="575" w:type="pct"/>
            <w:tcBorders>
              <w:top w:val="nil"/>
              <w:left w:val="nil"/>
              <w:bottom w:val="single" w:sz="4" w:space="0" w:color="auto"/>
              <w:right w:val="single" w:sz="4" w:space="0" w:color="auto"/>
            </w:tcBorders>
            <w:noWrap/>
          </w:tcPr>
          <w:p w14:paraId="6ED57C61" w14:textId="77777777" w:rsidR="00B418CE" w:rsidRPr="00D67A18" w:rsidRDefault="00B418CE" w:rsidP="00830A8D">
            <w:pPr>
              <w:widowControl w:val="0"/>
              <w:ind w:left="-201"/>
              <w:jc w:val="right"/>
              <w:rPr>
                <w:sz w:val="20"/>
                <w:szCs w:val="20"/>
                <w:lang w:val="es-419"/>
              </w:rPr>
            </w:pPr>
            <w:r w:rsidRPr="00D67A18">
              <w:rPr>
                <w:sz w:val="20"/>
                <w:szCs w:val="20"/>
                <w:lang w:val="es-419"/>
              </w:rPr>
              <w:t>20</w:t>
            </w:r>
          </w:p>
        </w:tc>
        <w:tc>
          <w:tcPr>
            <w:tcW w:w="576" w:type="pct"/>
            <w:tcBorders>
              <w:top w:val="nil"/>
              <w:left w:val="nil"/>
              <w:bottom w:val="single" w:sz="4" w:space="0" w:color="auto"/>
              <w:right w:val="single" w:sz="4" w:space="0" w:color="auto"/>
            </w:tcBorders>
            <w:noWrap/>
          </w:tcPr>
          <w:p w14:paraId="0F1177FF" w14:textId="77777777" w:rsidR="00B418CE" w:rsidRPr="00D67A18" w:rsidRDefault="00B418CE" w:rsidP="00830A8D">
            <w:pPr>
              <w:widowControl w:val="0"/>
              <w:ind w:left="-201"/>
              <w:jc w:val="right"/>
              <w:rPr>
                <w:sz w:val="20"/>
                <w:szCs w:val="20"/>
                <w:lang w:val="es-419"/>
              </w:rPr>
            </w:pPr>
            <w:r w:rsidRPr="00D67A18">
              <w:rPr>
                <w:sz w:val="20"/>
                <w:szCs w:val="20"/>
                <w:lang w:val="es-419"/>
              </w:rPr>
              <w:t>15</w:t>
            </w:r>
          </w:p>
        </w:tc>
        <w:tc>
          <w:tcPr>
            <w:tcW w:w="575" w:type="pct"/>
            <w:tcBorders>
              <w:top w:val="single" w:sz="4" w:space="0" w:color="auto"/>
              <w:left w:val="nil"/>
              <w:bottom w:val="single" w:sz="4" w:space="0" w:color="auto"/>
              <w:right w:val="single" w:sz="4" w:space="0" w:color="auto"/>
            </w:tcBorders>
          </w:tcPr>
          <w:p w14:paraId="2C3534B3" w14:textId="77777777" w:rsidR="00B418CE" w:rsidRPr="00D67A18" w:rsidRDefault="00B418CE" w:rsidP="00830A8D">
            <w:pPr>
              <w:widowControl w:val="0"/>
              <w:ind w:left="-201"/>
              <w:jc w:val="right"/>
              <w:rPr>
                <w:sz w:val="20"/>
                <w:szCs w:val="20"/>
                <w:lang w:val="es-419"/>
              </w:rPr>
            </w:pPr>
            <w:r w:rsidRPr="00D67A18">
              <w:rPr>
                <w:sz w:val="20"/>
                <w:szCs w:val="20"/>
                <w:lang w:val="es-419"/>
              </w:rPr>
              <w:t>14</w:t>
            </w:r>
          </w:p>
        </w:tc>
        <w:tc>
          <w:tcPr>
            <w:tcW w:w="576" w:type="pct"/>
            <w:tcBorders>
              <w:top w:val="nil"/>
              <w:left w:val="single" w:sz="4" w:space="0" w:color="auto"/>
              <w:bottom w:val="single" w:sz="4" w:space="0" w:color="auto"/>
              <w:right w:val="single" w:sz="4" w:space="0" w:color="auto"/>
            </w:tcBorders>
          </w:tcPr>
          <w:p w14:paraId="1033804F" w14:textId="77777777" w:rsidR="00B418CE" w:rsidRPr="00D67A18" w:rsidRDefault="00B418CE" w:rsidP="00830A8D">
            <w:pPr>
              <w:widowControl w:val="0"/>
              <w:ind w:left="-201"/>
              <w:jc w:val="right"/>
              <w:rPr>
                <w:sz w:val="20"/>
                <w:szCs w:val="20"/>
                <w:lang w:val="es-419"/>
              </w:rPr>
            </w:pPr>
            <w:r w:rsidRPr="00D67A18">
              <w:rPr>
                <w:sz w:val="20"/>
                <w:szCs w:val="20"/>
                <w:lang w:val="es-419"/>
              </w:rPr>
              <w:t>12</w:t>
            </w:r>
          </w:p>
        </w:tc>
        <w:tc>
          <w:tcPr>
            <w:tcW w:w="575" w:type="pct"/>
            <w:tcBorders>
              <w:top w:val="nil"/>
              <w:left w:val="single" w:sz="4" w:space="0" w:color="auto"/>
              <w:bottom w:val="single" w:sz="4" w:space="0" w:color="auto"/>
              <w:right w:val="single" w:sz="4" w:space="0" w:color="auto"/>
            </w:tcBorders>
          </w:tcPr>
          <w:p w14:paraId="22CE22E7" w14:textId="77777777" w:rsidR="00B418CE" w:rsidRPr="00D67A18" w:rsidRDefault="00B418CE" w:rsidP="00830A8D">
            <w:pPr>
              <w:widowControl w:val="0"/>
              <w:ind w:left="-201"/>
              <w:jc w:val="right"/>
              <w:rPr>
                <w:rFonts w:eastAsiaTheme="minorHAnsi"/>
                <w:sz w:val="20"/>
                <w:szCs w:val="20"/>
                <w:lang w:val="es-419"/>
              </w:rPr>
            </w:pPr>
            <w:r w:rsidRPr="00D67A18">
              <w:rPr>
                <w:sz w:val="20"/>
                <w:szCs w:val="20"/>
                <w:lang w:val="es-419"/>
              </w:rPr>
              <w:t>11</w:t>
            </w:r>
          </w:p>
        </w:tc>
        <w:tc>
          <w:tcPr>
            <w:tcW w:w="576" w:type="pct"/>
            <w:tcBorders>
              <w:top w:val="nil"/>
              <w:left w:val="single" w:sz="4" w:space="0" w:color="auto"/>
              <w:bottom w:val="single" w:sz="4" w:space="0" w:color="auto"/>
              <w:right w:val="single" w:sz="4" w:space="0" w:color="auto"/>
            </w:tcBorders>
            <w:noWrap/>
          </w:tcPr>
          <w:p w14:paraId="591DC757" w14:textId="77777777" w:rsidR="00B418CE" w:rsidRPr="00D67A18" w:rsidRDefault="00B418CE" w:rsidP="00830A8D">
            <w:pPr>
              <w:widowControl w:val="0"/>
              <w:ind w:left="-201" w:right="38"/>
              <w:jc w:val="right"/>
              <w:rPr>
                <w:sz w:val="20"/>
                <w:szCs w:val="20"/>
                <w:lang w:val="es-419"/>
              </w:rPr>
            </w:pPr>
            <w:r w:rsidRPr="00D67A18">
              <w:rPr>
                <w:sz w:val="20"/>
                <w:szCs w:val="20"/>
                <w:lang w:val="es-419"/>
              </w:rPr>
              <w:t>51</w:t>
            </w:r>
          </w:p>
        </w:tc>
      </w:tr>
      <w:tr w:rsidR="00B418CE" w:rsidRPr="00D67A18" w14:paraId="74B6EA51" w14:textId="77777777" w:rsidTr="00830A8D">
        <w:trPr>
          <w:trHeight w:val="248"/>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B9CF964" w14:textId="77777777" w:rsidR="00B418CE" w:rsidRPr="00D67A18" w:rsidRDefault="00B418CE" w:rsidP="00830A8D">
            <w:pPr>
              <w:widowControl w:val="0"/>
              <w:ind w:left="98"/>
              <w:jc w:val="left"/>
              <w:rPr>
                <w:b/>
                <w:sz w:val="20"/>
                <w:szCs w:val="20"/>
                <w:lang w:val="es-419"/>
              </w:rPr>
            </w:pPr>
            <w:r w:rsidRPr="00D67A18">
              <w:rPr>
                <w:b/>
                <w:sz w:val="20"/>
                <w:szCs w:val="20"/>
                <w:lang w:val="es-419"/>
              </w:rPr>
              <w:t>Tons. PAO</w:t>
            </w:r>
          </w:p>
        </w:tc>
        <w:tc>
          <w:tcPr>
            <w:tcW w:w="575" w:type="pct"/>
            <w:tcBorders>
              <w:top w:val="nil"/>
              <w:left w:val="nil"/>
              <w:bottom w:val="single" w:sz="4" w:space="0" w:color="auto"/>
              <w:right w:val="single" w:sz="4" w:space="0" w:color="auto"/>
            </w:tcBorders>
            <w:noWrap/>
          </w:tcPr>
          <w:p w14:paraId="10185835" w14:textId="77777777" w:rsidR="00B418CE" w:rsidRPr="00D67A18" w:rsidRDefault="00B418CE" w:rsidP="00830A8D">
            <w:pPr>
              <w:widowControl w:val="0"/>
              <w:ind w:left="-201"/>
              <w:jc w:val="right"/>
              <w:rPr>
                <w:sz w:val="20"/>
                <w:szCs w:val="20"/>
                <w:lang w:val="es-419"/>
              </w:rPr>
            </w:pPr>
            <w:r w:rsidRPr="00D67A18">
              <w:rPr>
                <w:sz w:val="20"/>
                <w:szCs w:val="20"/>
                <w:lang w:val="es-419"/>
              </w:rPr>
              <w:t>1,10</w:t>
            </w:r>
          </w:p>
        </w:tc>
        <w:tc>
          <w:tcPr>
            <w:tcW w:w="576" w:type="pct"/>
            <w:tcBorders>
              <w:top w:val="nil"/>
              <w:left w:val="nil"/>
              <w:bottom w:val="single" w:sz="4" w:space="0" w:color="auto"/>
              <w:right w:val="single" w:sz="4" w:space="0" w:color="auto"/>
            </w:tcBorders>
            <w:noWrap/>
          </w:tcPr>
          <w:p w14:paraId="10FCABCB" w14:textId="77777777" w:rsidR="00B418CE" w:rsidRPr="00D67A18" w:rsidRDefault="00B418CE" w:rsidP="00830A8D">
            <w:pPr>
              <w:widowControl w:val="0"/>
              <w:ind w:left="-201"/>
              <w:jc w:val="right"/>
              <w:rPr>
                <w:sz w:val="20"/>
                <w:szCs w:val="20"/>
                <w:lang w:val="es-419"/>
              </w:rPr>
            </w:pPr>
            <w:r w:rsidRPr="00D67A18">
              <w:rPr>
                <w:sz w:val="20"/>
                <w:szCs w:val="20"/>
                <w:lang w:val="es-419"/>
              </w:rPr>
              <w:t>0,83</w:t>
            </w:r>
          </w:p>
        </w:tc>
        <w:tc>
          <w:tcPr>
            <w:tcW w:w="575" w:type="pct"/>
            <w:tcBorders>
              <w:top w:val="single" w:sz="4" w:space="0" w:color="auto"/>
              <w:left w:val="nil"/>
              <w:bottom w:val="single" w:sz="4" w:space="0" w:color="auto"/>
              <w:right w:val="single" w:sz="4" w:space="0" w:color="auto"/>
            </w:tcBorders>
          </w:tcPr>
          <w:p w14:paraId="4857499C" w14:textId="77777777" w:rsidR="00B418CE" w:rsidRPr="00D67A18" w:rsidRDefault="00B418CE" w:rsidP="00830A8D">
            <w:pPr>
              <w:widowControl w:val="0"/>
              <w:ind w:left="-201"/>
              <w:jc w:val="right"/>
              <w:rPr>
                <w:sz w:val="20"/>
                <w:szCs w:val="20"/>
                <w:lang w:val="es-419"/>
              </w:rPr>
            </w:pPr>
            <w:r w:rsidRPr="00D67A18">
              <w:rPr>
                <w:sz w:val="20"/>
                <w:szCs w:val="20"/>
                <w:lang w:val="es-419"/>
              </w:rPr>
              <w:t>0,77</w:t>
            </w:r>
          </w:p>
        </w:tc>
        <w:tc>
          <w:tcPr>
            <w:tcW w:w="576" w:type="pct"/>
            <w:tcBorders>
              <w:top w:val="nil"/>
              <w:left w:val="single" w:sz="4" w:space="0" w:color="auto"/>
              <w:bottom w:val="single" w:sz="4" w:space="0" w:color="auto"/>
              <w:right w:val="single" w:sz="4" w:space="0" w:color="auto"/>
            </w:tcBorders>
          </w:tcPr>
          <w:p w14:paraId="57AFCEB8" w14:textId="77777777" w:rsidR="00B418CE" w:rsidRPr="00D67A18" w:rsidRDefault="00B418CE" w:rsidP="00830A8D">
            <w:pPr>
              <w:widowControl w:val="0"/>
              <w:ind w:left="-201"/>
              <w:jc w:val="right"/>
              <w:rPr>
                <w:sz w:val="20"/>
                <w:szCs w:val="20"/>
                <w:lang w:val="es-419"/>
              </w:rPr>
            </w:pPr>
            <w:r w:rsidRPr="00D67A18">
              <w:rPr>
                <w:sz w:val="20"/>
                <w:szCs w:val="20"/>
                <w:lang w:val="es-419"/>
              </w:rPr>
              <w:t>0,66</w:t>
            </w:r>
          </w:p>
        </w:tc>
        <w:tc>
          <w:tcPr>
            <w:tcW w:w="575" w:type="pct"/>
            <w:tcBorders>
              <w:top w:val="nil"/>
              <w:left w:val="single" w:sz="4" w:space="0" w:color="auto"/>
              <w:bottom w:val="single" w:sz="4" w:space="0" w:color="auto"/>
              <w:right w:val="single" w:sz="4" w:space="0" w:color="auto"/>
            </w:tcBorders>
          </w:tcPr>
          <w:p w14:paraId="0E9A5C03" w14:textId="77777777" w:rsidR="00B418CE" w:rsidRPr="00D67A18" w:rsidRDefault="00B418CE" w:rsidP="00830A8D">
            <w:pPr>
              <w:ind w:left="-201"/>
              <w:jc w:val="right"/>
              <w:rPr>
                <w:rFonts w:eastAsiaTheme="minorHAnsi"/>
                <w:sz w:val="20"/>
                <w:szCs w:val="20"/>
                <w:lang w:val="es-419"/>
              </w:rPr>
            </w:pPr>
            <w:r w:rsidRPr="00D67A18">
              <w:rPr>
                <w:sz w:val="20"/>
                <w:szCs w:val="20"/>
                <w:lang w:val="es-419"/>
              </w:rPr>
              <w:t>0,61</w:t>
            </w:r>
          </w:p>
        </w:tc>
        <w:tc>
          <w:tcPr>
            <w:tcW w:w="576" w:type="pct"/>
            <w:tcBorders>
              <w:top w:val="nil"/>
              <w:left w:val="single" w:sz="4" w:space="0" w:color="auto"/>
              <w:bottom w:val="single" w:sz="4" w:space="0" w:color="auto"/>
              <w:right w:val="single" w:sz="4" w:space="0" w:color="auto"/>
            </w:tcBorders>
            <w:noWrap/>
          </w:tcPr>
          <w:p w14:paraId="52C89988" w14:textId="77777777" w:rsidR="00B418CE" w:rsidRPr="00D67A18" w:rsidRDefault="00B418CE" w:rsidP="00830A8D">
            <w:pPr>
              <w:ind w:left="-201" w:right="38"/>
              <w:jc w:val="right"/>
              <w:rPr>
                <w:rFonts w:eastAsiaTheme="minorHAnsi"/>
                <w:sz w:val="20"/>
                <w:szCs w:val="20"/>
                <w:lang w:val="es-419"/>
              </w:rPr>
            </w:pPr>
            <w:r w:rsidRPr="00D67A18">
              <w:rPr>
                <w:sz w:val="20"/>
                <w:szCs w:val="20"/>
                <w:lang w:val="es-419"/>
              </w:rPr>
              <w:t>2,83</w:t>
            </w:r>
          </w:p>
        </w:tc>
      </w:tr>
    </w:tbl>
    <w:p w14:paraId="2848258E" w14:textId="77777777" w:rsidR="00B418CE" w:rsidRPr="00D67A18" w:rsidRDefault="00B418CE" w:rsidP="00B418CE">
      <w:pPr>
        <w:pStyle w:val="Heading1"/>
        <w:spacing w:before="240"/>
        <w:rPr>
          <w:lang w:val="es-419"/>
        </w:rPr>
      </w:pPr>
      <w:r w:rsidRPr="00D67A18">
        <w:rPr>
          <w:lang w:val="es-419"/>
        </w:rPr>
        <w:t>El único HCFC que se consume en el país es el HCFC-22, utilizado en el sector de servicios técnicos de equipos de RAC. El consumo en los últimos cinco años ha disminuido gracias a la implementación de actividades en el marco del PGEH, entre las que se incluyen el sistema de licencias y cuotas de importación/exportación, la capacitación de funcionarios de aduanas, la capacitación de técnicos de RAC en buenas prácticas de mantenimiento y la introducción de alternativas a los HCFC en aplicaciones de RAC, como las basadas en HFC y refrigerantes de bajo PCA.</w:t>
      </w:r>
    </w:p>
    <w:p w14:paraId="72D58370" w14:textId="77777777" w:rsidR="00B418CE" w:rsidRPr="00D67A18" w:rsidRDefault="00B418CE" w:rsidP="00623E91">
      <w:pPr>
        <w:keepNext/>
        <w:keepLines/>
        <w:widowControl w:val="0"/>
        <w:spacing w:before="240" w:after="240"/>
        <w:rPr>
          <w:i/>
          <w:lang w:val="es-419"/>
        </w:rPr>
      </w:pPr>
      <w:r w:rsidRPr="00D67A18">
        <w:rPr>
          <w:i/>
          <w:lang w:val="es-419"/>
        </w:rPr>
        <w:lastRenderedPageBreak/>
        <w:t>Informe de ejecución del programa país</w:t>
      </w:r>
    </w:p>
    <w:p w14:paraId="04204B23" w14:textId="77777777" w:rsidR="00B418CE" w:rsidRPr="00D67A18" w:rsidRDefault="00B418CE" w:rsidP="00623E91">
      <w:pPr>
        <w:pStyle w:val="Heading1"/>
        <w:keepNext/>
        <w:keepLines/>
        <w:widowControl w:val="0"/>
        <w:spacing w:before="240"/>
        <w:rPr>
          <w:lang w:val="es-419"/>
        </w:rPr>
      </w:pPr>
      <w:r w:rsidRPr="00D67A18">
        <w:rPr>
          <w:lang w:val="es-419"/>
        </w:rPr>
        <w:t>El Gobierno del Guinea-Bissau notificó los datos de consumo del sector de los HCFC en el informe de ejecución del programa país (PP) de 2024, que son coherentes con los datos comunicados conforme al artículo 7 del Protocolo de Montreal.</w:t>
      </w:r>
    </w:p>
    <w:p w14:paraId="65EF4379" w14:textId="77777777" w:rsidR="00B418CE" w:rsidRPr="00D67A18" w:rsidRDefault="00B418CE" w:rsidP="00B418CE">
      <w:pPr>
        <w:pStyle w:val="Heading1"/>
        <w:keepNext/>
        <w:numPr>
          <w:ilvl w:val="0"/>
          <w:numId w:val="0"/>
        </w:numPr>
        <w:spacing w:before="240"/>
        <w:rPr>
          <w:sz w:val="24"/>
          <w:szCs w:val="24"/>
          <w:u w:val="single"/>
          <w:lang w:val="es-419"/>
        </w:rPr>
      </w:pPr>
      <w:r w:rsidRPr="00D67A18">
        <w:rPr>
          <w:u w:val="single"/>
          <w:lang w:val="es-419"/>
        </w:rPr>
        <w:t>Verificación del consumo de HCFC</w:t>
      </w:r>
    </w:p>
    <w:p w14:paraId="26FC56EB" w14:textId="77777777" w:rsidR="00B418CE" w:rsidRPr="00D67A18" w:rsidRDefault="00B418CE" w:rsidP="00B418CE">
      <w:pPr>
        <w:pStyle w:val="Heading1"/>
        <w:shd w:val="clear" w:color="auto" w:fill="FFFFFF" w:themeFill="background1"/>
        <w:spacing w:before="240"/>
        <w:rPr>
          <w:lang w:val="es-419"/>
        </w:rPr>
      </w:pPr>
      <w:r w:rsidRPr="00D67A18">
        <w:rPr>
          <w:lang w:val="es-419"/>
        </w:rPr>
        <w:t>El informe de verificación confirmó que el Gobierno de Guinea-Bissau estaba aplicando un sistema de otorgamiento de licencias y de cuotas para las importaciones y exportaciones de HCFC y que el consumo total de HCFC comunicado con arreglo al artículo 7 del Protocolo de Montreal para el periodo comprendido entre 2019 y 2024 era correcto (el consumo en el periodo 2020-2024 se recoge en el cuadro 1). La verificación permitió concluir que las cantidades de HCFC importadas y declaradas en aduana eran inferiores a las cuotas asignadas cada año a los importadores/distribuidores, lo que refleja la adhesión del país al sistema anual de concesión de licencias y asignación de cuotas para las importaciones de HCFC.</w:t>
      </w:r>
    </w:p>
    <w:p w14:paraId="399F46AB" w14:textId="77777777" w:rsidR="00B418CE" w:rsidRPr="00D67A18" w:rsidRDefault="00B418CE" w:rsidP="00B418CE">
      <w:pPr>
        <w:pStyle w:val="Heading1"/>
        <w:spacing w:before="240"/>
        <w:rPr>
          <w:lang w:val="es-419"/>
        </w:rPr>
      </w:pPr>
      <w:r w:rsidRPr="00D67A18">
        <w:rPr>
          <w:lang w:val="es-419"/>
        </w:rPr>
        <w:t>El informe señalaba que el sistema de licencias, permisos y cuotas era fiable y garantizaba el cumplimiento del Protocolo de Montreal. El sistema de supervisión establecido por la oficina nacional del ozono (ONO) funciona correctamente y permite un buen control de las cuotas asignadas. Las recomendaciones incluyen: la aplicación de la única recomendación del informe de verificación anterior que aún no se ha cumplido, es decir, exigir que los centros de capacitación profesional estén debidamente equipados para que los alumnos puedan familiarizarse con las nuevas tecnologías antes de iniciar su trayectoria profesional; así como intensificar las campañas de información y sensibilización sobre los efectos nocivos del HCFC-22; la formación continua relacionada con la legislación nacional y subregional sobre sustancias que agotan la capa de ozono (SAO) impartida a importadores y distribuidores; el fortalecimiento de la capacidad de los funcionarios de aduanas responsables de la aplicación de las normativas nacionales y subregionales sobre la importación y distribución de SAO; y el suministro a los funcionarios de aduanas de identificadores de alto rendimiento para analizar y comprobar todos los refrigerantes importados al país. El PNUMA indicó que esas recomendaciones se aplicarían en la etapa II del PGEH o en la etapa I del plan de aplicación de la Enmienda de Kigali relativa a los HFC.</w:t>
      </w:r>
    </w:p>
    <w:p w14:paraId="2E66EB09" w14:textId="77777777" w:rsidR="00B418CE" w:rsidRPr="00D67A18" w:rsidRDefault="00B418CE" w:rsidP="00B418CE">
      <w:pPr>
        <w:pStyle w:val="StyleHeader4Para4Left0Firstline0"/>
        <w:numPr>
          <w:ilvl w:val="0"/>
          <w:numId w:val="0"/>
        </w:numPr>
        <w:spacing w:before="240"/>
        <w:rPr>
          <w:b/>
          <w:bCs/>
          <w:sz w:val="22"/>
          <w:lang w:val="es-419"/>
        </w:rPr>
      </w:pPr>
      <w:r w:rsidRPr="00D67A18">
        <w:rPr>
          <w:b/>
          <w:sz w:val="22"/>
          <w:lang w:val="es-419"/>
        </w:rPr>
        <w:t>Descripción del proyecto</w:t>
      </w:r>
    </w:p>
    <w:p w14:paraId="3D5374BD" w14:textId="77777777" w:rsidR="00B418CE" w:rsidRPr="00D67A18" w:rsidRDefault="00B418CE" w:rsidP="00B418CE">
      <w:pPr>
        <w:pStyle w:val="Heading1"/>
        <w:spacing w:before="240"/>
        <w:rPr>
          <w:lang w:val="es-419"/>
        </w:rPr>
      </w:pPr>
      <w:bookmarkStart w:id="0" w:name="_Hlk181100406"/>
      <w:bookmarkStart w:id="1" w:name="_Hlk126934425"/>
      <w:bookmarkStart w:id="2" w:name="_Hlk126663552"/>
      <w:bookmarkStart w:id="3" w:name="_Hlk126662278"/>
      <w:r w:rsidRPr="00D67A18">
        <w:rPr>
          <w:lang w:val="es-419"/>
        </w:rPr>
        <w:t>Guinea-Bissau ha estado realizando esfuerzos para mejorar la eficiencia energética, al tiempo que mantiene la eliminación de los HCFC lograda hasta ahora en el sector de la refrigeración, el aire acondicionado y las bombas de calor</w:t>
      </w:r>
      <w:r w:rsidRPr="00D67A18">
        <w:rPr>
          <w:rStyle w:val="FootnoteReference"/>
          <w:lang w:val="es-419"/>
        </w:rPr>
        <w:footnoteReference w:id="7"/>
      </w:r>
      <w:r w:rsidRPr="00D67A18">
        <w:rPr>
          <w:lang w:val="es-419"/>
        </w:rPr>
        <w:t>. El país ratificó la Enmienda de Kigali el 22 de octubre de 2018.</w:t>
      </w:r>
    </w:p>
    <w:p w14:paraId="45B2408A" w14:textId="77777777" w:rsidR="00B418CE" w:rsidRPr="00D67A18" w:rsidRDefault="00B418CE" w:rsidP="00B418CE">
      <w:pPr>
        <w:pStyle w:val="Heading1"/>
        <w:spacing w:before="240"/>
        <w:rPr>
          <w:lang w:val="es-419"/>
        </w:rPr>
      </w:pPr>
      <w:r w:rsidRPr="00D67A18">
        <w:rPr>
          <w:lang w:val="es-419"/>
        </w:rPr>
        <w:t xml:space="preserve">Guinea-Bissau no cuenta actualmente con una normativa vinculante para hacer cumplir las normas de eficiencia energética de los aparatos de RAC. Si bien el país ha respaldado la política energética común de la Unión Económica y Monetaria del África Occidental y los marcos regionales de la Comunidad Económica de los Estados de África Occidental (CEDEAO) sobre energías renovables, biocombustibles y eficiencia energética, las disposiciones nacionales vigentes carecen de mecanismos de aplicación detallados y sistemas de cumplimiento. El país también forma parte de la Evaluación del Ahorro Nacional (CSA, en sus siglas en inglés) del PNUMA en el marco de la iniciativa Unidos por la Eficiencia. La CSA proporciona la base empírica para las reformas energéticas, demostrando que la introducción de normas mínimas de eficiencia energética (NMEE), el etiquetado de productos, la supervisión del mercado, la verificación y los incentivos financieros reportan importantes beneficios energéticos, medioambientales, financieros y </w:t>
      </w:r>
      <w:r w:rsidRPr="00D67A18">
        <w:rPr>
          <w:lang w:val="es-419"/>
        </w:rPr>
        <w:lastRenderedPageBreak/>
        <w:t>sociales. Como miembro de la CEDEAO, Guinea-Bissau se beneficia de un enfoque regional armonizado que proporciona orientación política y coordinación institucional, mientras que el desarrollo, la adopción y la aplicación de las NMEE siguen siendo responsabilidad de las autoridades nacionales.</w:t>
      </w:r>
    </w:p>
    <w:p w14:paraId="6262CBB7" w14:textId="77777777" w:rsidR="00B418CE" w:rsidRPr="00D67A18" w:rsidRDefault="00B418CE" w:rsidP="00B418CE">
      <w:pPr>
        <w:pStyle w:val="Heading1"/>
        <w:spacing w:before="240"/>
        <w:rPr>
          <w:lang w:val="es-419"/>
        </w:rPr>
      </w:pPr>
      <w:bookmarkStart w:id="4" w:name="_Hlk126934504"/>
      <w:bookmarkEnd w:id="0"/>
      <w:bookmarkEnd w:id="1"/>
      <w:bookmarkEnd w:id="2"/>
      <w:bookmarkEnd w:id="3"/>
      <w:r w:rsidRPr="00D67A18">
        <w:rPr>
          <w:lang w:val="es-419"/>
        </w:rPr>
        <w:t>El proyecto de actividades adicionales relacionadas con la eficiencia energética se ha pensado para impulsar el uso de tecnologías alternativas ecoenergéticas que usen refrigerantes con bajo PCA, y para elaborar NMEE y un sistema de etiquetado energético para equipos de RAC, apoyando la coordinación entre los organismos participantes y desarrollando la capacidad de las partes interesadas. Las actividades incluyen vincular al proyecto a los responsables políticos del país en materia de eficiencia energética y otras partes interesadas pertinentes. La descripción y el desglose de costos propuestos de las actividades para mantener la eficiencia energética en el sector se presentan en el cuadro 2.</w:t>
      </w:r>
    </w:p>
    <w:p w14:paraId="032E26AB" w14:textId="77777777" w:rsidR="00B418CE" w:rsidRPr="00D67A18" w:rsidRDefault="00B418CE" w:rsidP="00B418CE">
      <w:pPr>
        <w:pStyle w:val="Heading1"/>
        <w:keepNext/>
        <w:numPr>
          <w:ilvl w:val="0"/>
          <w:numId w:val="0"/>
        </w:numPr>
        <w:spacing w:after="0"/>
        <w:rPr>
          <w:lang w:val="es-419"/>
        </w:rPr>
      </w:pPr>
      <w:r w:rsidRPr="00D67A18">
        <w:rPr>
          <w:b/>
          <w:bCs/>
          <w:lang w:val="es-419"/>
        </w:rPr>
        <w:t>Cuadro 2. Actividades, resultados previstos y financiación solicitada para el proyecto destinado a mantener la eficiencia energética en el sector de los servicios técnicos en Guinea-Bissau (tal y como se ha presentado)</w:t>
      </w:r>
    </w:p>
    <w:tbl>
      <w:tblPr>
        <w:tblW w:w="9634" w:type="dxa"/>
        <w:tblLook w:val="04A0" w:firstRow="1" w:lastRow="0" w:firstColumn="1" w:lastColumn="0" w:noHBand="0" w:noVBand="1"/>
      </w:tblPr>
      <w:tblGrid>
        <w:gridCol w:w="5949"/>
        <w:gridCol w:w="1950"/>
        <w:gridCol w:w="1510"/>
        <w:gridCol w:w="225"/>
      </w:tblGrid>
      <w:tr w:rsidR="00B418CE" w:rsidRPr="00D67A18" w14:paraId="49537C25" w14:textId="77777777" w:rsidTr="00830A8D">
        <w:trPr>
          <w:gridAfter w:val="1"/>
          <w:wAfter w:w="225" w:type="dxa"/>
          <w:trHeight w:val="610"/>
          <w:tblHeader/>
        </w:trPr>
        <w:tc>
          <w:tcPr>
            <w:tcW w:w="5949" w:type="dxa"/>
            <w:tcBorders>
              <w:top w:val="single" w:sz="4" w:space="0" w:color="auto"/>
              <w:left w:val="single" w:sz="4" w:space="0" w:color="auto"/>
              <w:bottom w:val="single" w:sz="4" w:space="0" w:color="auto"/>
              <w:right w:val="single" w:sz="4" w:space="0" w:color="auto"/>
            </w:tcBorders>
            <w:vAlign w:val="center"/>
            <w:hideMark/>
          </w:tcPr>
          <w:p w14:paraId="1C8E12EA" w14:textId="77777777" w:rsidR="00B418CE" w:rsidRPr="00D67A18" w:rsidRDefault="00B418CE" w:rsidP="00830A8D">
            <w:pPr>
              <w:keepNext/>
              <w:spacing w:before="20" w:after="20"/>
              <w:jc w:val="center"/>
              <w:rPr>
                <w:b/>
                <w:bCs/>
                <w:sz w:val="20"/>
                <w:szCs w:val="20"/>
                <w:lang w:val="es-419"/>
              </w:rPr>
            </w:pPr>
            <w:r w:rsidRPr="00D67A18">
              <w:rPr>
                <w:b/>
                <w:bCs/>
                <w:sz w:val="20"/>
                <w:szCs w:val="20"/>
                <w:lang w:val="es-419"/>
              </w:rPr>
              <w:t>Actividad</w:t>
            </w:r>
          </w:p>
        </w:tc>
        <w:tc>
          <w:tcPr>
            <w:tcW w:w="1950" w:type="dxa"/>
            <w:tcBorders>
              <w:top w:val="single" w:sz="4" w:space="0" w:color="auto"/>
              <w:left w:val="single" w:sz="4" w:space="0" w:color="auto"/>
              <w:bottom w:val="single" w:sz="4" w:space="0" w:color="auto"/>
              <w:right w:val="single" w:sz="4" w:space="0" w:color="auto"/>
            </w:tcBorders>
            <w:vAlign w:val="center"/>
            <w:hideMark/>
          </w:tcPr>
          <w:p w14:paraId="1178559B" w14:textId="77777777" w:rsidR="00B418CE" w:rsidRPr="00D67A18" w:rsidRDefault="00B418CE" w:rsidP="00830A8D">
            <w:pPr>
              <w:keepNext/>
              <w:spacing w:before="20" w:after="20"/>
              <w:jc w:val="center"/>
              <w:rPr>
                <w:b/>
                <w:bCs/>
                <w:sz w:val="20"/>
                <w:szCs w:val="20"/>
                <w:lang w:val="es-419"/>
              </w:rPr>
            </w:pPr>
            <w:r w:rsidRPr="00D67A18">
              <w:rPr>
                <w:b/>
                <w:bCs/>
                <w:sz w:val="20"/>
                <w:szCs w:val="20"/>
                <w:lang w:val="es-419"/>
              </w:rPr>
              <w:t>Indicadores de desempeño</w:t>
            </w:r>
          </w:p>
        </w:tc>
        <w:tc>
          <w:tcPr>
            <w:tcW w:w="1510" w:type="dxa"/>
            <w:tcBorders>
              <w:top w:val="single" w:sz="4" w:space="0" w:color="auto"/>
              <w:left w:val="nil"/>
              <w:right w:val="single" w:sz="4" w:space="0" w:color="auto"/>
            </w:tcBorders>
            <w:vAlign w:val="center"/>
            <w:hideMark/>
          </w:tcPr>
          <w:p w14:paraId="5078E76F" w14:textId="77777777" w:rsidR="00B418CE" w:rsidRPr="00D67A18" w:rsidRDefault="00B418CE" w:rsidP="00830A8D">
            <w:pPr>
              <w:keepNext/>
              <w:spacing w:before="20" w:after="20"/>
              <w:jc w:val="center"/>
              <w:rPr>
                <w:b/>
                <w:bCs/>
                <w:sz w:val="20"/>
                <w:szCs w:val="20"/>
                <w:lang w:val="es-419"/>
              </w:rPr>
            </w:pPr>
            <w:r w:rsidRPr="00D67A18">
              <w:rPr>
                <w:b/>
                <w:bCs/>
                <w:sz w:val="20"/>
                <w:szCs w:val="20"/>
                <w:lang w:val="es-419"/>
              </w:rPr>
              <w:t>Costo</w:t>
            </w:r>
            <w:r w:rsidRPr="00D67A18">
              <w:rPr>
                <w:b/>
                <w:bCs/>
                <w:sz w:val="20"/>
                <w:szCs w:val="20"/>
                <w:lang w:val="es-419"/>
              </w:rPr>
              <w:br/>
              <w:t>(USD)</w:t>
            </w:r>
          </w:p>
        </w:tc>
      </w:tr>
      <w:tr w:rsidR="00B418CE" w:rsidRPr="00D71287" w14:paraId="62D4603C" w14:textId="77777777" w:rsidTr="00830A8D">
        <w:trPr>
          <w:gridAfter w:val="1"/>
          <w:wAfter w:w="225" w:type="dxa"/>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22CE63B8" w14:textId="77777777" w:rsidR="00B418CE" w:rsidRPr="00D67A18" w:rsidRDefault="00B418CE" w:rsidP="00830A8D">
            <w:pPr>
              <w:keepNext/>
              <w:spacing w:before="20" w:after="20"/>
              <w:jc w:val="center"/>
              <w:rPr>
                <w:b/>
                <w:bCs/>
                <w:sz w:val="20"/>
                <w:szCs w:val="20"/>
                <w:lang w:val="es-419"/>
              </w:rPr>
            </w:pPr>
            <w:r w:rsidRPr="00D67A18">
              <w:rPr>
                <w:b/>
                <w:bCs/>
                <w:sz w:val="20"/>
                <w:szCs w:val="20"/>
                <w:lang w:val="es-419"/>
              </w:rPr>
              <w:t>Coordinación institucional y establecimiento de NMEE</w:t>
            </w:r>
          </w:p>
        </w:tc>
      </w:tr>
      <w:tr w:rsidR="00B418CE" w:rsidRPr="00D67A18" w14:paraId="484E6698" w14:textId="77777777" w:rsidTr="00830A8D">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087CC833" w14:textId="77777777" w:rsidR="00B418CE" w:rsidRPr="00D67A18" w:rsidRDefault="00B418CE" w:rsidP="00830A8D">
            <w:pPr>
              <w:spacing w:before="20" w:after="20"/>
              <w:jc w:val="left"/>
              <w:rPr>
                <w:i/>
                <w:iCs/>
                <w:sz w:val="20"/>
                <w:szCs w:val="20"/>
                <w:lang w:val="es-419"/>
              </w:rPr>
            </w:pPr>
            <w:r w:rsidRPr="00D67A18">
              <w:rPr>
                <w:i/>
                <w:iCs/>
                <w:sz w:val="20"/>
                <w:szCs w:val="20"/>
                <w:lang w:val="es-419"/>
              </w:rPr>
              <w:t xml:space="preserve">Mecanismo de coordinación: </w:t>
            </w:r>
            <w:r w:rsidRPr="00D67A18">
              <w:rPr>
                <w:sz w:val="20"/>
                <w:szCs w:val="20"/>
                <w:lang w:val="es-419"/>
              </w:rPr>
              <w:t>Establecer una plataforma nacional de coordinación que reúna a los ministerios y las partes interesadas clave (por ejemplo, el Ministerio de Energía, el Ministerio de Comercio e Industria y la Dirección General de Aduanas) y celebrar reuniones de coordinación periódicas para armonizar las funciones, compartir información y supervisar los avances en la aplicación de las NMEE y el sistema de etiquetado.</w:t>
            </w:r>
          </w:p>
        </w:tc>
        <w:tc>
          <w:tcPr>
            <w:tcW w:w="1950" w:type="dxa"/>
            <w:tcBorders>
              <w:top w:val="nil"/>
              <w:left w:val="nil"/>
              <w:bottom w:val="single" w:sz="4" w:space="0" w:color="auto"/>
              <w:right w:val="single" w:sz="4" w:space="0" w:color="auto"/>
            </w:tcBorders>
            <w:vAlign w:val="center"/>
            <w:hideMark/>
          </w:tcPr>
          <w:p w14:paraId="3618FD4E" w14:textId="77777777" w:rsidR="00B418CE" w:rsidRPr="00D67A18" w:rsidRDefault="00B418CE" w:rsidP="00830A8D">
            <w:pPr>
              <w:spacing w:before="20" w:after="20"/>
              <w:jc w:val="left"/>
              <w:rPr>
                <w:sz w:val="20"/>
                <w:szCs w:val="20"/>
                <w:lang w:val="es-419"/>
              </w:rPr>
            </w:pPr>
            <w:r w:rsidRPr="00D67A18">
              <w:rPr>
                <w:sz w:val="20"/>
                <w:szCs w:val="20"/>
                <w:lang w:val="es-419"/>
              </w:rPr>
              <w:t>Reuniones de coordinación de las partes interesadas nacionales</w:t>
            </w:r>
          </w:p>
        </w:tc>
        <w:tc>
          <w:tcPr>
            <w:tcW w:w="1510" w:type="dxa"/>
            <w:tcBorders>
              <w:top w:val="nil"/>
              <w:left w:val="nil"/>
              <w:bottom w:val="single" w:sz="4" w:space="0" w:color="auto"/>
              <w:right w:val="single" w:sz="4" w:space="0" w:color="auto"/>
            </w:tcBorders>
            <w:vAlign w:val="center"/>
            <w:hideMark/>
          </w:tcPr>
          <w:p w14:paraId="77BA7CB0" w14:textId="77777777" w:rsidR="00B418CE" w:rsidRPr="00D67A18" w:rsidRDefault="00B418CE" w:rsidP="00830A8D">
            <w:pPr>
              <w:spacing w:before="20" w:after="20"/>
              <w:jc w:val="right"/>
              <w:rPr>
                <w:sz w:val="20"/>
                <w:szCs w:val="20"/>
                <w:lang w:val="es-419"/>
              </w:rPr>
            </w:pPr>
            <w:r w:rsidRPr="00D67A18">
              <w:rPr>
                <w:sz w:val="20"/>
                <w:szCs w:val="20"/>
                <w:lang w:val="es-419"/>
              </w:rPr>
              <w:t>15.000</w:t>
            </w:r>
          </w:p>
        </w:tc>
      </w:tr>
      <w:tr w:rsidR="00B418CE" w:rsidRPr="00D67A18" w14:paraId="452B39FB" w14:textId="77777777" w:rsidTr="00830A8D">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02C2BC66" w14:textId="77777777" w:rsidR="00B418CE" w:rsidRPr="00D67A18" w:rsidRDefault="00B418CE" w:rsidP="00830A8D">
            <w:pPr>
              <w:spacing w:before="20" w:after="20"/>
              <w:jc w:val="left"/>
              <w:rPr>
                <w:i/>
                <w:iCs/>
                <w:sz w:val="20"/>
                <w:szCs w:val="20"/>
                <w:lang w:val="es-419"/>
              </w:rPr>
            </w:pPr>
            <w:r w:rsidRPr="00D67A18">
              <w:rPr>
                <w:i/>
                <w:iCs/>
                <w:sz w:val="20"/>
                <w:szCs w:val="20"/>
                <w:lang w:val="es-419"/>
              </w:rPr>
              <w:t xml:space="preserve">Elaboración de NMEE y sistemas de etiquetado: </w:t>
            </w:r>
            <w:r w:rsidRPr="00D67A18">
              <w:rPr>
                <w:sz w:val="20"/>
                <w:szCs w:val="20"/>
                <w:lang w:val="es-419"/>
              </w:rPr>
              <w:t>Contratar a un consultor o empresa internacional para que realice un análisis técnico y proponga criterios de NMEE y etiquetado basados en la Evaluación del Ahorro Nacional (CSA); definir los niveles mínimos de rendimiento energético para los aparatos de refrigeración domésticos y comerciales y los aparatos de aire acondicionado domésticos, y diseñar un sistema de etiquetado para informar a los consumidores y promover nuevas tecnologías</w:t>
            </w:r>
          </w:p>
        </w:tc>
        <w:tc>
          <w:tcPr>
            <w:tcW w:w="1950" w:type="dxa"/>
            <w:tcBorders>
              <w:top w:val="nil"/>
              <w:left w:val="nil"/>
              <w:bottom w:val="single" w:sz="4" w:space="0" w:color="auto"/>
              <w:right w:val="single" w:sz="4" w:space="0" w:color="auto"/>
            </w:tcBorders>
            <w:vAlign w:val="center"/>
            <w:hideMark/>
          </w:tcPr>
          <w:p w14:paraId="03C24D1B" w14:textId="77777777" w:rsidR="00B418CE" w:rsidRPr="00D67A18" w:rsidRDefault="00B418CE" w:rsidP="00830A8D">
            <w:pPr>
              <w:spacing w:before="20" w:after="20"/>
              <w:jc w:val="left"/>
              <w:rPr>
                <w:sz w:val="20"/>
                <w:szCs w:val="20"/>
                <w:lang w:val="es-419"/>
              </w:rPr>
            </w:pPr>
            <w:r w:rsidRPr="00D67A18">
              <w:rPr>
                <w:sz w:val="20"/>
                <w:szCs w:val="20"/>
                <w:lang w:val="es-419"/>
              </w:rPr>
              <w:t xml:space="preserve">Desarrollo de NMEE y sistema de etiquetado </w:t>
            </w:r>
          </w:p>
        </w:tc>
        <w:tc>
          <w:tcPr>
            <w:tcW w:w="1510" w:type="dxa"/>
            <w:tcBorders>
              <w:top w:val="nil"/>
              <w:left w:val="nil"/>
              <w:bottom w:val="single" w:sz="4" w:space="0" w:color="auto"/>
              <w:right w:val="single" w:sz="4" w:space="0" w:color="auto"/>
            </w:tcBorders>
            <w:vAlign w:val="center"/>
            <w:hideMark/>
          </w:tcPr>
          <w:p w14:paraId="5014B331" w14:textId="77777777" w:rsidR="00B418CE" w:rsidRPr="00D67A18" w:rsidRDefault="00B418CE" w:rsidP="00830A8D">
            <w:pPr>
              <w:spacing w:before="20" w:after="20"/>
              <w:jc w:val="right"/>
              <w:rPr>
                <w:sz w:val="20"/>
                <w:szCs w:val="20"/>
                <w:lang w:val="es-419"/>
              </w:rPr>
            </w:pPr>
            <w:r w:rsidRPr="00D67A18">
              <w:rPr>
                <w:sz w:val="20"/>
                <w:szCs w:val="20"/>
                <w:lang w:val="es-419"/>
              </w:rPr>
              <w:t>20.000</w:t>
            </w:r>
          </w:p>
        </w:tc>
      </w:tr>
      <w:tr w:rsidR="00B418CE" w:rsidRPr="00D67A18" w14:paraId="6825F43B" w14:textId="77777777" w:rsidTr="00830A8D">
        <w:trPr>
          <w:gridAfter w:val="1"/>
          <w:wAfter w:w="225" w:type="dxa"/>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65C1EE9" w14:textId="77777777" w:rsidR="00B418CE" w:rsidRPr="00D67A18" w:rsidRDefault="00B418CE" w:rsidP="00830A8D">
            <w:pPr>
              <w:spacing w:before="20" w:after="20"/>
              <w:jc w:val="left"/>
              <w:rPr>
                <w:i/>
                <w:iCs/>
                <w:sz w:val="20"/>
                <w:szCs w:val="20"/>
                <w:lang w:val="es-419"/>
              </w:rPr>
            </w:pPr>
            <w:r w:rsidRPr="00D67A18">
              <w:rPr>
                <w:i/>
                <w:iCs/>
                <w:sz w:val="20"/>
                <w:szCs w:val="20"/>
                <w:lang w:val="es-419"/>
              </w:rPr>
              <w:t>Marco político y reglamentario:</w:t>
            </w:r>
            <w:r w:rsidRPr="00D67A18">
              <w:rPr>
                <w:sz w:val="20"/>
                <w:szCs w:val="20"/>
                <w:lang w:val="es-419"/>
              </w:rPr>
              <w:t xml:space="preserve"> Facilitar sesiones de trabajo conjuntas entre los ministerios e instituciones pertinentes para redactar o actualizar leyes, reglamentos y normas relativas a las NMEE y el etiquetado en el sector de la RAC; y preparar directrices técnicas para apoyar la aplicación de estos nuevos requisitos</w:t>
            </w:r>
          </w:p>
        </w:tc>
        <w:tc>
          <w:tcPr>
            <w:tcW w:w="1950" w:type="dxa"/>
            <w:vMerge w:val="restart"/>
            <w:tcBorders>
              <w:top w:val="nil"/>
              <w:left w:val="single" w:sz="4" w:space="0" w:color="auto"/>
              <w:bottom w:val="single" w:sz="4" w:space="0" w:color="auto"/>
              <w:right w:val="single" w:sz="4" w:space="0" w:color="auto"/>
            </w:tcBorders>
            <w:vAlign w:val="center"/>
            <w:hideMark/>
          </w:tcPr>
          <w:p w14:paraId="371AAA7C" w14:textId="77777777" w:rsidR="00B418CE" w:rsidRPr="00D67A18" w:rsidRDefault="00B418CE" w:rsidP="00830A8D">
            <w:pPr>
              <w:spacing w:before="20" w:after="20"/>
              <w:jc w:val="left"/>
              <w:rPr>
                <w:sz w:val="20"/>
                <w:szCs w:val="20"/>
                <w:lang w:val="es-419"/>
              </w:rPr>
            </w:pPr>
            <w:r w:rsidRPr="00D67A18">
              <w:rPr>
                <w:sz w:val="20"/>
                <w:szCs w:val="20"/>
                <w:lang w:val="es-419"/>
              </w:rPr>
              <w:t>Redacción y actualización del marco político y regulatorio</w:t>
            </w:r>
          </w:p>
        </w:tc>
        <w:tc>
          <w:tcPr>
            <w:tcW w:w="1510" w:type="dxa"/>
            <w:vMerge w:val="restart"/>
            <w:tcBorders>
              <w:top w:val="nil"/>
              <w:left w:val="single" w:sz="4" w:space="0" w:color="auto"/>
              <w:bottom w:val="single" w:sz="4" w:space="0" w:color="auto"/>
              <w:right w:val="single" w:sz="4" w:space="0" w:color="auto"/>
            </w:tcBorders>
            <w:vAlign w:val="center"/>
            <w:hideMark/>
          </w:tcPr>
          <w:p w14:paraId="150B28B9" w14:textId="77777777" w:rsidR="00B418CE" w:rsidRPr="00D67A18" w:rsidRDefault="00B418CE" w:rsidP="00830A8D">
            <w:pPr>
              <w:spacing w:before="20" w:after="20"/>
              <w:jc w:val="right"/>
              <w:rPr>
                <w:sz w:val="20"/>
                <w:szCs w:val="20"/>
                <w:lang w:val="es-419"/>
              </w:rPr>
            </w:pPr>
            <w:r w:rsidRPr="00D67A18">
              <w:rPr>
                <w:sz w:val="20"/>
                <w:szCs w:val="20"/>
                <w:lang w:val="es-419"/>
              </w:rPr>
              <w:t>10.000</w:t>
            </w:r>
          </w:p>
        </w:tc>
      </w:tr>
      <w:tr w:rsidR="00B418CE" w:rsidRPr="00D67A18" w14:paraId="33BC6D94" w14:textId="77777777" w:rsidTr="00830A8D">
        <w:trPr>
          <w:trHeight w:val="300"/>
        </w:trPr>
        <w:tc>
          <w:tcPr>
            <w:tcW w:w="5949" w:type="dxa"/>
            <w:vMerge/>
            <w:tcBorders>
              <w:top w:val="nil"/>
              <w:left w:val="single" w:sz="4" w:space="0" w:color="auto"/>
              <w:bottom w:val="single" w:sz="4" w:space="0" w:color="auto"/>
              <w:right w:val="single" w:sz="4" w:space="0" w:color="auto"/>
            </w:tcBorders>
            <w:vAlign w:val="center"/>
            <w:hideMark/>
          </w:tcPr>
          <w:p w14:paraId="13177006" w14:textId="77777777" w:rsidR="00B418CE" w:rsidRPr="00D67A18" w:rsidRDefault="00B418CE" w:rsidP="00830A8D">
            <w:pPr>
              <w:spacing w:before="20" w:after="20"/>
              <w:jc w:val="left"/>
              <w:rPr>
                <w:i/>
                <w:iCs/>
                <w:sz w:val="20"/>
                <w:szCs w:val="20"/>
                <w:lang w:val="es-419" w:eastAsia="zh-CN"/>
              </w:rPr>
            </w:pPr>
          </w:p>
        </w:tc>
        <w:tc>
          <w:tcPr>
            <w:tcW w:w="1950" w:type="dxa"/>
            <w:vMerge/>
            <w:tcBorders>
              <w:top w:val="nil"/>
              <w:left w:val="single" w:sz="4" w:space="0" w:color="auto"/>
              <w:bottom w:val="single" w:sz="4" w:space="0" w:color="auto"/>
              <w:right w:val="single" w:sz="4" w:space="0" w:color="auto"/>
            </w:tcBorders>
            <w:vAlign w:val="center"/>
            <w:hideMark/>
          </w:tcPr>
          <w:p w14:paraId="053161F0" w14:textId="77777777" w:rsidR="00B418CE" w:rsidRPr="00D67A18" w:rsidRDefault="00B418CE" w:rsidP="00830A8D">
            <w:pPr>
              <w:spacing w:before="20" w:after="20"/>
              <w:jc w:val="left"/>
              <w:rPr>
                <w:sz w:val="20"/>
                <w:szCs w:val="20"/>
                <w:lang w:val="es-419" w:eastAsia="zh-CN"/>
              </w:rPr>
            </w:pPr>
          </w:p>
        </w:tc>
        <w:tc>
          <w:tcPr>
            <w:tcW w:w="1510" w:type="dxa"/>
            <w:vMerge/>
            <w:tcBorders>
              <w:top w:val="nil"/>
              <w:left w:val="single" w:sz="4" w:space="0" w:color="auto"/>
              <w:bottom w:val="single" w:sz="4" w:space="0" w:color="auto"/>
              <w:right w:val="single" w:sz="4" w:space="0" w:color="auto"/>
            </w:tcBorders>
            <w:vAlign w:val="center"/>
            <w:hideMark/>
          </w:tcPr>
          <w:p w14:paraId="5286D9CD" w14:textId="77777777" w:rsidR="00B418CE" w:rsidRPr="00D67A18" w:rsidRDefault="00B418CE" w:rsidP="00830A8D">
            <w:pPr>
              <w:spacing w:before="20" w:after="20"/>
              <w:jc w:val="left"/>
              <w:rPr>
                <w:sz w:val="20"/>
                <w:szCs w:val="20"/>
                <w:lang w:val="es-419" w:eastAsia="zh-CN"/>
              </w:rPr>
            </w:pPr>
          </w:p>
        </w:tc>
        <w:tc>
          <w:tcPr>
            <w:tcW w:w="225" w:type="dxa"/>
            <w:tcBorders>
              <w:top w:val="nil"/>
              <w:left w:val="nil"/>
              <w:bottom w:val="nil"/>
              <w:right w:val="nil"/>
            </w:tcBorders>
            <w:noWrap/>
            <w:vAlign w:val="bottom"/>
            <w:hideMark/>
          </w:tcPr>
          <w:p w14:paraId="1A5E6E5C" w14:textId="77777777" w:rsidR="00B418CE" w:rsidRPr="00D67A18" w:rsidRDefault="00B418CE" w:rsidP="00830A8D">
            <w:pPr>
              <w:spacing w:before="20" w:after="20"/>
              <w:jc w:val="right"/>
              <w:rPr>
                <w:b/>
                <w:bCs/>
                <w:sz w:val="20"/>
                <w:szCs w:val="20"/>
                <w:lang w:val="es-419" w:eastAsia="zh-CN"/>
              </w:rPr>
            </w:pPr>
          </w:p>
        </w:tc>
      </w:tr>
      <w:tr w:rsidR="00B418CE" w:rsidRPr="00D67A18" w14:paraId="112AAD95" w14:textId="77777777" w:rsidTr="00830A8D">
        <w:trPr>
          <w:trHeight w:val="300"/>
        </w:trPr>
        <w:tc>
          <w:tcPr>
            <w:tcW w:w="5949" w:type="dxa"/>
            <w:vMerge/>
            <w:tcBorders>
              <w:top w:val="nil"/>
              <w:left w:val="single" w:sz="4" w:space="0" w:color="auto"/>
              <w:bottom w:val="single" w:sz="4" w:space="0" w:color="auto"/>
              <w:right w:val="single" w:sz="4" w:space="0" w:color="auto"/>
            </w:tcBorders>
            <w:vAlign w:val="center"/>
            <w:hideMark/>
          </w:tcPr>
          <w:p w14:paraId="5EC49C68" w14:textId="77777777" w:rsidR="00B418CE" w:rsidRPr="00D67A18" w:rsidRDefault="00B418CE" w:rsidP="00830A8D">
            <w:pPr>
              <w:spacing w:before="20" w:after="20"/>
              <w:jc w:val="left"/>
              <w:rPr>
                <w:i/>
                <w:iCs/>
                <w:sz w:val="20"/>
                <w:szCs w:val="20"/>
                <w:lang w:val="es-419" w:eastAsia="zh-CN"/>
              </w:rPr>
            </w:pPr>
          </w:p>
        </w:tc>
        <w:tc>
          <w:tcPr>
            <w:tcW w:w="1950" w:type="dxa"/>
            <w:vMerge/>
            <w:tcBorders>
              <w:top w:val="nil"/>
              <w:left w:val="single" w:sz="4" w:space="0" w:color="auto"/>
              <w:bottom w:val="single" w:sz="4" w:space="0" w:color="auto"/>
              <w:right w:val="single" w:sz="4" w:space="0" w:color="auto"/>
            </w:tcBorders>
            <w:vAlign w:val="center"/>
            <w:hideMark/>
          </w:tcPr>
          <w:p w14:paraId="37B13339" w14:textId="77777777" w:rsidR="00B418CE" w:rsidRPr="00D67A18" w:rsidRDefault="00B418CE" w:rsidP="00830A8D">
            <w:pPr>
              <w:spacing w:before="20" w:after="20"/>
              <w:jc w:val="left"/>
              <w:rPr>
                <w:sz w:val="20"/>
                <w:szCs w:val="20"/>
                <w:lang w:val="es-419" w:eastAsia="zh-CN"/>
              </w:rPr>
            </w:pPr>
          </w:p>
        </w:tc>
        <w:tc>
          <w:tcPr>
            <w:tcW w:w="1510" w:type="dxa"/>
            <w:vMerge/>
            <w:tcBorders>
              <w:top w:val="nil"/>
              <w:left w:val="single" w:sz="4" w:space="0" w:color="auto"/>
              <w:bottom w:val="single" w:sz="4" w:space="0" w:color="auto"/>
              <w:right w:val="single" w:sz="4" w:space="0" w:color="auto"/>
            </w:tcBorders>
            <w:vAlign w:val="center"/>
            <w:hideMark/>
          </w:tcPr>
          <w:p w14:paraId="2406EBB3" w14:textId="77777777" w:rsidR="00B418CE" w:rsidRPr="00D67A18" w:rsidRDefault="00B418CE" w:rsidP="00830A8D">
            <w:pPr>
              <w:spacing w:before="20" w:after="20"/>
              <w:jc w:val="left"/>
              <w:rPr>
                <w:sz w:val="20"/>
                <w:szCs w:val="20"/>
                <w:lang w:val="es-419" w:eastAsia="zh-CN"/>
              </w:rPr>
            </w:pPr>
          </w:p>
        </w:tc>
        <w:tc>
          <w:tcPr>
            <w:tcW w:w="225" w:type="dxa"/>
            <w:tcBorders>
              <w:top w:val="nil"/>
              <w:left w:val="nil"/>
              <w:bottom w:val="nil"/>
              <w:right w:val="nil"/>
            </w:tcBorders>
            <w:noWrap/>
            <w:vAlign w:val="bottom"/>
            <w:hideMark/>
          </w:tcPr>
          <w:p w14:paraId="388CEB46" w14:textId="77777777" w:rsidR="00B418CE" w:rsidRPr="00D67A18" w:rsidRDefault="00B418CE" w:rsidP="00830A8D">
            <w:pPr>
              <w:spacing w:before="20" w:after="20"/>
              <w:jc w:val="left"/>
              <w:rPr>
                <w:sz w:val="20"/>
                <w:szCs w:val="20"/>
                <w:lang w:val="es-419" w:eastAsia="zh-CN"/>
              </w:rPr>
            </w:pPr>
          </w:p>
        </w:tc>
      </w:tr>
      <w:tr w:rsidR="00B418CE" w:rsidRPr="00D67A18" w14:paraId="39510DBD" w14:textId="77777777" w:rsidTr="00830A8D">
        <w:trPr>
          <w:trHeight w:val="413"/>
        </w:trPr>
        <w:tc>
          <w:tcPr>
            <w:tcW w:w="5949" w:type="dxa"/>
            <w:tcBorders>
              <w:top w:val="nil"/>
              <w:left w:val="single" w:sz="4" w:space="0" w:color="auto"/>
              <w:bottom w:val="single" w:sz="4" w:space="0" w:color="auto"/>
              <w:right w:val="single" w:sz="4" w:space="0" w:color="auto"/>
            </w:tcBorders>
            <w:vAlign w:val="center"/>
            <w:hideMark/>
          </w:tcPr>
          <w:p w14:paraId="2D51D5BE" w14:textId="77777777" w:rsidR="00B418CE" w:rsidRPr="00D67A18" w:rsidRDefault="00B418CE" w:rsidP="00830A8D">
            <w:pPr>
              <w:spacing w:before="20" w:after="20"/>
              <w:jc w:val="left"/>
              <w:rPr>
                <w:i/>
                <w:iCs/>
                <w:sz w:val="20"/>
                <w:szCs w:val="20"/>
                <w:lang w:val="es-419"/>
              </w:rPr>
            </w:pPr>
            <w:r w:rsidRPr="00D67A18">
              <w:rPr>
                <w:i/>
                <w:iCs/>
                <w:sz w:val="20"/>
                <w:szCs w:val="20"/>
                <w:lang w:val="es-419"/>
              </w:rPr>
              <w:t xml:space="preserve">Intercambio de experiencias y viajes de estudio: </w:t>
            </w:r>
            <w:r w:rsidRPr="00D67A18">
              <w:rPr>
                <w:sz w:val="20"/>
                <w:szCs w:val="20"/>
                <w:lang w:val="es-419"/>
              </w:rPr>
              <w:t>Organizar un viaje de estudio o una visita para compartir experiencias para las partes interesadas nacionales (la ONO, el Ministerio de Energía, el Instituto de Normalización, Aduanas y el Ministerio de Comercio) a un país africano que haya aplicado eficazmente las NMEE; y preparar un informe sobre las mejores prácticas y las experiencias recogidas de otros países de la región, adaptado para que sirva de base para elaborar y aplicar el marco nacional de las NMEE y de etiquetado de Guinea-Bissau</w:t>
            </w:r>
          </w:p>
        </w:tc>
        <w:tc>
          <w:tcPr>
            <w:tcW w:w="1950" w:type="dxa"/>
            <w:tcBorders>
              <w:top w:val="nil"/>
              <w:left w:val="nil"/>
              <w:bottom w:val="single" w:sz="4" w:space="0" w:color="auto"/>
              <w:right w:val="single" w:sz="4" w:space="0" w:color="auto"/>
            </w:tcBorders>
            <w:vAlign w:val="center"/>
            <w:hideMark/>
          </w:tcPr>
          <w:p w14:paraId="37819EBC" w14:textId="77777777" w:rsidR="00B418CE" w:rsidRPr="00D67A18" w:rsidRDefault="00B418CE" w:rsidP="00830A8D">
            <w:pPr>
              <w:spacing w:before="20" w:after="20"/>
              <w:jc w:val="left"/>
              <w:rPr>
                <w:sz w:val="20"/>
                <w:szCs w:val="20"/>
                <w:lang w:val="es-419"/>
              </w:rPr>
            </w:pPr>
            <w:r w:rsidRPr="00D67A18">
              <w:rPr>
                <w:sz w:val="20"/>
                <w:szCs w:val="20"/>
                <w:lang w:val="es-419"/>
              </w:rPr>
              <w:t>Un viaje de estudios y un informe</w:t>
            </w:r>
          </w:p>
        </w:tc>
        <w:tc>
          <w:tcPr>
            <w:tcW w:w="1510" w:type="dxa"/>
            <w:tcBorders>
              <w:top w:val="nil"/>
              <w:left w:val="nil"/>
              <w:bottom w:val="single" w:sz="4" w:space="0" w:color="auto"/>
              <w:right w:val="single" w:sz="4" w:space="0" w:color="auto"/>
            </w:tcBorders>
            <w:vAlign w:val="center"/>
            <w:hideMark/>
          </w:tcPr>
          <w:p w14:paraId="02B35B6E" w14:textId="77777777" w:rsidR="00B418CE" w:rsidRPr="00D67A18" w:rsidRDefault="00B418CE" w:rsidP="00830A8D">
            <w:pPr>
              <w:spacing w:before="20" w:after="20"/>
              <w:jc w:val="right"/>
              <w:rPr>
                <w:sz w:val="20"/>
                <w:szCs w:val="20"/>
                <w:lang w:val="es-419"/>
              </w:rPr>
            </w:pPr>
            <w:r w:rsidRPr="00D67A18">
              <w:rPr>
                <w:sz w:val="20"/>
                <w:szCs w:val="20"/>
                <w:lang w:val="es-419"/>
              </w:rPr>
              <w:t>15.000</w:t>
            </w:r>
          </w:p>
        </w:tc>
        <w:tc>
          <w:tcPr>
            <w:tcW w:w="225" w:type="dxa"/>
            <w:vAlign w:val="center"/>
            <w:hideMark/>
          </w:tcPr>
          <w:p w14:paraId="35C7493A" w14:textId="77777777" w:rsidR="00B418CE" w:rsidRPr="00D67A18" w:rsidRDefault="00B418CE" w:rsidP="00830A8D">
            <w:pPr>
              <w:spacing w:before="20" w:after="20"/>
              <w:jc w:val="left"/>
              <w:rPr>
                <w:sz w:val="20"/>
                <w:szCs w:val="20"/>
                <w:lang w:val="es-419" w:eastAsia="zh-CN"/>
              </w:rPr>
            </w:pPr>
          </w:p>
        </w:tc>
      </w:tr>
      <w:tr w:rsidR="00B418CE" w:rsidRPr="00D67A18" w14:paraId="06D7B358" w14:textId="77777777" w:rsidTr="00830A8D">
        <w:trPr>
          <w:trHeight w:val="300"/>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7588EA11" w14:textId="77777777" w:rsidR="00B418CE" w:rsidRPr="00D67A18" w:rsidRDefault="00B418CE" w:rsidP="00830A8D">
            <w:pPr>
              <w:spacing w:before="20" w:after="20"/>
              <w:jc w:val="left"/>
              <w:rPr>
                <w:b/>
                <w:bCs/>
                <w:sz w:val="20"/>
                <w:szCs w:val="20"/>
                <w:lang w:val="es-419"/>
              </w:rPr>
            </w:pPr>
            <w:r w:rsidRPr="00D67A18">
              <w:rPr>
                <w:b/>
                <w:bCs/>
                <w:sz w:val="20"/>
                <w:szCs w:val="20"/>
                <w:lang w:val="es-419"/>
              </w:rPr>
              <w:t>Subtotal</w:t>
            </w:r>
          </w:p>
        </w:tc>
        <w:tc>
          <w:tcPr>
            <w:tcW w:w="1510" w:type="dxa"/>
            <w:tcBorders>
              <w:top w:val="nil"/>
              <w:left w:val="nil"/>
              <w:bottom w:val="single" w:sz="4" w:space="0" w:color="auto"/>
              <w:right w:val="single" w:sz="4" w:space="0" w:color="auto"/>
            </w:tcBorders>
            <w:vAlign w:val="center"/>
            <w:hideMark/>
          </w:tcPr>
          <w:p w14:paraId="20888949" w14:textId="77777777" w:rsidR="00B418CE" w:rsidRPr="00D67A18" w:rsidRDefault="00B418CE" w:rsidP="00830A8D">
            <w:pPr>
              <w:spacing w:before="20" w:after="20"/>
              <w:jc w:val="right"/>
              <w:rPr>
                <w:b/>
                <w:bCs/>
                <w:sz w:val="20"/>
                <w:szCs w:val="20"/>
                <w:lang w:val="es-419"/>
              </w:rPr>
            </w:pPr>
            <w:r w:rsidRPr="00D67A18">
              <w:rPr>
                <w:b/>
                <w:bCs/>
                <w:sz w:val="20"/>
                <w:szCs w:val="20"/>
                <w:lang w:val="es-419"/>
              </w:rPr>
              <w:t>60.000</w:t>
            </w:r>
          </w:p>
        </w:tc>
        <w:tc>
          <w:tcPr>
            <w:tcW w:w="225" w:type="dxa"/>
            <w:vAlign w:val="center"/>
            <w:hideMark/>
          </w:tcPr>
          <w:p w14:paraId="310779C8" w14:textId="77777777" w:rsidR="00B418CE" w:rsidRPr="00D67A18" w:rsidRDefault="00B418CE" w:rsidP="00830A8D">
            <w:pPr>
              <w:spacing w:before="20" w:after="20"/>
              <w:jc w:val="left"/>
              <w:rPr>
                <w:sz w:val="20"/>
                <w:szCs w:val="20"/>
                <w:lang w:val="es-419" w:eastAsia="zh-CN"/>
              </w:rPr>
            </w:pPr>
          </w:p>
        </w:tc>
      </w:tr>
      <w:tr w:rsidR="00B418CE" w:rsidRPr="00D67A18" w14:paraId="76BC1289" w14:textId="77777777" w:rsidTr="00830A8D">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1C07E79A" w14:textId="77777777" w:rsidR="00B418CE" w:rsidRPr="00D67A18" w:rsidRDefault="00B418CE" w:rsidP="00830A8D">
            <w:pPr>
              <w:spacing w:before="20" w:after="20"/>
              <w:jc w:val="center"/>
              <w:rPr>
                <w:b/>
                <w:bCs/>
                <w:sz w:val="20"/>
                <w:szCs w:val="20"/>
                <w:lang w:val="es-419"/>
              </w:rPr>
            </w:pPr>
            <w:r w:rsidRPr="00D67A18">
              <w:rPr>
                <w:b/>
                <w:bCs/>
                <w:sz w:val="20"/>
                <w:szCs w:val="20"/>
                <w:lang w:val="es-419"/>
              </w:rPr>
              <w:t>Fortalecimiento de capacidades</w:t>
            </w:r>
          </w:p>
        </w:tc>
        <w:tc>
          <w:tcPr>
            <w:tcW w:w="225" w:type="dxa"/>
            <w:vAlign w:val="center"/>
            <w:hideMark/>
          </w:tcPr>
          <w:p w14:paraId="764CADFF" w14:textId="77777777" w:rsidR="00B418CE" w:rsidRPr="00D67A18" w:rsidRDefault="00B418CE" w:rsidP="00830A8D">
            <w:pPr>
              <w:spacing w:before="20" w:after="20"/>
              <w:jc w:val="left"/>
              <w:rPr>
                <w:sz w:val="20"/>
                <w:szCs w:val="20"/>
                <w:lang w:val="es-419" w:eastAsia="zh-CN"/>
              </w:rPr>
            </w:pPr>
          </w:p>
        </w:tc>
      </w:tr>
      <w:tr w:rsidR="00B418CE" w:rsidRPr="00D67A18" w14:paraId="788ED2FD" w14:textId="77777777" w:rsidTr="00830A8D">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81FF833" w14:textId="77777777" w:rsidR="00B418CE" w:rsidRPr="00D67A18" w:rsidRDefault="00B418CE" w:rsidP="00830A8D">
            <w:pPr>
              <w:spacing w:before="20" w:after="20"/>
              <w:jc w:val="left"/>
              <w:rPr>
                <w:i/>
                <w:iCs/>
                <w:sz w:val="20"/>
                <w:szCs w:val="20"/>
                <w:lang w:val="es-419"/>
              </w:rPr>
            </w:pPr>
            <w:r w:rsidRPr="00D67A18">
              <w:rPr>
                <w:i/>
                <w:iCs/>
                <w:sz w:val="20"/>
                <w:szCs w:val="20"/>
                <w:lang w:val="es-419"/>
              </w:rPr>
              <w:t>Taller de aduanas:</w:t>
            </w:r>
            <w:r w:rsidRPr="00D67A18">
              <w:rPr>
                <w:sz w:val="20"/>
                <w:szCs w:val="20"/>
                <w:lang w:val="es-419"/>
              </w:rPr>
              <w:t xml:space="preserve"> Actualizar el material de capacitación y organizar dos talleres para 40 funcionarios de aduanas y de las fuerzas del orden sobre la supervisión de las importaciones de equipos de refrigeración, </w:t>
            </w:r>
            <w:r w:rsidRPr="00D67A18">
              <w:rPr>
                <w:sz w:val="20"/>
                <w:szCs w:val="20"/>
                <w:lang w:val="es-419"/>
              </w:rPr>
              <w:lastRenderedPageBreak/>
              <w:t>aire acondicionado y bombas de calor, centrándose en la eficiencia energética, las NMEE y el sistema de etiquetado</w:t>
            </w:r>
          </w:p>
        </w:tc>
        <w:tc>
          <w:tcPr>
            <w:tcW w:w="1950" w:type="dxa"/>
            <w:vMerge w:val="restart"/>
            <w:tcBorders>
              <w:top w:val="nil"/>
              <w:left w:val="single" w:sz="4" w:space="0" w:color="auto"/>
              <w:bottom w:val="single" w:sz="4" w:space="0" w:color="auto"/>
              <w:right w:val="single" w:sz="4" w:space="0" w:color="auto"/>
            </w:tcBorders>
            <w:vAlign w:val="center"/>
            <w:hideMark/>
          </w:tcPr>
          <w:p w14:paraId="6D817BB0" w14:textId="048D731A" w:rsidR="00B418CE" w:rsidRPr="00D67A18" w:rsidRDefault="00B418CE" w:rsidP="00830A8D">
            <w:pPr>
              <w:spacing w:before="20" w:after="20"/>
              <w:jc w:val="left"/>
              <w:rPr>
                <w:sz w:val="20"/>
                <w:szCs w:val="20"/>
                <w:lang w:val="es-419"/>
              </w:rPr>
            </w:pPr>
            <w:r w:rsidRPr="00D67A18">
              <w:rPr>
                <w:sz w:val="20"/>
                <w:szCs w:val="20"/>
                <w:lang w:val="es-419"/>
              </w:rPr>
              <w:lastRenderedPageBreak/>
              <w:t>Dos talleres (20</w:t>
            </w:r>
            <w:r w:rsidR="00FF6531">
              <w:rPr>
                <w:sz w:val="20"/>
                <w:szCs w:val="20"/>
                <w:lang w:val="es-419"/>
              </w:rPr>
              <w:t> </w:t>
            </w:r>
            <w:r w:rsidRPr="00D67A18">
              <w:rPr>
                <w:sz w:val="20"/>
                <w:szCs w:val="20"/>
                <w:lang w:val="es-419"/>
              </w:rPr>
              <w:t>participantes cada uno)</w:t>
            </w:r>
          </w:p>
        </w:tc>
        <w:tc>
          <w:tcPr>
            <w:tcW w:w="1510" w:type="dxa"/>
            <w:vMerge w:val="restart"/>
            <w:tcBorders>
              <w:top w:val="nil"/>
              <w:left w:val="single" w:sz="4" w:space="0" w:color="auto"/>
              <w:bottom w:val="single" w:sz="4" w:space="0" w:color="auto"/>
              <w:right w:val="single" w:sz="4" w:space="0" w:color="auto"/>
            </w:tcBorders>
            <w:vAlign w:val="center"/>
            <w:hideMark/>
          </w:tcPr>
          <w:p w14:paraId="1B7313DD" w14:textId="77777777" w:rsidR="00B418CE" w:rsidRPr="00D67A18" w:rsidRDefault="00B418CE" w:rsidP="00830A8D">
            <w:pPr>
              <w:spacing w:before="20" w:after="20"/>
              <w:jc w:val="right"/>
              <w:rPr>
                <w:sz w:val="20"/>
                <w:szCs w:val="20"/>
                <w:lang w:val="es-419"/>
              </w:rPr>
            </w:pPr>
            <w:r w:rsidRPr="00D67A18">
              <w:rPr>
                <w:sz w:val="20"/>
                <w:szCs w:val="20"/>
                <w:lang w:val="es-419"/>
              </w:rPr>
              <w:t>8.000</w:t>
            </w:r>
          </w:p>
        </w:tc>
        <w:tc>
          <w:tcPr>
            <w:tcW w:w="225" w:type="dxa"/>
            <w:vAlign w:val="center"/>
            <w:hideMark/>
          </w:tcPr>
          <w:p w14:paraId="28CDC1C1" w14:textId="77777777" w:rsidR="00B418CE" w:rsidRPr="00D67A18" w:rsidRDefault="00B418CE" w:rsidP="00830A8D">
            <w:pPr>
              <w:spacing w:before="20" w:after="20"/>
              <w:jc w:val="left"/>
              <w:rPr>
                <w:sz w:val="20"/>
                <w:szCs w:val="20"/>
                <w:lang w:val="es-419" w:eastAsia="zh-CN"/>
              </w:rPr>
            </w:pPr>
          </w:p>
        </w:tc>
      </w:tr>
      <w:tr w:rsidR="00B418CE" w:rsidRPr="00D67A18" w14:paraId="645DE606" w14:textId="77777777" w:rsidTr="00830A8D">
        <w:trPr>
          <w:trHeight w:val="570"/>
        </w:trPr>
        <w:tc>
          <w:tcPr>
            <w:tcW w:w="5949" w:type="dxa"/>
            <w:vMerge/>
            <w:tcBorders>
              <w:top w:val="nil"/>
              <w:left w:val="single" w:sz="4" w:space="0" w:color="auto"/>
              <w:bottom w:val="single" w:sz="4" w:space="0" w:color="auto"/>
              <w:right w:val="single" w:sz="4" w:space="0" w:color="auto"/>
            </w:tcBorders>
            <w:vAlign w:val="center"/>
            <w:hideMark/>
          </w:tcPr>
          <w:p w14:paraId="1A4137DD" w14:textId="77777777" w:rsidR="00B418CE" w:rsidRPr="00D67A18" w:rsidRDefault="00B418CE" w:rsidP="00830A8D">
            <w:pPr>
              <w:spacing w:before="20" w:after="20"/>
              <w:jc w:val="left"/>
              <w:rPr>
                <w:i/>
                <w:iCs/>
                <w:sz w:val="20"/>
                <w:szCs w:val="20"/>
                <w:lang w:val="es-419" w:eastAsia="zh-CN"/>
              </w:rPr>
            </w:pPr>
          </w:p>
        </w:tc>
        <w:tc>
          <w:tcPr>
            <w:tcW w:w="1950" w:type="dxa"/>
            <w:vMerge/>
            <w:tcBorders>
              <w:top w:val="nil"/>
              <w:left w:val="single" w:sz="4" w:space="0" w:color="auto"/>
              <w:bottom w:val="single" w:sz="4" w:space="0" w:color="auto"/>
              <w:right w:val="single" w:sz="4" w:space="0" w:color="auto"/>
            </w:tcBorders>
            <w:vAlign w:val="center"/>
            <w:hideMark/>
          </w:tcPr>
          <w:p w14:paraId="5308C7D1" w14:textId="77777777" w:rsidR="00B418CE" w:rsidRPr="00D67A18" w:rsidRDefault="00B418CE" w:rsidP="00830A8D">
            <w:pPr>
              <w:spacing w:before="20" w:after="20"/>
              <w:jc w:val="left"/>
              <w:rPr>
                <w:sz w:val="20"/>
                <w:szCs w:val="20"/>
                <w:lang w:val="es-419" w:eastAsia="zh-CN"/>
              </w:rPr>
            </w:pPr>
          </w:p>
        </w:tc>
        <w:tc>
          <w:tcPr>
            <w:tcW w:w="1510" w:type="dxa"/>
            <w:vMerge/>
            <w:tcBorders>
              <w:top w:val="nil"/>
              <w:left w:val="single" w:sz="4" w:space="0" w:color="auto"/>
              <w:bottom w:val="single" w:sz="4" w:space="0" w:color="auto"/>
              <w:right w:val="single" w:sz="4" w:space="0" w:color="auto"/>
            </w:tcBorders>
            <w:vAlign w:val="center"/>
            <w:hideMark/>
          </w:tcPr>
          <w:p w14:paraId="12E66F0D" w14:textId="77777777" w:rsidR="00B418CE" w:rsidRPr="00D67A18" w:rsidRDefault="00B418CE" w:rsidP="00830A8D">
            <w:pPr>
              <w:spacing w:before="20" w:after="20"/>
              <w:jc w:val="left"/>
              <w:rPr>
                <w:sz w:val="20"/>
                <w:szCs w:val="20"/>
                <w:lang w:val="es-419" w:eastAsia="zh-CN"/>
              </w:rPr>
            </w:pPr>
          </w:p>
        </w:tc>
        <w:tc>
          <w:tcPr>
            <w:tcW w:w="225" w:type="dxa"/>
            <w:tcBorders>
              <w:top w:val="nil"/>
              <w:left w:val="nil"/>
              <w:bottom w:val="nil"/>
              <w:right w:val="nil"/>
            </w:tcBorders>
            <w:noWrap/>
            <w:vAlign w:val="bottom"/>
            <w:hideMark/>
          </w:tcPr>
          <w:p w14:paraId="2D3EFC32" w14:textId="77777777" w:rsidR="00B418CE" w:rsidRPr="00D67A18" w:rsidRDefault="00B418CE" w:rsidP="00830A8D">
            <w:pPr>
              <w:spacing w:before="20" w:after="20"/>
              <w:jc w:val="right"/>
              <w:rPr>
                <w:b/>
                <w:bCs/>
                <w:sz w:val="20"/>
                <w:szCs w:val="20"/>
                <w:lang w:val="es-419" w:eastAsia="zh-CN"/>
              </w:rPr>
            </w:pPr>
          </w:p>
        </w:tc>
      </w:tr>
      <w:tr w:rsidR="00B418CE" w:rsidRPr="00D67A18" w14:paraId="19E7A0B2" w14:textId="77777777" w:rsidTr="00830A8D">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014E688C" w14:textId="77777777" w:rsidR="00B418CE" w:rsidRPr="00D67A18" w:rsidRDefault="00B418CE" w:rsidP="00830A8D">
            <w:pPr>
              <w:spacing w:before="20" w:after="20"/>
              <w:jc w:val="left"/>
              <w:rPr>
                <w:i/>
                <w:iCs/>
                <w:sz w:val="20"/>
                <w:szCs w:val="20"/>
                <w:lang w:val="es-419"/>
              </w:rPr>
            </w:pPr>
            <w:r w:rsidRPr="00D67A18">
              <w:rPr>
                <w:i/>
                <w:iCs/>
                <w:sz w:val="20"/>
                <w:szCs w:val="20"/>
                <w:lang w:val="es-419"/>
              </w:rPr>
              <w:t>Taller de expertos técnicos:</w:t>
            </w:r>
            <w:r w:rsidRPr="00D67A18">
              <w:rPr>
                <w:sz w:val="20"/>
                <w:szCs w:val="20"/>
                <w:lang w:val="es-419"/>
              </w:rPr>
              <w:t xml:space="preserve"> Organizar dos sesiones informativas para 50 expertos técnicos (por ejemplo, importadores, diseñadores, desarrolladores) sobre tecnologías de bajo PCA y ecoenergéticas.</w:t>
            </w:r>
          </w:p>
        </w:tc>
        <w:tc>
          <w:tcPr>
            <w:tcW w:w="1950" w:type="dxa"/>
            <w:vMerge w:val="restart"/>
            <w:tcBorders>
              <w:top w:val="nil"/>
              <w:left w:val="single" w:sz="4" w:space="0" w:color="auto"/>
              <w:bottom w:val="single" w:sz="4" w:space="0" w:color="auto"/>
              <w:right w:val="single" w:sz="4" w:space="0" w:color="auto"/>
            </w:tcBorders>
            <w:vAlign w:val="center"/>
            <w:hideMark/>
          </w:tcPr>
          <w:p w14:paraId="380D79B5" w14:textId="77777777" w:rsidR="00B418CE" w:rsidRPr="00D67A18" w:rsidRDefault="00B418CE" w:rsidP="00830A8D">
            <w:pPr>
              <w:spacing w:before="20" w:after="20"/>
              <w:jc w:val="left"/>
              <w:rPr>
                <w:sz w:val="20"/>
                <w:szCs w:val="20"/>
                <w:lang w:val="es-419"/>
              </w:rPr>
            </w:pPr>
            <w:r w:rsidRPr="00D67A18">
              <w:rPr>
                <w:sz w:val="20"/>
                <w:szCs w:val="20"/>
                <w:lang w:val="es-419"/>
              </w:rPr>
              <w:t>Dos talleres (25 participantes cada uno)</w:t>
            </w:r>
          </w:p>
        </w:tc>
        <w:tc>
          <w:tcPr>
            <w:tcW w:w="1510" w:type="dxa"/>
            <w:vMerge w:val="restart"/>
            <w:tcBorders>
              <w:top w:val="nil"/>
              <w:left w:val="single" w:sz="4" w:space="0" w:color="auto"/>
              <w:bottom w:val="single" w:sz="4" w:space="0" w:color="auto"/>
              <w:right w:val="single" w:sz="4" w:space="0" w:color="auto"/>
            </w:tcBorders>
            <w:vAlign w:val="center"/>
            <w:hideMark/>
          </w:tcPr>
          <w:p w14:paraId="7802ED18" w14:textId="77777777" w:rsidR="00B418CE" w:rsidRPr="00D67A18" w:rsidRDefault="00B418CE" w:rsidP="00830A8D">
            <w:pPr>
              <w:spacing w:before="20" w:after="20"/>
              <w:jc w:val="right"/>
              <w:rPr>
                <w:sz w:val="20"/>
                <w:szCs w:val="20"/>
                <w:lang w:val="es-419"/>
              </w:rPr>
            </w:pPr>
            <w:r w:rsidRPr="00D67A18">
              <w:rPr>
                <w:sz w:val="20"/>
                <w:szCs w:val="20"/>
                <w:lang w:val="es-419"/>
              </w:rPr>
              <w:t>8.000</w:t>
            </w:r>
          </w:p>
        </w:tc>
        <w:tc>
          <w:tcPr>
            <w:tcW w:w="225" w:type="dxa"/>
            <w:vAlign w:val="center"/>
            <w:hideMark/>
          </w:tcPr>
          <w:p w14:paraId="234E9CF1" w14:textId="77777777" w:rsidR="00B418CE" w:rsidRPr="00D67A18" w:rsidRDefault="00B418CE" w:rsidP="00830A8D">
            <w:pPr>
              <w:spacing w:before="20" w:after="20"/>
              <w:jc w:val="left"/>
              <w:rPr>
                <w:sz w:val="20"/>
                <w:szCs w:val="20"/>
                <w:lang w:val="es-419" w:eastAsia="zh-CN"/>
              </w:rPr>
            </w:pPr>
          </w:p>
        </w:tc>
      </w:tr>
      <w:tr w:rsidR="00B418CE" w:rsidRPr="00D67A18" w14:paraId="38623FF4" w14:textId="77777777" w:rsidTr="00830A8D">
        <w:trPr>
          <w:trHeight w:val="495"/>
        </w:trPr>
        <w:tc>
          <w:tcPr>
            <w:tcW w:w="5949" w:type="dxa"/>
            <w:vMerge/>
            <w:tcBorders>
              <w:top w:val="nil"/>
              <w:left w:val="single" w:sz="4" w:space="0" w:color="auto"/>
              <w:bottom w:val="single" w:sz="4" w:space="0" w:color="auto"/>
              <w:right w:val="single" w:sz="4" w:space="0" w:color="auto"/>
            </w:tcBorders>
            <w:vAlign w:val="center"/>
            <w:hideMark/>
          </w:tcPr>
          <w:p w14:paraId="660C89A7" w14:textId="77777777" w:rsidR="00B418CE" w:rsidRPr="00D67A18" w:rsidRDefault="00B418CE" w:rsidP="00830A8D">
            <w:pPr>
              <w:spacing w:before="20" w:after="20"/>
              <w:jc w:val="left"/>
              <w:rPr>
                <w:i/>
                <w:iCs/>
                <w:sz w:val="20"/>
                <w:szCs w:val="20"/>
                <w:lang w:val="es-419" w:eastAsia="zh-CN"/>
              </w:rPr>
            </w:pPr>
          </w:p>
        </w:tc>
        <w:tc>
          <w:tcPr>
            <w:tcW w:w="1950" w:type="dxa"/>
            <w:vMerge/>
            <w:tcBorders>
              <w:top w:val="nil"/>
              <w:left w:val="single" w:sz="4" w:space="0" w:color="auto"/>
              <w:bottom w:val="single" w:sz="4" w:space="0" w:color="auto"/>
              <w:right w:val="single" w:sz="4" w:space="0" w:color="auto"/>
            </w:tcBorders>
            <w:vAlign w:val="center"/>
            <w:hideMark/>
          </w:tcPr>
          <w:p w14:paraId="0A09C654" w14:textId="77777777" w:rsidR="00B418CE" w:rsidRPr="00D67A18" w:rsidRDefault="00B418CE" w:rsidP="00830A8D">
            <w:pPr>
              <w:spacing w:before="20" w:after="20"/>
              <w:jc w:val="left"/>
              <w:rPr>
                <w:sz w:val="20"/>
                <w:szCs w:val="20"/>
                <w:lang w:val="es-419" w:eastAsia="zh-CN"/>
              </w:rPr>
            </w:pPr>
          </w:p>
        </w:tc>
        <w:tc>
          <w:tcPr>
            <w:tcW w:w="1510" w:type="dxa"/>
            <w:vMerge/>
            <w:tcBorders>
              <w:top w:val="nil"/>
              <w:left w:val="single" w:sz="4" w:space="0" w:color="auto"/>
              <w:bottom w:val="single" w:sz="4" w:space="0" w:color="auto"/>
              <w:right w:val="single" w:sz="4" w:space="0" w:color="auto"/>
            </w:tcBorders>
            <w:vAlign w:val="center"/>
            <w:hideMark/>
          </w:tcPr>
          <w:p w14:paraId="340A4541" w14:textId="77777777" w:rsidR="00B418CE" w:rsidRPr="00D67A18" w:rsidRDefault="00B418CE" w:rsidP="00830A8D">
            <w:pPr>
              <w:spacing w:before="20" w:after="20"/>
              <w:jc w:val="left"/>
              <w:rPr>
                <w:b/>
                <w:bCs/>
                <w:sz w:val="20"/>
                <w:szCs w:val="20"/>
                <w:lang w:val="es-419" w:eastAsia="zh-CN"/>
              </w:rPr>
            </w:pPr>
          </w:p>
        </w:tc>
        <w:tc>
          <w:tcPr>
            <w:tcW w:w="225" w:type="dxa"/>
            <w:tcBorders>
              <w:top w:val="nil"/>
              <w:left w:val="nil"/>
              <w:bottom w:val="nil"/>
              <w:right w:val="nil"/>
            </w:tcBorders>
            <w:noWrap/>
            <w:vAlign w:val="bottom"/>
            <w:hideMark/>
          </w:tcPr>
          <w:p w14:paraId="090FA60F" w14:textId="77777777" w:rsidR="00B418CE" w:rsidRPr="00D67A18" w:rsidRDefault="00B418CE" w:rsidP="00830A8D">
            <w:pPr>
              <w:spacing w:before="20" w:after="20"/>
              <w:jc w:val="right"/>
              <w:rPr>
                <w:b/>
                <w:bCs/>
                <w:sz w:val="20"/>
                <w:szCs w:val="20"/>
                <w:lang w:val="es-419" w:eastAsia="zh-CN"/>
              </w:rPr>
            </w:pPr>
          </w:p>
        </w:tc>
      </w:tr>
      <w:tr w:rsidR="00B418CE" w:rsidRPr="00D67A18" w14:paraId="269FBB64" w14:textId="77777777" w:rsidTr="00830A8D">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2C3C3774" w14:textId="77777777" w:rsidR="00B418CE" w:rsidRPr="00D67A18" w:rsidRDefault="00B418CE" w:rsidP="00830A8D">
            <w:pPr>
              <w:spacing w:before="20" w:after="20"/>
              <w:jc w:val="left"/>
              <w:rPr>
                <w:b/>
                <w:bCs/>
                <w:sz w:val="20"/>
                <w:szCs w:val="20"/>
                <w:lang w:val="es-419"/>
              </w:rPr>
            </w:pPr>
            <w:r w:rsidRPr="00D67A18">
              <w:rPr>
                <w:b/>
                <w:bCs/>
                <w:sz w:val="20"/>
                <w:szCs w:val="20"/>
                <w:lang w:val="es-419"/>
              </w:rPr>
              <w:t>Subtotal</w:t>
            </w:r>
          </w:p>
        </w:tc>
        <w:tc>
          <w:tcPr>
            <w:tcW w:w="1510" w:type="dxa"/>
            <w:tcBorders>
              <w:top w:val="nil"/>
              <w:left w:val="nil"/>
              <w:bottom w:val="single" w:sz="4" w:space="0" w:color="auto"/>
              <w:right w:val="single" w:sz="4" w:space="0" w:color="auto"/>
            </w:tcBorders>
            <w:vAlign w:val="center"/>
            <w:hideMark/>
          </w:tcPr>
          <w:p w14:paraId="1D281F61" w14:textId="77777777" w:rsidR="00B418CE" w:rsidRPr="00D67A18" w:rsidRDefault="00B418CE" w:rsidP="00830A8D">
            <w:pPr>
              <w:spacing w:before="20" w:after="20"/>
              <w:jc w:val="right"/>
              <w:rPr>
                <w:b/>
                <w:bCs/>
                <w:sz w:val="20"/>
                <w:szCs w:val="20"/>
                <w:lang w:val="es-419"/>
              </w:rPr>
            </w:pPr>
            <w:r w:rsidRPr="00D67A18">
              <w:rPr>
                <w:b/>
                <w:bCs/>
                <w:sz w:val="20"/>
                <w:szCs w:val="20"/>
                <w:lang w:val="es-419"/>
              </w:rPr>
              <w:t>16.000</w:t>
            </w:r>
          </w:p>
        </w:tc>
        <w:tc>
          <w:tcPr>
            <w:tcW w:w="225" w:type="dxa"/>
            <w:vAlign w:val="center"/>
            <w:hideMark/>
          </w:tcPr>
          <w:p w14:paraId="27489598" w14:textId="77777777" w:rsidR="00B418CE" w:rsidRPr="00D67A18" w:rsidRDefault="00B418CE" w:rsidP="00830A8D">
            <w:pPr>
              <w:spacing w:before="20" w:after="20"/>
              <w:jc w:val="left"/>
              <w:rPr>
                <w:sz w:val="20"/>
                <w:szCs w:val="20"/>
                <w:lang w:val="es-419" w:eastAsia="zh-CN"/>
              </w:rPr>
            </w:pPr>
          </w:p>
        </w:tc>
      </w:tr>
      <w:tr w:rsidR="00B418CE" w:rsidRPr="00D71287" w14:paraId="67BCDBD8" w14:textId="77777777" w:rsidTr="00830A8D">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58E4B6A1" w14:textId="77777777" w:rsidR="00B418CE" w:rsidRPr="00D67A18" w:rsidRDefault="00B418CE" w:rsidP="00830A8D">
            <w:pPr>
              <w:keepNext/>
              <w:spacing w:before="20" w:after="20"/>
              <w:jc w:val="center"/>
              <w:rPr>
                <w:b/>
                <w:bCs/>
                <w:sz w:val="20"/>
                <w:szCs w:val="20"/>
                <w:lang w:val="es-419"/>
              </w:rPr>
            </w:pPr>
            <w:r w:rsidRPr="00D67A18">
              <w:rPr>
                <w:b/>
                <w:bCs/>
                <w:sz w:val="20"/>
                <w:szCs w:val="20"/>
                <w:lang w:val="es-419"/>
              </w:rPr>
              <w:t>Programas de sensibilización y divulgación comunitaria</w:t>
            </w:r>
          </w:p>
        </w:tc>
        <w:tc>
          <w:tcPr>
            <w:tcW w:w="225" w:type="dxa"/>
            <w:vAlign w:val="center"/>
            <w:hideMark/>
          </w:tcPr>
          <w:p w14:paraId="593F2D62" w14:textId="77777777" w:rsidR="00B418CE" w:rsidRPr="00D67A18" w:rsidRDefault="00B418CE" w:rsidP="00830A8D">
            <w:pPr>
              <w:keepNext/>
              <w:spacing w:before="20" w:after="20"/>
              <w:jc w:val="left"/>
              <w:rPr>
                <w:sz w:val="20"/>
                <w:szCs w:val="20"/>
                <w:lang w:val="es-419" w:eastAsia="zh-CN"/>
              </w:rPr>
            </w:pPr>
          </w:p>
        </w:tc>
      </w:tr>
      <w:tr w:rsidR="00B418CE" w:rsidRPr="00D67A18" w14:paraId="542B93DA" w14:textId="77777777" w:rsidTr="00830A8D">
        <w:trPr>
          <w:trHeight w:val="456"/>
        </w:trPr>
        <w:tc>
          <w:tcPr>
            <w:tcW w:w="5949" w:type="dxa"/>
            <w:tcBorders>
              <w:top w:val="nil"/>
              <w:left w:val="single" w:sz="4" w:space="0" w:color="auto"/>
              <w:bottom w:val="single" w:sz="4" w:space="0" w:color="auto"/>
              <w:right w:val="single" w:sz="4" w:space="0" w:color="auto"/>
            </w:tcBorders>
            <w:vAlign w:val="center"/>
            <w:hideMark/>
          </w:tcPr>
          <w:p w14:paraId="534AE61A" w14:textId="77777777" w:rsidR="00B418CE" w:rsidRPr="00D67A18" w:rsidRDefault="00B418CE" w:rsidP="00830A8D">
            <w:pPr>
              <w:spacing w:before="20" w:after="20"/>
              <w:jc w:val="left"/>
              <w:rPr>
                <w:i/>
                <w:iCs/>
                <w:sz w:val="20"/>
                <w:szCs w:val="20"/>
                <w:lang w:val="es-419"/>
              </w:rPr>
            </w:pPr>
            <w:r w:rsidRPr="00D67A18">
              <w:rPr>
                <w:i/>
                <w:iCs/>
                <w:sz w:val="20"/>
                <w:szCs w:val="20"/>
                <w:lang w:val="es-419"/>
              </w:rPr>
              <w:t xml:space="preserve">Campañas de sensibilización: </w:t>
            </w:r>
            <w:r w:rsidRPr="00D67A18">
              <w:rPr>
                <w:sz w:val="20"/>
                <w:szCs w:val="20"/>
                <w:lang w:val="es-419"/>
              </w:rPr>
              <w:t>Llevar a cabo actividades de divulgación a nivel nacional para informar a los importadores, distribuidores, técnicos y consumidores sobre las ventajas de los equipos de RAC ecoenergéticos y con bajo PCA, y destacar sus ventajas medioambientales, económicas y sociales, como un menor consumo de electricidad, la reducción de costos y la contribución a los objetivos climáticos del Protocolo de Montreal</w:t>
            </w:r>
          </w:p>
        </w:tc>
        <w:tc>
          <w:tcPr>
            <w:tcW w:w="1950" w:type="dxa"/>
            <w:tcBorders>
              <w:top w:val="nil"/>
              <w:left w:val="nil"/>
              <w:bottom w:val="single" w:sz="4" w:space="0" w:color="auto"/>
              <w:right w:val="single" w:sz="4" w:space="0" w:color="auto"/>
            </w:tcBorders>
            <w:vAlign w:val="center"/>
            <w:hideMark/>
          </w:tcPr>
          <w:p w14:paraId="7B6A5E37" w14:textId="77777777" w:rsidR="00B418CE" w:rsidRPr="00D67A18" w:rsidRDefault="00B418CE" w:rsidP="00830A8D">
            <w:pPr>
              <w:spacing w:before="20" w:after="20"/>
              <w:jc w:val="left"/>
              <w:rPr>
                <w:sz w:val="20"/>
                <w:szCs w:val="20"/>
                <w:lang w:val="es-419"/>
              </w:rPr>
            </w:pPr>
            <w:r w:rsidRPr="00D67A18">
              <w:rPr>
                <w:sz w:val="20"/>
                <w:szCs w:val="20"/>
                <w:lang w:val="es-419"/>
              </w:rPr>
              <w:t>Dos campañas de sensibilización</w:t>
            </w:r>
          </w:p>
        </w:tc>
        <w:tc>
          <w:tcPr>
            <w:tcW w:w="1510" w:type="dxa"/>
            <w:tcBorders>
              <w:top w:val="nil"/>
              <w:left w:val="nil"/>
              <w:bottom w:val="single" w:sz="4" w:space="0" w:color="auto"/>
              <w:right w:val="single" w:sz="4" w:space="0" w:color="auto"/>
            </w:tcBorders>
            <w:vAlign w:val="center"/>
            <w:hideMark/>
          </w:tcPr>
          <w:p w14:paraId="3AAD5DF7" w14:textId="77777777" w:rsidR="00B418CE" w:rsidRPr="00D67A18" w:rsidRDefault="00B418CE" w:rsidP="00830A8D">
            <w:pPr>
              <w:spacing w:before="20" w:after="20"/>
              <w:jc w:val="right"/>
              <w:rPr>
                <w:sz w:val="20"/>
                <w:szCs w:val="20"/>
                <w:lang w:val="es-419"/>
              </w:rPr>
            </w:pPr>
            <w:r w:rsidRPr="00D67A18">
              <w:rPr>
                <w:sz w:val="20"/>
                <w:szCs w:val="20"/>
                <w:lang w:val="es-419"/>
              </w:rPr>
              <w:t>8.000</w:t>
            </w:r>
          </w:p>
        </w:tc>
        <w:tc>
          <w:tcPr>
            <w:tcW w:w="225" w:type="dxa"/>
            <w:vAlign w:val="center"/>
            <w:hideMark/>
          </w:tcPr>
          <w:p w14:paraId="27FA9B7B" w14:textId="77777777" w:rsidR="00B418CE" w:rsidRPr="00D67A18" w:rsidRDefault="00B418CE" w:rsidP="00830A8D">
            <w:pPr>
              <w:spacing w:before="20" w:after="20"/>
              <w:jc w:val="left"/>
              <w:rPr>
                <w:sz w:val="20"/>
                <w:szCs w:val="20"/>
                <w:lang w:val="es-419" w:eastAsia="zh-CN"/>
              </w:rPr>
            </w:pPr>
          </w:p>
        </w:tc>
      </w:tr>
      <w:tr w:rsidR="00B418CE" w:rsidRPr="00D67A18" w14:paraId="747ED5A4" w14:textId="77777777" w:rsidTr="00830A8D">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6D3E7B1" w14:textId="77777777" w:rsidR="00B418CE" w:rsidRPr="00D67A18" w:rsidRDefault="00B418CE" w:rsidP="00830A8D">
            <w:pPr>
              <w:spacing w:before="20" w:after="20"/>
              <w:jc w:val="left"/>
              <w:rPr>
                <w:i/>
                <w:iCs/>
                <w:sz w:val="20"/>
                <w:szCs w:val="20"/>
                <w:lang w:val="es-419"/>
              </w:rPr>
            </w:pPr>
            <w:r w:rsidRPr="00D67A18">
              <w:rPr>
                <w:i/>
                <w:iCs/>
                <w:sz w:val="20"/>
                <w:szCs w:val="20"/>
                <w:lang w:val="es-419"/>
              </w:rPr>
              <w:t xml:space="preserve">Herramientas de comunicación: </w:t>
            </w:r>
            <w:r w:rsidRPr="00D67A18">
              <w:rPr>
                <w:sz w:val="20"/>
                <w:szCs w:val="20"/>
                <w:lang w:val="es-419"/>
              </w:rPr>
              <w:t>Preparar material de comunicación para promover las NMEE, el etiquetado y las tecnologías ecoenergéticas; y difundir el contenido a través de las redes sociales, la televisión local, la radio y eventos comunitarios para llegar a públicos diversos en zonas urbanas y rurales</w:t>
            </w:r>
          </w:p>
        </w:tc>
        <w:tc>
          <w:tcPr>
            <w:tcW w:w="1950" w:type="dxa"/>
            <w:vMerge w:val="restart"/>
            <w:tcBorders>
              <w:top w:val="nil"/>
              <w:left w:val="single" w:sz="4" w:space="0" w:color="auto"/>
              <w:bottom w:val="single" w:sz="4" w:space="0" w:color="auto"/>
              <w:right w:val="single" w:sz="4" w:space="0" w:color="auto"/>
            </w:tcBorders>
            <w:vAlign w:val="center"/>
            <w:hideMark/>
          </w:tcPr>
          <w:p w14:paraId="2A6C2E72" w14:textId="77777777" w:rsidR="00B418CE" w:rsidRPr="00D67A18" w:rsidRDefault="00B418CE" w:rsidP="00830A8D">
            <w:pPr>
              <w:spacing w:before="20" w:after="20"/>
              <w:jc w:val="left"/>
              <w:rPr>
                <w:sz w:val="20"/>
                <w:szCs w:val="20"/>
                <w:lang w:val="es-419"/>
              </w:rPr>
            </w:pPr>
            <w:r w:rsidRPr="00D67A18">
              <w:rPr>
                <w:sz w:val="20"/>
                <w:szCs w:val="20"/>
                <w:lang w:val="es-419"/>
              </w:rPr>
              <w:t>Dos vídeos; dos infografías; cinco anuncios publicitarios en Internet y tres contenidos digitales; 50 folletos</w:t>
            </w:r>
          </w:p>
        </w:tc>
        <w:tc>
          <w:tcPr>
            <w:tcW w:w="1510" w:type="dxa"/>
            <w:vMerge w:val="restart"/>
            <w:tcBorders>
              <w:top w:val="single" w:sz="4" w:space="0" w:color="auto"/>
              <w:left w:val="single" w:sz="4" w:space="0" w:color="auto"/>
              <w:bottom w:val="single" w:sz="4" w:space="0" w:color="auto"/>
              <w:right w:val="single" w:sz="4" w:space="0" w:color="auto"/>
            </w:tcBorders>
            <w:vAlign w:val="center"/>
            <w:hideMark/>
          </w:tcPr>
          <w:p w14:paraId="133E8749" w14:textId="77777777" w:rsidR="00B418CE" w:rsidRPr="00D67A18" w:rsidRDefault="00B418CE" w:rsidP="00830A8D">
            <w:pPr>
              <w:spacing w:before="20" w:after="20"/>
              <w:jc w:val="right"/>
              <w:rPr>
                <w:sz w:val="20"/>
                <w:szCs w:val="20"/>
                <w:lang w:val="es-419"/>
              </w:rPr>
            </w:pPr>
            <w:r w:rsidRPr="00D67A18">
              <w:rPr>
                <w:sz w:val="20"/>
                <w:szCs w:val="20"/>
                <w:lang w:val="es-419"/>
              </w:rPr>
              <w:t>10.000</w:t>
            </w:r>
          </w:p>
        </w:tc>
        <w:tc>
          <w:tcPr>
            <w:tcW w:w="225" w:type="dxa"/>
            <w:tcBorders>
              <w:left w:val="single" w:sz="4" w:space="0" w:color="auto"/>
            </w:tcBorders>
            <w:vAlign w:val="center"/>
            <w:hideMark/>
          </w:tcPr>
          <w:p w14:paraId="60D8B404" w14:textId="77777777" w:rsidR="00B418CE" w:rsidRPr="00D67A18" w:rsidRDefault="00B418CE" w:rsidP="00830A8D">
            <w:pPr>
              <w:spacing w:before="20" w:after="20"/>
              <w:jc w:val="left"/>
              <w:rPr>
                <w:sz w:val="20"/>
                <w:szCs w:val="20"/>
                <w:lang w:val="es-419" w:eastAsia="zh-CN"/>
              </w:rPr>
            </w:pPr>
          </w:p>
        </w:tc>
      </w:tr>
      <w:tr w:rsidR="00B418CE" w:rsidRPr="00D67A18" w14:paraId="04149980" w14:textId="77777777" w:rsidTr="00830A8D">
        <w:trPr>
          <w:trHeight w:val="728"/>
        </w:trPr>
        <w:tc>
          <w:tcPr>
            <w:tcW w:w="5949" w:type="dxa"/>
            <w:vMerge/>
            <w:tcBorders>
              <w:top w:val="nil"/>
              <w:left w:val="single" w:sz="4" w:space="0" w:color="auto"/>
              <w:bottom w:val="single" w:sz="4" w:space="0" w:color="auto"/>
              <w:right w:val="single" w:sz="4" w:space="0" w:color="auto"/>
            </w:tcBorders>
            <w:vAlign w:val="center"/>
            <w:hideMark/>
          </w:tcPr>
          <w:p w14:paraId="40D6ECC3" w14:textId="77777777" w:rsidR="00B418CE" w:rsidRPr="00D67A18" w:rsidRDefault="00B418CE" w:rsidP="00830A8D">
            <w:pPr>
              <w:spacing w:before="20" w:after="20"/>
              <w:jc w:val="left"/>
              <w:rPr>
                <w:i/>
                <w:iCs/>
                <w:sz w:val="20"/>
                <w:szCs w:val="20"/>
                <w:lang w:val="es-419" w:eastAsia="zh-CN"/>
              </w:rPr>
            </w:pPr>
          </w:p>
        </w:tc>
        <w:tc>
          <w:tcPr>
            <w:tcW w:w="1950" w:type="dxa"/>
            <w:vMerge/>
            <w:tcBorders>
              <w:top w:val="nil"/>
              <w:left w:val="single" w:sz="4" w:space="0" w:color="auto"/>
              <w:bottom w:val="single" w:sz="4" w:space="0" w:color="auto"/>
              <w:right w:val="single" w:sz="4" w:space="0" w:color="auto"/>
            </w:tcBorders>
            <w:vAlign w:val="center"/>
            <w:hideMark/>
          </w:tcPr>
          <w:p w14:paraId="1045DC2B" w14:textId="77777777" w:rsidR="00B418CE" w:rsidRPr="00D67A18" w:rsidRDefault="00B418CE" w:rsidP="00830A8D">
            <w:pPr>
              <w:spacing w:before="20" w:after="20"/>
              <w:jc w:val="left"/>
              <w:rPr>
                <w:sz w:val="20"/>
                <w:szCs w:val="20"/>
                <w:lang w:val="es-419" w:eastAsia="zh-CN"/>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631C239A" w14:textId="77777777" w:rsidR="00B418CE" w:rsidRPr="00D67A18" w:rsidRDefault="00B418CE" w:rsidP="00830A8D">
            <w:pPr>
              <w:spacing w:before="20" w:after="20"/>
              <w:jc w:val="left"/>
              <w:rPr>
                <w:sz w:val="20"/>
                <w:szCs w:val="20"/>
                <w:lang w:val="es-419" w:eastAsia="zh-CN"/>
              </w:rPr>
            </w:pPr>
          </w:p>
        </w:tc>
        <w:tc>
          <w:tcPr>
            <w:tcW w:w="225" w:type="dxa"/>
            <w:tcBorders>
              <w:top w:val="nil"/>
              <w:left w:val="single" w:sz="4" w:space="0" w:color="auto"/>
              <w:bottom w:val="nil"/>
              <w:right w:val="nil"/>
            </w:tcBorders>
            <w:noWrap/>
            <w:vAlign w:val="bottom"/>
            <w:hideMark/>
          </w:tcPr>
          <w:p w14:paraId="498EBDCF" w14:textId="77777777" w:rsidR="00B418CE" w:rsidRPr="00D67A18" w:rsidRDefault="00B418CE" w:rsidP="00830A8D">
            <w:pPr>
              <w:spacing w:before="20" w:after="20"/>
              <w:jc w:val="right"/>
              <w:rPr>
                <w:b/>
                <w:bCs/>
                <w:sz w:val="20"/>
                <w:szCs w:val="20"/>
                <w:lang w:val="es-419" w:eastAsia="zh-CN"/>
              </w:rPr>
            </w:pPr>
          </w:p>
        </w:tc>
      </w:tr>
      <w:tr w:rsidR="00B418CE" w:rsidRPr="00D67A18" w14:paraId="1E242377" w14:textId="77777777" w:rsidTr="00830A8D">
        <w:trPr>
          <w:trHeight w:val="720"/>
        </w:trPr>
        <w:tc>
          <w:tcPr>
            <w:tcW w:w="5949" w:type="dxa"/>
            <w:tcBorders>
              <w:top w:val="nil"/>
              <w:left w:val="single" w:sz="4" w:space="0" w:color="auto"/>
              <w:bottom w:val="single" w:sz="4" w:space="0" w:color="auto"/>
              <w:right w:val="single" w:sz="4" w:space="0" w:color="auto"/>
            </w:tcBorders>
            <w:vAlign w:val="center"/>
            <w:hideMark/>
          </w:tcPr>
          <w:p w14:paraId="25517B2C" w14:textId="77777777" w:rsidR="00B418CE" w:rsidRPr="00D67A18" w:rsidRDefault="00B418CE" w:rsidP="00830A8D">
            <w:pPr>
              <w:spacing w:before="20" w:after="20"/>
              <w:jc w:val="left"/>
              <w:rPr>
                <w:i/>
                <w:iCs/>
                <w:sz w:val="20"/>
                <w:szCs w:val="20"/>
                <w:lang w:val="es-419"/>
              </w:rPr>
            </w:pPr>
            <w:r w:rsidRPr="00D67A18">
              <w:rPr>
                <w:i/>
                <w:iCs/>
                <w:sz w:val="20"/>
                <w:szCs w:val="20"/>
                <w:lang w:val="es-419"/>
              </w:rPr>
              <w:t>Talleres educativos:</w:t>
            </w:r>
            <w:r w:rsidRPr="00D67A18">
              <w:rPr>
                <w:sz w:val="20"/>
                <w:szCs w:val="20"/>
                <w:lang w:val="es-419"/>
              </w:rPr>
              <w:t xml:space="preserve"> Organizar talleres interactivos y eventos comunitarios para mostrar tecnologías de RAC ecoenergéticas y explicar cómo interpretar las etiquetas energéticas; y hacer participar a técnicos, educadores y consumidores en sesiones prácticas para fomentar la adopción de aparatos eficientes con bajo PCA</w:t>
            </w:r>
          </w:p>
        </w:tc>
        <w:tc>
          <w:tcPr>
            <w:tcW w:w="1950" w:type="dxa"/>
            <w:tcBorders>
              <w:top w:val="nil"/>
              <w:left w:val="nil"/>
              <w:bottom w:val="single" w:sz="4" w:space="0" w:color="auto"/>
              <w:right w:val="single" w:sz="4" w:space="0" w:color="auto"/>
            </w:tcBorders>
            <w:vAlign w:val="center"/>
            <w:hideMark/>
          </w:tcPr>
          <w:p w14:paraId="41EF1F40" w14:textId="350E2EC9" w:rsidR="00B418CE" w:rsidRPr="00D67A18" w:rsidRDefault="00B418CE" w:rsidP="00830A8D">
            <w:pPr>
              <w:spacing w:before="20" w:after="20"/>
              <w:jc w:val="left"/>
              <w:rPr>
                <w:sz w:val="20"/>
                <w:szCs w:val="20"/>
                <w:lang w:val="es-419"/>
              </w:rPr>
            </w:pPr>
            <w:r w:rsidRPr="00D67A18">
              <w:rPr>
                <w:sz w:val="20"/>
                <w:szCs w:val="20"/>
                <w:lang w:val="es-419"/>
              </w:rPr>
              <w:t>Dos sesiones de taller (50</w:t>
            </w:r>
            <w:r w:rsidR="00FF6531">
              <w:rPr>
                <w:sz w:val="20"/>
                <w:szCs w:val="20"/>
                <w:lang w:val="es-419"/>
              </w:rPr>
              <w:t> </w:t>
            </w:r>
            <w:r w:rsidRPr="00D67A18">
              <w:rPr>
                <w:sz w:val="20"/>
                <w:szCs w:val="20"/>
                <w:lang w:val="es-419"/>
              </w:rPr>
              <w:t>participantes)</w:t>
            </w:r>
          </w:p>
        </w:tc>
        <w:tc>
          <w:tcPr>
            <w:tcW w:w="1510" w:type="dxa"/>
            <w:tcBorders>
              <w:top w:val="single" w:sz="4" w:space="0" w:color="auto"/>
              <w:left w:val="single" w:sz="4" w:space="0" w:color="auto"/>
              <w:bottom w:val="single" w:sz="4" w:space="0" w:color="auto"/>
              <w:right w:val="single" w:sz="4" w:space="0" w:color="auto"/>
            </w:tcBorders>
            <w:vAlign w:val="center"/>
            <w:hideMark/>
          </w:tcPr>
          <w:p w14:paraId="0D8EB30B" w14:textId="77777777" w:rsidR="00B418CE" w:rsidRPr="00D67A18" w:rsidRDefault="00B418CE" w:rsidP="00830A8D">
            <w:pPr>
              <w:spacing w:before="20" w:after="20"/>
              <w:jc w:val="right"/>
              <w:rPr>
                <w:sz w:val="20"/>
                <w:szCs w:val="20"/>
                <w:lang w:val="es-419"/>
              </w:rPr>
            </w:pPr>
            <w:r w:rsidRPr="00D67A18">
              <w:rPr>
                <w:sz w:val="20"/>
                <w:szCs w:val="20"/>
                <w:lang w:val="es-419"/>
              </w:rPr>
              <w:t>6.000</w:t>
            </w:r>
          </w:p>
        </w:tc>
        <w:tc>
          <w:tcPr>
            <w:tcW w:w="225" w:type="dxa"/>
            <w:tcBorders>
              <w:left w:val="single" w:sz="4" w:space="0" w:color="auto"/>
            </w:tcBorders>
            <w:vAlign w:val="center"/>
            <w:hideMark/>
          </w:tcPr>
          <w:p w14:paraId="367769D7" w14:textId="77777777" w:rsidR="00B418CE" w:rsidRPr="00D67A18" w:rsidRDefault="00B418CE" w:rsidP="00830A8D">
            <w:pPr>
              <w:spacing w:before="20" w:after="20"/>
              <w:jc w:val="left"/>
              <w:rPr>
                <w:sz w:val="20"/>
                <w:szCs w:val="20"/>
                <w:lang w:val="es-419" w:eastAsia="zh-CN"/>
              </w:rPr>
            </w:pPr>
          </w:p>
        </w:tc>
      </w:tr>
      <w:tr w:rsidR="00B418CE" w:rsidRPr="00D67A18" w14:paraId="19E8AC47" w14:textId="77777777" w:rsidTr="00830A8D">
        <w:trPr>
          <w:trHeight w:val="61"/>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6B715535" w14:textId="77777777" w:rsidR="00B418CE" w:rsidRPr="00D67A18" w:rsidRDefault="00B418CE" w:rsidP="00830A8D">
            <w:pPr>
              <w:spacing w:before="20" w:after="20"/>
              <w:jc w:val="left"/>
              <w:rPr>
                <w:b/>
                <w:bCs/>
                <w:sz w:val="20"/>
                <w:szCs w:val="20"/>
                <w:lang w:val="es-419"/>
              </w:rPr>
            </w:pPr>
            <w:r w:rsidRPr="00D67A18">
              <w:rPr>
                <w:b/>
                <w:bCs/>
                <w:sz w:val="20"/>
                <w:szCs w:val="20"/>
                <w:lang w:val="es-419"/>
              </w:rPr>
              <w:t>Subtotal</w:t>
            </w:r>
          </w:p>
        </w:tc>
        <w:tc>
          <w:tcPr>
            <w:tcW w:w="1510" w:type="dxa"/>
            <w:tcBorders>
              <w:top w:val="single" w:sz="4" w:space="0" w:color="auto"/>
              <w:left w:val="nil"/>
              <w:bottom w:val="single" w:sz="4" w:space="0" w:color="auto"/>
              <w:right w:val="single" w:sz="4" w:space="0" w:color="auto"/>
            </w:tcBorders>
            <w:vAlign w:val="center"/>
            <w:hideMark/>
          </w:tcPr>
          <w:p w14:paraId="75DECF4E" w14:textId="77777777" w:rsidR="00B418CE" w:rsidRPr="00D67A18" w:rsidRDefault="00B418CE" w:rsidP="00830A8D">
            <w:pPr>
              <w:spacing w:before="20" w:after="20"/>
              <w:jc w:val="right"/>
              <w:rPr>
                <w:b/>
                <w:bCs/>
                <w:sz w:val="20"/>
                <w:szCs w:val="20"/>
                <w:lang w:val="es-419"/>
              </w:rPr>
            </w:pPr>
            <w:r w:rsidRPr="00D67A18">
              <w:rPr>
                <w:b/>
                <w:bCs/>
                <w:sz w:val="20"/>
                <w:szCs w:val="20"/>
                <w:lang w:val="es-419"/>
              </w:rPr>
              <w:t>24.000</w:t>
            </w:r>
          </w:p>
        </w:tc>
        <w:tc>
          <w:tcPr>
            <w:tcW w:w="225" w:type="dxa"/>
            <w:vAlign w:val="center"/>
            <w:hideMark/>
          </w:tcPr>
          <w:p w14:paraId="7FC3E9AE" w14:textId="77777777" w:rsidR="00B418CE" w:rsidRPr="00D67A18" w:rsidRDefault="00B418CE" w:rsidP="00830A8D">
            <w:pPr>
              <w:spacing w:before="20" w:after="20"/>
              <w:jc w:val="left"/>
              <w:rPr>
                <w:sz w:val="20"/>
                <w:szCs w:val="20"/>
                <w:lang w:val="es-419" w:eastAsia="zh-CN"/>
              </w:rPr>
            </w:pPr>
          </w:p>
        </w:tc>
      </w:tr>
      <w:tr w:rsidR="00B418CE" w:rsidRPr="00D67A18" w14:paraId="6D4989A9" w14:textId="77777777" w:rsidTr="00830A8D">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0E25E135" w14:textId="77777777" w:rsidR="00B418CE" w:rsidRPr="00D67A18" w:rsidRDefault="00B418CE" w:rsidP="00830A8D">
            <w:pPr>
              <w:spacing w:before="20" w:after="20"/>
              <w:jc w:val="left"/>
              <w:rPr>
                <w:b/>
                <w:bCs/>
                <w:sz w:val="20"/>
                <w:szCs w:val="20"/>
                <w:lang w:val="es-419"/>
              </w:rPr>
            </w:pPr>
            <w:r w:rsidRPr="00D67A18">
              <w:rPr>
                <w:b/>
                <w:bCs/>
                <w:sz w:val="20"/>
                <w:szCs w:val="20"/>
                <w:lang w:val="es-419"/>
              </w:rPr>
              <w:t>Total</w:t>
            </w:r>
          </w:p>
        </w:tc>
        <w:tc>
          <w:tcPr>
            <w:tcW w:w="1510" w:type="dxa"/>
            <w:tcBorders>
              <w:top w:val="nil"/>
              <w:left w:val="nil"/>
              <w:bottom w:val="single" w:sz="4" w:space="0" w:color="auto"/>
              <w:right w:val="single" w:sz="4" w:space="0" w:color="auto"/>
            </w:tcBorders>
            <w:vAlign w:val="center"/>
            <w:hideMark/>
          </w:tcPr>
          <w:p w14:paraId="5E3D77AF" w14:textId="77777777" w:rsidR="00B418CE" w:rsidRPr="00D67A18" w:rsidRDefault="00B418CE" w:rsidP="00830A8D">
            <w:pPr>
              <w:spacing w:before="20" w:after="20"/>
              <w:jc w:val="right"/>
              <w:rPr>
                <w:b/>
                <w:bCs/>
                <w:sz w:val="20"/>
                <w:szCs w:val="20"/>
                <w:lang w:val="es-419"/>
              </w:rPr>
            </w:pPr>
            <w:r w:rsidRPr="00D67A18">
              <w:rPr>
                <w:b/>
                <w:bCs/>
                <w:sz w:val="20"/>
                <w:szCs w:val="20"/>
                <w:lang w:val="es-419"/>
              </w:rPr>
              <w:t>100.000</w:t>
            </w:r>
          </w:p>
        </w:tc>
        <w:tc>
          <w:tcPr>
            <w:tcW w:w="225" w:type="dxa"/>
            <w:vAlign w:val="center"/>
            <w:hideMark/>
          </w:tcPr>
          <w:p w14:paraId="77254EB6" w14:textId="77777777" w:rsidR="00B418CE" w:rsidRPr="00D67A18" w:rsidRDefault="00B418CE" w:rsidP="00830A8D">
            <w:pPr>
              <w:spacing w:before="20" w:after="20"/>
              <w:jc w:val="left"/>
              <w:rPr>
                <w:sz w:val="20"/>
                <w:szCs w:val="20"/>
                <w:lang w:val="es-419" w:eastAsia="zh-CN"/>
              </w:rPr>
            </w:pPr>
          </w:p>
        </w:tc>
      </w:tr>
    </w:tbl>
    <w:bookmarkEnd w:id="4"/>
    <w:p w14:paraId="393307D0" w14:textId="77777777" w:rsidR="00B418CE" w:rsidRPr="00D67A18" w:rsidRDefault="00B418CE" w:rsidP="00B418CE">
      <w:pPr>
        <w:spacing w:before="360" w:after="240"/>
        <w:jc w:val="center"/>
        <w:rPr>
          <w:b/>
          <w:lang w:val="es-419"/>
        </w:rPr>
      </w:pPr>
      <w:r w:rsidRPr="00D67A18">
        <w:rPr>
          <w:b/>
          <w:lang w:val="es-419"/>
        </w:rPr>
        <w:t>OBSERVACIONES Y RECOMENDACIÓN DE LA SECRETARÍA</w:t>
      </w:r>
    </w:p>
    <w:p w14:paraId="75BF944B" w14:textId="77777777" w:rsidR="00B418CE" w:rsidRPr="00D67A18" w:rsidRDefault="00B418CE" w:rsidP="00B418CE">
      <w:pPr>
        <w:keepNext/>
        <w:keepLines/>
        <w:spacing w:after="240"/>
        <w:rPr>
          <w:b/>
          <w:lang w:val="es-419"/>
        </w:rPr>
      </w:pPr>
      <w:r w:rsidRPr="00D67A18">
        <w:rPr>
          <w:b/>
          <w:lang w:val="es-419"/>
        </w:rPr>
        <w:t>OBSERVACIONES</w:t>
      </w:r>
    </w:p>
    <w:p w14:paraId="51A90A5D" w14:textId="77777777" w:rsidR="00B418CE" w:rsidRPr="00D67A18" w:rsidRDefault="00B418CE" w:rsidP="00B418CE">
      <w:pPr>
        <w:pStyle w:val="Heading1"/>
        <w:rPr>
          <w:lang w:val="es-419"/>
        </w:rPr>
      </w:pPr>
      <w:r w:rsidRPr="00D67A18">
        <w:rPr>
          <w:lang w:val="es-419"/>
        </w:rPr>
        <w:t>La Secretaría ha examinado la propuesta de proyecto de conformidad con las decisiones 89/6 b) y 92/22 y ha solicitado información adicional al PNUMA sobre diferentes elementos del proyecto.</w:t>
      </w:r>
    </w:p>
    <w:p w14:paraId="5CFF7B35" w14:textId="77777777" w:rsidR="00B418CE" w:rsidRPr="00D67A18" w:rsidRDefault="00B418CE" w:rsidP="00B418CE">
      <w:pPr>
        <w:pStyle w:val="Heading1"/>
        <w:rPr>
          <w:lang w:val="es-419"/>
        </w:rPr>
      </w:pPr>
      <w:bookmarkStart w:id="5" w:name="_Hlk181112747"/>
      <w:r w:rsidRPr="00D67A18">
        <w:rPr>
          <w:lang w:val="es-419"/>
        </w:rPr>
        <w:t>La Secretaría preguntó por la fecha prevista para la entrada en vigor del sistema de NMEE y etiquetado. El PNUMA explicó que el sistema se establecería y sería obligatorio como parte del marco regulatorio que se está preparando en el marco de las actividades de este proyecto. Las disposiciones de aplicación, incluidos los mecanismos de supervisión del cumplimiento y vigilancia del mercado, se definirán durante la formulación de las políticas y reglamentos conexos, y se prevé que su aplicación comience una vez que se haya adoptado el marco.</w:t>
      </w:r>
    </w:p>
    <w:p w14:paraId="50268FE5" w14:textId="77777777" w:rsidR="00B418CE" w:rsidRPr="00D67A18" w:rsidRDefault="00B418CE" w:rsidP="00B418CE">
      <w:pPr>
        <w:pStyle w:val="Heading1"/>
        <w:rPr>
          <w:lang w:val="es-419"/>
        </w:rPr>
      </w:pPr>
      <w:r w:rsidRPr="00D67A18">
        <w:rPr>
          <w:lang w:val="es-419"/>
        </w:rPr>
        <w:t>El PNUMA confirmó que no había otras actividades en ejecución con fuentes de financiación ajenas al Fondo Multilateral que pudieran solaparse con las actividades previstas en este proyecto.</w:t>
      </w:r>
    </w:p>
    <w:p w14:paraId="726B36C1" w14:textId="77777777" w:rsidR="00B418CE" w:rsidRPr="00D67A18" w:rsidRDefault="00B418CE" w:rsidP="00B418CE">
      <w:pPr>
        <w:pStyle w:val="Heading1"/>
        <w:rPr>
          <w:lang w:val="es-419"/>
        </w:rPr>
      </w:pPr>
      <w:r w:rsidRPr="00D67A18">
        <w:rPr>
          <w:lang w:val="es-419"/>
        </w:rPr>
        <w:t xml:space="preserve">La Secretaría también solicitó información sobre la fecha prevista para la aplicación del sistema de certificación obligatoria para los técnicos de servicio técnico de sistemas de RAC. El PNUMA explicó que </w:t>
      </w:r>
      <w:r w:rsidRPr="00D67A18">
        <w:rPr>
          <w:lang w:val="es-419"/>
        </w:rPr>
        <w:lastRenderedPageBreak/>
        <w:t>el sistema se estaba elaborando en el marco del PGEH y que se esperaba que estuviera terminado a finales de 2027.</w:t>
      </w:r>
    </w:p>
    <w:p w14:paraId="16207FE7" w14:textId="77777777" w:rsidR="00B418CE" w:rsidRPr="00D67A18" w:rsidRDefault="00B418CE" w:rsidP="00B418CE">
      <w:pPr>
        <w:pStyle w:val="Heading1"/>
        <w:rPr>
          <w:lang w:val="es-419"/>
        </w:rPr>
      </w:pPr>
      <w:r w:rsidRPr="00D67A18">
        <w:rPr>
          <w:lang w:val="es-419"/>
        </w:rPr>
        <w:t>La Secretaría señaló que las actividades propuestas se ajustaban a lo dispuesto en los incisos b) iii) y v) de la decisión 89/6. Todas las actividades, los indicadores de rendimiento y los costos se acordaron tal y como se presentaron, según figuran en el cuadro 2 supra.</w:t>
      </w:r>
    </w:p>
    <w:bookmarkEnd w:id="5"/>
    <w:p w14:paraId="77D78912" w14:textId="77777777" w:rsidR="00B418CE" w:rsidRPr="00D67A18" w:rsidRDefault="00B418CE" w:rsidP="00B418CE">
      <w:pPr>
        <w:pStyle w:val="Heading1"/>
        <w:numPr>
          <w:ilvl w:val="0"/>
          <w:numId w:val="0"/>
        </w:numPr>
        <w:rPr>
          <w:u w:val="single"/>
          <w:lang w:val="es-419"/>
        </w:rPr>
      </w:pPr>
      <w:r w:rsidRPr="00D67A18">
        <w:rPr>
          <w:u w:val="single"/>
          <w:lang w:val="es-419"/>
        </w:rPr>
        <w:t>Aplicación de la política de género</w:t>
      </w:r>
    </w:p>
    <w:p w14:paraId="22B274AC" w14:textId="77777777" w:rsidR="00B418CE" w:rsidRPr="00D67A18" w:rsidRDefault="00B418CE" w:rsidP="00B418CE">
      <w:pPr>
        <w:pStyle w:val="Heading1"/>
        <w:rPr>
          <w:u w:val="single"/>
          <w:lang w:val="es-419"/>
        </w:rPr>
      </w:pPr>
      <w:r w:rsidRPr="00D67A18">
        <w:rPr>
          <w:lang w:val="es-419"/>
        </w:rPr>
        <w:t>Guinea-Bissau ha animado a las mujeres a participar en todos los programas de capacitación, actividades de consulta y asesoramiento, desarrollo de capacidades, talleres y otras actividades relacionadas con el PGEH, y se ha comprometido a recopilar datos desglosados para incluirlos en futuros informes. El PNUMA confirmó que las medidas de incorporación de la perspectiva de género que se adoptarán durante la ejecución del PGEH también se aplicarán a la propuesta actual, que forma parte del PGEH.</w:t>
      </w:r>
    </w:p>
    <w:p w14:paraId="3332AB26" w14:textId="77777777" w:rsidR="00B418CE" w:rsidRPr="00D67A18" w:rsidRDefault="00B418CE" w:rsidP="00B418CE">
      <w:pPr>
        <w:spacing w:after="240"/>
        <w:rPr>
          <w:lang w:val="es-419"/>
        </w:rPr>
      </w:pPr>
      <w:r w:rsidRPr="00D67A18">
        <w:rPr>
          <w:u w:val="single"/>
          <w:lang w:val="es-419"/>
        </w:rPr>
        <w:t>Acuerdo actualizado</w:t>
      </w:r>
    </w:p>
    <w:p w14:paraId="39DCA147" w14:textId="77777777" w:rsidR="00B418CE" w:rsidRPr="00D67A18" w:rsidRDefault="00B418CE" w:rsidP="00B418CE">
      <w:pPr>
        <w:pStyle w:val="Heading1"/>
        <w:rPr>
          <w:lang w:val="es-419"/>
        </w:rPr>
      </w:pPr>
      <w:r w:rsidRPr="00D67A18">
        <w:rPr>
          <w:lang w:val="es-419"/>
        </w:rPr>
        <w:t>Con vistas a incluir la financiación de actividades adicionales para mantener la eficiencia energética en el sector de los servicios técnicos de refrigeración y el consiguiente cronograma de financiación revisado, se ha actualizado el Acuerdo entre el Gobierno de Guinea-Bissau y el Comité Ejecutivo. En concreto, se ha revisado el apéndice 2-A y se ha añadido el apartado 17 para indicar que el Acuerdo actualizado sustituye al alcanzado en la 95ª reunión mediante la decisión 95/50, como figura en el anexo I del presente documento. El Acuerdo actualizado figurará como apéndice del informe final de la 97</w:t>
      </w:r>
      <w:r w:rsidRPr="00D67A18">
        <w:rPr>
          <w:vertAlign w:val="superscript"/>
          <w:lang w:val="es-419"/>
        </w:rPr>
        <w:t>a</w:t>
      </w:r>
      <w:r w:rsidRPr="00D67A18">
        <w:rPr>
          <w:lang w:val="es-419"/>
        </w:rPr>
        <w:t xml:space="preserve"> reunión.</w:t>
      </w:r>
    </w:p>
    <w:p w14:paraId="6023FDC7" w14:textId="77777777" w:rsidR="00B418CE" w:rsidRPr="00D67A18" w:rsidRDefault="00B418CE" w:rsidP="00B418CE">
      <w:pPr>
        <w:keepNext/>
        <w:spacing w:before="240" w:after="240"/>
        <w:rPr>
          <w:u w:val="single"/>
          <w:lang w:val="es-419"/>
        </w:rPr>
      </w:pPr>
      <w:r w:rsidRPr="00D67A18">
        <w:rPr>
          <w:u w:val="single"/>
          <w:lang w:val="es-419"/>
        </w:rPr>
        <w:t>Conclusión</w:t>
      </w:r>
    </w:p>
    <w:p w14:paraId="5FCBA517" w14:textId="77777777" w:rsidR="00B418CE" w:rsidRPr="00D67A18" w:rsidRDefault="00B418CE" w:rsidP="00B418CE">
      <w:pPr>
        <w:pStyle w:val="Heading1"/>
        <w:rPr>
          <w:lang w:val="es-419"/>
        </w:rPr>
      </w:pPr>
      <w:r w:rsidRPr="00D67A18">
        <w:rPr>
          <w:lang w:val="es-419"/>
        </w:rPr>
        <w:t>El proyecto se ha presentado de conformidad con las decisiones 89/6 b) y 92/22 e incluye actividades para promover el uso de tecnologías alternativas basadas en refrigerantes ecoenergéticos y con bajo PCA, así como la elaboración de las NMEE y el sistema de etiquetado energético para los equipos de RAC, mediante el apoyo a la coordinación entre los organismos participantes y el fomento de la capacidad de las partes interesadas. El proyecto contribuirá a los objetivos generales del PGEH y ayudará al país a mantener las reducciones logradas en los HCFC, al tiempo que adopta tecnologías de RAC más ecoenergéticas.</w:t>
      </w:r>
    </w:p>
    <w:p w14:paraId="22894F7B" w14:textId="77777777" w:rsidR="00B418CE" w:rsidRPr="00D67A18" w:rsidRDefault="00B418CE" w:rsidP="00B418CE">
      <w:pPr>
        <w:keepNext/>
        <w:spacing w:before="360" w:after="240"/>
        <w:rPr>
          <w:b/>
          <w:lang w:val="es-419"/>
        </w:rPr>
      </w:pPr>
      <w:r w:rsidRPr="00D67A18">
        <w:rPr>
          <w:b/>
          <w:lang w:val="es-419"/>
        </w:rPr>
        <w:t>RECOMENDACIÓN</w:t>
      </w:r>
    </w:p>
    <w:p w14:paraId="08BAD949" w14:textId="77777777" w:rsidR="00B418CE" w:rsidRPr="00D67A18" w:rsidRDefault="00B418CE" w:rsidP="00B418CE">
      <w:pPr>
        <w:pStyle w:val="Heading1"/>
        <w:rPr>
          <w:lang w:val="es-419"/>
        </w:rPr>
      </w:pPr>
      <w:bookmarkStart w:id="6" w:name="_Hlk122622077"/>
      <w:r w:rsidRPr="00D67A18">
        <w:rPr>
          <w:lang w:val="es-419"/>
        </w:rPr>
        <w:t>La Secretaría del Fondo recomienda la aprobación global del proyecto para actividades adicionales destinadas a mantener la eficiencia energética en el sector de la refrigeración y el aire acondicionado en Guinea-Bissau, y el correspondiente plan de ejecución para 2026-2027, con el nivel de financiación que se indica en el cuadro que figura a continuación, en el entendimiento de que la Secretaría del Fondo ha actualizado el Acuerdo entre el Gobierno de Guinea-Bissau y el Comité Ejecutivo, que figura en el anexo I del presente documento, concretamente el apéndice 2-A, para reflejar el nivel de financiación revisado debido a la inclusión de la financiación para actividades adicionales destinadas a mantener la eficiencia energética en el sector de los servicios de refrigeración; y el párrafo 17, que se ha añadido para indicar que el Acuerdo actualizado sustituye al alcanzado en la 95ª reunión mediante la decisión 95/50.</w:t>
      </w:r>
    </w:p>
    <w:tbl>
      <w:tblPr>
        <w:tblStyle w:val="TableGrid"/>
        <w:tblW w:w="0" w:type="auto"/>
        <w:tblLook w:val="04A0" w:firstRow="1" w:lastRow="0" w:firstColumn="1" w:lastColumn="0" w:noHBand="0" w:noVBand="1"/>
      </w:tblPr>
      <w:tblGrid>
        <w:gridCol w:w="704"/>
        <w:gridCol w:w="4253"/>
        <w:gridCol w:w="1559"/>
        <w:gridCol w:w="1413"/>
        <w:gridCol w:w="1421"/>
      </w:tblGrid>
      <w:tr w:rsidR="00B418CE" w:rsidRPr="00D67A18" w14:paraId="6D766E2D" w14:textId="77777777" w:rsidTr="00830A8D">
        <w:tc>
          <w:tcPr>
            <w:tcW w:w="704" w:type="dxa"/>
            <w:tcBorders>
              <w:top w:val="single" w:sz="4" w:space="0" w:color="auto"/>
              <w:left w:val="single" w:sz="4" w:space="0" w:color="auto"/>
              <w:bottom w:val="single" w:sz="4" w:space="0" w:color="auto"/>
              <w:right w:val="single" w:sz="4" w:space="0" w:color="auto"/>
            </w:tcBorders>
          </w:tcPr>
          <w:p w14:paraId="032E7075" w14:textId="77777777" w:rsidR="00B418CE" w:rsidRPr="00D67A18" w:rsidRDefault="00B418CE" w:rsidP="00830A8D">
            <w:pPr>
              <w:rPr>
                <w:sz w:val="20"/>
                <w:szCs w:val="20"/>
                <w:lang w:val="es-419"/>
              </w:rPr>
            </w:pPr>
          </w:p>
        </w:tc>
        <w:tc>
          <w:tcPr>
            <w:tcW w:w="4253" w:type="dxa"/>
            <w:tcBorders>
              <w:top w:val="single" w:sz="4" w:space="0" w:color="auto"/>
              <w:left w:val="single" w:sz="4" w:space="0" w:color="auto"/>
              <w:bottom w:val="single" w:sz="4" w:space="0" w:color="auto"/>
              <w:right w:val="single" w:sz="4" w:space="0" w:color="auto"/>
            </w:tcBorders>
            <w:hideMark/>
          </w:tcPr>
          <w:p w14:paraId="279CEF0E" w14:textId="77777777" w:rsidR="00B418CE" w:rsidRPr="00D67A18" w:rsidRDefault="00B418CE" w:rsidP="00830A8D">
            <w:pPr>
              <w:jc w:val="center"/>
              <w:rPr>
                <w:b/>
                <w:bCs/>
                <w:sz w:val="20"/>
                <w:szCs w:val="20"/>
                <w:lang w:val="es-419"/>
              </w:rPr>
            </w:pPr>
            <w:r w:rsidRPr="00D67A18">
              <w:rPr>
                <w:b/>
                <w:bCs/>
                <w:sz w:val="20"/>
                <w:szCs w:val="20"/>
                <w:lang w:val="es-419"/>
              </w:rPr>
              <w:t>Título del proyecto</w:t>
            </w:r>
          </w:p>
        </w:tc>
        <w:tc>
          <w:tcPr>
            <w:tcW w:w="1559" w:type="dxa"/>
            <w:tcBorders>
              <w:top w:val="single" w:sz="4" w:space="0" w:color="auto"/>
              <w:left w:val="single" w:sz="4" w:space="0" w:color="auto"/>
              <w:bottom w:val="single" w:sz="4" w:space="0" w:color="auto"/>
              <w:right w:val="single" w:sz="4" w:space="0" w:color="auto"/>
            </w:tcBorders>
            <w:hideMark/>
          </w:tcPr>
          <w:p w14:paraId="4A8BA88E" w14:textId="77777777" w:rsidR="00B418CE" w:rsidRPr="00D67A18" w:rsidRDefault="00B418CE" w:rsidP="00830A8D">
            <w:pPr>
              <w:jc w:val="center"/>
              <w:rPr>
                <w:b/>
                <w:bCs/>
                <w:sz w:val="20"/>
                <w:szCs w:val="20"/>
                <w:lang w:val="es-419"/>
              </w:rPr>
            </w:pPr>
            <w:r w:rsidRPr="00D67A18">
              <w:rPr>
                <w:b/>
                <w:bCs/>
                <w:sz w:val="20"/>
                <w:szCs w:val="20"/>
                <w:lang w:val="es-419"/>
              </w:rPr>
              <w:t>Financiamiento del proyecto (USD)</w:t>
            </w:r>
          </w:p>
        </w:tc>
        <w:tc>
          <w:tcPr>
            <w:tcW w:w="1413" w:type="dxa"/>
            <w:tcBorders>
              <w:top w:val="single" w:sz="4" w:space="0" w:color="auto"/>
              <w:left w:val="single" w:sz="4" w:space="0" w:color="auto"/>
              <w:bottom w:val="single" w:sz="4" w:space="0" w:color="auto"/>
              <w:right w:val="single" w:sz="4" w:space="0" w:color="auto"/>
            </w:tcBorders>
            <w:hideMark/>
          </w:tcPr>
          <w:p w14:paraId="6ACE3077" w14:textId="77777777" w:rsidR="00B418CE" w:rsidRPr="00D67A18" w:rsidRDefault="00B418CE" w:rsidP="00830A8D">
            <w:pPr>
              <w:jc w:val="center"/>
              <w:rPr>
                <w:b/>
                <w:bCs/>
                <w:sz w:val="20"/>
                <w:szCs w:val="20"/>
                <w:lang w:val="es-419"/>
              </w:rPr>
            </w:pPr>
            <w:r w:rsidRPr="00D67A18">
              <w:rPr>
                <w:b/>
                <w:bCs/>
                <w:sz w:val="20"/>
                <w:szCs w:val="20"/>
                <w:lang w:val="es-419"/>
              </w:rPr>
              <w:t>Gastos de apoyo (USD)</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326401E" w14:textId="77777777" w:rsidR="00B418CE" w:rsidRPr="00D67A18" w:rsidRDefault="00B418CE" w:rsidP="00830A8D">
            <w:pPr>
              <w:jc w:val="center"/>
              <w:rPr>
                <w:b/>
                <w:bCs/>
                <w:sz w:val="20"/>
                <w:szCs w:val="20"/>
                <w:lang w:val="es-419"/>
              </w:rPr>
            </w:pPr>
            <w:r w:rsidRPr="00D67A18">
              <w:rPr>
                <w:b/>
                <w:bCs/>
                <w:sz w:val="20"/>
                <w:szCs w:val="20"/>
                <w:lang w:val="es-419"/>
              </w:rPr>
              <w:t>Organismo de ejecución</w:t>
            </w:r>
          </w:p>
        </w:tc>
      </w:tr>
      <w:tr w:rsidR="00B418CE" w:rsidRPr="00D67A18" w14:paraId="157798D4" w14:textId="77777777" w:rsidTr="00830A8D">
        <w:tc>
          <w:tcPr>
            <w:tcW w:w="704" w:type="dxa"/>
            <w:tcBorders>
              <w:top w:val="single" w:sz="4" w:space="0" w:color="auto"/>
              <w:left w:val="single" w:sz="4" w:space="0" w:color="auto"/>
              <w:bottom w:val="single" w:sz="4" w:space="0" w:color="auto"/>
              <w:right w:val="single" w:sz="4" w:space="0" w:color="auto"/>
            </w:tcBorders>
            <w:hideMark/>
          </w:tcPr>
          <w:p w14:paraId="736DA5CA" w14:textId="77777777" w:rsidR="00B418CE" w:rsidRPr="00D67A18" w:rsidRDefault="00B418CE" w:rsidP="00830A8D">
            <w:pPr>
              <w:rPr>
                <w:sz w:val="20"/>
                <w:szCs w:val="20"/>
                <w:lang w:val="es-419"/>
              </w:rPr>
            </w:pPr>
            <w:r w:rsidRPr="00D67A18">
              <w:rPr>
                <w:sz w:val="20"/>
                <w:szCs w:val="20"/>
                <w:lang w:val="es-419"/>
              </w:rPr>
              <w:t>a)</w:t>
            </w:r>
          </w:p>
        </w:tc>
        <w:tc>
          <w:tcPr>
            <w:tcW w:w="4253" w:type="dxa"/>
            <w:tcBorders>
              <w:top w:val="single" w:sz="4" w:space="0" w:color="auto"/>
              <w:left w:val="single" w:sz="4" w:space="0" w:color="auto"/>
              <w:bottom w:val="single" w:sz="4" w:space="0" w:color="auto"/>
              <w:right w:val="single" w:sz="4" w:space="0" w:color="auto"/>
            </w:tcBorders>
            <w:hideMark/>
          </w:tcPr>
          <w:p w14:paraId="507E2773" w14:textId="77777777" w:rsidR="00B418CE" w:rsidRPr="00D67A18" w:rsidRDefault="00B418CE" w:rsidP="00830A8D">
            <w:pPr>
              <w:jc w:val="left"/>
              <w:rPr>
                <w:sz w:val="20"/>
                <w:szCs w:val="20"/>
                <w:lang w:val="es-419"/>
              </w:rPr>
            </w:pPr>
            <w:r w:rsidRPr="00D67A18">
              <w:rPr>
                <w:sz w:val="20"/>
                <w:szCs w:val="20"/>
                <w:lang w:val="es-419"/>
              </w:rPr>
              <w:t>Actividades adicionales para la introducción de alternativas a los HCFC con un PCA bajo y para mantener la eficiencia energética en el sector de los servicios técnicos de refrigeración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BC445E" w14:textId="77777777" w:rsidR="00B418CE" w:rsidRPr="00D67A18" w:rsidRDefault="00B418CE" w:rsidP="00830A8D">
            <w:pPr>
              <w:jc w:val="right"/>
              <w:rPr>
                <w:sz w:val="20"/>
                <w:szCs w:val="20"/>
                <w:lang w:val="es-419"/>
              </w:rPr>
            </w:pPr>
            <w:r w:rsidRPr="00D67A18">
              <w:rPr>
                <w:sz w:val="20"/>
                <w:szCs w:val="20"/>
                <w:lang w:val="es-419"/>
              </w:rPr>
              <w:t>100.000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5B97789A" w14:textId="77777777" w:rsidR="00B418CE" w:rsidRPr="00D67A18" w:rsidRDefault="00B418CE" w:rsidP="00830A8D">
            <w:pPr>
              <w:jc w:val="right"/>
              <w:rPr>
                <w:sz w:val="20"/>
                <w:szCs w:val="20"/>
                <w:lang w:val="es-419"/>
              </w:rPr>
            </w:pPr>
            <w:r w:rsidRPr="00D67A18">
              <w:rPr>
                <w:sz w:val="20"/>
                <w:szCs w:val="20"/>
                <w:lang w:val="es-419"/>
              </w:rPr>
              <w:t>13.000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CFA9D76" w14:textId="77777777" w:rsidR="00B418CE" w:rsidRPr="00D67A18" w:rsidRDefault="00B418CE" w:rsidP="00830A8D">
            <w:pPr>
              <w:jc w:val="center"/>
              <w:rPr>
                <w:sz w:val="20"/>
                <w:szCs w:val="20"/>
                <w:lang w:val="es-419"/>
              </w:rPr>
            </w:pPr>
            <w:r w:rsidRPr="00D67A18">
              <w:rPr>
                <w:sz w:val="20"/>
                <w:szCs w:val="20"/>
                <w:lang w:val="es-419"/>
              </w:rPr>
              <w:t>PNUMA</w:t>
            </w:r>
          </w:p>
        </w:tc>
      </w:tr>
      <w:bookmarkEnd w:id="6"/>
    </w:tbl>
    <w:p w14:paraId="2274E09A" w14:textId="1EBCF7A8" w:rsidR="00B418CE" w:rsidRPr="00D67A18" w:rsidRDefault="00B418CE" w:rsidP="00DA4959">
      <w:pPr>
        <w:spacing w:after="120"/>
        <w:jc w:val="center"/>
        <w:rPr>
          <w:b/>
          <w:lang w:val="es-419"/>
        </w:rPr>
      </w:pPr>
      <w:r w:rsidRPr="00D67A18">
        <w:rPr>
          <w:lang w:val="es-419"/>
        </w:rPr>
        <w:br w:type="page"/>
      </w:r>
      <w:r w:rsidRPr="00D67A18">
        <w:rPr>
          <w:b/>
          <w:lang w:val="es-419"/>
        </w:rPr>
        <w:lastRenderedPageBreak/>
        <w:t>HOJA DE EVALUACIÓN DE PROYECTO – PROYECTOS PLURIANUALES</w:t>
      </w:r>
    </w:p>
    <w:p w14:paraId="78D93F65" w14:textId="77777777" w:rsidR="00B418CE" w:rsidRPr="00D67A18" w:rsidRDefault="00B418CE" w:rsidP="00B418CE">
      <w:pPr>
        <w:spacing w:after="200"/>
        <w:jc w:val="center"/>
        <w:rPr>
          <w:b/>
          <w:lang w:val="es-419"/>
        </w:rPr>
      </w:pPr>
      <w:r w:rsidRPr="00D67A18">
        <w:rPr>
          <w:b/>
          <w:lang w:val="es-419"/>
        </w:rPr>
        <w:t>Guinea Bissau</w:t>
      </w:r>
    </w:p>
    <w:tbl>
      <w:tblPr>
        <w:tblStyle w:val="TableGrid"/>
        <w:tblW w:w="5740" w:type="pct"/>
        <w:tblInd w:w="-725" w:type="dxa"/>
        <w:tblCellMar>
          <w:top w:w="28" w:type="dxa"/>
          <w:bottom w:w="28" w:type="dxa"/>
        </w:tblCellMar>
        <w:tblLook w:val="04A0" w:firstRow="1" w:lastRow="0" w:firstColumn="1" w:lastColumn="0" w:noHBand="0" w:noVBand="1"/>
      </w:tblPr>
      <w:tblGrid>
        <w:gridCol w:w="6520"/>
        <w:gridCol w:w="4214"/>
      </w:tblGrid>
      <w:tr w:rsidR="00B418CE" w:rsidRPr="00D67A18" w14:paraId="06A56157" w14:textId="77777777" w:rsidTr="00623E91">
        <w:trPr>
          <w:trHeight w:val="229"/>
        </w:trPr>
        <w:tc>
          <w:tcPr>
            <w:tcW w:w="3037" w:type="pct"/>
          </w:tcPr>
          <w:p w14:paraId="41620286" w14:textId="77777777" w:rsidR="00B418CE" w:rsidRPr="00D67A18" w:rsidRDefault="00B418CE" w:rsidP="00830A8D">
            <w:pPr>
              <w:jc w:val="center"/>
              <w:rPr>
                <w:b/>
                <w:sz w:val="20"/>
                <w:lang w:val="es-419"/>
              </w:rPr>
            </w:pPr>
            <w:r w:rsidRPr="00D67A18">
              <w:rPr>
                <w:b/>
                <w:sz w:val="20"/>
                <w:lang w:val="es-419"/>
              </w:rPr>
              <w:t>TÍTULO DEL PROYECTO</w:t>
            </w:r>
          </w:p>
        </w:tc>
        <w:tc>
          <w:tcPr>
            <w:tcW w:w="1963" w:type="pct"/>
          </w:tcPr>
          <w:p w14:paraId="680799D5" w14:textId="77777777" w:rsidR="00B418CE" w:rsidRPr="00D67A18" w:rsidRDefault="00B418CE" w:rsidP="00830A8D">
            <w:pPr>
              <w:jc w:val="center"/>
              <w:rPr>
                <w:b/>
                <w:sz w:val="20"/>
                <w:lang w:val="es-419"/>
              </w:rPr>
            </w:pPr>
            <w:r w:rsidRPr="00D67A18">
              <w:rPr>
                <w:b/>
                <w:sz w:val="20"/>
                <w:lang w:val="es-419"/>
              </w:rPr>
              <w:t>ORGANISMO</w:t>
            </w:r>
          </w:p>
        </w:tc>
      </w:tr>
      <w:tr w:rsidR="00B418CE" w:rsidRPr="00D67A18" w14:paraId="5B5D81F5" w14:textId="77777777" w:rsidTr="00623E91">
        <w:trPr>
          <w:trHeight w:val="37"/>
        </w:trPr>
        <w:tc>
          <w:tcPr>
            <w:tcW w:w="3037" w:type="pct"/>
            <w:vAlign w:val="center"/>
          </w:tcPr>
          <w:p w14:paraId="1193FBBC" w14:textId="77777777" w:rsidR="00B418CE" w:rsidRPr="00D67A18" w:rsidRDefault="00B418CE" w:rsidP="00830A8D">
            <w:pPr>
              <w:jc w:val="center"/>
              <w:rPr>
                <w:color w:val="000000" w:themeColor="text1"/>
                <w:sz w:val="20"/>
                <w:lang w:val="es-419"/>
              </w:rPr>
            </w:pPr>
            <w:r w:rsidRPr="00D67A18">
              <w:rPr>
                <w:color w:val="000000" w:themeColor="text1"/>
                <w:sz w:val="20"/>
                <w:lang w:val="es-419"/>
              </w:rPr>
              <w:t>Plan de aplicación de la Enmienda de Kigali relativa a los HFC (etapa I)</w:t>
            </w:r>
          </w:p>
        </w:tc>
        <w:tc>
          <w:tcPr>
            <w:tcW w:w="1963" w:type="pct"/>
            <w:vAlign w:val="center"/>
          </w:tcPr>
          <w:p w14:paraId="752D0674" w14:textId="32A99424" w:rsidR="00B418CE" w:rsidRPr="00D67A18" w:rsidRDefault="00B418CE" w:rsidP="00830A8D">
            <w:pPr>
              <w:jc w:val="center"/>
              <w:rPr>
                <w:color w:val="000000" w:themeColor="text1"/>
                <w:sz w:val="20"/>
                <w:lang w:val="es-419"/>
              </w:rPr>
            </w:pPr>
            <w:r w:rsidRPr="00D67A18">
              <w:rPr>
                <w:color w:val="000000" w:themeColor="text1"/>
                <w:sz w:val="20"/>
                <w:lang w:val="es-419"/>
              </w:rPr>
              <w:t>PNUMA (</w:t>
            </w:r>
            <w:r w:rsidR="00C972D9">
              <w:rPr>
                <w:color w:val="000000" w:themeColor="text1"/>
                <w:sz w:val="20"/>
                <w:lang w:val="es-419"/>
              </w:rPr>
              <w:t>principal</w:t>
            </w:r>
            <w:r w:rsidRPr="00D67A18">
              <w:rPr>
                <w:color w:val="000000" w:themeColor="text1"/>
                <w:sz w:val="20"/>
                <w:lang w:val="es-419"/>
              </w:rPr>
              <w:t>), ONUDI</w:t>
            </w:r>
          </w:p>
        </w:tc>
      </w:tr>
    </w:tbl>
    <w:p w14:paraId="2D4F6A8C" w14:textId="77777777" w:rsidR="00B418CE" w:rsidRPr="00687F32" w:rsidRDefault="00B418CE" w:rsidP="00B418CE">
      <w:pPr>
        <w:jc w:val="center"/>
        <w:rPr>
          <w:sz w:val="16"/>
          <w:szCs w:val="16"/>
          <w:lang w:val="es-419"/>
        </w:rPr>
      </w:pPr>
    </w:p>
    <w:tbl>
      <w:tblPr>
        <w:tblStyle w:val="TableGrid"/>
        <w:tblW w:w="5724" w:type="pct"/>
        <w:tblInd w:w="-725" w:type="dxa"/>
        <w:tblCellMar>
          <w:top w:w="28" w:type="dxa"/>
          <w:bottom w:w="28" w:type="dxa"/>
        </w:tblCellMar>
        <w:tblLook w:val="04A0" w:firstRow="1" w:lastRow="0" w:firstColumn="1" w:lastColumn="0" w:noHBand="0" w:noVBand="1"/>
      </w:tblPr>
      <w:tblGrid>
        <w:gridCol w:w="6210"/>
        <w:gridCol w:w="1261"/>
        <w:gridCol w:w="989"/>
        <w:gridCol w:w="2244"/>
      </w:tblGrid>
      <w:tr w:rsidR="00B418CE" w:rsidRPr="00D67A18" w14:paraId="33CBC617" w14:textId="77777777" w:rsidTr="00DA4959">
        <w:trPr>
          <w:trHeight w:val="81"/>
        </w:trPr>
        <w:tc>
          <w:tcPr>
            <w:tcW w:w="2901" w:type="pct"/>
          </w:tcPr>
          <w:p w14:paraId="5AB74ED4" w14:textId="77777777" w:rsidR="00B418CE" w:rsidRPr="00D67A18" w:rsidRDefault="00B418CE" w:rsidP="00830A8D">
            <w:pPr>
              <w:jc w:val="left"/>
              <w:rPr>
                <w:b/>
                <w:sz w:val="20"/>
                <w:lang w:val="es-419"/>
              </w:rPr>
            </w:pPr>
            <w:r w:rsidRPr="00D67A18">
              <w:rPr>
                <w:b/>
                <w:sz w:val="20"/>
                <w:lang w:val="es-419"/>
              </w:rPr>
              <w:t>DATOS MÁS RECIENTES CON ARREGLO AL ARTÍCULO 7 (anexo F)</w:t>
            </w:r>
          </w:p>
        </w:tc>
        <w:tc>
          <w:tcPr>
            <w:tcW w:w="589" w:type="pct"/>
          </w:tcPr>
          <w:p w14:paraId="45581047" w14:textId="77777777" w:rsidR="00B418CE" w:rsidRPr="00D67A18" w:rsidRDefault="00B418CE" w:rsidP="00830A8D">
            <w:pPr>
              <w:ind w:right="-247"/>
              <w:jc w:val="left"/>
              <w:rPr>
                <w:sz w:val="20"/>
                <w:lang w:val="es-419"/>
              </w:rPr>
            </w:pPr>
            <w:r w:rsidRPr="00D67A18">
              <w:rPr>
                <w:b/>
                <w:bCs/>
                <w:sz w:val="20"/>
                <w:lang w:val="es-419"/>
              </w:rPr>
              <w:t>Año:</w:t>
            </w:r>
            <w:r w:rsidRPr="00D67A18">
              <w:rPr>
                <w:sz w:val="20"/>
                <w:lang w:val="es-419"/>
              </w:rPr>
              <w:t xml:space="preserve"> </w:t>
            </w:r>
            <w:r w:rsidRPr="00D67A18">
              <w:rPr>
                <w:color w:val="000000" w:themeColor="text1"/>
                <w:sz w:val="20"/>
                <w:lang w:val="es-419"/>
              </w:rPr>
              <w:t>2024</w:t>
            </w:r>
          </w:p>
        </w:tc>
        <w:tc>
          <w:tcPr>
            <w:tcW w:w="462" w:type="pct"/>
          </w:tcPr>
          <w:p w14:paraId="5E7557E5" w14:textId="77777777" w:rsidR="00B418CE" w:rsidRPr="00D67A18" w:rsidRDefault="00B418CE" w:rsidP="00830A8D">
            <w:pPr>
              <w:ind w:left="-109"/>
              <w:jc w:val="right"/>
              <w:rPr>
                <w:sz w:val="20"/>
                <w:lang w:val="es-419"/>
              </w:rPr>
            </w:pPr>
            <w:r w:rsidRPr="00D67A18">
              <w:rPr>
                <w:sz w:val="20"/>
                <w:lang w:val="es-419"/>
              </w:rPr>
              <w:t>224,00 tm</w:t>
            </w:r>
          </w:p>
        </w:tc>
        <w:tc>
          <w:tcPr>
            <w:tcW w:w="1048" w:type="pct"/>
          </w:tcPr>
          <w:p w14:paraId="56B9DFCE" w14:textId="032AF15F" w:rsidR="00B418CE" w:rsidRPr="00D67A18" w:rsidRDefault="00B418CE" w:rsidP="00830A8D">
            <w:pPr>
              <w:rPr>
                <w:sz w:val="20"/>
                <w:lang w:val="es-419"/>
              </w:rPr>
            </w:pPr>
            <w:r w:rsidRPr="00D67A18">
              <w:rPr>
                <w:sz w:val="20"/>
                <w:lang w:val="es-419"/>
              </w:rPr>
              <w:t>568.512 tons</w:t>
            </w:r>
            <w:r w:rsidR="00D67A18">
              <w:rPr>
                <w:sz w:val="20"/>
                <w:lang w:val="es-419"/>
              </w:rPr>
              <w:t>.</w:t>
            </w:r>
            <w:r w:rsidRPr="00D67A18">
              <w:rPr>
                <w:sz w:val="20"/>
                <w:lang w:val="es-419"/>
              </w:rPr>
              <w:t xml:space="preserve"> de CO</w:t>
            </w:r>
            <w:r w:rsidRPr="00D67A18">
              <w:rPr>
                <w:sz w:val="20"/>
                <w:vertAlign w:val="subscript"/>
                <w:lang w:val="es-419"/>
              </w:rPr>
              <w:t xml:space="preserve">2 </w:t>
            </w:r>
            <w:r w:rsidRPr="00D67A18">
              <w:rPr>
                <w:sz w:val="20"/>
                <w:lang w:val="es-419"/>
              </w:rPr>
              <w:t>eq.</w:t>
            </w:r>
          </w:p>
        </w:tc>
      </w:tr>
    </w:tbl>
    <w:p w14:paraId="2B7B3B8B" w14:textId="77777777" w:rsidR="00B418CE" w:rsidRPr="00687F32" w:rsidRDefault="00B418CE" w:rsidP="00B418CE">
      <w:pPr>
        <w:jc w:val="center"/>
        <w:rPr>
          <w:sz w:val="16"/>
          <w:szCs w:val="16"/>
          <w:lang w:val="es-419"/>
        </w:rPr>
      </w:pPr>
    </w:p>
    <w:tbl>
      <w:tblPr>
        <w:tblStyle w:val="TableGrid"/>
        <w:tblW w:w="5717" w:type="pct"/>
        <w:tblInd w:w="-725" w:type="dxa"/>
        <w:tblLayout w:type="fixed"/>
        <w:tblLook w:val="04A0" w:firstRow="1" w:lastRow="0" w:firstColumn="1" w:lastColumn="0" w:noHBand="0" w:noVBand="1"/>
      </w:tblPr>
      <w:tblGrid>
        <w:gridCol w:w="2268"/>
        <w:gridCol w:w="898"/>
        <w:gridCol w:w="753"/>
        <w:gridCol w:w="1052"/>
        <w:gridCol w:w="1356"/>
        <w:gridCol w:w="830"/>
        <w:gridCol w:w="830"/>
        <w:gridCol w:w="1058"/>
        <w:gridCol w:w="898"/>
        <w:gridCol w:w="748"/>
      </w:tblGrid>
      <w:tr w:rsidR="00B418CE" w:rsidRPr="00623E91" w14:paraId="19CD9A2B" w14:textId="77777777" w:rsidTr="00623E91">
        <w:trPr>
          <w:trHeight w:val="250"/>
        </w:trPr>
        <w:tc>
          <w:tcPr>
            <w:tcW w:w="5000" w:type="pct"/>
            <w:gridSpan w:val="10"/>
          </w:tcPr>
          <w:p w14:paraId="31A81F82" w14:textId="77777777" w:rsidR="00B418CE" w:rsidRPr="00D67A18" w:rsidRDefault="00B418CE" w:rsidP="00830A8D">
            <w:pPr>
              <w:spacing w:after="60"/>
              <w:ind w:right="33"/>
              <w:jc w:val="left"/>
              <w:rPr>
                <w:b/>
                <w:sz w:val="20"/>
                <w:highlight w:val="cyan"/>
                <w:lang w:val="es-419"/>
              </w:rPr>
            </w:pPr>
            <w:r w:rsidRPr="00D67A18">
              <w:rPr>
                <w:b/>
                <w:sz w:val="20"/>
                <w:lang w:val="es-419"/>
              </w:rPr>
              <w:t>DATOS SECTORIALES DE CONSUMO DE HFC (tons. de CO</w:t>
            </w:r>
            <w:r w:rsidRPr="00D67A18">
              <w:rPr>
                <w:b/>
                <w:sz w:val="20"/>
                <w:vertAlign w:val="subscript"/>
                <w:lang w:val="es-419"/>
              </w:rPr>
              <w:t>2</w:t>
            </w:r>
            <w:r w:rsidRPr="00D67A18">
              <w:rPr>
                <w:b/>
                <w:sz w:val="20"/>
                <w:lang w:val="es-419"/>
              </w:rPr>
              <w:t xml:space="preserve"> eq.) Y ACTIVIDADES</w:t>
            </w:r>
          </w:p>
        </w:tc>
      </w:tr>
      <w:tr w:rsidR="00B418CE" w:rsidRPr="00D67A18" w14:paraId="001E245E" w14:textId="77777777" w:rsidTr="00623E91">
        <w:trPr>
          <w:trHeight w:val="96"/>
        </w:trPr>
        <w:tc>
          <w:tcPr>
            <w:tcW w:w="1061" w:type="pct"/>
            <w:vMerge w:val="restart"/>
            <w:tcMar>
              <w:left w:w="85" w:type="dxa"/>
              <w:right w:w="85" w:type="dxa"/>
            </w:tcMar>
            <w:vAlign w:val="center"/>
          </w:tcPr>
          <w:p w14:paraId="7FA01239" w14:textId="77777777" w:rsidR="00B418CE" w:rsidRPr="00D67A18" w:rsidRDefault="00B418CE" w:rsidP="00830A8D">
            <w:pPr>
              <w:jc w:val="center"/>
              <w:rPr>
                <w:sz w:val="18"/>
                <w:szCs w:val="18"/>
                <w:lang w:val="es-419"/>
              </w:rPr>
            </w:pPr>
          </w:p>
        </w:tc>
        <w:tc>
          <w:tcPr>
            <w:tcW w:w="420" w:type="pct"/>
            <w:vMerge w:val="restart"/>
            <w:tcMar>
              <w:left w:w="85" w:type="dxa"/>
              <w:right w:w="85" w:type="dxa"/>
            </w:tcMar>
            <w:vAlign w:val="center"/>
          </w:tcPr>
          <w:p w14:paraId="3AE81429" w14:textId="217A7BF1" w:rsidR="00B418CE" w:rsidRPr="00D67A18" w:rsidRDefault="00B418CE" w:rsidP="00830A8D">
            <w:pPr>
              <w:jc w:val="center"/>
              <w:rPr>
                <w:sz w:val="18"/>
                <w:szCs w:val="18"/>
                <w:lang w:val="es-419"/>
              </w:rPr>
            </w:pPr>
            <w:r w:rsidRPr="00D67A18">
              <w:rPr>
                <w:sz w:val="18"/>
                <w:szCs w:val="18"/>
                <w:lang w:val="es-419"/>
              </w:rPr>
              <w:t>Aeroso</w:t>
            </w:r>
            <w:r w:rsidR="00D67A18" w:rsidRPr="00D67A18">
              <w:rPr>
                <w:sz w:val="18"/>
                <w:szCs w:val="18"/>
                <w:lang w:val="es-419"/>
              </w:rPr>
              <w:t>-</w:t>
            </w:r>
            <w:r w:rsidRPr="00D67A18">
              <w:rPr>
                <w:sz w:val="18"/>
                <w:szCs w:val="18"/>
                <w:lang w:val="es-419"/>
              </w:rPr>
              <w:t>les</w:t>
            </w:r>
          </w:p>
        </w:tc>
        <w:tc>
          <w:tcPr>
            <w:tcW w:w="352" w:type="pct"/>
            <w:vMerge w:val="restart"/>
            <w:tcMar>
              <w:left w:w="85" w:type="dxa"/>
              <w:right w:w="85" w:type="dxa"/>
            </w:tcMar>
            <w:vAlign w:val="center"/>
          </w:tcPr>
          <w:p w14:paraId="745A41AF" w14:textId="72F18964" w:rsidR="00B418CE" w:rsidRPr="00D67A18" w:rsidRDefault="00B418CE" w:rsidP="00830A8D">
            <w:pPr>
              <w:jc w:val="center"/>
              <w:rPr>
                <w:sz w:val="18"/>
                <w:szCs w:val="18"/>
                <w:lang w:val="es-419"/>
              </w:rPr>
            </w:pPr>
            <w:r w:rsidRPr="00D67A18">
              <w:rPr>
                <w:sz w:val="18"/>
                <w:szCs w:val="18"/>
                <w:lang w:val="es-419"/>
              </w:rPr>
              <w:t>Espu</w:t>
            </w:r>
            <w:r w:rsidR="00D67A18" w:rsidRPr="00D67A18">
              <w:rPr>
                <w:sz w:val="18"/>
                <w:szCs w:val="18"/>
                <w:lang w:val="es-419"/>
              </w:rPr>
              <w:t>-</w:t>
            </w:r>
            <w:r w:rsidRPr="00D67A18">
              <w:rPr>
                <w:sz w:val="18"/>
                <w:szCs w:val="18"/>
                <w:lang w:val="es-419"/>
              </w:rPr>
              <w:t>mas</w:t>
            </w:r>
          </w:p>
        </w:tc>
        <w:tc>
          <w:tcPr>
            <w:tcW w:w="492" w:type="pct"/>
            <w:vMerge w:val="restart"/>
            <w:tcMar>
              <w:left w:w="85" w:type="dxa"/>
              <w:right w:w="85" w:type="dxa"/>
            </w:tcMar>
            <w:vAlign w:val="center"/>
          </w:tcPr>
          <w:p w14:paraId="4596B9C7" w14:textId="77777777" w:rsidR="00B418CE" w:rsidRPr="00D67A18" w:rsidRDefault="00B418CE" w:rsidP="00830A8D">
            <w:pPr>
              <w:jc w:val="center"/>
              <w:rPr>
                <w:sz w:val="18"/>
                <w:szCs w:val="18"/>
                <w:lang w:val="es-419"/>
              </w:rPr>
            </w:pPr>
            <w:r w:rsidRPr="00D67A18">
              <w:rPr>
                <w:sz w:val="18"/>
                <w:szCs w:val="18"/>
                <w:lang w:val="es-419"/>
              </w:rPr>
              <w:t>Lucha contra incendios</w:t>
            </w:r>
          </w:p>
        </w:tc>
        <w:tc>
          <w:tcPr>
            <w:tcW w:w="1905" w:type="pct"/>
            <w:gridSpan w:val="4"/>
            <w:tcMar>
              <w:left w:w="85" w:type="dxa"/>
              <w:right w:w="85" w:type="dxa"/>
            </w:tcMar>
            <w:vAlign w:val="center"/>
          </w:tcPr>
          <w:p w14:paraId="4261F404" w14:textId="77777777" w:rsidR="00B418CE" w:rsidRPr="00D67A18" w:rsidRDefault="00B418CE" w:rsidP="00830A8D">
            <w:pPr>
              <w:jc w:val="center"/>
              <w:rPr>
                <w:sz w:val="18"/>
                <w:szCs w:val="18"/>
                <w:lang w:val="es-419"/>
              </w:rPr>
            </w:pPr>
            <w:r w:rsidRPr="00D67A18">
              <w:rPr>
                <w:sz w:val="18"/>
                <w:szCs w:val="18"/>
                <w:lang w:val="es-419"/>
              </w:rPr>
              <w:t>Aire acondicionado y refrigeración</w:t>
            </w:r>
          </w:p>
        </w:tc>
        <w:tc>
          <w:tcPr>
            <w:tcW w:w="420" w:type="pct"/>
            <w:vMerge w:val="restart"/>
            <w:tcMar>
              <w:left w:w="85" w:type="dxa"/>
              <w:right w:w="85" w:type="dxa"/>
            </w:tcMar>
            <w:vAlign w:val="center"/>
          </w:tcPr>
          <w:p w14:paraId="42DB066F" w14:textId="77777777" w:rsidR="00B418CE" w:rsidRPr="00D67A18" w:rsidRDefault="00B418CE" w:rsidP="00830A8D">
            <w:pPr>
              <w:ind w:left="-26"/>
              <w:jc w:val="center"/>
              <w:rPr>
                <w:sz w:val="18"/>
                <w:szCs w:val="18"/>
                <w:lang w:val="es-419"/>
              </w:rPr>
            </w:pPr>
            <w:r w:rsidRPr="00D67A18">
              <w:rPr>
                <w:sz w:val="18"/>
                <w:szCs w:val="18"/>
                <w:lang w:val="es-419"/>
              </w:rPr>
              <w:t>Solventes</w:t>
            </w:r>
          </w:p>
        </w:tc>
        <w:tc>
          <w:tcPr>
            <w:tcW w:w="348" w:type="pct"/>
            <w:vMerge w:val="restart"/>
            <w:tcMar>
              <w:left w:w="85" w:type="dxa"/>
              <w:right w:w="85" w:type="dxa"/>
            </w:tcMar>
            <w:vAlign w:val="center"/>
          </w:tcPr>
          <w:p w14:paraId="6792A704" w14:textId="77777777" w:rsidR="00B418CE" w:rsidRPr="00D67A18" w:rsidRDefault="00B418CE" w:rsidP="00830A8D">
            <w:pPr>
              <w:jc w:val="center"/>
              <w:rPr>
                <w:sz w:val="18"/>
                <w:szCs w:val="18"/>
                <w:lang w:val="es-419"/>
              </w:rPr>
            </w:pPr>
            <w:r w:rsidRPr="00D67A18">
              <w:rPr>
                <w:sz w:val="18"/>
                <w:szCs w:val="18"/>
                <w:lang w:val="es-419"/>
              </w:rPr>
              <w:t>Otros</w:t>
            </w:r>
          </w:p>
        </w:tc>
      </w:tr>
      <w:tr w:rsidR="00B418CE" w:rsidRPr="00D67A18" w14:paraId="7F647775" w14:textId="77777777" w:rsidTr="00623E91">
        <w:trPr>
          <w:trHeight w:val="96"/>
        </w:trPr>
        <w:tc>
          <w:tcPr>
            <w:tcW w:w="1061" w:type="pct"/>
            <w:vMerge/>
            <w:tcMar>
              <w:left w:w="85" w:type="dxa"/>
              <w:right w:w="85" w:type="dxa"/>
            </w:tcMar>
            <w:vAlign w:val="center"/>
          </w:tcPr>
          <w:p w14:paraId="1F65CA72" w14:textId="77777777" w:rsidR="00B418CE" w:rsidRPr="00D67A18" w:rsidRDefault="00B418CE" w:rsidP="00830A8D">
            <w:pPr>
              <w:jc w:val="center"/>
              <w:rPr>
                <w:sz w:val="20"/>
                <w:lang w:val="es-419"/>
              </w:rPr>
            </w:pPr>
          </w:p>
        </w:tc>
        <w:tc>
          <w:tcPr>
            <w:tcW w:w="420" w:type="pct"/>
            <w:vMerge/>
            <w:tcMar>
              <w:left w:w="85" w:type="dxa"/>
              <w:right w:w="85" w:type="dxa"/>
            </w:tcMar>
            <w:vAlign w:val="center"/>
          </w:tcPr>
          <w:p w14:paraId="1F1435E8" w14:textId="77777777" w:rsidR="00B418CE" w:rsidRPr="00D67A18" w:rsidRDefault="00B418CE" w:rsidP="00830A8D">
            <w:pPr>
              <w:jc w:val="center"/>
              <w:rPr>
                <w:sz w:val="20"/>
                <w:lang w:val="es-419"/>
              </w:rPr>
            </w:pPr>
          </w:p>
        </w:tc>
        <w:tc>
          <w:tcPr>
            <w:tcW w:w="352" w:type="pct"/>
            <w:vMerge/>
            <w:tcMar>
              <w:left w:w="85" w:type="dxa"/>
              <w:right w:w="85" w:type="dxa"/>
            </w:tcMar>
            <w:vAlign w:val="center"/>
          </w:tcPr>
          <w:p w14:paraId="6564D9E0" w14:textId="77777777" w:rsidR="00B418CE" w:rsidRPr="00D67A18" w:rsidRDefault="00B418CE" w:rsidP="00830A8D">
            <w:pPr>
              <w:jc w:val="center"/>
              <w:rPr>
                <w:sz w:val="20"/>
                <w:lang w:val="es-419"/>
              </w:rPr>
            </w:pPr>
          </w:p>
        </w:tc>
        <w:tc>
          <w:tcPr>
            <w:tcW w:w="492" w:type="pct"/>
            <w:vMerge/>
            <w:tcMar>
              <w:left w:w="85" w:type="dxa"/>
              <w:right w:w="85" w:type="dxa"/>
            </w:tcMar>
            <w:vAlign w:val="center"/>
          </w:tcPr>
          <w:p w14:paraId="690742FC" w14:textId="77777777" w:rsidR="00B418CE" w:rsidRPr="00D67A18" w:rsidRDefault="00B418CE" w:rsidP="00830A8D">
            <w:pPr>
              <w:jc w:val="center"/>
              <w:rPr>
                <w:sz w:val="20"/>
                <w:lang w:val="es-419"/>
              </w:rPr>
            </w:pPr>
          </w:p>
        </w:tc>
        <w:tc>
          <w:tcPr>
            <w:tcW w:w="1410" w:type="pct"/>
            <w:gridSpan w:val="3"/>
            <w:tcMar>
              <w:left w:w="85" w:type="dxa"/>
              <w:right w:w="85" w:type="dxa"/>
            </w:tcMar>
            <w:vAlign w:val="center"/>
          </w:tcPr>
          <w:p w14:paraId="56A1AADE" w14:textId="77777777" w:rsidR="00B418CE" w:rsidRPr="00D67A18" w:rsidRDefault="00B418CE" w:rsidP="00830A8D">
            <w:pPr>
              <w:jc w:val="center"/>
              <w:rPr>
                <w:sz w:val="18"/>
                <w:szCs w:val="18"/>
                <w:lang w:val="es-419"/>
              </w:rPr>
            </w:pPr>
            <w:r w:rsidRPr="00D67A18">
              <w:rPr>
                <w:sz w:val="18"/>
                <w:szCs w:val="18"/>
                <w:lang w:val="es-419"/>
              </w:rPr>
              <w:t>Fabricación</w:t>
            </w:r>
          </w:p>
        </w:tc>
        <w:tc>
          <w:tcPr>
            <w:tcW w:w="494" w:type="pct"/>
            <w:vMerge w:val="restart"/>
            <w:tcMar>
              <w:left w:w="85" w:type="dxa"/>
              <w:right w:w="85" w:type="dxa"/>
            </w:tcMar>
            <w:vAlign w:val="center"/>
          </w:tcPr>
          <w:p w14:paraId="1324E104" w14:textId="77777777" w:rsidR="00B418CE" w:rsidRPr="00D67A18" w:rsidRDefault="00B418CE" w:rsidP="00830A8D">
            <w:pPr>
              <w:jc w:val="center"/>
              <w:rPr>
                <w:sz w:val="18"/>
                <w:szCs w:val="18"/>
                <w:lang w:val="es-419"/>
              </w:rPr>
            </w:pPr>
            <w:r w:rsidRPr="00D67A18">
              <w:rPr>
                <w:sz w:val="18"/>
                <w:szCs w:val="18"/>
                <w:lang w:val="es-419"/>
              </w:rPr>
              <w:t>Servicio técnico</w:t>
            </w:r>
          </w:p>
        </w:tc>
        <w:tc>
          <w:tcPr>
            <w:tcW w:w="420" w:type="pct"/>
            <w:vMerge/>
            <w:tcMar>
              <w:left w:w="85" w:type="dxa"/>
              <w:right w:w="85" w:type="dxa"/>
            </w:tcMar>
            <w:vAlign w:val="center"/>
          </w:tcPr>
          <w:p w14:paraId="08D90C2E" w14:textId="77777777" w:rsidR="00B418CE" w:rsidRPr="00D67A18" w:rsidRDefault="00B418CE" w:rsidP="00830A8D">
            <w:pPr>
              <w:jc w:val="center"/>
              <w:rPr>
                <w:sz w:val="20"/>
                <w:lang w:val="es-419"/>
              </w:rPr>
            </w:pPr>
          </w:p>
        </w:tc>
        <w:tc>
          <w:tcPr>
            <w:tcW w:w="348" w:type="pct"/>
            <w:vMerge/>
            <w:tcMar>
              <w:left w:w="85" w:type="dxa"/>
              <w:right w:w="85" w:type="dxa"/>
            </w:tcMar>
            <w:vAlign w:val="center"/>
          </w:tcPr>
          <w:p w14:paraId="09B4FD42" w14:textId="77777777" w:rsidR="00B418CE" w:rsidRPr="00D67A18" w:rsidRDefault="00B418CE" w:rsidP="00830A8D">
            <w:pPr>
              <w:jc w:val="center"/>
              <w:rPr>
                <w:sz w:val="20"/>
                <w:lang w:val="es-419"/>
              </w:rPr>
            </w:pPr>
          </w:p>
        </w:tc>
      </w:tr>
      <w:tr w:rsidR="00B418CE" w:rsidRPr="00D67A18" w14:paraId="0C92FD87" w14:textId="77777777" w:rsidTr="00623E91">
        <w:trPr>
          <w:trHeight w:val="96"/>
        </w:trPr>
        <w:tc>
          <w:tcPr>
            <w:tcW w:w="1061" w:type="pct"/>
            <w:vMerge/>
            <w:tcMar>
              <w:left w:w="85" w:type="dxa"/>
              <w:right w:w="85" w:type="dxa"/>
            </w:tcMar>
            <w:vAlign w:val="center"/>
          </w:tcPr>
          <w:p w14:paraId="4C47C355" w14:textId="77777777" w:rsidR="00B418CE" w:rsidRPr="00D67A18" w:rsidRDefault="00B418CE" w:rsidP="00830A8D">
            <w:pPr>
              <w:jc w:val="center"/>
              <w:rPr>
                <w:sz w:val="20"/>
                <w:lang w:val="es-419"/>
              </w:rPr>
            </w:pPr>
          </w:p>
        </w:tc>
        <w:tc>
          <w:tcPr>
            <w:tcW w:w="420" w:type="pct"/>
            <w:vMerge/>
            <w:tcMar>
              <w:left w:w="85" w:type="dxa"/>
              <w:right w:w="85" w:type="dxa"/>
            </w:tcMar>
            <w:vAlign w:val="center"/>
          </w:tcPr>
          <w:p w14:paraId="781D6938" w14:textId="77777777" w:rsidR="00B418CE" w:rsidRPr="00D67A18" w:rsidRDefault="00B418CE" w:rsidP="00830A8D">
            <w:pPr>
              <w:jc w:val="center"/>
              <w:rPr>
                <w:sz w:val="20"/>
                <w:lang w:val="es-419"/>
              </w:rPr>
            </w:pPr>
          </w:p>
        </w:tc>
        <w:tc>
          <w:tcPr>
            <w:tcW w:w="352" w:type="pct"/>
            <w:vMerge/>
            <w:tcMar>
              <w:left w:w="85" w:type="dxa"/>
              <w:right w:w="85" w:type="dxa"/>
            </w:tcMar>
            <w:vAlign w:val="center"/>
          </w:tcPr>
          <w:p w14:paraId="1B5A8547" w14:textId="77777777" w:rsidR="00B418CE" w:rsidRPr="00D67A18" w:rsidRDefault="00B418CE" w:rsidP="00830A8D">
            <w:pPr>
              <w:jc w:val="center"/>
              <w:rPr>
                <w:sz w:val="20"/>
                <w:lang w:val="es-419"/>
              </w:rPr>
            </w:pPr>
          </w:p>
        </w:tc>
        <w:tc>
          <w:tcPr>
            <w:tcW w:w="492" w:type="pct"/>
            <w:vMerge/>
            <w:tcMar>
              <w:left w:w="85" w:type="dxa"/>
              <w:right w:w="85" w:type="dxa"/>
            </w:tcMar>
            <w:vAlign w:val="center"/>
          </w:tcPr>
          <w:p w14:paraId="7AB7B90D" w14:textId="77777777" w:rsidR="00B418CE" w:rsidRPr="00D67A18" w:rsidRDefault="00B418CE" w:rsidP="00830A8D">
            <w:pPr>
              <w:jc w:val="center"/>
              <w:rPr>
                <w:sz w:val="20"/>
                <w:lang w:val="es-419"/>
              </w:rPr>
            </w:pPr>
          </w:p>
        </w:tc>
        <w:tc>
          <w:tcPr>
            <w:tcW w:w="634" w:type="pct"/>
            <w:tcMar>
              <w:left w:w="85" w:type="dxa"/>
              <w:right w:w="85" w:type="dxa"/>
            </w:tcMar>
            <w:vAlign w:val="center"/>
          </w:tcPr>
          <w:p w14:paraId="754313C4" w14:textId="77777777" w:rsidR="00B418CE" w:rsidRPr="00D67A18" w:rsidRDefault="00B418CE" w:rsidP="00830A8D">
            <w:pPr>
              <w:jc w:val="center"/>
              <w:rPr>
                <w:sz w:val="18"/>
                <w:szCs w:val="18"/>
                <w:lang w:val="es-419"/>
              </w:rPr>
            </w:pPr>
            <w:r w:rsidRPr="00D67A18">
              <w:rPr>
                <w:sz w:val="18"/>
                <w:szCs w:val="18"/>
                <w:lang w:val="es-419"/>
              </w:rPr>
              <w:t>Refrigeración</w:t>
            </w:r>
          </w:p>
        </w:tc>
        <w:tc>
          <w:tcPr>
            <w:tcW w:w="388" w:type="pct"/>
            <w:tcMar>
              <w:left w:w="85" w:type="dxa"/>
              <w:right w:w="85" w:type="dxa"/>
            </w:tcMar>
            <w:vAlign w:val="center"/>
          </w:tcPr>
          <w:p w14:paraId="295A43B6" w14:textId="75691941" w:rsidR="00B418CE" w:rsidRPr="00D67A18" w:rsidRDefault="00B418CE" w:rsidP="00830A8D">
            <w:pPr>
              <w:jc w:val="center"/>
              <w:rPr>
                <w:sz w:val="18"/>
                <w:szCs w:val="18"/>
                <w:lang w:val="es-419"/>
              </w:rPr>
            </w:pPr>
            <w:r w:rsidRPr="00D67A18">
              <w:rPr>
                <w:sz w:val="18"/>
                <w:szCs w:val="18"/>
                <w:lang w:val="es-419"/>
              </w:rPr>
              <w:t>Clima</w:t>
            </w:r>
            <w:r w:rsidR="00D67A18" w:rsidRPr="00D67A18">
              <w:rPr>
                <w:sz w:val="18"/>
                <w:szCs w:val="18"/>
                <w:lang w:val="es-419"/>
              </w:rPr>
              <w:t>-</w:t>
            </w:r>
            <w:r w:rsidRPr="00D67A18">
              <w:rPr>
                <w:sz w:val="18"/>
                <w:szCs w:val="18"/>
                <w:lang w:val="es-419"/>
              </w:rPr>
              <w:t>tización</w:t>
            </w:r>
          </w:p>
        </w:tc>
        <w:tc>
          <w:tcPr>
            <w:tcW w:w="388" w:type="pct"/>
            <w:vAlign w:val="center"/>
          </w:tcPr>
          <w:p w14:paraId="06E45A30" w14:textId="77777777" w:rsidR="00B418CE" w:rsidRPr="00D67A18" w:rsidRDefault="00B418CE" w:rsidP="00830A8D">
            <w:pPr>
              <w:jc w:val="center"/>
              <w:rPr>
                <w:sz w:val="18"/>
                <w:szCs w:val="18"/>
                <w:lang w:val="es-419"/>
              </w:rPr>
            </w:pPr>
            <w:r w:rsidRPr="00D67A18">
              <w:rPr>
                <w:sz w:val="18"/>
                <w:szCs w:val="18"/>
                <w:lang w:val="es-419"/>
              </w:rPr>
              <w:t>Otros</w:t>
            </w:r>
          </w:p>
        </w:tc>
        <w:tc>
          <w:tcPr>
            <w:tcW w:w="494" w:type="pct"/>
            <w:vMerge/>
            <w:tcMar>
              <w:left w:w="85" w:type="dxa"/>
              <w:right w:w="85" w:type="dxa"/>
            </w:tcMar>
            <w:vAlign w:val="center"/>
          </w:tcPr>
          <w:p w14:paraId="01649857" w14:textId="77777777" w:rsidR="00B418CE" w:rsidRPr="00D67A18" w:rsidRDefault="00B418CE" w:rsidP="00830A8D">
            <w:pPr>
              <w:jc w:val="center"/>
              <w:rPr>
                <w:sz w:val="18"/>
                <w:szCs w:val="18"/>
                <w:lang w:val="es-419"/>
              </w:rPr>
            </w:pPr>
          </w:p>
        </w:tc>
        <w:tc>
          <w:tcPr>
            <w:tcW w:w="420" w:type="pct"/>
            <w:vMerge/>
            <w:tcMar>
              <w:left w:w="85" w:type="dxa"/>
              <w:right w:w="85" w:type="dxa"/>
            </w:tcMar>
            <w:vAlign w:val="center"/>
          </w:tcPr>
          <w:p w14:paraId="0B34FE3A" w14:textId="77777777" w:rsidR="00B418CE" w:rsidRPr="00D67A18" w:rsidRDefault="00B418CE" w:rsidP="00830A8D">
            <w:pPr>
              <w:jc w:val="center"/>
              <w:rPr>
                <w:sz w:val="20"/>
                <w:lang w:val="es-419"/>
              </w:rPr>
            </w:pPr>
          </w:p>
        </w:tc>
        <w:tc>
          <w:tcPr>
            <w:tcW w:w="348" w:type="pct"/>
            <w:vMerge/>
            <w:tcMar>
              <w:left w:w="85" w:type="dxa"/>
              <w:right w:w="85" w:type="dxa"/>
            </w:tcMar>
            <w:vAlign w:val="center"/>
          </w:tcPr>
          <w:p w14:paraId="0B09A887" w14:textId="77777777" w:rsidR="00B418CE" w:rsidRPr="00D67A18" w:rsidRDefault="00B418CE" w:rsidP="00830A8D">
            <w:pPr>
              <w:jc w:val="center"/>
              <w:rPr>
                <w:sz w:val="20"/>
                <w:lang w:val="es-419"/>
              </w:rPr>
            </w:pPr>
          </w:p>
        </w:tc>
      </w:tr>
      <w:tr w:rsidR="00B418CE" w:rsidRPr="00D67A18" w14:paraId="6A3CE4AA" w14:textId="77777777" w:rsidTr="00623E91">
        <w:trPr>
          <w:trHeight w:val="121"/>
        </w:trPr>
        <w:tc>
          <w:tcPr>
            <w:tcW w:w="1061" w:type="pct"/>
          </w:tcPr>
          <w:p w14:paraId="7E14E1E5" w14:textId="77777777" w:rsidR="00B418CE" w:rsidRPr="00D67A18" w:rsidRDefault="00B418CE" w:rsidP="00830A8D">
            <w:pPr>
              <w:jc w:val="left"/>
              <w:rPr>
                <w:sz w:val="20"/>
                <w:lang w:val="es-419"/>
              </w:rPr>
            </w:pPr>
            <w:r w:rsidRPr="00D67A18">
              <w:rPr>
                <w:sz w:val="20"/>
                <w:lang w:val="es-419"/>
              </w:rPr>
              <w:t>Último informe del programa país (2024)</w:t>
            </w:r>
          </w:p>
        </w:tc>
        <w:tc>
          <w:tcPr>
            <w:tcW w:w="420" w:type="pct"/>
            <w:vAlign w:val="center"/>
          </w:tcPr>
          <w:p w14:paraId="022AF915" w14:textId="77777777" w:rsidR="00B418CE" w:rsidRPr="00D67A18" w:rsidRDefault="00B418CE" w:rsidP="00830A8D">
            <w:pPr>
              <w:ind w:left="-113"/>
              <w:jc w:val="right"/>
              <w:rPr>
                <w:sz w:val="20"/>
                <w:lang w:val="es-419"/>
              </w:rPr>
            </w:pPr>
          </w:p>
        </w:tc>
        <w:tc>
          <w:tcPr>
            <w:tcW w:w="352" w:type="pct"/>
            <w:vAlign w:val="center"/>
          </w:tcPr>
          <w:p w14:paraId="45A23F45" w14:textId="77777777" w:rsidR="00B418CE" w:rsidRPr="00D67A18" w:rsidRDefault="00B418CE" w:rsidP="00830A8D">
            <w:pPr>
              <w:ind w:left="-120"/>
              <w:jc w:val="right"/>
              <w:rPr>
                <w:sz w:val="20"/>
                <w:lang w:val="es-419"/>
              </w:rPr>
            </w:pPr>
          </w:p>
        </w:tc>
        <w:tc>
          <w:tcPr>
            <w:tcW w:w="492" w:type="pct"/>
            <w:vAlign w:val="center"/>
          </w:tcPr>
          <w:p w14:paraId="7C620D16" w14:textId="77777777" w:rsidR="00B418CE" w:rsidRPr="00D67A18" w:rsidRDefault="00B418CE" w:rsidP="00830A8D">
            <w:pPr>
              <w:ind w:left="-110"/>
              <w:jc w:val="right"/>
              <w:rPr>
                <w:sz w:val="20"/>
                <w:lang w:val="es-419"/>
              </w:rPr>
            </w:pPr>
          </w:p>
        </w:tc>
        <w:tc>
          <w:tcPr>
            <w:tcW w:w="634" w:type="pct"/>
            <w:vAlign w:val="center"/>
          </w:tcPr>
          <w:p w14:paraId="589CFFB9" w14:textId="77777777" w:rsidR="00B418CE" w:rsidRPr="00D67A18" w:rsidRDefault="00B418CE" w:rsidP="00830A8D">
            <w:pPr>
              <w:ind w:left="-108"/>
              <w:jc w:val="right"/>
              <w:rPr>
                <w:sz w:val="20"/>
                <w:lang w:val="es-419"/>
              </w:rPr>
            </w:pPr>
          </w:p>
        </w:tc>
        <w:tc>
          <w:tcPr>
            <w:tcW w:w="388" w:type="pct"/>
            <w:vAlign w:val="center"/>
          </w:tcPr>
          <w:p w14:paraId="1A0B4A6E" w14:textId="77777777" w:rsidR="00B418CE" w:rsidRPr="00D67A18" w:rsidRDefault="00B418CE" w:rsidP="00830A8D">
            <w:pPr>
              <w:ind w:left="-106"/>
              <w:jc w:val="right"/>
              <w:rPr>
                <w:sz w:val="20"/>
                <w:lang w:val="es-419"/>
              </w:rPr>
            </w:pPr>
          </w:p>
        </w:tc>
        <w:tc>
          <w:tcPr>
            <w:tcW w:w="388" w:type="pct"/>
            <w:vAlign w:val="center"/>
          </w:tcPr>
          <w:p w14:paraId="3E3318DB" w14:textId="77777777" w:rsidR="00B418CE" w:rsidRPr="00D67A18" w:rsidRDefault="00B418CE" w:rsidP="00830A8D">
            <w:pPr>
              <w:ind w:left="-106"/>
              <w:jc w:val="right"/>
              <w:rPr>
                <w:sz w:val="20"/>
                <w:lang w:val="es-419"/>
              </w:rPr>
            </w:pPr>
          </w:p>
        </w:tc>
        <w:tc>
          <w:tcPr>
            <w:tcW w:w="494" w:type="pct"/>
            <w:vAlign w:val="center"/>
          </w:tcPr>
          <w:p w14:paraId="494D5A8E" w14:textId="77777777" w:rsidR="00B418CE" w:rsidRPr="00D67A18" w:rsidRDefault="00B418CE" w:rsidP="00830A8D">
            <w:pPr>
              <w:ind w:left="-110"/>
              <w:jc w:val="right"/>
              <w:rPr>
                <w:sz w:val="20"/>
                <w:lang w:val="es-419"/>
              </w:rPr>
            </w:pPr>
            <w:r w:rsidRPr="00D67A18">
              <w:rPr>
                <w:sz w:val="20"/>
                <w:lang w:val="es-419"/>
              </w:rPr>
              <w:t>568.512</w:t>
            </w:r>
          </w:p>
        </w:tc>
        <w:tc>
          <w:tcPr>
            <w:tcW w:w="420" w:type="pct"/>
            <w:vAlign w:val="center"/>
          </w:tcPr>
          <w:p w14:paraId="3797E0FD" w14:textId="77777777" w:rsidR="00B418CE" w:rsidRPr="00D67A18" w:rsidRDefault="00B418CE" w:rsidP="00830A8D">
            <w:pPr>
              <w:ind w:left="-108"/>
              <w:jc w:val="right"/>
              <w:rPr>
                <w:sz w:val="20"/>
                <w:lang w:val="es-419"/>
              </w:rPr>
            </w:pPr>
          </w:p>
        </w:tc>
        <w:tc>
          <w:tcPr>
            <w:tcW w:w="348" w:type="pct"/>
            <w:vAlign w:val="center"/>
          </w:tcPr>
          <w:p w14:paraId="589F16DC" w14:textId="77777777" w:rsidR="00B418CE" w:rsidRPr="00D67A18" w:rsidRDefault="00B418CE" w:rsidP="00830A8D">
            <w:pPr>
              <w:ind w:left="-114" w:right="-10"/>
              <w:jc w:val="right"/>
              <w:rPr>
                <w:sz w:val="20"/>
                <w:lang w:val="es-419"/>
              </w:rPr>
            </w:pPr>
          </w:p>
        </w:tc>
      </w:tr>
      <w:tr w:rsidR="00B418CE" w:rsidRPr="00D67A18" w14:paraId="6CF8127B" w14:textId="77777777" w:rsidTr="00623E91">
        <w:trPr>
          <w:trHeight w:val="250"/>
        </w:trPr>
        <w:tc>
          <w:tcPr>
            <w:tcW w:w="1061" w:type="pct"/>
          </w:tcPr>
          <w:p w14:paraId="3D1D396E" w14:textId="77777777" w:rsidR="00B418CE" w:rsidRPr="00D67A18" w:rsidRDefault="00B418CE" w:rsidP="00830A8D">
            <w:pPr>
              <w:ind w:right="-108"/>
              <w:jc w:val="left"/>
              <w:rPr>
                <w:color w:val="000000" w:themeColor="text1"/>
                <w:sz w:val="20"/>
                <w:lang w:val="es-419"/>
              </w:rPr>
            </w:pPr>
            <w:r w:rsidRPr="00D67A18">
              <w:rPr>
                <w:color w:val="000000" w:themeColor="text1"/>
                <w:sz w:val="20"/>
                <w:lang w:val="es-419"/>
              </w:rPr>
              <w:t>Actividades de la etapa I del PAK según lo acordado (S/N)</w:t>
            </w:r>
          </w:p>
        </w:tc>
        <w:tc>
          <w:tcPr>
            <w:tcW w:w="420" w:type="pct"/>
            <w:vAlign w:val="center"/>
          </w:tcPr>
          <w:p w14:paraId="25310B7A" w14:textId="77777777" w:rsidR="00B418CE" w:rsidRPr="00D67A18" w:rsidRDefault="00B418CE" w:rsidP="00830A8D">
            <w:pPr>
              <w:jc w:val="center"/>
              <w:rPr>
                <w:sz w:val="20"/>
                <w:lang w:val="es-419"/>
              </w:rPr>
            </w:pPr>
          </w:p>
        </w:tc>
        <w:tc>
          <w:tcPr>
            <w:tcW w:w="352" w:type="pct"/>
            <w:vAlign w:val="center"/>
          </w:tcPr>
          <w:p w14:paraId="65920AFB" w14:textId="77777777" w:rsidR="00B418CE" w:rsidRPr="00D67A18" w:rsidRDefault="00B418CE" w:rsidP="00830A8D">
            <w:pPr>
              <w:jc w:val="center"/>
              <w:rPr>
                <w:sz w:val="20"/>
                <w:lang w:val="es-419"/>
              </w:rPr>
            </w:pPr>
          </w:p>
        </w:tc>
        <w:tc>
          <w:tcPr>
            <w:tcW w:w="492" w:type="pct"/>
            <w:vAlign w:val="center"/>
          </w:tcPr>
          <w:p w14:paraId="2EBC19D9" w14:textId="77777777" w:rsidR="00B418CE" w:rsidRPr="00D67A18" w:rsidRDefault="00B418CE" w:rsidP="00830A8D">
            <w:pPr>
              <w:jc w:val="center"/>
              <w:rPr>
                <w:sz w:val="20"/>
                <w:lang w:val="es-419"/>
              </w:rPr>
            </w:pPr>
          </w:p>
        </w:tc>
        <w:tc>
          <w:tcPr>
            <w:tcW w:w="634" w:type="pct"/>
            <w:vAlign w:val="center"/>
          </w:tcPr>
          <w:p w14:paraId="01386B6F" w14:textId="77777777" w:rsidR="00B418CE" w:rsidRPr="00D67A18" w:rsidRDefault="00B418CE" w:rsidP="00830A8D">
            <w:pPr>
              <w:jc w:val="center"/>
              <w:rPr>
                <w:sz w:val="20"/>
                <w:lang w:val="es-419"/>
              </w:rPr>
            </w:pPr>
          </w:p>
        </w:tc>
        <w:tc>
          <w:tcPr>
            <w:tcW w:w="388" w:type="pct"/>
            <w:vAlign w:val="center"/>
          </w:tcPr>
          <w:p w14:paraId="6C7E2D61" w14:textId="77777777" w:rsidR="00B418CE" w:rsidRPr="00D67A18" w:rsidRDefault="00B418CE" w:rsidP="00830A8D">
            <w:pPr>
              <w:jc w:val="center"/>
              <w:rPr>
                <w:sz w:val="20"/>
                <w:lang w:val="es-419"/>
              </w:rPr>
            </w:pPr>
          </w:p>
        </w:tc>
        <w:tc>
          <w:tcPr>
            <w:tcW w:w="388" w:type="pct"/>
            <w:vAlign w:val="center"/>
          </w:tcPr>
          <w:p w14:paraId="3F9FDAF3" w14:textId="77777777" w:rsidR="00B418CE" w:rsidRPr="00D67A18" w:rsidRDefault="00B418CE" w:rsidP="00830A8D">
            <w:pPr>
              <w:jc w:val="center"/>
              <w:rPr>
                <w:sz w:val="20"/>
                <w:lang w:val="es-419"/>
              </w:rPr>
            </w:pPr>
          </w:p>
        </w:tc>
        <w:tc>
          <w:tcPr>
            <w:tcW w:w="494" w:type="pct"/>
            <w:vAlign w:val="center"/>
          </w:tcPr>
          <w:p w14:paraId="729F7344" w14:textId="77777777" w:rsidR="00B418CE" w:rsidRPr="00D67A18" w:rsidRDefault="00B418CE" w:rsidP="00830A8D">
            <w:pPr>
              <w:jc w:val="center"/>
              <w:rPr>
                <w:sz w:val="20"/>
                <w:lang w:val="es-419"/>
              </w:rPr>
            </w:pPr>
            <w:r w:rsidRPr="00D67A18">
              <w:rPr>
                <w:sz w:val="20"/>
                <w:lang w:val="es-419"/>
              </w:rPr>
              <w:t>S</w:t>
            </w:r>
          </w:p>
        </w:tc>
        <w:tc>
          <w:tcPr>
            <w:tcW w:w="420" w:type="pct"/>
            <w:vAlign w:val="center"/>
          </w:tcPr>
          <w:p w14:paraId="6A15F37B" w14:textId="77777777" w:rsidR="00B418CE" w:rsidRPr="00D67A18" w:rsidRDefault="00B418CE" w:rsidP="00830A8D">
            <w:pPr>
              <w:jc w:val="center"/>
              <w:rPr>
                <w:sz w:val="20"/>
                <w:lang w:val="es-419"/>
              </w:rPr>
            </w:pPr>
          </w:p>
        </w:tc>
        <w:tc>
          <w:tcPr>
            <w:tcW w:w="348" w:type="pct"/>
            <w:vAlign w:val="center"/>
          </w:tcPr>
          <w:p w14:paraId="672AB895" w14:textId="77777777" w:rsidR="00B418CE" w:rsidRPr="00D67A18" w:rsidRDefault="00B418CE" w:rsidP="00830A8D">
            <w:pPr>
              <w:jc w:val="center"/>
              <w:rPr>
                <w:sz w:val="20"/>
                <w:lang w:val="es-419"/>
              </w:rPr>
            </w:pPr>
          </w:p>
        </w:tc>
      </w:tr>
    </w:tbl>
    <w:p w14:paraId="03E9D72C" w14:textId="77777777" w:rsidR="00B418CE" w:rsidRPr="00687F32" w:rsidRDefault="00B418CE" w:rsidP="00B418CE">
      <w:pPr>
        <w:jc w:val="center"/>
        <w:rPr>
          <w:sz w:val="16"/>
          <w:szCs w:val="16"/>
          <w:lang w:val="es-419"/>
        </w:rPr>
      </w:pPr>
    </w:p>
    <w:tbl>
      <w:tblPr>
        <w:tblW w:w="5708"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63"/>
        <w:gridCol w:w="1236"/>
        <w:gridCol w:w="2575"/>
      </w:tblGrid>
      <w:tr w:rsidR="00B418CE" w:rsidRPr="00D67A18" w14:paraId="27ED9141" w14:textId="77777777" w:rsidTr="00623E91">
        <w:trPr>
          <w:trHeight w:val="180"/>
        </w:trPr>
        <w:tc>
          <w:tcPr>
            <w:tcW w:w="3215" w:type="pct"/>
            <w:tcMar>
              <w:top w:w="17" w:type="dxa"/>
              <w:left w:w="108" w:type="dxa"/>
              <w:bottom w:w="17" w:type="dxa"/>
              <w:right w:w="108" w:type="dxa"/>
            </w:tcMar>
          </w:tcPr>
          <w:p w14:paraId="3CF06869" w14:textId="77777777" w:rsidR="00B418CE" w:rsidRPr="00D67A18" w:rsidRDefault="00B418CE" w:rsidP="00830A8D">
            <w:pPr>
              <w:keepNext/>
              <w:suppressAutoHyphens/>
              <w:ind w:right="-95"/>
              <w:jc w:val="left"/>
              <w:rPr>
                <w:b/>
                <w:caps/>
                <w:sz w:val="20"/>
                <w:szCs w:val="20"/>
                <w:lang w:val="es-419"/>
              </w:rPr>
            </w:pPr>
            <w:r w:rsidRPr="00D67A18">
              <w:rPr>
                <w:b/>
                <w:caps/>
                <w:sz w:val="20"/>
                <w:lang w:val="es-419"/>
              </w:rPr>
              <w:t>Consumo medio de HFC en el sector de servicio técnico para 2020-2022</w:t>
            </w:r>
          </w:p>
        </w:tc>
        <w:tc>
          <w:tcPr>
            <w:tcW w:w="579" w:type="pct"/>
            <w:vAlign w:val="center"/>
          </w:tcPr>
          <w:p w14:paraId="6DE24B2D" w14:textId="77777777" w:rsidR="00B418CE" w:rsidRPr="00D67A18" w:rsidRDefault="00B418CE" w:rsidP="00830A8D">
            <w:pPr>
              <w:keepNext/>
              <w:suppressAutoHyphens/>
              <w:ind w:right="116"/>
              <w:jc w:val="center"/>
              <w:rPr>
                <w:bCs/>
                <w:sz w:val="20"/>
                <w:szCs w:val="20"/>
                <w:lang w:val="es-419"/>
              </w:rPr>
            </w:pPr>
            <w:r w:rsidRPr="00D67A18">
              <w:rPr>
                <w:sz w:val="20"/>
                <w:lang w:val="es-419"/>
              </w:rPr>
              <w:t>266,33 tm</w:t>
            </w:r>
          </w:p>
        </w:tc>
        <w:tc>
          <w:tcPr>
            <w:tcW w:w="1206" w:type="pct"/>
            <w:vAlign w:val="center"/>
          </w:tcPr>
          <w:p w14:paraId="1D6ADEAF" w14:textId="77777777" w:rsidR="00B418CE" w:rsidRPr="00D67A18" w:rsidRDefault="00B418CE" w:rsidP="00830A8D">
            <w:pPr>
              <w:keepNext/>
              <w:tabs>
                <w:tab w:val="left" w:pos="720"/>
              </w:tabs>
              <w:suppressAutoHyphens/>
              <w:ind w:right="116"/>
              <w:jc w:val="right"/>
              <w:rPr>
                <w:sz w:val="20"/>
                <w:szCs w:val="20"/>
                <w:lang w:val="es-419"/>
              </w:rPr>
            </w:pPr>
            <w:r w:rsidRPr="00D67A18">
              <w:rPr>
                <w:sz w:val="20"/>
                <w:lang w:val="es-419"/>
              </w:rPr>
              <w:t>662.389 toneladas de CO</w:t>
            </w:r>
            <w:r w:rsidRPr="00D67A18">
              <w:rPr>
                <w:sz w:val="20"/>
                <w:vertAlign w:val="subscript"/>
                <w:lang w:val="es-419"/>
              </w:rPr>
              <w:t xml:space="preserve">2 </w:t>
            </w:r>
            <w:r w:rsidRPr="00D67A18">
              <w:rPr>
                <w:sz w:val="20"/>
                <w:lang w:val="es-419"/>
              </w:rPr>
              <w:t>eq.</w:t>
            </w:r>
          </w:p>
        </w:tc>
      </w:tr>
    </w:tbl>
    <w:p w14:paraId="5FEA2E7F" w14:textId="77777777" w:rsidR="00B418CE" w:rsidRPr="00687F32" w:rsidRDefault="00B418CE" w:rsidP="00B418CE">
      <w:pPr>
        <w:rPr>
          <w:sz w:val="16"/>
          <w:szCs w:val="16"/>
          <w:lang w:val="es-419"/>
        </w:rPr>
      </w:pPr>
    </w:p>
    <w:tbl>
      <w:tblPr>
        <w:tblW w:w="570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08"/>
        <w:gridCol w:w="1463"/>
        <w:gridCol w:w="1394"/>
        <w:gridCol w:w="1350"/>
        <w:gridCol w:w="1646"/>
      </w:tblGrid>
      <w:tr w:rsidR="00B418CE" w:rsidRPr="00D67A18" w14:paraId="02D60A52" w14:textId="77777777" w:rsidTr="00623E91">
        <w:trPr>
          <w:trHeight w:val="86"/>
          <w:tblHeader/>
        </w:trPr>
        <w:tc>
          <w:tcPr>
            <w:tcW w:w="2255" w:type="pct"/>
            <w:tcMar>
              <w:top w:w="17" w:type="dxa"/>
              <w:left w:w="108" w:type="dxa"/>
              <w:bottom w:w="17" w:type="dxa"/>
              <w:right w:w="108" w:type="dxa"/>
            </w:tcMar>
            <w:vAlign w:val="center"/>
          </w:tcPr>
          <w:p w14:paraId="3606ADB5" w14:textId="77777777" w:rsidR="00B418CE" w:rsidRPr="00D67A18" w:rsidRDefault="00B418CE" w:rsidP="00830A8D">
            <w:pPr>
              <w:keepNext/>
              <w:suppressAutoHyphens/>
              <w:jc w:val="left"/>
              <w:rPr>
                <w:b/>
                <w:bCs/>
                <w:sz w:val="20"/>
                <w:szCs w:val="20"/>
                <w:lang w:val="es-419"/>
              </w:rPr>
            </w:pPr>
            <w:r w:rsidRPr="00D67A18">
              <w:rPr>
                <w:b/>
                <w:sz w:val="20"/>
                <w:lang w:val="es-419"/>
              </w:rPr>
              <w:t>DATOS DEL CONSUMO BÁSICO DE REFERENCIA (tons. de CO</w:t>
            </w:r>
            <w:r w:rsidRPr="00D67A18">
              <w:rPr>
                <w:b/>
                <w:sz w:val="20"/>
                <w:vertAlign w:val="subscript"/>
                <w:lang w:val="es-419"/>
              </w:rPr>
              <w:t xml:space="preserve">2 </w:t>
            </w:r>
            <w:r w:rsidRPr="00D67A18">
              <w:rPr>
                <w:b/>
                <w:sz w:val="20"/>
                <w:lang w:val="es-419"/>
              </w:rPr>
              <w:t>eq.)</w:t>
            </w:r>
          </w:p>
        </w:tc>
        <w:tc>
          <w:tcPr>
            <w:tcW w:w="686" w:type="pct"/>
            <w:vAlign w:val="center"/>
          </w:tcPr>
          <w:p w14:paraId="3942BDFD"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2020</w:t>
            </w:r>
          </w:p>
        </w:tc>
        <w:tc>
          <w:tcPr>
            <w:tcW w:w="654" w:type="pct"/>
            <w:tcMar>
              <w:top w:w="17" w:type="dxa"/>
              <w:left w:w="108" w:type="dxa"/>
              <w:bottom w:w="17" w:type="dxa"/>
              <w:right w:w="108" w:type="dxa"/>
            </w:tcMar>
            <w:vAlign w:val="center"/>
          </w:tcPr>
          <w:p w14:paraId="507F6674"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2021</w:t>
            </w:r>
          </w:p>
        </w:tc>
        <w:tc>
          <w:tcPr>
            <w:tcW w:w="633" w:type="pct"/>
            <w:tcMar>
              <w:top w:w="17" w:type="dxa"/>
              <w:left w:w="108" w:type="dxa"/>
              <w:bottom w:w="17" w:type="dxa"/>
              <w:right w:w="108" w:type="dxa"/>
            </w:tcMar>
            <w:vAlign w:val="center"/>
          </w:tcPr>
          <w:p w14:paraId="428A5E49"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2022</w:t>
            </w:r>
          </w:p>
        </w:tc>
        <w:tc>
          <w:tcPr>
            <w:tcW w:w="772" w:type="pct"/>
            <w:tcMar>
              <w:top w:w="17" w:type="dxa"/>
              <w:left w:w="108" w:type="dxa"/>
              <w:bottom w:w="17" w:type="dxa"/>
              <w:right w:w="108" w:type="dxa"/>
            </w:tcMar>
            <w:vAlign w:val="center"/>
          </w:tcPr>
          <w:p w14:paraId="514FF0CF"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Promedio (2020-2022)</w:t>
            </w:r>
          </w:p>
        </w:tc>
      </w:tr>
      <w:tr w:rsidR="00B418CE" w:rsidRPr="00D67A18" w14:paraId="518D84BD" w14:textId="77777777" w:rsidTr="00623E91">
        <w:trPr>
          <w:trHeight w:val="22"/>
        </w:trPr>
        <w:tc>
          <w:tcPr>
            <w:tcW w:w="2255" w:type="pct"/>
            <w:tcMar>
              <w:top w:w="17" w:type="dxa"/>
              <w:left w:w="108" w:type="dxa"/>
              <w:bottom w:w="17" w:type="dxa"/>
              <w:right w:w="108" w:type="dxa"/>
            </w:tcMar>
          </w:tcPr>
          <w:p w14:paraId="6856AC73" w14:textId="77777777" w:rsidR="00B418CE" w:rsidRPr="00D67A18" w:rsidRDefault="00B418CE" w:rsidP="00830A8D">
            <w:pPr>
              <w:keepNext/>
              <w:suppressAutoHyphens/>
              <w:rPr>
                <w:sz w:val="20"/>
                <w:szCs w:val="20"/>
                <w:lang w:val="es-419"/>
              </w:rPr>
            </w:pPr>
            <w:r w:rsidRPr="00D67A18">
              <w:rPr>
                <w:sz w:val="20"/>
                <w:szCs w:val="20"/>
                <w:lang w:val="es-419"/>
              </w:rPr>
              <w:t>Consumo anual de HCF</w:t>
            </w:r>
          </w:p>
        </w:tc>
        <w:tc>
          <w:tcPr>
            <w:tcW w:w="686" w:type="pct"/>
          </w:tcPr>
          <w:p w14:paraId="6022AE9D" w14:textId="77777777" w:rsidR="00B418CE" w:rsidRPr="00D67A18" w:rsidRDefault="00B418CE" w:rsidP="00830A8D">
            <w:pPr>
              <w:keepNext/>
              <w:suppressAutoHyphens/>
              <w:ind w:right="147"/>
              <w:jc w:val="right"/>
              <w:rPr>
                <w:sz w:val="20"/>
                <w:szCs w:val="20"/>
                <w:lang w:val="es-419"/>
              </w:rPr>
            </w:pPr>
            <w:r w:rsidRPr="00D67A18">
              <w:rPr>
                <w:color w:val="000000" w:themeColor="text1"/>
                <w:sz w:val="20"/>
                <w:lang w:val="es-419"/>
              </w:rPr>
              <w:t>743.866</w:t>
            </w:r>
          </w:p>
        </w:tc>
        <w:tc>
          <w:tcPr>
            <w:tcW w:w="654" w:type="pct"/>
            <w:tcMar>
              <w:top w:w="17" w:type="dxa"/>
              <w:left w:w="108" w:type="dxa"/>
              <w:bottom w:w="17" w:type="dxa"/>
              <w:right w:w="108" w:type="dxa"/>
            </w:tcMar>
          </w:tcPr>
          <w:p w14:paraId="2D91B107" w14:textId="77777777" w:rsidR="00B418CE" w:rsidRPr="00D67A18" w:rsidRDefault="00B418CE" w:rsidP="00830A8D">
            <w:pPr>
              <w:keepNext/>
              <w:suppressAutoHyphens/>
              <w:ind w:right="38"/>
              <w:jc w:val="right"/>
              <w:rPr>
                <w:sz w:val="20"/>
                <w:szCs w:val="20"/>
                <w:lang w:val="es-419"/>
              </w:rPr>
            </w:pPr>
            <w:r w:rsidRPr="00D67A18">
              <w:rPr>
                <w:color w:val="000000" w:themeColor="text1"/>
                <w:sz w:val="20"/>
                <w:lang w:val="es-419"/>
              </w:rPr>
              <w:t>633.559</w:t>
            </w:r>
          </w:p>
        </w:tc>
        <w:tc>
          <w:tcPr>
            <w:tcW w:w="633" w:type="pct"/>
            <w:tcMar>
              <w:top w:w="17" w:type="dxa"/>
              <w:left w:w="108" w:type="dxa"/>
              <w:bottom w:w="17" w:type="dxa"/>
              <w:right w:w="108" w:type="dxa"/>
            </w:tcMar>
          </w:tcPr>
          <w:p w14:paraId="494113E9" w14:textId="77777777" w:rsidR="00B418CE" w:rsidRPr="00D67A18" w:rsidRDefault="00B418CE" w:rsidP="00830A8D">
            <w:pPr>
              <w:keepNext/>
              <w:suppressAutoHyphens/>
              <w:ind w:right="34"/>
              <w:jc w:val="right"/>
              <w:rPr>
                <w:sz w:val="20"/>
                <w:szCs w:val="20"/>
                <w:lang w:val="es-419"/>
              </w:rPr>
            </w:pPr>
            <w:r w:rsidRPr="00D67A18">
              <w:rPr>
                <w:color w:val="000000" w:themeColor="text1"/>
                <w:sz w:val="20"/>
                <w:lang w:val="es-419"/>
              </w:rPr>
              <w:t>609.742</w:t>
            </w:r>
          </w:p>
        </w:tc>
        <w:tc>
          <w:tcPr>
            <w:tcW w:w="772" w:type="pct"/>
            <w:tcMar>
              <w:top w:w="17" w:type="dxa"/>
              <w:left w:w="108" w:type="dxa"/>
              <w:bottom w:w="17" w:type="dxa"/>
              <w:right w:w="108" w:type="dxa"/>
            </w:tcMar>
          </w:tcPr>
          <w:p w14:paraId="60A5BE97" w14:textId="77777777" w:rsidR="00B418CE" w:rsidRPr="00D67A18" w:rsidRDefault="00B418CE" w:rsidP="00830A8D">
            <w:pPr>
              <w:keepNext/>
              <w:suppressAutoHyphens/>
              <w:ind w:right="33"/>
              <w:jc w:val="right"/>
              <w:rPr>
                <w:sz w:val="20"/>
                <w:szCs w:val="20"/>
                <w:lang w:val="es-419"/>
              </w:rPr>
            </w:pPr>
            <w:r w:rsidRPr="00D67A18">
              <w:rPr>
                <w:color w:val="000000" w:themeColor="text1"/>
                <w:sz w:val="20"/>
                <w:lang w:val="es-419"/>
              </w:rPr>
              <w:t>662.389</w:t>
            </w:r>
          </w:p>
        </w:tc>
      </w:tr>
      <w:tr w:rsidR="00B418CE" w:rsidRPr="00D67A18" w14:paraId="174ABA07" w14:textId="77777777" w:rsidTr="00623E91">
        <w:trPr>
          <w:trHeight w:val="161"/>
        </w:trPr>
        <w:tc>
          <w:tcPr>
            <w:tcW w:w="4228" w:type="pct"/>
            <w:gridSpan w:val="4"/>
            <w:tcMar>
              <w:top w:w="17" w:type="dxa"/>
              <w:left w:w="108" w:type="dxa"/>
              <w:bottom w:w="17" w:type="dxa"/>
              <w:right w:w="108" w:type="dxa"/>
            </w:tcMar>
          </w:tcPr>
          <w:p w14:paraId="3D2A375A" w14:textId="77777777" w:rsidR="00B418CE" w:rsidRPr="00D67A18" w:rsidRDefault="00B418CE" w:rsidP="00830A8D">
            <w:pPr>
              <w:keepNext/>
              <w:suppressAutoHyphens/>
              <w:ind w:right="116"/>
              <w:jc w:val="left"/>
              <w:rPr>
                <w:sz w:val="20"/>
                <w:szCs w:val="20"/>
                <w:lang w:val="es-419"/>
              </w:rPr>
            </w:pPr>
            <w:r w:rsidRPr="00D67A18">
              <w:rPr>
                <w:sz w:val="20"/>
                <w:szCs w:val="20"/>
                <w:lang w:val="es-419"/>
              </w:rPr>
              <w:t>Nivel de base de HCFC (65 %)</w:t>
            </w:r>
          </w:p>
        </w:tc>
        <w:tc>
          <w:tcPr>
            <w:tcW w:w="772" w:type="pct"/>
          </w:tcPr>
          <w:p w14:paraId="179A58BB" w14:textId="77777777" w:rsidR="00B418CE" w:rsidRPr="00D67A18" w:rsidRDefault="00B418CE" w:rsidP="00830A8D">
            <w:pPr>
              <w:keepNext/>
              <w:suppressAutoHyphens/>
              <w:ind w:right="116"/>
              <w:jc w:val="right"/>
              <w:rPr>
                <w:sz w:val="20"/>
                <w:szCs w:val="20"/>
                <w:lang w:val="es-419"/>
              </w:rPr>
            </w:pPr>
            <w:r w:rsidRPr="00D67A18">
              <w:rPr>
                <w:color w:val="000000" w:themeColor="text1"/>
                <w:sz w:val="20"/>
                <w:lang w:val="es-419"/>
              </w:rPr>
              <w:t>60.002</w:t>
            </w:r>
          </w:p>
        </w:tc>
      </w:tr>
      <w:tr w:rsidR="00B418CE" w:rsidRPr="00D67A18" w14:paraId="460FC1F8" w14:textId="77777777" w:rsidTr="00623E91">
        <w:trPr>
          <w:trHeight w:val="22"/>
        </w:trPr>
        <w:tc>
          <w:tcPr>
            <w:tcW w:w="4228" w:type="pct"/>
            <w:gridSpan w:val="4"/>
            <w:tcMar>
              <w:top w:w="17" w:type="dxa"/>
              <w:left w:w="108" w:type="dxa"/>
              <w:bottom w:w="17" w:type="dxa"/>
              <w:right w:w="108" w:type="dxa"/>
            </w:tcMar>
          </w:tcPr>
          <w:p w14:paraId="28CF6BF2" w14:textId="77777777" w:rsidR="00B418CE" w:rsidRPr="00D67A18" w:rsidRDefault="00B418CE" w:rsidP="00830A8D">
            <w:pPr>
              <w:keepNext/>
              <w:suppressAutoHyphens/>
              <w:ind w:right="116"/>
              <w:jc w:val="left"/>
              <w:rPr>
                <w:b/>
                <w:bCs/>
                <w:sz w:val="20"/>
                <w:szCs w:val="20"/>
                <w:lang w:val="es-419"/>
              </w:rPr>
            </w:pPr>
            <w:r w:rsidRPr="00D67A18">
              <w:rPr>
                <w:sz w:val="20"/>
                <w:szCs w:val="20"/>
                <w:lang w:val="es-419"/>
              </w:rPr>
              <w:t>Nivel de base de HFC</w:t>
            </w:r>
          </w:p>
        </w:tc>
        <w:tc>
          <w:tcPr>
            <w:tcW w:w="772" w:type="pct"/>
          </w:tcPr>
          <w:p w14:paraId="386CEEBE" w14:textId="77777777" w:rsidR="00B418CE" w:rsidRPr="00D67A18" w:rsidRDefault="00B418CE" w:rsidP="00830A8D">
            <w:pPr>
              <w:keepNext/>
              <w:suppressAutoHyphens/>
              <w:ind w:right="116"/>
              <w:jc w:val="right"/>
              <w:rPr>
                <w:sz w:val="20"/>
                <w:lang w:val="es-419"/>
              </w:rPr>
            </w:pPr>
            <w:r w:rsidRPr="00D67A18">
              <w:rPr>
                <w:color w:val="000000" w:themeColor="text1"/>
                <w:sz w:val="20"/>
                <w:lang w:val="es-419"/>
              </w:rPr>
              <w:t>722.391</w:t>
            </w:r>
          </w:p>
        </w:tc>
      </w:tr>
    </w:tbl>
    <w:p w14:paraId="659123DA" w14:textId="77777777" w:rsidR="00B418CE" w:rsidRPr="00687F32" w:rsidRDefault="00B418CE" w:rsidP="00B418CE">
      <w:pPr>
        <w:jc w:val="center"/>
        <w:rPr>
          <w:sz w:val="16"/>
          <w:szCs w:val="16"/>
          <w:lang w:val="es-419"/>
        </w:rPr>
      </w:pPr>
    </w:p>
    <w:tbl>
      <w:tblPr>
        <w:tblW w:w="570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61"/>
        <w:gridCol w:w="3000"/>
      </w:tblGrid>
      <w:tr w:rsidR="00B418CE" w:rsidRPr="00D71287" w14:paraId="4422FD43" w14:textId="77777777" w:rsidTr="00623E91">
        <w:trPr>
          <w:trHeight w:val="22"/>
        </w:trPr>
        <w:tc>
          <w:tcPr>
            <w:tcW w:w="5000" w:type="pct"/>
            <w:gridSpan w:val="2"/>
            <w:tcMar>
              <w:top w:w="17" w:type="dxa"/>
              <w:left w:w="108" w:type="dxa"/>
              <w:bottom w:w="17" w:type="dxa"/>
              <w:right w:w="108" w:type="dxa"/>
            </w:tcMar>
          </w:tcPr>
          <w:p w14:paraId="0C195D75" w14:textId="77777777" w:rsidR="00B418CE" w:rsidRPr="00D67A18" w:rsidRDefault="00B418CE" w:rsidP="00830A8D">
            <w:pPr>
              <w:keepNext/>
              <w:suppressAutoHyphens/>
              <w:ind w:right="116"/>
              <w:jc w:val="left"/>
              <w:rPr>
                <w:sz w:val="20"/>
                <w:szCs w:val="20"/>
                <w:highlight w:val="cyan"/>
                <w:lang w:val="es-419"/>
              </w:rPr>
            </w:pPr>
            <w:r w:rsidRPr="00D67A18">
              <w:rPr>
                <w:b/>
                <w:bCs/>
                <w:sz w:val="20"/>
                <w:szCs w:val="20"/>
                <w:lang w:val="es-419"/>
              </w:rPr>
              <w:t>CONSUMO DE HFC ADMISIBLE PARA LA FINANCIACIÓN (toneladas de CO</w:t>
            </w:r>
            <w:r w:rsidRPr="00D67A18">
              <w:rPr>
                <w:b/>
                <w:bCs/>
                <w:sz w:val="20"/>
                <w:szCs w:val="20"/>
                <w:vertAlign w:val="subscript"/>
                <w:lang w:val="es-419"/>
              </w:rPr>
              <w:t xml:space="preserve">2 </w:t>
            </w:r>
            <w:r w:rsidRPr="00D67A18">
              <w:rPr>
                <w:b/>
                <w:bCs/>
                <w:sz w:val="20"/>
                <w:szCs w:val="20"/>
                <w:lang w:val="es-419"/>
              </w:rPr>
              <w:t>eq.)</w:t>
            </w:r>
          </w:p>
        </w:tc>
      </w:tr>
      <w:tr w:rsidR="00B418CE" w:rsidRPr="00D67A18" w14:paraId="11ED279F" w14:textId="77777777" w:rsidTr="00623E91">
        <w:trPr>
          <w:trHeight w:val="22"/>
        </w:trPr>
        <w:tc>
          <w:tcPr>
            <w:tcW w:w="3593" w:type="pct"/>
            <w:tcMar>
              <w:top w:w="17" w:type="dxa"/>
              <w:left w:w="108" w:type="dxa"/>
              <w:bottom w:w="17" w:type="dxa"/>
              <w:right w:w="108" w:type="dxa"/>
            </w:tcMar>
          </w:tcPr>
          <w:p w14:paraId="0D5AD02E" w14:textId="77777777" w:rsidR="00B418CE" w:rsidRPr="00D67A18" w:rsidRDefault="00B418CE" w:rsidP="00830A8D">
            <w:pPr>
              <w:keepNext/>
              <w:suppressAutoHyphens/>
              <w:ind w:right="55"/>
              <w:jc w:val="left"/>
              <w:rPr>
                <w:sz w:val="20"/>
                <w:szCs w:val="20"/>
                <w:lang w:val="es-419"/>
              </w:rPr>
            </w:pPr>
            <w:r w:rsidRPr="00D67A18">
              <w:rPr>
                <w:sz w:val="20"/>
                <w:szCs w:val="20"/>
                <w:lang w:val="es-419"/>
              </w:rPr>
              <w:t xml:space="preserve">Punto de partida para las reducciones acumulativas sostenidas </w:t>
            </w:r>
          </w:p>
        </w:tc>
        <w:tc>
          <w:tcPr>
            <w:tcW w:w="1407" w:type="pct"/>
            <w:vAlign w:val="center"/>
          </w:tcPr>
          <w:p w14:paraId="6FF12A35" w14:textId="5C30FEF6" w:rsidR="00B418CE" w:rsidRPr="00D67A18" w:rsidRDefault="00DA4959" w:rsidP="00830A8D">
            <w:pPr>
              <w:keepNext/>
              <w:suppressAutoHyphens/>
              <w:ind w:right="116"/>
              <w:jc w:val="right"/>
              <w:rPr>
                <w:sz w:val="20"/>
                <w:highlight w:val="cyan"/>
                <w:lang w:val="es-419"/>
              </w:rPr>
            </w:pPr>
            <w:r>
              <w:rPr>
                <w:sz w:val="20"/>
                <w:szCs w:val="20"/>
                <w:lang w:val="es-419"/>
              </w:rPr>
              <w:t>n.a.</w:t>
            </w:r>
          </w:p>
        </w:tc>
      </w:tr>
      <w:tr w:rsidR="00B418CE" w:rsidRPr="00D67A18" w14:paraId="4A9E8EBD" w14:textId="77777777" w:rsidTr="00623E91">
        <w:trPr>
          <w:trHeight w:val="22"/>
        </w:trPr>
        <w:tc>
          <w:tcPr>
            <w:tcW w:w="3593" w:type="pct"/>
            <w:tcMar>
              <w:top w:w="17" w:type="dxa"/>
              <w:left w:w="108" w:type="dxa"/>
              <w:bottom w:w="17" w:type="dxa"/>
              <w:right w:w="108" w:type="dxa"/>
            </w:tcMar>
          </w:tcPr>
          <w:p w14:paraId="5215B5AF" w14:textId="77777777" w:rsidR="00B418CE" w:rsidRPr="00D67A18" w:rsidRDefault="00B418CE" w:rsidP="00830A8D">
            <w:pPr>
              <w:keepNext/>
              <w:suppressAutoHyphens/>
              <w:ind w:right="55"/>
              <w:jc w:val="left"/>
              <w:rPr>
                <w:b/>
                <w:sz w:val="20"/>
                <w:lang w:val="es-419"/>
              </w:rPr>
            </w:pPr>
            <w:r w:rsidRPr="00D67A18">
              <w:rPr>
                <w:sz w:val="20"/>
                <w:lang w:val="es-419"/>
              </w:rPr>
              <w:t>Proyectos de inversión para la reducción de HFC aprobados previamente</w:t>
            </w:r>
          </w:p>
        </w:tc>
        <w:tc>
          <w:tcPr>
            <w:tcW w:w="1407" w:type="pct"/>
          </w:tcPr>
          <w:p w14:paraId="25E7D9E3" w14:textId="77777777" w:rsidR="00B418CE" w:rsidRPr="00D67A18" w:rsidRDefault="00B418CE" w:rsidP="00830A8D">
            <w:pPr>
              <w:keepNext/>
              <w:suppressAutoHyphens/>
              <w:ind w:right="116"/>
              <w:jc w:val="right"/>
              <w:rPr>
                <w:b/>
                <w:sz w:val="20"/>
                <w:lang w:val="es-419"/>
              </w:rPr>
            </w:pPr>
            <w:r w:rsidRPr="00D67A18">
              <w:rPr>
                <w:sz w:val="20"/>
                <w:lang w:val="es-419"/>
              </w:rPr>
              <w:t>No</w:t>
            </w:r>
          </w:p>
        </w:tc>
      </w:tr>
      <w:tr w:rsidR="00B418CE" w:rsidRPr="00D67A18" w14:paraId="6F2CC92C" w14:textId="77777777" w:rsidTr="00623E91">
        <w:trPr>
          <w:trHeight w:val="223"/>
        </w:trPr>
        <w:tc>
          <w:tcPr>
            <w:tcW w:w="3593" w:type="pct"/>
            <w:tcMar>
              <w:top w:w="17" w:type="dxa"/>
              <w:left w:w="108" w:type="dxa"/>
              <w:bottom w:w="17" w:type="dxa"/>
              <w:right w:w="108" w:type="dxa"/>
            </w:tcMar>
          </w:tcPr>
          <w:p w14:paraId="3FD6C81E" w14:textId="77777777" w:rsidR="00B418CE" w:rsidRPr="00D67A18" w:rsidRDefault="00B418CE" w:rsidP="00830A8D">
            <w:pPr>
              <w:keepNext/>
              <w:suppressAutoHyphens/>
              <w:ind w:right="172"/>
              <w:jc w:val="left"/>
              <w:rPr>
                <w:sz w:val="20"/>
                <w:szCs w:val="20"/>
                <w:lang w:val="es-419"/>
              </w:rPr>
            </w:pPr>
            <w:r w:rsidRPr="00D67A18">
              <w:rPr>
                <w:sz w:val="20"/>
                <w:szCs w:val="20"/>
                <w:lang w:val="es-419"/>
              </w:rPr>
              <w:t xml:space="preserve">Reducciones acumulativas de proyectos aprobados anteriormente </w:t>
            </w:r>
          </w:p>
        </w:tc>
        <w:tc>
          <w:tcPr>
            <w:tcW w:w="1407" w:type="pct"/>
          </w:tcPr>
          <w:p w14:paraId="2DC81079" w14:textId="706DA7D7" w:rsidR="00B418CE" w:rsidRPr="00D67A18" w:rsidRDefault="00DA4959" w:rsidP="00830A8D">
            <w:pPr>
              <w:ind w:right="116"/>
              <w:jc w:val="right"/>
              <w:rPr>
                <w:sz w:val="20"/>
                <w:szCs w:val="20"/>
                <w:lang w:val="es-419"/>
              </w:rPr>
            </w:pPr>
            <w:r>
              <w:rPr>
                <w:sz w:val="20"/>
                <w:szCs w:val="20"/>
                <w:lang w:val="es-419"/>
              </w:rPr>
              <w:t>n.a.</w:t>
            </w:r>
          </w:p>
        </w:tc>
      </w:tr>
    </w:tbl>
    <w:p w14:paraId="242E874F" w14:textId="77777777" w:rsidR="00B418CE" w:rsidRPr="00687F32" w:rsidRDefault="00B418CE" w:rsidP="00B418CE">
      <w:pPr>
        <w:jc w:val="center"/>
        <w:rPr>
          <w:sz w:val="16"/>
          <w:szCs w:val="16"/>
          <w:lang w:val="es-419"/>
        </w:rPr>
      </w:pPr>
    </w:p>
    <w:tbl>
      <w:tblPr>
        <w:tblStyle w:val="1"/>
        <w:tblW w:w="5714" w:type="pct"/>
        <w:tblInd w:w="-725" w:type="dxa"/>
        <w:tblLayout w:type="fixed"/>
        <w:tblLook w:val="04A0" w:firstRow="1" w:lastRow="0" w:firstColumn="1" w:lastColumn="0" w:noHBand="0" w:noVBand="1"/>
      </w:tblPr>
      <w:tblGrid>
        <w:gridCol w:w="1437"/>
        <w:gridCol w:w="1145"/>
        <w:gridCol w:w="1831"/>
        <w:gridCol w:w="1079"/>
        <w:gridCol w:w="1079"/>
        <w:gridCol w:w="1079"/>
        <w:gridCol w:w="1148"/>
        <w:gridCol w:w="955"/>
        <w:gridCol w:w="932"/>
      </w:tblGrid>
      <w:tr w:rsidR="00DA4959" w:rsidRPr="00D67A18" w14:paraId="7AC5AF91" w14:textId="77777777" w:rsidTr="00DA4959">
        <w:trPr>
          <w:trHeight w:val="215"/>
        </w:trPr>
        <w:tc>
          <w:tcPr>
            <w:tcW w:w="2065" w:type="pct"/>
            <w:gridSpan w:val="3"/>
          </w:tcPr>
          <w:p w14:paraId="2809B1F3" w14:textId="77777777" w:rsidR="00B418CE" w:rsidRPr="00D67A18" w:rsidRDefault="00B418CE" w:rsidP="00830A8D">
            <w:pPr>
              <w:rPr>
                <w:b/>
                <w:bCs/>
                <w:sz w:val="20"/>
                <w:szCs w:val="20"/>
                <w:lang w:val="es-419"/>
              </w:rPr>
            </w:pPr>
            <w:r w:rsidRPr="00D67A18">
              <w:rPr>
                <w:b/>
                <w:bCs/>
                <w:sz w:val="20"/>
                <w:szCs w:val="20"/>
                <w:lang w:val="es-419"/>
              </w:rPr>
              <w:t>DATOS DEL PROYECTO SEGÚN LO ACORDADO</w:t>
            </w:r>
          </w:p>
        </w:tc>
        <w:tc>
          <w:tcPr>
            <w:tcW w:w="505" w:type="pct"/>
            <w:vAlign w:val="center"/>
          </w:tcPr>
          <w:p w14:paraId="16FC7F5C" w14:textId="77777777" w:rsidR="00B418CE" w:rsidRPr="00D67A18" w:rsidRDefault="00B418CE" w:rsidP="00DA4959">
            <w:pPr>
              <w:jc w:val="center"/>
              <w:rPr>
                <w:b/>
                <w:bCs/>
                <w:sz w:val="20"/>
                <w:szCs w:val="20"/>
                <w:lang w:val="es-419"/>
              </w:rPr>
            </w:pPr>
            <w:r w:rsidRPr="00D67A18">
              <w:rPr>
                <w:b/>
                <w:bCs/>
                <w:sz w:val="20"/>
                <w:szCs w:val="20"/>
                <w:lang w:val="es-419"/>
              </w:rPr>
              <w:t>2025*</w:t>
            </w:r>
          </w:p>
        </w:tc>
        <w:tc>
          <w:tcPr>
            <w:tcW w:w="505" w:type="pct"/>
            <w:vAlign w:val="center"/>
          </w:tcPr>
          <w:p w14:paraId="6FAEBC38" w14:textId="77777777" w:rsidR="00B418CE" w:rsidRPr="00D67A18" w:rsidRDefault="00B418CE" w:rsidP="00DA4959">
            <w:pPr>
              <w:jc w:val="center"/>
              <w:rPr>
                <w:b/>
                <w:bCs/>
                <w:sz w:val="20"/>
                <w:szCs w:val="20"/>
                <w:lang w:val="es-419"/>
              </w:rPr>
            </w:pPr>
            <w:r w:rsidRPr="00D67A18">
              <w:rPr>
                <w:b/>
                <w:bCs/>
                <w:sz w:val="20"/>
                <w:szCs w:val="20"/>
                <w:lang w:val="es-419"/>
              </w:rPr>
              <w:t>2026</w:t>
            </w:r>
          </w:p>
        </w:tc>
        <w:tc>
          <w:tcPr>
            <w:tcW w:w="505" w:type="pct"/>
            <w:vAlign w:val="center"/>
          </w:tcPr>
          <w:p w14:paraId="1D779B58" w14:textId="77777777" w:rsidR="00B418CE" w:rsidRPr="00D67A18" w:rsidRDefault="00B418CE" w:rsidP="00DA4959">
            <w:pPr>
              <w:jc w:val="center"/>
              <w:rPr>
                <w:b/>
                <w:bCs/>
                <w:sz w:val="20"/>
                <w:szCs w:val="20"/>
                <w:lang w:val="es-419"/>
              </w:rPr>
            </w:pPr>
            <w:r w:rsidRPr="00D67A18">
              <w:rPr>
                <w:b/>
                <w:bCs/>
                <w:sz w:val="20"/>
                <w:szCs w:val="20"/>
                <w:lang w:val="es-419"/>
              </w:rPr>
              <w:t>2027</w:t>
            </w:r>
          </w:p>
        </w:tc>
        <w:tc>
          <w:tcPr>
            <w:tcW w:w="537" w:type="pct"/>
            <w:vAlign w:val="center"/>
          </w:tcPr>
          <w:p w14:paraId="108F4122" w14:textId="52985947" w:rsidR="00B418CE" w:rsidRPr="00D67A18" w:rsidRDefault="00B418CE" w:rsidP="00DA4959">
            <w:pPr>
              <w:jc w:val="center"/>
              <w:rPr>
                <w:b/>
                <w:bCs/>
                <w:sz w:val="20"/>
                <w:szCs w:val="20"/>
                <w:lang w:val="es-419"/>
              </w:rPr>
            </w:pPr>
            <w:r w:rsidRPr="00D67A18">
              <w:rPr>
                <w:b/>
                <w:bCs/>
                <w:sz w:val="20"/>
                <w:szCs w:val="20"/>
                <w:lang w:val="es-419"/>
              </w:rPr>
              <w:t>2028</w:t>
            </w:r>
          </w:p>
        </w:tc>
        <w:tc>
          <w:tcPr>
            <w:tcW w:w="447" w:type="pct"/>
            <w:vAlign w:val="center"/>
          </w:tcPr>
          <w:p w14:paraId="62C277BC" w14:textId="77777777" w:rsidR="00B418CE" w:rsidRPr="00D67A18" w:rsidRDefault="00B418CE" w:rsidP="00DA4959">
            <w:pPr>
              <w:jc w:val="center"/>
              <w:rPr>
                <w:b/>
                <w:bCs/>
                <w:sz w:val="20"/>
                <w:szCs w:val="20"/>
                <w:lang w:val="es-419"/>
              </w:rPr>
            </w:pPr>
            <w:r w:rsidRPr="00D67A18">
              <w:rPr>
                <w:b/>
                <w:bCs/>
                <w:sz w:val="20"/>
                <w:szCs w:val="20"/>
                <w:lang w:val="es-419"/>
              </w:rPr>
              <w:t>2029</w:t>
            </w:r>
          </w:p>
        </w:tc>
        <w:tc>
          <w:tcPr>
            <w:tcW w:w="436" w:type="pct"/>
            <w:vAlign w:val="center"/>
          </w:tcPr>
          <w:p w14:paraId="597864F3" w14:textId="77777777" w:rsidR="00B418CE" w:rsidRPr="00D67A18" w:rsidRDefault="00B418CE" w:rsidP="00830A8D">
            <w:pPr>
              <w:jc w:val="center"/>
              <w:rPr>
                <w:b/>
                <w:bCs/>
                <w:sz w:val="20"/>
                <w:szCs w:val="20"/>
                <w:lang w:val="es-419"/>
              </w:rPr>
            </w:pPr>
            <w:r w:rsidRPr="00D67A18">
              <w:rPr>
                <w:b/>
                <w:bCs/>
                <w:sz w:val="20"/>
                <w:szCs w:val="20"/>
                <w:lang w:val="es-419"/>
              </w:rPr>
              <w:t>Total</w:t>
            </w:r>
          </w:p>
        </w:tc>
      </w:tr>
      <w:tr w:rsidR="00DA4959" w:rsidRPr="00D67A18" w14:paraId="6A22F06B" w14:textId="77777777" w:rsidTr="00DA4959">
        <w:trPr>
          <w:trHeight w:val="118"/>
        </w:trPr>
        <w:tc>
          <w:tcPr>
            <w:tcW w:w="672" w:type="pct"/>
            <w:vMerge w:val="restart"/>
            <w:vAlign w:val="center"/>
          </w:tcPr>
          <w:p w14:paraId="0CED4018" w14:textId="77777777" w:rsidR="00B418CE" w:rsidRPr="00D67A18" w:rsidRDefault="00B418CE" w:rsidP="00830A8D">
            <w:pPr>
              <w:jc w:val="left"/>
              <w:rPr>
                <w:sz w:val="20"/>
                <w:szCs w:val="20"/>
                <w:lang w:val="es-419"/>
              </w:rPr>
            </w:pPr>
            <w:r w:rsidRPr="00D67A18">
              <w:rPr>
                <w:sz w:val="20"/>
                <w:szCs w:val="20"/>
                <w:lang w:val="es-419"/>
              </w:rPr>
              <w:t>Consumo (tons. de CO</w:t>
            </w:r>
            <w:r w:rsidRPr="00D67A18">
              <w:rPr>
                <w:sz w:val="20"/>
                <w:szCs w:val="20"/>
                <w:vertAlign w:val="subscript"/>
                <w:lang w:val="es-419"/>
              </w:rPr>
              <w:t>2</w:t>
            </w:r>
            <w:r w:rsidRPr="00D67A18">
              <w:rPr>
                <w:sz w:val="20"/>
                <w:szCs w:val="20"/>
                <w:lang w:val="es-419"/>
              </w:rPr>
              <w:t xml:space="preserve"> eq.)</w:t>
            </w:r>
          </w:p>
        </w:tc>
        <w:tc>
          <w:tcPr>
            <w:tcW w:w="1393" w:type="pct"/>
            <w:gridSpan w:val="2"/>
            <w:vAlign w:val="bottom"/>
          </w:tcPr>
          <w:p w14:paraId="04C09A49" w14:textId="77777777" w:rsidR="00B418CE" w:rsidRPr="00D67A18" w:rsidRDefault="00B418CE" w:rsidP="00830A8D">
            <w:pPr>
              <w:jc w:val="left"/>
              <w:rPr>
                <w:sz w:val="20"/>
                <w:szCs w:val="20"/>
                <w:lang w:val="es-419"/>
              </w:rPr>
            </w:pPr>
            <w:r w:rsidRPr="00D67A18">
              <w:rPr>
                <w:sz w:val="20"/>
                <w:szCs w:val="20"/>
                <w:lang w:val="es-419"/>
              </w:rPr>
              <w:t>Límites establecidos en el Protocolo de Montreal</w:t>
            </w:r>
          </w:p>
        </w:tc>
        <w:tc>
          <w:tcPr>
            <w:tcW w:w="505" w:type="pct"/>
            <w:vAlign w:val="center"/>
          </w:tcPr>
          <w:p w14:paraId="6BEB9385" w14:textId="77777777" w:rsidR="00B418CE" w:rsidRPr="00D67A18" w:rsidRDefault="00B418CE" w:rsidP="00DA4959">
            <w:pPr>
              <w:jc w:val="right"/>
              <w:rPr>
                <w:sz w:val="20"/>
                <w:szCs w:val="20"/>
                <w:lang w:val="es-419"/>
              </w:rPr>
            </w:pPr>
            <w:r w:rsidRPr="00D67A18">
              <w:rPr>
                <w:sz w:val="20"/>
                <w:szCs w:val="20"/>
                <w:lang w:val="es-419"/>
              </w:rPr>
              <w:t>722.391</w:t>
            </w:r>
          </w:p>
        </w:tc>
        <w:tc>
          <w:tcPr>
            <w:tcW w:w="505" w:type="pct"/>
            <w:vAlign w:val="center"/>
          </w:tcPr>
          <w:p w14:paraId="47874D94" w14:textId="77777777" w:rsidR="00B418CE" w:rsidRPr="00D67A18" w:rsidRDefault="00B418CE" w:rsidP="00DA4959">
            <w:pPr>
              <w:jc w:val="right"/>
              <w:rPr>
                <w:sz w:val="20"/>
                <w:szCs w:val="20"/>
                <w:lang w:val="es-419"/>
              </w:rPr>
            </w:pPr>
            <w:r w:rsidRPr="00D67A18">
              <w:rPr>
                <w:sz w:val="20"/>
                <w:szCs w:val="20"/>
                <w:lang w:val="es-419"/>
              </w:rPr>
              <w:t>722.391</w:t>
            </w:r>
          </w:p>
        </w:tc>
        <w:tc>
          <w:tcPr>
            <w:tcW w:w="505" w:type="pct"/>
            <w:vAlign w:val="center"/>
          </w:tcPr>
          <w:p w14:paraId="2CB7EEC6" w14:textId="77777777" w:rsidR="00B418CE" w:rsidRPr="00D67A18" w:rsidRDefault="00B418CE" w:rsidP="00DA4959">
            <w:pPr>
              <w:jc w:val="right"/>
              <w:rPr>
                <w:sz w:val="20"/>
                <w:szCs w:val="20"/>
                <w:lang w:val="es-419"/>
              </w:rPr>
            </w:pPr>
            <w:r w:rsidRPr="00D67A18">
              <w:rPr>
                <w:sz w:val="20"/>
                <w:szCs w:val="20"/>
                <w:lang w:val="es-419"/>
              </w:rPr>
              <w:t>722.391</w:t>
            </w:r>
          </w:p>
        </w:tc>
        <w:tc>
          <w:tcPr>
            <w:tcW w:w="537" w:type="pct"/>
            <w:vAlign w:val="center"/>
          </w:tcPr>
          <w:p w14:paraId="274FEAC3" w14:textId="77777777" w:rsidR="00B418CE" w:rsidRPr="00D67A18" w:rsidRDefault="00B418CE" w:rsidP="00DA4959">
            <w:pPr>
              <w:jc w:val="right"/>
              <w:rPr>
                <w:sz w:val="20"/>
                <w:szCs w:val="20"/>
                <w:lang w:val="es-419"/>
              </w:rPr>
            </w:pPr>
            <w:r w:rsidRPr="00D67A18">
              <w:rPr>
                <w:sz w:val="20"/>
                <w:szCs w:val="20"/>
                <w:lang w:val="es-419"/>
              </w:rPr>
              <w:t>722.391</w:t>
            </w:r>
          </w:p>
        </w:tc>
        <w:tc>
          <w:tcPr>
            <w:tcW w:w="447" w:type="pct"/>
            <w:vAlign w:val="center"/>
          </w:tcPr>
          <w:p w14:paraId="3FEE0398" w14:textId="77777777" w:rsidR="00B418CE" w:rsidRPr="00D67A18" w:rsidRDefault="00B418CE" w:rsidP="00DA4959">
            <w:pPr>
              <w:jc w:val="right"/>
              <w:rPr>
                <w:sz w:val="20"/>
                <w:szCs w:val="20"/>
                <w:lang w:val="es-419"/>
              </w:rPr>
            </w:pPr>
            <w:r w:rsidRPr="00D67A18">
              <w:rPr>
                <w:sz w:val="20"/>
                <w:szCs w:val="20"/>
                <w:lang w:val="es-419"/>
              </w:rPr>
              <w:t>650.152</w:t>
            </w:r>
          </w:p>
        </w:tc>
        <w:tc>
          <w:tcPr>
            <w:tcW w:w="436" w:type="pct"/>
            <w:vAlign w:val="center"/>
          </w:tcPr>
          <w:p w14:paraId="290CC65F" w14:textId="0452FE36" w:rsidR="00B418CE" w:rsidRPr="00D67A18" w:rsidRDefault="00DA4959" w:rsidP="00DA4959">
            <w:pPr>
              <w:jc w:val="right"/>
              <w:rPr>
                <w:sz w:val="20"/>
                <w:szCs w:val="20"/>
                <w:lang w:val="es-419"/>
              </w:rPr>
            </w:pPr>
            <w:r>
              <w:rPr>
                <w:sz w:val="20"/>
                <w:szCs w:val="20"/>
                <w:lang w:val="es-419"/>
              </w:rPr>
              <w:t>n.a.</w:t>
            </w:r>
          </w:p>
        </w:tc>
      </w:tr>
      <w:tr w:rsidR="00DA4959" w:rsidRPr="00D67A18" w14:paraId="05DE3DD1" w14:textId="77777777" w:rsidTr="00DA4959">
        <w:trPr>
          <w:trHeight w:val="45"/>
        </w:trPr>
        <w:tc>
          <w:tcPr>
            <w:tcW w:w="672" w:type="pct"/>
            <w:vMerge/>
          </w:tcPr>
          <w:p w14:paraId="596E24C4" w14:textId="77777777" w:rsidR="00B418CE" w:rsidRPr="00D67A18" w:rsidRDefault="00B418CE" w:rsidP="00830A8D">
            <w:pPr>
              <w:rPr>
                <w:sz w:val="20"/>
                <w:szCs w:val="20"/>
                <w:lang w:val="es-419"/>
              </w:rPr>
            </w:pPr>
          </w:p>
        </w:tc>
        <w:tc>
          <w:tcPr>
            <w:tcW w:w="1393" w:type="pct"/>
            <w:gridSpan w:val="2"/>
            <w:vAlign w:val="bottom"/>
          </w:tcPr>
          <w:p w14:paraId="7185629E" w14:textId="77777777" w:rsidR="00B418CE" w:rsidRPr="00D67A18" w:rsidRDefault="00B418CE" w:rsidP="00830A8D">
            <w:pPr>
              <w:jc w:val="left"/>
              <w:rPr>
                <w:sz w:val="20"/>
                <w:szCs w:val="20"/>
                <w:lang w:val="es-419"/>
              </w:rPr>
            </w:pPr>
            <w:r w:rsidRPr="00D67A18">
              <w:rPr>
                <w:sz w:val="20"/>
                <w:szCs w:val="20"/>
                <w:lang w:val="es-419"/>
              </w:rPr>
              <w:t>Consumo máximo permitido</w:t>
            </w:r>
          </w:p>
        </w:tc>
        <w:tc>
          <w:tcPr>
            <w:tcW w:w="505" w:type="pct"/>
            <w:vAlign w:val="center"/>
          </w:tcPr>
          <w:p w14:paraId="25254B6D" w14:textId="77777777" w:rsidR="00B418CE" w:rsidRPr="00D67A18" w:rsidRDefault="00B418CE" w:rsidP="00DA4959">
            <w:pPr>
              <w:jc w:val="right"/>
              <w:rPr>
                <w:sz w:val="20"/>
                <w:szCs w:val="20"/>
                <w:lang w:val="es-419"/>
              </w:rPr>
            </w:pPr>
            <w:r w:rsidRPr="00D67A18">
              <w:rPr>
                <w:sz w:val="20"/>
                <w:szCs w:val="20"/>
                <w:lang w:val="es-419"/>
              </w:rPr>
              <w:t>722.391</w:t>
            </w:r>
          </w:p>
        </w:tc>
        <w:tc>
          <w:tcPr>
            <w:tcW w:w="505" w:type="pct"/>
            <w:vAlign w:val="center"/>
          </w:tcPr>
          <w:p w14:paraId="22CB4A2C" w14:textId="77777777" w:rsidR="00B418CE" w:rsidRPr="00D67A18" w:rsidRDefault="00B418CE" w:rsidP="00DA4959">
            <w:pPr>
              <w:jc w:val="right"/>
              <w:rPr>
                <w:sz w:val="20"/>
                <w:szCs w:val="20"/>
                <w:lang w:val="es-419"/>
              </w:rPr>
            </w:pPr>
            <w:r w:rsidRPr="00D67A18">
              <w:rPr>
                <w:sz w:val="20"/>
                <w:szCs w:val="20"/>
                <w:lang w:val="es-419"/>
              </w:rPr>
              <w:t>722.391</w:t>
            </w:r>
          </w:p>
        </w:tc>
        <w:tc>
          <w:tcPr>
            <w:tcW w:w="505" w:type="pct"/>
            <w:vAlign w:val="center"/>
          </w:tcPr>
          <w:p w14:paraId="6BE94EF3" w14:textId="77777777" w:rsidR="00B418CE" w:rsidRPr="00D67A18" w:rsidRDefault="00B418CE" w:rsidP="00DA4959">
            <w:pPr>
              <w:jc w:val="right"/>
              <w:rPr>
                <w:sz w:val="20"/>
                <w:szCs w:val="20"/>
                <w:lang w:val="es-419"/>
              </w:rPr>
            </w:pPr>
            <w:r w:rsidRPr="00D67A18">
              <w:rPr>
                <w:sz w:val="20"/>
                <w:szCs w:val="20"/>
                <w:lang w:val="es-419"/>
              </w:rPr>
              <w:t>722.391</w:t>
            </w:r>
          </w:p>
        </w:tc>
        <w:tc>
          <w:tcPr>
            <w:tcW w:w="537" w:type="pct"/>
            <w:vAlign w:val="center"/>
          </w:tcPr>
          <w:p w14:paraId="7086BFBA" w14:textId="77777777" w:rsidR="00B418CE" w:rsidRPr="00D67A18" w:rsidRDefault="00B418CE" w:rsidP="00DA4959">
            <w:pPr>
              <w:jc w:val="right"/>
              <w:rPr>
                <w:sz w:val="20"/>
                <w:szCs w:val="20"/>
                <w:lang w:val="es-419"/>
              </w:rPr>
            </w:pPr>
            <w:r w:rsidRPr="00D67A18">
              <w:rPr>
                <w:sz w:val="20"/>
                <w:szCs w:val="20"/>
                <w:lang w:val="es-419"/>
              </w:rPr>
              <w:t>722.391</w:t>
            </w:r>
          </w:p>
        </w:tc>
        <w:tc>
          <w:tcPr>
            <w:tcW w:w="447" w:type="pct"/>
            <w:vAlign w:val="center"/>
          </w:tcPr>
          <w:p w14:paraId="7C7641B8" w14:textId="77777777" w:rsidR="00B418CE" w:rsidRPr="00D67A18" w:rsidRDefault="00B418CE" w:rsidP="00DA4959">
            <w:pPr>
              <w:jc w:val="right"/>
              <w:rPr>
                <w:sz w:val="20"/>
                <w:szCs w:val="20"/>
                <w:lang w:val="es-419"/>
              </w:rPr>
            </w:pPr>
            <w:r w:rsidRPr="00D67A18">
              <w:rPr>
                <w:sz w:val="20"/>
                <w:szCs w:val="20"/>
                <w:lang w:val="es-419"/>
              </w:rPr>
              <w:t>596.150</w:t>
            </w:r>
          </w:p>
        </w:tc>
        <w:tc>
          <w:tcPr>
            <w:tcW w:w="436" w:type="pct"/>
            <w:vAlign w:val="center"/>
          </w:tcPr>
          <w:p w14:paraId="5FC4397C" w14:textId="348F35F8" w:rsidR="00B418CE" w:rsidRPr="00D67A18" w:rsidRDefault="00DA4959" w:rsidP="00DA4959">
            <w:pPr>
              <w:jc w:val="right"/>
              <w:rPr>
                <w:sz w:val="20"/>
                <w:szCs w:val="20"/>
                <w:lang w:val="es-419"/>
              </w:rPr>
            </w:pPr>
            <w:r>
              <w:rPr>
                <w:sz w:val="20"/>
                <w:szCs w:val="20"/>
                <w:lang w:val="es-419"/>
              </w:rPr>
              <w:t>n.a.</w:t>
            </w:r>
          </w:p>
        </w:tc>
      </w:tr>
      <w:tr w:rsidR="00DA4959" w:rsidRPr="00D67A18" w14:paraId="67F7FF01" w14:textId="77777777" w:rsidTr="00DA4959">
        <w:trPr>
          <w:trHeight w:val="45"/>
        </w:trPr>
        <w:tc>
          <w:tcPr>
            <w:tcW w:w="672" w:type="pct"/>
            <w:vMerge/>
          </w:tcPr>
          <w:p w14:paraId="39F62064" w14:textId="77777777" w:rsidR="00B418CE" w:rsidRPr="00D67A18" w:rsidRDefault="00B418CE" w:rsidP="00830A8D">
            <w:pPr>
              <w:rPr>
                <w:sz w:val="20"/>
                <w:szCs w:val="20"/>
                <w:lang w:val="es-419"/>
              </w:rPr>
            </w:pPr>
          </w:p>
        </w:tc>
        <w:tc>
          <w:tcPr>
            <w:tcW w:w="1393" w:type="pct"/>
            <w:gridSpan w:val="2"/>
            <w:vAlign w:val="bottom"/>
          </w:tcPr>
          <w:p w14:paraId="32456F46" w14:textId="77777777" w:rsidR="00B418CE" w:rsidRPr="00D67A18" w:rsidRDefault="00B418CE" w:rsidP="00830A8D">
            <w:pPr>
              <w:jc w:val="left"/>
              <w:rPr>
                <w:sz w:val="20"/>
                <w:szCs w:val="20"/>
                <w:lang w:val="es-419"/>
              </w:rPr>
            </w:pPr>
            <w:r w:rsidRPr="00D67A18">
              <w:rPr>
                <w:sz w:val="20"/>
                <w:szCs w:val="20"/>
                <w:lang w:val="es-419"/>
              </w:rPr>
              <w:t>Reducción respecto a la base de referencia (%)</w:t>
            </w:r>
          </w:p>
        </w:tc>
        <w:tc>
          <w:tcPr>
            <w:tcW w:w="505" w:type="pct"/>
            <w:vAlign w:val="center"/>
          </w:tcPr>
          <w:p w14:paraId="2CCAAD31" w14:textId="77777777" w:rsidR="00B418CE" w:rsidRPr="00D67A18" w:rsidRDefault="00B418CE" w:rsidP="00DA4959">
            <w:pPr>
              <w:jc w:val="right"/>
              <w:rPr>
                <w:sz w:val="20"/>
                <w:szCs w:val="20"/>
                <w:lang w:val="es-419"/>
              </w:rPr>
            </w:pPr>
            <w:r w:rsidRPr="00D67A18">
              <w:rPr>
                <w:sz w:val="20"/>
                <w:szCs w:val="20"/>
                <w:lang w:val="es-419"/>
              </w:rPr>
              <w:t>congelado</w:t>
            </w:r>
          </w:p>
        </w:tc>
        <w:tc>
          <w:tcPr>
            <w:tcW w:w="505" w:type="pct"/>
            <w:vAlign w:val="center"/>
          </w:tcPr>
          <w:p w14:paraId="766305B1" w14:textId="77777777" w:rsidR="00B418CE" w:rsidRPr="00D67A18" w:rsidRDefault="00B418CE" w:rsidP="00DA4959">
            <w:pPr>
              <w:jc w:val="right"/>
              <w:rPr>
                <w:sz w:val="20"/>
                <w:szCs w:val="20"/>
                <w:lang w:val="es-419"/>
              </w:rPr>
            </w:pPr>
            <w:r w:rsidRPr="00D67A18">
              <w:rPr>
                <w:sz w:val="20"/>
                <w:szCs w:val="20"/>
                <w:lang w:val="es-419"/>
              </w:rPr>
              <w:t>congelado</w:t>
            </w:r>
          </w:p>
        </w:tc>
        <w:tc>
          <w:tcPr>
            <w:tcW w:w="505" w:type="pct"/>
            <w:vAlign w:val="center"/>
          </w:tcPr>
          <w:p w14:paraId="4FDE4FC9" w14:textId="77777777" w:rsidR="00B418CE" w:rsidRPr="00D67A18" w:rsidRDefault="00B418CE" w:rsidP="00DA4959">
            <w:pPr>
              <w:jc w:val="right"/>
              <w:rPr>
                <w:sz w:val="20"/>
                <w:szCs w:val="20"/>
                <w:lang w:val="es-419"/>
              </w:rPr>
            </w:pPr>
            <w:r w:rsidRPr="00D67A18">
              <w:rPr>
                <w:sz w:val="20"/>
                <w:szCs w:val="20"/>
                <w:lang w:val="es-419"/>
              </w:rPr>
              <w:t>congelado</w:t>
            </w:r>
          </w:p>
        </w:tc>
        <w:tc>
          <w:tcPr>
            <w:tcW w:w="537" w:type="pct"/>
            <w:vAlign w:val="center"/>
          </w:tcPr>
          <w:p w14:paraId="1EA7AEDC" w14:textId="77777777" w:rsidR="00B418CE" w:rsidRPr="00D67A18" w:rsidRDefault="00B418CE" w:rsidP="00DA4959">
            <w:pPr>
              <w:jc w:val="right"/>
              <w:rPr>
                <w:sz w:val="20"/>
                <w:szCs w:val="20"/>
                <w:lang w:val="es-419"/>
              </w:rPr>
            </w:pPr>
            <w:r w:rsidRPr="00D67A18">
              <w:rPr>
                <w:sz w:val="20"/>
                <w:szCs w:val="20"/>
                <w:lang w:val="es-419"/>
              </w:rPr>
              <w:t>congelado</w:t>
            </w:r>
          </w:p>
        </w:tc>
        <w:tc>
          <w:tcPr>
            <w:tcW w:w="447" w:type="pct"/>
            <w:vAlign w:val="center"/>
          </w:tcPr>
          <w:p w14:paraId="21EBE36C" w14:textId="77777777" w:rsidR="00B418CE" w:rsidRPr="00D67A18" w:rsidRDefault="00B418CE" w:rsidP="00DA4959">
            <w:pPr>
              <w:jc w:val="right"/>
              <w:rPr>
                <w:sz w:val="20"/>
                <w:szCs w:val="20"/>
                <w:lang w:val="es-419"/>
              </w:rPr>
            </w:pPr>
            <w:r w:rsidRPr="00D67A18">
              <w:rPr>
                <w:sz w:val="20"/>
                <w:szCs w:val="20"/>
                <w:lang w:val="es-419"/>
              </w:rPr>
              <w:t>17,48</w:t>
            </w:r>
          </w:p>
        </w:tc>
        <w:tc>
          <w:tcPr>
            <w:tcW w:w="436" w:type="pct"/>
            <w:vAlign w:val="center"/>
          </w:tcPr>
          <w:p w14:paraId="7180743B" w14:textId="7145A32B" w:rsidR="00B418CE" w:rsidRPr="00D67A18" w:rsidRDefault="00DA4959" w:rsidP="00DA4959">
            <w:pPr>
              <w:jc w:val="right"/>
              <w:rPr>
                <w:sz w:val="20"/>
                <w:szCs w:val="20"/>
                <w:lang w:val="es-419"/>
              </w:rPr>
            </w:pPr>
            <w:r>
              <w:rPr>
                <w:sz w:val="20"/>
                <w:szCs w:val="20"/>
                <w:lang w:val="es-419"/>
              </w:rPr>
              <w:t>n.a.</w:t>
            </w:r>
          </w:p>
        </w:tc>
      </w:tr>
      <w:tr w:rsidR="00DA4959" w:rsidRPr="00D67A18" w14:paraId="304005E7" w14:textId="77777777" w:rsidTr="00DA4959">
        <w:trPr>
          <w:trHeight w:val="45"/>
        </w:trPr>
        <w:tc>
          <w:tcPr>
            <w:tcW w:w="672" w:type="pct"/>
            <w:vMerge w:val="restart"/>
            <w:vAlign w:val="center"/>
          </w:tcPr>
          <w:p w14:paraId="2FFEC811" w14:textId="77777777" w:rsidR="00B418CE" w:rsidRPr="00D67A18" w:rsidRDefault="00B418CE" w:rsidP="00830A8D">
            <w:pPr>
              <w:ind w:right="-20"/>
              <w:jc w:val="left"/>
              <w:rPr>
                <w:sz w:val="20"/>
                <w:szCs w:val="20"/>
                <w:lang w:val="es-419"/>
              </w:rPr>
            </w:pPr>
            <w:r w:rsidRPr="00D67A18">
              <w:rPr>
                <w:sz w:val="20"/>
                <w:szCs w:val="20"/>
                <w:lang w:val="es-419"/>
              </w:rPr>
              <w:t>Cantidades recomendadas en principio (USD)</w:t>
            </w:r>
          </w:p>
        </w:tc>
        <w:tc>
          <w:tcPr>
            <w:tcW w:w="536" w:type="pct"/>
            <w:vMerge w:val="restart"/>
            <w:vAlign w:val="center"/>
          </w:tcPr>
          <w:p w14:paraId="5C4E13EF" w14:textId="77777777" w:rsidR="00B418CE" w:rsidRPr="00D67A18" w:rsidRDefault="00B418CE" w:rsidP="00830A8D">
            <w:pPr>
              <w:jc w:val="center"/>
              <w:rPr>
                <w:sz w:val="20"/>
                <w:szCs w:val="20"/>
                <w:lang w:val="es-419"/>
              </w:rPr>
            </w:pPr>
            <w:r w:rsidRPr="00D67A18">
              <w:rPr>
                <w:sz w:val="20"/>
                <w:szCs w:val="20"/>
                <w:lang w:val="es-419"/>
              </w:rPr>
              <w:t>PNUMA</w:t>
            </w:r>
          </w:p>
        </w:tc>
        <w:tc>
          <w:tcPr>
            <w:tcW w:w="857" w:type="pct"/>
            <w:vAlign w:val="center"/>
          </w:tcPr>
          <w:p w14:paraId="3A5F96E9" w14:textId="77777777" w:rsidR="00B418CE" w:rsidRPr="00D67A18" w:rsidRDefault="00B418CE" w:rsidP="00830A8D">
            <w:pPr>
              <w:jc w:val="left"/>
              <w:rPr>
                <w:sz w:val="20"/>
                <w:szCs w:val="20"/>
                <w:lang w:val="es-419"/>
              </w:rPr>
            </w:pPr>
            <w:r w:rsidRPr="00D67A18">
              <w:rPr>
                <w:sz w:val="20"/>
                <w:szCs w:val="20"/>
                <w:lang w:val="es-419"/>
              </w:rPr>
              <w:t>Costos del proyecto</w:t>
            </w:r>
          </w:p>
        </w:tc>
        <w:tc>
          <w:tcPr>
            <w:tcW w:w="505" w:type="pct"/>
            <w:vAlign w:val="center"/>
          </w:tcPr>
          <w:p w14:paraId="002D2F62" w14:textId="77777777" w:rsidR="00B418CE" w:rsidRPr="00D67A18" w:rsidRDefault="00B418CE" w:rsidP="00DA4959">
            <w:pPr>
              <w:jc w:val="right"/>
              <w:rPr>
                <w:sz w:val="20"/>
                <w:szCs w:val="20"/>
                <w:lang w:val="es-419"/>
              </w:rPr>
            </w:pPr>
            <w:r w:rsidRPr="00D67A18">
              <w:rPr>
                <w:sz w:val="20"/>
                <w:szCs w:val="20"/>
                <w:lang w:val="es-419"/>
              </w:rPr>
              <w:t>129.500</w:t>
            </w:r>
          </w:p>
        </w:tc>
        <w:tc>
          <w:tcPr>
            <w:tcW w:w="505" w:type="pct"/>
            <w:vAlign w:val="center"/>
          </w:tcPr>
          <w:p w14:paraId="607F61B2"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11D3D21E" w14:textId="77777777" w:rsidR="00B418CE" w:rsidRPr="00D67A18" w:rsidRDefault="00B418CE" w:rsidP="00DA4959">
            <w:pPr>
              <w:jc w:val="right"/>
              <w:rPr>
                <w:sz w:val="20"/>
                <w:szCs w:val="20"/>
                <w:lang w:val="es-419"/>
              </w:rPr>
            </w:pPr>
            <w:r w:rsidRPr="00D67A18">
              <w:rPr>
                <w:sz w:val="20"/>
                <w:szCs w:val="20"/>
                <w:lang w:val="es-419"/>
              </w:rPr>
              <w:t>120.500</w:t>
            </w:r>
          </w:p>
        </w:tc>
        <w:tc>
          <w:tcPr>
            <w:tcW w:w="537" w:type="pct"/>
            <w:vAlign w:val="center"/>
          </w:tcPr>
          <w:p w14:paraId="063092B5"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1078DA03"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075057AC" w14:textId="77777777" w:rsidR="00B418CE" w:rsidRPr="00D67A18" w:rsidRDefault="00B418CE" w:rsidP="00DA4959">
            <w:pPr>
              <w:jc w:val="right"/>
              <w:rPr>
                <w:sz w:val="20"/>
                <w:szCs w:val="20"/>
                <w:lang w:val="es-419"/>
              </w:rPr>
            </w:pPr>
            <w:r w:rsidRPr="00D67A18">
              <w:rPr>
                <w:sz w:val="20"/>
                <w:szCs w:val="20"/>
                <w:lang w:val="es-419"/>
              </w:rPr>
              <w:t>250.000</w:t>
            </w:r>
          </w:p>
        </w:tc>
      </w:tr>
      <w:tr w:rsidR="00DA4959" w:rsidRPr="00D67A18" w14:paraId="7F90837F" w14:textId="77777777" w:rsidTr="00DA4959">
        <w:trPr>
          <w:trHeight w:val="45"/>
        </w:trPr>
        <w:tc>
          <w:tcPr>
            <w:tcW w:w="672" w:type="pct"/>
            <w:vMerge/>
          </w:tcPr>
          <w:p w14:paraId="232F2D09" w14:textId="77777777" w:rsidR="00B418CE" w:rsidRPr="00D67A18" w:rsidRDefault="00B418CE" w:rsidP="00830A8D">
            <w:pPr>
              <w:rPr>
                <w:sz w:val="20"/>
                <w:szCs w:val="20"/>
                <w:lang w:val="es-419"/>
              </w:rPr>
            </w:pPr>
          </w:p>
        </w:tc>
        <w:tc>
          <w:tcPr>
            <w:tcW w:w="536" w:type="pct"/>
            <w:vMerge/>
            <w:vAlign w:val="center"/>
          </w:tcPr>
          <w:p w14:paraId="63DF7BFF" w14:textId="77777777" w:rsidR="00B418CE" w:rsidRPr="00D67A18" w:rsidRDefault="00B418CE" w:rsidP="00830A8D">
            <w:pPr>
              <w:jc w:val="center"/>
              <w:rPr>
                <w:sz w:val="20"/>
                <w:szCs w:val="20"/>
                <w:lang w:val="es-419"/>
              </w:rPr>
            </w:pPr>
          </w:p>
        </w:tc>
        <w:tc>
          <w:tcPr>
            <w:tcW w:w="857" w:type="pct"/>
            <w:vAlign w:val="center"/>
          </w:tcPr>
          <w:p w14:paraId="0FA4DBA7" w14:textId="77777777" w:rsidR="00B418CE" w:rsidRPr="00D67A18" w:rsidRDefault="00B418CE" w:rsidP="00830A8D">
            <w:pPr>
              <w:jc w:val="left"/>
              <w:rPr>
                <w:sz w:val="20"/>
                <w:szCs w:val="20"/>
                <w:lang w:val="es-419"/>
              </w:rPr>
            </w:pPr>
            <w:r w:rsidRPr="00D67A18">
              <w:rPr>
                <w:sz w:val="20"/>
                <w:szCs w:val="20"/>
                <w:lang w:val="es-419"/>
              </w:rPr>
              <w:t>Gastos de apoyo</w:t>
            </w:r>
          </w:p>
        </w:tc>
        <w:tc>
          <w:tcPr>
            <w:tcW w:w="505" w:type="pct"/>
            <w:vAlign w:val="center"/>
          </w:tcPr>
          <w:p w14:paraId="428B4C5E" w14:textId="77777777" w:rsidR="00B418CE" w:rsidRPr="00D67A18" w:rsidRDefault="00B418CE" w:rsidP="00DA4959">
            <w:pPr>
              <w:jc w:val="right"/>
              <w:rPr>
                <w:sz w:val="20"/>
                <w:szCs w:val="20"/>
                <w:lang w:val="es-419"/>
              </w:rPr>
            </w:pPr>
            <w:r w:rsidRPr="00D67A18">
              <w:rPr>
                <w:sz w:val="20"/>
                <w:szCs w:val="20"/>
                <w:lang w:val="es-419"/>
              </w:rPr>
              <w:t>16.835</w:t>
            </w:r>
          </w:p>
        </w:tc>
        <w:tc>
          <w:tcPr>
            <w:tcW w:w="505" w:type="pct"/>
            <w:vAlign w:val="center"/>
          </w:tcPr>
          <w:p w14:paraId="74FD7C8D"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3BA01539" w14:textId="77777777" w:rsidR="00B418CE" w:rsidRPr="00D67A18" w:rsidRDefault="00B418CE" w:rsidP="00DA4959">
            <w:pPr>
              <w:jc w:val="right"/>
              <w:rPr>
                <w:sz w:val="20"/>
                <w:szCs w:val="20"/>
                <w:lang w:val="es-419"/>
              </w:rPr>
            </w:pPr>
            <w:r w:rsidRPr="00D67A18">
              <w:rPr>
                <w:sz w:val="20"/>
                <w:szCs w:val="20"/>
                <w:lang w:val="es-419"/>
              </w:rPr>
              <w:t>15.665</w:t>
            </w:r>
          </w:p>
        </w:tc>
        <w:tc>
          <w:tcPr>
            <w:tcW w:w="537" w:type="pct"/>
            <w:vAlign w:val="center"/>
          </w:tcPr>
          <w:p w14:paraId="075B0A0C"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4A9D15C5"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0759153D" w14:textId="77777777" w:rsidR="00B418CE" w:rsidRPr="00D67A18" w:rsidRDefault="00B418CE" w:rsidP="00DA4959">
            <w:pPr>
              <w:jc w:val="right"/>
              <w:rPr>
                <w:sz w:val="20"/>
                <w:szCs w:val="20"/>
                <w:lang w:val="es-419"/>
              </w:rPr>
            </w:pPr>
            <w:r w:rsidRPr="00D67A18">
              <w:rPr>
                <w:sz w:val="20"/>
                <w:szCs w:val="20"/>
                <w:lang w:val="es-419"/>
              </w:rPr>
              <w:t>32.500</w:t>
            </w:r>
          </w:p>
        </w:tc>
      </w:tr>
      <w:tr w:rsidR="00DA4959" w:rsidRPr="00D67A18" w14:paraId="46EE1E96" w14:textId="77777777" w:rsidTr="00DA4959">
        <w:trPr>
          <w:trHeight w:val="45"/>
        </w:trPr>
        <w:tc>
          <w:tcPr>
            <w:tcW w:w="672" w:type="pct"/>
            <w:vMerge/>
          </w:tcPr>
          <w:p w14:paraId="6611A422" w14:textId="77777777" w:rsidR="00B418CE" w:rsidRPr="00D67A18" w:rsidRDefault="00B418CE" w:rsidP="00830A8D">
            <w:pPr>
              <w:rPr>
                <w:sz w:val="20"/>
                <w:szCs w:val="20"/>
                <w:lang w:val="es-419"/>
              </w:rPr>
            </w:pPr>
          </w:p>
        </w:tc>
        <w:tc>
          <w:tcPr>
            <w:tcW w:w="536" w:type="pct"/>
            <w:vMerge w:val="restart"/>
            <w:vAlign w:val="center"/>
          </w:tcPr>
          <w:p w14:paraId="4DD29613" w14:textId="77777777" w:rsidR="00B418CE" w:rsidRPr="00D67A18" w:rsidRDefault="00B418CE" w:rsidP="00830A8D">
            <w:pPr>
              <w:jc w:val="center"/>
              <w:rPr>
                <w:sz w:val="20"/>
                <w:szCs w:val="20"/>
                <w:lang w:val="es-419"/>
              </w:rPr>
            </w:pPr>
            <w:r w:rsidRPr="00D67A18">
              <w:rPr>
                <w:sz w:val="20"/>
                <w:szCs w:val="20"/>
                <w:lang w:val="es-419"/>
              </w:rPr>
              <w:t>ONUDI</w:t>
            </w:r>
          </w:p>
        </w:tc>
        <w:tc>
          <w:tcPr>
            <w:tcW w:w="857" w:type="pct"/>
            <w:vAlign w:val="center"/>
          </w:tcPr>
          <w:p w14:paraId="22D43C0F" w14:textId="77777777" w:rsidR="00B418CE" w:rsidRPr="00D67A18" w:rsidRDefault="00B418CE" w:rsidP="00830A8D">
            <w:pPr>
              <w:jc w:val="left"/>
              <w:rPr>
                <w:sz w:val="20"/>
                <w:szCs w:val="20"/>
                <w:lang w:val="es-419"/>
              </w:rPr>
            </w:pPr>
            <w:r w:rsidRPr="00D67A18">
              <w:rPr>
                <w:sz w:val="20"/>
                <w:szCs w:val="20"/>
                <w:lang w:val="es-419"/>
              </w:rPr>
              <w:t>Costos del proyecto</w:t>
            </w:r>
          </w:p>
        </w:tc>
        <w:tc>
          <w:tcPr>
            <w:tcW w:w="505" w:type="pct"/>
            <w:vAlign w:val="center"/>
          </w:tcPr>
          <w:p w14:paraId="4310C72B" w14:textId="77777777" w:rsidR="00B418CE" w:rsidRPr="00D67A18" w:rsidRDefault="00B418CE" w:rsidP="00DA4959">
            <w:pPr>
              <w:jc w:val="right"/>
              <w:rPr>
                <w:sz w:val="20"/>
                <w:szCs w:val="20"/>
                <w:lang w:val="es-419"/>
              </w:rPr>
            </w:pPr>
            <w:r w:rsidRPr="00D67A18">
              <w:rPr>
                <w:sz w:val="20"/>
                <w:szCs w:val="20"/>
                <w:lang w:val="es-419"/>
              </w:rPr>
              <w:t>38.000</w:t>
            </w:r>
          </w:p>
        </w:tc>
        <w:tc>
          <w:tcPr>
            <w:tcW w:w="505" w:type="pct"/>
            <w:vAlign w:val="center"/>
          </w:tcPr>
          <w:p w14:paraId="75B58D8A"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5103EDEE" w14:textId="77777777" w:rsidR="00B418CE" w:rsidRPr="00D67A18" w:rsidRDefault="00B418CE" w:rsidP="00DA4959">
            <w:pPr>
              <w:jc w:val="right"/>
              <w:rPr>
                <w:sz w:val="20"/>
                <w:szCs w:val="20"/>
                <w:lang w:val="es-419"/>
              </w:rPr>
            </w:pPr>
            <w:r w:rsidRPr="00D67A18">
              <w:rPr>
                <w:sz w:val="20"/>
                <w:szCs w:val="20"/>
                <w:lang w:val="es-419"/>
              </w:rPr>
              <w:t>102.000</w:t>
            </w:r>
          </w:p>
        </w:tc>
        <w:tc>
          <w:tcPr>
            <w:tcW w:w="537" w:type="pct"/>
            <w:vAlign w:val="center"/>
          </w:tcPr>
          <w:p w14:paraId="1ECB949C"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0310F3A6"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3C5FEC04" w14:textId="77777777" w:rsidR="00B418CE" w:rsidRPr="00D67A18" w:rsidRDefault="00B418CE" w:rsidP="00DA4959">
            <w:pPr>
              <w:jc w:val="right"/>
              <w:rPr>
                <w:sz w:val="20"/>
                <w:szCs w:val="20"/>
                <w:lang w:val="es-419"/>
              </w:rPr>
            </w:pPr>
            <w:r w:rsidRPr="00D67A18">
              <w:rPr>
                <w:sz w:val="20"/>
                <w:szCs w:val="20"/>
                <w:lang w:val="es-419"/>
              </w:rPr>
              <w:t>140.000</w:t>
            </w:r>
          </w:p>
        </w:tc>
      </w:tr>
      <w:tr w:rsidR="00DA4959" w:rsidRPr="00D67A18" w14:paraId="179C8F2F" w14:textId="77777777" w:rsidTr="00DA4959">
        <w:trPr>
          <w:trHeight w:val="45"/>
        </w:trPr>
        <w:tc>
          <w:tcPr>
            <w:tcW w:w="672" w:type="pct"/>
            <w:vMerge/>
          </w:tcPr>
          <w:p w14:paraId="381835C3" w14:textId="77777777" w:rsidR="00B418CE" w:rsidRPr="00D67A18" w:rsidRDefault="00B418CE" w:rsidP="00830A8D">
            <w:pPr>
              <w:rPr>
                <w:sz w:val="20"/>
                <w:szCs w:val="20"/>
                <w:lang w:val="es-419"/>
              </w:rPr>
            </w:pPr>
          </w:p>
        </w:tc>
        <w:tc>
          <w:tcPr>
            <w:tcW w:w="536" w:type="pct"/>
            <w:vMerge/>
          </w:tcPr>
          <w:p w14:paraId="13D34871" w14:textId="77777777" w:rsidR="00B418CE" w:rsidRPr="00D67A18" w:rsidRDefault="00B418CE" w:rsidP="00830A8D">
            <w:pPr>
              <w:jc w:val="left"/>
              <w:rPr>
                <w:sz w:val="20"/>
                <w:szCs w:val="20"/>
                <w:lang w:val="es-419"/>
              </w:rPr>
            </w:pPr>
          </w:p>
        </w:tc>
        <w:tc>
          <w:tcPr>
            <w:tcW w:w="857" w:type="pct"/>
            <w:vAlign w:val="center"/>
          </w:tcPr>
          <w:p w14:paraId="2B8EDF49" w14:textId="77777777" w:rsidR="00B418CE" w:rsidRPr="00D67A18" w:rsidRDefault="00B418CE" w:rsidP="00830A8D">
            <w:pPr>
              <w:jc w:val="left"/>
              <w:rPr>
                <w:sz w:val="20"/>
                <w:szCs w:val="20"/>
                <w:lang w:val="es-419"/>
              </w:rPr>
            </w:pPr>
            <w:r w:rsidRPr="00D67A18">
              <w:rPr>
                <w:sz w:val="20"/>
                <w:szCs w:val="20"/>
                <w:lang w:val="es-419"/>
              </w:rPr>
              <w:t>Gastos de apoyo</w:t>
            </w:r>
          </w:p>
        </w:tc>
        <w:tc>
          <w:tcPr>
            <w:tcW w:w="505" w:type="pct"/>
            <w:vAlign w:val="center"/>
          </w:tcPr>
          <w:p w14:paraId="2318AAE5" w14:textId="77777777" w:rsidR="00B418CE" w:rsidRPr="00D67A18" w:rsidRDefault="00B418CE" w:rsidP="00DA4959">
            <w:pPr>
              <w:jc w:val="right"/>
              <w:rPr>
                <w:sz w:val="20"/>
                <w:szCs w:val="20"/>
                <w:lang w:val="es-419"/>
              </w:rPr>
            </w:pPr>
            <w:r w:rsidRPr="00D67A18">
              <w:rPr>
                <w:sz w:val="20"/>
                <w:szCs w:val="20"/>
                <w:lang w:val="es-419"/>
              </w:rPr>
              <w:t>4.940</w:t>
            </w:r>
          </w:p>
        </w:tc>
        <w:tc>
          <w:tcPr>
            <w:tcW w:w="505" w:type="pct"/>
            <w:vAlign w:val="center"/>
          </w:tcPr>
          <w:p w14:paraId="0460CF96"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11087068" w14:textId="77777777" w:rsidR="00B418CE" w:rsidRPr="00D67A18" w:rsidRDefault="00B418CE" w:rsidP="00DA4959">
            <w:pPr>
              <w:jc w:val="right"/>
              <w:rPr>
                <w:sz w:val="20"/>
                <w:szCs w:val="20"/>
                <w:lang w:val="es-419"/>
              </w:rPr>
            </w:pPr>
            <w:r w:rsidRPr="00D67A18">
              <w:rPr>
                <w:sz w:val="20"/>
                <w:szCs w:val="20"/>
                <w:lang w:val="es-419"/>
              </w:rPr>
              <w:t>13.260</w:t>
            </w:r>
          </w:p>
        </w:tc>
        <w:tc>
          <w:tcPr>
            <w:tcW w:w="537" w:type="pct"/>
            <w:vAlign w:val="center"/>
          </w:tcPr>
          <w:p w14:paraId="0BCD0121"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52B0FD12"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6AE96A36" w14:textId="77777777" w:rsidR="00B418CE" w:rsidRPr="00D67A18" w:rsidRDefault="00B418CE" w:rsidP="00DA4959">
            <w:pPr>
              <w:jc w:val="right"/>
              <w:rPr>
                <w:sz w:val="20"/>
                <w:szCs w:val="20"/>
                <w:lang w:val="es-419"/>
              </w:rPr>
            </w:pPr>
            <w:r w:rsidRPr="00D67A18">
              <w:rPr>
                <w:sz w:val="20"/>
                <w:szCs w:val="20"/>
                <w:lang w:val="es-419"/>
              </w:rPr>
              <w:t>18.200</w:t>
            </w:r>
          </w:p>
        </w:tc>
      </w:tr>
      <w:tr w:rsidR="00DA4959" w:rsidRPr="00D67A18" w14:paraId="20E47A61" w14:textId="77777777" w:rsidTr="00DA4959">
        <w:trPr>
          <w:trHeight w:val="156"/>
        </w:trPr>
        <w:tc>
          <w:tcPr>
            <w:tcW w:w="672" w:type="pct"/>
            <w:vMerge/>
            <w:vAlign w:val="center"/>
          </w:tcPr>
          <w:p w14:paraId="6C2DB166" w14:textId="77777777" w:rsidR="00B418CE" w:rsidRPr="00D67A18" w:rsidRDefault="00B418CE" w:rsidP="00830A8D">
            <w:pPr>
              <w:rPr>
                <w:sz w:val="20"/>
                <w:szCs w:val="20"/>
                <w:lang w:val="es-419"/>
              </w:rPr>
            </w:pPr>
          </w:p>
        </w:tc>
        <w:tc>
          <w:tcPr>
            <w:tcW w:w="1393" w:type="pct"/>
            <w:gridSpan w:val="2"/>
          </w:tcPr>
          <w:p w14:paraId="2FFB8028" w14:textId="77777777" w:rsidR="00B418CE" w:rsidRPr="00D67A18" w:rsidRDefault="00B418CE" w:rsidP="00830A8D">
            <w:pPr>
              <w:jc w:val="left"/>
              <w:rPr>
                <w:sz w:val="20"/>
                <w:szCs w:val="20"/>
                <w:lang w:val="es-419"/>
              </w:rPr>
            </w:pPr>
            <w:r w:rsidRPr="00D67A18">
              <w:rPr>
                <w:sz w:val="20"/>
                <w:szCs w:val="20"/>
                <w:lang w:val="es-419"/>
              </w:rPr>
              <w:t>Costos totales del proyecto</w:t>
            </w:r>
          </w:p>
        </w:tc>
        <w:tc>
          <w:tcPr>
            <w:tcW w:w="505" w:type="pct"/>
            <w:vAlign w:val="center"/>
          </w:tcPr>
          <w:p w14:paraId="5E7039CC" w14:textId="77777777" w:rsidR="00B418CE" w:rsidRPr="00D67A18" w:rsidRDefault="00B418CE" w:rsidP="00DA4959">
            <w:pPr>
              <w:jc w:val="right"/>
              <w:rPr>
                <w:sz w:val="20"/>
                <w:szCs w:val="20"/>
                <w:lang w:val="es-419"/>
              </w:rPr>
            </w:pPr>
            <w:r w:rsidRPr="00D67A18">
              <w:rPr>
                <w:sz w:val="20"/>
                <w:szCs w:val="20"/>
                <w:lang w:val="es-419"/>
              </w:rPr>
              <w:t>167.500</w:t>
            </w:r>
          </w:p>
        </w:tc>
        <w:tc>
          <w:tcPr>
            <w:tcW w:w="505" w:type="pct"/>
            <w:vAlign w:val="center"/>
          </w:tcPr>
          <w:p w14:paraId="12663AF4"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76F04F12" w14:textId="77777777" w:rsidR="00B418CE" w:rsidRPr="00D67A18" w:rsidRDefault="00B418CE" w:rsidP="00DA4959">
            <w:pPr>
              <w:jc w:val="right"/>
              <w:rPr>
                <w:sz w:val="20"/>
                <w:szCs w:val="20"/>
                <w:lang w:val="es-419"/>
              </w:rPr>
            </w:pPr>
            <w:r w:rsidRPr="00D67A18">
              <w:rPr>
                <w:sz w:val="20"/>
                <w:szCs w:val="20"/>
                <w:lang w:val="es-419"/>
              </w:rPr>
              <w:t>222.500</w:t>
            </w:r>
          </w:p>
        </w:tc>
        <w:tc>
          <w:tcPr>
            <w:tcW w:w="537" w:type="pct"/>
            <w:vAlign w:val="center"/>
          </w:tcPr>
          <w:p w14:paraId="7C165AB9"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00A36EB6"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18DAE734" w14:textId="77777777" w:rsidR="00B418CE" w:rsidRPr="00D67A18" w:rsidRDefault="00B418CE" w:rsidP="00DA4959">
            <w:pPr>
              <w:jc w:val="right"/>
              <w:rPr>
                <w:sz w:val="20"/>
                <w:szCs w:val="20"/>
                <w:lang w:val="es-419"/>
              </w:rPr>
            </w:pPr>
            <w:r w:rsidRPr="00D67A18">
              <w:rPr>
                <w:sz w:val="20"/>
                <w:szCs w:val="20"/>
                <w:lang w:val="es-419"/>
              </w:rPr>
              <w:t>390.000</w:t>
            </w:r>
          </w:p>
        </w:tc>
      </w:tr>
      <w:tr w:rsidR="00DA4959" w:rsidRPr="00D67A18" w14:paraId="5973C530" w14:textId="77777777" w:rsidTr="00DA4959">
        <w:trPr>
          <w:trHeight w:val="200"/>
        </w:trPr>
        <w:tc>
          <w:tcPr>
            <w:tcW w:w="672" w:type="pct"/>
            <w:vMerge/>
          </w:tcPr>
          <w:p w14:paraId="78379AF6" w14:textId="77777777" w:rsidR="00B418CE" w:rsidRPr="00D67A18" w:rsidRDefault="00B418CE" w:rsidP="00830A8D">
            <w:pPr>
              <w:rPr>
                <w:sz w:val="20"/>
                <w:szCs w:val="20"/>
                <w:lang w:val="es-419"/>
              </w:rPr>
            </w:pPr>
          </w:p>
        </w:tc>
        <w:tc>
          <w:tcPr>
            <w:tcW w:w="1393" w:type="pct"/>
            <w:gridSpan w:val="2"/>
          </w:tcPr>
          <w:p w14:paraId="0840CF03" w14:textId="77777777" w:rsidR="00B418CE" w:rsidRPr="00D67A18" w:rsidRDefault="00B418CE" w:rsidP="00830A8D">
            <w:pPr>
              <w:jc w:val="left"/>
              <w:rPr>
                <w:sz w:val="20"/>
                <w:szCs w:val="20"/>
                <w:lang w:val="es-419"/>
              </w:rPr>
            </w:pPr>
            <w:r w:rsidRPr="00D67A18">
              <w:rPr>
                <w:sz w:val="20"/>
                <w:szCs w:val="20"/>
                <w:lang w:val="es-419"/>
              </w:rPr>
              <w:t>Costos totales del proyecto</w:t>
            </w:r>
          </w:p>
        </w:tc>
        <w:tc>
          <w:tcPr>
            <w:tcW w:w="505" w:type="pct"/>
            <w:vAlign w:val="center"/>
          </w:tcPr>
          <w:p w14:paraId="395256B8" w14:textId="77777777" w:rsidR="00B418CE" w:rsidRPr="00D67A18" w:rsidRDefault="00B418CE" w:rsidP="00DA4959">
            <w:pPr>
              <w:jc w:val="right"/>
              <w:rPr>
                <w:sz w:val="20"/>
                <w:szCs w:val="20"/>
                <w:lang w:val="es-419"/>
              </w:rPr>
            </w:pPr>
            <w:r w:rsidRPr="00D67A18">
              <w:rPr>
                <w:sz w:val="20"/>
                <w:szCs w:val="20"/>
                <w:lang w:val="es-419"/>
              </w:rPr>
              <w:t>21.775</w:t>
            </w:r>
          </w:p>
        </w:tc>
        <w:tc>
          <w:tcPr>
            <w:tcW w:w="505" w:type="pct"/>
            <w:vAlign w:val="center"/>
          </w:tcPr>
          <w:p w14:paraId="26D5A644"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6D5834E0" w14:textId="77777777" w:rsidR="00B418CE" w:rsidRPr="00D67A18" w:rsidRDefault="00B418CE" w:rsidP="00DA4959">
            <w:pPr>
              <w:jc w:val="right"/>
              <w:rPr>
                <w:sz w:val="20"/>
                <w:szCs w:val="20"/>
                <w:lang w:val="es-419"/>
              </w:rPr>
            </w:pPr>
            <w:r w:rsidRPr="00D67A18">
              <w:rPr>
                <w:sz w:val="20"/>
                <w:szCs w:val="20"/>
                <w:lang w:val="es-419"/>
              </w:rPr>
              <w:t>28.925</w:t>
            </w:r>
          </w:p>
        </w:tc>
        <w:tc>
          <w:tcPr>
            <w:tcW w:w="537" w:type="pct"/>
            <w:vAlign w:val="center"/>
          </w:tcPr>
          <w:p w14:paraId="6BF15BBA"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2558CD35"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5AC52D9D" w14:textId="77777777" w:rsidR="00B418CE" w:rsidRPr="00D67A18" w:rsidRDefault="00B418CE" w:rsidP="00DA4959">
            <w:pPr>
              <w:jc w:val="right"/>
              <w:rPr>
                <w:sz w:val="20"/>
                <w:szCs w:val="20"/>
                <w:lang w:val="es-419"/>
              </w:rPr>
            </w:pPr>
            <w:r w:rsidRPr="00D67A18">
              <w:rPr>
                <w:sz w:val="20"/>
                <w:szCs w:val="20"/>
                <w:lang w:val="es-419"/>
              </w:rPr>
              <w:t>50.700</w:t>
            </w:r>
          </w:p>
        </w:tc>
      </w:tr>
      <w:tr w:rsidR="00DA4959" w:rsidRPr="00D67A18" w14:paraId="7D42B2FC" w14:textId="77777777" w:rsidTr="00DA4959">
        <w:trPr>
          <w:trHeight w:val="61"/>
        </w:trPr>
        <w:tc>
          <w:tcPr>
            <w:tcW w:w="672" w:type="pct"/>
            <w:vMerge/>
          </w:tcPr>
          <w:p w14:paraId="4960A485" w14:textId="77777777" w:rsidR="00B418CE" w:rsidRPr="00D67A18" w:rsidRDefault="00B418CE" w:rsidP="00830A8D">
            <w:pPr>
              <w:rPr>
                <w:sz w:val="20"/>
                <w:szCs w:val="20"/>
                <w:lang w:val="es-419"/>
              </w:rPr>
            </w:pPr>
          </w:p>
        </w:tc>
        <w:tc>
          <w:tcPr>
            <w:tcW w:w="1393" w:type="pct"/>
            <w:gridSpan w:val="2"/>
          </w:tcPr>
          <w:p w14:paraId="1B94533E" w14:textId="77777777" w:rsidR="00B418CE" w:rsidRPr="00D67A18" w:rsidRDefault="00B418CE" w:rsidP="00830A8D">
            <w:pPr>
              <w:jc w:val="left"/>
              <w:rPr>
                <w:sz w:val="20"/>
                <w:szCs w:val="20"/>
                <w:lang w:val="es-419"/>
              </w:rPr>
            </w:pPr>
            <w:r w:rsidRPr="00D67A18">
              <w:rPr>
                <w:sz w:val="20"/>
                <w:szCs w:val="20"/>
                <w:lang w:val="es-419"/>
              </w:rPr>
              <w:t>Total fondos</w:t>
            </w:r>
          </w:p>
        </w:tc>
        <w:tc>
          <w:tcPr>
            <w:tcW w:w="505" w:type="pct"/>
            <w:vAlign w:val="center"/>
          </w:tcPr>
          <w:p w14:paraId="244A2B98" w14:textId="77777777" w:rsidR="00B418CE" w:rsidRPr="00D67A18" w:rsidRDefault="00B418CE" w:rsidP="00DA4959">
            <w:pPr>
              <w:jc w:val="right"/>
              <w:rPr>
                <w:sz w:val="20"/>
                <w:szCs w:val="20"/>
                <w:lang w:val="es-419"/>
              </w:rPr>
            </w:pPr>
            <w:r w:rsidRPr="00D67A18">
              <w:rPr>
                <w:sz w:val="20"/>
                <w:szCs w:val="20"/>
                <w:lang w:val="es-419"/>
              </w:rPr>
              <w:t>189.275</w:t>
            </w:r>
          </w:p>
        </w:tc>
        <w:tc>
          <w:tcPr>
            <w:tcW w:w="505" w:type="pct"/>
            <w:vAlign w:val="center"/>
          </w:tcPr>
          <w:p w14:paraId="4C77374A" w14:textId="77777777" w:rsidR="00B418CE" w:rsidRPr="00D67A18" w:rsidRDefault="00B418CE" w:rsidP="00DA4959">
            <w:pPr>
              <w:jc w:val="right"/>
              <w:rPr>
                <w:sz w:val="20"/>
                <w:szCs w:val="20"/>
                <w:lang w:val="es-419"/>
              </w:rPr>
            </w:pPr>
            <w:r w:rsidRPr="00D67A18">
              <w:rPr>
                <w:sz w:val="20"/>
                <w:szCs w:val="20"/>
                <w:lang w:val="es-419"/>
              </w:rPr>
              <w:t>0</w:t>
            </w:r>
          </w:p>
        </w:tc>
        <w:tc>
          <w:tcPr>
            <w:tcW w:w="505" w:type="pct"/>
            <w:vAlign w:val="center"/>
          </w:tcPr>
          <w:p w14:paraId="14910041" w14:textId="77777777" w:rsidR="00B418CE" w:rsidRPr="00D67A18" w:rsidRDefault="00B418CE" w:rsidP="00DA4959">
            <w:pPr>
              <w:jc w:val="right"/>
              <w:rPr>
                <w:sz w:val="20"/>
                <w:szCs w:val="20"/>
                <w:lang w:val="es-419"/>
              </w:rPr>
            </w:pPr>
            <w:r w:rsidRPr="00D67A18">
              <w:rPr>
                <w:sz w:val="20"/>
                <w:szCs w:val="20"/>
                <w:lang w:val="es-419"/>
              </w:rPr>
              <w:t>251.425</w:t>
            </w:r>
          </w:p>
        </w:tc>
        <w:tc>
          <w:tcPr>
            <w:tcW w:w="537" w:type="pct"/>
            <w:vAlign w:val="center"/>
          </w:tcPr>
          <w:p w14:paraId="19C38672" w14:textId="77777777" w:rsidR="00B418CE" w:rsidRPr="00D67A18" w:rsidRDefault="00B418CE" w:rsidP="00DA4959">
            <w:pPr>
              <w:jc w:val="right"/>
              <w:rPr>
                <w:sz w:val="20"/>
                <w:szCs w:val="20"/>
                <w:lang w:val="es-419"/>
              </w:rPr>
            </w:pPr>
            <w:r w:rsidRPr="00D67A18">
              <w:rPr>
                <w:sz w:val="20"/>
                <w:szCs w:val="20"/>
                <w:lang w:val="es-419"/>
              </w:rPr>
              <w:t>0</w:t>
            </w:r>
          </w:p>
        </w:tc>
        <w:tc>
          <w:tcPr>
            <w:tcW w:w="447" w:type="pct"/>
            <w:vAlign w:val="center"/>
          </w:tcPr>
          <w:p w14:paraId="7D098C2B" w14:textId="77777777" w:rsidR="00B418CE" w:rsidRPr="00D67A18" w:rsidRDefault="00B418CE" w:rsidP="00DA4959">
            <w:pPr>
              <w:jc w:val="right"/>
              <w:rPr>
                <w:sz w:val="20"/>
                <w:szCs w:val="20"/>
                <w:lang w:val="es-419"/>
              </w:rPr>
            </w:pPr>
            <w:r w:rsidRPr="00D67A18">
              <w:rPr>
                <w:sz w:val="20"/>
                <w:szCs w:val="20"/>
                <w:lang w:val="es-419"/>
              </w:rPr>
              <w:t>0</w:t>
            </w:r>
          </w:p>
        </w:tc>
        <w:tc>
          <w:tcPr>
            <w:tcW w:w="436" w:type="pct"/>
            <w:vAlign w:val="center"/>
          </w:tcPr>
          <w:p w14:paraId="725335C5" w14:textId="77777777" w:rsidR="00B418CE" w:rsidRPr="00D67A18" w:rsidRDefault="00B418CE" w:rsidP="00DA4959">
            <w:pPr>
              <w:jc w:val="right"/>
              <w:rPr>
                <w:sz w:val="20"/>
                <w:szCs w:val="20"/>
                <w:lang w:val="es-419"/>
              </w:rPr>
            </w:pPr>
            <w:r w:rsidRPr="00D67A18">
              <w:rPr>
                <w:sz w:val="20"/>
                <w:szCs w:val="20"/>
                <w:lang w:val="es-419"/>
              </w:rPr>
              <w:t>440.700</w:t>
            </w:r>
          </w:p>
        </w:tc>
      </w:tr>
    </w:tbl>
    <w:p w14:paraId="6962BB5C" w14:textId="5170FEBE" w:rsidR="00B418CE" w:rsidRPr="00D67A18" w:rsidRDefault="00B418CE" w:rsidP="00623E91">
      <w:pPr>
        <w:spacing w:after="100"/>
        <w:ind w:left="-720" w:right="-562"/>
        <w:jc w:val="left"/>
        <w:rPr>
          <w:lang w:val="es-419"/>
        </w:rPr>
      </w:pPr>
      <w:r w:rsidRPr="00D67A18">
        <w:rPr>
          <w:sz w:val="18"/>
          <w:szCs w:val="18"/>
          <w:lang w:val="es-419"/>
        </w:rPr>
        <w:t>* Recomendado para aprobación en la presente reunión</w:t>
      </w:r>
    </w:p>
    <w:tbl>
      <w:tblPr>
        <w:tblStyle w:val="TableGrid"/>
        <w:tblW w:w="10710" w:type="dxa"/>
        <w:tblInd w:w="-725" w:type="dxa"/>
        <w:tblLook w:val="04A0" w:firstRow="1" w:lastRow="0" w:firstColumn="1" w:lastColumn="0" w:noHBand="0" w:noVBand="1"/>
      </w:tblPr>
      <w:tblGrid>
        <w:gridCol w:w="8280"/>
        <w:gridCol w:w="2430"/>
      </w:tblGrid>
      <w:tr w:rsidR="00B418CE" w:rsidRPr="00D67A18" w14:paraId="60F745F3" w14:textId="77777777" w:rsidTr="00623E91">
        <w:trPr>
          <w:trHeight w:val="63"/>
        </w:trPr>
        <w:tc>
          <w:tcPr>
            <w:tcW w:w="8280" w:type="dxa"/>
          </w:tcPr>
          <w:p w14:paraId="0BBA99AF" w14:textId="77777777" w:rsidR="00B418CE" w:rsidRPr="00D67A18" w:rsidRDefault="00B418CE" w:rsidP="00830A8D">
            <w:pPr>
              <w:spacing w:line="276" w:lineRule="auto"/>
              <w:ind w:right="-561"/>
              <w:contextualSpacing/>
              <w:jc w:val="left"/>
              <w:rPr>
                <w:sz w:val="20"/>
                <w:szCs w:val="20"/>
                <w:lang w:val="es-419"/>
              </w:rPr>
            </w:pPr>
            <w:r w:rsidRPr="00D67A18">
              <w:rPr>
                <w:sz w:val="20"/>
                <w:szCs w:val="20"/>
                <w:lang w:val="es-419"/>
              </w:rPr>
              <w:t>Reducción del consumo de HFC remanente subvencionable en la etapa I (tons. de CO</w:t>
            </w:r>
            <w:r w:rsidRPr="00D67A18">
              <w:rPr>
                <w:sz w:val="20"/>
                <w:szCs w:val="20"/>
                <w:vertAlign w:val="subscript"/>
                <w:lang w:val="es-419"/>
              </w:rPr>
              <w:t>2</w:t>
            </w:r>
            <w:r w:rsidRPr="00D67A18">
              <w:rPr>
                <w:sz w:val="20"/>
                <w:szCs w:val="20"/>
                <w:lang w:val="es-419"/>
              </w:rPr>
              <w:t xml:space="preserve"> eq.)</w:t>
            </w:r>
          </w:p>
        </w:tc>
        <w:tc>
          <w:tcPr>
            <w:tcW w:w="2430" w:type="dxa"/>
          </w:tcPr>
          <w:p w14:paraId="10A69037" w14:textId="0E3DABAC" w:rsidR="00B418CE" w:rsidRPr="00D67A18" w:rsidRDefault="00B418CE" w:rsidP="00830A8D">
            <w:pPr>
              <w:spacing w:line="276" w:lineRule="auto"/>
              <w:ind w:right="33"/>
              <w:jc w:val="right"/>
              <w:rPr>
                <w:sz w:val="20"/>
                <w:szCs w:val="20"/>
                <w:lang w:val="es-419"/>
              </w:rPr>
            </w:pPr>
            <w:r w:rsidRPr="00D67A18">
              <w:rPr>
                <w:sz w:val="20"/>
                <w:szCs w:val="20"/>
                <w:lang w:val="es-419"/>
              </w:rPr>
              <w:t>n</w:t>
            </w:r>
            <w:r w:rsidR="00DA4959">
              <w:rPr>
                <w:sz w:val="20"/>
                <w:szCs w:val="20"/>
                <w:lang w:val="es-419"/>
              </w:rPr>
              <w:t>.</w:t>
            </w:r>
            <w:r w:rsidRPr="00D67A18">
              <w:rPr>
                <w:sz w:val="20"/>
                <w:szCs w:val="20"/>
                <w:lang w:val="es-419"/>
              </w:rPr>
              <w:t>a</w:t>
            </w:r>
            <w:r w:rsidR="00DA4959">
              <w:rPr>
                <w:sz w:val="20"/>
                <w:szCs w:val="20"/>
                <w:lang w:val="es-419"/>
              </w:rPr>
              <w:t>.</w:t>
            </w:r>
          </w:p>
        </w:tc>
      </w:tr>
    </w:tbl>
    <w:p w14:paraId="09436F6B" w14:textId="77777777" w:rsidR="00B418CE" w:rsidRPr="00687F32" w:rsidRDefault="00B418CE" w:rsidP="00B418CE">
      <w:pPr>
        <w:jc w:val="center"/>
        <w:rPr>
          <w:sz w:val="16"/>
          <w:szCs w:val="16"/>
          <w:lang w:val="es-419"/>
        </w:rPr>
      </w:pPr>
    </w:p>
    <w:tbl>
      <w:tblPr>
        <w:tblStyle w:val="TableGrid"/>
        <w:tblW w:w="5727" w:type="pct"/>
        <w:tblInd w:w="-725" w:type="dxa"/>
        <w:tblLook w:val="04A0" w:firstRow="1" w:lastRow="0" w:firstColumn="1" w:lastColumn="0" w:noHBand="0" w:noVBand="1"/>
      </w:tblPr>
      <w:tblGrid>
        <w:gridCol w:w="5937"/>
        <w:gridCol w:w="4772"/>
      </w:tblGrid>
      <w:tr w:rsidR="00FF6531" w:rsidRPr="00D67A18" w14:paraId="34594C5C" w14:textId="77777777" w:rsidTr="00FF6531">
        <w:trPr>
          <w:trHeight w:hRule="exact" w:val="340"/>
        </w:trPr>
        <w:tc>
          <w:tcPr>
            <w:tcW w:w="2772" w:type="pct"/>
            <w:vAlign w:val="center"/>
          </w:tcPr>
          <w:p w14:paraId="7B16242C" w14:textId="77777777" w:rsidR="00FF6531" w:rsidRPr="00D67A18" w:rsidRDefault="00FF6531" w:rsidP="00FF6531">
            <w:pPr>
              <w:spacing w:line="276" w:lineRule="auto"/>
              <w:ind w:right="-561"/>
              <w:contextualSpacing/>
              <w:jc w:val="left"/>
              <w:rPr>
                <w:b/>
                <w:bCs/>
                <w:sz w:val="20"/>
                <w:szCs w:val="20"/>
                <w:lang w:val="es-419"/>
              </w:rPr>
            </w:pPr>
            <w:r w:rsidRPr="00D67A18">
              <w:rPr>
                <w:b/>
                <w:bCs/>
                <w:sz w:val="20"/>
                <w:szCs w:val="20"/>
                <w:lang w:val="es-419"/>
              </w:rPr>
              <w:t>Recomendación de la Secretaría:</w:t>
            </w:r>
          </w:p>
        </w:tc>
        <w:tc>
          <w:tcPr>
            <w:tcW w:w="2228" w:type="pct"/>
          </w:tcPr>
          <w:p w14:paraId="5EB98797" w14:textId="3876FBA9" w:rsidR="00FF6531" w:rsidRPr="00FF6531" w:rsidRDefault="00FF6531" w:rsidP="00FF6531">
            <w:pPr>
              <w:spacing w:line="276" w:lineRule="auto"/>
              <w:ind w:right="-561"/>
              <w:contextualSpacing/>
              <w:jc w:val="center"/>
              <w:rPr>
                <w:sz w:val="20"/>
                <w:szCs w:val="20"/>
                <w:lang w:val="es-419"/>
              </w:rPr>
            </w:pPr>
            <w:r w:rsidRPr="00FF6531">
              <w:rPr>
                <w:sz w:val="20"/>
                <w:szCs w:val="20"/>
                <w:lang w:val="es-ES"/>
              </w:rPr>
              <w:t>Consideración individual</w:t>
            </w:r>
          </w:p>
        </w:tc>
      </w:tr>
    </w:tbl>
    <w:p w14:paraId="15581F0F" w14:textId="3673BDE3" w:rsidR="00687F32" w:rsidRDefault="00687F32" w:rsidP="00687F32">
      <w:pPr>
        <w:spacing w:after="240"/>
        <w:jc w:val="left"/>
        <w:rPr>
          <w:lang w:val="es-419"/>
        </w:rPr>
      </w:pPr>
      <w:r>
        <w:rPr>
          <w:lang w:val="es-419"/>
        </w:rPr>
        <w:br w:type="page"/>
      </w:r>
    </w:p>
    <w:p w14:paraId="42A6D2C8" w14:textId="77777777" w:rsidR="00687F32" w:rsidRDefault="00687F32" w:rsidP="00687F32">
      <w:pPr>
        <w:spacing w:after="240"/>
        <w:jc w:val="left"/>
        <w:rPr>
          <w:lang w:val="es-419"/>
        </w:rPr>
        <w:sectPr w:rsidR="00687F32" w:rsidSect="009B2587">
          <w:headerReference w:type="even" r:id="rId20"/>
          <w:headerReference w:type="default" r:id="rId21"/>
          <w:footerReference w:type="even" r:id="rId22"/>
          <w:footerReference w:type="default" r:id="rId23"/>
          <w:footnotePr>
            <w:numRestart w:val="eachSect"/>
          </w:footnotePr>
          <w:type w:val="continuous"/>
          <w:pgSz w:w="12240" w:h="15840" w:code="1"/>
          <w:pgMar w:top="720" w:right="1440" w:bottom="864" w:left="1440" w:header="720" w:footer="475" w:gutter="0"/>
          <w:cols w:space="720"/>
          <w:docGrid w:linePitch="299"/>
        </w:sectPr>
      </w:pPr>
    </w:p>
    <w:p w14:paraId="1FCD85F1" w14:textId="14F1226B" w:rsidR="00B418CE" w:rsidRPr="00D67A18" w:rsidRDefault="00B418CE" w:rsidP="00623E91">
      <w:pPr>
        <w:spacing w:after="240"/>
        <w:jc w:val="center"/>
        <w:rPr>
          <w:b/>
          <w:lang w:val="es-419"/>
        </w:rPr>
      </w:pPr>
      <w:r w:rsidRPr="00D67A18">
        <w:rPr>
          <w:b/>
          <w:lang w:val="es-419"/>
        </w:rPr>
        <w:lastRenderedPageBreak/>
        <w:t>DESCRIPCIÓN DEL PROYECTO</w:t>
      </w:r>
    </w:p>
    <w:p w14:paraId="2A982E64" w14:textId="77777777" w:rsidR="00B418CE" w:rsidRPr="00D67A18" w:rsidRDefault="00B418CE" w:rsidP="00B418CE">
      <w:pPr>
        <w:pStyle w:val="Heading1"/>
        <w:spacing w:after="200"/>
        <w:rPr>
          <w:lang w:val="es-419"/>
        </w:rPr>
      </w:pPr>
      <w:r w:rsidRPr="00D67A18">
        <w:rPr>
          <w:lang w:val="es-419"/>
        </w:rPr>
        <w:t>El presente documento comprende las secciones siguientes:</w:t>
      </w:r>
    </w:p>
    <w:p w14:paraId="2B3882E1" w14:textId="77777777" w:rsidR="00B418CE" w:rsidRPr="00D67A18" w:rsidRDefault="00B418CE" w:rsidP="00B418CE">
      <w:pPr>
        <w:pStyle w:val="ListParagraph"/>
        <w:numPr>
          <w:ilvl w:val="0"/>
          <w:numId w:val="9"/>
        </w:numPr>
        <w:spacing w:before="60" w:after="60"/>
        <w:ind w:left="1276" w:hanging="567"/>
        <w:rPr>
          <w:lang w:val="es-419"/>
        </w:rPr>
      </w:pPr>
      <w:r w:rsidRPr="00D67A18">
        <w:rPr>
          <w:lang w:val="es-419"/>
        </w:rPr>
        <w:t>Resumen de la propuesta presentada</w:t>
      </w:r>
    </w:p>
    <w:p w14:paraId="3201AF55" w14:textId="77777777" w:rsidR="00B418CE" w:rsidRPr="00D67A18" w:rsidRDefault="00B418CE" w:rsidP="00B418CE">
      <w:pPr>
        <w:pStyle w:val="ListParagraph"/>
        <w:numPr>
          <w:ilvl w:val="0"/>
          <w:numId w:val="9"/>
        </w:numPr>
        <w:shd w:val="clear" w:color="auto" w:fill="FFFFFF" w:themeFill="background1"/>
        <w:spacing w:before="60" w:after="60"/>
        <w:ind w:left="1276" w:hanging="567"/>
        <w:rPr>
          <w:lang w:val="es-419"/>
        </w:rPr>
      </w:pPr>
      <w:r w:rsidRPr="00D67A18">
        <w:rPr>
          <w:lang w:val="es-419"/>
        </w:rPr>
        <w:t>Antecedentes: Estado de ejecución del plan de gestión de la eliminación de los HCFC y actividades anteriores relacionadas con los HFC</w:t>
      </w:r>
    </w:p>
    <w:p w14:paraId="05B00F32" w14:textId="77777777" w:rsidR="00B418CE" w:rsidRPr="00D67A18" w:rsidRDefault="00B418CE" w:rsidP="00B418CE">
      <w:pPr>
        <w:pStyle w:val="ListParagraph"/>
        <w:numPr>
          <w:ilvl w:val="0"/>
          <w:numId w:val="9"/>
        </w:numPr>
        <w:spacing w:before="60" w:after="60"/>
        <w:ind w:left="1276" w:hanging="567"/>
        <w:rPr>
          <w:lang w:val="es-419"/>
        </w:rPr>
      </w:pPr>
      <w:r w:rsidRPr="00D67A18">
        <w:rPr>
          <w:lang w:val="es-419"/>
        </w:rPr>
        <w:t>Panorama del consumo de HFC: Niveles de consumo de HFC, tendencias y consumo por sector</w:t>
      </w:r>
    </w:p>
    <w:p w14:paraId="4E43B74C" w14:textId="77777777" w:rsidR="00B418CE" w:rsidRPr="00D67A18" w:rsidRDefault="00B418CE" w:rsidP="00B418CE">
      <w:pPr>
        <w:pStyle w:val="ListParagraph"/>
        <w:numPr>
          <w:ilvl w:val="0"/>
          <w:numId w:val="9"/>
        </w:numPr>
        <w:spacing w:before="60" w:after="60"/>
        <w:ind w:left="1276" w:hanging="567"/>
        <w:rPr>
          <w:lang w:val="es-419"/>
        </w:rPr>
      </w:pPr>
      <w:r w:rsidRPr="00D67A18">
        <w:rPr>
          <w:lang w:val="es-419"/>
        </w:rPr>
        <w:t>Etapa I del plan de aplicación de la Enmienda de Kigali relativo a los HFC (PAK) presentado: Marco normativo, estrategia de reducción gradual, costo total por etapa y plan de ejecución para el primer tramo</w:t>
      </w:r>
    </w:p>
    <w:p w14:paraId="16DBB90D" w14:textId="77777777" w:rsidR="00B418CE" w:rsidRPr="00D67A18" w:rsidRDefault="00B418CE" w:rsidP="00B418CE">
      <w:pPr>
        <w:pStyle w:val="ListParagraph"/>
        <w:numPr>
          <w:ilvl w:val="0"/>
          <w:numId w:val="9"/>
        </w:numPr>
        <w:spacing w:before="60" w:after="60"/>
        <w:ind w:left="1276" w:hanging="567"/>
        <w:rPr>
          <w:lang w:val="es-419"/>
        </w:rPr>
      </w:pPr>
      <w:r w:rsidRPr="00D67A18">
        <w:rPr>
          <w:lang w:val="es-419"/>
        </w:rPr>
        <w:t>Comentarios de la Secretaría, incluido el costo acordado de las actividades</w:t>
      </w:r>
    </w:p>
    <w:p w14:paraId="0656E46B" w14:textId="77777777" w:rsidR="00B418CE" w:rsidRPr="00D67A18" w:rsidRDefault="00B418CE" w:rsidP="00B418CE">
      <w:pPr>
        <w:pStyle w:val="ListParagraph"/>
        <w:numPr>
          <w:ilvl w:val="0"/>
          <w:numId w:val="9"/>
        </w:numPr>
        <w:spacing w:before="60" w:after="60"/>
        <w:ind w:left="1276" w:hanging="567"/>
        <w:rPr>
          <w:lang w:val="es-419"/>
        </w:rPr>
      </w:pPr>
      <w:r w:rsidRPr="00D67A18">
        <w:rPr>
          <w:lang w:val="es-419"/>
        </w:rPr>
        <w:t>Recomendación</w:t>
      </w:r>
    </w:p>
    <w:p w14:paraId="4E85954B" w14:textId="77777777" w:rsidR="00B418CE" w:rsidRPr="00D67A18" w:rsidRDefault="00B418CE" w:rsidP="00B418CE">
      <w:pPr>
        <w:pStyle w:val="Heading1"/>
        <w:keepNext/>
        <w:numPr>
          <w:ilvl w:val="0"/>
          <w:numId w:val="0"/>
        </w:numPr>
        <w:spacing w:before="200" w:after="200"/>
        <w:rPr>
          <w:b/>
          <w:bCs/>
          <w:lang w:val="es-419"/>
        </w:rPr>
      </w:pPr>
      <w:r w:rsidRPr="00D67A18">
        <w:rPr>
          <w:b/>
          <w:bCs/>
          <w:lang w:val="es-419"/>
        </w:rPr>
        <w:t>I.</w:t>
      </w:r>
      <w:r w:rsidRPr="00D67A18">
        <w:rPr>
          <w:b/>
          <w:bCs/>
          <w:lang w:val="es-419"/>
        </w:rPr>
        <w:tab/>
        <w:t>Resumen de la propuesta presentada</w:t>
      </w:r>
    </w:p>
    <w:p w14:paraId="75BD2F77" w14:textId="77777777" w:rsidR="00B418CE" w:rsidRPr="00D67A18" w:rsidRDefault="00B418CE" w:rsidP="00B418CE">
      <w:pPr>
        <w:pStyle w:val="Heading1"/>
        <w:spacing w:before="200" w:after="200"/>
        <w:rPr>
          <w:lang w:val="es-419"/>
        </w:rPr>
      </w:pPr>
      <w:r w:rsidRPr="00D67A18">
        <w:rPr>
          <w:lang w:val="es-419"/>
        </w:rPr>
        <w:t>En nombre del Gobierno de Guinea-Bissau, el PNUMA, en su calidad de organismo de ejecución principal, ha presentado una solicitud para la etapa I del PAK, con un costo total de USD 367.250, que comprende USD 225.000, más USD 29.250 en concepto de gastos de apoyo al organismo, para el PNUMA, y USD 100.000, más USD 13.000 en concepto de gastos de apoyo al organismo, para la ONUDI, tal como se presentó originalmente</w:t>
      </w:r>
      <w:r w:rsidRPr="00D67A18">
        <w:rPr>
          <w:vertAlign w:val="superscript"/>
          <w:lang w:val="es-419"/>
        </w:rPr>
        <w:footnoteReference w:id="8"/>
      </w:r>
      <w:r w:rsidRPr="00D67A18">
        <w:rPr>
          <w:lang w:val="es-419"/>
        </w:rPr>
        <w:t>.</w:t>
      </w:r>
    </w:p>
    <w:p w14:paraId="75D2E489" w14:textId="77777777" w:rsidR="00B418CE" w:rsidRPr="00D67A18" w:rsidRDefault="00B418CE" w:rsidP="00B418CE">
      <w:pPr>
        <w:pStyle w:val="Heading1"/>
        <w:spacing w:before="200" w:after="200"/>
        <w:rPr>
          <w:lang w:val="es-419"/>
        </w:rPr>
      </w:pPr>
      <w:r w:rsidRPr="00D67A18">
        <w:rPr>
          <w:lang w:val="es-419"/>
        </w:rPr>
        <w:t>La ejecución de la etapa I del PAK ayudará al Gobierno de Guinea-Bissau a cumplir el objetivo de reducción del 15 % del consumo de referencia de HFC para el 1 de enero de 2029.</w:t>
      </w:r>
    </w:p>
    <w:p w14:paraId="369642CC" w14:textId="77777777" w:rsidR="00B418CE" w:rsidRPr="00D67A18" w:rsidRDefault="00B418CE" w:rsidP="00B418CE">
      <w:pPr>
        <w:pStyle w:val="Heading1"/>
        <w:spacing w:before="200" w:after="200"/>
        <w:rPr>
          <w:lang w:val="es-419"/>
        </w:rPr>
      </w:pPr>
      <w:r w:rsidRPr="00D67A18">
        <w:rPr>
          <w:lang w:val="es-419"/>
        </w:rPr>
        <w:t>El primer tramo de la etapa I del PAKI que se está solicitando en la reunión en curso asciende a USD 169.500, que se desglosa en USD 118.000 más gastos de apoyo al organismo de USD 15.340, para el PNUMA, y USD 32.000 más gastos de apoyo al organismo de USD 4.160, para la ONUDI, como se solicitó originalmente, para el periodo comprendido entre enero de 2026 y diciembre de 2027.</w:t>
      </w:r>
    </w:p>
    <w:p w14:paraId="3D8D5CA8" w14:textId="77777777" w:rsidR="00B418CE" w:rsidRPr="00D67A18" w:rsidRDefault="00B418CE" w:rsidP="00B418CE">
      <w:pPr>
        <w:keepNext/>
        <w:spacing w:before="200" w:after="200"/>
        <w:rPr>
          <w:b/>
          <w:lang w:val="es-419"/>
        </w:rPr>
      </w:pPr>
      <w:r w:rsidRPr="00D67A18">
        <w:rPr>
          <w:b/>
          <w:lang w:val="es-419"/>
        </w:rPr>
        <w:t>II.</w:t>
      </w:r>
      <w:r w:rsidRPr="00D67A18">
        <w:rPr>
          <w:b/>
          <w:lang w:val="es-419"/>
        </w:rPr>
        <w:tab/>
        <w:t>Antecedentes</w:t>
      </w:r>
    </w:p>
    <w:p w14:paraId="73287CFC" w14:textId="77777777" w:rsidR="00B418CE" w:rsidRPr="00D67A18" w:rsidRDefault="00B418CE" w:rsidP="00B418CE">
      <w:pPr>
        <w:keepNext/>
        <w:spacing w:before="200" w:after="200"/>
        <w:rPr>
          <w:bCs/>
          <w:u w:val="single"/>
          <w:lang w:val="es-419"/>
        </w:rPr>
      </w:pPr>
      <w:r w:rsidRPr="00D67A18">
        <w:rPr>
          <w:bCs/>
          <w:u w:val="single"/>
          <w:lang w:val="es-419"/>
        </w:rPr>
        <w:t>Estado de ejecución del plan de gestión de la eliminación de los HCFC</w:t>
      </w:r>
    </w:p>
    <w:p w14:paraId="734FB539" w14:textId="77777777" w:rsidR="00B418CE" w:rsidRPr="00D67A18" w:rsidRDefault="00B418CE" w:rsidP="00B418CE">
      <w:pPr>
        <w:pStyle w:val="Heading1"/>
        <w:spacing w:before="200" w:after="200"/>
        <w:rPr>
          <w:lang w:val="es-419"/>
        </w:rPr>
      </w:pPr>
      <w:r w:rsidRPr="00D67A18">
        <w:rPr>
          <w:lang w:val="es-419"/>
        </w:rPr>
        <w:t>En el cuadro1 se presenta información sobre el plan de gestión de la eliminación de los HCFC (PGEH) en Guinea-Bissau a octubre de 2025.</w:t>
      </w:r>
    </w:p>
    <w:p w14:paraId="53E83847" w14:textId="77777777" w:rsidR="00B418CE" w:rsidRPr="00D67A18" w:rsidRDefault="00B418CE" w:rsidP="00B418CE">
      <w:pPr>
        <w:keepNext/>
        <w:rPr>
          <w:lang w:val="es-419"/>
        </w:rPr>
      </w:pPr>
      <w:r w:rsidRPr="00D67A18">
        <w:rPr>
          <w:b/>
          <w:lang w:val="es-419"/>
        </w:rPr>
        <w:t xml:space="preserve">Cuadro 1. Estado de ejecución del PGEH de Guinea-Bissau </w:t>
      </w:r>
    </w:p>
    <w:tbl>
      <w:tblPr>
        <w:tblStyle w:val="TableGrid"/>
        <w:tblW w:w="5000" w:type="pct"/>
        <w:tblLook w:val="04A0" w:firstRow="1" w:lastRow="0" w:firstColumn="1" w:lastColumn="0" w:noHBand="0" w:noVBand="1"/>
      </w:tblPr>
      <w:tblGrid>
        <w:gridCol w:w="3964"/>
        <w:gridCol w:w="2693"/>
        <w:gridCol w:w="2693"/>
      </w:tblGrid>
      <w:tr w:rsidR="00B418CE" w:rsidRPr="00D67A18" w14:paraId="1BD4EC73" w14:textId="77777777" w:rsidTr="00830A8D">
        <w:trPr>
          <w:tblHeader/>
        </w:trPr>
        <w:tc>
          <w:tcPr>
            <w:tcW w:w="2120" w:type="pct"/>
          </w:tcPr>
          <w:p w14:paraId="0EC3DD47" w14:textId="77777777" w:rsidR="00B418CE" w:rsidRPr="00D67A18" w:rsidRDefault="00B418CE" w:rsidP="00830A8D">
            <w:pPr>
              <w:jc w:val="center"/>
              <w:rPr>
                <w:b/>
                <w:bCs/>
                <w:sz w:val="20"/>
                <w:szCs w:val="20"/>
                <w:lang w:val="es-419"/>
              </w:rPr>
            </w:pPr>
          </w:p>
        </w:tc>
        <w:tc>
          <w:tcPr>
            <w:tcW w:w="1440" w:type="pct"/>
          </w:tcPr>
          <w:p w14:paraId="0B0CAC56" w14:textId="77777777" w:rsidR="00B418CE" w:rsidRPr="00D67A18" w:rsidRDefault="00B418CE" w:rsidP="00830A8D">
            <w:pPr>
              <w:jc w:val="center"/>
              <w:rPr>
                <w:b/>
                <w:bCs/>
                <w:sz w:val="20"/>
                <w:szCs w:val="20"/>
                <w:lang w:val="es-419"/>
              </w:rPr>
            </w:pPr>
            <w:r w:rsidRPr="00D67A18">
              <w:rPr>
                <w:b/>
                <w:bCs/>
                <w:sz w:val="20"/>
                <w:szCs w:val="20"/>
                <w:lang w:val="es-419"/>
              </w:rPr>
              <w:t>Etapa I</w:t>
            </w:r>
          </w:p>
        </w:tc>
        <w:tc>
          <w:tcPr>
            <w:tcW w:w="1440" w:type="pct"/>
          </w:tcPr>
          <w:p w14:paraId="003C13EC" w14:textId="77777777" w:rsidR="00B418CE" w:rsidRPr="00D67A18" w:rsidRDefault="00B418CE" w:rsidP="00830A8D">
            <w:pPr>
              <w:jc w:val="center"/>
              <w:rPr>
                <w:b/>
                <w:bCs/>
                <w:sz w:val="20"/>
                <w:szCs w:val="20"/>
                <w:lang w:val="es-419"/>
              </w:rPr>
            </w:pPr>
            <w:r w:rsidRPr="00D67A18">
              <w:rPr>
                <w:b/>
                <w:bCs/>
                <w:sz w:val="20"/>
                <w:szCs w:val="20"/>
                <w:lang w:val="es-419"/>
              </w:rPr>
              <w:t>Etapa II</w:t>
            </w:r>
          </w:p>
        </w:tc>
      </w:tr>
      <w:tr w:rsidR="00B418CE" w:rsidRPr="00D67A18" w14:paraId="5EFC02DB" w14:textId="77777777" w:rsidTr="00830A8D">
        <w:tc>
          <w:tcPr>
            <w:tcW w:w="2120" w:type="pct"/>
            <w:vAlign w:val="center"/>
          </w:tcPr>
          <w:p w14:paraId="527FB598" w14:textId="0C1A297E" w:rsidR="00B418CE" w:rsidRPr="00D67A18" w:rsidRDefault="00B418CE" w:rsidP="00830A8D">
            <w:pPr>
              <w:jc w:val="left"/>
              <w:rPr>
                <w:sz w:val="20"/>
                <w:szCs w:val="20"/>
                <w:lang w:val="es-419"/>
              </w:rPr>
            </w:pPr>
            <w:r w:rsidRPr="00D67A18">
              <w:rPr>
                <w:sz w:val="20"/>
                <w:szCs w:val="20"/>
                <w:lang w:val="es-419"/>
              </w:rPr>
              <w:t>Reuniones de aprobació</w:t>
            </w:r>
            <w:r w:rsidR="00DA4959">
              <w:rPr>
                <w:sz w:val="20"/>
                <w:szCs w:val="20"/>
                <w:lang w:val="es-419"/>
              </w:rPr>
              <w:t>n</w:t>
            </w:r>
            <w:r w:rsidR="00C972D9">
              <w:rPr>
                <w:sz w:val="20"/>
                <w:szCs w:val="20"/>
                <w:lang w:val="es-419"/>
              </w:rPr>
              <w:t xml:space="preserve"> </w:t>
            </w:r>
            <w:r w:rsidR="00DA4959">
              <w:rPr>
                <w:sz w:val="20"/>
                <w:szCs w:val="20"/>
                <w:lang w:val="es-419"/>
              </w:rPr>
              <w:t>a</w:t>
            </w:r>
            <w:r w:rsidRPr="00D67A18">
              <w:rPr>
                <w:sz w:val="20"/>
                <w:szCs w:val="20"/>
                <w:lang w:val="es-419"/>
              </w:rPr>
              <w:t>ctualización del PGEH</w:t>
            </w:r>
          </w:p>
        </w:tc>
        <w:tc>
          <w:tcPr>
            <w:tcW w:w="1440" w:type="pct"/>
            <w:vAlign w:val="center"/>
          </w:tcPr>
          <w:p w14:paraId="08666AD4" w14:textId="77777777" w:rsidR="00B418CE" w:rsidRPr="00D67A18" w:rsidRDefault="00B418CE" w:rsidP="00830A8D">
            <w:pPr>
              <w:jc w:val="center"/>
              <w:rPr>
                <w:sz w:val="20"/>
                <w:szCs w:val="20"/>
                <w:lang w:val="es-419"/>
              </w:rPr>
            </w:pPr>
            <w:r w:rsidRPr="00D67A18">
              <w:rPr>
                <w:sz w:val="20"/>
                <w:szCs w:val="20"/>
                <w:lang w:val="es-419"/>
              </w:rPr>
              <w:t>65</w:t>
            </w:r>
            <w:r w:rsidRPr="00D67A18">
              <w:rPr>
                <w:sz w:val="20"/>
                <w:szCs w:val="20"/>
                <w:vertAlign w:val="superscript"/>
                <w:lang w:val="es-419"/>
              </w:rPr>
              <w:t>a</w:t>
            </w:r>
            <w:r w:rsidRPr="00D67A18">
              <w:rPr>
                <w:sz w:val="20"/>
                <w:szCs w:val="20"/>
                <w:lang w:val="es-419"/>
              </w:rPr>
              <w:t xml:space="preserve"> y 71</w:t>
            </w:r>
            <w:r w:rsidRPr="00D67A18">
              <w:rPr>
                <w:sz w:val="20"/>
                <w:szCs w:val="20"/>
                <w:vertAlign w:val="superscript"/>
                <w:lang w:val="es-419"/>
              </w:rPr>
              <w:t>a</w:t>
            </w:r>
            <w:r w:rsidRPr="00D67A18">
              <w:rPr>
                <w:sz w:val="20"/>
                <w:szCs w:val="20"/>
                <w:lang w:val="es-419"/>
              </w:rPr>
              <w:t xml:space="preserve"> </w:t>
            </w:r>
          </w:p>
        </w:tc>
        <w:tc>
          <w:tcPr>
            <w:tcW w:w="1440" w:type="pct"/>
            <w:vAlign w:val="center"/>
          </w:tcPr>
          <w:p w14:paraId="5C1CFBFD" w14:textId="77777777" w:rsidR="00B418CE" w:rsidRPr="00D67A18" w:rsidRDefault="00B418CE" w:rsidP="00830A8D">
            <w:pPr>
              <w:jc w:val="center"/>
              <w:rPr>
                <w:sz w:val="20"/>
                <w:szCs w:val="20"/>
                <w:lang w:val="es-419"/>
              </w:rPr>
            </w:pPr>
            <w:r w:rsidRPr="00D67A18">
              <w:rPr>
                <w:sz w:val="20"/>
                <w:szCs w:val="20"/>
                <w:lang w:val="es-419"/>
              </w:rPr>
              <w:t>95</w:t>
            </w:r>
            <w:r w:rsidRPr="00D67A18">
              <w:rPr>
                <w:sz w:val="20"/>
                <w:szCs w:val="20"/>
                <w:vertAlign w:val="superscript"/>
                <w:lang w:val="es-419"/>
              </w:rPr>
              <w:t>a</w:t>
            </w:r>
            <w:r w:rsidRPr="00D67A18">
              <w:rPr>
                <w:sz w:val="20"/>
                <w:szCs w:val="20"/>
                <w:lang w:val="es-419"/>
              </w:rPr>
              <w:t xml:space="preserve"> </w:t>
            </w:r>
          </w:p>
        </w:tc>
      </w:tr>
      <w:tr w:rsidR="00B418CE" w:rsidRPr="00D67A18" w14:paraId="53C59DC8" w14:textId="77777777" w:rsidTr="00830A8D">
        <w:tc>
          <w:tcPr>
            <w:tcW w:w="2120" w:type="pct"/>
            <w:vAlign w:val="center"/>
          </w:tcPr>
          <w:p w14:paraId="0506859F" w14:textId="77777777" w:rsidR="00B418CE" w:rsidRPr="00D67A18" w:rsidRDefault="00B418CE" w:rsidP="00830A8D">
            <w:pPr>
              <w:jc w:val="left"/>
              <w:rPr>
                <w:sz w:val="20"/>
                <w:szCs w:val="20"/>
                <w:lang w:val="es-419"/>
              </w:rPr>
            </w:pPr>
            <w:r w:rsidRPr="00D67A18">
              <w:rPr>
                <w:sz w:val="20"/>
                <w:szCs w:val="20"/>
                <w:lang w:val="es-419"/>
              </w:rPr>
              <w:t>Reducción respecto a la base de referencia</w:t>
            </w:r>
          </w:p>
        </w:tc>
        <w:tc>
          <w:tcPr>
            <w:tcW w:w="1440" w:type="pct"/>
            <w:vAlign w:val="center"/>
          </w:tcPr>
          <w:p w14:paraId="6640D41D" w14:textId="77777777" w:rsidR="00B418CE" w:rsidRPr="00D67A18" w:rsidRDefault="00B418CE" w:rsidP="00830A8D">
            <w:pPr>
              <w:jc w:val="center"/>
              <w:rPr>
                <w:sz w:val="20"/>
                <w:szCs w:val="20"/>
                <w:lang w:val="es-419"/>
              </w:rPr>
            </w:pPr>
            <w:r w:rsidRPr="00D67A18">
              <w:rPr>
                <w:sz w:val="20"/>
                <w:szCs w:val="20"/>
                <w:lang w:val="es-419"/>
              </w:rPr>
              <w:t>35 % para 2020</w:t>
            </w:r>
          </w:p>
        </w:tc>
        <w:tc>
          <w:tcPr>
            <w:tcW w:w="1440" w:type="pct"/>
            <w:vAlign w:val="center"/>
          </w:tcPr>
          <w:p w14:paraId="601654F1" w14:textId="77777777" w:rsidR="00B418CE" w:rsidRPr="00D67A18" w:rsidRDefault="00B418CE" w:rsidP="00830A8D">
            <w:pPr>
              <w:jc w:val="center"/>
              <w:rPr>
                <w:sz w:val="20"/>
                <w:szCs w:val="20"/>
                <w:lang w:val="es-419"/>
              </w:rPr>
            </w:pPr>
            <w:r w:rsidRPr="00D67A18">
              <w:rPr>
                <w:sz w:val="20"/>
                <w:szCs w:val="20"/>
                <w:lang w:val="es-419"/>
              </w:rPr>
              <w:t>100 % para 2030</w:t>
            </w:r>
          </w:p>
        </w:tc>
      </w:tr>
      <w:tr w:rsidR="00B418CE" w:rsidRPr="00D67A18" w14:paraId="5A156DB5" w14:textId="77777777" w:rsidTr="00830A8D">
        <w:trPr>
          <w:trHeight w:val="50"/>
        </w:trPr>
        <w:tc>
          <w:tcPr>
            <w:tcW w:w="2120" w:type="pct"/>
            <w:vAlign w:val="center"/>
          </w:tcPr>
          <w:p w14:paraId="5F42E1A3" w14:textId="77777777" w:rsidR="00B418CE" w:rsidRPr="00D67A18" w:rsidRDefault="00B418CE" w:rsidP="00830A8D">
            <w:pPr>
              <w:jc w:val="left"/>
              <w:rPr>
                <w:b/>
                <w:bCs/>
                <w:sz w:val="20"/>
                <w:szCs w:val="20"/>
                <w:lang w:val="es-419"/>
              </w:rPr>
            </w:pPr>
            <w:r w:rsidRPr="00D67A18">
              <w:rPr>
                <w:b/>
                <w:bCs/>
                <w:sz w:val="20"/>
                <w:szCs w:val="20"/>
                <w:lang w:val="es-419"/>
              </w:rPr>
              <w:t>Costo total de la etapa (USD)</w:t>
            </w:r>
          </w:p>
        </w:tc>
        <w:tc>
          <w:tcPr>
            <w:tcW w:w="1440" w:type="pct"/>
            <w:vAlign w:val="center"/>
          </w:tcPr>
          <w:p w14:paraId="23D71E35" w14:textId="77777777" w:rsidR="00B418CE" w:rsidRPr="00D67A18" w:rsidRDefault="00B418CE" w:rsidP="00830A8D">
            <w:pPr>
              <w:jc w:val="center"/>
              <w:rPr>
                <w:sz w:val="20"/>
                <w:szCs w:val="20"/>
                <w:lang w:val="es-419"/>
              </w:rPr>
            </w:pPr>
            <w:r w:rsidRPr="00D67A18">
              <w:rPr>
                <w:sz w:val="20"/>
                <w:szCs w:val="20"/>
                <w:lang w:val="es-419"/>
              </w:rPr>
              <w:t>280.000</w:t>
            </w:r>
          </w:p>
        </w:tc>
        <w:tc>
          <w:tcPr>
            <w:tcW w:w="1440" w:type="pct"/>
            <w:vAlign w:val="center"/>
          </w:tcPr>
          <w:p w14:paraId="0EAE91A0" w14:textId="77777777" w:rsidR="00B418CE" w:rsidRPr="00D67A18" w:rsidRDefault="00B418CE" w:rsidP="00830A8D">
            <w:pPr>
              <w:jc w:val="center"/>
              <w:rPr>
                <w:sz w:val="20"/>
                <w:szCs w:val="20"/>
                <w:lang w:val="es-419"/>
              </w:rPr>
            </w:pPr>
            <w:r w:rsidRPr="00D67A18">
              <w:rPr>
                <w:sz w:val="20"/>
                <w:szCs w:val="20"/>
                <w:lang w:val="es-419"/>
              </w:rPr>
              <w:t>520.000</w:t>
            </w:r>
          </w:p>
        </w:tc>
      </w:tr>
      <w:tr w:rsidR="00B418CE" w:rsidRPr="00D67A18" w14:paraId="6DADDA85" w14:textId="77777777" w:rsidTr="00830A8D">
        <w:tc>
          <w:tcPr>
            <w:tcW w:w="2120" w:type="pct"/>
            <w:vAlign w:val="center"/>
          </w:tcPr>
          <w:p w14:paraId="031E96A5" w14:textId="77777777" w:rsidR="00B418CE" w:rsidRPr="00D67A18" w:rsidRDefault="00B418CE" w:rsidP="00830A8D">
            <w:pPr>
              <w:jc w:val="left"/>
              <w:rPr>
                <w:b/>
                <w:bCs/>
                <w:sz w:val="20"/>
                <w:szCs w:val="20"/>
                <w:lang w:val="es-419"/>
              </w:rPr>
            </w:pPr>
            <w:r w:rsidRPr="00D67A18">
              <w:rPr>
                <w:b/>
                <w:sz w:val="20"/>
                <w:lang w:val="es-419"/>
              </w:rPr>
              <w:t>Fecha de terminación (real/prevista)</w:t>
            </w:r>
          </w:p>
        </w:tc>
        <w:tc>
          <w:tcPr>
            <w:tcW w:w="1440" w:type="pct"/>
            <w:vAlign w:val="center"/>
          </w:tcPr>
          <w:p w14:paraId="4785DBE8" w14:textId="77777777" w:rsidR="00B418CE" w:rsidRPr="00D67A18" w:rsidRDefault="00B418CE" w:rsidP="00830A8D">
            <w:pPr>
              <w:jc w:val="center"/>
              <w:rPr>
                <w:sz w:val="20"/>
                <w:szCs w:val="20"/>
                <w:highlight w:val="cyan"/>
                <w:lang w:val="es-419"/>
              </w:rPr>
            </w:pPr>
            <w:r w:rsidRPr="00D67A18">
              <w:rPr>
                <w:sz w:val="20"/>
                <w:szCs w:val="20"/>
                <w:lang w:val="es-419"/>
              </w:rPr>
              <w:t xml:space="preserve">1 de diciembre de 2021 </w:t>
            </w:r>
          </w:p>
        </w:tc>
        <w:tc>
          <w:tcPr>
            <w:tcW w:w="1440" w:type="pct"/>
            <w:vAlign w:val="center"/>
          </w:tcPr>
          <w:p w14:paraId="75523450" w14:textId="77777777" w:rsidR="00B418CE" w:rsidRPr="00D67A18" w:rsidRDefault="00B418CE" w:rsidP="00830A8D">
            <w:pPr>
              <w:jc w:val="center"/>
              <w:rPr>
                <w:sz w:val="20"/>
                <w:szCs w:val="20"/>
                <w:highlight w:val="cyan"/>
                <w:lang w:val="es-419"/>
              </w:rPr>
            </w:pPr>
            <w:r w:rsidRPr="00D67A18">
              <w:rPr>
                <w:sz w:val="20"/>
                <w:szCs w:val="20"/>
                <w:lang w:val="es-419"/>
              </w:rPr>
              <w:t>31 de diciembre de 2031</w:t>
            </w:r>
          </w:p>
        </w:tc>
      </w:tr>
    </w:tbl>
    <w:p w14:paraId="41A50B17" w14:textId="77777777" w:rsidR="00B418CE" w:rsidRPr="00D67A18" w:rsidRDefault="00B418CE" w:rsidP="00B418CE">
      <w:pPr>
        <w:pStyle w:val="Heading1"/>
        <w:widowControl w:val="0"/>
        <w:numPr>
          <w:ilvl w:val="0"/>
          <w:numId w:val="0"/>
        </w:numPr>
        <w:tabs>
          <w:tab w:val="num" w:pos="709"/>
        </w:tabs>
        <w:spacing w:before="200" w:after="200"/>
        <w:rPr>
          <w:lang w:val="es-419"/>
        </w:rPr>
      </w:pPr>
      <w:r w:rsidRPr="00D67A18">
        <w:rPr>
          <w:u w:val="single"/>
          <w:lang w:val="es-419"/>
        </w:rPr>
        <w:t>Estado de ejecución de las actividades anteriores relacionadas con los HFC</w:t>
      </w:r>
      <w:r w:rsidRPr="00D67A18">
        <w:rPr>
          <w:lang w:val="es-419"/>
        </w:rPr>
        <w:t xml:space="preserve"> </w:t>
      </w:r>
    </w:p>
    <w:p w14:paraId="73A7450C" w14:textId="77777777" w:rsidR="00B418CE" w:rsidRPr="00D67A18" w:rsidRDefault="00B418CE" w:rsidP="00B418CE">
      <w:pPr>
        <w:pStyle w:val="Heading1"/>
        <w:widowControl w:val="0"/>
        <w:spacing w:before="200" w:after="200"/>
        <w:rPr>
          <w:lang w:val="es-419"/>
        </w:rPr>
      </w:pPr>
      <w:r w:rsidRPr="00D67A18">
        <w:rPr>
          <w:lang w:val="es-419"/>
        </w:rPr>
        <w:t>En el cuadro 2 se presenta un panorama general de las actividades realizadas en Guinea-Bissau en el contexto de la Enmienda de Kigali que han sido financiadas por el Fondo Multilateral.</w:t>
      </w:r>
    </w:p>
    <w:p w14:paraId="7310D970" w14:textId="77777777" w:rsidR="00B418CE" w:rsidRPr="00D67A18" w:rsidRDefault="00B418CE" w:rsidP="00B418CE">
      <w:pPr>
        <w:pStyle w:val="Heading1"/>
        <w:keepNext/>
        <w:numPr>
          <w:ilvl w:val="0"/>
          <w:numId w:val="0"/>
        </w:numPr>
        <w:spacing w:before="240" w:after="0"/>
        <w:rPr>
          <w:lang w:val="es-419"/>
        </w:rPr>
      </w:pPr>
      <w:r w:rsidRPr="00D67A18">
        <w:rPr>
          <w:b/>
          <w:bCs/>
          <w:lang w:val="es-419"/>
        </w:rPr>
        <w:lastRenderedPageBreak/>
        <w:t xml:space="preserve">Cuadro 2. Actividades relacionadas con los HFC aprobadas anteriormente en Guinea-Bissau </w:t>
      </w:r>
    </w:p>
    <w:tbl>
      <w:tblPr>
        <w:tblStyle w:val="TableGrid"/>
        <w:tblW w:w="5000" w:type="pct"/>
        <w:tblLook w:val="04A0" w:firstRow="1" w:lastRow="0" w:firstColumn="1" w:lastColumn="0" w:noHBand="0" w:noVBand="1"/>
      </w:tblPr>
      <w:tblGrid>
        <w:gridCol w:w="1130"/>
        <w:gridCol w:w="3635"/>
        <w:gridCol w:w="1528"/>
        <w:gridCol w:w="1262"/>
        <w:gridCol w:w="1795"/>
      </w:tblGrid>
      <w:tr w:rsidR="00B418CE" w:rsidRPr="00D67A18" w14:paraId="0D7C1A0E" w14:textId="77777777" w:rsidTr="00830A8D">
        <w:tc>
          <w:tcPr>
            <w:tcW w:w="604" w:type="pct"/>
            <w:vAlign w:val="center"/>
          </w:tcPr>
          <w:p w14:paraId="68729618" w14:textId="77777777" w:rsidR="00B418CE" w:rsidRPr="00D67A18" w:rsidRDefault="00B418CE" w:rsidP="00830A8D">
            <w:pPr>
              <w:ind w:left="-109" w:right="-72"/>
              <w:jc w:val="center"/>
              <w:rPr>
                <w:b/>
                <w:sz w:val="20"/>
                <w:szCs w:val="20"/>
                <w:highlight w:val="cyan"/>
                <w:lang w:val="es-419"/>
              </w:rPr>
            </w:pPr>
            <w:r w:rsidRPr="00D67A18">
              <w:rPr>
                <w:b/>
                <w:sz w:val="20"/>
                <w:szCs w:val="20"/>
                <w:lang w:val="es-419"/>
              </w:rPr>
              <w:t>Reunión de aprobación</w:t>
            </w:r>
          </w:p>
        </w:tc>
        <w:tc>
          <w:tcPr>
            <w:tcW w:w="1944" w:type="pct"/>
            <w:vAlign w:val="center"/>
          </w:tcPr>
          <w:p w14:paraId="0EF51307" w14:textId="77777777" w:rsidR="00B418CE" w:rsidRPr="00D67A18" w:rsidRDefault="00B418CE" w:rsidP="00830A8D">
            <w:pPr>
              <w:keepNext/>
              <w:jc w:val="center"/>
              <w:rPr>
                <w:b/>
                <w:bCs/>
                <w:sz w:val="20"/>
                <w:szCs w:val="20"/>
                <w:lang w:val="es-419"/>
              </w:rPr>
            </w:pPr>
            <w:r w:rsidRPr="00D67A18">
              <w:rPr>
                <w:b/>
                <w:bCs/>
                <w:sz w:val="20"/>
                <w:szCs w:val="20"/>
                <w:lang w:val="es-419"/>
              </w:rPr>
              <w:t>Título del proyecto</w:t>
            </w:r>
          </w:p>
        </w:tc>
        <w:tc>
          <w:tcPr>
            <w:tcW w:w="817" w:type="pct"/>
            <w:vAlign w:val="center"/>
          </w:tcPr>
          <w:p w14:paraId="6AE7B421" w14:textId="77777777" w:rsidR="00B418CE" w:rsidRPr="00D67A18" w:rsidRDefault="00B418CE" w:rsidP="00830A8D">
            <w:pPr>
              <w:keepNext/>
              <w:jc w:val="center"/>
              <w:rPr>
                <w:b/>
                <w:bCs/>
                <w:sz w:val="20"/>
                <w:szCs w:val="20"/>
                <w:lang w:val="es-419"/>
              </w:rPr>
            </w:pPr>
            <w:r w:rsidRPr="00D67A18">
              <w:rPr>
                <w:b/>
                <w:bCs/>
                <w:sz w:val="20"/>
                <w:szCs w:val="20"/>
                <w:lang w:val="es-419"/>
              </w:rPr>
              <w:t>Organismo de ejecución</w:t>
            </w:r>
          </w:p>
        </w:tc>
        <w:tc>
          <w:tcPr>
            <w:tcW w:w="675" w:type="pct"/>
            <w:vAlign w:val="center"/>
          </w:tcPr>
          <w:p w14:paraId="55F645DB" w14:textId="77777777" w:rsidR="00B418CE" w:rsidRPr="00D67A18" w:rsidRDefault="00B418CE" w:rsidP="00830A8D">
            <w:pPr>
              <w:keepNext/>
              <w:jc w:val="center"/>
              <w:rPr>
                <w:b/>
                <w:bCs/>
                <w:sz w:val="20"/>
                <w:szCs w:val="20"/>
                <w:lang w:val="es-419"/>
              </w:rPr>
            </w:pPr>
            <w:r w:rsidRPr="00D67A18">
              <w:rPr>
                <w:b/>
                <w:bCs/>
                <w:sz w:val="20"/>
                <w:szCs w:val="20"/>
                <w:lang w:val="es-419"/>
              </w:rPr>
              <w:t>Costo (USD)</w:t>
            </w:r>
          </w:p>
        </w:tc>
        <w:tc>
          <w:tcPr>
            <w:tcW w:w="960" w:type="pct"/>
            <w:vAlign w:val="center"/>
          </w:tcPr>
          <w:p w14:paraId="63E2C3BD" w14:textId="77777777" w:rsidR="00B418CE" w:rsidRPr="00D67A18" w:rsidRDefault="00B418CE" w:rsidP="00830A8D">
            <w:pPr>
              <w:keepNext/>
              <w:jc w:val="center"/>
              <w:rPr>
                <w:b/>
                <w:bCs/>
                <w:sz w:val="20"/>
                <w:szCs w:val="20"/>
                <w:lang w:val="es-419"/>
              </w:rPr>
            </w:pPr>
            <w:r w:rsidRPr="00D67A18">
              <w:rPr>
                <w:b/>
                <w:bCs/>
                <w:sz w:val="20"/>
                <w:szCs w:val="20"/>
                <w:lang w:val="es-419"/>
              </w:rPr>
              <w:t>Fecha de término</w:t>
            </w:r>
          </w:p>
        </w:tc>
      </w:tr>
      <w:tr w:rsidR="00B418CE" w:rsidRPr="00D67A18" w14:paraId="4F45EEA5" w14:textId="77777777" w:rsidTr="00830A8D">
        <w:tc>
          <w:tcPr>
            <w:tcW w:w="604" w:type="pct"/>
          </w:tcPr>
          <w:p w14:paraId="6D00503E" w14:textId="77777777" w:rsidR="00B418CE" w:rsidRPr="00D67A18" w:rsidRDefault="00B418CE" w:rsidP="00830A8D">
            <w:pPr>
              <w:ind w:left="-109" w:right="-72"/>
              <w:jc w:val="center"/>
              <w:rPr>
                <w:sz w:val="20"/>
                <w:szCs w:val="20"/>
                <w:lang w:val="es-419"/>
              </w:rPr>
            </w:pPr>
            <w:r w:rsidRPr="00D67A18">
              <w:rPr>
                <w:sz w:val="20"/>
                <w:szCs w:val="20"/>
                <w:lang w:val="es-419"/>
              </w:rPr>
              <w:t>75</w:t>
            </w:r>
            <w:r w:rsidRPr="00D67A18">
              <w:rPr>
                <w:sz w:val="20"/>
                <w:szCs w:val="20"/>
                <w:vertAlign w:val="superscript"/>
                <w:lang w:val="es-419"/>
              </w:rPr>
              <w:t>a</w:t>
            </w:r>
          </w:p>
        </w:tc>
        <w:tc>
          <w:tcPr>
            <w:tcW w:w="1944" w:type="pct"/>
          </w:tcPr>
          <w:p w14:paraId="40134D77" w14:textId="77777777" w:rsidR="00B418CE" w:rsidRPr="00D67A18" w:rsidRDefault="00B418CE" w:rsidP="00830A8D">
            <w:pPr>
              <w:jc w:val="left"/>
              <w:rPr>
                <w:sz w:val="20"/>
                <w:szCs w:val="20"/>
                <w:lang w:val="es-419"/>
              </w:rPr>
            </w:pPr>
            <w:r w:rsidRPr="00D67A18">
              <w:rPr>
                <w:sz w:val="20"/>
                <w:szCs w:val="20"/>
                <w:lang w:val="es-419"/>
              </w:rPr>
              <w:t>Estudio de alternativas a las SAO</w:t>
            </w:r>
          </w:p>
        </w:tc>
        <w:tc>
          <w:tcPr>
            <w:tcW w:w="817" w:type="pct"/>
          </w:tcPr>
          <w:p w14:paraId="3F8F9A48" w14:textId="77777777" w:rsidR="00B418CE" w:rsidRPr="00D67A18" w:rsidRDefault="00B418CE" w:rsidP="00830A8D">
            <w:pPr>
              <w:jc w:val="center"/>
              <w:rPr>
                <w:sz w:val="20"/>
                <w:szCs w:val="20"/>
                <w:lang w:val="es-419"/>
              </w:rPr>
            </w:pPr>
            <w:r w:rsidRPr="00D67A18">
              <w:rPr>
                <w:sz w:val="20"/>
                <w:szCs w:val="20"/>
                <w:lang w:val="es-419"/>
              </w:rPr>
              <w:t>PNUMA</w:t>
            </w:r>
          </w:p>
        </w:tc>
        <w:tc>
          <w:tcPr>
            <w:tcW w:w="675" w:type="pct"/>
          </w:tcPr>
          <w:p w14:paraId="031EA403" w14:textId="77777777" w:rsidR="00B418CE" w:rsidRPr="00D67A18" w:rsidRDefault="00B418CE" w:rsidP="00830A8D">
            <w:pPr>
              <w:ind w:left="-129" w:right="55"/>
              <w:jc w:val="right"/>
              <w:rPr>
                <w:sz w:val="20"/>
                <w:szCs w:val="20"/>
                <w:lang w:val="es-419"/>
              </w:rPr>
            </w:pPr>
            <w:r w:rsidRPr="00D67A18">
              <w:rPr>
                <w:sz w:val="20"/>
                <w:szCs w:val="20"/>
                <w:lang w:val="es-419"/>
              </w:rPr>
              <w:t>40.000</w:t>
            </w:r>
          </w:p>
        </w:tc>
        <w:tc>
          <w:tcPr>
            <w:tcW w:w="960" w:type="pct"/>
          </w:tcPr>
          <w:p w14:paraId="4986B120" w14:textId="77777777" w:rsidR="00B418CE" w:rsidRPr="00D67A18" w:rsidRDefault="00B418CE" w:rsidP="00830A8D">
            <w:pPr>
              <w:jc w:val="center"/>
              <w:rPr>
                <w:sz w:val="20"/>
                <w:szCs w:val="20"/>
                <w:lang w:val="es-419"/>
              </w:rPr>
            </w:pPr>
            <w:r w:rsidRPr="00D67A18">
              <w:rPr>
                <w:sz w:val="20"/>
                <w:szCs w:val="20"/>
                <w:lang w:val="es-419"/>
              </w:rPr>
              <w:t>Agosto de 2017</w:t>
            </w:r>
          </w:p>
        </w:tc>
      </w:tr>
      <w:tr w:rsidR="00B418CE" w:rsidRPr="00D67A18" w14:paraId="57FB5A44" w14:textId="77777777" w:rsidTr="00830A8D">
        <w:tc>
          <w:tcPr>
            <w:tcW w:w="604" w:type="pct"/>
          </w:tcPr>
          <w:p w14:paraId="48E10E80" w14:textId="77777777" w:rsidR="00B418CE" w:rsidRPr="00D67A18" w:rsidRDefault="00B418CE" w:rsidP="00830A8D">
            <w:pPr>
              <w:ind w:left="-109" w:right="-72"/>
              <w:jc w:val="center"/>
              <w:rPr>
                <w:sz w:val="20"/>
                <w:szCs w:val="20"/>
                <w:lang w:val="es-419"/>
              </w:rPr>
            </w:pPr>
            <w:r w:rsidRPr="00D67A18">
              <w:rPr>
                <w:sz w:val="20"/>
                <w:szCs w:val="20"/>
                <w:lang w:val="es-419"/>
              </w:rPr>
              <w:t>81</w:t>
            </w:r>
            <w:r w:rsidRPr="00D67A18">
              <w:rPr>
                <w:sz w:val="20"/>
                <w:szCs w:val="20"/>
                <w:vertAlign w:val="superscript"/>
                <w:lang w:val="es-419"/>
              </w:rPr>
              <w:t>a</w:t>
            </w:r>
          </w:p>
        </w:tc>
        <w:tc>
          <w:tcPr>
            <w:tcW w:w="1944" w:type="pct"/>
          </w:tcPr>
          <w:p w14:paraId="7CF6272D" w14:textId="77777777" w:rsidR="00B418CE" w:rsidRPr="00D67A18" w:rsidRDefault="00B418CE" w:rsidP="00830A8D">
            <w:pPr>
              <w:jc w:val="left"/>
              <w:rPr>
                <w:sz w:val="20"/>
                <w:szCs w:val="20"/>
                <w:highlight w:val="cyan"/>
                <w:lang w:val="es-419"/>
              </w:rPr>
            </w:pPr>
            <w:r w:rsidRPr="00D67A18">
              <w:rPr>
                <w:sz w:val="20"/>
                <w:szCs w:val="20"/>
                <w:lang w:val="es-419"/>
              </w:rPr>
              <w:t>Actividades de apoyo para la reducción de HFC</w:t>
            </w:r>
          </w:p>
        </w:tc>
        <w:tc>
          <w:tcPr>
            <w:tcW w:w="817" w:type="pct"/>
          </w:tcPr>
          <w:p w14:paraId="0A49F205" w14:textId="77777777" w:rsidR="00B418CE" w:rsidRPr="00D67A18" w:rsidRDefault="00B418CE" w:rsidP="00830A8D">
            <w:pPr>
              <w:jc w:val="center"/>
              <w:rPr>
                <w:sz w:val="20"/>
                <w:szCs w:val="20"/>
                <w:lang w:val="es-419"/>
              </w:rPr>
            </w:pPr>
            <w:r w:rsidRPr="00D67A18">
              <w:rPr>
                <w:sz w:val="20"/>
                <w:szCs w:val="20"/>
                <w:lang w:val="es-419"/>
              </w:rPr>
              <w:t>PNUMA</w:t>
            </w:r>
          </w:p>
        </w:tc>
        <w:tc>
          <w:tcPr>
            <w:tcW w:w="675" w:type="pct"/>
          </w:tcPr>
          <w:p w14:paraId="51D66948" w14:textId="77777777" w:rsidR="00B418CE" w:rsidRPr="00D67A18" w:rsidRDefault="00B418CE" w:rsidP="00830A8D">
            <w:pPr>
              <w:ind w:left="-129" w:right="55"/>
              <w:jc w:val="right"/>
              <w:rPr>
                <w:sz w:val="20"/>
                <w:szCs w:val="20"/>
                <w:lang w:val="es-419"/>
              </w:rPr>
            </w:pPr>
            <w:r w:rsidRPr="00D67A18">
              <w:rPr>
                <w:sz w:val="20"/>
                <w:szCs w:val="20"/>
                <w:lang w:val="es-419"/>
              </w:rPr>
              <w:t>70.803</w:t>
            </w:r>
          </w:p>
        </w:tc>
        <w:tc>
          <w:tcPr>
            <w:tcW w:w="960" w:type="pct"/>
          </w:tcPr>
          <w:p w14:paraId="2991C33A" w14:textId="77777777" w:rsidR="00B418CE" w:rsidRPr="00D67A18" w:rsidRDefault="00B418CE" w:rsidP="00830A8D">
            <w:pPr>
              <w:jc w:val="center"/>
              <w:rPr>
                <w:sz w:val="20"/>
                <w:szCs w:val="20"/>
                <w:lang w:val="es-419"/>
              </w:rPr>
            </w:pPr>
            <w:r w:rsidRPr="00D67A18">
              <w:rPr>
                <w:sz w:val="20"/>
                <w:szCs w:val="20"/>
                <w:lang w:val="es-419"/>
              </w:rPr>
              <w:t>Diciembre de 2022</w:t>
            </w:r>
          </w:p>
        </w:tc>
      </w:tr>
    </w:tbl>
    <w:p w14:paraId="387026BA" w14:textId="77777777" w:rsidR="007E577E" w:rsidRDefault="007E577E" w:rsidP="00B418CE">
      <w:pPr>
        <w:keepNext/>
        <w:spacing w:after="200"/>
        <w:outlineLvl w:val="0"/>
        <w:rPr>
          <w:b/>
          <w:bCs/>
          <w:lang w:val="es-419"/>
        </w:rPr>
      </w:pPr>
    </w:p>
    <w:p w14:paraId="60C2C682" w14:textId="278BC779" w:rsidR="00B418CE" w:rsidRPr="00D67A18" w:rsidRDefault="00B418CE" w:rsidP="00B418CE">
      <w:pPr>
        <w:keepNext/>
        <w:spacing w:after="200"/>
        <w:outlineLvl w:val="0"/>
        <w:rPr>
          <w:b/>
          <w:bCs/>
          <w:lang w:val="es-419"/>
        </w:rPr>
      </w:pPr>
      <w:r w:rsidRPr="00D67A18">
        <w:rPr>
          <w:b/>
          <w:bCs/>
          <w:lang w:val="es-419"/>
        </w:rPr>
        <w:t>III.</w:t>
      </w:r>
      <w:r w:rsidRPr="00D67A18">
        <w:rPr>
          <w:b/>
          <w:bCs/>
          <w:lang w:val="es-419"/>
        </w:rPr>
        <w:tab/>
        <w:t>Panorama del consumo de HFC</w:t>
      </w:r>
    </w:p>
    <w:p w14:paraId="2B4640F8" w14:textId="77777777" w:rsidR="00B418CE" w:rsidRPr="00D67A18" w:rsidRDefault="00B418CE" w:rsidP="00B418CE">
      <w:pPr>
        <w:keepNext/>
        <w:spacing w:before="200" w:after="120"/>
        <w:outlineLvl w:val="0"/>
        <w:rPr>
          <w:u w:val="single"/>
          <w:lang w:val="es-419"/>
        </w:rPr>
      </w:pPr>
      <w:r w:rsidRPr="00D67A18">
        <w:rPr>
          <w:u w:val="single"/>
          <w:lang w:val="es-419"/>
        </w:rPr>
        <w:t>Niveles de consumo de HFC</w:t>
      </w:r>
    </w:p>
    <w:p w14:paraId="41373878" w14:textId="401440EA" w:rsidR="00B418CE" w:rsidRPr="00D67A18" w:rsidRDefault="00B418CE" w:rsidP="00B418CE">
      <w:pPr>
        <w:pStyle w:val="Heading1"/>
        <w:spacing w:before="120" w:after="120"/>
        <w:rPr>
          <w:lang w:val="es-419"/>
        </w:rPr>
      </w:pPr>
      <w:r w:rsidRPr="00D67A18">
        <w:rPr>
          <w:lang w:val="es-419"/>
        </w:rPr>
        <w:t>Guinea-Bissau solo importa HFC para su uso en el sector de servicios técnicos de sistemas de refrigeración y aire acondicionado (RAC). Las sustancias más consumidas en 2024 fueron el R-404A (64,2</w:t>
      </w:r>
      <w:r w:rsidR="00C972D9">
        <w:rPr>
          <w:lang w:val="es-419"/>
        </w:rPr>
        <w:t> </w:t>
      </w:r>
      <w:r w:rsidRPr="00D67A18">
        <w:rPr>
          <w:lang w:val="es-419"/>
        </w:rPr>
        <w:t>% del consumo total de HFC en toneladas de CO</w:t>
      </w:r>
      <w:r w:rsidRPr="00D67A18">
        <w:rPr>
          <w:vertAlign w:val="subscript"/>
          <w:lang w:val="es-419"/>
        </w:rPr>
        <w:t>2</w:t>
      </w:r>
      <w:r w:rsidRPr="00D67A18">
        <w:rPr>
          <w:lang w:val="es-419"/>
        </w:rPr>
        <w:t xml:space="preserve"> equivalente (CO</w:t>
      </w:r>
      <w:r w:rsidRPr="00D67A18">
        <w:rPr>
          <w:vertAlign w:val="subscript"/>
          <w:lang w:val="es-419"/>
        </w:rPr>
        <w:t>2</w:t>
      </w:r>
      <w:r w:rsidRPr="00D67A18">
        <w:rPr>
          <w:lang w:val="es-419"/>
        </w:rPr>
        <w:t xml:space="preserve"> eq.), HFC-134a (21,6 %), R-407C (13,1</w:t>
      </w:r>
      <w:r w:rsidR="00C972D9">
        <w:rPr>
          <w:lang w:val="es-419"/>
        </w:rPr>
        <w:t> </w:t>
      </w:r>
      <w:r w:rsidRPr="00D67A18">
        <w:rPr>
          <w:lang w:val="es-419"/>
        </w:rPr>
        <w:t>%) y R-407A (1,1 %). El cuadro 3 presenta los datos sobre el consumo de HFC comunicados en virtud del artículo 7 del Protocolo de Montreal.</w:t>
      </w:r>
    </w:p>
    <w:p w14:paraId="7E7E2D48" w14:textId="77777777" w:rsidR="00B418CE" w:rsidRPr="00D67A18" w:rsidRDefault="00B418CE" w:rsidP="00B418CE">
      <w:pPr>
        <w:pStyle w:val="Heading1"/>
        <w:keepNext/>
        <w:numPr>
          <w:ilvl w:val="0"/>
          <w:numId w:val="0"/>
        </w:numPr>
        <w:spacing w:before="120" w:after="0"/>
        <w:rPr>
          <w:lang w:val="es-419"/>
        </w:rPr>
      </w:pPr>
      <w:r w:rsidRPr="00D67A18">
        <w:rPr>
          <w:b/>
          <w:bCs/>
          <w:lang w:val="es-419"/>
        </w:rPr>
        <w:t>Cuadro 3. Consumo de HFC (datos del artículo 7 para 2020-2024) y nivel de base en Guinea-Bissau</w:t>
      </w:r>
    </w:p>
    <w:tbl>
      <w:tblPr>
        <w:tblStyle w:val="TableGrid"/>
        <w:tblW w:w="5000" w:type="pct"/>
        <w:tblLayout w:type="fixed"/>
        <w:tblLook w:val="04A0" w:firstRow="1" w:lastRow="0" w:firstColumn="1" w:lastColumn="0" w:noHBand="0" w:noVBand="1"/>
      </w:tblPr>
      <w:tblGrid>
        <w:gridCol w:w="1706"/>
        <w:gridCol w:w="1126"/>
        <w:gridCol w:w="1303"/>
        <w:gridCol w:w="1305"/>
        <w:gridCol w:w="1217"/>
        <w:gridCol w:w="86"/>
        <w:gridCol w:w="1305"/>
        <w:gridCol w:w="1302"/>
      </w:tblGrid>
      <w:tr w:rsidR="00B418CE" w:rsidRPr="00D67A18" w14:paraId="753A6904" w14:textId="77777777" w:rsidTr="00830A8D">
        <w:tc>
          <w:tcPr>
            <w:tcW w:w="912" w:type="pct"/>
            <w:tcBorders>
              <w:top w:val="single" w:sz="4" w:space="0" w:color="auto"/>
              <w:left w:val="single" w:sz="4" w:space="0" w:color="auto"/>
              <w:bottom w:val="single" w:sz="4" w:space="0" w:color="auto"/>
              <w:right w:val="single" w:sz="4" w:space="0" w:color="auto"/>
            </w:tcBorders>
            <w:vAlign w:val="center"/>
          </w:tcPr>
          <w:p w14:paraId="499C0D41" w14:textId="77777777" w:rsidR="00B418CE" w:rsidRPr="00D67A18" w:rsidRDefault="00B418CE" w:rsidP="00830A8D">
            <w:pPr>
              <w:keepNext/>
              <w:keepLines/>
              <w:tabs>
                <w:tab w:val="left" w:pos="3141"/>
              </w:tabs>
              <w:suppressAutoHyphens/>
              <w:jc w:val="center"/>
              <w:rPr>
                <w:b/>
                <w:bCs/>
                <w:sz w:val="20"/>
                <w:szCs w:val="20"/>
                <w:lang w:val="es-419"/>
              </w:rPr>
            </w:pPr>
            <w:r w:rsidRPr="00D67A18">
              <w:rPr>
                <w:b/>
                <w:bCs/>
                <w:sz w:val="20"/>
                <w:szCs w:val="20"/>
                <w:lang w:val="es-419"/>
              </w:rPr>
              <w:t>HFC</w:t>
            </w:r>
          </w:p>
        </w:tc>
        <w:tc>
          <w:tcPr>
            <w:tcW w:w="602" w:type="pct"/>
            <w:tcBorders>
              <w:top w:val="single" w:sz="4" w:space="0" w:color="auto"/>
              <w:left w:val="single" w:sz="4" w:space="0" w:color="auto"/>
              <w:bottom w:val="single" w:sz="4" w:space="0" w:color="auto"/>
              <w:right w:val="single" w:sz="4" w:space="0" w:color="auto"/>
            </w:tcBorders>
            <w:vAlign w:val="center"/>
          </w:tcPr>
          <w:p w14:paraId="02B55840" w14:textId="77777777" w:rsidR="00B418CE" w:rsidRPr="00D67A18" w:rsidRDefault="00B418CE" w:rsidP="00830A8D">
            <w:pPr>
              <w:keepNext/>
              <w:keepLines/>
              <w:tabs>
                <w:tab w:val="left" w:pos="3141"/>
              </w:tabs>
              <w:suppressAutoHyphens/>
              <w:jc w:val="center"/>
              <w:rPr>
                <w:b/>
                <w:bCs/>
                <w:sz w:val="20"/>
                <w:szCs w:val="20"/>
                <w:lang w:val="es-419"/>
              </w:rPr>
            </w:pPr>
            <w:r w:rsidRPr="00D67A18">
              <w:rPr>
                <w:b/>
                <w:bCs/>
                <w:sz w:val="20"/>
                <w:szCs w:val="20"/>
                <w:lang w:val="es-419"/>
              </w:rPr>
              <w:t>PCA</w:t>
            </w:r>
          </w:p>
        </w:tc>
        <w:tc>
          <w:tcPr>
            <w:tcW w:w="697" w:type="pct"/>
            <w:tcBorders>
              <w:top w:val="single" w:sz="4" w:space="0" w:color="auto"/>
              <w:left w:val="single" w:sz="4" w:space="0" w:color="auto"/>
              <w:bottom w:val="single" w:sz="4" w:space="0" w:color="auto"/>
              <w:right w:val="single" w:sz="4" w:space="0" w:color="auto"/>
            </w:tcBorders>
            <w:vAlign w:val="center"/>
          </w:tcPr>
          <w:p w14:paraId="0207365E" w14:textId="77777777" w:rsidR="00B418CE" w:rsidRPr="00D67A18" w:rsidRDefault="00B418CE" w:rsidP="00830A8D">
            <w:pPr>
              <w:keepNext/>
              <w:keepLines/>
              <w:tabs>
                <w:tab w:val="left" w:pos="3141"/>
              </w:tabs>
              <w:suppressAutoHyphens/>
              <w:jc w:val="center"/>
              <w:rPr>
                <w:b/>
                <w:bCs/>
                <w:sz w:val="20"/>
                <w:szCs w:val="20"/>
                <w:lang w:val="es-419"/>
              </w:rPr>
            </w:pPr>
            <w:r w:rsidRPr="00D67A18">
              <w:rPr>
                <w:b/>
                <w:bCs/>
                <w:sz w:val="20"/>
                <w:szCs w:val="20"/>
                <w:lang w:val="es-419"/>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69BD6095" w14:textId="77777777" w:rsidR="00B418CE" w:rsidRPr="00D67A18" w:rsidRDefault="00B418CE" w:rsidP="00830A8D">
            <w:pPr>
              <w:keepNext/>
              <w:keepLines/>
              <w:tabs>
                <w:tab w:val="left" w:pos="3141"/>
              </w:tabs>
              <w:suppressAutoHyphens/>
              <w:jc w:val="center"/>
              <w:rPr>
                <w:b/>
                <w:bCs/>
                <w:sz w:val="20"/>
                <w:szCs w:val="20"/>
                <w:lang w:val="es-419"/>
              </w:rPr>
            </w:pPr>
            <w:r w:rsidRPr="00D67A18">
              <w:rPr>
                <w:b/>
                <w:bCs/>
                <w:sz w:val="20"/>
                <w:szCs w:val="20"/>
                <w:lang w:val="es-419"/>
              </w:rPr>
              <w:t>2021</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12F19F4" w14:textId="77777777" w:rsidR="00B418CE" w:rsidRPr="00D67A18" w:rsidRDefault="00B418CE" w:rsidP="00830A8D">
            <w:pPr>
              <w:keepNext/>
              <w:keepLines/>
              <w:tabs>
                <w:tab w:val="left" w:pos="3141"/>
              </w:tabs>
              <w:suppressAutoHyphens/>
              <w:jc w:val="center"/>
              <w:rPr>
                <w:b/>
                <w:bCs/>
                <w:sz w:val="20"/>
                <w:szCs w:val="20"/>
                <w:lang w:val="es-419"/>
              </w:rPr>
            </w:pPr>
            <w:r w:rsidRPr="00D67A18">
              <w:rPr>
                <w:b/>
                <w:sz w:val="20"/>
                <w:lang w:val="es-419"/>
              </w:rPr>
              <w:t>2022</w:t>
            </w:r>
          </w:p>
        </w:tc>
        <w:tc>
          <w:tcPr>
            <w:tcW w:w="698" w:type="pct"/>
            <w:tcBorders>
              <w:top w:val="single" w:sz="4" w:space="0" w:color="auto"/>
              <w:left w:val="single" w:sz="4" w:space="0" w:color="auto"/>
              <w:bottom w:val="single" w:sz="4" w:space="0" w:color="auto"/>
              <w:right w:val="single" w:sz="4" w:space="0" w:color="auto"/>
            </w:tcBorders>
            <w:vAlign w:val="center"/>
          </w:tcPr>
          <w:p w14:paraId="27037212" w14:textId="77777777" w:rsidR="00B418CE" w:rsidRPr="00D67A18" w:rsidRDefault="00B418CE" w:rsidP="00830A8D">
            <w:pPr>
              <w:keepNext/>
              <w:keepLines/>
              <w:tabs>
                <w:tab w:val="left" w:pos="3141"/>
              </w:tabs>
              <w:suppressAutoHyphens/>
              <w:jc w:val="center"/>
              <w:rPr>
                <w:b/>
                <w:bCs/>
                <w:sz w:val="20"/>
                <w:szCs w:val="20"/>
                <w:lang w:val="es-419"/>
              </w:rPr>
            </w:pPr>
            <w:r w:rsidRPr="00D67A18">
              <w:rPr>
                <w:b/>
                <w:sz w:val="20"/>
                <w:lang w:val="es-419"/>
              </w:rPr>
              <w:t>2023</w:t>
            </w:r>
          </w:p>
        </w:tc>
        <w:tc>
          <w:tcPr>
            <w:tcW w:w="697" w:type="pct"/>
            <w:tcBorders>
              <w:top w:val="single" w:sz="4" w:space="0" w:color="auto"/>
              <w:left w:val="single" w:sz="4" w:space="0" w:color="auto"/>
              <w:bottom w:val="single" w:sz="4" w:space="0" w:color="auto"/>
              <w:right w:val="single" w:sz="4" w:space="0" w:color="auto"/>
            </w:tcBorders>
          </w:tcPr>
          <w:p w14:paraId="4A3BDA81" w14:textId="77777777" w:rsidR="00B418CE" w:rsidRPr="00D67A18" w:rsidRDefault="00B418CE" w:rsidP="00830A8D">
            <w:pPr>
              <w:keepNext/>
              <w:keepLines/>
              <w:tabs>
                <w:tab w:val="left" w:pos="3141"/>
              </w:tabs>
              <w:suppressAutoHyphens/>
              <w:ind w:left="-157" w:right="-105"/>
              <w:jc w:val="center"/>
              <w:rPr>
                <w:b/>
                <w:bCs/>
                <w:sz w:val="20"/>
                <w:szCs w:val="20"/>
                <w:highlight w:val="cyan"/>
                <w:lang w:val="es-419"/>
              </w:rPr>
            </w:pPr>
            <w:r w:rsidRPr="00D67A18">
              <w:rPr>
                <w:b/>
                <w:bCs/>
                <w:sz w:val="20"/>
                <w:szCs w:val="20"/>
                <w:lang w:val="es-419"/>
              </w:rPr>
              <w:t>2024</w:t>
            </w:r>
          </w:p>
        </w:tc>
      </w:tr>
      <w:tr w:rsidR="00B418CE" w:rsidRPr="00D67A18" w14:paraId="74E34823" w14:textId="77777777" w:rsidTr="00830A8D">
        <w:tc>
          <w:tcPr>
            <w:tcW w:w="5000" w:type="pct"/>
            <w:gridSpan w:val="8"/>
            <w:tcBorders>
              <w:top w:val="single" w:sz="4" w:space="0" w:color="auto"/>
              <w:left w:val="single" w:sz="4" w:space="0" w:color="auto"/>
              <w:bottom w:val="single" w:sz="4" w:space="0" w:color="auto"/>
              <w:right w:val="single" w:sz="4" w:space="0" w:color="auto"/>
            </w:tcBorders>
          </w:tcPr>
          <w:p w14:paraId="5CDBBCB5" w14:textId="77777777" w:rsidR="00B418CE" w:rsidRPr="00D67A18" w:rsidRDefault="00B418CE" w:rsidP="00830A8D">
            <w:pPr>
              <w:keepNext/>
              <w:keepLines/>
              <w:tabs>
                <w:tab w:val="left" w:pos="3141"/>
              </w:tabs>
              <w:suppressAutoHyphens/>
              <w:jc w:val="center"/>
              <w:rPr>
                <w:sz w:val="20"/>
                <w:szCs w:val="20"/>
                <w:lang w:val="es-419"/>
              </w:rPr>
            </w:pPr>
            <w:r w:rsidRPr="00D67A18">
              <w:rPr>
                <w:b/>
                <w:bCs/>
                <w:sz w:val="20"/>
                <w:szCs w:val="20"/>
                <w:lang w:val="es-419"/>
              </w:rPr>
              <w:t>Toneladas métricas (tm)</w:t>
            </w:r>
          </w:p>
        </w:tc>
      </w:tr>
      <w:tr w:rsidR="00B418CE" w:rsidRPr="00D67A18" w14:paraId="1724DCC1" w14:textId="77777777" w:rsidTr="00830A8D">
        <w:tc>
          <w:tcPr>
            <w:tcW w:w="912" w:type="pct"/>
            <w:tcBorders>
              <w:top w:val="single" w:sz="4" w:space="0" w:color="auto"/>
              <w:left w:val="single" w:sz="4" w:space="0" w:color="auto"/>
              <w:bottom w:val="single" w:sz="4" w:space="0" w:color="auto"/>
              <w:right w:val="single" w:sz="4" w:space="0" w:color="auto"/>
            </w:tcBorders>
          </w:tcPr>
          <w:p w14:paraId="4E53657E" w14:textId="77777777" w:rsidR="00B418CE" w:rsidRPr="00D67A18" w:rsidRDefault="00B418CE" w:rsidP="00830A8D">
            <w:pPr>
              <w:keepNext/>
              <w:keepLines/>
              <w:tabs>
                <w:tab w:val="left" w:pos="3141"/>
              </w:tabs>
              <w:suppressAutoHyphens/>
              <w:rPr>
                <w:sz w:val="20"/>
                <w:szCs w:val="20"/>
                <w:lang w:val="es-419"/>
              </w:rPr>
            </w:pPr>
            <w:r w:rsidRPr="00D67A18">
              <w:rPr>
                <w:sz w:val="20"/>
                <w:szCs w:val="20"/>
                <w:lang w:val="es-419"/>
              </w:rPr>
              <w:t>HFC-134a</w:t>
            </w:r>
          </w:p>
        </w:tc>
        <w:tc>
          <w:tcPr>
            <w:tcW w:w="602" w:type="pct"/>
            <w:tcBorders>
              <w:top w:val="single" w:sz="4" w:space="0" w:color="auto"/>
              <w:left w:val="single" w:sz="4" w:space="0" w:color="auto"/>
              <w:bottom w:val="single" w:sz="4" w:space="0" w:color="auto"/>
              <w:right w:val="single" w:sz="4" w:space="0" w:color="auto"/>
            </w:tcBorders>
          </w:tcPr>
          <w:p w14:paraId="7069797F"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1966FE77" w14:textId="77777777" w:rsidR="00B418CE" w:rsidRPr="00D67A18" w:rsidRDefault="00B418CE" w:rsidP="00830A8D">
            <w:pPr>
              <w:jc w:val="right"/>
              <w:rPr>
                <w:sz w:val="20"/>
                <w:szCs w:val="20"/>
                <w:lang w:val="es-419"/>
              </w:rPr>
            </w:pPr>
            <w:r w:rsidRPr="00D67A18">
              <w:rPr>
                <w:sz w:val="20"/>
                <w:szCs w:val="20"/>
                <w:lang w:val="es-419"/>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1F3CE27D" w14:textId="77777777" w:rsidR="00B418CE" w:rsidRPr="00D67A18" w:rsidRDefault="00B418CE" w:rsidP="00830A8D">
            <w:pPr>
              <w:jc w:val="right"/>
              <w:rPr>
                <w:sz w:val="20"/>
                <w:szCs w:val="20"/>
                <w:lang w:val="es-419"/>
              </w:rPr>
            </w:pPr>
            <w:r w:rsidRPr="00D67A18">
              <w:rPr>
                <w:sz w:val="20"/>
                <w:szCs w:val="20"/>
                <w:lang w:val="es-419"/>
              </w:rPr>
              <w:t>95,00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DC9A548" w14:textId="77777777" w:rsidR="00B418CE" w:rsidRPr="00D67A18" w:rsidRDefault="00B418CE" w:rsidP="00830A8D">
            <w:pPr>
              <w:jc w:val="right"/>
              <w:rPr>
                <w:sz w:val="20"/>
                <w:szCs w:val="20"/>
                <w:lang w:val="es-419"/>
              </w:rPr>
            </w:pPr>
            <w:r w:rsidRPr="00D67A18">
              <w:rPr>
                <w:sz w:val="20"/>
                <w:szCs w:val="20"/>
                <w:lang w:val="es-419"/>
              </w:rPr>
              <w:t>92,00</w:t>
            </w:r>
          </w:p>
        </w:tc>
        <w:tc>
          <w:tcPr>
            <w:tcW w:w="698" w:type="pct"/>
            <w:tcBorders>
              <w:top w:val="single" w:sz="4" w:space="0" w:color="auto"/>
              <w:left w:val="single" w:sz="4" w:space="0" w:color="auto"/>
              <w:bottom w:val="single" w:sz="4" w:space="0" w:color="auto"/>
              <w:right w:val="single" w:sz="4" w:space="0" w:color="auto"/>
            </w:tcBorders>
            <w:vAlign w:val="bottom"/>
          </w:tcPr>
          <w:p w14:paraId="3BD6AD1F" w14:textId="77777777" w:rsidR="00B418CE" w:rsidRPr="00D67A18" w:rsidRDefault="00B418CE" w:rsidP="00830A8D">
            <w:pPr>
              <w:jc w:val="right"/>
              <w:rPr>
                <w:sz w:val="20"/>
                <w:szCs w:val="20"/>
                <w:lang w:val="es-419"/>
              </w:rPr>
            </w:pPr>
            <w:r w:rsidRPr="00D67A18">
              <w:rPr>
                <w:sz w:val="20"/>
                <w:szCs w:val="20"/>
                <w:lang w:val="es-419"/>
              </w:rPr>
              <w:t>89,00</w:t>
            </w:r>
          </w:p>
        </w:tc>
        <w:tc>
          <w:tcPr>
            <w:tcW w:w="697" w:type="pct"/>
            <w:tcBorders>
              <w:top w:val="single" w:sz="4" w:space="0" w:color="auto"/>
              <w:left w:val="single" w:sz="4" w:space="0" w:color="auto"/>
              <w:bottom w:val="single" w:sz="4" w:space="0" w:color="auto"/>
              <w:right w:val="single" w:sz="4" w:space="0" w:color="auto"/>
            </w:tcBorders>
          </w:tcPr>
          <w:p w14:paraId="35BC62BE"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86,00</w:t>
            </w:r>
          </w:p>
        </w:tc>
      </w:tr>
      <w:tr w:rsidR="00B418CE" w:rsidRPr="00D67A18" w14:paraId="61535B19" w14:textId="77777777" w:rsidTr="00830A8D">
        <w:tc>
          <w:tcPr>
            <w:tcW w:w="912" w:type="pct"/>
            <w:tcBorders>
              <w:top w:val="single" w:sz="4" w:space="0" w:color="auto"/>
              <w:left w:val="single" w:sz="4" w:space="0" w:color="auto"/>
              <w:bottom w:val="single" w:sz="4" w:space="0" w:color="auto"/>
              <w:right w:val="single" w:sz="4" w:space="0" w:color="auto"/>
            </w:tcBorders>
          </w:tcPr>
          <w:p w14:paraId="7C35A7C2" w14:textId="77777777" w:rsidR="00B418CE" w:rsidRPr="00D67A18" w:rsidRDefault="00B418CE" w:rsidP="00830A8D">
            <w:pPr>
              <w:keepNext/>
              <w:keepLines/>
              <w:tabs>
                <w:tab w:val="left" w:pos="3141"/>
              </w:tabs>
              <w:suppressAutoHyphens/>
              <w:rPr>
                <w:sz w:val="20"/>
                <w:szCs w:val="20"/>
                <w:lang w:val="es-419"/>
              </w:rPr>
            </w:pPr>
            <w:r w:rsidRPr="00D67A18">
              <w:rPr>
                <w:sz w:val="20"/>
                <w:szCs w:val="20"/>
                <w:lang w:val="es-419"/>
              </w:rPr>
              <w:t>R-404A</w:t>
            </w:r>
          </w:p>
        </w:tc>
        <w:tc>
          <w:tcPr>
            <w:tcW w:w="602" w:type="pct"/>
            <w:tcBorders>
              <w:top w:val="single" w:sz="4" w:space="0" w:color="auto"/>
              <w:left w:val="single" w:sz="4" w:space="0" w:color="auto"/>
              <w:bottom w:val="single" w:sz="4" w:space="0" w:color="auto"/>
              <w:right w:val="single" w:sz="4" w:space="0" w:color="auto"/>
            </w:tcBorders>
          </w:tcPr>
          <w:p w14:paraId="3171C0E7" w14:textId="77777777" w:rsidR="00B418CE" w:rsidRPr="00D67A18" w:rsidRDefault="00B418CE" w:rsidP="00830A8D">
            <w:pPr>
              <w:keepNext/>
              <w:keepLines/>
              <w:suppressAutoHyphens/>
              <w:jc w:val="right"/>
              <w:rPr>
                <w:sz w:val="20"/>
                <w:szCs w:val="20"/>
                <w:lang w:val="es-419"/>
              </w:rPr>
            </w:pPr>
            <w:r w:rsidRPr="00D67A18">
              <w:rPr>
                <w:sz w:val="20"/>
                <w:szCs w:val="20"/>
                <w:lang w:val="es-419"/>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74022878" w14:textId="77777777" w:rsidR="00B418CE" w:rsidRPr="00D67A18" w:rsidRDefault="00B418CE" w:rsidP="00830A8D">
            <w:pPr>
              <w:jc w:val="right"/>
              <w:rPr>
                <w:sz w:val="20"/>
                <w:szCs w:val="20"/>
                <w:lang w:val="es-419"/>
              </w:rPr>
            </w:pPr>
            <w:r w:rsidRPr="00D67A18">
              <w:rPr>
                <w:sz w:val="20"/>
                <w:szCs w:val="20"/>
                <w:lang w:val="es-419"/>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11D77989" w14:textId="77777777" w:rsidR="00B418CE" w:rsidRPr="00D67A18" w:rsidRDefault="00B418CE" w:rsidP="00830A8D">
            <w:pPr>
              <w:jc w:val="right"/>
              <w:rPr>
                <w:sz w:val="20"/>
                <w:szCs w:val="20"/>
                <w:lang w:val="es-419"/>
              </w:rPr>
            </w:pPr>
            <w:r w:rsidRPr="00D67A18">
              <w:rPr>
                <w:sz w:val="20"/>
                <w:szCs w:val="20"/>
                <w:lang w:val="es-419"/>
              </w:rPr>
              <w:t>100,00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25E2CA7" w14:textId="77777777" w:rsidR="00B418CE" w:rsidRPr="00D67A18" w:rsidRDefault="00B418CE" w:rsidP="00830A8D">
            <w:pPr>
              <w:jc w:val="right"/>
              <w:rPr>
                <w:sz w:val="20"/>
                <w:szCs w:val="20"/>
                <w:lang w:val="es-419"/>
              </w:rPr>
            </w:pPr>
            <w:r w:rsidRPr="00D67A18">
              <w:rPr>
                <w:sz w:val="20"/>
                <w:szCs w:val="20"/>
                <w:lang w:val="es-419"/>
              </w:rPr>
              <w:t>97,00</w:t>
            </w:r>
          </w:p>
        </w:tc>
        <w:tc>
          <w:tcPr>
            <w:tcW w:w="698" w:type="pct"/>
            <w:tcBorders>
              <w:top w:val="single" w:sz="4" w:space="0" w:color="auto"/>
              <w:left w:val="single" w:sz="4" w:space="0" w:color="auto"/>
              <w:bottom w:val="single" w:sz="4" w:space="0" w:color="auto"/>
              <w:right w:val="single" w:sz="4" w:space="0" w:color="auto"/>
            </w:tcBorders>
            <w:vAlign w:val="bottom"/>
          </w:tcPr>
          <w:p w14:paraId="41E3B8C4" w14:textId="77777777" w:rsidR="00B418CE" w:rsidRPr="00D67A18" w:rsidRDefault="00B418CE" w:rsidP="00830A8D">
            <w:pPr>
              <w:jc w:val="right"/>
              <w:rPr>
                <w:sz w:val="20"/>
                <w:szCs w:val="20"/>
                <w:lang w:val="es-419"/>
              </w:rPr>
            </w:pPr>
            <w:r w:rsidRPr="00D67A18">
              <w:rPr>
                <w:sz w:val="20"/>
                <w:szCs w:val="20"/>
                <w:lang w:val="es-419"/>
              </w:rPr>
              <w:t>95,00</w:t>
            </w:r>
          </w:p>
        </w:tc>
        <w:tc>
          <w:tcPr>
            <w:tcW w:w="697" w:type="pct"/>
            <w:tcBorders>
              <w:top w:val="single" w:sz="4" w:space="0" w:color="auto"/>
              <w:left w:val="single" w:sz="4" w:space="0" w:color="auto"/>
              <w:bottom w:val="single" w:sz="4" w:space="0" w:color="auto"/>
              <w:right w:val="single" w:sz="4" w:space="0" w:color="auto"/>
            </w:tcBorders>
          </w:tcPr>
          <w:p w14:paraId="58341696"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93,00</w:t>
            </w:r>
          </w:p>
        </w:tc>
      </w:tr>
      <w:tr w:rsidR="00B418CE" w:rsidRPr="00D67A18" w14:paraId="7DEB4A39" w14:textId="77777777" w:rsidTr="00830A8D">
        <w:tc>
          <w:tcPr>
            <w:tcW w:w="912" w:type="pct"/>
            <w:tcBorders>
              <w:top w:val="single" w:sz="4" w:space="0" w:color="auto"/>
              <w:left w:val="single" w:sz="4" w:space="0" w:color="auto"/>
              <w:bottom w:val="single" w:sz="4" w:space="0" w:color="auto"/>
              <w:right w:val="single" w:sz="4" w:space="0" w:color="auto"/>
            </w:tcBorders>
          </w:tcPr>
          <w:p w14:paraId="55DAA96B" w14:textId="77777777" w:rsidR="00B418CE" w:rsidRPr="00D67A18" w:rsidRDefault="00B418CE" w:rsidP="00830A8D">
            <w:pPr>
              <w:keepNext/>
              <w:keepLines/>
              <w:tabs>
                <w:tab w:val="left" w:pos="3141"/>
              </w:tabs>
              <w:suppressAutoHyphens/>
              <w:rPr>
                <w:sz w:val="20"/>
                <w:szCs w:val="20"/>
                <w:lang w:val="es-419"/>
              </w:rPr>
            </w:pPr>
            <w:r w:rsidRPr="00D67A18">
              <w:rPr>
                <w:sz w:val="20"/>
                <w:szCs w:val="20"/>
                <w:lang w:val="es-419"/>
              </w:rPr>
              <w:t>R-407A</w:t>
            </w:r>
          </w:p>
        </w:tc>
        <w:tc>
          <w:tcPr>
            <w:tcW w:w="602" w:type="pct"/>
            <w:tcBorders>
              <w:top w:val="single" w:sz="4" w:space="0" w:color="auto"/>
              <w:left w:val="single" w:sz="4" w:space="0" w:color="auto"/>
              <w:bottom w:val="single" w:sz="4" w:space="0" w:color="auto"/>
              <w:right w:val="single" w:sz="4" w:space="0" w:color="auto"/>
            </w:tcBorders>
          </w:tcPr>
          <w:p w14:paraId="40A257D2"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2F0FE6FC" w14:textId="77777777" w:rsidR="00B418CE" w:rsidRPr="00D67A18" w:rsidRDefault="00B418CE" w:rsidP="00830A8D">
            <w:pPr>
              <w:jc w:val="right"/>
              <w:rPr>
                <w:sz w:val="20"/>
                <w:szCs w:val="20"/>
                <w:lang w:val="es-419"/>
              </w:rPr>
            </w:pPr>
            <w:r w:rsidRPr="00D67A18">
              <w:rPr>
                <w:sz w:val="20"/>
                <w:szCs w:val="20"/>
                <w:lang w:val="es-419"/>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101D2745" w14:textId="77777777" w:rsidR="00B418CE" w:rsidRPr="00D67A18" w:rsidRDefault="00B418CE" w:rsidP="00830A8D">
            <w:pPr>
              <w:jc w:val="right"/>
              <w:rPr>
                <w:sz w:val="20"/>
                <w:szCs w:val="20"/>
                <w:lang w:val="es-419"/>
              </w:rPr>
            </w:pPr>
            <w:r w:rsidRPr="00D67A18">
              <w:rPr>
                <w:sz w:val="20"/>
                <w:szCs w:val="20"/>
                <w:lang w:val="es-419"/>
              </w:rPr>
              <w:t>8,00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49782DC0" w14:textId="77777777" w:rsidR="00B418CE" w:rsidRPr="00D67A18" w:rsidRDefault="00B418CE" w:rsidP="00830A8D">
            <w:pPr>
              <w:jc w:val="right"/>
              <w:rPr>
                <w:sz w:val="20"/>
                <w:szCs w:val="20"/>
                <w:lang w:val="es-419"/>
              </w:rPr>
            </w:pPr>
            <w:r w:rsidRPr="00D67A18">
              <w:rPr>
                <w:sz w:val="20"/>
                <w:szCs w:val="20"/>
                <w:lang w:val="es-419"/>
              </w:rPr>
              <w:t>6,00</w:t>
            </w:r>
          </w:p>
        </w:tc>
        <w:tc>
          <w:tcPr>
            <w:tcW w:w="698" w:type="pct"/>
            <w:tcBorders>
              <w:top w:val="single" w:sz="4" w:space="0" w:color="auto"/>
              <w:left w:val="single" w:sz="4" w:space="0" w:color="auto"/>
              <w:bottom w:val="single" w:sz="4" w:space="0" w:color="auto"/>
              <w:right w:val="single" w:sz="4" w:space="0" w:color="auto"/>
            </w:tcBorders>
            <w:vAlign w:val="bottom"/>
          </w:tcPr>
          <w:p w14:paraId="227FF49F" w14:textId="77777777" w:rsidR="00B418CE" w:rsidRPr="00D67A18" w:rsidRDefault="00B418CE" w:rsidP="00830A8D">
            <w:pPr>
              <w:jc w:val="right"/>
              <w:rPr>
                <w:sz w:val="20"/>
                <w:szCs w:val="20"/>
                <w:lang w:val="es-419"/>
              </w:rPr>
            </w:pPr>
            <w:r w:rsidRPr="00D67A18">
              <w:rPr>
                <w:sz w:val="20"/>
                <w:szCs w:val="20"/>
                <w:lang w:val="es-419"/>
              </w:rPr>
              <w:t>4,00</w:t>
            </w:r>
          </w:p>
        </w:tc>
        <w:tc>
          <w:tcPr>
            <w:tcW w:w="697" w:type="pct"/>
            <w:tcBorders>
              <w:top w:val="single" w:sz="4" w:space="0" w:color="auto"/>
              <w:left w:val="single" w:sz="4" w:space="0" w:color="auto"/>
              <w:bottom w:val="single" w:sz="4" w:space="0" w:color="auto"/>
              <w:right w:val="single" w:sz="4" w:space="0" w:color="auto"/>
            </w:tcBorders>
          </w:tcPr>
          <w:p w14:paraId="21D83162"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3,00</w:t>
            </w:r>
          </w:p>
        </w:tc>
      </w:tr>
      <w:tr w:rsidR="00B418CE" w:rsidRPr="00D67A18" w14:paraId="4E016B1E" w14:textId="77777777" w:rsidTr="00830A8D">
        <w:tc>
          <w:tcPr>
            <w:tcW w:w="912" w:type="pct"/>
            <w:tcBorders>
              <w:top w:val="single" w:sz="4" w:space="0" w:color="auto"/>
              <w:left w:val="single" w:sz="4" w:space="0" w:color="auto"/>
              <w:bottom w:val="single" w:sz="4" w:space="0" w:color="auto"/>
              <w:right w:val="single" w:sz="4" w:space="0" w:color="auto"/>
            </w:tcBorders>
          </w:tcPr>
          <w:p w14:paraId="468B73CD" w14:textId="77777777" w:rsidR="00B418CE" w:rsidRPr="00D67A18" w:rsidRDefault="00B418CE" w:rsidP="00830A8D">
            <w:pPr>
              <w:keepNext/>
              <w:keepLines/>
              <w:tabs>
                <w:tab w:val="left" w:pos="3141"/>
              </w:tabs>
              <w:suppressAutoHyphens/>
              <w:rPr>
                <w:sz w:val="20"/>
                <w:szCs w:val="20"/>
                <w:lang w:val="es-419"/>
              </w:rPr>
            </w:pPr>
            <w:r w:rsidRPr="00D67A18">
              <w:rPr>
                <w:sz w:val="20"/>
                <w:szCs w:val="20"/>
                <w:lang w:val="es-419"/>
              </w:rPr>
              <w:t>R-407C</w:t>
            </w:r>
          </w:p>
        </w:tc>
        <w:tc>
          <w:tcPr>
            <w:tcW w:w="602" w:type="pct"/>
            <w:tcBorders>
              <w:top w:val="single" w:sz="4" w:space="0" w:color="auto"/>
              <w:left w:val="single" w:sz="4" w:space="0" w:color="auto"/>
              <w:bottom w:val="single" w:sz="4" w:space="0" w:color="auto"/>
              <w:right w:val="single" w:sz="4" w:space="0" w:color="auto"/>
            </w:tcBorders>
          </w:tcPr>
          <w:p w14:paraId="6EE66C7E"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18DD02A1" w14:textId="77777777" w:rsidR="00B418CE" w:rsidRPr="00D67A18" w:rsidRDefault="00B418CE" w:rsidP="00830A8D">
            <w:pPr>
              <w:jc w:val="right"/>
              <w:rPr>
                <w:sz w:val="20"/>
                <w:szCs w:val="20"/>
                <w:lang w:val="es-419"/>
              </w:rPr>
            </w:pPr>
            <w:r w:rsidRPr="00D67A18">
              <w:rPr>
                <w:sz w:val="20"/>
                <w:szCs w:val="20"/>
                <w:lang w:val="es-419"/>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71BAA0D8" w14:textId="77777777" w:rsidR="00B418CE" w:rsidRPr="00D67A18" w:rsidRDefault="00B418CE" w:rsidP="00830A8D">
            <w:pPr>
              <w:jc w:val="right"/>
              <w:rPr>
                <w:sz w:val="20"/>
                <w:szCs w:val="20"/>
                <w:lang w:val="es-419"/>
              </w:rPr>
            </w:pPr>
            <w:r w:rsidRPr="00D67A18">
              <w:rPr>
                <w:sz w:val="20"/>
                <w:szCs w:val="20"/>
                <w:lang w:val="es-419"/>
              </w:rPr>
              <w:t>50,00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FB96DD1" w14:textId="77777777" w:rsidR="00B418CE" w:rsidRPr="00D67A18" w:rsidRDefault="00B418CE" w:rsidP="00830A8D">
            <w:pPr>
              <w:jc w:val="right"/>
              <w:rPr>
                <w:sz w:val="20"/>
                <w:szCs w:val="20"/>
                <w:lang w:val="es-419"/>
              </w:rPr>
            </w:pPr>
            <w:r w:rsidRPr="00D67A18">
              <w:rPr>
                <w:sz w:val="20"/>
                <w:szCs w:val="20"/>
                <w:lang w:val="es-419"/>
              </w:rPr>
              <w:t>48,00</w:t>
            </w:r>
          </w:p>
        </w:tc>
        <w:tc>
          <w:tcPr>
            <w:tcW w:w="698" w:type="pct"/>
            <w:tcBorders>
              <w:top w:val="single" w:sz="4" w:space="0" w:color="auto"/>
              <w:left w:val="single" w:sz="4" w:space="0" w:color="auto"/>
              <w:bottom w:val="single" w:sz="4" w:space="0" w:color="auto"/>
              <w:right w:val="single" w:sz="4" w:space="0" w:color="auto"/>
            </w:tcBorders>
            <w:vAlign w:val="bottom"/>
          </w:tcPr>
          <w:p w14:paraId="27B69B68" w14:textId="77777777" w:rsidR="00B418CE" w:rsidRPr="00D67A18" w:rsidRDefault="00B418CE" w:rsidP="00830A8D">
            <w:pPr>
              <w:jc w:val="right"/>
              <w:rPr>
                <w:sz w:val="20"/>
                <w:szCs w:val="20"/>
                <w:lang w:val="es-419"/>
              </w:rPr>
            </w:pPr>
            <w:r w:rsidRPr="00D67A18">
              <w:rPr>
                <w:sz w:val="20"/>
                <w:szCs w:val="20"/>
                <w:lang w:val="es-419"/>
              </w:rPr>
              <w:t>46,00</w:t>
            </w:r>
          </w:p>
        </w:tc>
        <w:tc>
          <w:tcPr>
            <w:tcW w:w="697" w:type="pct"/>
            <w:tcBorders>
              <w:top w:val="single" w:sz="4" w:space="0" w:color="auto"/>
              <w:left w:val="single" w:sz="4" w:space="0" w:color="auto"/>
              <w:bottom w:val="single" w:sz="4" w:space="0" w:color="auto"/>
              <w:right w:val="single" w:sz="4" w:space="0" w:color="auto"/>
            </w:tcBorders>
          </w:tcPr>
          <w:p w14:paraId="2374AC44" w14:textId="77777777" w:rsidR="00B418CE" w:rsidRPr="00D67A18" w:rsidRDefault="00B418CE" w:rsidP="00830A8D">
            <w:pPr>
              <w:keepNext/>
              <w:keepLines/>
              <w:tabs>
                <w:tab w:val="left" w:pos="3141"/>
              </w:tabs>
              <w:suppressAutoHyphens/>
              <w:jc w:val="right"/>
              <w:rPr>
                <w:sz w:val="20"/>
                <w:szCs w:val="20"/>
                <w:lang w:val="es-419"/>
              </w:rPr>
            </w:pPr>
            <w:r w:rsidRPr="00D67A18">
              <w:rPr>
                <w:sz w:val="20"/>
                <w:szCs w:val="20"/>
                <w:lang w:val="es-419"/>
              </w:rPr>
              <w:t>42,00</w:t>
            </w:r>
          </w:p>
        </w:tc>
      </w:tr>
      <w:tr w:rsidR="00B418CE" w:rsidRPr="00D67A18" w14:paraId="70ABE206" w14:textId="77777777" w:rsidTr="00830A8D">
        <w:tc>
          <w:tcPr>
            <w:tcW w:w="1514" w:type="pct"/>
            <w:gridSpan w:val="2"/>
            <w:tcBorders>
              <w:top w:val="single" w:sz="4" w:space="0" w:color="auto"/>
              <w:left w:val="single" w:sz="4" w:space="0" w:color="auto"/>
              <w:bottom w:val="single" w:sz="4" w:space="0" w:color="auto"/>
              <w:right w:val="single" w:sz="4" w:space="0" w:color="auto"/>
            </w:tcBorders>
          </w:tcPr>
          <w:p w14:paraId="27774381" w14:textId="77777777" w:rsidR="00B418CE" w:rsidRPr="00D67A18" w:rsidRDefault="00B418CE" w:rsidP="00830A8D">
            <w:pPr>
              <w:keepNext/>
              <w:keepLines/>
              <w:tabs>
                <w:tab w:val="left" w:pos="3141"/>
              </w:tabs>
              <w:suppressAutoHyphens/>
              <w:jc w:val="left"/>
              <w:rPr>
                <w:b/>
                <w:bCs/>
                <w:sz w:val="20"/>
                <w:szCs w:val="20"/>
                <w:lang w:val="es-419"/>
              </w:rPr>
            </w:pPr>
            <w:r w:rsidRPr="00D67A18">
              <w:rPr>
                <w:b/>
                <w:bCs/>
                <w:sz w:val="20"/>
                <w:szCs w:val="20"/>
                <w:lang w:val="es-419"/>
              </w:rPr>
              <w:t>Total (tm)</w:t>
            </w:r>
          </w:p>
        </w:tc>
        <w:tc>
          <w:tcPr>
            <w:tcW w:w="697" w:type="pct"/>
            <w:tcBorders>
              <w:top w:val="single" w:sz="4" w:space="0" w:color="auto"/>
              <w:left w:val="single" w:sz="4" w:space="0" w:color="auto"/>
              <w:bottom w:val="single" w:sz="4" w:space="0" w:color="auto"/>
              <w:right w:val="single" w:sz="4" w:space="0" w:color="auto"/>
            </w:tcBorders>
            <w:vAlign w:val="bottom"/>
          </w:tcPr>
          <w:p w14:paraId="25656B08" w14:textId="77777777" w:rsidR="00B418CE" w:rsidRPr="00D67A18" w:rsidRDefault="00B418CE" w:rsidP="00830A8D">
            <w:pPr>
              <w:jc w:val="right"/>
              <w:rPr>
                <w:b/>
                <w:bCs/>
                <w:sz w:val="20"/>
                <w:szCs w:val="20"/>
                <w:lang w:val="es-419"/>
              </w:rPr>
            </w:pPr>
            <w:r w:rsidRPr="00D67A18">
              <w:rPr>
                <w:b/>
                <w:bCs/>
                <w:sz w:val="20"/>
                <w:szCs w:val="20"/>
                <w:lang w:val="es-419"/>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3EC7CA1A" w14:textId="77777777" w:rsidR="00B418CE" w:rsidRPr="00D67A18" w:rsidRDefault="00B418CE" w:rsidP="00830A8D">
            <w:pPr>
              <w:jc w:val="right"/>
              <w:rPr>
                <w:b/>
                <w:bCs/>
                <w:sz w:val="20"/>
                <w:szCs w:val="20"/>
                <w:lang w:val="es-419"/>
              </w:rPr>
            </w:pPr>
            <w:r w:rsidRPr="00D67A18">
              <w:rPr>
                <w:b/>
                <w:bCs/>
                <w:sz w:val="20"/>
                <w:szCs w:val="20"/>
                <w:lang w:val="es-419"/>
              </w:rPr>
              <w:t>253,00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1A12A21" w14:textId="77777777" w:rsidR="00B418CE" w:rsidRPr="00D67A18" w:rsidRDefault="00B418CE" w:rsidP="00830A8D">
            <w:pPr>
              <w:jc w:val="right"/>
              <w:rPr>
                <w:b/>
                <w:bCs/>
                <w:sz w:val="20"/>
                <w:szCs w:val="20"/>
                <w:lang w:val="es-419"/>
              </w:rPr>
            </w:pPr>
            <w:r w:rsidRPr="00D67A18">
              <w:rPr>
                <w:b/>
                <w:bCs/>
                <w:sz w:val="20"/>
                <w:szCs w:val="20"/>
                <w:lang w:val="es-419"/>
              </w:rPr>
              <w:t>243,00</w:t>
            </w:r>
          </w:p>
        </w:tc>
        <w:tc>
          <w:tcPr>
            <w:tcW w:w="698" w:type="pct"/>
            <w:tcBorders>
              <w:top w:val="single" w:sz="4" w:space="0" w:color="auto"/>
              <w:left w:val="single" w:sz="4" w:space="0" w:color="auto"/>
              <w:bottom w:val="single" w:sz="4" w:space="0" w:color="auto"/>
              <w:right w:val="single" w:sz="4" w:space="0" w:color="auto"/>
            </w:tcBorders>
            <w:vAlign w:val="bottom"/>
          </w:tcPr>
          <w:p w14:paraId="6ED9EFEE" w14:textId="77777777" w:rsidR="00B418CE" w:rsidRPr="00D67A18" w:rsidRDefault="00B418CE" w:rsidP="00830A8D">
            <w:pPr>
              <w:jc w:val="right"/>
              <w:rPr>
                <w:b/>
                <w:bCs/>
                <w:sz w:val="20"/>
                <w:szCs w:val="20"/>
                <w:lang w:val="es-419"/>
              </w:rPr>
            </w:pPr>
            <w:r w:rsidRPr="00D67A18">
              <w:rPr>
                <w:b/>
                <w:bCs/>
                <w:sz w:val="20"/>
                <w:szCs w:val="20"/>
                <w:lang w:val="es-419"/>
              </w:rPr>
              <w:t>234,00</w:t>
            </w:r>
          </w:p>
        </w:tc>
        <w:tc>
          <w:tcPr>
            <w:tcW w:w="697" w:type="pct"/>
            <w:tcBorders>
              <w:top w:val="single" w:sz="4" w:space="0" w:color="auto"/>
              <w:left w:val="single" w:sz="4" w:space="0" w:color="auto"/>
              <w:bottom w:val="single" w:sz="4" w:space="0" w:color="auto"/>
              <w:right w:val="single" w:sz="4" w:space="0" w:color="auto"/>
            </w:tcBorders>
            <w:vAlign w:val="bottom"/>
          </w:tcPr>
          <w:p w14:paraId="39D6634A" w14:textId="77777777" w:rsidR="00B418CE" w:rsidRPr="00D67A18" w:rsidRDefault="00B418CE" w:rsidP="00830A8D">
            <w:pPr>
              <w:keepNext/>
              <w:keepLines/>
              <w:tabs>
                <w:tab w:val="left" w:pos="3141"/>
              </w:tabs>
              <w:suppressAutoHyphens/>
              <w:jc w:val="right"/>
              <w:rPr>
                <w:b/>
                <w:bCs/>
                <w:sz w:val="20"/>
                <w:szCs w:val="20"/>
                <w:lang w:val="es-419"/>
              </w:rPr>
            </w:pPr>
            <w:r w:rsidRPr="00D67A18">
              <w:rPr>
                <w:b/>
                <w:bCs/>
                <w:sz w:val="20"/>
                <w:szCs w:val="20"/>
                <w:lang w:val="es-419"/>
              </w:rPr>
              <w:t>224,00</w:t>
            </w:r>
          </w:p>
        </w:tc>
      </w:tr>
      <w:tr w:rsidR="00B418CE" w:rsidRPr="00D67A18" w14:paraId="7A00A295" w14:textId="77777777" w:rsidTr="00830A8D">
        <w:tc>
          <w:tcPr>
            <w:tcW w:w="5000" w:type="pct"/>
            <w:gridSpan w:val="8"/>
            <w:tcBorders>
              <w:top w:val="single" w:sz="4" w:space="0" w:color="auto"/>
              <w:left w:val="single" w:sz="4" w:space="0" w:color="auto"/>
              <w:bottom w:val="single" w:sz="4" w:space="0" w:color="auto"/>
              <w:right w:val="single" w:sz="4" w:space="0" w:color="auto"/>
            </w:tcBorders>
          </w:tcPr>
          <w:p w14:paraId="0D0AFFB6" w14:textId="77777777" w:rsidR="00B418CE" w:rsidRPr="00D67A18" w:rsidRDefault="00B418CE" w:rsidP="00830A8D">
            <w:pPr>
              <w:keepNext/>
              <w:keepLines/>
              <w:tabs>
                <w:tab w:val="left" w:pos="3141"/>
              </w:tabs>
              <w:suppressAutoHyphens/>
              <w:jc w:val="center"/>
              <w:rPr>
                <w:b/>
                <w:bCs/>
                <w:sz w:val="20"/>
                <w:szCs w:val="20"/>
                <w:lang w:val="es-419"/>
              </w:rPr>
            </w:pPr>
            <w:r w:rsidRPr="00D67A18">
              <w:rPr>
                <w:b/>
                <w:bCs/>
                <w:sz w:val="20"/>
                <w:szCs w:val="20"/>
                <w:lang w:val="es-419"/>
              </w:rPr>
              <w:t>Ton. de CO</w:t>
            </w:r>
            <w:r w:rsidRPr="00D67A18">
              <w:rPr>
                <w:b/>
                <w:bCs/>
                <w:sz w:val="20"/>
                <w:szCs w:val="20"/>
                <w:vertAlign w:val="subscript"/>
                <w:lang w:val="es-419"/>
              </w:rPr>
              <w:t>2</w:t>
            </w:r>
            <w:r w:rsidRPr="00D67A18">
              <w:rPr>
                <w:b/>
                <w:bCs/>
                <w:sz w:val="20"/>
                <w:szCs w:val="20"/>
                <w:lang w:val="es-419"/>
              </w:rPr>
              <w:t xml:space="preserve"> eq.</w:t>
            </w:r>
          </w:p>
        </w:tc>
      </w:tr>
      <w:tr w:rsidR="00B418CE" w:rsidRPr="00D67A18" w14:paraId="1BE3205C" w14:textId="77777777" w:rsidTr="00830A8D">
        <w:tc>
          <w:tcPr>
            <w:tcW w:w="912" w:type="pct"/>
            <w:tcBorders>
              <w:top w:val="single" w:sz="4" w:space="0" w:color="auto"/>
              <w:left w:val="single" w:sz="4" w:space="0" w:color="auto"/>
              <w:bottom w:val="single" w:sz="4" w:space="0" w:color="auto"/>
              <w:right w:val="single" w:sz="4" w:space="0" w:color="auto"/>
            </w:tcBorders>
          </w:tcPr>
          <w:p w14:paraId="056A3A8C" w14:textId="77777777" w:rsidR="00B418CE" w:rsidRPr="00D67A18" w:rsidRDefault="00B418CE" w:rsidP="00830A8D">
            <w:pPr>
              <w:shd w:val="clear" w:color="auto" w:fill="FFFFFF" w:themeFill="background1"/>
              <w:suppressAutoHyphens/>
              <w:rPr>
                <w:sz w:val="20"/>
                <w:szCs w:val="20"/>
                <w:lang w:val="es-419"/>
              </w:rPr>
            </w:pPr>
            <w:r w:rsidRPr="00D67A18">
              <w:rPr>
                <w:sz w:val="20"/>
                <w:szCs w:val="20"/>
                <w:lang w:val="es-419"/>
              </w:rPr>
              <w:t>HFC-134a</w:t>
            </w:r>
          </w:p>
        </w:tc>
        <w:tc>
          <w:tcPr>
            <w:tcW w:w="602" w:type="pct"/>
            <w:tcBorders>
              <w:top w:val="single" w:sz="4" w:space="0" w:color="auto"/>
              <w:left w:val="single" w:sz="4" w:space="0" w:color="auto"/>
              <w:bottom w:val="single" w:sz="4" w:space="0" w:color="auto"/>
              <w:right w:val="single" w:sz="4" w:space="0" w:color="auto"/>
            </w:tcBorders>
          </w:tcPr>
          <w:p w14:paraId="5754CF9F" w14:textId="77777777" w:rsidR="00B418CE" w:rsidRPr="00D67A18" w:rsidRDefault="00B418CE" w:rsidP="00830A8D">
            <w:pPr>
              <w:shd w:val="clear" w:color="auto" w:fill="FFFFFF" w:themeFill="background1"/>
              <w:suppressAutoHyphens/>
              <w:jc w:val="right"/>
              <w:rPr>
                <w:sz w:val="20"/>
                <w:szCs w:val="20"/>
                <w:lang w:val="es-419"/>
              </w:rPr>
            </w:pPr>
            <w:r w:rsidRPr="00D67A18">
              <w:rPr>
                <w:sz w:val="20"/>
                <w:szCs w:val="20"/>
                <w:lang w:val="es-419"/>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6BADDA87" w14:textId="77777777" w:rsidR="00B418CE" w:rsidRPr="00D67A18" w:rsidRDefault="00B418CE" w:rsidP="00830A8D">
            <w:pPr>
              <w:jc w:val="right"/>
              <w:rPr>
                <w:sz w:val="20"/>
                <w:szCs w:val="20"/>
                <w:lang w:val="es-419"/>
              </w:rPr>
            </w:pPr>
            <w:r w:rsidRPr="00D67A18">
              <w:rPr>
                <w:sz w:val="20"/>
                <w:szCs w:val="20"/>
                <w:lang w:val="es-419"/>
              </w:rPr>
              <w:t>157.300</w:t>
            </w:r>
          </w:p>
        </w:tc>
        <w:tc>
          <w:tcPr>
            <w:tcW w:w="697" w:type="pct"/>
            <w:tcBorders>
              <w:top w:val="single" w:sz="4" w:space="0" w:color="auto"/>
              <w:left w:val="single" w:sz="4" w:space="0" w:color="auto"/>
              <w:bottom w:val="single" w:sz="4" w:space="0" w:color="auto"/>
              <w:right w:val="single" w:sz="4" w:space="0" w:color="auto"/>
            </w:tcBorders>
            <w:vAlign w:val="bottom"/>
          </w:tcPr>
          <w:p w14:paraId="07A57019" w14:textId="77777777" w:rsidR="00B418CE" w:rsidRPr="00D67A18" w:rsidRDefault="00B418CE" w:rsidP="00830A8D">
            <w:pPr>
              <w:jc w:val="right"/>
              <w:rPr>
                <w:sz w:val="20"/>
                <w:szCs w:val="20"/>
                <w:lang w:val="es-419"/>
              </w:rPr>
            </w:pPr>
            <w:r w:rsidRPr="00D67A18">
              <w:rPr>
                <w:sz w:val="20"/>
                <w:szCs w:val="20"/>
                <w:lang w:val="es-419"/>
              </w:rPr>
              <w:t>135.850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0CA16B7" w14:textId="77777777" w:rsidR="00B418CE" w:rsidRPr="00D67A18" w:rsidRDefault="00B418CE" w:rsidP="00830A8D">
            <w:pPr>
              <w:jc w:val="right"/>
              <w:rPr>
                <w:sz w:val="20"/>
                <w:szCs w:val="20"/>
                <w:lang w:val="es-419"/>
              </w:rPr>
            </w:pPr>
            <w:r w:rsidRPr="00D67A18">
              <w:rPr>
                <w:sz w:val="20"/>
                <w:szCs w:val="20"/>
                <w:lang w:val="es-419"/>
              </w:rPr>
              <w:t>131.560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D66E0F" w14:textId="77777777" w:rsidR="00B418CE" w:rsidRPr="00D67A18" w:rsidRDefault="00B418CE" w:rsidP="00830A8D">
            <w:pPr>
              <w:jc w:val="right"/>
              <w:rPr>
                <w:sz w:val="20"/>
                <w:szCs w:val="20"/>
                <w:lang w:val="es-419"/>
              </w:rPr>
            </w:pPr>
            <w:r w:rsidRPr="00D67A18">
              <w:rPr>
                <w:sz w:val="20"/>
                <w:szCs w:val="20"/>
                <w:lang w:val="es-419"/>
              </w:rPr>
              <w:t>127.270</w:t>
            </w:r>
          </w:p>
        </w:tc>
        <w:tc>
          <w:tcPr>
            <w:tcW w:w="697" w:type="pct"/>
            <w:tcBorders>
              <w:top w:val="single" w:sz="4" w:space="0" w:color="auto"/>
              <w:left w:val="single" w:sz="4" w:space="0" w:color="auto"/>
              <w:bottom w:val="single" w:sz="4" w:space="0" w:color="auto"/>
              <w:right w:val="single" w:sz="4" w:space="0" w:color="auto"/>
            </w:tcBorders>
          </w:tcPr>
          <w:p w14:paraId="2448E76E" w14:textId="77777777" w:rsidR="00B418CE" w:rsidRPr="00D67A18" w:rsidRDefault="00B418CE" w:rsidP="00830A8D">
            <w:pPr>
              <w:shd w:val="clear" w:color="auto" w:fill="FFFFFF" w:themeFill="background1"/>
              <w:suppressAutoHyphens/>
              <w:jc w:val="right"/>
              <w:rPr>
                <w:sz w:val="20"/>
                <w:szCs w:val="20"/>
                <w:lang w:val="es-419"/>
              </w:rPr>
            </w:pPr>
            <w:r w:rsidRPr="00D67A18">
              <w:rPr>
                <w:color w:val="000000"/>
                <w:sz w:val="20"/>
                <w:szCs w:val="20"/>
                <w:lang w:val="es-419"/>
              </w:rPr>
              <w:t>122.980</w:t>
            </w:r>
          </w:p>
        </w:tc>
      </w:tr>
      <w:tr w:rsidR="00B418CE" w:rsidRPr="00D67A18" w14:paraId="5BC7CEE4" w14:textId="77777777" w:rsidTr="00830A8D">
        <w:tc>
          <w:tcPr>
            <w:tcW w:w="912" w:type="pct"/>
            <w:tcBorders>
              <w:top w:val="single" w:sz="4" w:space="0" w:color="auto"/>
              <w:left w:val="single" w:sz="4" w:space="0" w:color="auto"/>
              <w:bottom w:val="single" w:sz="4" w:space="0" w:color="auto"/>
              <w:right w:val="single" w:sz="4" w:space="0" w:color="auto"/>
            </w:tcBorders>
          </w:tcPr>
          <w:p w14:paraId="735D2224" w14:textId="77777777" w:rsidR="00B418CE" w:rsidRPr="00D67A18" w:rsidRDefault="00B418CE" w:rsidP="00830A8D">
            <w:pPr>
              <w:shd w:val="clear" w:color="auto" w:fill="FFFFFF" w:themeFill="background1"/>
              <w:suppressAutoHyphens/>
              <w:rPr>
                <w:sz w:val="20"/>
                <w:szCs w:val="20"/>
                <w:lang w:val="es-419"/>
              </w:rPr>
            </w:pPr>
            <w:r w:rsidRPr="00D67A18">
              <w:rPr>
                <w:sz w:val="20"/>
                <w:szCs w:val="20"/>
                <w:lang w:val="es-419"/>
              </w:rPr>
              <w:t>R-404A</w:t>
            </w:r>
          </w:p>
        </w:tc>
        <w:tc>
          <w:tcPr>
            <w:tcW w:w="602" w:type="pct"/>
            <w:tcBorders>
              <w:top w:val="single" w:sz="4" w:space="0" w:color="auto"/>
              <w:left w:val="single" w:sz="4" w:space="0" w:color="auto"/>
              <w:bottom w:val="single" w:sz="4" w:space="0" w:color="auto"/>
              <w:right w:val="single" w:sz="4" w:space="0" w:color="auto"/>
            </w:tcBorders>
          </w:tcPr>
          <w:p w14:paraId="56F3AC2C" w14:textId="77777777" w:rsidR="00B418CE" w:rsidRPr="00D67A18" w:rsidRDefault="00B418CE" w:rsidP="00830A8D">
            <w:pPr>
              <w:shd w:val="clear" w:color="auto" w:fill="FFFFFF" w:themeFill="background1"/>
              <w:suppressAutoHyphens/>
              <w:jc w:val="right"/>
              <w:rPr>
                <w:sz w:val="20"/>
                <w:szCs w:val="20"/>
                <w:lang w:val="es-419"/>
              </w:rPr>
            </w:pPr>
            <w:r w:rsidRPr="00D67A18">
              <w:rPr>
                <w:sz w:val="20"/>
                <w:szCs w:val="20"/>
                <w:lang w:val="es-419"/>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5D20FFCE" w14:textId="77777777" w:rsidR="00B418CE" w:rsidRPr="00D67A18" w:rsidRDefault="00B418CE" w:rsidP="00830A8D">
            <w:pPr>
              <w:jc w:val="right"/>
              <w:rPr>
                <w:sz w:val="20"/>
                <w:szCs w:val="20"/>
                <w:lang w:val="es-419"/>
              </w:rPr>
            </w:pPr>
            <w:r w:rsidRPr="00D67A18">
              <w:rPr>
                <w:sz w:val="20"/>
                <w:szCs w:val="20"/>
                <w:lang w:val="es-419"/>
              </w:rPr>
              <w:t>439.219</w:t>
            </w:r>
          </w:p>
        </w:tc>
        <w:tc>
          <w:tcPr>
            <w:tcW w:w="697" w:type="pct"/>
            <w:tcBorders>
              <w:top w:val="single" w:sz="4" w:space="0" w:color="auto"/>
              <w:left w:val="single" w:sz="4" w:space="0" w:color="auto"/>
              <w:bottom w:val="single" w:sz="4" w:space="0" w:color="auto"/>
              <w:right w:val="single" w:sz="4" w:space="0" w:color="auto"/>
            </w:tcBorders>
            <w:vAlign w:val="bottom"/>
          </w:tcPr>
          <w:p w14:paraId="56026A49" w14:textId="77777777" w:rsidR="00B418CE" w:rsidRPr="00D67A18" w:rsidRDefault="00B418CE" w:rsidP="00830A8D">
            <w:pPr>
              <w:jc w:val="right"/>
              <w:rPr>
                <w:sz w:val="20"/>
                <w:szCs w:val="20"/>
                <w:lang w:val="es-419"/>
              </w:rPr>
            </w:pPr>
            <w:r w:rsidRPr="00D67A18">
              <w:rPr>
                <w:sz w:val="20"/>
                <w:szCs w:val="20"/>
                <w:lang w:val="es-419"/>
              </w:rPr>
              <w:t>392.160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5B4544D" w14:textId="77777777" w:rsidR="00B418CE" w:rsidRPr="00D67A18" w:rsidRDefault="00B418CE" w:rsidP="00830A8D">
            <w:pPr>
              <w:jc w:val="right"/>
              <w:rPr>
                <w:sz w:val="20"/>
                <w:szCs w:val="20"/>
                <w:lang w:val="es-419"/>
              </w:rPr>
            </w:pPr>
            <w:r w:rsidRPr="00D67A18">
              <w:rPr>
                <w:sz w:val="20"/>
                <w:szCs w:val="20"/>
                <w:lang w:val="es-419"/>
              </w:rPr>
              <w:t>380.395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12E962" w14:textId="77777777" w:rsidR="00B418CE" w:rsidRPr="00D67A18" w:rsidRDefault="00B418CE" w:rsidP="00830A8D">
            <w:pPr>
              <w:jc w:val="right"/>
              <w:rPr>
                <w:sz w:val="20"/>
                <w:szCs w:val="20"/>
                <w:lang w:val="es-419"/>
              </w:rPr>
            </w:pPr>
            <w:r w:rsidRPr="00D67A18">
              <w:rPr>
                <w:sz w:val="20"/>
                <w:szCs w:val="20"/>
                <w:lang w:val="es-419"/>
              </w:rPr>
              <w:t>372.552</w:t>
            </w:r>
          </w:p>
        </w:tc>
        <w:tc>
          <w:tcPr>
            <w:tcW w:w="697" w:type="pct"/>
            <w:tcBorders>
              <w:top w:val="single" w:sz="4" w:space="0" w:color="auto"/>
              <w:left w:val="single" w:sz="4" w:space="0" w:color="auto"/>
              <w:bottom w:val="single" w:sz="4" w:space="0" w:color="auto"/>
              <w:right w:val="single" w:sz="4" w:space="0" w:color="auto"/>
            </w:tcBorders>
          </w:tcPr>
          <w:p w14:paraId="0A904586" w14:textId="77777777" w:rsidR="00B418CE" w:rsidRPr="00D67A18" w:rsidRDefault="00B418CE" w:rsidP="00830A8D">
            <w:pPr>
              <w:shd w:val="clear" w:color="auto" w:fill="FFFFFF" w:themeFill="background1"/>
              <w:suppressAutoHyphens/>
              <w:jc w:val="right"/>
              <w:rPr>
                <w:sz w:val="20"/>
                <w:szCs w:val="20"/>
                <w:lang w:val="es-419"/>
              </w:rPr>
            </w:pPr>
            <w:r w:rsidRPr="00D67A18">
              <w:rPr>
                <w:color w:val="000000"/>
                <w:sz w:val="20"/>
                <w:szCs w:val="20"/>
                <w:lang w:val="es-419"/>
              </w:rPr>
              <w:t>364.709</w:t>
            </w:r>
          </w:p>
        </w:tc>
      </w:tr>
      <w:tr w:rsidR="00B418CE" w:rsidRPr="00D67A18" w14:paraId="13251C48" w14:textId="77777777" w:rsidTr="00830A8D">
        <w:tc>
          <w:tcPr>
            <w:tcW w:w="912" w:type="pct"/>
            <w:tcBorders>
              <w:top w:val="single" w:sz="4" w:space="0" w:color="auto"/>
              <w:left w:val="single" w:sz="4" w:space="0" w:color="auto"/>
              <w:bottom w:val="single" w:sz="4" w:space="0" w:color="auto"/>
              <w:right w:val="single" w:sz="4" w:space="0" w:color="auto"/>
            </w:tcBorders>
          </w:tcPr>
          <w:p w14:paraId="1B58D6EC" w14:textId="77777777" w:rsidR="00B418CE" w:rsidRPr="00D67A18" w:rsidRDefault="00B418CE" w:rsidP="00830A8D">
            <w:pPr>
              <w:shd w:val="clear" w:color="auto" w:fill="FFFFFF" w:themeFill="background1"/>
              <w:suppressAutoHyphens/>
              <w:rPr>
                <w:sz w:val="20"/>
                <w:szCs w:val="20"/>
                <w:lang w:val="es-419"/>
              </w:rPr>
            </w:pPr>
            <w:r w:rsidRPr="00D67A18">
              <w:rPr>
                <w:sz w:val="20"/>
                <w:szCs w:val="20"/>
                <w:lang w:val="es-419"/>
              </w:rPr>
              <w:t>R-407A</w:t>
            </w:r>
          </w:p>
        </w:tc>
        <w:tc>
          <w:tcPr>
            <w:tcW w:w="602" w:type="pct"/>
            <w:tcBorders>
              <w:top w:val="single" w:sz="4" w:space="0" w:color="auto"/>
              <w:left w:val="single" w:sz="4" w:space="0" w:color="auto"/>
              <w:bottom w:val="single" w:sz="4" w:space="0" w:color="auto"/>
              <w:right w:val="single" w:sz="4" w:space="0" w:color="auto"/>
            </w:tcBorders>
          </w:tcPr>
          <w:p w14:paraId="3A39EA43" w14:textId="77777777" w:rsidR="00B418CE" w:rsidRPr="00D67A18" w:rsidRDefault="00B418CE" w:rsidP="00830A8D">
            <w:pPr>
              <w:shd w:val="clear" w:color="auto" w:fill="FFFFFF" w:themeFill="background1"/>
              <w:suppressAutoHyphens/>
              <w:jc w:val="right"/>
              <w:rPr>
                <w:sz w:val="20"/>
                <w:szCs w:val="20"/>
                <w:lang w:val="es-419"/>
              </w:rPr>
            </w:pPr>
            <w:r w:rsidRPr="00D67A18">
              <w:rPr>
                <w:sz w:val="20"/>
                <w:szCs w:val="20"/>
                <w:lang w:val="es-419"/>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5ADCCD9A" w14:textId="77777777" w:rsidR="00B418CE" w:rsidRPr="00D67A18" w:rsidRDefault="00B418CE" w:rsidP="00830A8D">
            <w:pPr>
              <w:jc w:val="right"/>
              <w:rPr>
                <w:sz w:val="20"/>
                <w:szCs w:val="20"/>
                <w:lang w:val="es-419"/>
              </w:rPr>
            </w:pPr>
            <w:r w:rsidRPr="00D67A18">
              <w:rPr>
                <w:sz w:val="20"/>
                <w:szCs w:val="20"/>
                <w:lang w:val="es-419"/>
              </w:rPr>
              <w:t>23.177</w:t>
            </w:r>
          </w:p>
        </w:tc>
        <w:tc>
          <w:tcPr>
            <w:tcW w:w="697" w:type="pct"/>
            <w:tcBorders>
              <w:top w:val="single" w:sz="4" w:space="0" w:color="auto"/>
              <w:left w:val="single" w:sz="4" w:space="0" w:color="auto"/>
              <w:bottom w:val="single" w:sz="4" w:space="0" w:color="auto"/>
              <w:right w:val="single" w:sz="4" w:space="0" w:color="auto"/>
            </w:tcBorders>
            <w:vAlign w:val="bottom"/>
          </w:tcPr>
          <w:p w14:paraId="63C86ECD" w14:textId="77777777" w:rsidR="00B418CE" w:rsidRPr="00D67A18" w:rsidRDefault="00B418CE" w:rsidP="00830A8D">
            <w:pPr>
              <w:jc w:val="right"/>
              <w:rPr>
                <w:sz w:val="20"/>
                <w:szCs w:val="20"/>
                <w:lang w:val="es-419"/>
              </w:rPr>
            </w:pPr>
            <w:r w:rsidRPr="00D67A18">
              <w:rPr>
                <w:sz w:val="20"/>
                <w:szCs w:val="20"/>
                <w:lang w:val="es-419"/>
              </w:rPr>
              <w:t>16.856</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B4F90DB" w14:textId="77777777" w:rsidR="00B418CE" w:rsidRPr="00D67A18" w:rsidRDefault="00B418CE" w:rsidP="00830A8D">
            <w:pPr>
              <w:jc w:val="right"/>
              <w:rPr>
                <w:sz w:val="20"/>
                <w:szCs w:val="20"/>
                <w:lang w:val="es-419"/>
              </w:rPr>
            </w:pPr>
            <w:r w:rsidRPr="00D67A18">
              <w:rPr>
                <w:sz w:val="20"/>
                <w:szCs w:val="20"/>
                <w:lang w:val="es-419"/>
              </w:rPr>
              <w:t>12.642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74E7FD" w14:textId="77777777" w:rsidR="00B418CE" w:rsidRPr="00D67A18" w:rsidRDefault="00B418CE" w:rsidP="00830A8D">
            <w:pPr>
              <w:jc w:val="right"/>
              <w:rPr>
                <w:sz w:val="20"/>
                <w:szCs w:val="20"/>
                <w:lang w:val="es-419"/>
              </w:rPr>
            </w:pPr>
            <w:r w:rsidRPr="00D67A18">
              <w:rPr>
                <w:sz w:val="20"/>
                <w:szCs w:val="20"/>
                <w:lang w:val="es-419"/>
              </w:rPr>
              <w:t>8.428</w:t>
            </w:r>
          </w:p>
        </w:tc>
        <w:tc>
          <w:tcPr>
            <w:tcW w:w="697" w:type="pct"/>
            <w:tcBorders>
              <w:top w:val="single" w:sz="4" w:space="0" w:color="auto"/>
              <w:left w:val="single" w:sz="4" w:space="0" w:color="auto"/>
              <w:bottom w:val="single" w:sz="4" w:space="0" w:color="auto"/>
              <w:right w:val="single" w:sz="4" w:space="0" w:color="auto"/>
            </w:tcBorders>
          </w:tcPr>
          <w:p w14:paraId="5DF4CB38" w14:textId="77777777" w:rsidR="00B418CE" w:rsidRPr="00D67A18" w:rsidRDefault="00B418CE" w:rsidP="00830A8D">
            <w:pPr>
              <w:shd w:val="clear" w:color="auto" w:fill="FFFFFF" w:themeFill="background1"/>
              <w:suppressAutoHyphens/>
              <w:jc w:val="right"/>
              <w:rPr>
                <w:sz w:val="20"/>
                <w:szCs w:val="20"/>
                <w:lang w:val="es-419"/>
              </w:rPr>
            </w:pPr>
            <w:r w:rsidRPr="00D67A18">
              <w:rPr>
                <w:color w:val="000000"/>
                <w:sz w:val="20"/>
                <w:szCs w:val="20"/>
                <w:lang w:val="es-419"/>
              </w:rPr>
              <w:t>6.321</w:t>
            </w:r>
          </w:p>
        </w:tc>
      </w:tr>
      <w:tr w:rsidR="00B418CE" w:rsidRPr="00D67A18" w14:paraId="62DD2D14" w14:textId="77777777" w:rsidTr="00830A8D">
        <w:tc>
          <w:tcPr>
            <w:tcW w:w="912" w:type="pct"/>
            <w:tcBorders>
              <w:top w:val="single" w:sz="4" w:space="0" w:color="auto"/>
              <w:left w:val="single" w:sz="4" w:space="0" w:color="auto"/>
              <w:bottom w:val="single" w:sz="4" w:space="0" w:color="auto"/>
              <w:right w:val="single" w:sz="4" w:space="0" w:color="auto"/>
            </w:tcBorders>
          </w:tcPr>
          <w:p w14:paraId="11BAB014" w14:textId="77777777" w:rsidR="00B418CE" w:rsidRPr="00D67A18" w:rsidDel="007C588C" w:rsidRDefault="00B418CE" w:rsidP="00830A8D">
            <w:pPr>
              <w:shd w:val="clear" w:color="auto" w:fill="FFFFFF" w:themeFill="background1"/>
              <w:suppressAutoHyphens/>
              <w:rPr>
                <w:sz w:val="20"/>
                <w:szCs w:val="20"/>
                <w:lang w:val="es-419"/>
              </w:rPr>
            </w:pPr>
            <w:r w:rsidRPr="00D67A18">
              <w:rPr>
                <w:sz w:val="20"/>
                <w:szCs w:val="20"/>
                <w:lang w:val="es-419"/>
              </w:rPr>
              <w:t>R-407C</w:t>
            </w:r>
          </w:p>
        </w:tc>
        <w:tc>
          <w:tcPr>
            <w:tcW w:w="602" w:type="pct"/>
            <w:tcBorders>
              <w:top w:val="single" w:sz="4" w:space="0" w:color="auto"/>
              <w:left w:val="single" w:sz="4" w:space="0" w:color="auto"/>
              <w:bottom w:val="single" w:sz="4" w:space="0" w:color="auto"/>
              <w:right w:val="single" w:sz="4" w:space="0" w:color="auto"/>
            </w:tcBorders>
          </w:tcPr>
          <w:p w14:paraId="4201B267" w14:textId="77777777" w:rsidR="00B418CE" w:rsidRPr="00D67A18" w:rsidRDefault="00B418CE" w:rsidP="00830A8D">
            <w:pPr>
              <w:shd w:val="clear" w:color="auto" w:fill="FFFFFF" w:themeFill="background1"/>
              <w:suppressAutoHyphens/>
              <w:jc w:val="right"/>
              <w:rPr>
                <w:sz w:val="20"/>
                <w:szCs w:val="20"/>
                <w:highlight w:val="cyan"/>
                <w:lang w:val="es-419"/>
              </w:rPr>
            </w:pPr>
            <w:r w:rsidRPr="00D67A18">
              <w:rPr>
                <w:sz w:val="20"/>
                <w:szCs w:val="20"/>
                <w:lang w:val="es-419"/>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5625E9AA" w14:textId="77777777" w:rsidR="00B418CE" w:rsidRPr="00D67A18" w:rsidRDefault="00B418CE" w:rsidP="00830A8D">
            <w:pPr>
              <w:jc w:val="right"/>
              <w:rPr>
                <w:sz w:val="20"/>
                <w:szCs w:val="20"/>
                <w:lang w:val="es-419"/>
              </w:rPr>
            </w:pPr>
            <w:r w:rsidRPr="00D67A18">
              <w:rPr>
                <w:sz w:val="20"/>
                <w:szCs w:val="20"/>
                <w:lang w:val="es-419"/>
              </w:rPr>
              <w:t>124.170</w:t>
            </w:r>
          </w:p>
        </w:tc>
        <w:tc>
          <w:tcPr>
            <w:tcW w:w="697" w:type="pct"/>
            <w:tcBorders>
              <w:top w:val="single" w:sz="4" w:space="0" w:color="auto"/>
              <w:left w:val="single" w:sz="4" w:space="0" w:color="auto"/>
              <w:bottom w:val="single" w:sz="4" w:space="0" w:color="auto"/>
              <w:right w:val="single" w:sz="4" w:space="0" w:color="auto"/>
            </w:tcBorders>
            <w:vAlign w:val="bottom"/>
          </w:tcPr>
          <w:p w14:paraId="07820D35" w14:textId="77777777" w:rsidR="00B418CE" w:rsidRPr="00D67A18" w:rsidRDefault="00B418CE" w:rsidP="00830A8D">
            <w:pPr>
              <w:jc w:val="right"/>
              <w:rPr>
                <w:sz w:val="20"/>
                <w:szCs w:val="20"/>
                <w:lang w:val="es-419"/>
              </w:rPr>
            </w:pPr>
            <w:r w:rsidRPr="00D67A18">
              <w:rPr>
                <w:sz w:val="20"/>
                <w:szCs w:val="20"/>
                <w:lang w:val="es-419"/>
              </w:rPr>
              <w:t>88.693</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234153B1" w14:textId="77777777" w:rsidR="00B418CE" w:rsidRPr="00D67A18" w:rsidRDefault="00B418CE" w:rsidP="00830A8D">
            <w:pPr>
              <w:jc w:val="right"/>
              <w:rPr>
                <w:sz w:val="20"/>
                <w:szCs w:val="20"/>
                <w:lang w:val="es-419"/>
              </w:rPr>
            </w:pPr>
            <w:r w:rsidRPr="00D67A18">
              <w:rPr>
                <w:sz w:val="20"/>
                <w:szCs w:val="20"/>
                <w:lang w:val="es-419"/>
              </w:rPr>
              <w:t>85.145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3471F0" w14:textId="77777777" w:rsidR="00B418CE" w:rsidRPr="00D67A18" w:rsidRDefault="00B418CE" w:rsidP="00830A8D">
            <w:pPr>
              <w:jc w:val="right"/>
              <w:rPr>
                <w:sz w:val="20"/>
                <w:szCs w:val="20"/>
                <w:lang w:val="es-419"/>
              </w:rPr>
            </w:pPr>
            <w:r w:rsidRPr="00D67A18">
              <w:rPr>
                <w:sz w:val="20"/>
                <w:szCs w:val="20"/>
                <w:lang w:val="es-419"/>
              </w:rPr>
              <w:t>81.597</w:t>
            </w:r>
          </w:p>
        </w:tc>
        <w:tc>
          <w:tcPr>
            <w:tcW w:w="697" w:type="pct"/>
            <w:tcBorders>
              <w:top w:val="single" w:sz="4" w:space="0" w:color="auto"/>
              <w:left w:val="single" w:sz="4" w:space="0" w:color="auto"/>
              <w:bottom w:val="single" w:sz="4" w:space="0" w:color="auto"/>
              <w:right w:val="single" w:sz="4" w:space="0" w:color="auto"/>
            </w:tcBorders>
          </w:tcPr>
          <w:p w14:paraId="2303C65A" w14:textId="77777777" w:rsidR="00B418CE" w:rsidRPr="00D67A18" w:rsidRDefault="00B418CE" w:rsidP="00830A8D">
            <w:pPr>
              <w:shd w:val="clear" w:color="auto" w:fill="FFFFFF" w:themeFill="background1"/>
              <w:suppressAutoHyphens/>
              <w:jc w:val="right"/>
              <w:rPr>
                <w:sz w:val="20"/>
                <w:szCs w:val="20"/>
                <w:lang w:val="es-419"/>
              </w:rPr>
            </w:pPr>
            <w:r w:rsidRPr="00D67A18">
              <w:rPr>
                <w:color w:val="000000"/>
                <w:sz w:val="20"/>
                <w:szCs w:val="20"/>
                <w:lang w:val="es-419"/>
              </w:rPr>
              <w:t>74.502</w:t>
            </w:r>
          </w:p>
        </w:tc>
      </w:tr>
      <w:tr w:rsidR="00B418CE" w:rsidRPr="00D67A18" w14:paraId="31051F03" w14:textId="77777777" w:rsidTr="00830A8D">
        <w:tc>
          <w:tcPr>
            <w:tcW w:w="1514" w:type="pct"/>
            <w:gridSpan w:val="2"/>
            <w:tcBorders>
              <w:top w:val="single" w:sz="4" w:space="0" w:color="auto"/>
              <w:left w:val="single" w:sz="4" w:space="0" w:color="auto"/>
              <w:bottom w:val="single" w:sz="4" w:space="0" w:color="auto"/>
              <w:right w:val="single" w:sz="4" w:space="0" w:color="auto"/>
            </w:tcBorders>
          </w:tcPr>
          <w:p w14:paraId="5A1755EB" w14:textId="77777777" w:rsidR="00B418CE" w:rsidRPr="00D67A18" w:rsidRDefault="00B418CE" w:rsidP="00830A8D">
            <w:pPr>
              <w:shd w:val="clear" w:color="auto" w:fill="FFFFFF" w:themeFill="background1"/>
              <w:suppressAutoHyphens/>
              <w:jc w:val="left"/>
              <w:rPr>
                <w:b/>
                <w:bCs/>
                <w:sz w:val="20"/>
                <w:szCs w:val="20"/>
                <w:lang w:val="es-419"/>
              </w:rPr>
            </w:pPr>
            <w:r w:rsidRPr="00D67A18">
              <w:rPr>
                <w:b/>
                <w:bCs/>
                <w:sz w:val="20"/>
                <w:szCs w:val="20"/>
                <w:lang w:val="es-419"/>
              </w:rPr>
              <w:t>Total (tons. de CO</w:t>
            </w:r>
            <w:r w:rsidRPr="00D67A18">
              <w:rPr>
                <w:b/>
                <w:bCs/>
                <w:sz w:val="20"/>
                <w:szCs w:val="20"/>
                <w:vertAlign w:val="subscript"/>
                <w:lang w:val="es-419"/>
              </w:rPr>
              <w:t>2</w:t>
            </w:r>
            <w:r w:rsidRPr="00D67A18">
              <w:rPr>
                <w:b/>
                <w:bCs/>
                <w:sz w:val="20"/>
                <w:szCs w:val="20"/>
                <w:lang w:val="es-419"/>
              </w:rPr>
              <w:t xml:space="preserve"> eq.)</w:t>
            </w:r>
          </w:p>
        </w:tc>
        <w:tc>
          <w:tcPr>
            <w:tcW w:w="697" w:type="pct"/>
            <w:tcBorders>
              <w:top w:val="single" w:sz="4" w:space="0" w:color="auto"/>
              <w:left w:val="single" w:sz="4" w:space="0" w:color="auto"/>
              <w:bottom w:val="single" w:sz="4" w:space="0" w:color="auto"/>
              <w:right w:val="single" w:sz="4" w:space="0" w:color="auto"/>
            </w:tcBorders>
            <w:vAlign w:val="bottom"/>
          </w:tcPr>
          <w:p w14:paraId="4C4809AA" w14:textId="77777777" w:rsidR="00B418CE" w:rsidRPr="00D67A18" w:rsidRDefault="00B418CE" w:rsidP="00830A8D">
            <w:pPr>
              <w:jc w:val="right"/>
              <w:rPr>
                <w:b/>
                <w:bCs/>
                <w:sz w:val="20"/>
                <w:szCs w:val="20"/>
                <w:lang w:val="es-419"/>
              </w:rPr>
            </w:pPr>
            <w:r w:rsidRPr="00D67A18">
              <w:rPr>
                <w:b/>
                <w:bCs/>
                <w:sz w:val="20"/>
                <w:szCs w:val="20"/>
                <w:lang w:val="es-419"/>
              </w:rPr>
              <w:t>743.866</w:t>
            </w:r>
          </w:p>
        </w:tc>
        <w:tc>
          <w:tcPr>
            <w:tcW w:w="697" w:type="pct"/>
            <w:tcBorders>
              <w:top w:val="single" w:sz="4" w:space="0" w:color="auto"/>
              <w:left w:val="single" w:sz="4" w:space="0" w:color="auto"/>
              <w:bottom w:val="single" w:sz="4" w:space="0" w:color="auto"/>
              <w:right w:val="single" w:sz="4" w:space="0" w:color="auto"/>
            </w:tcBorders>
            <w:vAlign w:val="bottom"/>
          </w:tcPr>
          <w:p w14:paraId="02A78AD0" w14:textId="77777777" w:rsidR="00B418CE" w:rsidRPr="00D67A18" w:rsidRDefault="00B418CE" w:rsidP="00830A8D">
            <w:pPr>
              <w:jc w:val="right"/>
              <w:rPr>
                <w:b/>
                <w:bCs/>
                <w:sz w:val="20"/>
                <w:szCs w:val="20"/>
                <w:lang w:val="es-419"/>
              </w:rPr>
            </w:pPr>
            <w:r w:rsidRPr="00D67A18">
              <w:rPr>
                <w:b/>
                <w:bCs/>
                <w:sz w:val="20"/>
                <w:szCs w:val="20"/>
                <w:lang w:val="es-419"/>
              </w:rPr>
              <w:t>633.559</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0850F0C" w14:textId="77777777" w:rsidR="00B418CE" w:rsidRPr="00D67A18" w:rsidRDefault="00B418CE" w:rsidP="00830A8D">
            <w:pPr>
              <w:jc w:val="right"/>
              <w:rPr>
                <w:b/>
                <w:bCs/>
                <w:sz w:val="20"/>
                <w:szCs w:val="20"/>
                <w:lang w:val="es-419"/>
              </w:rPr>
            </w:pPr>
            <w:r w:rsidRPr="00D67A18">
              <w:rPr>
                <w:b/>
                <w:bCs/>
                <w:sz w:val="20"/>
                <w:szCs w:val="20"/>
                <w:lang w:val="es-419"/>
              </w:rPr>
              <w:t>609.742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9F3620" w14:textId="77777777" w:rsidR="00B418CE" w:rsidRPr="00D67A18" w:rsidRDefault="00B418CE" w:rsidP="00830A8D">
            <w:pPr>
              <w:jc w:val="right"/>
              <w:rPr>
                <w:b/>
                <w:bCs/>
                <w:sz w:val="20"/>
                <w:szCs w:val="20"/>
                <w:lang w:val="es-419"/>
              </w:rPr>
            </w:pPr>
            <w:r w:rsidRPr="00D67A18">
              <w:rPr>
                <w:b/>
                <w:bCs/>
                <w:sz w:val="20"/>
                <w:szCs w:val="20"/>
                <w:lang w:val="es-419"/>
              </w:rPr>
              <w:t>589.847</w:t>
            </w:r>
          </w:p>
        </w:tc>
        <w:tc>
          <w:tcPr>
            <w:tcW w:w="697" w:type="pct"/>
            <w:tcBorders>
              <w:top w:val="single" w:sz="4" w:space="0" w:color="auto"/>
              <w:left w:val="single" w:sz="4" w:space="0" w:color="auto"/>
              <w:bottom w:val="single" w:sz="4" w:space="0" w:color="auto"/>
              <w:right w:val="single" w:sz="4" w:space="0" w:color="auto"/>
            </w:tcBorders>
            <w:vAlign w:val="bottom"/>
          </w:tcPr>
          <w:p w14:paraId="65EC3048" w14:textId="77777777" w:rsidR="00B418CE" w:rsidRPr="00D67A18" w:rsidRDefault="00B418CE" w:rsidP="00830A8D">
            <w:pPr>
              <w:jc w:val="right"/>
              <w:rPr>
                <w:b/>
                <w:bCs/>
                <w:color w:val="000000"/>
                <w:sz w:val="20"/>
                <w:szCs w:val="20"/>
                <w:lang w:val="es-419"/>
              </w:rPr>
            </w:pPr>
            <w:r w:rsidRPr="00D67A18">
              <w:rPr>
                <w:b/>
                <w:bCs/>
                <w:color w:val="000000"/>
                <w:sz w:val="20"/>
                <w:szCs w:val="20"/>
                <w:lang w:val="es-419"/>
              </w:rPr>
              <w:t>568.512</w:t>
            </w:r>
          </w:p>
        </w:tc>
      </w:tr>
      <w:tr w:rsidR="00B418CE" w:rsidRPr="00D71287" w14:paraId="4B445104" w14:textId="77777777" w:rsidTr="00830A8D">
        <w:tc>
          <w:tcPr>
            <w:tcW w:w="5000" w:type="pct"/>
            <w:gridSpan w:val="8"/>
            <w:tcBorders>
              <w:top w:val="single" w:sz="4" w:space="0" w:color="auto"/>
              <w:left w:val="single" w:sz="4" w:space="0" w:color="auto"/>
              <w:bottom w:val="single" w:sz="4" w:space="0" w:color="auto"/>
              <w:right w:val="single" w:sz="4" w:space="0" w:color="auto"/>
            </w:tcBorders>
          </w:tcPr>
          <w:p w14:paraId="2C837C4D" w14:textId="77777777" w:rsidR="00B418CE" w:rsidRPr="00D67A18" w:rsidRDefault="00B418CE" w:rsidP="00830A8D">
            <w:pPr>
              <w:keepNext/>
              <w:keepLines/>
              <w:shd w:val="clear" w:color="auto" w:fill="FFFFFF" w:themeFill="background1"/>
              <w:suppressAutoHyphens/>
              <w:jc w:val="center"/>
              <w:rPr>
                <w:b/>
                <w:bCs/>
                <w:sz w:val="20"/>
                <w:szCs w:val="20"/>
                <w:lang w:val="es-419"/>
              </w:rPr>
            </w:pPr>
            <w:r w:rsidRPr="00D67A18">
              <w:rPr>
                <w:b/>
                <w:bCs/>
                <w:sz w:val="20"/>
                <w:szCs w:val="20"/>
                <w:lang w:val="es-419"/>
              </w:rPr>
              <w:t>Cálculo del nivel de base de HFC (tons. de CO</w:t>
            </w:r>
            <w:r w:rsidRPr="00D67A18">
              <w:rPr>
                <w:b/>
                <w:bCs/>
                <w:sz w:val="20"/>
                <w:szCs w:val="20"/>
                <w:vertAlign w:val="subscript"/>
                <w:lang w:val="es-419"/>
              </w:rPr>
              <w:t>2</w:t>
            </w:r>
            <w:r w:rsidRPr="00D67A18">
              <w:rPr>
                <w:b/>
                <w:bCs/>
                <w:sz w:val="20"/>
                <w:szCs w:val="20"/>
                <w:lang w:val="es-419"/>
              </w:rPr>
              <w:t xml:space="preserve"> eq.)</w:t>
            </w:r>
          </w:p>
        </w:tc>
      </w:tr>
      <w:tr w:rsidR="00B418CE" w:rsidRPr="00D67A18" w14:paraId="62C92753" w14:textId="77777777" w:rsidTr="00830A8D">
        <w:tc>
          <w:tcPr>
            <w:tcW w:w="3560" w:type="pct"/>
            <w:gridSpan w:val="5"/>
            <w:tcBorders>
              <w:top w:val="single" w:sz="4" w:space="0" w:color="auto"/>
              <w:left w:val="single" w:sz="4" w:space="0" w:color="auto"/>
              <w:bottom w:val="single" w:sz="4" w:space="0" w:color="auto"/>
              <w:right w:val="single" w:sz="4" w:space="0" w:color="auto"/>
            </w:tcBorders>
          </w:tcPr>
          <w:p w14:paraId="16E4E564" w14:textId="77777777" w:rsidR="00B418CE" w:rsidRPr="00D67A18" w:rsidRDefault="00B418CE" w:rsidP="00830A8D">
            <w:pPr>
              <w:keepNext/>
              <w:keepLines/>
              <w:shd w:val="clear" w:color="auto" w:fill="FFFFFF" w:themeFill="background1"/>
              <w:suppressAutoHyphens/>
              <w:jc w:val="left"/>
              <w:rPr>
                <w:sz w:val="20"/>
                <w:szCs w:val="20"/>
                <w:lang w:val="es-419"/>
              </w:rPr>
            </w:pPr>
            <w:r w:rsidRPr="00D67A18">
              <w:rPr>
                <w:sz w:val="20"/>
                <w:szCs w:val="20"/>
                <w:lang w:val="es-419"/>
              </w:rPr>
              <w:t>Consumo medio de HFC en 2020-2022</w:t>
            </w:r>
          </w:p>
        </w:tc>
        <w:tc>
          <w:tcPr>
            <w:tcW w:w="1440" w:type="pct"/>
            <w:gridSpan w:val="3"/>
          </w:tcPr>
          <w:p w14:paraId="6640E61F" w14:textId="77777777" w:rsidR="00B418CE" w:rsidRPr="00D67A18" w:rsidRDefault="00B418CE" w:rsidP="00830A8D">
            <w:pPr>
              <w:keepNext/>
              <w:keepLines/>
              <w:shd w:val="clear" w:color="auto" w:fill="FFFFFF" w:themeFill="background1"/>
              <w:suppressAutoHyphens/>
              <w:jc w:val="right"/>
              <w:rPr>
                <w:sz w:val="20"/>
                <w:szCs w:val="20"/>
                <w:lang w:val="es-419"/>
              </w:rPr>
            </w:pPr>
            <w:r w:rsidRPr="00D67A18">
              <w:rPr>
                <w:color w:val="000000" w:themeColor="text1"/>
                <w:sz w:val="20"/>
                <w:lang w:val="es-419"/>
              </w:rPr>
              <w:t>662.389</w:t>
            </w:r>
          </w:p>
        </w:tc>
      </w:tr>
      <w:tr w:rsidR="00B418CE" w:rsidRPr="00D67A18" w14:paraId="5D1A7413" w14:textId="77777777" w:rsidTr="00830A8D">
        <w:tc>
          <w:tcPr>
            <w:tcW w:w="3560" w:type="pct"/>
            <w:gridSpan w:val="5"/>
            <w:tcBorders>
              <w:top w:val="single" w:sz="4" w:space="0" w:color="auto"/>
              <w:left w:val="single" w:sz="4" w:space="0" w:color="auto"/>
              <w:bottom w:val="single" w:sz="4" w:space="0" w:color="auto"/>
              <w:right w:val="single" w:sz="4" w:space="0" w:color="auto"/>
            </w:tcBorders>
          </w:tcPr>
          <w:p w14:paraId="59F682DA" w14:textId="77777777" w:rsidR="00B418CE" w:rsidRPr="00D67A18" w:rsidRDefault="00B418CE" w:rsidP="00830A8D">
            <w:pPr>
              <w:keepNext/>
              <w:keepLines/>
              <w:shd w:val="clear" w:color="auto" w:fill="FFFFFF" w:themeFill="background1"/>
              <w:suppressAutoHyphens/>
              <w:jc w:val="left"/>
              <w:rPr>
                <w:sz w:val="20"/>
                <w:szCs w:val="20"/>
                <w:lang w:val="es-419"/>
              </w:rPr>
            </w:pPr>
            <w:r w:rsidRPr="00D67A18">
              <w:rPr>
                <w:sz w:val="20"/>
                <w:szCs w:val="20"/>
                <w:lang w:val="es-419"/>
              </w:rPr>
              <w:t>Nivel de base de HCFC (65 %)</w:t>
            </w:r>
          </w:p>
        </w:tc>
        <w:tc>
          <w:tcPr>
            <w:tcW w:w="1440" w:type="pct"/>
            <w:gridSpan w:val="3"/>
          </w:tcPr>
          <w:p w14:paraId="6106CE05" w14:textId="77777777" w:rsidR="00B418CE" w:rsidRPr="00D67A18" w:rsidRDefault="00B418CE" w:rsidP="00830A8D">
            <w:pPr>
              <w:keepNext/>
              <w:keepLines/>
              <w:shd w:val="clear" w:color="auto" w:fill="FFFFFF" w:themeFill="background1"/>
              <w:suppressAutoHyphens/>
              <w:jc w:val="right"/>
              <w:rPr>
                <w:sz w:val="20"/>
                <w:szCs w:val="20"/>
                <w:lang w:val="es-419"/>
              </w:rPr>
            </w:pPr>
            <w:r w:rsidRPr="00D67A18">
              <w:rPr>
                <w:color w:val="000000" w:themeColor="text1"/>
                <w:sz w:val="20"/>
                <w:lang w:val="es-419"/>
              </w:rPr>
              <w:t>60.002</w:t>
            </w:r>
          </w:p>
        </w:tc>
      </w:tr>
      <w:tr w:rsidR="00B418CE" w:rsidRPr="00D67A18" w14:paraId="78FB25D7" w14:textId="77777777" w:rsidTr="00830A8D">
        <w:tc>
          <w:tcPr>
            <w:tcW w:w="3560" w:type="pct"/>
            <w:gridSpan w:val="5"/>
            <w:tcBorders>
              <w:top w:val="single" w:sz="4" w:space="0" w:color="auto"/>
              <w:left w:val="single" w:sz="4" w:space="0" w:color="auto"/>
              <w:bottom w:val="single" w:sz="4" w:space="0" w:color="auto"/>
              <w:right w:val="single" w:sz="4" w:space="0" w:color="auto"/>
            </w:tcBorders>
          </w:tcPr>
          <w:p w14:paraId="5AE3EA12" w14:textId="77777777" w:rsidR="00B418CE" w:rsidRPr="00D67A18" w:rsidRDefault="00B418CE" w:rsidP="00830A8D">
            <w:pPr>
              <w:keepNext/>
              <w:keepLines/>
              <w:shd w:val="clear" w:color="auto" w:fill="FFFFFF" w:themeFill="background1"/>
              <w:suppressAutoHyphens/>
              <w:jc w:val="left"/>
              <w:rPr>
                <w:b/>
                <w:bCs/>
                <w:sz w:val="20"/>
                <w:szCs w:val="20"/>
                <w:lang w:val="es-419"/>
              </w:rPr>
            </w:pPr>
            <w:r w:rsidRPr="00D67A18">
              <w:rPr>
                <w:b/>
                <w:bCs/>
                <w:sz w:val="20"/>
                <w:szCs w:val="20"/>
                <w:lang w:val="es-419"/>
              </w:rPr>
              <w:t>Nivel de base de HFC</w:t>
            </w:r>
          </w:p>
        </w:tc>
        <w:tc>
          <w:tcPr>
            <w:tcW w:w="1440" w:type="pct"/>
            <w:gridSpan w:val="3"/>
          </w:tcPr>
          <w:p w14:paraId="7497A754" w14:textId="77777777" w:rsidR="00B418CE" w:rsidRPr="00D67A18" w:rsidRDefault="00B418CE" w:rsidP="00830A8D">
            <w:pPr>
              <w:keepNext/>
              <w:keepLines/>
              <w:shd w:val="clear" w:color="auto" w:fill="FFFFFF" w:themeFill="background1"/>
              <w:suppressAutoHyphens/>
              <w:jc w:val="right"/>
              <w:rPr>
                <w:b/>
                <w:bCs/>
                <w:sz w:val="20"/>
                <w:szCs w:val="20"/>
                <w:lang w:val="es-419"/>
              </w:rPr>
            </w:pPr>
            <w:r w:rsidRPr="00D67A18">
              <w:rPr>
                <w:color w:val="000000" w:themeColor="text1"/>
                <w:sz w:val="20"/>
                <w:lang w:val="es-419"/>
              </w:rPr>
              <w:t>722.391</w:t>
            </w:r>
          </w:p>
        </w:tc>
      </w:tr>
    </w:tbl>
    <w:p w14:paraId="55E7B1B3" w14:textId="77777777" w:rsidR="00B418CE" w:rsidRPr="00D67A18" w:rsidRDefault="00B418CE" w:rsidP="00B418CE">
      <w:pPr>
        <w:keepNext/>
        <w:spacing w:before="200" w:after="120"/>
        <w:rPr>
          <w:i/>
          <w:lang w:val="es-419"/>
        </w:rPr>
      </w:pPr>
      <w:r w:rsidRPr="00D67A18">
        <w:rPr>
          <w:i/>
          <w:lang w:val="es-419"/>
        </w:rPr>
        <w:t>Informe de ejecución del programa país</w:t>
      </w:r>
    </w:p>
    <w:p w14:paraId="3498FEF6" w14:textId="77777777" w:rsidR="00B418CE" w:rsidRPr="00D67A18" w:rsidRDefault="00B418CE" w:rsidP="00B418CE">
      <w:pPr>
        <w:pStyle w:val="Heading1"/>
        <w:spacing w:before="120" w:after="200"/>
        <w:rPr>
          <w:lang w:val="es-419"/>
        </w:rPr>
      </w:pPr>
      <w:r w:rsidRPr="00D67A18">
        <w:rPr>
          <w:lang w:val="es-419"/>
        </w:rPr>
        <w:t>Los datos de consumo sectorial de HFC proporcionados por el Gobierno de Guinea-Bissau en sus informes de ejecución del programa país para 2024 son coherentes con los datos notificados en virtud del artículo 7 del Protocolo de Montreal.</w:t>
      </w:r>
    </w:p>
    <w:p w14:paraId="6C7A0286" w14:textId="77777777" w:rsidR="00B418CE" w:rsidRPr="00D67A18" w:rsidRDefault="00B418CE" w:rsidP="00B418CE">
      <w:pPr>
        <w:keepNext/>
        <w:spacing w:before="200" w:after="200"/>
        <w:outlineLvl w:val="0"/>
        <w:rPr>
          <w:u w:val="single"/>
          <w:lang w:val="es-419"/>
        </w:rPr>
      </w:pPr>
      <w:r w:rsidRPr="00D67A18">
        <w:rPr>
          <w:u w:val="single"/>
          <w:lang w:val="es-419"/>
        </w:rPr>
        <w:t>Tendencias en el consumo de HFC</w:t>
      </w:r>
    </w:p>
    <w:p w14:paraId="1FBFC2BF" w14:textId="1CAE0A8A" w:rsidR="00B418CE" w:rsidRPr="00D67A18" w:rsidRDefault="00B418CE" w:rsidP="00B418CE">
      <w:pPr>
        <w:pStyle w:val="Heading1"/>
        <w:spacing w:before="120" w:after="120"/>
        <w:rPr>
          <w:lang w:val="es-419"/>
        </w:rPr>
      </w:pPr>
      <w:r w:rsidRPr="00D67A18">
        <w:rPr>
          <w:lang w:val="es-419"/>
        </w:rPr>
        <w:t>El consumo de todos los HFC en el país disminuyó aproximadamente un 26,0 % en toneladas métricas, o un 23,6 % en toneladas de CO</w:t>
      </w:r>
      <w:r w:rsidRPr="00D67A18">
        <w:rPr>
          <w:vertAlign w:val="subscript"/>
          <w:lang w:val="es-419"/>
        </w:rPr>
        <w:t>2</w:t>
      </w:r>
      <w:r w:rsidRPr="00D67A18">
        <w:rPr>
          <w:lang w:val="es-419"/>
        </w:rPr>
        <w:t xml:space="preserve"> eq., durante el período 2020-2024. El sistema de concesión de licencias para los HFC está en vigor desde 2021, y los requisitos de las cuotas para las importaciones de HFC se introdujeron el 1 de enero de 2024. Antes de la medida de control de congelación del nivel de base de HFC en 2024, el consumo de HFC en Guinea-Bissau ya había disminuido: en 2023, se situaba en el 81,6</w:t>
      </w:r>
      <w:r w:rsidR="00C972D9">
        <w:rPr>
          <w:lang w:val="es-419"/>
        </w:rPr>
        <w:t> </w:t>
      </w:r>
      <w:r w:rsidRPr="00D67A18">
        <w:rPr>
          <w:lang w:val="es-419"/>
        </w:rPr>
        <w:t>% del nivel de base. En 2024, se situó en el 78,7 % del nivel de base, y en 2025, la cuota de importación se fijó en el 75,4 % del nivel de base.</w:t>
      </w:r>
    </w:p>
    <w:p w14:paraId="1A9EDACD" w14:textId="77777777" w:rsidR="00B418CE" w:rsidRPr="00D67A18" w:rsidRDefault="00B418CE" w:rsidP="00B418CE">
      <w:pPr>
        <w:pStyle w:val="Heading1"/>
        <w:spacing w:before="200" w:after="200"/>
        <w:rPr>
          <w:lang w:val="es-419"/>
        </w:rPr>
      </w:pPr>
      <w:r w:rsidRPr="00D67A18">
        <w:rPr>
          <w:lang w:val="es-419"/>
        </w:rPr>
        <w:t>Guinea-Bissau es un país de alta temperatura ambiente, con una tasa de electrificación de alrededor del 35 %. Se estima que los equipos de RAC representan alrededor del 60 % del consumo total de energía de los hogares.</w:t>
      </w:r>
    </w:p>
    <w:p w14:paraId="5B3CB3E7" w14:textId="77777777" w:rsidR="00B418CE" w:rsidRPr="00D67A18" w:rsidRDefault="00B418CE" w:rsidP="00B418CE">
      <w:pPr>
        <w:pStyle w:val="Heading1"/>
        <w:keepNext/>
        <w:numPr>
          <w:ilvl w:val="0"/>
          <w:numId w:val="0"/>
        </w:numPr>
        <w:spacing w:before="200" w:after="200"/>
        <w:rPr>
          <w:u w:val="single"/>
          <w:lang w:val="es-419"/>
        </w:rPr>
      </w:pPr>
      <w:r w:rsidRPr="00D67A18">
        <w:rPr>
          <w:u w:val="single"/>
          <w:lang w:val="es-419"/>
        </w:rPr>
        <w:lastRenderedPageBreak/>
        <w:t>Consumo de HFC por sectores</w:t>
      </w:r>
    </w:p>
    <w:p w14:paraId="42CE7F0F" w14:textId="64EB6FBC" w:rsidR="00B418CE" w:rsidRPr="00D67A18" w:rsidRDefault="00B418CE" w:rsidP="00B418CE">
      <w:pPr>
        <w:pStyle w:val="Heading1"/>
        <w:widowControl w:val="0"/>
        <w:spacing w:before="200" w:after="0"/>
        <w:rPr>
          <w:lang w:val="es-419"/>
        </w:rPr>
      </w:pPr>
      <w:r w:rsidRPr="00D67A18">
        <w:rPr>
          <w:lang w:val="es-419"/>
        </w:rPr>
        <w:t>Los HFC se consumen principalmente en los servicios técnicos de la refrigeración comercial (45,7</w:t>
      </w:r>
      <w:r w:rsidR="00C972D9">
        <w:rPr>
          <w:lang w:val="es-419"/>
        </w:rPr>
        <w:t> </w:t>
      </w:r>
      <w:r w:rsidRPr="00D67A18">
        <w:rPr>
          <w:lang w:val="es-419"/>
        </w:rPr>
        <w:t>% en toneladas métricas y 53,9 % en toneladas de CO</w:t>
      </w:r>
      <w:r w:rsidRPr="00D67A18">
        <w:rPr>
          <w:vertAlign w:val="subscript"/>
          <w:lang w:val="es-419"/>
        </w:rPr>
        <w:t>2</w:t>
      </w:r>
      <w:r w:rsidRPr="00D67A18">
        <w:rPr>
          <w:lang w:val="es-419"/>
        </w:rPr>
        <w:t xml:space="preserve"> eq.), la refrigeración industrial (15,4 % en toneladas métricas y 17,9 % en toneladas de CO</w:t>
      </w:r>
      <w:r w:rsidRPr="00D67A18">
        <w:rPr>
          <w:vertAlign w:val="subscript"/>
          <w:lang w:val="es-419"/>
        </w:rPr>
        <w:t>2</w:t>
      </w:r>
      <w:r w:rsidRPr="00D67A18">
        <w:rPr>
          <w:lang w:val="es-419"/>
        </w:rPr>
        <w:t xml:space="preserve"> eq.), la pesca (10,4 % en toneladas métricas y 7,4 % en toneladas de CO</w:t>
      </w:r>
      <w:r w:rsidRPr="00D67A18">
        <w:rPr>
          <w:vertAlign w:val="subscript"/>
          <w:lang w:val="es-419"/>
        </w:rPr>
        <w:t>2</w:t>
      </w:r>
      <w:r w:rsidRPr="00D67A18">
        <w:rPr>
          <w:lang w:val="es-419"/>
        </w:rPr>
        <w:t xml:space="preserve"> eq.) y otros subsectores, como se muestra en los cuadros 4 y 5 a continuación</w:t>
      </w:r>
      <w:r w:rsidRPr="00D67A18">
        <w:rPr>
          <w:rStyle w:val="FootnoteReference"/>
          <w:lang w:val="es-419"/>
        </w:rPr>
        <w:footnoteReference w:id="9"/>
      </w:r>
      <w:r w:rsidRPr="00D67A18">
        <w:rPr>
          <w:lang w:val="es-419"/>
        </w:rPr>
        <w:t>.</w:t>
      </w:r>
    </w:p>
    <w:p w14:paraId="06ED29A3" w14:textId="77777777" w:rsidR="00B418CE" w:rsidRPr="00D67A18" w:rsidRDefault="00B418CE" w:rsidP="00B418CE">
      <w:pPr>
        <w:pStyle w:val="Heading1"/>
        <w:keepNext/>
        <w:numPr>
          <w:ilvl w:val="0"/>
          <w:numId w:val="0"/>
        </w:numPr>
        <w:spacing w:before="200" w:after="0"/>
        <w:rPr>
          <w:b/>
          <w:bCs/>
          <w:sz w:val="21"/>
          <w:szCs w:val="21"/>
          <w:lang w:val="es-419"/>
        </w:rPr>
      </w:pPr>
      <w:r w:rsidRPr="00D67A18">
        <w:rPr>
          <w:b/>
          <w:bCs/>
          <w:sz w:val="21"/>
          <w:szCs w:val="21"/>
          <w:lang w:val="es-419"/>
        </w:rPr>
        <w:t>Cuadro 4. Consumo de HFC en Guinea-Bissau en los subsectores de servicios técnicos de RAC en tm (2024)</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264"/>
        <w:gridCol w:w="1264"/>
        <w:gridCol w:w="1264"/>
        <w:gridCol w:w="1264"/>
        <w:gridCol w:w="1264"/>
        <w:gridCol w:w="1362"/>
      </w:tblGrid>
      <w:tr w:rsidR="00B418CE" w:rsidRPr="00D67A18" w14:paraId="2D7A9B4E" w14:textId="77777777" w:rsidTr="00D85E3B">
        <w:trPr>
          <w:trHeight w:val="50"/>
          <w:tblHeader/>
        </w:trPr>
        <w:tc>
          <w:tcPr>
            <w:tcW w:w="934" w:type="pct"/>
            <w:tcMar>
              <w:left w:w="43" w:type="dxa"/>
              <w:right w:w="43" w:type="dxa"/>
            </w:tcMar>
            <w:vAlign w:val="center"/>
            <w:hideMark/>
          </w:tcPr>
          <w:p w14:paraId="5362F4C2"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Sector</w:t>
            </w:r>
          </w:p>
        </w:tc>
        <w:tc>
          <w:tcPr>
            <w:tcW w:w="669" w:type="pct"/>
            <w:tcMar>
              <w:left w:w="43" w:type="dxa"/>
              <w:right w:w="43" w:type="dxa"/>
            </w:tcMar>
            <w:vAlign w:val="center"/>
            <w:hideMark/>
          </w:tcPr>
          <w:p w14:paraId="16548634" w14:textId="77777777" w:rsidR="00B418CE" w:rsidRPr="00D67A18" w:rsidRDefault="00B418CE" w:rsidP="00830A8D">
            <w:pPr>
              <w:keepNext/>
              <w:suppressAutoHyphens/>
              <w:ind w:left="-181" w:right="-136"/>
              <w:jc w:val="center"/>
              <w:rPr>
                <w:b/>
                <w:bCs/>
                <w:sz w:val="20"/>
                <w:szCs w:val="20"/>
                <w:lang w:val="es-419"/>
              </w:rPr>
            </w:pPr>
            <w:r w:rsidRPr="00D67A18">
              <w:rPr>
                <w:b/>
                <w:bCs/>
                <w:sz w:val="20"/>
                <w:szCs w:val="20"/>
                <w:lang w:val="es-419"/>
              </w:rPr>
              <w:t>HFC-134a</w:t>
            </w:r>
          </w:p>
        </w:tc>
        <w:tc>
          <w:tcPr>
            <w:tcW w:w="669" w:type="pct"/>
            <w:tcMar>
              <w:left w:w="43" w:type="dxa"/>
              <w:right w:w="43" w:type="dxa"/>
            </w:tcMar>
            <w:vAlign w:val="center"/>
          </w:tcPr>
          <w:p w14:paraId="43AD368F" w14:textId="77777777" w:rsidR="00B418CE" w:rsidRPr="00D67A18" w:rsidRDefault="00B418CE" w:rsidP="00830A8D">
            <w:pPr>
              <w:keepNext/>
              <w:suppressAutoHyphens/>
              <w:ind w:left="-48"/>
              <w:jc w:val="center"/>
              <w:rPr>
                <w:b/>
                <w:bCs/>
                <w:sz w:val="20"/>
                <w:szCs w:val="20"/>
                <w:lang w:val="es-419"/>
              </w:rPr>
            </w:pPr>
            <w:r w:rsidRPr="00D67A18">
              <w:rPr>
                <w:b/>
                <w:bCs/>
                <w:sz w:val="20"/>
                <w:szCs w:val="20"/>
                <w:lang w:val="es-419"/>
              </w:rPr>
              <w:t>R-404A</w:t>
            </w:r>
          </w:p>
        </w:tc>
        <w:tc>
          <w:tcPr>
            <w:tcW w:w="669" w:type="pct"/>
            <w:tcMar>
              <w:left w:w="43" w:type="dxa"/>
              <w:right w:w="43" w:type="dxa"/>
            </w:tcMar>
            <w:vAlign w:val="center"/>
          </w:tcPr>
          <w:p w14:paraId="6712D23B" w14:textId="77777777" w:rsidR="00B418CE" w:rsidRPr="00D67A18" w:rsidRDefault="00B418CE" w:rsidP="00830A8D">
            <w:pPr>
              <w:keepNext/>
              <w:suppressAutoHyphens/>
              <w:ind w:left="-151" w:right="-170"/>
              <w:jc w:val="center"/>
              <w:rPr>
                <w:b/>
                <w:bCs/>
                <w:sz w:val="20"/>
                <w:szCs w:val="20"/>
                <w:lang w:val="es-419"/>
              </w:rPr>
            </w:pPr>
            <w:r w:rsidRPr="00D67A18">
              <w:rPr>
                <w:b/>
                <w:bCs/>
                <w:sz w:val="20"/>
                <w:szCs w:val="20"/>
                <w:lang w:val="es-419"/>
              </w:rPr>
              <w:t>R-407A</w:t>
            </w:r>
          </w:p>
        </w:tc>
        <w:tc>
          <w:tcPr>
            <w:tcW w:w="669" w:type="pct"/>
            <w:tcMar>
              <w:left w:w="43" w:type="dxa"/>
              <w:right w:w="43" w:type="dxa"/>
            </w:tcMar>
            <w:vAlign w:val="center"/>
            <w:hideMark/>
          </w:tcPr>
          <w:p w14:paraId="581809CF"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R-407C</w:t>
            </w:r>
          </w:p>
        </w:tc>
        <w:tc>
          <w:tcPr>
            <w:tcW w:w="669" w:type="pct"/>
            <w:tcMar>
              <w:left w:w="43" w:type="dxa"/>
              <w:right w:w="43" w:type="dxa"/>
            </w:tcMar>
            <w:vAlign w:val="center"/>
            <w:hideMark/>
          </w:tcPr>
          <w:p w14:paraId="2D3D2504"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Total</w:t>
            </w:r>
          </w:p>
        </w:tc>
        <w:tc>
          <w:tcPr>
            <w:tcW w:w="720" w:type="pct"/>
            <w:tcMar>
              <w:left w:w="43" w:type="dxa"/>
              <w:right w:w="43" w:type="dxa"/>
            </w:tcMar>
            <w:vAlign w:val="center"/>
          </w:tcPr>
          <w:p w14:paraId="1DC1C3A0" w14:textId="77777777" w:rsidR="00B418CE" w:rsidRPr="00D67A18" w:rsidRDefault="00B418CE" w:rsidP="00830A8D">
            <w:pPr>
              <w:keepNext/>
              <w:suppressAutoHyphens/>
              <w:ind w:left="-192" w:right="-141"/>
              <w:jc w:val="center"/>
              <w:rPr>
                <w:b/>
                <w:bCs/>
                <w:sz w:val="20"/>
                <w:szCs w:val="20"/>
                <w:lang w:val="es-419"/>
              </w:rPr>
            </w:pPr>
            <w:r w:rsidRPr="00D67A18">
              <w:rPr>
                <w:b/>
                <w:bCs/>
                <w:sz w:val="20"/>
                <w:szCs w:val="20"/>
                <w:lang w:val="es-419"/>
              </w:rPr>
              <w:t>Porcentaje del total (%)</w:t>
            </w:r>
          </w:p>
        </w:tc>
      </w:tr>
      <w:tr w:rsidR="00B418CE" w:rsidRPr="00D67A18" w14:paraId="7529B0A8" w14:textId="77777777" w:rsidTr="00D85E3B">
        <w:trPr>
          <w:cantSplit/>
          <w:trHeight w:val="283"/>
        </w:trPr>
        <w:tc>
          <w:tcPr>
            <w:tcW w:w="5000" w:type="pct"/>
            <w:gridSpan w:val="7"/>
            <w:tcMar>
              <w:left w:w="43" w:type="dxa"/>
              <w:right w:w="43" w:type="dxa"/>
            </w:tcMar>
            <w:vAlign w:val="center"/>
          </w:tcPr>
          <w:p w14:paraId="53A4D26E" w14:textId="77777777" w:rsidR="00B418CE" w:rsidRPr="00D67A18" w:rsidRDefault="00B418CE" w:rsidP="00830A8D">
            <w:pPr>
              <w:keepNext/>
              <w:suppressAutoHyphens/>
              <w:ind w:left="521"/>
              <w:jc w:val="left"/>
              <w:rPr>
                <w:sz w:val="20"/>
                <w:szCs w:val="20"/>
                <w:lang w:val="es-419"/>
              </w:rPr>
            </w:pPr>
            <w:r w:rsidRPr="00D67A18">
              <w:rPr>
                <w:b/>
                <w:bCs/>
                <w:sz w:val="20"/>
                <w:szCs w:val="20"/>
                <w:lang w:val="es-419"/>
              </w:rPr>
              <w:t>Subsectores de refrigeración</w:t>
            </w:r>
          </w:p>
        </w:tc>
      </w:tr>
      <w:tr w:rsidR="00B418CE" w:rsidRPr="00D67A18" w14:paraId="020CF505" w14:textId="77777777" w:rsidTr="00D85E3B">
        <w:trPr>
          <w:trHeight w:val="50"/>
        </w:trPr>
        <w:tc>
          <w:tcPr>
            <w:tcW w:w="934" w:type="pct"/>
            <w:tcMar>
              <w:left w:w="43" w:type="dxa"/>
              <w:right w:w="43" w:type="dxa"/>
            </w:tcMar>
            <w:vAlign w:val="center"/>
            <w:hideMark/>
          </w:tcPr>
          <w:p w14:paraId="5B6B100B" w14:textId="77777777" w:rsidR="00B418CE" w:rsidRPr="00D67A18" w:rsidRDefault="00B418CE" w:rsidP="00830A8D">
            <w:pPr>
              <w:suppressAutoHyphens/>
              <w:ind w:left="96"/>
              <w:jc w:val="left"/>
              <w:rPr>
                <w:sz w:val="20"/>
                <w:szCs w:val="20"/>
                <w:lang w:val="es-419"/>
              </w:rPr>
            </w:pPr>
            <w:r w:rsidRPr="00D67A18">
              <w:rPr>
                <w:sz w:val="20"/>
                <w:szCs w:val="20"/>
                <w:lang w:val="es-419"/>
              </w:rPr>
              <w:t>Doméstico</w:t>
            </w:r>
          </w:p>
        </w:tc>
        <w:tc>
          <w:tcPr>
            <w:tcW w:w="669" w:type="pct"/>
            <w:tcMar>
              <w:left w:w="43" w:type="dxa"/>
              <w:right w:w="43" w:type="dxa"/>
            </w:tcMar>
            <w:vAlign w:val="center"/>
          </w:tcPr>
          <w:p w14:paraId="35536F4E" w14:textId="77777777" w:rsidR="00B418CE" w:rsidRPr="00D67A18" w:rsidRDefault="00B418CE" w:rsidP="00830A8D">
            <w:pPr>
              <w:suppressAutoHyphens/>
              <w:ind w:right="110"/>
              <w:jc w:val="right"/>
              <w:rPr>
                <w:sz w:val="20"/>
                <w:szCs w:val="20"/>
                <w:lang w:val="es-419"/>
              </w:rPr>
            </w:pPr>
            <w:r w:rsidRPr="00D67A18">
              <w:rPr>
                <w:sz w:val="20"/>
                <w:szCs w:val="20"/>
                <w:lang w:val="es-419"/>
              </w:rPr>
              <w:t>9,14</w:t>
            </w:r>
          </w:p>
        </w:tc>
        <w:tc>
          <w:tcPr>
            <w:tcW w:w="669" w:type="pct"/>
            <w:tcMar>
              <w:left w:w="43" w:type="dxa"/>
              <w:right w:w="43" w:type="dxa"/>
            </w:tcMar>
            <w:vAlign w:val="center"/>
          </w:tcPr>
          <w:p w14:paraId="5CE1E019"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605EF3F9"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35C28FF1"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418ED64" w14:textId="77777777" w:rsidR="00B418CE" w:rsidRPr="00D67A18" w:rsidRDefault="00B418CE" w:rsidP="00830A8D">
            <w:pPr>
              <w:suppressAutoHyphens/>
              <w:ind w:right="130"/>
              <w:jc w:val="right"/>
              <w:rPr>
                <w:sz w:val="20"/>
                <w:szCs w:val="20"/>
                <w:lang w:val="es-419"/>
              </w:rPr>
            </w:pPr>
            <w:r w:rsidRPr="00D67A18">
              <w:rPr>
                <w:sz w:val="20"/>
                <w:szCs w:val="20"/>
                <w:lang w:val="es-419"/>
              </w:rPr>
              <w:t>9,14</w:t>
            </w:r>
          </w:p>
        </w:tc>
        <w:tc>
          <w:tcPr>
            <w:tcW w:w="720" w:type="pct"/>
            <w:tcMar>
              <w:left w:w="43" w:type="dxa"/>
              <w:right w:w="43" w:type="dxa"/>
            </w:tcMar>
            <w:vAlign w:val="center"/>
          </w:tcPr>
          <w:p w14:paraId="4B57CAD4" w14:textId="77777777" w:rsidR="00B418CE" w:rsidRPr="00D67A18" w:rsidRDefault="00B418CE" w:rsidP="00830A8D">
            <w:pPr>
              <w:suppressAutoHyphens/>
              <w:jc w:val="center"/>
              <w:rPr>
                <w:sz w:val="20"/>
                <w:szCs w:val="20"/>
                <w:lang w:val="es-419"/>
              </w:rPr>
            </w:pPr>
            <w:r w:rsidRPr="00D67A18">
              <w:rPr>
                <w:sz w:val="20"/>
                <w:szCs w:val="20"/>
                <w:lang w:val="es-419"/>
              </w:rPr>
              <w:t>4,9</w:t>
            </w:r>
          </w:p>
        </w:tc>
      </w:tr>
      <w:tr w:rsidR="00B418CE" w:rsidRPr="00D67A18" w14:paraId="4B607E60" w14:textId="77777777" w:rsidTr="00D85E3B">
        <w:trPr>
          <w:trHeight w:val="227"/>
        </w:trPr>
        <w:tc>
          <w:tcPr>
            <w:tcW w:w="934" w:type="pct"/>
            <w:tcMar>
              <w:left w:w="43" w:type="dxa"/>
              <w:right w:w="43" w:type="dxa"/>
            </w:tcMar>
            <w:vAlign w:val="center"/>
            <w:hideMark/>
          </w:tcPr>
          <w:p w14:paraId="462077AA" w14:textId="77777777" w:rsidR="00B418CE" w:rsidRPr="00D67A18" w:rsidRDefault="00B418CE" w:rsidP="00830A8D">
            <w:pPr>
              <w:suppressAutoHyphens/>
              <w:ind w:left="96"/>
              <w:jc w:val="left"/>
              <w:rPr>
                <w:sz w:val="20"/>
                <w:szCs w:val="20"/>
                <w:lang w:val="es-419"/>
              </w:rPr>
            </w:pPr>
            <w:r w:rsidRPr="00D67A18">
              <w:rPr>
                <w:sz w:val="20"/>
                <w:szCs w:val="20"/>
                <w:lang w:val="es-419"/>
              </w:rPr>
              <w:t>Comercial</w:t>
            </w:r>
          </w:p>
        </w:tc>
        <w:tc>
          <w:tcPr>
            <w:tcW w:w="669" w:type="pct"/>
            <w:tcMar>
              <w:left w:w="43" w:type="dxa"/>
              <w:right w:w="43" w:type="dxa"/>
            </w:tcMar>
            <w:vAlign w:val="center"/>
          </w:tcPr>
          <w:p w14:paraId="669B8D19" w14:textId="77777777" w:rsidR="00B418CE" w:rsidRPr="00D67A18" w:rsidRDefault="00B418CE" w:rsidP="00830A8D">
            <w:pPr>
              <w:suppressAutoHyphens/>
              <w:ind w:right="110"/>
              <w:jc w:val="right"/>
              <w:rPr>
                <w:sz w:val="20"/>
                <w:szCs w:val="20"/>
                <w:lang w:val="es-419"/>
              </w:rPr>
            </w:pPr>
            <w:r w:rsidRPr="00D67A18">
              <w:rPr>
                <w:sz w:val="20"/>
                <w:szCs w:val="20"/>
                <w:lang w:val="es-419"/>
              </w:rPr>
              <w:t>30,96</w:t>
            </w:r>
          </w:p>
        </w:tc>
        <w:tc>
          <w:tcPr>
            <w:tcW w:w="669" w:type="pct"/>
            <w:tcMar>
              <w:left w:w="43" w:type="dxa"/>
              <w:right w:w="43" w:type="dxa"/>
            </w:tcMar>
            <w:vAlign w:val="center"/>
          </w:tcPr>
          <w:p w14:paraId="7880EED7" w14:textId="77777777" w:rsidR="00B418CE" w:rsidRPr="00D67A18" w:rsidRDefault="00B418CE" w:rsidP="00830A8D">
            <w:pPr>
              <w:suppressAutoHyphens/>
              <w:ind w:right="110"/>
              <w:jc w:val="right"/>
              <w:rPr>
                <w:sz w:val="20"/>
                <w:szCs w:val="20"/>
                <w:lang w:val="es-419"/>
              </w:rPr>
            </w:pPr>
            <w:r w:rsidRPr="00D67A18">
              <w:rPr>
                <w:sz w:val="20"/>
                <w:szCs w:val="20"/>
                <w:lang w:val="es-419"/>
              </w:rPr>
              <w:t>54,51</w:t>
            </w:r>
          </w:p>
        </w:tc>
        <w:tc>
          <w:tcPr>
            <w:tcW w:w="669" w:type="pct"/>
            <w:tcMar>
              <w:left w:w="43" w:type="dxa"/>
              <w:right w:w="43" w:type="dxa"/>
            </w:tcMar>
            <w:vAlign w:val="center"/>
          </w:tcPr>
          <w:p w14:paraId="0557AA7E"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F3444F8"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6346A37A" w14:textId="77777777" w:rsidR="00B418CE" w:rsidRPr="00D67A18" w:rsidRDefault="00B418CE" w:rsidP="00830A8D">
            <w:pPr>
              <w:suppressAutoHyphens/>
              <w:ind w:right="130"/>
              <w:jc w:val="right"/>
              <w:rPr>
                <w:sz w:val="20"/>
                <w:szCs w:val="20"/>
                <w:lang w:val="es-419"/>
              </w:rPr>
            </w:pPr>
            <w:r w:rsidRPr="00D67A18">
              <w:rPr>
                <w:sz w:val="20"/>
                <w:szCs w:val="20"/>
                <w:lang w:val="es-419"/>
              </w:rPr>
              <w:t>85,47</w:t>
            </w:r>
          </w:p>
        </w:tc>
        <w:tc>
          <w:tcPr>
            <w:tcW w:w="720" w:type="pct"/>
            <w:tcMar>
              <w:left w:w="43" w:type="dxa"/>
              <w:right w:w="43" w:type="dxa"/>
            </w:tcMar>
            <w:vAlign w:val="center"/>
          </w:tcPr>
          <w:p w14:paraId="27FA60CE" w14:textId="77777777" w:rsidR="00B418CE" w:rsidRPr="00D67A18" w:rsidRDefault="00B418CE" w:rsidP="00830A8D">
            <w:pPr>
              <w:suppressAutoHyphens/>
              <w:jc w:val="center"/>
              <w:rPr>
                <w:sz w:val="20"/>
                <w:szCs w:val="20"/>
                <w:lang w:val="es-419"/>
              </w:rPr>
            </w:pPr>
            <w:r w:rsidRPr="00D67A18">
              <w:rPr>
                <w:sz w:val="20"/>
                <w:szCs w:val="20"/>
                <w:lang w:val="es-419"/>
              </w:rPr>
              <w:t>45,7</w:t>
            </w:r>
          </w:p>
        </w:tc>
      </w:tr>
      <w:tr w:rsidR="00B418CE" w:rsidRPr="00D67A18" w14:paraId="7D03858E" w14:textId="77777777" w:rsidTr="00D85E3B">
        <w:trPr>
          <w:trHeight w:val="227"/>
        </w:trPr>
        <w:tc>
          <w:tcPr>
            <w:tcW w:w="934" w:type="pct"/>
            <w:tcMar>
              <w:left w:w="43" w:type="dxa"/>
              <w:right w:w="43" w:type="dxa"/>
            </w:tcMar>
            <w:vAlign w:val="center"/>
            <w:hideMark/>
          </w:tcPr>
          <w:p w14:paraId="4FDD03EA" w14:textId="77777777" w:rsidR="00B418CE" w:rsidRPr="00D67A18" w:rsidRDefault="00B418CE" w:rsidP="00830A8D">
            <w:pPr>
              <w:suppressAutoHyphens/>
              <w:ind w:left="96"/>
              <w:jc w:val="left"/>
              <w:rPr>
                <w:sz w:val="20"/>
                <w:szCs w:val="20"/>
                <w:lang w:val="es-419"/>
              </w:rPr>
            </w:pPr>
            <w:r w:rsidRPr="00D67A18">
              <w:rPr>
                <w:sz w:val="20"/>
                <w:szCs w:val="20"/>
                <w:lang w:val="es-419"/>
              </w:rPr>
              <w:t>Industrial</w:t>
            </w:r>
          </w:p>
        </w:tc>
        <w:tc>
          <w:tcPr>
            <w:tcW w:w="669" w:type="pct"/>
            <w:tcMar>
              <w:left w:w="43" w:type="dxa"/>
              <w:right w:w="43" w:type="dxa"/>
            </w:tcMar>
            <w:vAlign w:val="center"/>
          </w:tcPr>
          <w:p w14:paraId="6CEBF615" w14:textId="77777777" w:rsidR="00B418CE" w:rsidRPr="00D67A18" w:rsidRDefault="00B418CE" w:rsidP="00830A8D">
            <w:pPr>
              <w:suppressAutoHyphens/>
              <w:ind w:right="110"/>
              <w:jc w:val="right"/>
              <w:rPr>
                <w:sz w:val="20"/>
                <w:szCs w:val="20"/>
                <w:lang w:val="es-419"/>
              </w:rPr>
            </w:pPr>
            <w:r w:rsidRPr="00D67A18">
              <w:rPr>
                <w:sz w:val="20"/>
                <w:szCs w:val="20"/>
                <w:lang w:val="es-419"/>
              </w:rPr>
              <w:t>11,00</w:t>
            </w:r>
          </w:p>
        </w:tc>
        <w:tc>
          <w:tcPr>
            <w:tcW w:w="669" w:type="pct"/>
            <w:tcMar>
              <w:left w:w="43" w:type="dxa"/>
              <w:right w:w="43" w:type="dxa"/>
            </w:tcMar>
            <w:vAlign w:val="center"/>
          </w:tcPr>
          <w:p w14:paraId="334C67CF" w14:textId="77777777" w:rsidR="00B418CE" w:rsidRPr="00D67A18" w:rsidRDefault="00B418CE" w:rsidP="00830A8D">
            <w:pPr>
              <w:suppressAutoHyphens/>
              <w:ind w:right="110"/>
              <w:jc w:val="right"/>
              <w:rPr>
                <w:sz w:val="20"/>
                <w:szCs w:val="20"/>
                <w:lang w:val="es-419"/>
              </w:rPr>
            </w:pPr>
            <w:r w:rsidRPr="00D67A18">
              <w:rPr>
                <w:sz w:val="20"/>
                <w:szCs w:val="20"/>
                <w:lang w:val="es-419"/>
              </w:rPr>
              <w:t>17,80</w:t>
            </w:r>
          </w:p>
        </w:tc>
        <w:tc>
          <w:tcPr>
            <w:tcW w:w="669" w:type="pct"/>
            <w:tcMar>
              <w:left w:w="43" w:type="dxa"/>
              <w:right w:w="43" w:type="dxa"/>
            </w:tcMar>
            <w:vAlign w:val="center"/>
          </w:tcPr>
          <w:p w14:paraId="1537447F"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44B7CE1"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5F0274D1" w14:textId="77777777" w:rsidR="00B418CE" w:rsidRPr="00D67A18" w:rsidRDefault="00B418CE" w:rsidP="00830A8D">
            <w:pPr>
              <w:suppressAutoHyphens/>
              <w:ind w:right="130"/>
              <w:jc w:val="right"/>
              <w:rPr>
                <w:sz w:val="20"/>
                <w:szCs w:val="20"/>
                <w:lang w:val="es-419"/>
              </w:rPr>
            </w:pPr>
            <w:r w:rsidRPr="00D67A18">
              <w:rPr>
                <w:sz w:val="20"/>
                <w:szCs w:val="20"/>
                <w:lang w:val="es-419"/>
              </w:rPr>
              <w:t>28,80</w:t>
            </w:r>
          </w:p>
        </w:tc>
        <w:tc>
          <w:tcPr>
            <w:tcW w:w="720" w:type="pct"/>
            <w:tcMar>
              <w:left w:w="43" w:type="dxa"/>
              <w:right w:w="43" w:type="dxa"/>
            </w:tcMar>
            <w:vAlign w:val="center"/>
          </w:tcPr>
          <w:p w14:paraId="7C484ECA" w14:textId="77777777" w:rsidR="00B418CE" w:rsidRPr="00D67A18" w:rsidRDefault="00B418CE" w:rsidP="00830A8D">
            <w:pPr>
              <w:suppressAutoHyphens/>
              <w:jc w:val="center"/>
              <w:rPr>
                <w:sz w:val="20"/>
                <w:szCs w:val="20"/>
                <w:lang w:val="es-419"/>
              </w:rPr>
            </w:pPr>
            <w:r w:rsidRPr="00D67A18">
              <w:rPr>
                <w:sz w:val="20"/>
                <w:szCs w:val="20"/>
                <w:lang w:val="es-419"/>
              </w:rPr>
              <w:t>15,4</w:t>
            </w:r>
          </w:p>
        </w:tc>
      </w:tr>
      <w:tr w:rsidR="00B418CE" w:rsidRPr="00D67A18" w14:paraId="63A1AEB5" w14:textId="77777777" w:rsidTr="00D85E3B">
        <w:trPr>
          <w:trHeight w:val="227"/>
        </w:trPr>
        <w:tc>
          <w:tcPr>
            <w:tcW w:w="934" w:type="pct"/>
            <w:tcMar>
              <w:left w:w="43" w:type="dxa"/>
              <w:right w:w="43" w:type="dxa"/>
            </w:tcMar>
            <w:vAlign w:val="center"/>
          </w:tcPr>
          <w:p w14:paraId="0B278144" w14:textId="77777777" w:rsidR="00B418CE" w:rsidRPr="00D67A18" w:rsidRDefault="00B418CE" w:rsidP="00830A8D">
            <w:pPr>
              <w:suppressAutoHyphens/>
              <w:ind w:left="96"/>
              <w:jc w:val="left"/>
              <w:rPr>
                <w:sz w:val="20"/>
                <w:szCs w:val="20"/>
                <w:lang w:val="es-419"/>
              </w:rPr>
            </w:pPr>
            <w:r w:rsidRPr="00D67A18">
              <w:rPr>
                <w:sz w:val="20"/>
                <w:szCs w:val="20"/>
                <w:lang w:val="es-419"/>
              </w:rPr>
              <w:t>Pesca</w:t>
            </w:r>
          </w:p>
        </w:tc>
        <w:tc>
          <w:tcPr>
            <w:tcW w:w="669" w:type="pct"/>
            <w:tcMar>
              <w:left w:w="43" w:type="dxa"/>
              <w:right w:w="43" w:type="dxa"/>
            </w:tcMar>
            <w:vAlign w:val="center"/>
          </w:tcPr>
          <w:p w14:paraId="0596B7BE" w14:textId="77777777" w:rsidR="00B418CE" w:rsidRPr="00D67A18" w:rsidRDefault="00B418CE" w:rsidP="00830A8D">
            <w:pPr>
              <w:suppressAutoHyphens/>
              <w:ind w:right="110"/>
              <w:jc w:val="right"/>
              <w:rPr>
                <w:sz w:val="20"/>
                <w:szCs w:val="20"/>
                <w:lang w:val="es-419"/>
              </w:rPr>
            </w:pPr>
            <w:r w:rsidRPr="00D67A18">
              <w:rPr>
                <w:sz w:val="20"/>
                <w:szCs w:val="20"/>
                <w:lang w:val="es-419"/>
              </w:rPr>
              <w:t>11,89</w:t>
            </w:r>
          </w:p>
        </w:tc>
        <w:tc>
          <w:tcPr>
            <w:tcW w:w="669" w:type="pct"/>
            <w:tcMar>
              <w:left w:w="43" w:type="dxa"/>
              <w:right w:w="43" w:type="dxa"/>
            </w:tcMar>
            <w:vAlign w:val="center"/>
          </w:tcPr>
          <w:p w14:paraId="0213A3AF" w14:textId="77777777" w:rsidR="00B418CE" w:rsidRPr="00D67A18" w:rsidRDefault="00B418CE" w:rsidP="00830A8D">
            <w:pPr>
              <w:suppressAutoHyphens/>
              <w:ind w:right="110"/>
              <w:jc w:val="right"/>
              <w:rPr>
                <w:sz w:val="20"/>
                <w:szCs w:val="20"/>
                <w:lang w:val="es-419"/>
              </w:rPr>
            </w:pPr>
            <w:r w:rsidRPr="00D67A18">
              <w:rPr>
                <w:sz w:val="20"/>
                <w:szCs w:val="20"/>
                <w:lang w:val="es-419"/>
              </w:rPr>
              <w:t>1,53</w:t>
            </w:r>
          </w:p>
        </w:tc>
        <w:tc>
          <w:tcPr>
            <w:tcW w:w="669" w:type="pct"/>
            <w:tcMar>
              <w:left w:w="43" w:type="dxa"/>
              <w:right w:w="43" w:type="dxa"/>
            </w:tcMar>
            <w:vAlign w:val="center"/>
          </w:tcPr>
          <w:p w14:paraId="467B11C4" w14:textId="77777777" w:rsidR="00B418CE" w:rsidRPr="00D67A18" w:rsidRDefault="00B418CE" w:rsidP="00830A8D">
            <w:pPr>
              <w:suppressAutoHyphens/>
              <w:ind w:right="120"/>
              <w:jc w:val="right"/>
              <w:rPr>
                <w:sz w:val="20"/>
                <w:szCs w:val="20"/>
                <w:lang w:val="es-419"/>
              </w:rPr>
            </w:pPr>
            <w:r w:rsidRPr="00D67A18">
              <w:rPr>
                <w:sz w:val="20"/>
                <w:szCs w:val="20"/>
                <w:lang w:val="es-419"/>
              </w:rPr>
              <w:t>6,00</w:t>
            </w:r>
          </w:p>
        </w:tc>
        <w:tc>
          <w:tcPr>
            <w:tcW w:w="669" w:type="pct"/>
            <w:tcMar>
              <w:left w:w="43" w:type="dxa"/>
              <w:right w:w="43" w:type="dxa"/>
            </w:tcMar>
            <w:vAlign w:val="center"/>
          </w:tcPr>
          <w:p w14:paraId="7A6577F3"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21B79DC4" w14:textId="77777777" w:rsidR="00B418CE" w:rsidRPr="00D67A18" w:rsidRDefault="00B418CE" w:rsidP="00830A8D">
            <w:pPr>
              <w:suppressAutoHyphens/>
              <w:ind w:right="130"/>
              <w:jc w:val="right"/>
              <w:rPr>
                <w:sz w:val="20"/>
                <w:szCs w:val="20"/>
                <w:lang w:val="es-419"/>
              </w:rPr>
            </w:pPr>
            <w:r w:rsidRPr="00D67A18">
              <w:rPr>
                <w:sz w:val="20"/>
                <w:szCs w:val="20"/>
                <w:lang w:val="es-419"/>
              </w:rPr>
              <w:t>19,42</w:t>
            </w:r>
          </w:p>
        </w:tc>
        <w:tc>
          <w:tcPr>
            <w:tcW w:w="720" w:type="pct"/>
            <w:tcMar>
              <w:left w:w="43" w:type="dxa"/>
              <w:right w:w="43" w:type="dxa"/>
            </w:tcMar>
            <w:vAlign w:val="center"/>
          </w:tcPr>
          <w:p w14:paraId="1C2C1EAE" w14:textId="77777777" w:rsidR="00B418CE" w:rsidRPr="00D67A18" w:rsidRDefault="00B418CE" w:rsidP="00830A8D">
            <w:pPr>
              <w:suppressAutoHyphens/>
              <w:jc w:val="center"/>
              <w:rPr>
                <w:sz w:val="20"/>
                <w:szCs w:val="20"/>
                <w:lang w:val="es-419"/>
              </w:rPr>
            </w:pPr>
            <w:r w:rsidRPr="00D67A18">
              <w:rPr>
                <w:sz w:val="20"/>
                <w:szCs w:val="20"/>
                <w:lang w:val="es-419"/>
              </w:rPr>
              <w:t>10,4</w:t>
            </w:r>
          </w:p>
        </w:tc>
      </w:tr>
      <w:tr w:rsidR="00B418CE" w:rsidRPr="00D67A18" w14:paraId="6B691BA7" w14:textId="77777777" w:rsidTr="00D85E3B">
        <w:trPr>
          <w:trHeight w:val="227"/>
        </w:trPr>
        <w:tc>
          <w:tcPr>
            <w:tcW w:w="934" w:type="pct"/>
            <w:tcMar>
              <w:left w:w="43" w:type="dxa"/>
              <w:right w:w="43" w:type="dxa"/>
            </w:tcMar>
            <w:vAlign w:val="center"/>
          </w:tcPr>
          <w:p w14:paraId="4CB84A1E" w14:textId="77777777" w:rsidR="00B418CE" w:rsidRPr="00D67A18" w:rsidRDefault="00B418CE" w:rsidP="00830A8D">
            <w:pPr>
              <w:suppressAutoHyphens/>
              <w:ind w:left="96"/>
              <w:jc w:val="left"/>
              <w:rPr>
                <w:sz w:val="20"/>
                <w:szCs w:val="20"/>
                <w:lang w:val="es-419"/>
              </w:rPr>
            </w:pPr>
            <w:r w:rsidRPr="00D67A18">
              <w:rPr>
                <w:sz w:val="20"/>
                <w:szCs w:val="20"/>
                <w:lang w:val="es-419"/>
              </w:rPr>
              <w:t>Transporte</w:t>
            </w:r>
          </w:p>
        </w:tc>
        <w:tc>
          <w:tcPr>
            <w:tcW w:w="669" w:type="pct"/>
            <w:tcMar>
              <w:left w:w="43" w:type="dxa"/>
              <w:right w:w="43" w:type="dxa"/>
            </w:tcMar>
            <w:vAlign w:val="center"/>
          </w:tcPr>
          <w:p w14:paraId="55003E1C"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55B9084" w14:textId="77777777" w:rsidR="00B418CE" w:rsidRPr="00D67A18" w:rsidRDefault="00B418CE" w:rsidP="00830A8D">
            <w:pPr>
              <w:suppressAutoHyphens/>
              <w:ind w:right="110"/>
              <w:jc w:val="right"/>
              <w:rPr>
                <w:sz w:val="20"/>
                <w:szCs w:val="20"/>
                <w:lang w:val="es-419"/>
              </w:rPr>
            </w:pPr>
            <w:r w:rsidRPr="00D67A18">
              <w:rPr>
                <w:sz w:val="20"/>
                <w:szCs w:val="20"/>
                <w:lang w:val="es-419"/>
              </w:rPr>
              <w:t>4,81</w:t>
            </w:r>
          </w:p>
        </w:tc>
        <w:tc>
          <w:tcPr>
            <w:tcW w:w="669" w:type="pct"/>
            <w:tcMar>
              <w:left w:w="43" w:type="dxa"/>
              <w:right w:w="43" w:type="dxa"/>
            </w:tcMar>
            <w:vAlign w:val="center"/>
          </w:tcPr>
          <w:p w14:paraId="24C3D15A"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743226B"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358C299B" w14:textId="77777777" w:rsidR="00B418CE" w:rsidRPr="00D67A18" w:rsidRDefault="00B418CE" w:rsidP="00830A8D">
            <w:pPr>
              <w:suppressAutoHyphens/>
              <w:ind w:right="130"/>
              <w:jc w:val="right"/>
              <w:rPr>
                <w:sz w:val="20"/>
                <w:szCs w:val="20"/>
                <w:lang w:val="es-419"/>
              </w:rPr>
            </w:pPr>
            <w:r w:rsidRPr="00D67A18">
              <w:rPr>
                <w:sz w:val="20"/>
                <w:szCs w:val="20"/>
                <w:lang w:val="es-419"/>
              </w:rPr>
              <w:t>4,81</w:t>
            </w:r>
          </w:p>
        </w:tc>
        <w:tc>
          <w:tcPr>
            <w:tcW w:w="720" w:type="pct"/>
            <w:tcMar>
              <w:left w:w="43" w:type="dxa"/>
              <w:right w:w="43" w:type="dxa"/>
            </w:tcMar>
            <w:vAlign w:val="center"/>
          </w:tcPr>
          <w:p w14:paraId="5D24E4C4" w14:textId="77777777" w:rsidR="00B418CE" w:rsidRPr="00D67A18" w:rsidRDefault="00B418CE" w:rsidP="00830A8D">
            <w:pPr>
              <w:suppressAutoHyphens/>
              <w:jc w:val="center"/>
              <w:rPr>
                <w:sz w:val="20"/>
                <w:szCs w:val="20"/>
                <w:lang w:val="es-419"/>
              </w:rPr>
            </w:pPr>
            <w:r w:rsidRPr="00D67A18">
              <w:rPr>
                <w:sz w:val="20"/>
                <w:szCs w:val="20"/>
                <w:lang w:val="es-419"/>
              </w:rPr>
              <w:t>2,6</w:t>
            </w:r>
          </w:p>
        </w:tc>
      </w:tr>
      <w:tr w:rsidR="00B418CE" w:rsidRPr="00D67A18" w14:paraId="2BC89244" w14:textId="77777777" w:rsidTr="00D85E3B">
        <w:trPr>
          <w:trHeight w:val="283"/>
        </w:trPr>
        <w:tc>
          <w:tcPr>
            <w:tcW w:w="5000" w:type="pct"/>
            <w:gridSpan w:val="7"/>
            <w:tcMar>
              <w:left w:w="43" w:type="dxa"/>
              <w:right w:w="43" w:type="dxa"/>
            </w:tcMar>
            <w:vAlign w:val="center"/>
          </w:tcPr>
          <w:p w14:paraId="3A56B773" w14:textId="77777777" w:rsidR="00B418CE" w:rsidRPr="00D67A18" w:rsidRDefault="00B418CE" w:rsidP="00830A8D">
            <w:pPr>
              <w:keepNext/>
              <w:suppressAutoHyphens/>
              <w:ind w:left="522"/>
              <w:jc w:val="left"/>
              <w:rPr>
                <w:b/>
                <w:bCs/>
                <w:sz w:val="20"/>
                <w:szCs w:val="20"/>
                <w:lang w:val="es-419"/>
              </w:rPr>
            </w:pPr>
            <w:r w:rsidRPr="00D67A18">
              <w:rPr>
                <w:b/>
                <w:bCs/>
                <w:sz w:val="20"/>
                <w:szCs w:val="20"/>
                <w:lang w:val="es-419"/>
              </w:rPr>
              <w:t>Subsectores del aire acondicionado</w:t>
            </w:r>
          </w:p>
        </w:tc>
      </w:tr>
      <w:tr w:rsidR="00B418CE" w:rsidRPr="00D67A18" w14:paraId="321CC758" w14:textId="77777777" w:rsidTr="00D85E3B">
        <w:trPr>
          <w:trHeight w:val="227"/>
        </w:trPr>
        <w:tc>
          <w:tcPr>
            <w:tcW w:w="934" w:type="pct"/>
            <w:tcMar>
              <w:left w:w="43" w:type="dxa"/>
              <w:right w:w="43" w:type="dxa"/>
            </w:tcMar>
            <w:vAlign w:val="center"/>
            <w:hideMark/>
          </w:tcPr>
          <w:p w14:paraId="48A00C3A" w14:textId="77777777" w:rsidR="00B418CE" w:rsidRPr="00D67A18" w:rsidRDefault="00B418CE" w:rsidP="00830A8D">
            <w:pPr>
              <w:suppressAutoHyphens/>
              <w:ind w:left="96"/>
              <w:jc w:val="left"/>
              <w:rPr>
                <w:sz w:val="20"/>
                <w:szCs w:val="20"/>
                <w:lang w:val="es-419"/>
              </w:rPr>
            </w:pPr>
            <w:r w:rsidRPr="00D67A18">
              <w:rPr>
                <w:sz w:val="20"/>
                <w:szCs w:val="20"/>
                <w:lang w:val="es-419"/>
              </w:rPr>
              <w:t>Residencial</w:t>
            </w:r>
          </w:p>
        </w:tc>
        <w:tc>
          <w:tcPr>
            <w:tcW w:w="669" w:type="pct"/>
            <w:tcMar>
              <w:left w:w="43" w:type="dxa"/>
              <w:right w:w="43" w:type="dxa"/>
            </w:tcMar>
            <w:vAlign w:val="center"/>
          </w:tcPr>
          <w:p w14:paraId="3F01D886"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44DC6326"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55D473CF"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526B9F38" w14:textId="77777777" w:rsidR="00B418CE" w:rsidRPr="00D67A18" w:rsidRDefault="00B418CE" w:rsidP="00830A8D">
            <w:pPr>
              <w:suppressAutoHyphens/>
              <w:ind w:right="120"/>
              <w:jc w:val="right"/>
              <w:rPr>
                <w:sz w:val="20"/>
                <w:szCs w:val="20"/>
                <w:lang w:val="es-419"/>
              </w:rPr>
            </w:pPr>
            <w:r w:rsidRPr="00D67A18">
              <w:rPr>
                <w:sz w:val="20"/>
                <w:szCs w:val="20"/>
                <w:lang w:val="es-419"/>
              </w:rPr>
              <w:t>14,04</w:t>
            </w:r>
          </w:p>
        </w:tc>
        <w:tc>
          <w:tcPr>
            <w:tcW w:w="669" w:type="pct"/>
            <w:tcMar>
              <w:left w:w="43" w:type="dxa"/>
              <w:right w:w="43" w:type="dxa"/>
            </w:tcMar>
            <w:vAlign w:val="center"/>
          </w:tcPr>
          <w:p w14:paraId="05C80B14" w14:textId="77777777" w:rsidR="00B418CE" w:rsidRPr="00D67A18" w:rsidRDefault="00B418CE" w:rsidP="00830A8D">
            <w:pPr>
              <w:suppressAutoHyphens/>
              <w:ind w:right="130"/>
              <w:jc w:val="right"/>
              <w:rPr>
                <w:sz w:val="20"/>
                <w:szCs w:val="20"/>
                <w:lang w:val="es-419"/>
              </w:rPr>
            </w:pPr>
            <w:r w:rsidRPr="00D67A18">
              <w:rPr>
                <w:sz w:val="20"/>
                <w:szCs w:val="20"/>
                <w:lang w:val="es-419"/>
              </w:rPr>
              <w:t>14,04</w:t>
            </w:r>
          </w:p>
        </w:tc>
        <w:tc>
          <w:tcPr>
            <w:tcW w:w="720" w:type="pct"/>
            <w:tcMar>
              <w:left w:w="43" w:type="dxa"/>
              <w:right w:w="43" w:type="dxa"/>
            </w:tcMar>
            <w:vAlign w:val="center"/>
          </w:tcPr>
          <w:p w14:paraId="665DA8AC" w14:textId="77777777" w:rsidR="00B418CE" w:rsidRPr="00D67A18" w:rsidRDefault="00B418CE" w:rsidP="00830A8D">
            <w:pPr>
              <w:suppressAutoHyphens/>
              <w:jc w:val="center"/>
              <w:rPr>
                <w:sz w:val="20"/>
                <w:szCs w:val="20"/>
                <w:lang w:val="es-419"/>
              </w:rPr>
            </w:pPr>
            <w:r w:rsidRPr="00D67A18">
              <w:rPr>
                <w:sz w:val="20"/>
                <w:szCs w:val="20"/>
                <w:lang w:val="es-419"/>
              </w:rPr>
              <w:t>7,5</w:t>
            </w:r>
          </w:p>
        </w:tc>
      </w:tr>
      <w:tr w:rsidR="00B418CE" w:rsidRPr="00D67A18" w14:paraId="182D4914" w14:textId="77777777" w:rsidTr="00D85E3B">
        <w:trPr>
          <w:trHeight w:val="227"/>
        </w:trPr>
        <w:tc>
          <w:tcPr>
            <w:tcW w:w="934" w:type="pct"/>
            <w:tcMar>
              <w:left w:w="43" w:type="dxa"/>
              <w:right w:w="43" w:type="dxa"/>
            </w:tcMar>
            <w:vAlign w:val="center"/>
          </w:tcPr>
          <w:p w14:paraId="15185449" w14:textId="77777777" w:rsidR="00B418CE" w:rsidRPr="00D67A18" w:rsidRDefault="00B418CE" w:rsidP="00830A8D">
            <w:pPr>
              <w:suppressAutoHyphens/>
              <w:ind w:left="96"/>
              <w:jc w:val="left"/>
              <w:rPr>
                <w:sz w:val="20"/>
                <w:szCs w:val="20"/>
                <w:lang w:val="es-419"/>
              </w:rPr>
            </w:pPr>
            <w:r w:rsidRPr="00D67A18">
              <w:rPr>
                <w:sz w:val="20"/>
                <w:szCs w:val="20"/>
                <w:lang w:val="es-419"/>
              </w:rPr>
              <w:t>Comercial</w:t>
            </w:r>
          </w:p>
        </w:tc>
        <w:tc>
          <w:tcPr>
            <w:tcW w:w="669" w:type="pct"/>
            <w:tcMar>
              <w:left w:w="43" w:type="dxa"/>
              <w:right w:w="43" w:type="dxa"/>
            </w:tcMar>
            <w:vAlign w:val="center"/>
          </w:tcPr>
          <w:p w14:paraId="61663BC6"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2A10112B"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456F6A39"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5E4AF11C" w14:textId="77777777" w:rsidR="00B418CE" w:rsidRPr="00D67A18" w:rsidRDefault="00B418CE" w:rsidP="00830A8D">
            <w:pPr>
              <w:suppressAutoHyphens/>
              <w:ind w:right="120"/>
              <w:jc w:val="right"/>
              <w:rPr>
                <w:sz w:val="20"/>
                <w:szCs w:val="20"/>
                <w:lang w:val="es-419"/>
              </w:rPr>
            </w:pPr>
            <w:r w:rsidRPr="00D67A18">
              <w:rPr>
                <w:sz w:val="20"/>
                <w:szCs w:val="20"/>
                <w:lang w:val="es-419"/>
              </w:rPr>
              <w:t>17,86</w:t>
            </w:r>
          </w:p>
        </w:tc>
        <w:tc>
          <w:tcPr>
            <w:tcW w:w="669" w:type="pct"/>
            <w:tcMar>
              <w:left w:w="43" w:type="dxa"/>
              <w:right w:w="43" w:type="dxa"/>
            </w:tcMar>
            <w:vAlign w:val="center"/>
          </w:tcPr>
          <w:p w14:paraId="7C10A84B" w14:textId="77777777" w:rsidR="00B418CE" w:rsidRPr="00D67A18" w:rsidRDefault="00B418CE" w:rsidP="00830A8D">
            <w:pPr>
              <w:suppressAutoHyphens/>
              <w:ind w:right="130"/>
              <w:jc w:val="right"/>
              <w:rPr>
                <w:sz w:val="20"/>
                <w:szCs w:val="20"/>
                <w:lang w:val="es-419"/>
              </w:rPr>
            </w:pPr>
            <w:r w:rsidRPr="00D67A18">
              <w:rPr>
                <w:sz w:val="20"/>
                <w:szCs w:val="20"/>
                <w:lang w:val="es-419"/>
              </w:rPr>
              <w:t>17,86</w:t>
            </w:r>
          </w:p>
        </w:tc>
        <w:tc>
          <w:tcPr>
            <w:tcW w:w="720" w:type="pct"/>
            <w:tcMar>
              <w:left w:w="43" w:type="dxa"/>
              <w:right w:w="43" w:type="dxa"/>
            </w:tcMar>
            <w:vAlign w:val="center"/>
          </w:tcPr>
          <w:p w14:paraId="26153F62" w14:textId="77777777" w:rsidR="00B418CE" w:rsidRPr="00D67A18" w:rsidRDefault="00B418CE" w:rsidP="00830A8D">
            <w:pPr>
              <w:suppressAutoHyphens/>
              <w:jc w:val="center"/>
              <w:rPr>
                <w:sz w:val="20"/>
                <w:szCs w:val="20"/>
                <w:lang w:val="es-419"/>
              </w:rPr>
            </w:pPr>
            <w:r w:rsidRPr="00D67A18">
              <w:rPr>
                <w:sz w:val="20"/>
                <w:szCs w:val="20"/>
                <w:lang w:val="es-419"/>
              </w:rPr>
              <w:t>9,5</w:t>
            </w:r>
          </w:p>
        </w:tc>
      </w:tr>
      <w:tr w:rsidR="00B418CE" w:rsidRPr="00D67A18" w14:paraId="6D1C9EEA" w14:textId="77777777" w:rsidTr="00D85E3B">
        <w:trPr>
          <w:trHeight w:val="227"/>
        </w:trPr>
        <w:tc>
          <w:tcPr>
            <w:tcW w:w="934" w:type="pct"/>
            <w:tcMar>
              <w:left w:w="43" w:type="dxa"/>
              <w:right w:w="43" w:type="dxa"/>
            </w:tcMar>
            <w:vAlign w:val="center"/>
            <w:hideMark/>
          </w:tcPr>
          <w:p w14:paraId="1C5939C4" w14:textId="77777777" w:rsidR="00B418CE" w:rsidRPr="00D67A18" w:rsidRDefault="00B418CE" w:rsidP="00830A8D">
            <w:pPr>
              <w:suppressAutoHyphens/>
              <w:ind w:left="96"/>
              <w:jc w:val="left"/>
              <w:rPr>
                <w:sz w:val="20"/>
                <w:szCs w:val="20"/>
                <w:lang w:val="es-419"/>
              </w:rPr>
            </w:pPr>
            <w:r w:rsidRPr="00D67A18">
              <w:rPr>
                <w:sz w:val="20"/>
                <w:szCs w:val="20"/>
                <w:lang w:val="es-419"/>
              </w:rPr>
              <w:t>Climatización de vehículos</w:t>
            </w:r>
          </w:p>
        </w:tc>
        <w:tc>
          <w:tcPr>
            <w:tcW w:w="669" w:type="pct"/>
            <w:tcBorders>
              <w:bottom w:val="single" w:sz="4" w:space="0" w:color="auto"/>
            </w:tcBorders>
            <w:tcMar>
              <w:left w:w="43" w:type="dxa"/>
              <w:right w:w="43" w:type="dxa"/>
            </w:tcMar>
            <w:vAlign w:val="center"/>
          </w:tcPr>
          <w:p w14:paraId="2609E235" w14:textId="77777777" w:rsidR="00B418CE" w:rsidRPr="00D67A18" w:rsidRDefault="00B418CE" w:rsidP="00830A8D">
            <w:pPr>
              <w:suppressAutoHyphens/>
              <w:ind w:right="110"/>
              <w:jc w:val="right"/>
              <w:rPr>
                <w:sz w:val="20"/>
                <w:szCs w:val="20"/>
                <w:lang w:val="es-419"/>
              </w:rPr>
            </w:pPr>
            <w:r w:rsidRPr="00D67A18">
              <w:rPr>
                <w:sz w:val="20"/>
                <w:szCs w:val="20"/>
                <w:lang w:val="es-419"/>
              </w:rPr>
              <w:t>7,69</w:t>
            </w:r>
          </w:p>
        </w:tc>
        <w:tc>
          <w:tcPr>
            <w:tcW w:w="669" w:type="pct"/>
            <w:tcMar>
              <w:left w:w="43" w:type="dxa"/>
              <w:right w:w="43" w:type="dxa"/>
            </w:tcMar>
            <w:vAlign w:val="center"/>
          </w:tcPr>
          <w:p w14:paraId="6437C219" w14:textId="77777777" w:rsidR="00B418CE" w:rsidRPr="00D67A18" w:rsidRDefault="00B418CE" w:rsidP="00830A8D">
            <w:pPr>
              <w:suppressAutoHyphens/>
              <w:ind w:right="110"/>
              <w:jc w:val="right"/>
              <w:rPr>
                <w:sz w:val="20"/>
                <w:szCs w:val="20"/>
                <w:lang w:val="es-419"/>
              </w:rPr>
            </w:pPr>
            <w:r w:rsidRPr="00D67A18">
              <w:rPr>
                <w:sz w:val="20"/>
                <w:szCs w:val="20"/>
                <w:lang w:val="es-419"/>
              </w:rPr>
              <w:t>0</w:t>
            </w:r>
          </w:p>
        </w:tc>
        <w:tc>
          <w:tcPr>
            <w:tcW w:w="669" w:type="pct"/>
            <w:tcMar>
              <w:left w:w="43" w:type="dxa"/>
              <w:right w:w="43" w:type="dxa"/>
            </w:tcMar>
            <w:vAlign w:val="center"/>
          </w:tcPr>
          <w:p w14:paraId="4A1E37C9"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044EF9C8"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69" w:type="pct"/>
            <w:tcMar>
              <w:left w:w="43" w:type="dxa"/>
              <w:right w:w="43" w:type="dxa"/>
            </w:tcMar>
            <w:vAlign w:val="center"/>
          </w:tcPr>
          <w:p w14:paraId="64D12660" w14:textId="77777777" w:rsidR="00B418CE" w:rsidRPr="00D67A18" w:rsidRDefault="00B418CE" w:rsidP="00830A8D">
            <w:pPr>
              <w:suppressAutoHyphens/>
              <w:ind w:right="130"/>
              <w:jc w:val="right"/>
              <w:rPr>
                <w:sz w:val="20"/>
                <w:szCs w:val="20"/>
                <w:lang w:val="es-419"/>
              </w:rPr>
            </w:pPr>
            <w:r w:rsidRPr="00D67A18">
              <w:rPr>
                <w:sz w:val="20"/>
                <w:szCs w:val="20"/>
                <w:lang w:val="es-419"/>
              </w:rPr>
              <w:t>7,69</w:t>
            </w:r>
          </w:p>
        </w:tc>
        <w:tc>
          <w:tcPr>
            <w:tcW w:w="720" w:type="pct"/>
            <w:tcMar>
              <w:left w:w="43" w:type="dxa"/>
              <w:right w:w="43" w:type="dxa"/>
            </w:tcMar>
            <w:vAlign w:val="center"/>
          </w:tcPr>
          <w:p w14:paraId="46BA1DF8" w14:textId="77777777" w:rsidR="00B418CE" w:rsidRPr="00D67A18" w:rsidRDefault="00B418CE" w:rsidP="00830A8D">
            <w:pPr>
              <w:suppressAutoHyphens/>
              <w:jc w:val="center"/>
              <w:rPr>
                <w:sz w:val="20"/>
                <w:szCs w:val="20"/>
                <w:lang w:val="es-419"/>
              </w:rPr>
            </w:pPr>
            <w:r w:rsidRPr="00D67A18">
              <w:rPr>
                <w:sz w:val="20"/>
                <w:szCs w:val="20"/>
                <w:lang w:val="es-419"/>
              </w:rPr>
              <w:t>4,1</w:t>
            </w:r>
          </w:p>
        </w:tc>
      </w:tr>
      <w:tr w:rsidR="00B418CE" w:rsidRPr="00D67A18" w14:paraId="29A7416E" w14:textId="77777777" w:rsidTr="00D85E3B">
        <w:trPr>
          <w:trHeight w:val="283"/>
        </w:trPr>
        <w:tc>
          <w:tcPr>
            <w:tcW w:w="934" w:type="pct"/>
            <w:tcMar>
              <w:left w:w="43" w:type="dxa"/>
              <w:right w:w="43" w:type="dxa"/>
            </w:tcMar>
            <w:vAlign w:val="center"/>
          </w:tcPr>
          <w:p w14:paraId="7E095F74" w14:textId="77777777" w:rsidR="00B418CE" w:rsidRPr="00D67A18" w:rsidRDefault="00B418CE" w:rsidP="00830A8D">
            <w:pPr>
              <w:suppressAutoHyphens/>
              <w:ind w:left="96" w:right="84"/>
              <w:jc w:val="left"/>
              <w:rPr>
                <w:sz w:val="20"/>
                <w:szCs w:val="20"/>
                <w:lang w:val="es-419"/>
              </w:rPr>
            </w:pPr>
            <w:r w:rsidRPr="00D67A18">
              <w:rPr>
                <w:b/>
                <w:bCs/>
                <w:sz w:val="20"/>
                <w:szCs w:val="20"/>
                <w:lang w:val="es-419"/>
              </w:rPr>
              <w:t>Total (tm)</w:t>
            </w:r>
          </w:p>
        </w:tc>
        <w:tc>
          <w:tcPr>
            <w:tcW w:w="669" w:type="pct"/>
            <w:tcBorders>
              <w:bottom w:val="single" w:sz="4" w:space="0" w:color="auto"/>
            </w:tcBorders>
            <w:tcMar>
              <w:left w:w="43" w:type="dxa"/>
              <w:right w:w="43" w:type="dxa"/>
            </w:tcMar>
            <w:vAlign w:val="center"/>
          </w:tcPr>
          <w:p w14:paraId="489FED6F" w14:textId="77777777" w:rsidR="00B418CE" w:rsidRPr="00D67A18" w:rsidRDefault="00B418CE" w:rsidP="00830A8D">
            <w:pPr>
              <w:suppressAutoHyphens/>
              <w:ind w:right="110"/>
              <w:jc w:val="right"/>
              <w:rPr>
                <w:b/>
                <w:bCs/>
                <w:sz w:val="20"/>
                <w:szCs w:val="20"/>
                <w:lang w:val="es-419"/>
              </w:rPr>
            </w:pPr>
            <w:r w:rsidRPr="00D67A18">
              <w:rPr>
                <w:b/>
                <w:bCs/>
                <w:sz w:val="20"/>
                <w:szCs w:val="20"/>
                <w:lang w:val="es-419"/>
              </w:rPr>
              <w:t>70,68</w:t>
            </w:r>
          </w:p>
        </w:tc>
        <w:tc>
          <w:tcPr>
            <w:tcW w:w="669" w:type="pct"/>
            <w:tcMar>
              <w:left w:w="43" w:type="dxa"/>
              <w:right w:w="43" w:type="dxa"/>
            </w:tcMar>
            <w:vAlign w:val="center"/>
          </w:tcPr>
          <w:p w14:paraId="3A64A4C0" w14:textId="77777777" w:rsidR="00B418CE" w:rsidRPr="00D67A18" w:rsidRDefault="00B418CE" w:rsidP="00830A8D">
            <w:pPr>
              <w:suppressAutoHyphens/>
              <w:ind w:right="110"/>
              <w:jc w:val="right"/>
              <w:rPr>
                <w:b/>
                <w:bCs/>
                <w:sz w:val="20"/>
                <w:szCs w:val="20"/>
                <w:lang w:val="es-419"/>
              </w:rPr>
            </w:pPr>
            <w:r w:rsidRPr="00D67A18">
              <w:rPr>
                <w:b/>
                <w:bCs/>
                <w:sz w:val="20"/>
                <w:szCs w:val="20"/>
                <w:lang w:val="es-419"/>
              </w:rPr>
              <w:t>78,65</w:t>
            </w:r>
          </w:p>
        </w:tc>
        <w:tc>
          <w:tcPr>
            <w:tcW w:w="669" w:type="pct"/>
            <w:tcMar>
              <w:left w:w="43" w:type="dxa"/>
              <w:right w:w="43" w:type="dxa"/>
            </w:tcMar>
            <w:vAlign w:val="center"/>
          </w:tcPr>
          <w:p w14:paraId="42112308" w14:textId="77777777" w:rsidR="00B418CE" w:rsidRPr="00D67A18" w:rsidRDefault="00B418CE" w:rsidP="00830A8D">
            <w:pPr>
              <w:suppressAutoHyphens/>
              <w:ind w:right="120"/>
              <w:jc w:val="right"/>
              <w:rPr>
                <w:b/>
                <w:bCs/>
                <w:sz w:val="20"/>
                <w:szCs w:val="20"/>
                <w:lang w:val="es-419"/>
              </w:rPr>
            </w:pPr>
            <w:r w:rsidRPr="00D67A18">
              <w:rPr>
                <w:b/>
                <w:bCs/>
                <w:sz w:val="20"/>
                <w:szCs w:val="20"/>
                <w:lang w:val="es-419"/>
              </w:rPr>
              <w:t>6,00</w:t>
            </w:r>
          </w:p>
        </w:tc>
        <w:tc>
          <w:tcPr>
            <w:tcW w:w="669" w:type="pct"/>
            <w:tcMar>
              <w:left w:w="43" w:type="dxa"/>
              <w:right w:w="43" w:type="dxa"/>
            </w:tcMar>
            <w:vAlign w:val="center"/>
          </w:tcPr>
          <w:p w14:paraId="2679B61C" w14:textId="77777777" w:rsidR="00B418CE" w:rsidRPr="00D67A18" w:rsidRDefault="00B418CE" w:rsidP="00830A8D">
            <w:pPr>
              <w:suppressAutoHyphens/>
              <w:ind w:right="120"/>
              <w:jc w:val="right"/>
              <w:rPr>
                <w:b/>
                <w:bCs/>
                <w:sz w:val="20"/>
                <w:szCs w:val="20"/>
                <w:lang w:val="es-419"/>
              </w:rPr>
            </w:pPr>
            <w:r w:rsidRPr="00D67A18">
              <w:rPr>
                <w:b/>
                <w:bCs/>
                <w:sz w:val="20"/>
                <w:szCs w:val="20"/>
                <w:lang w:val="es-419"/>
              </w:rPr>
              <w:t>31,90</w:t>
            </w:r>
          </w:p>
        </w:tc>
        <w:tc>
          <w:tcPr>
            <w:tcW w:w="669" w:type="pct"/>
            <w:tcMar>
              <w:left w:w="43" w:type="dxa"/>
              <w:right w:w="43" w:type="dxa"/>
            </w:tcMar>
            <w:vAlign w:val="center"/>
          </w:tcPr>
          <w:p w14:paraId="264C1F99" w14:textId="77777777" w:rsidR="00B418CE" w:rsidRPr="00D67A18" w:rsidRDefault="00B418CE" w:rsidP="00830A8D">
            <w:pPr>
              <w:suppressAutoHyphens/>
              <w:ind w:right="130"/>
              <w:jc w:val="right"/>
              <w:rPr>
                <w:b/>
                <w:bCs/>
                <w:sz w:val="20"/>
                <w:szCs w:val="20"/>
                <w:lang w:val="es-419"/>
              </w:rPr>
            </w:pPr>
            <w:r w:rsidRPr="00D67A18">
              <w:rPr>
                <w:b/>
                <w:bCs/>
                <w:sz w:val="20"/>
                <w:szCs w:val="20"/>
                <w:lang w:val="es-419"/>
              </w:rPr>
              <w:t>187,22</w:t>
            </w:r>
          </w:p>
        </w:tc>
        <w:tc>
          <w:tcPr>
            <w:tcW w:w="720" w:type="pct"/>
            <w:tcMar>
              <w:left w:w="43" w:type="dxa"/>
              <w:right w:w="43" w:type="dxa"/>
            </w:tcMar>
            <w:vAlign w:val="center"/>
          </w:tcPr>
          <w:p w14:paraId="5164F8BD" w14:textId="77777777" w:rsidR="00B418CE" w:rsidRPr="00D67A18" w:rsidRDefault="00B418CE" w:rsidP="00830A8D">
            <w:pPr>
              <w:suppressAutoHyphens/>
              <w:jc w:val="center"/>
              <w:rPr>
                <w:b/>
                <w:bCs/>
                <w:sz w:val="20"/>
                <w:szCs w:val="20"/>
                <w:lang w:val="es-419"/>
              </w:rPr>
            </w:pPr>
            <w:r w:rsidRPr="00D67A18">
              <w:rPr>
                <w:b/>
                <w:bCs/>
                <w:sz w:val="20"/>
                <w:szCs w:val="20"/>
                <w:lang w:val="es-419"/>
              </w:rPr>
              <w:t>100</w:t>
            </w:r>
          </w:p>
        </w:tc>
      </w:tr>
    </w:tbl>
    <w:p w14:paraId="1085D97A" w14:textId="77777777" w:rsidR="00B418CE" w:rsidRPr="00D67A18" w:rsidRDefault="00B418CE" w:rsidP="00B418CE">
      <w:pPr>
        <w:pStyle w:val="Heading1"/>
        <w:keepNext/>
        <w:numPr>
          <w:ilvl w:val="0"/>
          <w:numId w:val="0"/>
        </w:numPr>
        <w:spacing w:before="240" w:after="0"/>
        <w:rPr>
          <w:b/>
          <w:bCs/>
          <w:sz w:val="21"/>
          <w:szCs w:val="21"/>
          <w:lang w:val="es-419"/>
        </w:rPr>
      </w:pPr>
      <w:r w:rsidRPr="00D67A18">
        <w:rPr>
          <w:b/>
          <w:bCs/>
          <w:sz w:val="21"/>
          <w:szCs w:val="21"/>
          <w:lang w:val="es-419"/>
        </w:rPr>
        <w:t>Cuadro 5. Consumo de HFC en los subsectores de servicios técnicos de RAC en toneladas de CO</w:t>
      </w:r>
      <w:r w:rsidRPr="00D67A18">
        <w:rPr>
          <w:b/>
          <w:bCs/>
          <w:sz w:val="21"/>
          <w:szCs w:val="21"/>
          <w:vertAlign w:val="subscript"/>
          <w:lang w:val="es-419"/>
        </w:rPr>
        <w:t>2</w:t>
      </w:r>
      <w:r w:rsidRPr="00D67A18">
        <w:rPr>
          <w:b/>
          <w:bCs/>
          <w:sz w:val="21"/>
          <w:szCs w:val="21"/>
          <w:lang w:val="es-419"/>
        </w:rPr>
        <w:t xml:space="preserve"> eq. (2024)</w:t>
      </w:r>
    </w:p>
    <w:tbl>
      <w:tblPr>
        <w:tblW w:w="505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264"/>
        <w:gridCol w:w="1266"/>
        <w:gridCol w:w="1266"/>
        <w:gridCol w:w="1266"/>
        <w:gridCol w:w="1266"/>
        <w:gridCol w:w="1357"/>
      </w:tblGrid>
      <w:tr w:rsidR="00B418CE" w:rsidRPr="00D67A18" w14:paraId="31294A97" w14:textId="77777777" w:rsidTr="00594B68">
        <w:trPr>
          <w:trHeight w:val="50"/>
          <w:tblHeader/>
        </w:trPr>
        <w:tc>
          <w:tcPr>
            <w:tcW w:w="933" w:type="pct"/>
            <w:tcMar>
              <w:left w:w="43" w:type="dxa"/>
              <w:right w:w="43" w:type="dxa"/>
            </w:tcMar>
            <w:vAlign w:val="center"/>
            <w:hideMark/>
          </w:tcPr>
          <w:p w14:paraId="79F4DFDA"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Sector</w:t>
            </w:r>
          </w:p>
        </w:tc>
        <w:tc>
          <w:tcPr>
            <w:tcW w:w="669" w:type="pct"/>
            <w:tcMar>
              <w:left w:w="43" w:type="dxa"/>
              <w:right w:w="43" w:type="dxa"/>
            </w:tcMar>
            <w:vAlign w:val="center"/>
            <w:hideMark/>
          </w:tcPr>
          <w:p w14:paraId="423CB9C9" w14:textId="77777777" w:rsidR="00B418CE" w:rsidRPr="00D67A18" w:rsidRDefault="00B418CE" w:rsidP="00830A8D">
            <w:pPr>
              <w:keepNext/>
              <w:suppressAutoHyphens/>
              <w:ind w:left="-181" w:right="-136"/>
              <w:jc w:val="center"/>
              <w:rPr>
                <w:b/>
                <w:bCs/>
                <w:sz w:val="20"/>
                <w:szCs w:val="20"/>
                <w:lang w:val="es-419"/>
              </w:rPr>
            </w:pPr>
            <w:r w:rsidRPr="00D67A18">
              <w:rPr>
                <w:b/>
                <w:bCs/>
                <w:sz w:val="20"/>
                <w:szCs w:val="20"/>
                <w:lang w:val="es-419"/>
              </w:rPr>
              <w:t>HFC-134a</w:t>
            </w:r>
          </w:p>
        </w:tc>
        <w:tc>
          <w:tcPr>
            <w:tcW w:w="670" w:type="pct"/>
            <w:tcMar>
              <w:left w:w="43" w:type="dxa"/>
              <w:right w:w="43" w:type="dxa"/>
            </w:tcMar>
            <w:vAlign w:val="center"/>
          </w:tcPr>
          <w:p w14:paraId="2EB03D25" w14:textId="77777777" w:rsidR="00B418CE" w:rsidRPr="00D67A18" w:rsidRDefault="00B418CE" w:rsidP="00830A8D">
            <w:pPr>
              <w:keepNext/>
              <w:suppressAutoHyphens/>
              <w:ind w:left="-48"/>
              <w:jc w:val="center"/>
              <w:rPr>
                <w:b/>
                <w:bCs/>
                <w:sz w:val="20"/>
                <w:szCs w:val="20"/>
                <w:lang w:val="es-419"/>
              </w:rPr>
            </w:pPr>
            <w:r w:rsidRPr="00D67A18">
              <w:rPr>
                <w:b/>
                <w:bCs/>
                <w:sz w:val="20"/>
                <w:szCs w:val="20"/>
                <w:lang w:val="es-419"/>
              </w:rPr>
              <w:t>R-404A</w:t>
            </w:r>
          </w:p>
        </w:tc>
        <w:tc>
          <w:tcPr>
            <w:tcW w:w="670" w:type="pct"/>
            <w:tcMar>
              <w:left w:w="43" w:type="dxa"/>
              <w:right w:w="43" w:type="dxa"/>
            </w:tcMar>
            <w:vAlign w:val="center"/>
          </w:tcPr>
          <w:p w14:paraId="3A268836" w14:textId="77777777" w:rsidR="00B418CE" w:rsidRPr="00D67A18" w:rsidRDefault="00B418CE" w:rsidP="00830A8D">
            <w:pPr>
              <w:keepNext/>
              <w:suppressAutoHyphens/>
              <w:ind w:left="-151" w:right="-170"/>
              <w:jc w:val="center"/>
              <w:rPr>
                <w:b/>
                <w:bCs/>
                <w:sz w:val="20"/>
                <w:szCs w:val="20"/>
                <w:lang w:val="es-419"/>
              </w:rPr>
            </w:pPr>
            <w:r w:rsidRPr="00D67A18">
              <w:rPr>
                <w:b/>
                <w:bCs/>
                <w:sz w:val="20"/>
                <w:szCs w:val="20"/>
                <w:lang w:val="es-419"/>
              </w:rPr>
              <w:t>R-407A</w:t>
            </w:r>
          </w:p>
        </w:tc>
        <w:tc>
          <w:tcPr>
            <w:tcW w:w="670" w:type="pct"/>
            <w:tcMar>
              <w:left w:w="43" w:type="dxa"/>
              <w:right w:w="43" w:type="dxa"/>
            </w:tcMar>
            <w:vAlign w:val="center"/>
            <w:hideMark/>
          </w:tcPr>
          <w:p w14:paraId="73445C4D"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R-407C</w:t>
            </w:r>
          </w:p>
        </w:tc>
        <w:tc>
          <w:tcPr>
            <w:tcW w:w="670" w:type="pct"/>
            <w:tcMar>
              <w:left w:w="43" w:type="dxa"/>
              <w:right w:w="43" w:type="dxa"/>
            </w:tcMar>
            <w:vAlign w:val="center"/>
            <w:hideMark/>
          </w:tcPr>
          <w:p w14:paraId="2095EA43" w14:textId="77777777" w:rsidR="00B418CE" w:rsidRPr="00D67A18" w:rsidRDefault="00B418CE" w:rsidP="00830A8D">
            <w:pPr>
              <w:keepNext/>
              <w:suppressAutoHyphens/>
              <w:jc w:val="center"/>
              <w:rPr>
                <w:b/>
                <w:bCs/>
                <w:sz w:val="20"/>
                <w:szCs w:val="20"/>
                <w:lang w:val="es-419"/>
              </w:rPr>
            </w:pPr>
            <w:r w:rsidRPr="00D67A18">
              <w:rPr>
                <w:b/>
                <w:bCs/>
                <w:sz w:val="20"/>
                <w:szCs w:val="20"/>
                <w:lang w:val="es-419"/>
              </w:rPr>
              <w:t>Total</w:t>
            </w:r>
          </w:p>
        </w:tc>
        <w:tc>
          <w:tcPr>
            <w:tcW w:w="720" w:type="pct"/>
            <w:tcMar>
              <w:left w:w="43" w:type="dxa"/>
              <w:right w:w="43" w:type="dxa"/>
            </w:tcMar>
            <w:vAlign w:val="center"/>
          </w:tcPr>
          <w:p w14:paraId="3248E295" w14:textId="77777777" w:rsidR="00B418CE" w:rsidRPr="00D67A18" w:rsidRDefault="00B418CE" w:rsidP="00830A8D">
            <w:pPr>
              <w:keepNext/>
              <w:suppressAutoHyphens/>
              <w:ind w:left="-192" w:right="-141"/>
              <w:jc w:val="center"/>
              <w:rPr>
                <w:b/>
                <w:bCs/>
                <w:sz w:val="20"/>
                <w:szCs w:val="20"/>
                <w:lang w:val="es-419"/>
              </w:rPr>
            </w:pPr>
            <w:r w:rsidRPr="00D67A18">
              <w:rPr>
                <w:b/>
                <w:bCs/>
                <w:sz w:val="20"/>
                <w:szCs w:val="20"/>
                <w:lang w:val="es-419"/>
              </w:rPr>
              <w:t>Porcentaje del total (%)</w:t>
            </w:r>
          </w:p>
        </w:tc>
      </w:tr>
      <w:tr w:rsidR="00B418CE" w:rsidRPr="00D67A18" w14:paraId="0708A0C5" w14:textId="77777777" w:rsidTr="00594B68">
        <w:trPr>
          <w:cantSplit/>
          <w:trHeight w:val="283"/>
        </w:trPr>
        <w:tc>
          <w:tcPr>
            <w:tcW w:w="5000" w:type="pct"/>
            <w:gridSpan w:val="7"/>
            <w:tcMar>
              <w:left w:w="43" w:type="dxa"/>
              <w:right w:w="43" w:type="dxa"/>
            </w:tcMar>
            <w:vAlign w:val="center"/>
          </w:tcPr>
          <w:p w14:paraId="181F623E" w14:textId="77777777" w:rsidR="00B418CE" w:rsidRPr="00D67A18" w:rsidRDefault="00B418CE" w:rsidP="00830A8D">
            <w:pPr>
              <w:keepNext/>
              <w:suppressAutoHyphens/>
              <w:ind w:left="521"/>
              <w:jc w:val="left"/>
              <w:rPr>
                <w:sz w:val="20"/>
                <w:szCs w:val="20"/>
                <w:lang w:val="es-419"/>
              </w:rPr>
            </w:pPr>
            <w:r w:rsidRPr="00D67A18">
              <w:rPr>
                <w:b/>
                <w:bCs/>
                <w:sz w:val="20"/>
                <w:szCs w:val="20"/>
                <w:lang w:val="es-419"/>
              </w:rPr>
              <w:t>Subsectores de refrigeración</w:t>
            </w:r>
          </w:p>
        </w:tc>
      </w:tr>
      <w:tr w:rsidR="00B418CE" w:rsidRPr="00D67A18" w14:paraId="1DC4670A" w14:textId="77777777" w:rsidTr="00594B68">
        <w:trPr>
          <w:trHeight w:val="227"/>
        </w:trPr>
        <w:tc>
          <w:tcPr>
            <w:tcW w:w="933" w:type="pct"/>
            <w:tcMar>
              <w:left w:w="43" w:type="dxa"/>
              <w:right w:w="43" w:type="dxa"/>
            </w:tcMar>
            <w:vAlign w:val="center"/>
            <w:hideMark/>
          </w:tcPr>
          <w:p w14:paraId="710C5A8A" w14:textId="77777777" w:rsidR="00B418CE" w:rsidRPr="00D67A18" w:rsidRDefault="00B418CE" w:rsidP="00830A8D">
            <w:pPr>
              <w:suppressAutoHyphens/>
              <w:ind w:left="96"/>
              <w:jc w:val="left"/>
              <w:rPr>
                <w:sz w:val="20"/>
                <w:szCs w:val="20"/>
                <w:lang w:val="es-419"/>
              </w:rPr>
            </w:pPr>
            <w:r w:rsidRPr="00D67A18">
              <w:rPr>
                <w:sz w:val="20"/>
                <w:szCs w:val="20"/>
                <w:lang w:val="es-419"/>
              </w:rPr>
              <w:t>Doméstico</w:t>
            </w:r>
          </w:p>
        </w:tc>
        <w:tc>
          <w:tcPr>
            <w:tcW w:w="669" w:type="pct"/>
            <w:tcMar>
              <w:left w:w="43" w:type="dxa"/>
              <w:right w:w="43" w:type="dxa"/>
            </w:tcMar>
            <w:vAlign w:val="center"/>
          </w:tcPr>
          <w:p w14:paraId="01FA4A16" w14:textId="77777777" w:rsidR="00B418CE" w:rsidRPr="00D67A18" w:rsidRDefault="00B418CE" w:rsidP="00830A8D">
            <w:pPr>
              <w:suppressAutoHyphens/>
              <w:ind w:right="105"/>
              <w:jc w:val="right"/>
              <w:rPr>
                <w:sz w:val="20"/>
                <w:szCs w:val="20"/>
                <w:lang w:val="es-419"/>
              </w:rPr>
            </w:pPr>
            <w:r w:rsidRPr="00D67A18">
              <w:rPr>
                <w:color w:val="000000"/>
                <w:sz w:val="20"/>
                <w:szCs w:val="20"/>
                <w:lang w:val="es-419"/>
              </w:rPr>
              <w:t>13.073</w:t>
            </w:r>
          </w:p>
        </w:tc>
        <w:tc>
          <w:tcPr>
            <w:tcW w:w="670" w:type="pct"/>
            <w:tcMar>
              <w:left w:w="43" w:type="dxa"/>
              <w:right w:w="43" w:type="dxa"/>
            </w:tcMar>
          </w:tcPr>
          <w:p w14:paraId="79F8DB78" w14:textId="77777777" w:rsidR="00B418CE" w:rsidRPr="00D67A18" w:rsidRDefault="00B418CE" w:rsidP="00830A8D">
            <w:pPr>
              <w:suppressAutoHyphens/>
              <w:ind w:right="112"/>
              <w:jc w:val="right"/>
              <w:rPr>
                <w:sz w:val="20"/>
                <w:szCs w:val="20"/>
                <w:lang w:val="es-419"/>
              </w:rPr>
            </w:pPr>
            <w:r w:rsidRPr="00D67A18">
              <w:rPr>
                <w:sz w:val="20"/>
                <w:szCs w:val="20"/>
                <w:lang w:val="es-419"/>
              </w:rPr>
              <w:t>0</w:t>
            </w:r>
          </w:p>
        </w:tc>
        <w:tc>
          <w:tcPr>
            <w:tcW w:w="670" w:type="pct"/>
            <w:tcMar>
              <w:left w:w="43" w:type="dxa"/>
              <w:right w:w="43" w:type="dxa"/>
            </w:tcMar>
          </w:tcPr>
          <w:p w14:paraId="5B08949D"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tcPr>
          <w:p w14:paraId="733A2BEA"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19B3AAE5"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13.073</w:t>
            </w:r>
          </w:p>
        </w:tc>
        <w:tc>
          <w:tcPr>
            <w:tcW w:w="720" w:type="pct"/>
            <w:tcMar>
              <w:left w:w="43" w:type="dxa"/>
              <w:right w:w="43" w:type="dxa"/>
            </w:tcMar>
            <w:vAlign w:val="center"/>
          </w:tcPr>
          <w:p w14:paraId="1CAFC279" w14:textId="77777777" w:rsidR="00B418CE" w:rsidRPr="00D67A18" w:rsidRDefault="00B418CE" w:rsidP="00830A8D">
            <w:pPr>
              <w:suppressAutoHyphens/>
              <w:jc w:val="center"/>
              <w:rPr>
                <w:sz w:val="20"/>
                <w:szCs w:val="20"/>
                <w:lang w:val="es-419"/>
              </w:rPr>
            </w:pPr>
            <w:r w:rsidRPr="00D67A18">
              <w:rPr>
                <w:color w:val="000000"/>
                <w:sz w:val="20"/>
                <w:szCs w:val="20"/>
                <w:lang w:val="es-419"/>
              </w:rPr>
              <w:t>2,7</w:t>
            </w:r>
          </w:p>
        </w:tc>
      </w:tr>
      <w:tr w:rsidR="00B418CE" w:rsidRPr="00D67A18" w14:paraId="526C238C" w14:textId="77777777" w:rsidTr="00594B68">
        <w:trPr>
          <w:trHeight w:val="227"/>
        </w:trPr>
        <w:tc>
          <w:tcPr>
            <w:tcW w:w="933" w:type="pct"/>
            <w:tcMar>
              <w:left w:w="43" w:type="dxa"/>
              <w:right w:w="43" w:type="dxa"/>
            </w:tcMar>
            <w:hideMark/>
          </w:tcPr>
          <w:p w14:paraId="12B19E43" w14:textId="77777777" w:rsidR="00B418CE" w:rsidRPr="00D67A18" w:rsidRDefault="00B418CE" w:rsidP="00830A8D">
            <w:pPr>
              <w:suppressAutoHyphens/>
              <w:ind w:left="96"/>
              <w:jc w:val="left"/>
              <w:rPr>
                <w:sz w:val="20"/>
                <w:szCs w:val="20"/>
                <w:lang w:val="es-419"/>
              </w:rPr>
            </w:pPr>
            <w:r w:rsidRPr="00D67A18">
              <w:rPr>
                <w:sz w:val="20"/>
                <w:szCs w:val="20"/>
                <w:lang w:val="es-419"/>
              </w:rPr>
              <w:t>Comercial</w:t>
            </w:r>
          </w:p>
        </w:tc>
        <w:tc>
          <w:tcPr>
            <w:tcW w:w="669" w:type="pct"/>
            <w:tcMar>
              <w:left w:w="43" w:type="dxa"/>
              <w:right w:w="43" w:type="dxa"/>
            </w:tcMar>
            <w:vAlign w:val="center"/>
          </w:tcPr>
          <w:p w14:paraId="43112996" w14:textId="77777777" w:rsidR="00B418CE" w:rsidRPr="00D67A18" w:rsidRDefault="00B418CE" w:rsidP="00830A8D">
            <w:pPr>
              <w:suppressAutoHyphens/>
              <w:ind w:right="105"/>
              <w:jc w:val="right"/>
              <w:rPr>
                <w:sz w:val="20"/>
                <w:szCs w:val="20"/>
                <w:lang w:val="es-419"/>
              </w:rPr>
            </w:pPr>
            <w:r w:rsidRPr="00D67A18">
              <w:rPr>
                <w:color w:val="000000"/>
                <w:sz w:val="20"/>
                <w:szCs w:val="20"/>
                <w:lang w:val="es-419"/>
              </w:rPr>
              <w:t>44.273</w:t>
            </w:r>
          </w:p>
        </w:tc>
        <w:tc>
          <w:tcPr>
            <w:tcW w:w="670" w:type="pct"/>
            <w:tcMar>
              <w:left w:w="43" w:type="dxa"/>
              <w:right w:w="43" w:type="dxa"/>
            </w:tcMar>
            <w:vAlign w:val="center"/>
          </w:tcPr>
          <w:p w14:paraId="047530A5" w14:textId="77777777" w:rsidR="00B418CE" w:rsidRPr="00D67A18" w:rsidRDefault="00B418CE" w:rsidP="00830A8D">
            <w:pPr>
              <w:suppressAutoHyphens/>
              <w:ind w:right="112"/>
              <w:jc w:val="right"/>
              <w:rPr>
                <w:sz w:val="20"/>
                <w:szCs w:val="20"/>
                <w:lang w:val="es-419"/>
              </w:rPr>
            </w:pPr>
            <w:r w:rsidRPr="00D67A18">
              <w:rPr>
                <w:color w:val="000000"/>
                <w:sz w:val="20"/>
                <w:szCs w:val="20"/>
                <w:lang w:val="es-419"/>
              </w:rPr>
              <w:t>213.761</w:t>
            </w:r>
          </w:p>
        </w:tc>
        <w:tc>
          <w:tcPr>
            <w:tcW w:w="670" w:type="pct"/>
            <w:tcMar>
              <w:left w:w="43" w:type="dxa"/>
              <w:right w:w="43" w:type="dxa"/>
            </w:tcMar>
          </w:tcPr>
          <w:p w14:paraId="1ED7D28E"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tcPr>
          <w:p w14:paraId="58B5564B"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3FBC6ABD"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258.033</w:t>
            </w:r>
          </w:p>
        </w:tc>
        <w:tc>
          <w:tcPr>
            <w:tcW w:w="720" w:type="pct"/>
            <w:tcMar>
              <w:left w:w="43" w:type="dxa"/>
              <w:right w:w="43" w:type="dxa"/>
            </w:tcMar>
            <w:vAlign w:val="center"/>
          </w:tcPr>
          <w:p w14:paraId="3A57B94A" w14:textId="77777777" w:rsidR="00B418CE" w:rsidRPr="00D67A18" w:rsidRDefault="00B418CE" w:rsidP="00830A8D">
            <w:pPr>
              <w:suppressAutoHyphens/>
              <w:jc w:val="center"/>
              <w:rPr>
                <w:sz w:val="20"/>
                <w:szCs w:val="20"/>
                <w:lang w:val="es-419"/>
              </w:rPr>
            </w:pPr>
            <w:r w:rsidRPr="00D67A18">
              <w:rPr>
                <w:color w:val="000000"/>
                <w:sz w:val="20"/>
                <w:szCs w:val="20"/>
                <w:lang w:val="es-419"/>
              </w:rPr>
              <w:t>53,9</w:t>
            </w:r>
          </w:p>
        </w:tc>
      </w:tr>
      <w:tr w:rsidR="00B418CE" w:rsidRPr="00D67A18" w14:paraId="45AD9C05" w14:textId="77777777" w:rsidTr="00594B68">
        <w:trPr>
          <w:trHeight w:val="227"/>
        </w:trPr>
        <w:tc>
          <w:tcPr>
            <w:tcW w:w="933" w:type="pct"/>
            <w:tcMar>
              <w:left w:w="43" w:type="dxa"/>
              <w:right w:w="43" w:type="dxa"/>
            </w:tcMar>
            <w:hideMark/>
          </w:tcPr>
          <w:p w14:paraId="199C9FA2" w14:textId="77777777" w:rsidR="00B418CE" w:rsidRPr="00D67A18" w:rsidRDefault="00B418CE" w:rsidP="00830A8D">
            <w:pPr>
              <w:suppressAutoHyphens/>
              <w:ind w:left="96"/>
              <w:jc w:val="left"/>
              <w:rPr>
                <w:sz w:val="20"/>
                <w:szCs w:val="20"/>
                <w:lang w:val="es-419"/>
              </w:rPr>
            </w:pPr>
            <w:r w:rsidRPr="00D67A18">
              <w:rPr>
                <w:sz w:val="20"/>
                <w:szCs w:val="20"/>
                <w:lang w:val="es-419"/>
              </w:rPr>
              <w:t>Industrial</w:t>
            </w:r>
          </w:p>
        </w:tc>
        <w:tc>
          <w:tcPr>
            <w:tcW w:w="669" w:type="pct"/>
            <w:tcMar>
              <w:left w:w="43" w:type="dxa"/>
              <w:right w:w="43" w:type="dxa"/>
            </w:tcMar>
            <w:vAlign w:val="center"/>
          </w:tcPr>
          <w:p w14:paraId="28A4C14D" w14:textId="77777777" w:rsidR="00B418CE" w:rsidRPr="00D67A18" w:rsidRDefault="00B418CE" w:rsidP="00830A8D">
            <w:pPr>
              <w:suppressAutoHyphens/>
              <w:ind w:right="105"/>
              <w:jc w:val="right"/>
              <w:rPr>
                <w:sz w:val="20"/>
                <w:szCs w:val="20"/>
                <w:lang w:val="es-419"/>
              </w:rPr>
            </w:pPr>
            <w:r w:rsidRPr="00D67A18">
              <w:rPr>
                <w:color w:val="000000"/>
                <w:sz w:val="20"/>
                <w:szCs w:val="20"/>
                <w:lang w:val="es-419"/>
              </w:rPr>
              <w:t>15.730</w:t>
            </w:r>
          </w:p>
        </w:tc>
        <w:tc>
          <w:tcPr>
            <w:tcW w:w="670" w:type="pct"/>
            <w:tcMar>
              <w:left w:w="43" w:type="dxa"/>
              <w:right w:w="43" w:type="dxa"/>
            </w:tcMar>
            <w:vAlign w:val="center"/>
          </w:tcPr>
          <w:p w14:paraId="53986A55" w14:textId="77777777" w:rsidR="00B418CE" w:rsidRPr="00D67A18" w:rsidRDefault="00B418CE" w:rsidP="00830A8D">
            <w:pPr>
              <w:suppressAutoHyphens/>
              <w:ind w:right="112"/>
              <w:jc w:val="right"/>
              <w:rPr>
                <w:sz w:val="20"/>
                <w:szCs w:val="20"/>
                <w:lang w:val="es-419"/>
              </w:rPr>
            </w:pPr>
            <w:r w:rsidRPr="00D67A18">
              <w:rPr>
                <w:color w:val="000000"/>
                <w:sz w:val="20"/>
                <w:szCs w:val="20"/>
                <w:lang w:val="es-419"/>
              </w:rPr>
              <w:t>69.804</w:t>
            </w:r>
          </w:p>
        </w:tc>
        <w:tc>
          <w:tcPr>
            <w:tcW w:w="670" w:type="pct"/>
            <w:tcMar>
              <w:left w:w="43" w:type="dxa"/>
              <w:right w:w="43" w:type="dxa"/>
            </w:tcMar>
          </w:tcPr>
          <w:p w14:paraId="19342409"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tcPr>
          <w:p w14:paraId="005728FE"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2ACC42D6"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85.534</w:t>
            </w:r>
          </w:p>
        </w:tc>
        <w:tc>
          <w:tcPr>
            <w:tcW w:w="720" w:type="pct"/>
            <w:tcMar>
              <w:left w:w="43" w:type="dxa"/>
              <w:right w:w="43" w:type="dxa"/>
            </w:tcMar>
            <w:vAlign w:val="center"/>
          </w:tcPr>
          <w:p w14:paraId="792CC5CF" w14:textId="77777777" w:rsidR="00B418CE" w:rsidRPr="00D67A18" w:rsidRDefault="00B418CE" w:rsidP="00830A8D">
            <w:pPr>
              <w:suppressAutoHyphens/>
              <w:jc w:val="center"/>
              <w:rPr>
                <w:sz w:val="20"/>
                <w:szCs w:val="20"/>
                <w:lang w:val="es-419"/>
              </w:rPr>
            </w:pPr>
            <w:r w:rsidRPr="00D67A18">
              <w:rPr>
                <w:color w:val="000000"/>
                <w:sz w:val="20"/>
                <w:szCs w:val="20"/>
                <w:lang w:val="es-419"/>
              </w:rPr>
              <w:t>17,9</w:t>
            </w:r>
          </w:p>
        </w:tc>
      </w:tr>
      <w:tr w:rsidR="00B418CE" w:rsidRPr="00D67A18" w14:paraId="218C39A6" w14:textId="77777777" w:rsidTr="00594B68">
        <w:trPr>
          <w:trHeight w:val="227"/>
        </w:trPr>
        <w:tc>
          <w:tcPr>
            <w:tcW w:w="933" w:type="pct"/>
            <w:tcMar>
              <w:left w:w="43" w:type="dxa"/>
              <w:right w:w="43" w:type="dxa"/>
            </w:tcMar>
          </w:tcPr>
          <w:p w14:paraId="3047558B" w14:textId="77777777" w:rsidR="00B418CE" w:rsidRPr="00D67A18" w:rsidRDefault="00B418CE" w:rsidP="00830A8D">
            <w:pPr>
              <w:suppressAutoHyphens/>
              <w:ind w:left="96"/>
              <w:jc w:val="left"/>
              <w:rPr>
                <w:sz w:val="20"/>
                <w:szCs w:val="20"/>
                <w:lang w:val="es-419"/>
              </w:rPr>
            </w:pPr>
            <w:r w:rsidRPr="00D67A18">
              <w:rPr>
                <w:sz w:val="20"/>
                <w:szCs w:val="20"/>
                <w:lang w:val="es-419"/>
              </w:rPr>
              <w:t>Pesca</w:t>
            </w:r>
          </w:p>
        </w:tc>
        <w:tc>
          <w:tcPr>
            <w:tcW w:w="669" w:type="pct"/>
            <w:tcMar>
              <w:left w:w="43" w:type="dxa"/>
              <w:right w:w="43" w:type="dxa"/>
            </w:tcMar>
            <w:vAlign w:val="center"/>
          </w:tcPr>
          <w:p w14:paraId="3BA97449" w14:textId="77777777" w:rsidR="00B418CE" w:rsidRPr="00D67A18" w:rsidRDefault="00B418CE" w:rsidP="00830A8D">
            <w:pPr>
              <w:suppressAutoHyphens/>
              <w:ind w:right="105"/>
              <w:jc w:val="right"/>
              <w:rPr>
                <w:sz w:val="20"/>
                <w:szCs w:val="20"/>
                <w:lang w:val="es-419"/>
              </w:rPr>
            </w:pPr>
            <w:r w:rsidRPr="00D67A18">
              <w:rPr>
                <w:color w:val="000000"/>
                <w:sz w:val="20"/>
                <w:szCs w:val="20"/>
                <w:lang w:val="es-419"/>
              </w:rPr>
              <w:t>17.003</w:t>
            </w:r>
          </w:p>
        </w:tc>
        <w:tc>
          <w:tcPr>
            <w:tcW w:w="670" w:type="pct"/>
            <w:tcMar>
              <w:left w:w="43" w:type="dxa"/>
              <w:right w:w="43" w:type="dxa"/>
            </w:tcMar>
            <w:vAlign w:val="center"/>
          </w:tcPr>
          <w:p w14:paraId="6EDEF699" w14:textId="77777777" w:rsidR="00B418CE" w:rsidRPr="00D67A18" w:rsidRDefault="00B418CE" w:rsidP="00830A8D">
            <w:pPr>
              <w:suppressAutoHyphens/>
              <w:ind w:right="112"/>
              <w:jc w:val="right"/>
              <w:rPr>
                <w:sz w:val="20"/>
                <w:szCs w:val="20"/>
                <w:lang w:val="es-419"/>
              </w:rPr>
            </w:pPr>
            <w:r w:rsidRPr="00D67A18">
              <w:rPr>
                <w:color w:val="000000"/>
                <w:sz w:val="20"/>
                <w:szCs w:val="20"/>
                <w:lang w:val="es-419"/>
              </w:rPr>
              <w:t>6.000</w:t>
            </w:r>
          </w:p>
        </w:tc>
        <w:tc>
          <w:tcPr>
            <w:tcW w:w="670" w:type="pct"/>
            <w:tcMar>
              <w:left w:w="43" w:type="dxa"/>
              <w:right w:w="43" w:type="dxa"/>
            </w:tcMar>
          </w:tcPr>
          <w:p w14:paraId="7AA742DD" w14:textId="77777777" w:rsidR="00B418CE" w:rsidRPr="00D67A18" w:rsidRDefault="00B418CE" w:rsidP="00830A8D">
            <w:pPr>
              <w:ind w:right="120"/>
              <w:jc w:val="right"/>
              <w:rPr>
                <w:sz w:val="20"/>
                <w:szCs w:val="20"/>
                <w:lang w:val="es-419"/>
              </w:rPr>
            </w:pPr>
            <w:r w:rsidRPr="00D67A18">
              <w:rPr>
                <w:color w:val="000000"/>
                <w:sz w:val="20"/>
                <w:szCs w:val="20"/>
                <w:lang w:val="es-419"/>
              </w:rPr>
              <w:t>12.642</w:t>
            </w:r>
          </w:p>
        </w:tc>
        <w:tc>
          <w:tcPr>
            <w:tcW w:w="670" w:type="pct"/>
            <w:tcMar>
              <w:left w:w="43" w:type="dxa"/>
              <w:right w:w="43" w:type="dxa"/>
            </w:tcMar>
          </w:tcPr>
          <w:p w14:paraId="7DBD1F14"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5B5E39C6"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35.645</w:t>
            </w:r>
          </w:p>
        </w:tc>
        <w:tc>
          <w:tcPr>
            <w:tcW w:w="720" w:type="pct"/>
            <w:tcMar>
              <w:left w:w="43" w:type="dxa"/>
              <w:right w:w="43" w:type="dxa"/>
            </w:tcMar>
            <w:vAlign w:val="center"/>
          </w:tcPr>
          <w:p w14:paraId="48DB5658" w14:textId="77777777" w:rsidR="00B418CE" w:rsidRPr="00D67A18" w:rsidRDefault="00B418CE" w:rsidP="00830A8D">
            <w:pPr>
              <w:suppressAutoHyphens/>
              <w:jc w:val="center"/>
              <w:rPr>
                <w:sz w:val="20"/>
                <w:szCs w:val="20"/>
                <w:lang w:val="es-419"/>
              </w:rPr>
            </w:pPr>
            <w:r w:rsidRPr="00D67A18">
              <w:rPr>
                <w:color w:val="000000"/>
                <w:sz w:val="20"/>
                <w:szCs w:val="20"/>
                <w:lang w:val="es-419"/>
              </w:rPr>
              <w:t>7,4</w:t>
            </w:r>
          </w:p>
        </w:tc>
      </w:tr>
      <w:tr w:rsidR="00B418CE" w:rsidRPr="00D67A18" w14:paraId="75DCC52F" w14:textId="77777777" w:rsidTr="00594B68">
        <w:trPr>
          <w:trHeight w:val="227"/>
        </w:trPr>
        <w:tc>
          <w:tcPr>
            <w:tcW w:w="933" w:type="pct"/>
            <w:tcMar>
              <w:left w:w="43" w:type="dxa"/>
              <w:right w:w="43" w:type="dxa"/>
            </w:tcMar>
          </w:tcPr>
          <w:p w14:paraId="1B8C5A51" w14:textId="77777777" w:rsidR="00B418CE" w:rsidRPr="00D67A18" w:rsidRDefault="00B418CE" w:rsidP="00830A8D">
            <w:pPr>
              <w:suppressAutoHyphens/>
              <w:ind w:left="96"/>
              <w:jc w:val="left"/>
              <w:rPr>
                <w:sz w:val="20"/>
                <w:szCs w:val="20"/>
                <w:lang w:val="es-419"/>
              </w:rPr>
            </w:pPr>
            <w:r w:rsidRPr="00D67A18">
              <w:rPr>
                <w:sz w:val="20"/>
                <w:szCs w:val="20"/>
                <w:lang w:val="es-419"/>
              </w:rPr>
              <w:t>Transporte</w:t>
            </w:r>
          </w:p>
        </w:tc>
        <w:tc>
          <w:tcPr>
            <w:tcW w:w="669" w:type="pct"/>
            <w:tcMar>
              <w:left w:w="43" w:type="dxa"/>
              <w:right w:w="43" w:type="dxa"/>
            </w:tcMar>
          </w:tcPr>
          <w:p w14:paraId="72719410" w14:textId="77777777" w:rsidR="00B418CE" w:rsidRPr="00D67A18" w:rsidRDefault="00B418CE" w:rsidP="00830A8D">
            <w:pPr>
              <w:suppressAutoHyphens/>
              <w:ind w:right="105"/>
              <w:jc w:val="right"/>
              <w:rPr>
                <w:sz w:val="20"/>
                <w:szCs w:val="20"/>
                <w:lang w:val="es-419"/>
              </w:rPr>
            </w:pPr>
            <w:r w:rsidRPr="00D67A18">
              <w:rPr>
                <w:sz w:val="20"/>
                <w:szCs w:val="20"/>
                <w:lang w:val="es-419"/>
              </w:rPr>
              <w:t>0</w:t>
            </w:r>
          </w:p>
        </w:tc>
        <w:tc>
          <w:tcPr>
            <w:tcW w:w="670" w:type="pct"/>
            <w:tcMar>
              <w:left w:w="43" w:type="dxa"/>
              <w:right w:w="43" w:type="dxa"/>
            </w:tcMar>
            <w:vAlign w:val="center"/>
          </w:tcPr>
          <w:p w14:paraId="0A4A2453" w14:textId="77777777" w:rsidR="00B418CE" w:rsidRPr="00D67A18" w:rsidRDefault="00B418CE" w:rsidP="00830A8D">
            <w:pPr>
              <w:suppressAutoHyphens/>
              <w:ind w:right="112"/>
              <w:jc w:val="right"/>
              <w:rPr>
                <w:sz w:val="20"/>
                <w:szCs w:val="20"/>
                <w:lang w:val="es-419"/>
              </w:rPr>
            </w:pPr>
            <w:r w:rsidRPr="00D67A18">
              <w:rPr>
                <w:color w:val="000000"/>
                <w:sz w:val="20"/>
                <w:szCs w:val="20"/>
                <w:lang w:val="es-419"/>
              </w:rPr>
              <w:t>18.863</w:t>
            </w:r>
          </w:p>
        </w:tc>
        <w:tc>
          <w:tcPr>
            <w:tcW w:w="670" w:type="pct"/>
            <w:tcMar>
              <w:left w:w="43" w:type="dxa"/>
              <w:right w:w="43" w:type="dxa"/>
            </w:tcMar>
          </w:tcPr>
          <w:p w14:paraId="59603707"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tcPr>
          <w:p w14:paraId="5B2BEE32"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3F5DC829"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18.863</w:t>
            </w:r>
          </w:p>
        </w:tc>
        <w:tc>
          <w:tcPr>
            <w:tcW w:w="720" w:type="pct"/>
            <w:tcMar>
              <w:left w:w="43" w:type="dxa"/>
              <w:right w:w="43" w:type="dxa"/>
            </w:tcMar>
            <w:vAlign w:val="center"/>
          </w:tcPr>
          <w:p w14:paraId="0BD49820" w14:textId="77777777" w:rsidR="00B418CE" w:rsidRPr="00D67A18" w:rsidRDefault="00B418CE" w:rsidP="00830A8D">
            <w:pPr>
              <w:suppressAutoHyphens/>
              <w:jc w:val="center"/>
              <w:rPr>
                <w:sz w:val="20"/>
                <w:szCs w:val="20"/>
                <w:lang w:val="es-419"/>
              </w:rPr>
            </w:pPr>
            <w:r w:rsidRPr="00D67A18">
              <w:rPr>
                <w:color w:val="000000"/>
                <w:sz w:val="20"/>
                <w:szCs w:val="20"/>
                <w:lang w:val="es-419"/>
              </w:rPr>
              <w:t>3,9</w:t>
            </w:r>
          </w:p>
        </w:tc>
      </w:tr>
      <w:tr w:rsidR="00B418CE" w:rsidRPr="00D67A18" w14:paraId="6D6A45E1" w14:textId="77777777" w:rsidTr="00594B68">
        <w:trPr>
          <w:trHeight w:val="283"/>
        </w:trPr>
        <w:tc>
          <w:tcPr>
            <w:tcW w:w="5000" w:type="pct"/>
            <w:gridSpan w:val="7"/>
            <w:tcMar>
              <w:left w:w="43" w:type="dxa"/>
              <w:right w:w="43" w:type="dxa"/>
            </w:tcMar>
            <w:vAlign w:val="center"/>
          </w:tcPr>
          <w:p w14:paraId="318599CE" w14:textId="77777777" w:rsidR="00B418CE" w:rsidRPr="00D67A18" w:rsidRDefault="00B418CE" w:rsidP="00830A8D">
            <w:pPr>
              <w:keepNext/>
              <w:suppressAutoHyphens/>
              <w:ind w:left="522"/>
              <w:jc w:val="left"/>
              <w:rPr>
                <w:b/>
                <w:bCs/>
                <w:sz w:val="20"/>
                <w:szCs w:val="20"/>
                <w:lang w:val="es-419"/>
              </w:rPr>
            </w:pPr>
            <w:r w:rsidRPr="00D67A18">
              <w:rPr>
                <w:b/>
                <w:bCs/>
                <w:sz w:val="20"/>
                <w:szCs w:val="20"/>
                <w:lang w:val="es-419"/>
              </w:rPr>
              <w:t>Subsectores del aire acondicionado</w:t>
            </w:r>
          </w:p>
        </w:tc>
      </w:tr>
      <w:tr w:rsidR="00B418CE" w:rsidRPr="00D67A18" w14:paraId="7400BBB5" w14:textId="77777777" w:rsidTr="00594B68">
        <w:trPr>
          <w:trHeight w:val="227"/>
        </w:trPr>
        <w:tc>
          <w:tcPr>
            <w:tcW w:w="933" w:type="pct"/>
            <w:tcMar>
              <w:left w:w="43" w:type="dxa"/>
              <w:right w:w="43" w:type="dxa"/>
            </w:tcMar>
            <w:vAlign w:val="center"/>
            <w:hideMark/>
          </w:tcPr>
          <w:p w14:paraId="2107C4F9" w14:textId="77777777" w:rsidR="00B418CE" w:rsidRPr="00D67A18" w:rsidRDefault="00B418CE" w:rsidP="00830A8D">
            <w:pPr>
              <w:keepNext/>
              <w:suppressAutoHyphens/>
              <w:ind w:left="96"/>
              <w:jc w:val="left"/>
              <w:rPr>
                <w:sz w:val="20"/>
                <w:szCs w:val="20"/>
                <w:lang w:val="es-419"/>
              </w:rPr>
            </w:pPr>
            <w:r w:rsidRPr="00D67A18">
              <w:rPr>
                <w:sz w:val="20"/>
                <w:szCs w:val="20"/>
                <w:lang w:val="es-419"/>
              </w:rPr>
              <w:t>Residencial</w:t>
            </w:r>
          </w:p>
        </w:tc>
        <w:tc>
          <w:tcPr>
            <w:tcW w:w="669" w:type="pct"/>
            <w:tcMar>
              <w:left w:w="43" w:type="dxa"/>
              <w:right w:w="43" w:type="dxa"/>
            </w:tcMar>
            <w:vAlign w:val="center"/>
          </w:tcPr>
          <w:p w14:paraId="421C3E3A" w14:textId="77777777" w:rsidR="00B418CE" w:rsidRPr="00D67A18" w:rsidRDefault="00B418CE" w:rsidP="00830A8D">
            <w:pPr>
              <w:suppressAutoHyphens/>
              <w:ind w:right="105"/>
              <w:jc w:val="right"/>
              <w:rPr>
                <w:sz w:val="20"/>
                <w:szCs w:val="20"/>
                <w:lang w:val="es-419"/>
              </w:rPr>
            </w:pPr>
            <w:r w:rsidRPr="00D67A18">
              <w:rPr>
                <w:sz w:val="20"/>
                <w:szCs w:val="20"/>
                <w:lang w:val="es-419"/>
              </w:rPr>
              <w:t>0</w:t>
            </w:r>
          </w:p>
        </w:tc>
        <w:tc>
          <w:tcPr>
            <w:tcW w:w="670" w:type="pct"/>
            <w:tcMar>
              <w:left w:w="43" w:type="dxa"/>
              <w:right w:w="43" w:type="dxa"/>
            </w:tcMar>
            <w:vAlign w:val="center"/>
          </w:tcPr>
          <w:p w14:paraId="508C12A2" w14:textId="77777777" w:rsidR="00B418CE" w:rsidRPr="00D67A18" w:rsidRDefault="00B418CE" w:rsidP="00830A8D">
            <w:pPr>
              <w:suppressAutoHyphens/>
              <w:ind w:right="112"/>
              <w:jc w:val="right"/>
              <w:rPr>
                <w:sz w:val="20"/>
                <w:szCs w:val="20"/>
                <w:lang w:val="es-419"/>
              </w:rPr>
            </w:pPr>
            <w:r w:rsidRPr="00D67A18">
              <w:rPr>
                <w:sz w:val="20"/>
                <w:szCs w:val="20"/>
                <w:lang w:val="es-419"/>
              </w:rPr>
              <w:t>0</w:t>
            </w:r>
          </w:p>
        </w:tc>
        <w:tc>
          <w:tcPr>
            <w:tcW w:w="670" w:type="pct"/>
            <w:tcMar>
              <w:left w:w="43" w:type="dxa"/>
              <w:right w:w="43" w:type="dxa"/>
            </w:tcMar>
            <w:vAlign w:val="center"/>
          </w:tcPr>
          <w:p w14:paraId="28B3A958"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0F745C4E" w14:textId="77777777" w:rsidR="00B418CE" w:rsidRPr="00D67A18" w:rsidRDefault="00B418CE" w:rsidP="00830A8D">
            <w:pPr>
              <w:suppressAutoHyphens/>
              <w:ind w:right="120"/>
              <w:jc w:val="right"/>
              <w:rPr>
                <w:sz w:val="20"/>
                <w:szCs w:val="20"/>
                <w:lang w:val="es-419"/>
              </w:rPr>
            </w:pPr>
            <w:r w:rsidRPr="00D67A18">
              <w:rPr>
                <w:color w:val="000000"/>
                <w:sz w:val="20"/>
                <w:szCs w:val="20"/>
                <w:lang w:val="es-419"/>
              </w:rPr>
              <w:t>24.905</w:t>
            </w:r>
          </w:p>
        </w:tc>
        <w:tc>
          <w:tcPr>
            <w:tcW w:w="670" w:type="pct"/>
            <w:tcMar>
              <w:left w:w="43" w:type="dxa"/>
              <w:right w:w="43" w:type="dxa"/>
            </w:tcMar>
            <w:vAlign w:val="center"/>
          </w:tcPr>
          <w:p w14:paraId="7E05CCD0"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24.905</w:t>
            </w:r>
          </w:p>
        </w:tc>
        <w:tc>
          <w:tcPr>
            <w:tcW w:w="720" w:type="pct"/>
            <w:tcMar>
              <w:left w:w="43" w:type="dxa"/>
              <w:right w:w="43" w:type="dxa"/>
            </w:tcMar>
            <w:vAlign w:val="center"/>
          </w:tcPr>
          <w:p w14:paraId="3F8F3568" w14:textId="77777777" w:rsidR="00B418CE" w:rsidRPr="00D67A18" w:rsidRDefault="00B418CE" w:rsidP="00830A8D">
            <w:pPr>
              <w:suppressAutoHyphens/>
              <w:jc w:val="center"/>
              <w:rPr>
                <w:sz w:val="20"/>
                <w:szCs w:val="20"/>
                <w:lang w:val="es-419"/>
              </w:rPr>
            </w:pPr>
            <w:r w:rsidRPr="00D67A18">
              <w:rPr>
                <w:color w:val="000000"/>
                <w:sz w:val="20"/>
                <w:szCs w:val="20"/>
                <w:lang w:val="es-419"/>
              </w:rPr>
              <w:t>5,2</w:t>
            </w:r>
          </w:p>
        </w:tc>
      </w:tr>
      <w:tr w:rsidR="00B418CE" w:rsidRPr="00D67A18" w14:paraId="2BA55ACF" w14:textId="77777777" w:rsidTr="00594B68">
        <w:trPr>
          <w:trHeight w:val="227"/>
        </w:trPr>
        <w:tc>
          <w:tcPr>
            <w:tcW w:w="933" w:type="pct"/>
            <w:tcMar>
              <w:left w:w="43" w:type="dxa"/>
              <w:right w:w="43" w:type="dxa"/>
            </w:tcMar>
            <w:vAlign w:val="center"/>
          </w:tcPr>
          <w:p w14:paraId="5B2E024B" w14:textId="77777777" w:rsidR="00B418CE" w:rsidRPr="00D67A18" w:rsidRDefault="00B418CE" w:rsidP="00830A8D">
            <w:pPr>
              <w:suppressAutoHyphens/>
              <w:ind w:left="96"/>
              <w:jc w:val="left"/>
              <w:rPr>
                <w:sz w:val="20"/>
                <w:szCs w:val="20"/>
                <w:lang w:val="es-419"/>
              </w:rPr>
            </w:pPr>
            <w:r w:rsidRPr="00D67A18">
              <w:rPr>
                <w:sz w:val="20"/>
                <w:szCs w:val="20"/>
                <w:lang w:val="es-419"/>
              </w:rPr>
              <w:t>Comercial</w:t>
            </w:r>
          </w:p>
        </w:tc>
        <w:tc>
          <w:tcPr>
            <w:tcW w:w="669" w:type="pct"/>
            <w:tcMar>
              <w:left w:w="43" w:type="dxa"/>
              <w:right w:w="43" w:type="dxa"/>
            </w:tcMar>
            <w:vAlign w:val="center"/>
          </w:tcPr>
          <w:p w14:paraId="0F1AD4AF" w14:textId="77777777" w:rsidR="00B418CE" w:rsidRPr="00D67A18" w:rsidRDefault="00B418CE" w:rsidP="00830A8D">
            <w:pPr>
              <w:suppressAutoHyphens/>
              <w:ind w:right="105"/>
              <w:jc w:val="right"/>
              <w:rPr>
                <w:sz w:val="20"/>
                <w:szCs w:val="20"/>
                <w:lang w:val="es-419"/>
              </w:rPr>
            </w:pPr>
            <w:r w:rsidRPr="00D67A18">
              <w:rPr>
                <w:sz w:val="20"/>
                <w:szCs w:val="20"/>
                <w:lang w:val="es-419"/>
              </w:rPr>
              <w:t>0</w:t>
            </w:r>
          </w:p>
        </w:tc>
        <w:tc>
          <w:tcPr>
            <w:tcW w:w="670" w:type="pct"/>
            <w:tcMar>
              <w:left w:w="43" w:type="dxa"/>
              <w:right w:w="43" w:type="dxa"/>
            </w:tcMar>
            <w:vAlign w:val="center"/>
          </w:tcPr>
          <w:p w14:paraId="135E0476" w14:textId="77777777" w:rsidR="00B418CE" w:rsidRPr="00D67A18" w:rsidRDefault="00B418CE" w:rsidP="00830A8D">
            <w:pPr>
              <w:suppressAutoHyphens/>
              <w:ind w:right="112"/>
              <w:jc w:val="right"/>
              <w:rPr>
                <w:sz w:val="20"/>
                <w:szCs w:val="20"/>
                <w:lang w:val="es-419"/>
              </w:rPr>
            </w:pPr>
            <w:r w:rsidRPr="00D67A18">
              <w:rPr>
                <w:sz w:val="20"/>
                <w:szCs w:val="20"/>
                <w:lang w:val="es-419"/>
              </w:rPr>
              <w:t>0</w:t>
            </w:r>
          </w:p>
        </w:tc>
        <w:tc>
          <w:tcPr>
            <w:tcW w:w="670" w:type="pct"/>
            <w:tcMar>
              <w:left w:w="43" w:type="dxa"/>
              <w:right w:w="43" w:type="dxa"/>
            </w:tcMar>
            <w:vAlign w:val="center"/>
          </w:tcPr>
          <w:p w14:paraId="18DDCFE7"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107D8AC4" w14:textId="77777777" w:rsidR="00B418CE" w:rsidRPr="00D67A18" w:rsidRDefault="00B418CE" w:rsidP="00830A8D">
            <w:pPr>
              <w:suppressAutoHyphens/>
              <w:ind w:right="120"/>
              <w:jc w:val="right"/>
              <w:rPr>
                <w:sz w:val="20"/>
                <w:szCs w:val="20"/>
                <w:lang w:val="es-419"/>
              </w:rPr>
            </w:pPr>
            <w:r w:rsidRPr="00D67A18">
              <w:rPr>
                <w:color w:val="000000"/>
                <w:sz w:val="20"/>
                <w:szCs w:val="20"/>
                <w:lang w:val="es-419"/>
              </w:rPr>
              <w:t>31.674</w:t>
            </w:r>
          </w:p>
        </w:tc>
        <w:tc>
          <w:tcPr>
            <w:tcW w:w="670" w:type="pct"/>
            <w:tcMar>
              <w:left w:w="43" w:type="dxa"/>
              <w:right w:w="43" w:type="dxa"/>
            </w:tcMar>
            <w:vAlign w:val="center"/>
          </w:tcPr>
          <w:p w14:paraId="3B413D5F"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31.674</w:t>
            </w:r>
          </w:p>
        </w:tc>
        <w:tc>
          <w:tcPr>
            <w:tcW w:w="720" w:type="pct"/>
            <w:tcMar>
              <w:left w:w="43" w:type="dxa"/>
              <w:right w:w="43" w:type="dxa"/>
            </w:tcMar>
            <w:vAlign w:val="center"/>
          </w:tcPr>
          <w:p w14:paraId="50DC39E1" w14:textId="77777777" w:rsidR="00B418CE" w:rsidRPr="00D67A18" w:rsidRDefault="00B418CE" w:rsidP="00830A8D">
            <w:pPr>
              <w:suppressAutoHyphens/>
              <w:jc w:val="center"/>
              <w:rPr>
                <w:sz w:val="20"/>
                <w:szCs w:val="20"/>
                <w:lang w:val="es-419"/>
              </w:rPr>
            </w:pPr>
            <w:r w:rsidRPr="00D67A18">
              <w:rPr>
                <w:color w:val="000000"/>
                <w:sz w:val="20"/>
                <w:szCs w:val="20"/>
                <w:lang w:val="es-419"/>
              </w:rPr>
              <w:t>6,6</w:t>
            </w:r>
          </w:p>
        </w:tc>
      </w:tr>
      <w:tr w:rsidR="00B418CE" w:rsidRPr="00D67A18" w14:paraId="78B8F3BD" w14:textId="77777777" w:rsidTr="00594B68">
        <w:trPr>
          <w:trHeight w:val="227"/>
        </w:trPr>
        <w:tc>
          <w:tcPr>
            <w:tcW w:w="933" w:type="pct"/>
            <w:tcMar>
              <w:left w:w="43" w:type="dxa"/>
              <w:right w:w="43" w:type="dxa"/>
            </w:tcMar>
            <w:vAlign w:val="center"/>
            <w:hideMark/>
          </w:tcPr>
          <w:p w14:paraId="01998A86" w14:textId="77777777" w:rsidR="00B418CE" w:rsidRPr="00D67A18" w:rsidRDefault="00B418CE" w:rsidP="00830A8D">
            <w:pPr>
              <w:suppressAutoHyphens/>
              <w:ind w:left="96"/>
              <w:jc w:val="left"/>
              <w:rPr>
                <w:sz w:val="20"/>
                <w:szCs w:val="20"/>
                <w:lang w:val="es-419"/>
              </w:rPr>
            </w:pPr>
            <w:r w:rsidRPr="00D67A18">
              <w:rPr>
                <w:sz w:val="20"/>
                <w:szCs w:val="20"/>
                <w:lang w:val="es-419"/>
              </w:rPr>
              <w:t>Climatización de vehículos</w:t>
            </w:r>
          </w:p>
        </w:tc>
        <w:tc>
          <w:tcPr>
            <w:tcW w:w="669" w:type="pct"/>
            <w:tcMar>
              <w:left w:w="43" w:type="dxa"/>
              <w:right w:w="43" w:type="dxa"/>
            </w:tcMar>
            <w:vAlign w:val="center"/>
          </w:tcPr>
          <w:p w14:paraId="7A63E98E" w14:textId="77777777" w:rsidR="00B418CE" w:rsidRPr="00D67A18" w:rsidRDefault="00B418CE" w:rsidP="00830A8D">
            <w:pPr>
              <w:suppressAutoHyphens/>
              <w:ind w:right="105"/>
              <w:jc w:val="right"/>
              <w:rPr>
                <w:sz w:val="20"/>
                <w:szCs w:val="20"/>
                <w:lang w:val="es-419"/>
              </w:rPr>
            </w:pPr>
            <w:r w:rsidRPr="00D67A18">
              <w:rPr>
                <w:color w:val="000000"/>
                <w:sz w:val="20"/>
                <w:szCs w:val="20"/>
                <w:lang w:val="es-419"/>
              </w:rPr>
              <w:t>10.991</w:t>
            </w:r>
          </w:p>
        </w:tc>
        <w:tc>
          <w:tcPr>
            <w:tcW w:w="670" w:type="pct"/>
            <w:tcMar>
              <w:left w:w="43" w:type="dxa"/>
              <w:right w:w="43" w:type="dxa"/>
            </w:tcMar>
            <w:vAlign w:val="center"/>
          </w:tcPr>
          <w:p w14:paraId="6603D33D" w14:textId="77777777" w:rsidR="00B418CE" w:rsidRPr="00D67A18" w:rsidRDefault="00B418CE" w:rsidP="00830A8D">
            <w:pPr>
              <w:suppressAutoHyphens/>
              <w:ind w:right="112"/>
              <w:jc w:val="right"/>
              <w:rPr>
                <w:sz w:val="20"/>
                <w:szCs w:val="20"/>
                <w:lang w:val="es-419"/>
              </w:rPr>
            </w:pPr>
            <w:r w:rsidRPr="00D67A18">
              <w:rPr>
                <w:sz w:val="20"/>
                <w:szCs w:val="20"/>
                <w:lang w:val="es-419"/>
              </w:rPr>
              <w:t>0</w:t>
            </w:r>
          </w:p>
        </w:tc>
        <w:tc>
          <w:tcPr>
            <w:tcW w:w="670" w:type="pct"/>
            <w:tcMar>
              <w:left w:w="43" w:type="dxa"/>
              <w:right w:w="43" w:type="dxa"/>
            </w:tcMar>
            <w:vAlign w:val="center"/>
          </w:tcPr>
          <w:p w14:paraId="3BCBAAB2" w14:textId="77777777" w:rsidR="00B418CE" w:rsidRPr="00D67A18" w:rsidRDefault="00B418CE" w:rsidP="00830A8D">
            <w:pPr>
              <w:suppressAutoHyphens/>
              <w:ind w:right="120"/>
              <w:jc w:val="right"/>
              <w:rPr>
                <w:sz w:val="20"/>
                <w:szCs w:val="20"/>
                <w:lang w:val="es-419"/>
              </w:rPr>
            </w:pPr>
            <w:r w:rsidRPr="00D67A18">
              <w:rPr>
                <w:sz w:val="20"/>
                <w:szCs w:val="20"/>
                <w:lang w:val="es-419"/>
              </w:rPr>
              <w:t>0</w:t>
            </w:r>
          </w:p>
        </w:tc>
        <w:tc>
          <w:tcPr>
            <w:tcW w:w="670" w:type="pct"/>
            <w:tcMar>
              <w:left w:w="43" w:type="dxa"/>
              <w:right w:w="43" w:type="dxa"/>
            </w:tcMar>
            <w:vAlign w:val="center"/>
          </w:tcPr>
          <w:p w14:paraId="0F6038D9" w14:textId="77777777" w:rsidR="00B418CE" w:rsidRPr="00D67A18" w:rsidRDefault="00B418CE" w:rsidP="00830A8D">
            <w:pPr>
              <w:suppressAutoHyphens/>
              <w:ind w:right="120"/>
              <w:jc w:val="right"/>
              <w:rPr>
                <w:sz w:val="20"/>
                <w:szCs w:val="20"/>
                <w:lang w:val="es-419"/>
              </w:rPr>
            </w:pPr>
            <w:r w:rsidRPr="00D67A18">
              <w:rPr>
                <w:color w:val="000000"/>
                <w:sz w:val="20"/>
                <w:szCs w:val="20"/>
                <w:lang w:val="es-419"/>
              </w:rPr>
              <w:t>0</w:t>
            </w:r>
          </w:p>
        </w:tc>
        <w:tc>
          <w:tcPr>
            <w:tcW w:w="670" w:type="pct"/>
            <w:tcMar>
              <w:left w:w="43" w:type="dxa"/>
              <w:right w:w="43" w:type="dxa"/>
            </w:tcMar>
            <w:vAlign w:val="center"/>
          </w:tcPr>
          <w:p w14:paraId="79718990" w14:textId="77777777" w:rsidR="00B418CE" w:rsidRPr="00D67A18" w:rsidRDefault="00B418CE" w:rsidP="00830A8D">
            <w:pPr>
              <w:suppressAutoHyphens/>
              <w:ind w:right="127"/>
              <w:jc w:val="right"/>
              <w:rPr>
                <w:sz w:val="20"/>
                <w:szCs w:val="20"/>
                <w:lang w:val="es-419"/>
              </w:rPr>
            </w:pPr>
            <w:r w:rsidRPr="00D67A18">
              <w:rPr>
                <w:color w:val="000000"/>
                <w:sz w:val="20"/>
                <w:szCs w:val="20"/>
                <w:lang w:val="es-419"/>
              </w:rPr>
              <w:t>10.991</w:t>
            </w:r>
          </w:p>
        </w:tc>
        <w:tc>
          <w:tcPr>
            <w:tcW w:w="720" w:type="pct"/>
            <w:tcMar>
              <w:left w:w="43" w:type="dxa"/>
              <w:right w:w="43" w:type="dxa"/>
            </w:tcMar>
            <w:vAlign w:val="center"/>
          </w:tcPr>
          <w:p w14:paraId="13B74403" w14:textId="77777777" w:rsidR="00B418CE" w:rsidRPr="00D67A18" w:rsidRDefault="00B418CE" w:rsidP="00830A8D">
            <w:pPr>
              <w:suppressAutoHyphens/>
              <w:jc w:val="center"/>
              <w:rPr>
                <w:sz w:val="20"/>
                <w:szCs w:val="20"/>
                <w:lang w:val="es-419"/>
              </w:rPr>
            </w:pPr>
            <w:r w:rsidRPr="00D67A18">
              <w:rPr>
                <w:color w:val="000000"/>
                <w:sz w:val="20"/>
                <w:szCs w:val="20"/>
                <w:lang w:val="es-419"/>
              </w:rPr>
              <w:t>2,3</w:t>
            </w:r>
          </w:p>
        </w:tc>
      </w:tr>
      <w:tr w:rsidR="00B418CE" w:rsidRPr="00D67A18" w14:paraId="4E36ADFF" w14:textId="77777777" w:rsidTr="00594B68">
        <w:trPr>
          <w:trHeight w:val="283"/>
        </w:trPr>
        <w:tc>
          <w:tcPr>
            <w:tcW w:w="933" w:type="pct"/>
            <w:tcMar>
              <w:left w:w="43" w:type="dxa"/>
              <w:right w:w="43" w:type="dxa"/>
            </w:tcMar>
            <w:vAlign w:val="center"/>
          </w:tcPr>
          <w:p w14:paraId="6A6B92E4" w14:textId="77777777" w:rsidR="00B418CE" w:rsidRPr="00D67A18" w:rsidRDefault="00B418CE" w:rsidP="00830A8D">
            <w:pPr>
              <w:suppressAutoHyphens/>
              <w:ind w:left="96" w:right="84"/>
              <w:jc w:val="left"/>
              <w:rPr>
                <w:sz w:val="20"/>
                <w:szCs w:val="20"/>
                <w:lang w:val="es-419"/>
              </w:rPr>
            </w:pPr>
            <w:r w:rsidRPr="00D67A18">
              <w:rPr>
                <w:b/>
                <w:bCs/>
                <w:sz w:val="20"/>
                <w:szCs w:val="20"/>
                <w:lang w:val="es-419"/>
              </w:rPr>
              <w:t>Total (tons. de CO</w:t>
            </w:r>
            <w:r w:rsidRPr="00D67A18">
              <w:rPr>
                <w:b/>
                <w:bCs/>
                <w:sz w:val="20"/>
                <w:szCs w:val="20"/>
                <w:vertAlign w:val="subscript"/>
                <w:lang w:val="es-419"/>
              </w:rPr>
              <w:t>2</w:t>
            </w:r>
            <w:r w:rsidRPr="00D67A18">
              <w:rPr>
                <w:b/>
                <w:bCs/>
                <w:sz w:val="20"/>
                <w:szCs w:val="20"/>
                <w:lang w:val="es-419"/>
              </w:rPr>
              <w:t xml:space="preserve"> eq.)</w:t>
            </w:r>
          </w:p>
        </w:tc>
        <w:tc>
          <w:tcPr>
            <w:tcW w:w="669" w:type="pct"/>
            <w:tcMar>
              <w:left w:w="43" w:type="dxa"/>
              <w:right w:w="43" w:type="dxa"/>
            </w:tcMar>
            <w:vAlign w:val="center"/>
          </w:tcPr>
          <w:p w14:paraId="3BEF3122" w14:textId="77777777" w:rsidR="00B418CE" w:rsidRPr="00D67A18" w:rsidRDefault="00B418CE" w:rsidP="00830A8D">
            <w:pPr>
              <w:suppressAutoHyphens/>
              <w:ind w:right="105"/>
              <w:jc w:val="right"/>
              <w:rPr>
                <w:b/>
                <w:bCs/>
                <w:sz w:val="20"/>
                <w:szCs w:val="20"/>
                <w:lang w:val="es-419"/>
              </w:rPr>
            </w:pPr>
            <w:r w:rsidRPr="00D67A18">
              <w:rPr>
                <w:b/>
                <w:bCs/>
                <w:color w:val="000000"/>
                <w:sz w:val="20"/>
                <w:szCs w:val="20"/>
                <w:lang w:val="es-419"/>
              </w:rPr>
              <w:t>101.069</w:t>
            </w:r>
          </w:p>
        </w:tc>
        <w:tc>
          <w:tcPr>
            <w:tcW w:w="670" w:type="pct"/>
            <w:tcMar>
              <w:left w:w="43" w:type="dxa"/>
              <w:right w:w="43" w:type="dxa"/>
            </w:tcMar>
            <w:vAlign w:val="center"/>
          </w:tcPr>
          <w:p w14:paraId="623CCC4D" w14:textId="77777777" w:rsidR="00B418CE" w:rsidRPr="00D67A18" w:rsidRDefault="00B418CE" w:rsidP="00830A8D">
            <w:pPr>
              <w:ind w:right="112"/>
              <w:jc w:val="right"/>
              <w:rPr>
                <w:b/>
                <w:bCs/>
                <w:color w:val="000000"/>
                <w:sz w:val="20"/>
                <w:szCs w:val="20"/>
                <w:lang w:val="es-419"/>
              </w:rPr>
            </w:pPr>
            <w:r w:rsidRPr="00D67A18">
              <w:rPr>
                <w:b/>
                <w:bCs/>
                <w:color w:val="000000"/>
                <w:sz w:val="20"/>
                <w:szCs w:val="20"/>
                <w:lang w:val="es-419"/>
              </w:rPr>
              <w:t>308.428</w:t>
            </w:r>
          </w:p>
        </w:tc>
        <w:tc>
          <w:tcPr>
            <w:tcW w:w="670" w:type="pct"/>
            <w:tcMar>
              <w:left w:w="43" w:type="dxa"/>
              <w:right w:w="43" w:type="dxa"/>
            </w:tcMar>
            <w:vAlign w:val="center"/>
          </w:tcPr>
          <w:p w14:paraId="517695D7" w14:textId="77777777" w:rsidR="00B418CE" w:rsidRPr="00D67A18" w:rsidRDefault="00B418CE" w:rsidP="00830A8D">
            <w:pPr>
              <w:suppressAutoHyphens/>
              <w:ind w:right="120"/>
              <w:jc w:val="right"/>
              <w:rPr>
                <w:b/>
                <w:bCs/>
                <w:sz w:val="20"/>
                <w:szCs w:val="20"/>
                <w:lang w:val="es-419"/>
              </w:rPr>
            </w:pPr>
            <w:r w:rsidRPr="00D67A18">
              <w:rPr>
                <w:b/>
                <w:bCs/>
                <w:color w:val="000000"/>
                <w:sz w:val="20"/>
                <w:szCs w:val="20"/>
                <w:lang w:val="es-419"/>
              </w:rPr>
              <w:t>12.642</w:t>
            </w:r>
          </w:p>
        </w:tc>
        <w:tc>
          <w:tcPr>
            <w:tcW w:w="670" w:type="pct"/>
            <w:tcMar>
              <w:left w:w="43" w:type="dxa"/>
              <w:right w:w="43" w:type="dxa"/>
            </w:tcMar>
            <w:vAlign w:val="center"/>
          </w:tcPr>
          <w:p w14:paraId="4D5F3A36" w14:textId="77777777" w:rsidR="00B418CE" w:rsidRPr="00D67A18" w:rsidRDefault="00B418CE" w:rsidP="00830A8D">
            <w:pPr>
              <w:suppressAutoHyphens/>
              <w:ind w:right="120"/>
              <w:jc w:val="right"/>
              <w:rPr>
                <w:b/>
                <w:bCs/>
                <w:sz w:val="20"/>
                <w:szCs w:val="20"/>
                <w:lang w:val="es-419"/>
              </w:rPr>
            </w:pPr>
            <w:r w:rsidRPr="00D67A18">
              <w:rPr>
                <w:b/>
                <w:bCs/>
                <w:color w:val="000000"/>
                <w:sz w:val="20"/>
                <w:szCs w:val="20"/>
                <w:lang w:val="es-419"/>
              </w:rPr>
              <w:t>56.579</w:t>
            </w:r>
          </w:p>
        </w:tc>
        <w:tc>
          <w:tcPr>
            <w:tcW w:w="670" w:type="pct"/>
            <w:tcMar>
              <w:left w:w="43" w:type="dxa"/>
              <w:right w:w="43" w:type="dxa"/>
            </w:tcMar>
            <w:vAlign w:val="center"/>
          </w:tcPr>
          <w:p w14:paraId="5949130A" w14:textId="77777777" w:rsidR="00B418CE" w:rsidRPr="00D67A18" w:rsidRDefault="00B418CE" w:rsidP="00830A8D">
            <w:pPr>
              <w:suppressAutoHyphens/>
              <w:ind w:right="127"/>
              <w:jc w:val="right"/>
              <w:rPr>
                <w:b/>
                <w:bCs/>
                <w:sz w:val="20"/>
                <w:szCs w:val="20"/>
                <w:lang w:val="es-419"/>
              </w:rPr>
            </w:pPr>
            <w:r w:rsidRPr="00D67A18">
              <w:rPr>
                <w:b/>
                <w:bCs/>
                <w:sz w:val="20"/>
                <w:szCs w:val="20"/>
                <w:lang w:val="es-419"/>
              </w:rPr>
              <w:t>478.718</w:t>
            </w:r>
          </w:p>
        </w:tc>
        <w:tc>
          <w:tcPr>
            <w:tcW w:w="720" w:type="pct"/>
            <w:tcMar>
              <w:left w:w="43" w:type="dxa"/>
              <w:right w:w="43" w:type="dxa"/>
            </w:tcMar>
            <w:vAlign w:val="center"/>
          </w:tcPr>
          <w:p w14:paraId="636C5646" w14:textId="77777777" w:rsidR="00B418CE" w:rsidRPr="00D67A18" w:rsidRDefault="00B418CE" w:rsidP="00830A8D">
            <w:pPr>
              <w:suppressAutoHyphens/>
              <w:jc w:val="center"/>
              <w:rPr>
                <w:b/>
                <w:bCs/>
                <w:sz w:val="20"/>
                <w:szCs w:val="20"/>
                <w:lang w:val="es-419"/>
              </w:rPr>
            </w:pPr>
            <w:r w:rsidRPr="00D67A18">
              <w:rPr>
                <w:b/>
                <w:bCs/>
                <w:sz w:val="20"/>
                <w:szCs w:val="20"/>
                <w:lang w:val="es-419"/>
              </w:rPr>
              <w:t>100</w:t>
            </w:r>
          </w:p>
        </w:tc>
      </w:tr>
    </w:tbl>
    <w:p w14:paraId="22BDDF10" w14:textId="77777777" w:rsidR="00B418CE" w:rsidRPr="00D67A18" w:rsidRDefault="00B418CE" w:rsidP="00B418CE">
      <w:pPr>
        <w:pStyle w:val="Heading1"/>
        <w:keepNext/>
        <w:numPr>
          <w:ilvl w:val="0"/>
          <w:numId w:val="0"/>
        </w:numPr>
        <w:spacing w:before="200" w:after="200"/>
        <w:rPr>
          <w:i/>
          <w:iCs/>
          <w:lang w:val="es-419"/>
        </w:rPr>
      </w:pPr>
      <w:r w:rsidRPr="00D67A18">
        <w:rPr>
          <w:i/>
          <w:iCs/>
          <w:lang w:val="es-419"/>
        </w:rPr>
        <w:t>Sector de servicio técnico de equipos de refrigeración y aire acondicionado</w:t>
      </w:r>
    </w:p>
    <w:p w14:paraId="692330F7" w14:textId="77777777" w:rsidR="00B418CE" w:rsidRPr="00D67A18" w:rsidRDefault="00B418CE" w:rsidP="00B418CE">
      <w:pPr>
        <w:pStyle w:val="Heading1"/>
        <w:spacing w:before="200" w:after="200"/>
        <w:rPr>
          <w:lang w:val="es-419"/>
        </w:rPr>
      </w:pPr>
      <w:r w:rsidRPr="00D67A18">
        <w:rPr>
          <w:lang w:val="es-419"/>
        </w:rPr>
        <w:t xml:space="preserve">En el país hay aproximadamente 670 técnicos (23 mujeres entre ellos) y 95 talleres que consumen HFC. Los talleres formales, ubicados en la capital, prestan servicio principalmente a instalaciones de climatización de tamaño medio, mientras que los talleres informales se especializan sobre todo en aparatos de refrigeración domésticos y comerciales pequeños y en sistemas de aire acondicionado vehicular para </w:t>
      </w:r>
      <w:r w:rsidRPr="00D67A18">
        <w:rPr>
          <w:lang w:val="es-419"/>
        </w:rPr>
        <w:lastRenderedPageBreak/>
        <w:t>vehículos pequeños. La información recopilada sobre los tipos y el número de herramientas y equipos disponibles en los talleres indica que estos están mal equipados.</w:t>
      </w:r>
    </w:p>
    <w:p w14:paraId="061A70DD" w14:textId="77777777" w:rsidR="00B418CE" w:rsidRPr="00D67A18" w:rsidRDefault="00B418CE" w:rsidP="00B418CE">
      <w:pPr>
        <w:pStyle w:val="Heading1"/>
        <w:spacing w:before="200" w:after="200"/>
        <w:rPr>
          <w:lang w:val="es-419"/>
        </w:rPr>
      </w:pPr>
      <w:r w:rsidRPr="00D67A18">
        <w:rPr>
          <w:lang w:val="es-419"/>
        </w:rPr>
        <w:t>Los tres centros de capacitación en RAC del país, todos ubicados en la capital, Bissau, otorgan certificados reconocidos por el Estado a los técnicos al finalizar la capacitación. El sistema de certificación obligatoria se está estableciendo en el marco de la etapa II del PGEH. En el año académico 2023-2024, un total de 285 estudiantes, entre ellos 21 mujeres, se matricularon en los centros de capacitación. En la etapa II del PGEH, se proporcionarán herramientas y equipos para crear dos centros especializados en capacitación sobre la manipulación segura de hidrocarburos (HC), y se actualizará el manual de capacitación.</w:t>
      </w:r>
    </w:p>
    <w:p w14:paraId="3F688ECC" w14:textId="77777777" w:rsidR="00B418CE" w:rsidRPr="00D67A18" w:rsidRDefault="00B418CE" w:rsidP="00B418CE">
      <w:pPr>
        <w:pStyle w:val="Heading1"/>
        <w:keepNext/>
        <w:numPr>
          <w:ilvl w:val="0"/>
          <w:numId w:val="0"/>
        </w:numPr>
        <w:spacing w:before="200" w:after="200"/>
        <w:rPr>
          <w:i/>
          <w:iCs/>
          <w:u w:val="single"/>
          <w:lang w:val="es-419"/>
        </w:rPr>
      </w:pPr>
      <w:r w:rsidRPr="00D67A18">
        <w:rPr>
          <w:i/>
          <w:iCs/>
          <w:u w:val="single"/>
          <w:lang w:val="es-419"/>
        </w:rPr>
        <w:t>Servicio técnico de refrigeración doméstica, comercial, industrial, pesquera y de transporte.</w:t>
      </w:r>
    </w:p>
    <w:p w14:paraId="293B1103" w14:textId="77777777" w:rsidR="00B418CE" w:rsidRPr="00D67A18" w:rsidRDefault="00B418CE" w:rsidP="00B418CE">
      <w:pPr>
        <w:pStyle w:val="Heading1"/>
        <w:spacing w:before="200" w:after="200"/>
        <w:rPr>
          <w:lang w:val="es-419"/>
        </w:rPr>
      </w:pPr>
      <w:r w:rsidRPr="00D67A18">
        <w:rPr>
          <w:lang w:val="es-419"/>
        </w:rPr>
        <w:t>La refrigeración doméstica comprende refrigeradores y congeladores domésticos, la refrigeración comercial comprende pequeños sistemas centralizados y unidades condensadoras, la refrigeración industrial comprende cámaras frigoríficas y la refrigeración para el transporte comprende furgonetas, camiones y remolques. Los servicios pesqueros consisten en contenedores refrigerados y fábricas de hielo. Las plantas pesqueras y las fábricas de hielo emplean a sus propios técnicos de refrigeración para el mantenimiento in situ.</w:t>
      </w:r>
    </w:p>
    <w:p w14:paraId="5A085EF4" w14:textId="77777777" w:rsidR="00B418CE" w:rsidRPr="00D67A18" w:rsidRDefault="00B418CE" w:rsidP="00B418CE">
      <w:pPr>
        <w:pStyle w:val="Heading1"/>
        <w:spacing w:before="200" w:after="200"/>
        <w:rPr>
          <w:lang w:val="es-419"/>
        </w:rPr>
      </w:pPr>
      <w:r w:rsidRPr="00D67A18">
        <w:rPr>
          <w:lang w:val="es-419"/>
        </w:rPr>
        <w:t>Los equipos basados en HC aún no están muy extendidos. Los refrigeradores/congeladores domésticos que utilizan R-600a y los sistemas de refrigeración comercial y médica que utilizan R-290 representan alrededor del 7 % de los equipos utilizados en el país, y las importaciones de HC son mínimas. Según la información facilitada por los importadores, el R-600a se utiliza en la refrigeración doméstica (sobre todo en talleres informales) y una cantidad muy pequeña de R-290, importado de la subregión de África Occidental, se utiliza en equipos de laboratorio médico. Hasta ahora, el uso de alternativas con bajo PCA se ha limitado principalmente a la refrigeración doméstica.</w:t>
      </w:r>
    </w:p>
    <w:p w14:paraId="0E2F9FB2" w14:textId="77777777" w:rsidR="00B418CE" w:rsidRPr="00D67A18" w:rsidRDefault="00B418CE" w:rsidP="00B418CE">
      <w:pPr>
        <w:pStyle w:val="Heading1"/>
        <w:keepNext/>
        <w:numPr>
          <w:ilvl w:val="0"/>
          <w:numId w:val="0"/>
        </w:numPr>
        <w:spacing w:before="200" w:after="200"/>
        <w:rPr>
          <w:i/>
          <w:iCs/>
          <w:u w:val="single"/>
          <w:lang w:val="es-419"/>
        </w:rPr>
      </w:pPr>
      <w:r w:rsidRPr="00D67A18">
        <w:rPr>
          <w:i/>
          <w:iCs/>
          <w:u w:val="single"/>
          <w:lang w:val="es-419"/>
        </w:rPr>
        <w:t>Servicio técnico de equipos de aire acondicionado residencial y comercial</w:t>
      </w:r>
    </w:p>
    <w:p w14:paraId="540E161A" w14:textId="77777777" w:rsidR="00B418CE" w:rsidRPr="00D67A18" w:rsidRDefault="00B418CE" w:rsidP="00B418CE">
      <w:pPr>
        <w:pStyle w:val="Heading1"/>
        <w:spacing w:before="200" w:after="200"/>
        <w:rPr>
          <w:lang w:val="es-419"/>
        </w:rPr>
      </w:pPr>
      <w:r w:rsidRPr="00D67A18">
        <w:rPr>
          <w:lang w:val="es-419"/>
        </w:rPr>
        <w:t>El aire acondicionado (AC) residencial consiste en sistemas de dos bloques, mientras que el aire acondicionado comercial consiste en unidades compactas instaladas en la azotea.</w:t>
      </w:r>
    </w:p>
    <w:p w14:paraId="3B72C441" w14:textId="77777777" w:rsidR="00B418CE" w:rsidRPr="00D67A18" w:rsidRDefault="00B418CE" w:rsidP="00B418CE">
      <w:pPr>
        <w:keepNext/>
        <w:suppressAutoHyphens/>
        <w:spacing w:before="200" w:after="200"/>
        <w:rPr>
          <w:lang w:val="es-419"/>
        </w:rPr>
      </w:pPr>
      <w:r w:rsidRPr="00D67A18">
        <w:rPr>
          <w:i/>
          <w:iCs/>
          <w:u w:val="single"/>
          <w:lang w:val="es-419"/>
        </w:rPr>
        <w:t>Servicio técnico de equipos de aire acondicionado vehicular</w:t>
      </w:r>
      <w:r w:rsidRPr="00D67A18">
        <w:rPr>
          <w:i/>
          <w:iCs/>
          <w:lang w:val="es-419"/>
        </w:rPr>
        <w:t xml:space="preserve"> </w:t>
      </w:r>
    </w:p>
    <w:p w14:paraId="3CDFBF2A" w14:textId="77777777" w:rsidR="00B418CE" w:rsidRPr="00D67A18" w:rsidRDefault="00B418CE" w:rsidP="00B418CE">
      <w:pPr>
        <w:pStyle w:val="Heading1"/>
        <w:spacing w:before="200" w:after="200"/>
        <w:rPr>
          <w:lang w:val="es-419"/>
        </w:rPr>
      </w:pPr>
      <w:r w:rsidRPr="00D67A18">
        <w:rPr>
          <w:lang w:val="es-419"/>
        </w:rPr>
        <w:t>Los sistemas de aire acondicionado vehicular se instalan en automóviles, furgonetas pequeñas, vehículos grandes y autobuses. El uso de HFO-1234yf en el sector del aire acondicionado vehicular es muy reducido y sólo una empresa importa este refrigerante.</w:t>
      </w:r>
    </w:p>
    <w:p w14:paraId="6EB58805" w14:textId="77777777" w:rsidR="00B418CE" w:rsidRPr="00D67A18" w:rsidRDefault="00B418CE" w:rsidP="00B418CE">
      <w:pPr>
        <w:pStyle w:val="Heading1"/>
        <w:keepNext/>
        <w:numPr>
          <w:ilvl w:val="0"/>
          <w:numId w:val="0"/>
        </w:numPr>
        <w:spacing w:before="200" w:after="200"/>
        <w:rPr>
          <w:b/>
          <w:bCs/>
          <w:lang w:val="es-419"/>
        </w:rPr>
      </w:pPr>
      <w:r w:rsidRPr="00D67A18">
        <w:rPr>
          <w:b/>
          <w:bCs/>
          <w:lang w:val="es-419"/>
        </w:rPr>
        <w:t>IV.</w:t>
      </w:r>
      <w:r w:rsidRPr="00D67A18">
        <w:rPr>
          <w:b/>
          <w:bCs/>
          <w:lang w:val="es-419"/>
        </w:rPr>
        <w:tab/>
        <w:t>Etapa I del plan de aplicación de la Enmienda de Kigali relativa a los HFC (PAK) presentado</w:t>
      </w:r>
    </w:p>
    <w:p w14:paraId="453018E2" w14:textId="77777777" w:rsidR="00B418CE" w:rsidRPr="00D67A18" w:rsidRDefault="00B418CE" w:rsidP="00B418CE">
      <w:pPr>
        <w:keepNext/>
        <w:spacing w:before="200" w:after="200"/>
        <w:rPr>
          <w:u w:val="single"/>
          <w:lang w:val="es-419"/>
        </w:rPr>
      </w:pPr>
      <w:r w:rsidRPr="00D67A18">
        <w:rPr>
          <w:u w:val="single"/>
          <w:lang w:val="es-419"/>
        </w:rPr>
        <w:t>Marco institucional, político y normativo</w:t>
      </w:r>
    </w:p>
    <w:p w14:paraId="613773AF" w14:textId="77777777" w:rsidR="00B418CE" w:rsidRPr="00D67A18" w:rsidRDefault="00B418CE" w:rsidP="00B418CE">
      <w:pPr>
        <w:pStyle w:val="Heading1"/>
        <w:spacing w:before="200" w:after="200"/>
        <w:rPr>
          <w:lang w:val="es-419"/>
        </w:rPr>
      </w:pPr>
      <w:r w:rsidRPr="00D67A18">
        <w:rPr>
          <w:lang w:val="es-419"/>
        </w:rPr>
        <w:t>La Oficina Nacional del Ozono (ONO), dependiente del Ministerio de Medio Ambiente, Biodiversidad y Acción Climática (MAB) de Guinea-Bissau, es la entidad responsable de gestionar y ejecutar las actividades relacionadas con el Protocolo de Montreal, así como de garantizar el cumplimiento por parte del país de las obligaciones que le incumben en virtud de los acuerdos con el Comité Ejecutivo.</w:t>
      </w:r>
    </w:p>
    <w:p w14:paraId="275DFBC2" w14:textId="77777777" w:rsidR="00B418CE" w:rsidRPr="00D67A18" w:rsidRDefault="00B418CE" w:rsidP="00B418CE">
      <w:pPr>
        <w:pStyle w:val="Heading1"/>
        <w:spacing w:before="200" w:after="200"/>
        <w:rPr>
          <w:rFonts w:asciiTheme="majorBidi" w:hAnsiTheme="majorBidi" w:cstheme="majorBidi"/>
          <w:lang w:val="es-419"/>
        </w:rPr>
      </w:pPr>
      <w:r w:rsidRPr="00D67A18">
        <w:rPr>
          <w:rFonts w:asciiTheme="majorBidi" w:hAnsiTheme="majorBidi"/>
          <w:lang w:val="es-419"/>
        </w:rPr>
        <w:t>El Comité Nacional del Ozono es un organismo interministerial que asesora a la ONO. Está compuesto por las principales partes interesadas que participan en las actividades de eliminación, incluidos los representantes de los ministerios pertinentes, instituciones públicas como la oficina de Aduanas, el sector privado (cámaras de comercio, industria y agricultura), asociaciones de RAC y expertos.</w:t>
      </w:r>
    </w:p>
    <w:p w14:paraId="5B900CA1" w14:textId="77777777" w:rsidR="00B418CE" w:rsidRPr="00D67A18" w:rsidRDefault="00B418CE" w:rsidP="00B418CE">
      <w:pPr>
        <w:pStyle w:val="Heading1"/>
        <w:spacing w:before="200" w:after="200"/>
        <w:rPr>
          <w:lang w:val="es-419"/>
        </w:rPr>
      </w:pPr>
      <w:r w:rsidRPr="00D67A18">
        <w:rPr>
          <w:lang w:val="es-419"/>
        </w:rPr>
        <w:t xml:space="preserve">El control de las sustancias y los equipos que entran en el país es responsabilidad de la Dirección General de Aduanas, que depende del Ministerio de Economía y Finanzas y supervisa la aplicación de la </w:t>
      </w:r>
      <w:r w:rsidRPr="00D67A18">
        <w:rPr>
          <w:lang w:val="es-419"/>
        </w:rPr>
        <w:lastRenderedPageBreak/>
        <w:t>legislación relacionada con las aduanas y la recaudación de derechos e impuestos aduaneros en el momento de la importación; verifica que los importadores dispongan de licencias y respeten las cuotas; controla la calidad de los refrigerantes; y confisca las importaciones ilegales.</w:t>
      </w:r>
    </w:p>
    <w:p w14:paraId="40415D72" w14:textId="77777777" w:rsidR="00B418CE" w:rsidRPr="00D67A18" w:rsidRDefault="00B418CE" w:rsidP="00B418CE">
      <w:pPr>
        <w:pStyle w:val="Heading1"/>
        <w:spacing w:before="200" w:after="200"/>
        <w:rPr>
          <w:lang w:val="es-419"/>
        </w:rPr>
      </w:pPr>
      <w:r w:rsidRPr="00D67A18">
        <w:rPr>
          <w:lang w:val="es-419"/>
        </w:rPr>
        <w:t>Entre las partes interesadas adicionales que se espera que participen en el PAK se encuentran, entre otras, el Ministerio de Comercio e Industria, la Oficina Nacional de Estadística, la Asociación de Técnicos e Ingenieros de Refrigeración, la Asociación de Mujeres Técnicas de Refrigeración de Guinea-Bissau, centros de capacitación, importadores, técnicos de RAC y usuarios finales.</w:t>
      </w:r>
    </w:p>
    <w:p w14:paraId="26AAB9E7" w14:textId="77777777" w:rsidR="00B418CE" w:rsidRPr="00D67A18" w:rsidRDefault="00B418CE" w:rsidP="00B418CE">
      <w:pPr>
        <w:pStyle w:val="Heading1"/>
        <w:spacing w:before="200" w:after="200"/>
        <w:rPr>
          <w:lang w:val="es-419"/>
        </w:rPr>
      </w:pPr>
      <w:r w:rsidRPr="00D67A18">
        <w:rPr>
          <w:lang w:val="es-419"/>
        </w:rPr>
        <w:t>Guinea-Bissau cuenta con sistemas de concesión de licencias (desde 2013 para los HCFC y desde 2021 para los HFC) y de cuotas (desde 2013 para los HCFC y desde 2024 para los HFC) que garantizan que las importaciones de sustancias reguladas se ajusten al marco jurídico y a los objetivos establecidos en el Protocolo de Montreal, la Enmienda de Kigali y los acuerdos del país con el Comité Ejecutivo.</w:t>
      </w:r>
    </w:p>
    <w:p w14:paraId="7EAAA470" w14:textId="77777777" w:rsidR="00B418CE" w:rsidRPr="00D67A18" w:rsidRDefault="00B418CE" w:rsidP="00B418CE">
      <w:pPr>
        <w:pStyle w:val="Heading1"/>
        <w:spacing w:before="200" w:after="200"/>
        <w:rPr>
          <w:lang w:val="es-419"/>
        </w:rPr>
      </w:pPr>
      <w:r w:rsidRPr="00D67A18">
        <w:rPr>
          <w:lang w:val="es-419"/>
        </w:rPr>
        <w:t>Entre los decretos y actos jurídicos más importantes relacionados con la protección de la capa de ozono adoptados en los últimos 25 años figuran la Orden N.º 5/GSERNEI/03, de 29 de diciembre de 2003, sobre el control de las importaciones y la distribución de HCFC, y la Ley de Medio Ambiente N.º 1/2011, de 2 de marzo de 2011, que establece el marco jurídico para el medio ambiente y define los mecanismos de control para la comercialización, el uso y la eliminación de productos químicos, incluidas medidas para controlar cualquier tipo de contaminación ambiental. En 2021, se ajustó el marco jurídico y normativo para la aplicación de la Enmienda de Kigali. Las disposiciones legales relativas a la concesión de licencias y la notificación de la importación y distribución de HFC se establecen en la Orden Interministerial sobre la Regulación de las Sustancias que Agotan la Capa de Ozono (SAO) y los HFC N.º 03/PN03/2021.</w:t>
      </w:r>
    </w:p>
    <w:p w14:paraId="73734E80" w14:textId="77777777" w:rsidR="00B418CE" w:rsidRPr="00D67A18" w:rsidRDefault="00B418CE" w:rsidP="00B418CE">
      <w:pPr>
        <w:pStyle w:val="Heading1"/>
        <w:spacing w:before="200" w:after="200"/>
        <w:rPr>
          <w:lang w:val="es-419"/>
        </w:rPr>
      </w:pPr>
      <w:r w:rsidRPr="00D67A18">
        <w:rPr>
          <w:lang w:val="es-419"/>
        </w:rPr>
        <w:t>Guinea-Bissau es miembro tanto de la Unión Económica y Monetaria del África Occidental (UEMOA) como de la Comunidad Económica de los Estados del África Occidental (CEDEAO). La legislación nacional se apoya en reglamentos subregionales, como el Reglamento Comunitario de la UEMOA N.º 04/2005/CM/UEMOA, de 4 de julio de 2005, relativo a la armonización de la normativa sobre la importación, la comercialización, el uso y la reexportación de SAO y equipos que las contienen, y el Reglamento de la UEMOA N.º 09/05-UEAC143 -CM-13 de 9 de febrero de 2005, que regula los permisos especiales de importación y la posesión de SAO.</w:t>
      </w:r>
    </w:p>
    <w:p w14:paraId="29978168" w14:textId="77777777" w:rsidR="00B418CE" w:rsidRPr="00D67A18" w:rsidRDefault="00B418CE" w:rsidP="00B418CE">
      <w:pPr>
        <w:keepNext/>
        <w:suppressAutoHyphens/>
        <w:spacing w:before="200" w:after="200"/>
        <w:rPr>
          <w:u w:val="single"/>
          <w:lang w:val="es-419"/>
        </w:rPr>
      </w:pPr>
      <w:r w:rsidRPr="00D67A18">
        <w:rPr>
          <w:u w:val="single"/>
          <w:lang w:val="es-419"/>
        </w:rPr>
        <w:t>Estrategia de reducción en la etapa I del plan de aplicación de la Enmienda de Kigali relativa a los HFC</w:t>
      </w:r>
    </w:p>
    <w:p w14:paraId="344C44D4" w14:textId="77777777" w:rsidR="00B418CE" w:rsidRPr="00D67A18" w:rsidRDefault="00B418CE" w:rsidP="00B418CE">
      <w:pPr>
        <w:keepNext/>
        <w:suppressAutoHyphens/>
        <w:spacing w:before="200" w:after="200"/>
        <w:outlineLvl w:val="0"/>
        <w:rPr>
          <w:i/>
          <w:iCs/>
          <w:lang w:val="es-419"/>
        </w:rPr>
      </w:pPr>
      <w:r w:rsidRPr="00D67A18">
        <w:rPr>
          <w:i/>
          <w:iCs/>
          <w:lang w:val="es-419"/>
        </w:rPr>
        <w:t>Estrategia general</w:t>
      </w:r>
    </w:p>
    <w:p w14:paraId="6CF94EE2" w14:textId="77777777" w:rsidR="00B418CE" w:rsidRPr="00D67A18" w:rsidRDefault="00B418CE" w:rsidP="00B418CE">
      <w:pPr>
        <w:pStyle w:val="Heading1"/>
        <w:spacing w:before="200" w:after="200"/>
        <w:rPr>
          <w:lang w:val="es-419"/>
        </w:rPr>
      </w:pPr>
      <w:r w:rsidRPr="00D67A18">
        <w:rPr>
          <w:lang w:val="es-419"/>
        </w:rPr>
        <w:t>La estrategia general para reducir el consumo de HFC en un 80 % para 2045 se logrará mediante una combinación de diferentes medidas destinadas a disminuir la necesidad de HFC en el sector de los servicios técnicos de sistemas de RAC, tales como: i) impartir capacitación a los técnicos de RAC para mejorar las buenas prácticas de mantenimiento y reducir las fugas, y promover la recuperación y el reciclaje de refrigerantes; ii) fortalecer y aplicar políticas y reglamentos para la reducción de los HFC, incluidas medidas económicas (cuotas y licencias de importación) y mecanismos de control (prohibición de la importación de equipos), así como impartir capacitación a los funcionarios de aduanas y encargados de hacer cumplir la ley; iii) promover alternativas con bajo PCA, junto con la introducción de códigos y normas sobre la manipulación segura de refrigerantes inflamables; y iv) hacer participar a todas las partes interesadas pertinentes y alentarlas a integrar mejor la reducción gradual de los HFC en sus planes administrativos, teniendo en cuenta la participación de las mujeres en todas las actividades del PAK.</w:t>
      </w:r>
    </w:p>
    <w:p w14:paraId="33541416" w14:textId="77777777" w:rsidR="00B418CE" w:rsidRPr="00D67A18" w:rsidRDefault="00B418CE" w:rsidP="00B418CE">
      <w:pPr>
        <w:pStyle w:val="Heading1"/>
        <w:spacing w:before="200" w:after="200"/>
        <w:rPr>
          <w:lang w:val="es-419"/>
        </w:rPr>
      </w:pPr>
      <w:r w:rsidRPr="00D67A18">
        <w:rPr>
          <w:lang w:val="es-419"/>
        </w:rPr>
        <w:t>En la etapa I del PAK, Guinea-Bissau se propone alcanzar un objetivo más ambicioso de reducir el consumo de HFC en un 15 % con respecto al nivel de base, mediante el establecimiento de cuotas de importación por debajo del nivel de base, la planificación de medidas adicionales de reducción de la oferta, como prohibiciones de importación, y la promoción del cambio a refrigerantes de bajo PCA entre las partes interesadas.</w:t>
      </w:r>
    </w:p>
    <w:p w14:paraId="3B935DB2" w14:textId="77777777" w:rsidR="00B418CE" w:rsidRPr="00D67A18" w:rsidRDefault="00B418CE" w:rsidP="00B418CE">
      <w:pPr>
        <w:pStyle w:val="Heading1"/>
        <w:keepNext/>
        <w:numPr>
          <w:ilvl w:val="0"/>
          <w:numId w:val="0"/>
        </w:numPr>
        <w:spacing w:before="200" w:after="200"/>
        <w:rPr>
          <w:i/>
          <w:iCs/>
          <w:lang w:val="es-419"/>
        </w:rPr>
      </w:pPr>
      <w:r w:rsidRPr="00D67A18">
        <w:rPr>
          <w:i/>
          <w:iCs/>
          <w:lang w:val="es-419"/>
        </w:rPr>
        <w:lastRenderedPageBreak/>
        <w:t>Reducciones propuestas</w:t>
      </w:r>
    </w:p>
    <w:p w14:paraId="1F7E3701" w14:textId="77777777" w:rsidR="00B418CE" w:rsidRPr="00D67A18" w:rsidRDefault="00B418CE" w:rsidP="00B418CE">
      <w:pPr>
        <w:pStyle w:val="Heading1"/>
        <w:widowControl w:val="0"/>
        <w:spacing w:before="200" w:after="200"/>
        <w:rPr>
          <w:lang w:val="es-419"/>
        </w:rPr>
      </w:pPr>
      <w:r w:rsidRPr="00D67A18">
        <w:rPr>
          <w:lang w:val="es-419"/>
        </w:rPr>
        <w:t>Se prevé que el consumo de HFC entre 2025 y 2029 crezca a una tasa anual estimada del 7,0 %. A este ritmo, el consumo en 2028 superaría los objetivos del Protocolo de Montreal si no se interviene. La etapa I del PAK propone controlar el crecimiento del consumo de HFC para lograr una reducción del 15 % con respecto al nivel de base. Esto supondrá una reducción del consumo de HFC de 108.359 toneladas de CO</w:t>
      </w:r>
      <w:r w:rsidRPr="00D67A18">
        <w:rPr>
          <w:vertAlign w:val="subscript"/>
          <w:lang w:val="es-419"/>
        </w:rPr>
        <w:t>2</w:t>
      </w:r>
      <w:r w:rsidRPr="00D67A18">
        <w:rPr>
          <w:lang w:val="es-419"/>
        </w:rPr>
        <w:t xml:space="preserve"> eq. con respecto a los niveles de congelación. El cuadro 6 presenta los límites del Protocolo de Montreal, las previsiones de consumo de HFC y las reducciones propuestas para el período comprendido entre 2025 y 2029.</w:t>
      </w:r>
    </w:p>
    <w:p w14:paraId="4810E3D3" w14:textId="77777777" w:rsidR="00B418CE" w:rsidRPr="00D67A18" w:rsidRDefault="00B418CE" w:rsidP="00B418CE">
      <w:pPr>
        <w:keepNext/>
        <w:spacing w:before="200"/>
        <w:rPr>
          <w:b/>
          <w:bCs/>
          <w:lang w:val="es-419"/>
        </w:rPr>
      </w:pPr>
      <w:r w:rsidRPr="00D67A18">
        <w:rPr>
          <w:b/>
          <w:bCs/>
          <w:lang w:val="es-419"/>
        </w:rPr>
        <w:t>Cuadro 6. Pronóstico de consumo de HFC en el escenario sin restricciones, límites del Protocolo de Montreal y reducciones de HFC propuestas en la etapa I (tons. de CO</w:t>
      </w:r>
      <w:r w:rsidRPr="00D67A18">
        <w:rPr>
          <w:b/>
          <w:bCs/>
          <w:vertAlign w:val="subscript"/>
          <w:lang w:val="es-419"/>
        </w:rPr>
        <w:t>2</w:t>
      </w:r>
      <w:r w:rsidRPr="00D67A18">
        <w:rPr>
          <w:b/>
          <w:bCs/>
          <w:lang w:val="es-419"/>
        </w:rPr>
        <w:t xml:space="preserve"> eq.)</w:t>
      </w:r>
    </w:p>
    <w:tbl>
      <w:tblPr>
        <w:tblW w:w="5000" w:type="pct"/>
        <w:tblLook w:val="04A0" w:firstRow="1" w:lastRow="0" w:firstColumn="1" w:lastColumn="0" w:noHBand="0" w:noVBand="1"/>
      </w:tblPr>
      <w:tblGrid>
        <w:gridCol w:w="3687"/>
        <w:gridCol w:w="1133"/>
        <w:gridCol w:w="1133"/>
        <w:gridCol w:w="1133"/>
        <w:gridCol w:w="1133"/>
        <w:gridCol w:w="1131"/>
      </w:tblGrid>
      <w:tr w:rsidR="00B418CE" w:rsidRPr="00D67A18" w14:paraId="62057E8D" w14:textId="77777777" w:rsidTr="00830A8D">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B00F3E9" w14:textId="77777777" w:rsidR="00B418CE" w:rsidRPr="00D67A18" w:rsidRDefault="00B418CE" w:rsidP="00830A8D">
            <w:pPr>
              <w:jc w:val="left"/>
              <w:rPr>
                <w:color w:val="000000"/>
                <w:sz w:val="20"/>
                <w:lang w:val="es-419"/>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E9A1ED0" w14:textId="77777777" w:rsidR="00B418CE" w:rsidRPr="00D67A18" w:rsidRDefault="00B418CE" w:rsidP="00830A8D">
            <w:pPr>
              <w:jc w:val="center"/>
              <w:rPr>
                <w:b/>
                <w:color w:val="000000"/>
                <w:sz w:val="20"/>
                <w:lang w:val="es-419"/>
              </w:rPr>
            </w:pPr>
            <w:r w:rsidRPr="00D67A18">
              <w:rPr>
                <w:b/>
                <w:sz w:val="20"/>
                <w:lang w:val="es-419"/>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99D0459" w14:textId="77777777" w:rsidR="00B418CE" w:rsidRPr="00D67A18" w:rsidRDefault="00B418CE" w:rsidP="00830A8D">
            <w:pPr>
              <w:jc w:val="center"/>
              <w:rPr>
                <w:b/>
                <w:color w:val="000000"/>
                <w:sz w:val="20"/>
                <w:lang w:val="es-419"/>
              </w:rPr>
            </w:pPr>
            <w:r w:rsidRPr="00D67A18">
              <w:rPr>
                <w:b/>
                <w:sz w:val="20"/>
                <w:lang w:val="es-419"/>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7BCD507" w14:textId="77777777" w:rsidR="00B418CE" w:rsidRPr="00D67A18" w:rsidRDefault="00B418CE" w:rsidP="00830A8D">
            <w:pPr>
              <w:jc w:val="center"/>
              <w:rPr>
                <w:b/>
                <w:color w:val="000000"/>
                <w:sz w:val="20"/>
                <w:lang w:val="es-419"/>
              </w:rPr>
            </w:pPr>
            <w:r w:rsidRPr="00D67A18">
              <w:rPr>
                <w:b/>
                <w:sz w:val="20"/>
                <w:lang w:val="es-419"/>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452969" w14:textId="77777777" w:rsidR="00B418CE" w:rsidRPr="00D67A18" w:rsidRDefault="00B418CE" w:rsidP="00830A8D">
            <w:pPr>
              <w:jc w:val="center"/>
              <w:rPr>
                <w:b/>
                <w:color w:val="000000"/>
                <w:sz w:val="20"/>
                <w:lang w:val="es-419"/>
              </w:rPr>
            </w:pPr>
            <w:r w:rsidRPr="00D67A18">
              <w:rPr>
                <w:b/>
                <w:sz w:val="20"/>
                <w:lang w:val="es-419"/>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2528000" w14:textId="77777777" w:rsidR="00B418CE" w:rsidRPr="00D67A18" w:rsidRDefault="00B418CE" w:rsidP="00830A8D">
            <w:pPr>
              <w:jc w:val="center"/>
              <w:rPr>
                <w:b/>
                <w:color w:val="000000"/>
                <w:sz w:val="20"/>
                <w:lang w:val="es-419"/>
              </w:rPr>
            </w:pPr>
            <w:r w:rsidRPr="00D67A18">
              <w:rPr>
                <w:b/>
                <w:sz w:val="20"/>
                <w:lang w:val="es-419"/>
              </w:rPr>
              <w:t>2029</w:t>
            </w:r>
          </w:p>
        </w:tc>
      </w:tr>
      <w:tr w:rsidR="00B418CE" w:rsidRPr="00D67A18" w14:paraId="0CAFA185" w14:textId="77777777" w:rsidTr="00830A8D">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7D4DF7C" w14:textId="77777777" w:rsidR="00B418CE" w:rsidRPr="00D67A18" w:rsidRDefault="00B418CE" w:rsidP="00830A8D">
            <w:pPr>
              <w:jc w:val="left"/>
              <w:rPr>
                <w:color w:val="000000"/>
                <w:sz w:val="20"/>
                <w:lang w:val="es-419"/>
              </w:rPr>
            </w:pPr>
            <w:r w:rsidRPr="00D67A18">
              <w:rPr>
                <w:sz w:val="20"/>
                <w:lang w:val="es-419"/>
              </w:rPr>
              <w:t>Previsión de consumo de HFC con una tasa de crecimiento anual del 7,0 %*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8E5FFB" w14:textId="77777777" w:rsidR="00B418CE" w:rsidRPr="00D67A18" w:rsidRDefault="00B418CE" w:rsidP="00830A8D">
            <w:pPr>
              <w:contextualSpacing/>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608.308</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D04E20C" w14:textId="77777777" w:rsidR="00B418CE" w:rsidRPr="00D67A18" w:rsidRDefault="00B418CE" w:rsidP="00830A8D">
            <w:pPr>
              <w:contextualSpacing/>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650.889</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F60B33C" w14:textId="77777777" w:rsidR="00B418CE" w:rsidRPr="00D67A18" w:rsidRDefault="00B418CE" w:rsidP="00830A8D">
            <w:pPr>
              <w:contextualSpacing/>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696.451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BC8EC92" w14:textId="77777777" w:rsidR="00B418CE" w:rsidRPr="00D67A18" w:rsidRDefault="00B418CE" w:rsidP="00830A8D">
            <w:pPr>
              <w:contextualSpacing/>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745.203</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76288CD4" w14:textId="77777777" w:rsidR="00B418CE" w:rsidRPr="00D67A18" w:rsidRDefault="00B418CE" w:rsidP="00830A8D">
            <w:pPr>
              <w:contextualSpacing/>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797.367</w:t>
            </w:r>
          </w:p>
        </w:tc>
      </w:tr>
      <w:tr w:rsidR="00B418CE" w:rsidRPr="00D67A18" w14:paraId="526C22D8" w14:textId="77777777" w:rsidTr="00830A8D">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8D43293" w14:textId="77777777" w:rsidR="00B418CE" w:rsidRPr="00D67A18" w:rsidRDefault="00B418CE" w:rsidP="00830A8D">
            <w:pPr>
              <w:jc w:val="left"/>
              <w:rPr>
                <w:color w:val="000000"/>
                <w:sz w:val="20"/>
                <w:lang w:val="es-419"/>
              </w:rPr>
            </w:pPr>
            <w:r w:rsidRPr="00D67A18">
              <w:rPr>
                <w:sz w:val="20"/>
                <w:lang w:val="es-419"/>
              </w:rPr>
              <w:t>Límites de consumo de HFC del Protocolo de Montreal</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tcPr>
          <w:p w14:paraId="0FA50147" w14:textId="77777777" w:rsidR="00B418CE" w:rsidRPr="00D67A18" w:rsidRDefault="00B418CE" w:rsidP="00830A8D">
            <w:pPr>
              <w:jc w:val="right"/>
              <w:rPr>
                <w:color w:val="000000"/>
                <w:sz w:val="20"/>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82ECC65" w14:textId="77777777" w:rsidR="00B418CE" w:rsidRPr="00D67A18" w:rsidRDefault="00B418CE" w:rsidP="00830A8D">
            <w:pPr>
              <w:jc w:val="right"/>
              <w:rPr>
                <w:color w:val="000000"/>
                <w:sz w:val="20"/>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6642318" w14:textId="77777777" w:rsidR="00B418CE" w:rsidRPr="00D67A18" w:rsidRDefault="00B418CE" w:rsidP="00830A8D">
            <w:pPr>
              <w:jc w:val="right"/>
              <w:rPr>
                <w:color w:val="000000"/>
                <w:sz w:val="20"/>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0AA338D9" w14:textId="77777777" w:rsidR="00B418CE" w:rsidRPr="00D67A18" w:rsidRDefault="00B418CE" w:rsidP="00830A8D">
            <w:pPr>
              <w:jc w:val="right"/>
              <w:rPr>
                <w:color w:val="000000"/>
                <w:sz w:val="20"/>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2C88A3D" w14:textId="77777777" w:rsidR="00B418CE" w:rsidRPr="00D67A18" w:rsidRDefault="00B418CE" w:rsidP="00830A8D">
            <w:pPr>
              <w:jc w:val="right"/>
              <w:rPr>
                <w:color w:val="000000"/>
                <w:sz w:val="20"/>
                <w:lang w:val="es-419"/>
              </w:rPr>
            </w:pPr>
            <w:r w:rsidRPr="00D67A18">
              <w:rPr>
                <w:sz w:val="20"/>
                <w:szCs w:val="20"/>
                <w:lang w:val="es-419"/>
              </w:rPr>
              <w:t>650.152</w:t>
            </w:r>
          </w:p>
        </w:tc>
      </w:tr>
      <w:tr w:rsidR="00B418CE" w:rsidRPr="00D67A18" w14:paraId="1F02787C" w14:textId="77777777" w:rsidTr="00830A8D">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981ACC3" w14:textId="77777777" w:rsidR="00B418CE" w:rsidRPr="00D67A18" w:rsidRDefault="00B418CE" w:rsidP="00830A8D">
            <w:pPr>
              <w:jc w:val="left"/>
              <w:rPr>
                <w:sz w:val="20"/>
                <w:lang w:val="es-419"/>
              </w:rPr>
            </w:pPr>
            <w:r w:rsidRPr="00D67A18">
              <w:rPr>
                <w:sz w:val="20"/>
                <w:lang w:val="es-419"/>
              </w:rPr>
              <w:t>Niveles de consumo de HFC propuestos en el marco del PAK</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1ECD64B9" w14:textId="77777777" w:rsidR="00B418CE" w:rsidRPr="00D67A18" w:rsidRDefault="00B418CE" w:rsidP="00830A8D">
            <w:pPr>
              <w:jc w:val="right"/>
              <w:rPr>
                <w:sz w:val="20"/>
                <w:highlight w:val="cyan"/>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489DC34E" w14:textId="77777777" w:rsidR="00B418CE" w:rsidRPr="00D67A18" w:rsidRDefault="00B418CE" w:rsidP="00830A8D">
            <w:pPr>
              <w:jc w:val="right"/>
              <w:rPr>
                <w:sz w:val="20"/>
                <w:highlight w:val="cyan"/>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675A66B8" w14:textId="77777777" w:rsidR="00B418CE" w:rsidRPr="00D67A18" w:rsidRDefault="00B418CE" w:rsidP="00830A8D">
            <w:pPr>
              <w:jc w:val="right"/>
              <w:rPr>
                <w:sz w:val="20"/>
                <w:highlight w:val="cyan"/>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12238374" w14:textId="77777777" w:rsidR="00B418CE" w:rsidRPr="00D67A18" w:rsidRDefault="00B418CE" w:rsidP="00830A8D">
            <w:pPr>
              <w:jc w:val="right"/>
              <w:rPr>
                <w:sz w:val="20"/>
                <w:highlight w:val="cyan"/>
                <w:lang w:val="es-419"/>
              </w:rPr>
            </w:pPr>
            <w:r w:rsidRPr="00D67A18">
              <w:rPr>
                <w:sz w:val="20"/>
                <w:szCs w:val="20"/>
                <w:lang w:val="es-419"/>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7776AE1D" w14:textId="77777777" w:rsidR="00B418CE" w:rsidRPr="00D67A18" w:rsidRDefault="00B418CE" w:rsidP="00830A8D">
            <w:pPr>
              <w:jc w:val="right"/>
              <w:rPr>
                <w:sz w:val="20"/>
                <w:highlight w:val="cyan"/>
                <w:lang w:val="es-419"/>
              </w:rPr>
            </w:pPr>
            <w:r w:rsidRPr="00D67A18">
              <w:rPr>
                <w:sz w:val="20"/>
                <w:szCs w:val="20"/>
                <w:lang w:val="es-419"/>
              </w:rPr>
              <w:t>614.032</w:t>
            </w:r>
          </w:p>
        </w:tc>
      </w:tr>
      <w:tr w:rsidR="00B418CE" w:rsidRPr="00D67A18" w14:paraId="33AC180F" w14:textId="77777777" w:rsidTr="00830A8D">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CD500E4" w14:textId="77777777" w:rsidR="00B418CE" w:rsidRPr="00D67A18" w:rsidRDefault="00B418CE" w:rsidP="00830A8D">
            <w:pPr>
              <w:jc w:val="left"/>
              <w:rPr>
                <w:sz w:val="20"/>
                <w:lang w:val="es-419"/>
              </w:rPr>
            </w:pPr>
            <w:r w:rsidRPr="00D67A18">
              <w:rPr>
                <w:sz w:val="20"/>
                <w:lang w:val="es-419"/>
              </w:rPr>
              <w:t>Reducciones propuestas con respecto al nivel de base del consumo de HFC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2900E7B" w14:textId="77777777" w:rsidR="00B418CE" w:rsidRPr="00D67A18" w:rsidRDefault="00B418CE" w:rsidP="00830A8D">
            <w:pPr>
              <w:jc w:val="center"/>
              <w:rPr>
                <w:sz w:val="20"/>
                <w:lang w:val="es-419"/>
              </w:rPr>
            </w:pPr>
            <w:r w:rsidRPr="00D67A18">
              <w:rPr>
                <w:sz w:val="20"/>
                <w:lang w:val="es-419"/>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7B8874D9" w14:textId="77777777" w:rsidR="00B418CE" w:rsidRPr="00D67A18" w:rsidRDefault="00B418CE" w:rsidP="00830A8D">
            <w:pPr>
              <w:jc w:val="center"/>
              <w:rPr>
                <w:sz w:val="20"/>
                <w:lang w:val="es-419"/>
              </w:rPr>
            </w:pPr>
            <w:r w:rsidRPr="00D67A18">
              <w:rPr>
                <w:sz w:val="20"/>
                <w:lang w:val="es-419"/>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CF7A5D0" w14:textId="77777777" w:rsidR="00B418CE" w:rsidRPr="00D67A18" w:rsidRDefault="00B418CE" w:rsidP="00830A8D">
            <w:pPr>
              <w:jc w:val="center"/>
              <w:rPr>
                <w:sz w:val="20"/>
                <w:lang w:val="es-419"/>
              </w:rPr>
            </w:pPr>
            <w:r w:rsidRPr="00D67A18">
              <w:rPr>
                <w:sz w:val="20"/>
                <w:lang w:val="es-419"/>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03A0F582" w14:textId="77777777" w:rsidR="00B418CE" w:rsidRPr="00D67A18" w:rsidRDefault="00B418CE" w:rsidP="00830A8D">
            <w:pPr>
              <w:jc w:val="center"/>
              <w:rPr>
                <w:sz w:val="20"/>
                <w:lang w:val="es-419"/>
              </w:rPr>
            </w:pPr>
            <w:r w:rsidRPr="00D67A18">
              <w:rPr>
                <w:sz w:val="20"/>
                <w:lang w:val="es-419"/>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50F720A4" w14:textId="77777777" w:rsidR="00B418CE" w:rsidRPr="00D67A18" w:rsidRDefault="00B418CE" w:rsidP="00830A8D">
            <w:pPr>
              <w:jc w:val="center"/>
              <w:rPr>
                <w:sz w:val="20"/>
                <w:lang w:val="es-419"/>
              </w:rPr>
            </w:pPr>
            <w:r w:rsidRPr="00D67A18">
              <w:rPr>
                <w:sz w:val="20"/>
                <w:lang w:val="es-419"/>
              </w:rPr>
              <w:t>15</w:t>
            </w:r>
          </w:p>
        </w:tc>
      </w:tr>
    </w:tbl>
    <w:p w14:paraId="6C23C12D" w14:textId="77777777" w:rsidR="00B418CE" w:rsidRPr="00D67A18" w:rsidRDefault="00B418CE" w:rsidP="00B418CE">
      <w:pPr>
        <w:suppressAutoHyphens/>
        <w:spacing w:after="240"/>
        <w:rPr>
          <w:sz w:val="18"/>
          <w:highlight w:val="magenta"/>
          <w:lang w:val="es-419"/>
        </w:rPr>
      </w:pPr>
      <w:r w:rsidRPr="00D67A18">
        <w:rPr>
          <w:sz w:val="18"/>
          <w:lang w:val="es-419"/>
        </w:rPr>
        <w:t>* El cálculo se basa en un crecimiento económico previsto del 5,1 % anual (según el Fondo Monetario Internacional) y un crecimiento demográfico del 2,2 % anual (según el Banco Mundial). Si bien la eliminación del HCFC-22 hasta 2030 también contribuye en general a un aumento del consumo de HFC, dado que el consumo de HCFC-22 en Guinea-Bissau en 2024 fue de solo 11 tm, este efecto, repartido a lo largo del período de seis años hasta 2030, puede considerarse menor.</w:t>
      </w:r>
    </w:p>
    <w:p w14:paraId="32B6D15C" w14:textId="77777777" w:rsidR="00B418CE" w:rsidRPr="00D67A18" w:rsidRDefault="00B418CE" w:rsidP="00B418CE">
      <w:pPr>
        <w:pStyle w:val="Heading1"/>
        <w:keepNext/>
        <w:numPr>
          <w:ilvl w:val="0"/>
          <w:numId w:val="0"/>
        </w:numPr>
        <w:spacing w:before="200" w:after="200"/>
        <w:rPr>
          <w:i/>
          <w:iCs/>
          <w:lang w:val="es-419"/>
        </w:rPr>
      </w:pPr>
      <w:r w:rsidRPr="00D67A18">
        <w:rPr>
          <w:i/>
          <w:iCs/>
          <w:lang w:val="es-419"/>
        </w:rPr>
        <w:t>Actividades propuestas</w:t>
      </w:r>
    </w:p>
    <w:p w14:paraId="2A8A938F" w14:textId="77777777" w:rsidR="00B418CE" w:rsidRPr="00D67A18" w:rsidRDefault="00B418CE" w:rsidP="00B418CE">
      <w:pPr>
        <w:pStyle w:val="Heading1"/>
        <w:spacing w:before="200" w:after="200"/>
        <w:rPr>
          <w:lang w:val="es-419"/>
        </w:rPr>
      </w:pPr>
      <w:r w:rsidRPr="00D67A18">
        <w:rPr>
          <w:lang w:val="es-419"/>
        </w:rPr>
        <w:t>Las actividades del sector de servicio técnico propuestas para su ejecución en la etapa I y el primer tramo, así como el desglose de sus costos, se presentan en el cuadro 7.</w:t>
      </w:r>
    </w:p>
    <w:p w14:paraId="214BA653" w14:textId="77777777" w:rsidR="00B418CE" w:rsidRPr="00D67A18" w:rsidRDefault="00B418CE" w:rsidP="00B418CE">
      <w:pPr>
        <w:widowControl w:val="0"/>
        <w:shd w:val="clear" w:color="auto" w:fill="FFFFFF" w:themeFill="background1"/>
        <w:rPr>
          <w:lang w:val="es-419"/>
        </w:rPr>
      </w:pPr>
      <w:r w:rsidRPr="00D67A18">
        <w:rPr>
          <w:b/>
          <w:bCs/>
          <w:lang w:val="es-419"/>
        </w:rPr>
        <w:t>Cuadro 7. Actividades del sector de servicio técnico y su costo en la etapa I y el primer tramo del PAK para Guinea-Bissau, según lo presentado.</w:t>
      </w:r>
    </w:p>
    <w:tbl>
      <w:tblPr>
        <w:tblStyle w:val="TableGrid"/>
        <w:tblW w:w="0" w:type="auto"/>
        <w:tblLayout w:type="fixed"/>
        <w:tblLook w:val="04A0" w:firstRow="1" w:lastRow="0" w:firstColumn="1" w:lastColumn="0" w:noHBand="0" w:noVBand="1"/>
      </w:tblPr>
      <w:tblGrid>
        <w:gridCol w:w="6385"/>
        <w:gridCol w:w="990"/>
        <w:gridCol w:w="990"/>
        <w:gridCol w:w="985"/>
      </w:tblGrid>
      <w:tr w:rsidR="00B418CE" w:rsidRPr="00D67A18" w14:paraId="03B236EB" w14:textId="77777777" w:rsidTr="00830A8D">
        <w:trPr>
          <w:trHeight w:val="283"/>
          <w:tblHeader/>
        </w:trPr>
        <w:tc>
          <w:tcPr>
            <w:tcW w:w="6385" w:type="dxa"/>
            <w:vMerge w:val="restart"/>
            <w:vAlign w:val="center"/>
          </w:tcPr>
          <w:p w14:paraId="6E387BAA" w14:textId="77777777" w:rsidR="00B418CE" w:rsidRPr="00D67A18" w:rsidRDefault="00B418CE" w:rsidP="00830A8D">
            <w:pPr>
              <w:widowControl w:val="0"/>
              <w:shd w:val="clear" w:color="auto" w:fill="FFFFFF" w:themeFill="background1"/>
              <w:jc w:val="center"/>
              <w:rPr>
                <w:b/>
                <w:bCs/>
                <w:sz w:val="20"/>
                <w:szCs w:val="20"/>
                <w:lang w:val="es-419"/>
              </w:rPr>
            </w:pPr>
            <w:r w:rsidRPr="00D67A18">
              <w:rPr>
                <w:b/>
                <w:bCs/>
                <w:sz w:val="20"/>
                <w:szCs w:val="20"/>
                <w:lang w:val="es-419"/>
              </w:rPr>
              <w:t>Actividad</w:t>
            </w:r>
          </w:p>
        </w:tc>
        <w:tc>
          <w:tcPr>
            <w:tcW w:w="990" w:type="dxa"/>
            <w:vMerge w:val="restart"/>
            <w:shd w:val="clear" w:color="auto" w:fill="FFFFFF" w:themeFill="background1"/>
            <w:vAlign w:val="center"/>
          </w:tcPr>
          <w:p w14:paraId="07ED2DD6" w14:textId="418A8922" w:rsidR="00B418CE" w:rsidRPr="00D67A18" w:rsidRDefault="00B418CE" w:rsidP="00830A8D">
            <w:pPr>
              <w:jc w:val="center"/>
              <w:rPr>
                <w:b/>
                <w:bCs/>
                <w:sz w:val="20"/>
                <w:szCs w:val="20"/>
                <w:lang w:val="es-419"/>
              </w:rPr>
            </w:pPr>
            <w:r w:rsidRPr="00D67A18">
              <w:rPr>
                <w:b/>
                <w:bCs/>
                <w:sz w:val="20"/>
                <w:szCs w:val="20"/>
                <w:lang w:val="es-419"/>
              </w:rPr>
              <w:t>Organis</w:t>
            </w:r>
            <w:r w:rsidR="007E577E">
              <w:rPr>
                <w:b/>
                <w:bCs/>
                <w:sz w:val="20"/>
                <w:szCs w:val="20"/>
                <w:lang w:val="es-419"/>
              </w:rPr>
              <w:t>-</w:t>
            </w:r>
            <w:r w:rsidRPr="00D67A18">
              <w:rPr>
                <w:b/>
                <w:bCs/>
                <w:sz w:val="20"/>
                <w:szCs w:val="20"/>
                <w:lang w:val="es-419"/>
              </w:rPr>
              <w:t>mo</w:t>
            </w:r>
          </w:p>
        </w:tc>
        <w:tc>
          <w:tcPr>
            <w:tcW w:w="1975" w:type="dxa"/>
            <w:gridSpan w:val="2"/>
            <w:vAlign w:val="center"/>
          </w:tcPr>
          <w:p w14:paraId="31040EA2" w14:textId="77777777" w:rsidR="00B418CE" w:rsidRPr="00D67A18" w:rsidRDefault="00B418CE" w:rsidP="00830A8D">
            <w:pPr>
              <w:keepNext/>
              <w:keepLines/>
              <w:shd w:val="clear" w:color="auto" w:fill="FFFFFF" w:themeFill="background1"/>
              <w:jc w:val="center"/>
              <w:rPr>
                <w:b/>
                <w:bCs/>
                <w:sz w:val="20"/>
                <w:szCs w:val="20"/>
                <w:lang w:val="es-419"/>
              </w:rPr>
            </w:pPr>
            <w:r w:rsidRPr="00D67A18">
              <w:rPr>
                <w:b/>
                <w:bCs/>
                <w:sz w:val="20"/>
                <w:szCs w:val="20"/>
                <w:lang w:val="es-419"/>
              </w:rPr>
              <w:t>Costo (USD)</w:t>
            </w:r>
          </w:p>
        </w:tc>
      </w:tr>
      <w:tr w:rsidR="00B418CE" w:rsidRPr="00D67A18" w14:paraId="20035B97" w14:textId="77777777" w:rsidTr="00830A8D">
        <w:trPr>
          <w:trHeight w:val="283"/>
          <w:tblHeader/>
        </w:trPr>
        <w:tc>
          <w:tcPr>
            <w:tcW w:w="6385" w:type="dxa"/>
            <w:vMerge/>
            <w:vAlign w:val="center"/>
          </w:tcPr>
          <w:p w14:paraId="66F19595" w14:textId="77777777" w:rsidR="00B418CE" w:rsidRPr="00D67A18" w:rsidRDefault="00B418CE" w:rsidP="00830A8D">
            <w:pPr>
              <w:widowControl w:val="0"/>
              <w:shd w:val="clear" w:color="auto" w:fill="FFFFFF" w:themeFill="background1"/>
              <w:jc w:val="center"/>
              <w:rPr>
                <w:b/>
                <w:bCs/>
                <w:sz w:val="20"/>
                <w:szCs w:val="20"/>
                <w:lang w:val="es-419"/>
              </w:rPr>
            </w:pPr>
          </w:p>
        </w:tc>
        <w:tc>
          <w:tcPr>
            <w:tcW w:w="990" w:type="dxa"/>
            <w:vMerge/>
            <w:shd w:val="clear" w:color="auto" w:fill="FFFFFF" w:themeFill="background1"/>
            <w:vAlign w:val="center"/>
          </w:tcPr>
          <w:p w14:paraId="5D046884" w14:textId="77777777" w:rsidR="00B418CE" w:rsidRPr="00D67A18" w:rsidRDefault="00B418CE" w:rsidP="00830A8D">
            <w:pPr>
              <w:jc w:val="center"/>
              <w:rPr>
                <w:sz w:val="20"/>
                <w:szCs w:val="20"/>
                <w:lang w:val="es-419"/>
              </w:rPr>
            </w:pPr>
          </w:p>
        </w:tc>
        <w:tc>
          <w:tcPr>
            <w:tcW w:w="990" w:type="dxa"/>
            <w:vAlign w:val="center"/>
          </w:tcPr>
          <w:p w14:paraId="0D2A85AB" w14:textId="77777777" w:rsidR="00B418CE" w:rsidRPr="00D67A18" w:rsidRDefault="00B418CE" w:rsidP="00830A8D">
            <w:pPr>
              <w:keepNext/>
              <w:keepLines/>
              <w:shd w:val="clear" w:color="auto" w:fill="FFFFFF" w:themeFill="background1"/>
              <w:jc w:val="center"/>
              <w:rPr>
                <w:b/>
                <w:bCs/>
                <w:sz w:val="20"/>
                <w:szCs w:val="20"/>
                <w:lang w:val="es-419"/>
              </w:rPr>
            </w:pPr>
            <w:r w:rsidRPr="00D67A18">
              <w:rPr>
                <w:b/>
                <w:bCs/>
                <w:sz w:val="20"/>
                <w:szCs w:val="20"/>
                <w:lang w:val="es-419"/>
              </w:rPr>
              <w:t>Etapa I</w:t>
            </w:r>
          </w:p>
        </w:tc>
        <w:tc>
          <w:tcPr>
            <w:tcW w:w="985" w:type="dxa"/>
            <w:vAlign w:val="center"/>
          </w:tcPr>
          <w:p w14:paraId="3356B24F" w14:textId="77777777" w:rsidR="00B418CE" w:rsidRPr="00D67A18" w:rsidRDefault="00B418CE" w:rsidP="00830A8D">
            <w:pPr>
              <w:keepNext/>
              <w:keepLines/>
              <w:shd w:val="clear" w:color="auto" w:fill="FFFFFF" w:themeFill="background1"/>
              <w:ind w:left="-116" w:right="-109"/>
              <w:jc w:val="center"/>
              <w:rPr>
                <w:b/>
                <w:bCs/>
                <w:sz w:val="20"/>
                <w:szCs w:val="20"/>
                <w:lang w:val="es-419"/>
              </w:rPr>
            </w:pPr>
            <w:r w:rsidRPr="00D67A18">
              <w:rPr>
                <w:b/>
                <w:bCs/>
                <w:sz w:val="20"/>
                <w:szCs w:val="20"/>
                <w:lang w:val="es-419"/>
              </w:rPr>
              <w:t>1° tramo</w:t>
            </w:r>
          </w:p>
        </w:tc>
      </w:tr>
      <w:tr w:rsidR="00B418CE" w:rsidRPr="00D67A18" w14:paraId="618130A1" w14:textId="77777777" w:rsidTr="00830A8D">
        <w:tc>
          <w:tcPr>
            <w:tcW w:w="6385" w:type="dxa"/>
          </w:tcPr>
          <w:p w14:paraId="3BDD6FFF" w14:textId="77777777" w:rsidR="00B418CE" w:rsidRPr="00D67A18" w:rsidRDefault="00B418CE" w:rsidP="00830A8D">
            <w:pPr>
              <w:widowControl w:val="0"/>
              <w:shd w:val="clear" w:color="auto" w:fill="FFFFFF" w:themeFill="background1"/>
              <w:jc w:val="left"/>
              <w:rPr>
                <w:b/>
                <w:bCs/>
                <w:sz w:val="20"/>
                <w:szCs w:val="20"/>
                <w:lang w:val="es-419"/>
              </w:rPr>
            </w:pPr>
            <w:r w:rsidRPr="00D67A18">
              <w:rPr>
                <w:b/>
                <w:bCs/>
                <w:sz w:val="20"/>
                <w:szCs w:val="20"/>
                <w:lang w:val="es-419"/>
              </w:rPr>
              <w:t>Componente 1: Fortalecimiento del marco jurídico y normativo para apoyar la reducción de HFC</w:t>
            </w:r>
          </w:p>
          <w:p w14:paraId="391E4FB2"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Ampliación y mejora del sistema de licencias y cuotas (USD 6.000)</w:t>
            </w:r>
          </w:p>
          <w:p w14:paraId="5AE43322"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Introducción y aplicación de prohibiciones de importación y restricciones a la instalación de equipos que utilizan HFC, y prohibición de la importación de sustancias controladas en cilindros no recargables a partir del 1 de enero de 2029 (USD 18.000)</w:t>
            </w:r>
          </w:p>
          <w:p w14:paraId="7F8A8686"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Introducción y aplicación de un marco jurídico y normativo adicional para la reducción gradual de los HFC (USD 13.000)</w:t>
            </w:r>
          </w:p>
          <w:p w14:paraId="0057C775"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Creación y mantenimiento de una base de datos de talleres y técnicos de servicios técnicos (USD 15.000)</w:t>
            </w:r>
          </w:p>
          <w:p w14:paraId="428B81E2"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Dos talleres sobre la mejora de la presentación de informes (USD 4.000)</w:t>
            </w:r>
          </w:p>
          <w:p w14:paraId="7D02A5A6"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Preparación y difusión de una guía sobre la legislación relacionada con las SAO y los HFC (USD 10.000)</w:t>
            </w:r>
          </w:p>
          <w:p w14:paraId="6999C4C4"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Creación y mantenimiento de un sitio web con la legislación pertinente, explicaciones y formularios para cada grupo de partes interesadas (USD 10.000)</w:t>
            </w:r>
          </w:p>
          <w:p w14:paraId="4B1E8FF5"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Elaboración de normas y protocolos sobre el uso de sustancias inflamables y/o tóxicas en equipos de RAC (USD 48.000)</w:t>
            </w:r>
          </w:p>
          <w:p w14:paraId="6E859466" w14:textId="77777777" w:rsidR="00B418CE" w:rsidRPr="00D67A18" w:rsidRDefault="00B418CE" w:rsidP="00830A8D">
            <w:pPr>
              <w:pStyle w:val="ListParagraph"/>
              <w:widowControl w:val="0"/>
              <w:numPr>
                <w:ilvl w:val="1"/>
                <w:numId w:val="21"/>
              </w:numPr>
              <w:shd w:val="clear" w:color="auto" w:fill="FFFFFF" w:themeFill="background1"/>
              <w:jc w:val="left"/>
              <w:rPr>
                <w:sz w:val="20"/>
                <w:szCs w:val="20"/>
                <w:lang w:val="es-419"/>
              </w:rPr>
            </w:pPr>
            <w:r w:rsidRPr="00D67A18">
              <w:rPr>
                <w:sz w:val="20"/>
                <w:szCs w:val="20"/>
                <w:lang w:val="es-419"/>
              </w:rPr>
              <w:t xml:space="preserve">Campañas específicas de sensibilización sobre los HFC y las </w:t>
            </w:r>
            <w:r w:rsidRPr="00D67A18">
              <w:rPr>
                <w:sz w:val="20"/>
                <w:szCs w:val="20"/>
                <w:lang w:val="es-419"/>
              </w:rPr>
              <w:lastRenderedPageBreak/>
              <w:t>tecnologías de bajo PCA (USD 9.000)</w:t>
            </w:r>
          </w:p>
        </w:tc>
        <w:tc>
          <w:tcPr>
            <w:tcW w:w="990" w:type="dxa"/>
            <w:shd w:val="clear" w:color="auto" w:fill="FFFFFF" w:themeFill="background1"/>
            <w:vAlign w:val="center"/>
          </w:tcPr>
          <w:p w14:paraId="159B0A90" w14:textId="77777777" w:rsidR="00B418CE" w:rsidRPr="00D67A18" w:rsidRDefault="00B418CE" w:rsidP="00830A8D">
            <w:pPr>
              <w:jc w:val="center"/>
              <w:rPr>
                <w:sz w:val="20"/>
                <w:szCs w:val="20"/>
                <w:lang w:val="es-419"/>
              </w:rPr>
            </w:pPr>
            <w:r w:rsidRPr="00D67A18">
              <w:rPr>
                <w:sz w:val="20"/>
                <w:szCs w:val="20"/>
                <w:lang w:val="es-419"/>
              </w:rPr>
              <w:lastRenderedPageBreak/>
              <w:t>PNUMA</w:t>
            </w:r>
          </w:p>
        </w:tc>
        <w:tc>
          <w:tcPr>
            <w:tcW w:w="990" w:type="dxa"/>
            <w:vAlign w:val="center"/>
          </w:tcPr>
          <w:p w14:paraId="77F0F360" w14:textId="77777777" w:rsidR="00B418CE" w:rsidRPr="00D67A18" w:rsidRDefault="00B418CE" w:rsidP="00830A8D">
            <w:pPr>
              <w:keepNext/>
              <w:keepLines/>
              <w:shd w:val="clear" w:color="auto" w:fill="FFFFFF" w:themeFill="background1"/>
              <w:jc w:val="right"/>
              <w:rPr>
                <w:sz w:val="20"/>
                <w:szCs w:val="20"/>
                <w:lang w:val="es-419"/>
              </w:rPr>
            </w:pPr>
            <w:r w:rsidRPr="00D67A18">
              <w:rPr>
                <w:sz w:val="20"/>
                <w:szCs w:val="20"/>
                <w:lang w:val="es-419"/>
              </w:rPr>
              <w:t>133.000</w:t>
            </w:r>
          </w:p>
        </w:tc>
        <w:tc>
          <w:tcPr>
            <w:tcW w:w="985" w:type="dxa"/>
            <w:vAlign w:val="center"/>
          </w:tcPr>
          <w:p w14:paraId="71B5AB80" w14:textId="77777777" w:rsidR="00B418CE" w:rsidRPr="00D67A18" w:rsidRDefault="00B418CE" w:rsidP="00830A8D">
            <w:pPr>
              <w:keepNext/>
              <w:keepLines/>
              <w:shd w:val="clear" w:color="auto" w:fill="FFFFFF" w:themeFill="background1"/>
              <w:jc w:val="right"/>
              <w:rPr>
                <w:sz w:val="20"/>
                <w:szCs w:val="20"/>
                <w:lang w:val="es-419"/>
              </w:rPr>
            </w:pPr>
            <w:r w:rsidRPr="00D67A18">
              <w:rPr>
                <w:sz w:val="20"/>
                <w:szCs w:val="20"/>
                <w:lang w:val="es-419"/>
              </w:rPr>
              <w:t>71.000</w:t>
            </w:r>
          </w:p>
        </w:tc>
      </w:tr>
      <w:tr w:rsidR="00B418CE" w:rsidRPr="00D67A18" w14:paraId="07C3E5FF" w14:textId="77777777" w:rsidTr="00830A8D">
        <w:tc>
          <w:tcPr>
            <w:tcW w:w="6385" w:type="dxa"/>
          </w:tcPr>
          <w:p w14:paraId="34337651" w14:textId="77777777" w:rsidR="00B418CE" w:rsidRPr="00D67A18" w:rsidRDefault="00B418CE" w:rsidP="00830A8D">
            <w:pPr>
              <w:shd w:val="clear" w:color="auto" w:fill="FFFFFF" w:themeFill="background1"/>
              <w:jc w:val="left"/>
              <w:rPr>
                <w:b/>
                <w:bCs/>
                <w:sz w:val="20"/>
                <w:szCs w:val="20"/>
                <w:lang w:val="es-419"/>
              </w:rPr>
            </w:pPr>
            <w:r w:rsidRPr="00D67A18">
              <w:rPr>
                <w:b/>
                <w:bCs/>
                <w:sz w:val="20"/>
                <w:szCs w:val="20"/>
                <w:lang w:val="es-419"/>
              </w:rPr>
              <w:t>Componente 2: Mejora de la capacidad de los técnicos de RAC</w:t>
            </w:r>
          </w:p>
          <w:p w14:paraId="354ED57F" w14:textId="77777777" w:rsidR="00B418CE" w:rsidRPr="00D67A18" w:rsidRDefault="00B418CE" w:rsidP="00830A8D">
            <w:pPr>
              <w:shd w:val="clear" w:color="auto" w:fill="FFFFFF" w:themeFill="background1"/>
              <w:ind w:left="335" w:hanging="335"/>
              <w:rPr>
                <w:sz w:val="20"/>
                <w:szCs w:val="20"/>
                <w:lang w:val="es-419"/>
              </w:rPr>
            </w:pPr>
            <w:r w:rsidRPr="00D67A18">
              <w:rPr>
                <w:sz w:val="20"/>
                <w:szCs w:val="20"/>
                <w:lang w:val="es-419"/>
              </w:rPr>
              <w:t>2.1. Capacitación de 240 técnicos de RAC en buenas prácticas de servicio técnico (USD 36.000)</w:t>
            </w:r>
          </w:p>
          <w:p w14:paraId="2C613B56" w14:textId="77777777" w:rsidR="00B418CE" w:rsidRPr="00D67A18" w:rsidRDefault="00B418CE" w:rsidP="00830A8D">
            <w:pPr>
              <w:shd w:val="clear" w:color="auto" w:fill="FFFFFF" w:themeFill="background1"/>
              <w:ind w:left="335" w:hanging="335"/>
              <w:jc w:val="left"/>
              <w:rPr>
                <w:sz w:val="20"/>
                <w:szCs w:val="20"/>
                <w:lang w:val="es-419"/>
              </w:rPr>
            </w:pPr>
            <w:r w:rsidRPr="00D67A18">
              <w:rPr>
                <w:sz w:val="20"/>
                <w:szCs w:val="20"/>
                <w:lang w:val="es-419"/>
              </w:rPr>
              <w:t>2.2. Campañas de sensibilización para técnicos informales de RAC sobre refrigerantes inflamables y/o tóxicos (USD 4.000)</w:t>
            </w:r>
          </w:p>
          <w:p w14:paraId="292E0FAF" w14:textId="77777777" w:rsidR="00B418CE" w:rsidRPr="00D67A18" w:rsidRDefault="00B418CE" w:rsidP="00830A8D">
            <w:pPr>
              <w:shd w:val="clear" w:color="auto" w:fill="FFFFFF" w:themeFill="background1"/>
              <w:ind w:left="335" w:hanging="335"/>
              <w:jc w:val="left"/>
              <w:rPr>
                <w:sz w:val="20"/>
                <w:szCs w:val="20"/>
                <w:lang w:val="es-419"/>
              </w:rPr>
            </w:pPr>
            <w:r w:rsidRPr="00D67A18">
              <w:rPr>
                <w:sz w:val="20"/>
                <w:szCs w:val="20"/>
                <w:lang w:val="es-419"/>
              </w:rPr>
              <w:t>2.3. Actualización de los planes de estudio de tres escuelas de capacitación profesional para incluir temas como reciclaje y recuperación, procedimientos de seguridad para el manejo de refrigerantes inflamables y mantenimiento del rendimiento de los equipos mediante tecnologías alternativas de bajo PCA (USD 6.000)</w:t>
            </w:r>
          </w:p>
        </w:tc>
        <w:tc>
          <w:tcPr>
            <w:tcW w:w="990" w:type="dxa"/>
            <w:shd w:val="clear" w:color="auto" w:fill="FFFFFF" w:themeFill="background1"/>
            <w:vAlign w:val="center"/>
          </w:tcPr>
          <w:p w14:paraId="671C8450" w14:textId="77777777" w:rsidR="00B418CE" w:rsidRPr="00D67A18" w:rsidRDefault="00B418CE" w:rsidP="00830A8D">
            <w:pPr>
              <w:jc w:val="center"/>
              <w:rPr>
                <w:sz w:val="20"/>
                <w:szCs w:val="20"/>
                <w:lang w:val="es-419"/>
              </w:rPr>
            </w:pPr>
            <w:r w:rsidRPr="00D67A18">
              <w:rPr>
                <w:sz w:val="20"/>
                <w:szCs w:val="20"/>
                <w:lang w:val="es-419"/>
              </w:rPr>
              <w:t>PNUMA</w:t>
            </w:r>
          </w:p>
        </w:tc>
        <w:tc>
          <w:tcPr>
            <w:tcW w:w="990" w:type="dxa"/>
            <w:vAlign w:val="center"/>
          </w:tcPr>
          <w:p w14:paraId="4C0CE5CD"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46.000</w:t>
            </w:r>
          </w:p>
        </w:tc>
        <w:tc>
          <w:tcPr>
            <w:tcW w:w="985" w:type="dxa"/>
            <w:vAlign w:val="center"/>
          </w:tcPr>
          <w:p w14:paraId="25D8C32A"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23.000</w:t>
            </w:r>
          </w:p>
        </w:tc>
      </w:tr>
      <w:tr w:rsidR="00B418CE" w:rsidRPr="00D67A18" w14:paraId="095E3053" w14:textId="77777777" w:rsidTr="00830A8D">
        <w:tc>
          <w:tcPr>
            <w:tcW w:w="6385" w:type="dxa"/>
          </w:tcPr>
          <w:p w14:paraId="015B22E9" w14:textId="77777777" w:rsidR="00B418CE" w:rsidRPr="00D67A18" w:rsidRDefault="00B418CE" w:rsidP="00830A8D">
            <w:pPr>
              <w:keepNext/>
              <w:shd w:val="clear" w:color="auto" w:fill="FFFFFF" w:themeFill="background1"/>
              <w:jc w:val="left"/>
              <w:rPr>
                <w:b/>
                <w:bCs/>
                <w:sz w:val="20"/>
                <w:szCs w:val="20"/>
                <w:lang w:val="es-419"/>
              </w:rPr>
            </w:pPr>
            <w:r w:rsidRPr="00D67A18">
              <w:rPr>
                <w:b/>
                <w:bCs/>
                <w:sz w:val="20"/>
                <w:szCs w:val="20"/>
                <w:lang w:val="es-419"/>
              </w:rPr>
              <w:t>Componente 3: Mejora de la capacidad de los funcionarios de aduanas y comercio</w:t>
            </w:r>
          </w:p>
          <w:p w14:paraId="2056EBC2" w14:textId="77777777" w:rsidR="00B418CE" w:rsidRPr="00D67A18" w:rsidRDefault="00B418CE" w:rsidP="00830A8D">
            <w:pPr>
              <w:shd w:val="clear" w:color="auto" w:fill="FFFFFF" w:themeFill="background1"/>
              <w:ind w:left="330" w:hanging="330"/>
              <w:jc w:val="left"/>
              <w:rPr>
                <w:sz w:val="20"/>
                <w:szCs w:val="20"/>
                <w:lang w:val="es-419"/>
              </w:rPr>
            </w:pPr>
            <w:r w:rsidRPr="00D67A18">
              <w:rPr>
                <w:sz w:val="20"/>
                <w:szCs w:val="20"/>
                <w:lang w:val="es-419"/>
              </w:rPr>
              <w:t>3.1. Capacitación de 160 funcionarios de aduanas y comercio sobre el control y la identificación de los HFC y los equipos que los utilizan, las leyes y reglamentos pertinentes en materia de importación, el sistema de licencias y cuotas, la prevención del comercio ilegal mediante la elaboración de perfiles de riesgo y el etiquetado correcto de los cilindros de refrigerantes, la utilización de códigos aduaneros y la supervisión y presentación de informes sobre los datos (USD 24.000)</w:t>
            </w:r>
          </w:p>
          <w:p w14:paraId="419F4446" w14:textId="77777777" w:rsidR="00B418CE" w:rsidRPr="00D67A18" w:rsidRDefault="00B418CE" w:rsidP="00830A8D">
            <w:pPr>
              <w:shd w:val="clear" w:color="auto" w:fill="FFFFFF" w:themeFill="background1"/>
              <w:ind w:left="335" w:hanging="335"/>
              <w:jc w:val="left"/>
              <w:rPr>
                <w:sz w:val="20"/>
                <w:szCs w:val="20"/>
                <w:lang w:val="es-419"/>
              </w:rPr>
            </w:pPr>
            <w:r w:rsidRPr="00D67A18">
              <w:rPr>
                <w:sz w:val="20"/>
                <w:szCs w:val="20"/>
                <w:lang w:val="es-419"/>
              </w:rPr>
              <w:t>3.2. Preparación y distribución de carteles y otro material informativo con las principales normas y reglamentos sobre importaciones (USD 2.000)</w:t>
            </w:r>
          </w:p>
        </w:tc>
        <w:tc>
          <w:tcPr>
            <w:tcW w:w="990" w:type="dxa"/>
            <w:shd w:val="clear" w:color="auto" w:fill="FFFFFF" w:themeFill="background1"/>
            <w:vAlign w:val="center"/>
          </w:tcPr>
          <w:p w14:paraId="160B0BC2" w14:textId="77777777" w:rsidR="00B418CE" w:rsidRPr="00D67A18" w:rsidRDefault="00B418CE" w:rsidP="00830A8D">
            <w:pPr>
              <w:jc w:val="center"/>
              <w:rPr>
                <w:sz w:val="20"/>
                <w:szCs w:val="20"/>
                <w:lang w:val="es-419"/>
              </w:rPr>
            </w:pPr>
            <w:r w:rsidRPr="00D67A18">
              <w:rPr>
                <w:sz w:val="20"/>
                <w:szCs w:val="20"/>
                <w:lang w:val="es-419"/>
              </w:rPr>
              <w:t>PNUMA</w:t>
            </w:r>
          </w:p>
        </w:tc>
        <w:tc>
          <w:tcPr>
            <w:tcW w:w="990" w:type="dxa"/>
            <w:vAlign w:val="center"/>
          </w:tcPr>
          <w:p w14:paraId="40CED6DC"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26.000</w:t>
            </w:r>
          </w:p>
        </w:tc>
        <w:tc>
          <w:tcPr>
            <w:tcW w:w="985" w:type="dxa"/>
            <w:vAlign w:val="center"/>
          </w:tcPr>
          <w:p w14:paraId="5A159767"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14.000</w:t>
            </w:r>
          </w:p>
        </w:tc>
      </w:tr>
      <w:tr w:rsidR="00B418CE" w:rsidRPr="00D67A18" w14:paraId="20F6F42E" w14:textId="77777777" w:rsidTr="00830A8D">
        <w:tc>
          <w:tcPr>
            <w:tcW w:w="6385" w:type="dxa"/>
            <w:shd w:val="clear" w:color="auto" w:fill="FFFFFF" w:themeFill="background1"/>
          </w:tcPr>
          <w:p w14:paraId="7D7094D3" w14:textId="77777777" w:rsidR="00B418CE" w:rsidRPr="00D67A18" w:rsidRDefault="00B418CE" w:rsidP="00830A8D">
            <w:pPr>
              <w:shd w:val="clear" w:color="auto" w:fill="FFFFFF" w:themeFill="background1"/>
              <w:jc w:val="left"/>
              <w:rPr>
                <w:b/>
                <w:bCs/>
                <w:sz w:val="20"/>
                <w:szCs w:val="20"/>
                <w:lang w:val="es-419"/>
              </w:rPr>
            </w:pPr>
            <w:r w:rsidRPr="00D67A18">
              <w:rPr>
                <w:b/>
                <w:bCs/>
                <w:sz w:val="20"/>
                <w:szCs w:val="20"/>
                <w:lang w:val="es-419"/>
              </w:rPr>
              <w:t>Componente 4: Fortalecimiento de las capacidades técnicas para la gestión de la refrigeración</w:t>
            </w:r>
          </w:p>
          <w:p w14:paraId="630A5717" w14:textId="77777777" w:rsidR="00B418CE" w:rsidRPr="00D67A18" w:rsidRDefault="00B418CE" w:rsidP="00830A8D">
            <w:pPr>
              <w:shd w:val="clear" w:color="auto" w:fill="FFFFFF" w:themeFill="background1"/>
              <w:ind w:left="335" w:hanging="335"/>
              <w:jc w:val="left"/>
              <w:rPr>
                <w:sz w:val="20"/>
                <w:szCs w:val="20"/>
                <w:lang w:val="es-419"/>
              </w:rPr>
            </w:pPr>
            <w:r w:rsidRPr="00D67A18">
              <w:rPr>
                <w:sz w:val="20"/>
                <w:szCs w:val="20"/>
                <w:lang w:val="es-419"/>
              </w:rPr>
              <w:t>4.1. El fortalecimiento de la capacidad para el mantenimiento de equipos de aire acondicionado vehicular incluye la preparación de un plan de estudios y un manual de capacitación para los servicios técnicos de equipos de aire acondicionado vehicular (USD 6.000); la entrega de tres simuladores de aire acondicionado vehicular (USD 20.000) y tres juegos de herramientas y equipos de aire acondicionado vehicular</w:t>
            </w:r>
            <w:r w:rsidRPr="00D67A18">
              <w:rPr>
                <w:rStyle w:val="FootnoteReference"/>
                <w:sz w:val="20"/>
                <w:szCs w:val="20"/>
                <w:lang w:val="es-419"/>
              </w:rPr>
              <w:footnoteReference w:id="10"/>
            </w:r>
            <w:r w:rsidRPr="00D67A18">
              <w:rPr>
                <w:sz w:val="20"/>
                <w:szCs w:val="20"/>
                <w:lang w:val="es-419"/>
              </w:rPr>
              <w:t xml:space="preserve"> (USD 36.000); y la capacitación de instructores de servicios técnicos de aire acondicionado vehicular (USD 6.000)</w:t>
            </w:r>
          </w:p>
          <w:p w14:paraId="1EBBF1B0" w14:textId="77777777" w:rsidR="00B418CE" w:rsidRPr="00D67A18" w:rsidRDefault="00B418CE" w:rsidP="00830A8D">
            <w:pPr>
              <w:shd w:val="clear" w:color="auto" w:fill="FFFFFF" w:themeFill="background1"/>
              <w:ind w:left="335" w:hanging="335"/>
              <w:jc w:val="left"/>
              <w:rPr>
                <w:sz w:val="20"/>
                <w:szCs w:val="20"/>
                <w:lang w:val="es-419"/>
              </w:rPr>
            </w:pPr>
            <w:r w:rsidRPr="00D67A18">
              <w:rPr>
                <w:sz w:val="20"/>
                <w:szCs w:val="20"/>
                <w:lang w:val="es-419"/>
              </w:rPr>
              <w:t>4.2. Mejora de dos centros de capacitación para el uso seguro de refrigerantes inflamables, lo que incluye la evaluación de las instalaciones, inspecciones de seguridad y planes de modificación (USD 8.000), y entrega de equipos de modificación de seguridad</w:t>
            </w:r>
            <w:r w:rsidRPr="00D67A18">
              <w:rPr>
                <w:rStyle w:val="FootnoteReference"/>
                <w:sz w:val="20"/>
                <w:szCs w:val="20"/>
                <w:lang w:val="es-419"/>
              </w:rPr>
              <w:footnoteReference w:id="11"/>
            </w:r>
            <w:r w:rsidRPr="00D67A18">
              <w:rPr>
                <w:sz w:val="20"/>
                <w:szCs w:val="20"/>
                <w:lang w:val="es-419"/>
              </w:rPr>
              <w:t xml:space="preserve"> (USD 24.000)</w:t>
            </w:r>
          </w:p>
        </w:tc>
        <w:tc>
          <w:tcPr>
            <w:tcW w:w="990" w:type="dxa"/>
            <w:shd w:val="clear" w:color="auto" w:fill="FFFFFF" w:themeFill="background1"/>
            <w:vAlign w:val="center"/>
          </w:tcPr>
          <w:p w14:paraId="2B33A8BB" w14:textId="77777777" w:rsidR="00B418CE" w:rsidRPr="00D67A18" w:rsidRDefault="00B418CE" w:rsidP="00830A8D">
            <w:pPr>
              <w:jc w:val="center"/>
              <w:rPr>
                <w:sz w:val="20"/>
                <w:szCs w:val="20"/>
                <w:lang w:val="es-419"/>
              </w:rPr>
            </w:pPr>
            <w:r w:rsidRPr="00D67A18">
              <w:rPr>
                <w:sz w:val="20"/>
                <w:szCs w:val="20"/>
                <w:lang w:val="es-419"/>
              </w:rPr>
              <w:t>ONUDI</w:t>
            </w:r>
          </w:p>
        </w:tc>
        <w:tc>
          <w:tcPr>
            <w:tcW w:w="990" w:type="dxa"/>
            <w:vAlign w:val="center"/>
          </w:tcPr>
          <w:p w14:paraId="77DCE5D2" w14:textId="77777777" w:rsidR="00B418CE" w:rsidRPr="00D67A18" w:rsidRDefault="00B418CE" w:rsidP="00830A8D">
            <w:pPr>
              <w:shd w:val="clear" w:color="auto" w:fill="FFFFFF" w:themeFill="background1"/>
              <w:jc w:val="center"/>
              <w:rPr>
                <w:sz w:val="20"/>
                <w:szCs w:val="20"/>
                <w:lang w:val="es-419"/>
              </w:rPr>
            </w:pPr>
            <w:r w:rsidRPr="00D67A18">
              <w:rPr>
                <w:sz w:val="20"/>
                <w:szCs w:val="20"/>
                <w:lang w:val="es-419"/>
              </w:rPr>
              <w:t>100.000</w:t>
            </w:r>
          </w:p>
        </w:tc>
        <w:tc>
          <w:tcPr>
            <w:tcW w:w="985" w:type="dxa"/>
            <w:vAlign w:val="center"/>
          </w:tcPr>
          <w:p w14:paraId="7069ABF6" w14:textId="77777777" w:rsidR="00B418CE" w:rsidRPr="00D67A18" w:rsidRDefault="00B418CE" w:rsidP="00830A8D">
            <w:pPr>
              <w:shd w:val="clear" w:color="auto" w:fill="FFFFFF" w:themeFill="background1"/>
              <w:jc w:val="center"/>
              <w:rPr>
                <w:sz w:val="20"/>
                <w:szCs w:val="20"/>
                <w:lang w:val="es-419"/>
              </w:rPr>
            </w:pPr>
            <w:r w:rsidRPr="00D67A18">
              <w:rPr>
                <w:sz w:val="20"/>
                <w:szCs w:val="20"/>
                <w:lang w:val="es-419"/>
              </w:rPr>
              <w:t>32.000</w:t>
            </w:r>
          </w:p>
        </w:tc>
      </w:tr>
      <w:tr w:rsidR="00B418CE" w:rsidRPr="00D67A18" w14:paraId="5A9E9204" w14:textId="77777777" w:rsidTr="00830A8D">
        <w:tc>
          <w:tcPr>
            <w:tcW w:w="6385" w:type="dxa"/>
          </w:tcPr>
          <w:p w14:paraId="3D024D45" w14:textId="77777777" w:rsidR="00B418CE" w:rsidRPr="00D67A18" w:rsidRDefault="00B418CE" w:rsidP="00830A8D">
            <w:pPr>
              <w:keepNext/>
              <w:keepLines/>
              <w:shd w:val="clear" w:color="auto" w:fill="FFFFFF" w:themeFill="background1"/>
              <w:rPr>
                <w:b/>
                <w:bCs/>
                <w:sz w:val="20"/>
                <w:szCs w:val="20"/>
                <w:lang w:val="es-419"/>
              </w:rPr>
            </w:pPr>
            <w:r w:rsidRPr="00D67A18">
              <w:rPr>
                <w:b/>
                <w:bCs/>
                <w:sz w:val="20"/>
                <w:szCs w:val="20"/>
                <w:lang w:val="es-419"/>
              </w:rPr>
              <w:t>Componente 5: Coordinación, supervisión y evaluación</w:t>
            </w:r>
          </w:p>
        </w:tc>
        <w:tc>
          <w:tcPr>
            <w:tcW w:w="990" w:type="dxa"/>
            <w:shd w:val="clear" w:color="auto" w:fill="FFFFFF" w:themeFill="background1"/>
            <w:vAlign w:val="center"/>
          </w:tcPr>
          <w:p w14:paraId="1C5B31A0" w14:textId="77777777" w:rsidR="00B418CE" w:rsidRPr="00D67A18" w:rsidRDefault="00B418CE" w:rsidP="00830A8D">
            <w:pPr>
              <w:keepNext/>
              <w:keepLines/>
              <w:jc w:val="center"/>
              <w:rPr>
                <w:sz w:val="20"/>
                <w:szCs w:val="20"/>
                <w:lang w:val="es-419"/>
              </w:rPr>
            </w:pPr>
            <w:r w:rsidRPr="00D67A18">
              <w:rPr>
                <w:sz w:val="20"/>
                <w:szCs w:val="20"/>
                <w:lang w:val="es-419"/>
              </w:rPr>
              <w:t>PNUMA</w:t>
            </w:r>
          </w:p>
        </w:tc>
        <w:tc>
          <w:tcPr>
            <w:tcW w:w="990" w:type="dxa"/>
            <w:vAlign w:val="center"/>
          </w:tcPr>
          <w:p w14:paraId="718B8DA1" w14:textId="77777777" w:rsidR="00B418CE" w:rsidRPr="00D67A18" w:rsidRDefault="00B418CE" w:rsidP="00830A8D">
            <w:pPr>
              <w:keepNext/>
              <w:keepLines/>
              <w:shd w:val="clear" w:color="auto" w:fill="FFFFFF" w:themeFill="background1"/>
              <w:jc w:val="center"/>
              <w:rPr>
                <w:sz w:val="20"/>
                <w:szCs w:val="20"/>
                <w:lang w:val="es-419"/>
              </w:rPr>
            </w:pPr>
            <w:r w:rsidRPr="00D67A18">
              <w:rPr>
                <w:sz w:val="20"/>
                <w:szCs w:val="20"/>
                <w:lang w:val="es-419"/>
              </w:rPr>
              <w:t>20.000</w:t>
            </w:r>
          </w:p>
        </w:tc>
        <w:tc>
          <w:tcPr>
            <w:tcW w:w="985" w:type="dxa"/>
            <w:vAlign w:val="center"/>
          </w:tcPr>
          <w:p w14:paraId="11C556C6" w14:textId="77777777" w:rsidR="00B418CE" w:rsidRPr="00D67A18" w:rsidRDefault="00B418CE" w:rsidP="00830A8D">
            <w:pPr>
              <w:keepNext/>
              <w:keepLines/>
              <w:shd w:val="clear" w:color="auto" w:fill="FFFFFF" w:themeFill="background1"/>
              <w:jc w:val="center"/>
              <w:rPr>
                <w:sz w:val="20"/>
                <w:szCs w:val="20"/>
                <w:lang w:val="es-419"/>
              </w:rPr>
            </w:pPr>
            <w:r w:rsidRPr="00D67A18">
              <w:rPr>
                <w:sz w:val="20"/>
                <w:szCs w:val="20"/>
                <w:lang w:val="es-419"/>
              </w:rPr>
              <w:t>10.000</w:t>
            </w:r>
          </w:p>
        </w:tc>
      </w:tr>
      <w:tr w:rsidR="00B418CE" w:rsidRPr="00D67A18" w14:paraId="1EA7C885" w14:textId="77777777" w:rsidTr="00830A8D">
        <w:tc>
          <w:tcPr>
            <w:tcW w:w="7375" w:type="dxa"/>
            <w:gridSpan w:val="2"/>
            <w:shd w:val="clear" w:color="auto" w:fill="FFFFFF" w:themeFill="background1"/>
          </w:tcPr>
          <w:p w14:paraId="1054841D" w14:textId="77777777" w:rsidR="00B418CE" w:rsidRPr="00D67A18" w:rsidRDefault="00B418CE" w:rsidP="00830A8D">
            <w:pPr>
              <w:keepNext/>
              <w:keepLines/>
              <w:ind w:left="4989"/>
              <w:jc w:val="left"/>
              <w:rPr>
                <w:b/>
                <w:bCs/>
                <w:sz w:val="20"/>
                <w:szCs w:val="20"/>
                <w:lang w:val="es-419"/>
              </w:rPr>
            </w:pPr>
            <w:r w:rsidRPr="00D67A18">
              <w:rPr>
                <w:b/>
                <w:bCs/>
                <w:sz w:val="20"/>
                <w:szCs w:val="20"/>
                <w:lang w:val="es-419"/>
              </w:rPr>
              <w:t>Subtotal para el PNUMA</w:t>
            </w:r>
          </w:p>
        </w:tc>
        <w:tc>
          <w:tcPr>
            <w:tcW w:w="990" w:type="dxa"/>
            <w:shd w:val="clear" w:color="auto" w:fill="FFFFFF" w:themeFill="background1"/>
            <w:vAlign w:val="center"/>
          </w:tcPr>
          <w:p w14:paraId="155D0C27" w14:textId="77777777" w:rsidR="00B418CE" w:rsidRPr="00D67A18" w:rsidRDefault="00B418CE" w:rsidP="00830A8D">
            <w:pPr>
              <w:keepNext/>
              <w:keepLines/>
              <w:jc w:val="right"/>
              <w:rPr>
                <w:b/>
                <w:bCs/>
                <w:sz w:val="20"/>
                <w:szCs w:val="20"/>
                <w:lang w:val="es-419"/>
              </w:rPr>
            </w:pPr>
            <w:r w:rsidRPr="00D67A18">
              <w:rPr>
                <w:b/>
                <w:bCs/>
                <w:sz w:val="20"/>
                <w:szCs w:val="20"/>
                <w:lang w:val="es-419"/>
              </w:rPr>
              <w:t>225.000</w:t>
            </w:r>
          </w:p>
        </w:tc>
        <w:tc>
          <w:tcPr>
            <w:tcW w:w="985" w:type="dxa"/>
            <w:shd w:val="clear" w:color="auto" w:fill="FFFFFF" w:themeFill="background1"/>
            <w:vAlign w:val="center"/>
          </w:tcPr>
          <w:p w14:paraId="2DA7EFD0" w14:textId="77777777" w:rsidR="00B418CE" w:rsidRPr="00D67A18" w:rsidRDefault="00B418CE" w:rsidP="00830A8D">
            <w:pPr>
              <w:keepNext/>
              <w:keepLines/>
              <w:jc w:val="right"/>
              <w:rPr>
                <w:b/>
                <w:bCs/>
                <w:sz w:val="20"/>
                <w:szCs w:val="20"/>
                <w:lang w:val="es-419"/>
              </w:rPr>
            </w:pPr>
            <w:r w:rsidRPr="00D67A18">
              <w:rPr>
                <w:b/>
                <w:bCs/>
                <w:sz w:val="20"/>
                <w:szCs w:val="20"/>
                <w:lang w:val="es-419"/>
              </w:rPr>
              <w:t>118.000</w:t>
            </w:r>
          </w:p>
        </w:tc>
      </w:tr>
      <w:tr w:rsidR="00B418CE" w:rsidRPr="00D67A18" w14:paraId="1A9B1190" w14:textId="77777777" w:rsidTr="00830A8D">
        <w:tc>
          <w:tcPr>
            <w:tcW w:w="7375" w:type="dxa"/>
            <w:gridSpan w:val="2"/>
            <w:shd w:val="clear" w:color="auto" w:fill="FFFFFF" w:themeFill="background1"/>
          </w:tcPr>
          <w:p w14:paraId="25C45482" w14:textId="77777777" w:rsidR="00B418CE" w:rsidRPr="00D67A18" w:rsidRDefault="00B418CE" w:rsidP="00830A8D">
            <w:pPr>
              <w:keepNext/>
              <w:keepLines/>
              <w:ind w:left="4989"/>
              <w:jc w:val="left"/>
              <w:rPr>
                <w:b/>
                <w:bCs/>
                <w:sz w:val="20"/>
                <w:szCs w:val="20"/>
                <w:lang w:val="es-419"/>
              </w:rPr>
            </w:pPr>
            <w:r w:rsidRPr="00D67A18">
              <w:rPr>
                <w:b/>
                <w:bCs/>
                <w:sz w:val="20"/>
                <w:szCs w:val="20"/>
                <w:lang w:val="es-419"/>
              </w:rPr>
              <w:t>Subtotal para la ONUDI</w:t>
            </w:r>
          </w:p>
        </w:tc>
        <w:tc>
          <w:tcPr>
            <w:tcW w:w="990" w:type="dxa"/>
            <w:shd w:val="clear" w:color="auto" w:fill="FFFFFF" w:themeFill="background1"/>
            <w:vAlign w:val="center"/>
          </w:tcPr>
          <w:p w14:paraId="77EACFEC" w14:textId="77777777" w:rsidR="00B418CE" w:rsidRPr="00D67A18" w:rsidRDefault="00B418CE" w:rsidP="00830A8D">
            <w:pPr>
              <w:keepNext/>
              <w:keepLines/>
              <w:jc w:val="right"/>
              <w:rPr>
                <w:b/>
                <w:bCs/>
                <w:sz w:val="20"/>
                <w:szCs w:val="20"/>
                <w:lang w:val="es-419"/>
              </w:rPr>
            </w:pPr>
            <w:r w:rsidRPr="00D67A18">
              <w:rPr>
                <w:b/>
                <w:bCs/>
                <w:sz w:val="20"/>
                <w:szCs w:val="20"/>
                <w:lang w:val="es-419"/>
              </w:rPr>
              <w:t>100.000</w:t>
            </w:r>
          </w:p>
        </w:tc>
        <w:tc>
          <w:tcPr>
            <w:tcW w:w="985" w:type="dxa"/>
            <w:shd w:val="clear" w:color="auto" w:fill="FFFFFF" w:themeFill="background1"/>
            <w:vAlign w:val="center"/>
          </w:tcPr>
          <w:p w14:paraId="063782A1" w14:textId="77777777" w:rsidR="00B418CE" w:rsidRPr="00D67A18" w:rsidRDefault="00B418CE" w:rsidP="00830A8D">
            <w:pPr>
              <w:keepNext/>
              <w:keepLines/>
              <w:jc w:val="right"/>
              <w:rPr>
                <w:b/>
                <w:bCs/>
                <w:sz w:val="20"/>
                <w:szCs w:val="20"/>
                <w:lang w:val="es-419"/>
              </w:rPr>
            </w:pPr>
            <w:r w:rsidRPr="00D67A18">
              <w:rPr>
                <w:b/>
                <w:bCs/>
                <w:sz w:val="20"/>
                <w:szCs w:val="20"/>
                <w:lang w:val="es-419"/>
              </w:rPr>
              <w:t>32.000</w:t>
            </w:r>
          </w:p>
        </w:tc>
      </w:tr>
      <w:tr w:rsidR="00B418CE" w:rsidRPr="00D67A18" w14:paraId="5C117810" w14:textId="77777777" w:rsidTr="00830A8D">
        <w:tc>
          <w:tcPr>
            <w:tcW w:w="7375" w:type="dxa"/>
            <w:gridSpan w:val="2"/>
          </w:tcPr>
          <w:p w14:paraId="49FD8832" w14:textId="77777777" w:rsidR="00B418CE" w:rsidRPr="00D67A18" w:rsidRDefault="00B418CE" w:rsidP="00830A8D">
            <w:pPr>
              <w:shd w:val="clear" w:color="auto" w:fill="FFFFFF" w:themeFill="background1"/>
              <w:ind w:left="4989"/>
              <w:jc w:val="left"/>
              <w:rPr>
                <w:sz w:val="20"/>
                <w:szCs w:val="20"/>
                <w:lang w:val="es-419"/>
              </w:rPr>
            </w:pPr>
            <w:r w:rsidRPr="00D67A18">
              <w:rPr>
                <w:b/>
                <w:bCs/>
                <w:sz w:val="20"/>
                <w:szCs w:val="20"/>
                <w:lang w:val="es-419"/>
              </w:rPr>
              <w:t>Total</w:t>
            </w:r>
          </w:p>
        </w:tc>
        <w:tc>
          <w:tcPr>
            <w:tcW w:w="990" w:type="dxa"/>
            <w:vAlign w:val="center"/>
          </w:tcPr>
          <w:p w14:paraId="1E5EB990" w14:textId="77777777" w:rsidR="00B418CE" w:rsidRPr="00D67A18" w:rsidRDefault="00B418CE" w:rsidP="00830A8D">
            <w:pPr>
              <w:shd w:val="clear" w:color="auto" w:fill="FFFFFF" w:themeFill="background1"/>
              <w:jc w:val="right"/>
              <w:rPr>
                <w:b/>
                <w:bCs/>
                <w:sz w:val="20"/>
                <w:szCs w:val="20"/>
                <w:lang w:val="es-419"/>
              </w:rPr>
            </w:pPr>
            <w:r w:rsidRPr="00D67A18">
              <w:rPr>
                <w:b/>
                <w:bCs/>
                <w:sz w:val="20"/>
                <w:szCs w:val="20"/>
                <w:lang w:val="es-419"/>
              </w:rPr>
              <w:t>325.000</w:t>
            </w:r>
          </w:p>
        </w:tc>
        <w:tc>
          <w:tcPr>
            <w:tcW w:w="985" w:type="dxa"/>
            <w:vAlign w:val="center"/>
          </w:tcPr>
          <w:p w14:paraId="33018329" w14:textId="77777777" w:rsidR="00B418CE" w:rsidRPr="00D67A18" w:rsidRDefault="00B418CE" w:rsidP="00830A8D">
            <w:pPr>
              <w:shd w:val="clear" w:color="auto" w:fill="FFFFFF" w:themeFill="background1"/>
              <w:jc w:val="right"/>
              <w:rPr>
                <w:b/>
                <w:bCs/>
                <w:sz w:val="20"/>
                <w:szCs w:val="20"/>
                <w:lang w:val="es-419"/>
              </w:rPr>
            </w:pPr>
            <w:r w:rsidRPr="00D67A18">
              <w:rPr>
                <w:b/>
                <w:bCs/>
                <w:sz w:val="20"/>
                <w:szCs w:val="20"/>
                <w:lang w:val="es-419"/>
              </w:rPr>
              <w:t>150.000</w:t>
            </w:r>
          </w:p>
        </w:tc>
      </w:tr>
    </w:tbl>
    <w:p w14:paraId="2537D22F" w14:textId="77777777" w:rsidR="00B418CE" w:rsidRPr="00D67A18" w:rsidRDefault="00B418CE" w:rsidP="00B418CE">
      <w:pPr>
        <w:keepNext/>
        <w:widowControl w:val="0"/>
        <w:spacing w:before="200" w:after="200"/>
        <w:rPr>
          <w:i/>
          <w:iCs/>
          <w:lang w:val="es-419"/>
        </w:rPr>
      </w:pPr>
      <w:r w:rsidRPr="00D67A18">
        <w:rPr>
          <w:i/>
          <w:iCs/>
          <w:lang w:val="es-419"/>
        </w:rPr>
        <w:t>Ejecución, coordinación y supervisión del proyecto</w:t>
      </w:r>
    </w:p>
    <w:p w14:paraId="69871CC7" w14:textId="77777777" w:rsidR="00B418CE" w:rsidRPr="00D67A18" w:rsidRDefault="00B418CE" w:rsidP="00B418CE">
      <w:pPr>
        <w:pStyle w:val="Heading1"/>
        <w:spacing w:before="200" w:after="200"/>
        <w:rPr>
          <w:lang w:val="es-419"/>
        </w:rPr>
      </w:pPr>
      <w:r w:rsidRPr="00D67A18">
        <w:rPr>
          <w:lang w:val="es-419"/>
        </w:rPr>
        <w:t xml:space="preserve">La ONO llevará a cabo las tareas de coordinación y gestión del programa del PAK, incluidos los aspectos financieros y sustantivos de la implementación, y seguirá la misma estructura que el PGEH. Se </w:t>
      </w:r>
      <w:r w:rsidRPr="00D67A18">
        <w:rPr>
          <w:lang w:val="es-419"/>
        </w:rPr>
        <w:lastRenderedPageBreak/>
        <w:t>propone un presupuesto de USD 20.000 para un consultor contratado localmente (USD 10.000), viajes (USD 4.000), reuniones (USD 4.000) y otros gastos (USD 2.000).</w:t>
      </w:r>
    </w:p>
    <w:p w14:paraId="7F67F7F9" w14:textId="77777777" w:rsidR="00B418CE" w:rsidRPr="00D67A18" w:rsidRDefault="00B418CE" w:rsidP="00B418CE">
      <w:pPr>
        <w:pStyle w:val="Heading1"/>
        <w:keepNext/>
        <w:widowControl w:val="0"/>
        <w:numPr>
          <w:ilvl w:val="0"/>
          <w:numId w:val="0"/>
        </w:numPr>
        <w:spacing w:before="200" w:after="200"/>
        <w:rPr>
          <w:u w:val="single"/>
          <w:lang w:val="es-419"/>
        </w:rPr>
      </w:pPr>
      <w:r w:rsidRPr="00D67A18">
        <w:rPr>
          <w:u w:val="single"/>
          <w:lang w:val="es-419"/>
        </w:rPr>
        <w:t>Costo total de la etapa I del plan de aplicación de la Enmienda de Kigali para los HFC</w:t>
      </w:r>
    </w:p>
    <w:p w14:paraId="52A10B0F" w14:textId="77777777" w:rsidR="00B418CE" w:rsidRPr="00D67A18" w:rsidRDefault="00B418CE" w:rsidP="00B418CE">
      <w:pPr>
        <w:pStyle w:val="Heading1"/>
        <w:spacing w:before="200" w:after="200"/>
        <w:rPr>
          <w:lang w:val="es-419"/>
        </w:rPr>
      </w:pPr>
      <w:r w:rsidRPr="00D67A18">
        <w:rPr>
          <w:lang w:val="es-419"/>
        </w:rPr>
        <w:t>El presupuesto para la etapa I se ha fijado en USD 325.000. El costo de las actividades en el sector de servicio técnico de refrigeración se ha propuesto de conformidad con la decisión 92/37.</w:t>
      </w:r>
    </w:p>
    <w:p w14:paraId="0732252E" w14:textId="77777777" w:rsidR="00B418CE" w:rsidRPr="00D67A18" w:rsidRDefault="00B418CE" w:rsidP="00B418CE">
      <w:pPr>
        <w:keepNext/>
        <w:suppressAutoHyphens/>
        <w:spacing w:before="200" w:after="200"/>
        <w:outlineLvl w:val="0"/>
        <w:rPr>
          <w:u w:val="single"/>
          <w:lang w:val="es-419"/>
        </w:rPr>
      </w:pPr>
      <w:r w:rsidRPr="00D67A18">
        <w:rPr>
          <w:u w:val="single"/>
          <w:lang w:val="es-419"/>
        </w:rPr>
        <w:t>Plan de ejecución para el primer tramo</w:t>
      </w:r>
    </w:p>
    <w:p w14:paraId="29C90A50" w14:textId="72CC35CB" w:rsidR="00B418CE" w:rsidRPr="00D67A18" w:rsidRDefault="00B418CE" w:rsidP="00B418CE">
      <w:pPr>
        <w:pStyle w:val="Heading1"/>
        <w:shd w:val="clear" w:color="auto" w:fill="FFFFFF" w:themeFill="background1"/>
        <w:spacing w:before="200" w:after="200"/>
        <w:rPr>
          <w:lang w:val="es-419"/>
        </w:rPr>
      </w:pPr>
      <w:r w:rsidRPr="00D67A18">
        <w:rPr>
          <w:lang w:val="es-419"/>
        </w:rPr>
        <w:t>El primer tramo de financiación de la etapa I del PAK se presentó por un importe total de USD</w:t>
      </w:r>
      <w:r w:rsidR="00C972D9">
        <w:rPr>
          <w:lang w:val="es-419"/>
        </w:rPr>
        <w:t> </w:t>
      </w:r>
      <w:r w:rsidRPr="00D67A18">
        <w:rPr>
          <w:lang w:val="es-419"/>
        </w:rPr>
        <w:t xml:space="preserve">150.000, como se muestra en el cuadro 7 </w:t>
      </w:r>
      <w:r w:rsidRPr="00D67A18">
        <w:rPr>
          <w:i/>
          <w:lang w:val="es-419"/>
        </w:rPr>
        <w:t>supra</w:t>
      </w:r>
      <w:r w:rsidRPr="00D67A18">
        <w:rPr>
          <w:lang w:val="es-419"/>
        </w:rPr>
        <w:t>, y se ejecutará entre enero de 2026 y diciembre de 2027. En el párrafo 57 y el cuadro 8 que figuran a continuación se presenta información detallada sobre las actividades que se llevarán a cabo en el marco del primer tramo, incluidos los ajustes y el nivel de fondos acordados.</w:t>
      </w:r>
    </w:p>
    <w:p w14:paraId="209D662C" w14:textId="77777777" w:rsidR="00B418CE" w:rsidRPr="00D67A18" w:rsidRDefault="00B418CE" w:rsidP="00B418CE">
      <w:pPr>
        <w:widowControl w:val="0"/>
        <w:spacing w:before="240" w:after="200"/>
        <w:jc w:val="center"/>
        <w:rPr>
          <w:b/>
          <w:lang w:val="es-419"/>
        </w:rPr>
      </w:pPr>
      <w:bookmarkStart w:id="7" w:name="_Hlk126916095"/>
      <w:r w:rsidRPr="00D67A18">
        <w:rPr>
          <w:b/>
          <w:lang w:val="es-419"/>
        </w:rPr>
        <w:t>OBSERVACIONES Y RECOMENDACIÓN DE LA SECRETARÍA</w:t>
      </w:r>
    </w:p>
    <w:p w14:paraId="516567EC" w14:textId="77777777" w:rsidR="00B418CE" w:rsidRPr="00D67A18" w:rsidRDefault="00B418CE" w:rsidP="00B418CE">
      <w:pPr>
        <w:pStyle w:val="Heading2"/>
        <w:numPr>
          <w:ilvl w:val="0"/>
          <w:numId w:val="0"/>
        </w:numPr>
        <w:spacing w:before="200" w:after="200"/>
        <w:rPr>
          <w:b/>
          <w:bCs/>
          <w:lang w:val="es-419"/>
        </w:rPr>
      </w:pPr>
      <w:r w:rsidRPr="00D67A18">
        <w:rPr>
          <w:b/>
          <w:bCs/>
          <w:lang w:val="es-419"/>
        </w:rPr>
        <w:t>V.</w:t>
      </w:r>
      <w:r w:rsidRPr="00D67A18">
        <w:rPr>
          <w:b/>
          <w:bCs/>
          <w:lang w:val="es-419"/>
        </w:rPr>
        <w:tab/>
        <w:t>Observaciones</w:t>
      </w:r>
    </w:p>
    <w:p w14:paraId="3A509C94" w14:textId="77777777" w:rsidR="00B418CE" w:rsidRPr="00D67A18" w:rsidRDefault="00B418CE" w:rsidP="00B418CE">
      <w:pPr>
        <w:pStyle w:val="Heading1"/>
        <w:widowControl w:val="0"/>
        <w:numPr>
          <w:ilvl w:val="0"/>
          <w:numId w:val="0"/>
        </w:numPr>
        <w:spacing w:before="200" w:after="200"/>
        <w:rPr>
          <w:lang w:val="es-419"/>
        </w:rPr>
      </w:pPr>
      <w:bookmarkStart w:id="8" w:name="_Hlk126916105"/>
      <w:bookmarkEnd w:id="7"/>
      <w:r w:rsidRPr="00D67A18">
        <w:rPr>
          <w:u w:val="single"/>
          <w:lang w:val="es-419"/>
        </w:rPr>
        <w:t>Estrategia general</w:t>
      </w:r>
    </w:p>
    <w:p w14:paraId="4193BD6C" w14:textId="77777777" w:rsidR="00B418CE" w:rsidRPr="00D67A18" w:rsidRDefault="00B418CE" w:rsidP="00B418CE">
      <w:pPr>
        <w:pStyle w:val="Heading1"/>
        <w:widowControl w:val="0"/>
        <w:spacing w:before="200" w:after="200"/>
        <w:rPr>
          <w:lang w:val="es-419"/>
        </w:rPr>
      </w:pPr>
      <w:r w:rsidRPr="00D67A18">
        <w:rPr>
          <w:lang w:val="es-419"/>
        </w:rPr>
        <w:t>De acuerdo con la decisión 92/44, el Gobierno de Guinea-Bissau ha expresado su firme voluntad de apoyar la reducción del consumo de HFC antes de que se alcancen los objetivos del Protocolo de Montreal</w:t>
      </w:r>
      <w:r w:rsidRPr="00D67A18">
        <w:rPr>
          <w:rStyle w:val="FootnoteReference"/>
          <w:lang w:val="es-419"/>
        </w:rPr>
        <w:footnoteReference w:id="12"/>
      </w:r>
      <w:r w:rsidRPr="00D67A18">
        <w:rPr>
          <w:lang w:val="es-419"/>
        </w:rPr>
        <w:t>. El componente de HCFC del nivel de base de Guinea-Bissau asciende a 60.002 toneladas de CO</w:t>
      </w:r>
      <w:r w:rsidRPr="00D67A18">
        <w:rPr>
          <w:vertAlign w:val="subscript"/>
          <w:lang w:val="es-419"/>
        </w:rPr>
        <w:t>2</w:t>
      </w:r>
      <w:r w:rsidRPr="00D67A18">
        <w:rPr>
          <w:lang w:val="es-419"/>
        </w:rPr>
        <w:t xml:space="preserve"> eq., lo que representa el 8,3 % del total del nivel de base. El consumo medio de HFC en los años de referencia (2020-2022) fue de 662.389 toneladas de CO</w:t>
      </w:r>
      <w:r w:rsidRPr="00D67A18">
        <w:rPr>
          <w:vertAlign w:val="subscript"/>
          <w:lang w:val="es-419"/>
        </w:rPr>
        <w:t>2</w:t>
      </w:r>
      <w:r w:rsidRPr="00D67A18">
        <w:rPr>
          <w:lang w:val="es-419"/>
        </w:rPr>
        <w:t xml:space="preserve"> eq., y se emitieron cuotas de importación por 568.512 toneladas de CO</w:t>
      </w:r>
      <w:r w:rsidRPr="00D67A18">
        <w:rPr>
          <w:vertAlign w:val="subscript"/>
          <w:lang w:val="es-419"/>
        </w:rPr>
        <w:t>2</w:t>
      </w:r>
      <w:r w:rsidRPr="00D67A18">
        <w:rPr>
          <w:lang w:val="es-419"/>
        </w:rPr>
        <w:t xml:space="preserve"> eq. (un 21 % por debajo del nivel de base y un 14 % por debajo del consumo medio de HFC en 2020-2022) para 2024 y de 544.619 toneladas de CO</w:t>
      </w:r>
      <w:r w:rsidRPr="00D67A18">
        <w:rPr>
          <w:vertAlign w:val="subscript"/>
          <w:lang w:val="es-419"/>
        </w:rPr>
        <w:t>2</w:t>
      </w:r>
      <w:r w:rsidRPr="00D67A18">
        <w:rPr>
          <w:lang w:val="es-419"/>
        </w:rPr>
        <w:t xml:space="preserve"> eq. (un 25 % por debajo del nivel de base y un 18 % por debajo del consumo medio de HFC en 2020-2022) para 2025. A la vista de esos patrones de consumo, la Secretaría preguntó si el país podía comprometerse a una reducción del 17,48 % con respecto a su nivel de base, lo que correspondía a una reducción del 10 % con respecto al consumo medio de HFC en los años de referencia. Posteriormente, Guinea-Bissau optó por aumentar su compromiso del 15 % inicialmente propuesto al 17,48 % de reducción con respecto al nivel de base y revisó la propuesta en consecuencia para ajustar las actividades por el importe adicional de USD 65.000, de conformidad con la decisión 92/37 b) ii).</w:t>
      </w:r>
    </w:p>
    <w:p w14:paraId="5BD6A20A" w14:textId="77777777" w:rsidR="00B418CE" w:rsidRPr="00D67A18" w:rsidRDefault="00B418CE" w:rsidP="00B418CE">
      <w:pPr>
        <w:keepNext/>
        <w:spacing w:before="200" w:after="200"/>
        <w:rPr>
          <w:u w:val="single"/>
          <w:lang w:val="es-419"/>
        </w:rPr>
      </w:pPr>
      <w:bookmarkStart w:id="9" w:name="_Hlk126916111"/>
      <w:bookmarkEnd w:id="8"/>
      <w:r w:rsidRPr="00D67A18">
        <w:rPr>
          <w:u w:val="single"/>
          <w:lang w:val="es-419"/>
        </w:rPr>
        <w:t>Marco institucional, político y normativo</w:t>
      </w:r>
    </w:p>
    <w:bookmarkEnd w:id="9"/>
    <w:p w14:paraId="54133040" w14:textId="77777777" w:rsidR="00B418CE" w:rsidRPr="00D67A18" w:rsidRDefault="00B418CE" w:rsidP="00B418CE">
      <w:pPr>
        <w:keepNext/>
        <w:spacing w:before="200" w:after="200"/>
        <w:rPr>
          <w:i/>
          <w:iCs/>
          <w:lang w:val="es-419"/>
        </w:rPr>
      </w:pPr>
      <w:r w:rsidRPr="00D67A18">
        <w:rPr>
          <w:i/>
          <w:iCs/>
          <w:lang w:val="es-419"/>
        </w:rPr>
        <w:t>Sistema de concesión de licencias y cuotas de HFC</w:t>
      </w:r>
    </w:p>
    <w:p w14:paraId="7F2EE030" w14:textId="59309BFA" w:rsidR="00B418CE" w:rsidRPr="00D67A18" w:rsidRDefault="00B418CE" w:rsidP="00B418CE">
      <w:pPr>
        <w:pStyle w:val="Heading1"/>
        <w:widowControl w:val="0"/>
        <w:spacing w:before="200" w:after="200"/>
        <w:rPr>
          <w:lang w:val="es-419"/>
        </w:rPr>
      </w:pPr>
      <w:r w:rsidRPr="00D67A18">
        <w:rPr>
          <w:lang w:val="es-419"/>
        </w:rPr>
        <w:t>De conformidad con la decisión 87/50 g), el PNUMA ha confirmado que Guinea-Bissau cuenta con un sistema establecido y aplicable de concesión de licencias y cuotas para supervisar las importaciones y exportaciones de HFC. La cuota global de importación de HFC para 2025 se fijó en 213 tm o 544.619</w:t>
      </w:r>
      <w:r w:rsidR="00C972D9">
        <w:rPr>
          <w:lang w:val="es-419"/>
        </w:rPr>
        <w:t> </w:t>
      </w:r>
      <w:r w:rsidRPr="00D67A18">
        <w:rPr>
          <w:lang w:val="es-419"/>
        </w:rPr>
        <w:t>toneladas de CO</w:t>
      </w:r>
      <w:r w:rsidRPr="00D67A18">
        <w:rPr>
          <w:vertAlign w:val="subscript"/>
          <w:lang w:val="es-419"/>
        </w:rPr>
        <w:t>2</w:t>
      </w:r>
      <w:r w:rsidRPr="00D67A18">
        <w:rPr>
          <w:lang w:val="es-419"/>
        </w:rPr>
        <w:t xml:space="preserve"> eq. (el 75,4 % del nivel de base) y se distribuyó entre nueve importadores.</w:t>
      </w:r>
    </w:p>
    <w:p w14:paraId="445B8294" w14:textId="77777777" w:rsidR="00B418CE" w:rsidRPr="00D67A18" w:rsidRDefault="00B418CE" w:rsidP="00B418CE">
      <w:pPr>
        <w:keepNext/>
        <w:spacing w:before="200" w:after="200"/>
        <w:rPr>
          <w:u w:val="single"/>
          <w:lang w:val="es-419"/>
        </w:rPr>
      </w:pPr>
      <w:bookmarkStart w:id="10" w:name="_Hlk126916116"/>
      <w:r w:rsidRPr="00D67A18">
        <w:rPr>
          <w:u w:val="single"/>
          <w:lang w:val="es-419"/>
        </w:rPr>
        <w:t>Cuestiones técnicas y de costos</w:t>
      </w:r>
    </w:p>
    <w:bookmarkEnd w:id="10"/>
    <w:p w14:paraId="05AD4C66" w14:textId="77777777" w:rsidR="00B418CE" w:rsidRPr="00D67A18" w:rsidRDefault="00B418CE" w:rsidP="00B418CE">
      <w:pPr>
        <w:pStyle w:val="Heading1"/>
        <w:spacing w:before="200" w:after="200"/>
        <w:rPr>
          <w:lang w:val="es-419"/>
        </w:rPr>
      </w:pPr>
      <w:r w:rsidRPr="00D67A18">
        <w:rPr>
          <w:lang w:val="es-419"/>
        </w:rPr>
        <w:t>Para acomodar el aumento presupuestario de USD 65.000, el PNUMA y la ONUDI presentaron una propuesta revisada. La asignación de costos revisada y la explicación de los cambios se presentan en el cuadro 8 a continuación.</w:t>
      </w:r>
    </w:p>
    <w:p w14:paraId="6458965B" w14:textId="77777777" w:rsidR="00B418CE" w:rsidRPr="00D67A18" w:rsidRDefault="00B418CE" w:rsidP="00B418CE">
      <w:pPr>
        <w:pStyle w:val="Heading1"/>
        <w:widowControl w:val="0"/>
        <w:spacing w:before="200" w:after="200"/>
        <w:rPr>
          <w:lang w:val="es-419"/>
        </w:rPr>
      </w:pPr>
      <w:r w:rsidRPr="00D67A18">
        <w:rPr>
          <w:lang w:val="es-419"/>
        </w:rPr>
        <w:lastRenderedPageBreak/>
        <w:t>La Secretaría solicitó más información sobre el proyecto de demostración propuesto en el subsector de la refrigeración comercial, que evaluaría y mostraría la sustitución efectiva de los sistemas basados en HFC por unidades monobloque en la conservación de alimentos y el almacenamiento refrigerado, sustituyendo los sistemas existentes basados en R-404A por sistemas cerrados únicos basados en R-290 con una capacidad inferior a 20 kW. La ONUDI explicó que, dado que el subsector de la refrigeración comercial era el mayor consumidor de HFC en Guinea-Bissau, podría beneficiarse de la promoción de las ventajas de las unidades de alta eficiencia energética y bajo PCA, sensibilizando a los operadores de equipos (usuarios finales) y a las empresas de servicios técnicos sobre las tecnologías alternativas a los HFC de alto PCA y, en consecuencia, reduciendo la demanda de dichos refrigerantes. La ONUDI señaló además que los precios de los sistemas basados en R-290 eran más elevados que los de los basados en R-404A, oscilando los primeros entre aproximadamente USD 2.000 y USD 10.000, mientras que los segundos pueden costar hasta USD 12.000. A pesar del precio más elevado, la replicabilidad de la tecnología basada en el R-290 estaría garantizada por una menor carga de refrigerante y un funcionamiento más eficiente desde el punto de vista energético de los monobloques basados en el R-290, lo que a su vez daría lugar a una reducción de los costos de funcionamiento. Los costos del proyecto son inferiores a los de otros proyectos en la subregión de África Occidental que habían sido aprobados anteriormente por el Comité Ejecutivo. La ONUDI añadió que, dado que otros países de la subregión estaban llevando a cabo actividades similares, se podría estudiar la posibilidad de lograr ahorros mediante la coordinación de las adquisiciones y el transporte de mercancías.</w:t>
      </w:r>
    </w:p>
    <w:p w14:paraId="358D0ED4" w14:textId="77777777" w:rsidR="00B418CE" w:rsidRPr="00D67A18" w:rsidRDefault="00B418CE" w:rsidP="00B418CE">
      <w:pPr>
        <w:spacing w:before="200"/>
        <w:rPr>
          <w:b/>
          <w:bCs/>
          <w:lang w:val="es-419"/>
        </w:rPr>
      </w:pPr>
      <w:r w:rsidRPr="00D67A18">
        <w:rPr>
          <w:b/>
          <w:bCs/>
          <w:lang w:val="es-419"/>
        </w:rPr>
        <w:t>Cuadro 8.</w:t>
      </w:r>
      <w:r w:rsidRPr="00D67A18">
        <w:rPr>
          <w:lang w:val="es-419"/>
        </w:rPr>
        <w:t xml:space="preserve"> </w:t>
      </w:r>
      <w:r w:rsidRPr="00D67A18">
        <w:rPr>
          <w:b/>
          <w:bCs/>
          <w:lang w:val="es-419"/>
        </w:rPr>
        <w:t>Actividades y costos en la etapa I y el primer tramo del PAK para Guinea-Bissau, según lo presentado</w:t>
      </w:r>
    </w:p>
    <w:tbl>
      <w:tblPr>
        <w:tblStyle w:val="TableGrid"/>
        <w:tblW w:w="9353" w:type="dxa"/>
        <w:tblLayout w:type="fixed"/>
        <w:tblCellMar>
          <w:top w:w="28" w:type="dxa"/>
          <w:bottom w:w="28" w:type="dxa"/>
        </w:tblCellMar>
        <w:tblLook w:val="04A0" w:firstRow="1" w:lastRow="0" w:firstColumn="1" w:lastColumn="0" w:noHBand="0" w:noVBand="1"/>
      </w:tblPr>
      <w:tblGrid>
        <w:gridCol w:w="6385"/>
        <w:gridCol w:w="990"/>
        <w:gridCol w:w="990"/>
        <w:gridCol w:w="988"/>
      </w:tblGrid>
      <w:tr w:rsidR="00B418CE" w:rsidRPr="00D67A18" w14:paraId="0FFD12F1" w14:textId="77777777" w:rsidTr="00830A8D">
        <w:trPr>
          <w:trHeight w:val="438"/>
          <w:tblHeader/>
        </w:trPr>
        <w:tc>
          <w:tcPr>
            <w:tcW w:w="6385" w:type="dxa"/>
            <w:vAlign w:val="center"/>
          </w:tcPr>
          <w:p w14:paraId="7F7EB8D3" w14:textId="77777777" w:rsidR="00B418CE" w:rsidRPr="007E577E" w:rsidRDefault="00B418CE" w:rsidP="00830A8D">
            <w:pPr>
              <w:keepNext/>
              <w:keepLines/>
              <w:shd w:val="clear" w:color="auto" w:fill="FFFFFF" w:themeFill="background1"/>
              <w:jc w:val="center"/>
              <w:rPr>
                <w:b/>
                <w:bCs/>
                <w:sz w:val="18"/>
                <w:szCs w:val="18"/>
                <w:lang w:val="es-419"/>
              </w:rPr>
            </w:pPr>
            <w:r w:rsidRPr="007E577E">
              <w:rPr>
                <w:b/>
                <w:bCs/>
                <w:sz w:val="18"/>
                <w:szCs w:val="18"/>
                <w:lang w:val="es-419"/>
              </w:rPr>
              <w:t>Actividad</w:t>
            </w:r>
          </w:p>
        </w:tc>
        <w:tc>
          <w:tcPr>
            <w:tcW w:w="990" w:type="dxa"/>
            <w:shd w:val="clear" w:color="auto" w:fill="FFFFFF" w:themeFill="background1"/>
            <w:vAlign w:val="center"/>
          </w:tcPr>
          <w:p w14:paraId="3B856060" w14:textId="7ABBB5D7" w:rsidR="00B418CE" w:rsidRPr="007E577E" w:rsidRDefault="00B418CE" w:rsidP="00830A8D">
            <w:pPr>
              <w:jc w:val="center"/>
              <w:rPr>
                <w:b/>
                <w:bCs/>
                <w:sz w:val="18"/>
                <w:szCs w:val="18"/>
                <w:lang w:val="es-419"/>
              </w:rPr>
            </w:pPr>
            <w:r w:rsidRPr="007E577E">
              <w:rPr>
                <w:b/>
                <w:bCs/>
                <w:sz w:val="18"/>
                <w:szCs w:val="18"/>
                <w:lang w:val="es-419"/>
              </w:rPr>
              <w:t>Organis</w:t>
            </w:r>
            <w:r w:rsidR="007E577E" w:rsidRPr="007E577E">
              <w:rPr>
                <w:b/>
                <w:bCs/>
                <w:sz w:val="18"/>
                <w:szCs w:val="18"/>
                <w:lang w:val="es-419"/>
              </w:rPr>
              <w:t>-</w:t>
            </w:r>
            <w:r w:rsidRPr="007E577E">
              <w:rPr>
                <w:b/>
                <w:bCs/>
                <w:sz w:val="18"/>
                <w:szCs w:val="18"/>
                <w:lang w:val="es-419"/>
              </w:rPr>
              <w:t>mo</w:t>
            </w:r>
          </w:p>
        </w:tc>
        <w:tc>
          <w:tcPr>
            <w:tcW w:w="990" w:type="dxa"/>
            <w:tcBorders>
              <w:top w:val="single" w:sz="4" w:space="0" w:color="auto"/>
              <w:left w:val="single" w:sz="4" w:space="0" w:color="auto"/>
              <w:bottom w:val="single" w:sz="4" w:space="0" w:color="auto"/>
              <w:right w:val="single" w:sz="4" w:space="0" w:color="auto"/>
            </w:tcBorders>
            <w:vAlign w:val="center"/>
          </w:tcPr>
          <w:p w14:paraId="06CF281B" w14:textId="77777777" w:rsidR="00B418CE" w:rsidRPr="007E577E" w:rsidRDefault="00B418CE" w:rsidP="00830A8D">
            <w:pPr>
              <w:shd w:val="clear" w:color="auto" w:fill="FFFFFF" w:themeFill="background1"/>
              <w:jc w:val="center"/>
              <w:rPr>
                <w:b/>
                <w:bCs/>
                <w:sz w:val="18"/>
                <w:szCs w:val="18"/>
                <w:lang w:val="es-419"/>
              </w:rPr>
            </w:pPr>
            <w:r w:rsidRPr="007E577E">
              <w:rPr>
                <w:b/>
                <w:bCs/>
                <w:sz w:val="18"/>
                <w:szCs w:val="18"/>
                <w:lang w:val="es-419"/>
              </w:rPr>
              <w:t>Original (USD)</w:t>
            </w:r>
          </w:p>
        </w:tc>
        <w:tc>
          <w:tcPr>
            <w:tcW w:w="988" w:type="dxa"/>
            <w:tcBorders>
              <w:top w:val="single" w:sz="4" w:space="0" w:color="auto"/>
              <w:left w:val="single" w:sz="4" w:space="0" w:color="auto"/>
              <w:bottom w:val="single" w:sz="4" w:space="0" w:color="auto"/>
              <w:right w:val="single" w:sz="4" w:space="0" w:color="auto"/>
            </w:tcBorders>
            <w:vAlign w:val="center"/>
          </w:tcPr>
          <w:p w14:paraId="5442567E" w14:textId="77777777" w:rsidR="00B418CE" w:rsidRPr="007E577E" w:rsidRDefault="00B418CE" w:rsidP="00830A8D">
            <w:pPr>
              <w:shd w:val="clear" w:color="auto" w:fill="FFFFFF" w:themeFill="background1"/>
              <w:jc w:val="center"/>
              <w:rPr>
                <w:b/>
                <w:bCs/>
                <w:sz w:val="18"/>
                <w:szCs w:val="18"/>
                <w:lang w:val="es-419"/>
              </w:rPr>
            </w:pPr>
            <w:r w:rsidRPr="007E577E">
              <w:rPr>
                <w:b/>
                <w:bCs/>
                <w:sz w:val="18"/>
                <w:szCs w:val="18"/>
                <w:lang w:val="es-419"/>
              </w:rPr>
              <w:t>Revisado (USD)</w:t>
            </w:r>
          </w:p>
        </w:tc>
      </w:tr>
      <w:tr w:rsidR="00B418CE" w:rsidRPr="00D67A18" w14:paraId="7CDF179E" w14:textId="77777777" w:rsidTr="00830A8D">
        <w:tc>
          <w:tcPr>
            <w:tcW w:w="6385" w:type="dxa"/>
          </w:tcPr>
          <w:p w14:paraId="7ACC61FE" w14:textId="77777777" w:rsidR="00B418CE" w:rsidRPr="00D67A18" w:rsidRDefault="00B418CE" w:rsidP="00830A8D">
            <w:pPr>
              <w:keepNext/>
              <w:keepLines/>
              <w:shd w:val="clear" w:color="auto" w:fill="FFFFFF" w:themeFill="background1"/>
              <w:jc w:val="left"/>
              <w:rPr>
                <w:sz w:val="20"/>
                <w:szCs w:val="20"/>
                <w:lang w:val="es-419"/>
              </w:rPr>
            </w:pPr>
            <w:r w:rsidRPr="00D67A18">
              <w:rPr>
                <w:i/>
                <w:iCs/>
                <w:sz w:val="20"/>
                <w:szCs w:val="20"/>
                <w:lang w:val="es-419"/>
              </w:rPr>
              <w:t>Fortalecimiento del marco jurídico y normativo para la reducción de HFC:</w:t>
            </w:r>
            <w:r w:rsidRPr="00D67A18">
              <w:rPr>
                <w:sz w:val="20"/>
                <w:szCs w:val="20"/>
                <w:lang w:val="es-419"/>
              </w:rPr>
              <w:t xml:space="preserve"> Ligero aumento del presupuesto para incluir ajustes menores en las actividades individuales presentadas en el cuadro 7.</w:t>
            </w:r>
          </w:p>
        </w:tc>
        <w:tc>
          <w:tcPr>
            <w:tcW w:w="990" w:type="dxa"/>
            <w:shd w:val="clear" w:color="auto" w:fill="FFFFFF" w:themeFill="background1"/>
            <w:vAlign w:val="center"/>
          </w:tcPr>
          <w:p w14:paraId="0DD84131" w14:textId="77777777" w:rsidR="00B418CE" w:rsidRPr="00D67A18" w:rsidRDefault="00B418CE" w:rsidP="00830A8D">
            <w:pPr>
              <w:jc w:val="center"/>
              <w:rPr>
                <w:sz w:val="20"/>
                <w:szCs w:val="20"/>
                <w:lang w:val="es-419"/>
              </w:rPr>
            </w:pPr>
            <w:r w:rsidRPr="00D67A18">
              <w:rPr>
                <w:sz w:val="20"/>
                <w:szCs w:val="20"/>
                <w:lang w:val="es-419"/>
              </w:rPr>
              <w:t>PNUMA</w:t>
            </w:r>
          </w:p>
        </w:tc>
        <w:tc>
          <w:tcPr>
            <w:tcW w:w="990" w:type="dxa"/>
            <w:vAlign w:val="center"/>
          </w:tcPr>
          <w:p w14:paraId="3C49A847" w14:textId="77777777" w:rsidR="00B418CE" w:rsidRPr="00D67A18" w:rsidRDefault="00B418CE" w:rsidP="00830A8D">
            <w:pPr>
              <w:keepNext/>
              <w:keepLines/>
              <w:shd w:val="clear" w:color="auto" w:fill="FFFFFF" w:themeFill="background1"/>
              <w:jc w:val="right"/>
              <w:rPr>
                <w:sz w:val="20"/>
                <w:szCs w:val="20"/>
                <w:lang w:val="es-419"/>
              </w:rPr>
            </w:pPr>
            <w:r w:rsidRPr="00D67A18">
              <w:rPr>
                <w:sz w:val="20"/>
                <w:szCs w:val="20"/>
                <w:lang w:val="es-419"/>
              </w:rPr>
              <w:t>133.000</w:t>
            </w:r>
          </w:p>
        </w:tc>
        <w:tc>
          <w:tcPr>
            <w:tcW w:w="988" w:type="dxa"/>
            <w:vAlign w:val="center"/>
          </w:tcPr>
          <w:p w14:paraId="70C97D76" w14:textId="77777777" w:rsidR="00B418CE" w:rsidRPr="00D67A18" w:rsidRDefault="00B418CE" w:rsidP="00830A8D">
            <w:pPr>
              <w:keepNext/>
              <w:keepLines/>
              <w:shd w:val="clear" w:color="auto" w:fill="FFFFFF" w:themeFill="background1"/>
              <w:jc w:val="right"/>
              <w:rPr>
                <w:sz w:val="20"/>
                <w:szCs w:val="20"/>
                <w:lang w:val="es-419"/>
              </w:rPr>
            </w:pPr>
            <w:r w:rsidRPr="00D67A18">
              <w:rPr>
                <w:sz w:val="20"/>
                <w:szCs w:val="20"/>
                <w:lang w:val="es-419"/>
              </w:rPr>
              <w:t>139.000</w:t>
            </w:r>
          </w:p>
        </w:tc>
      </w:tr>
      <w:tr w:rsidR="00B418CE" w:rsidRPr="00D67A18" w14:paraId="13560BCE" w14:textId="77777777" w:rsidTr="00830A8D">
        <w:tc>
          <w:tcPr>
            <w:tcW w:w="6385" w:type="dxa"/>
          </w:tcPr>
          <w:p w14:paraId="1599FD11" w14:textId="77777777" w:rsidR="00B418CE" w:rsidRPr="00D67A18" w:rsidRDefault="00B418CE" w:rsidP="00830A8D">
            <w:pPr>
              <w:shd w:val="clear" w:color="auto" w:fill="FFFFFF" w:themeFill="background1"/>
              <w:jc w:val="left"/>
              <w:rPr>
                <w:sz w:val="20"/>
                <w:szCs w:val="20"/>
                <w:lang w:val="es-419"/>
              </w:rPr>
            </w:pPr>
            <w:r w:rsidRPr="00D67A18">
              <w:rPr>
                <w:i/>
                <w:iCs/>
                <w:sz w:val="20"/>
                <w:szCs w:val="20"/>
                <w:lang w:val="es-419"/>
              </w:rPr>
              <w:t xml:space="preserve">Mejora de la capacidad de los técnicos de RAC: </w:t>
            </w:r>
            <w:r w:rsidRPr="00D67A18">
              <w:rPr>
                <w:sz w:val="20"/>
                <w:szCs w:val="20"/>
                <w:lang w:val="es-419"/>
              </w:rPr>
              <w:t>Aumento del presupuesto para elevar el objetivo de capacitación de 240 a 320 técnicos de RAC e incluir ajustes menores en las actividades individuales presentadas en el cuadro 7.</w:t>
            </w:r>
          </w:p>
        </w:tc>
        <w:tc>
          <w:tcPr>
            <w:tcW w:w="990" w:type="dxa"/>
            <w:shd w:val="clear" w:color="auto" w:fill="FFFFFF" w:themeFill="background1"/>
            <w:vAlign w:val="center"/>
          </w:tcPr>
          <w:p w14:paraId="4F8E219C" w14:textId="77777777" w:rsidR="00B418CE" w:rsidRPr="00D67A18" w:rsidRDefault="00B418CE" w:rsidP="00830A8D">
            <w:pPr>
              <w:jc w:val="center"/>
              <w:rPr>
                <w:sz w:val="20"/>
                <w:szCs w:val="20"/>
                <w:lang w:val="es-419"/>
              </w:rPr>
            </w:pPr>
            <w:r w:rsidRPr="00D67A18">
              <w:rPr>
                <w:sz w:val="20"/>
                <w:szCs w:val="20"/>
                <w:lang w:val="es-419"/>
              </w:rPr>
              <w:t>PNUMA</w:t>
            </w:r>
          </w:p>
        </w:tc>
        <w:tc>
          <w:tcPr>
            <w:tcW w:w="990" w:type="dxa"/>
            <w:vAlign w:val="center"/>
          </w:tcPr>
          <w:p w14:paraId="1AAC2C80"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46.000</w:t>
            </w:r>
          </w:p>
        </w:tc>
        <w:tc>
          <w:tcPr>
            <w:tcW w:w="988" w:type="dxa"/>
            <w:vAlign w:val="center"/>
          </w:tcPr>
          <w:p w14:paraId="5A33E145"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54.000</w:t>
            </w:r>
          </w:p>
        </w:tc>
      </w:tr>
      <w:tr w:rsidR="00B418CE" w:rsidRPr="00D67A18" w14:paraId="51B1DC9B" w14:textId="77777777" w:rsidTr="00830A8D">
        <w:tc>
          <w:tcPr>
            <w:tcW w:w="6385" w:type="dxa"/>
          </w:tcPr>
          <w:p w14:paraId="670F9B5A" w14:textId="77777777" w:rsidR="00B418CE" w:rsidRPr="00D67A18" w:rsidRDefault="00B418CE" w:rsidP="00830A8D">
            <w:pPr>
              <w:shd w:val="clear" w:color="auto" w:fill="FFFFFF" w:themeFill="background1"/>
              <w:jc w:val="left"/>
              <w:rPr>
                <w:sz w:val="20"/>
                <w:szCs w:val="20"/>
                <w:lang w:val="es-419"/>
              </w:rPr>
            </w:pPr>
            <w:r w:rsidRPr="00D67A18">
              <w:rPr>
                <w:i/>
                <w:iCs/>
                <w:sz w:val="20"/>
                <w:szCs w:val="20"/>
                <w:lang w:val="es-419"/>
              </w:rPr>
              <w:t>Mejora de la capacidad de los funcionarios de aduanas y de los encargados de hacer cumplir la ley:</w:t>
            </w:r>
            <w:r w:rsidRPr="00D67A18">
              <w:rPr>
                <w:sz w:val="20"/>
                <w:szCs w:val="20"/>
                <w:lang w:val="es-419"/>
              </w:rPr>
              <w:t xml:space="preserve"> Aumento del presupuesto para incrementar el objetivo de capacitación de 160 a 200 funcionarios</w:t>
            </w:r>
          </w:p>
        </w:tc>
        <w:tc>
          <w:tcPr>
            <w:tcW w:w="990" w:type="dxa"/>
            <w:shd w:val="clear" w:color="auto" w:fill="FFFFFF" w:themeFill="background1"/>
            <w:vAlign w:val="center"/>
          </w:tcPr>
          <w:p w14:paraId="5CC7AA67" w14:textId="77777777" w:rsidR="00B418CE" w:rsidRPr="00D67A18" w:rsidRDefault="00B418CE" w:rsidP="00830A8D">
            <w:pPr>
              <w:jc w:val="center"/>
              <w:rPr>
                <w:sz w:val="20"/>
                <w:szCs w:val="20"/>
                <w:lang w:val="es-419"/>
              </w:rPr>
            </w:pPr>
            <w:r w:rsidRPr="00D67A18">
              <w:rPr>
                <w:sz w:val="20"/>
                <w:szCs w:val="20"/>
                <w:lang w:val="es-419"/>
              </w:rPr>
              <w:t>PNUMA</w:t>
            </w:r>
          </w:p>
        </w:tc>
        <w:tc>
          <w:tcPr>
            <w:tcW w:w="990" w:type="dxa"/>
            <w:vAlign w:val="center"/>
          </w:tcPr>
          <w:p w14:paraId="72E12208"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26.000</w:t>
            </w:r>
          </w:p>
        </w:tc>
        <w:tc>
          <w:tcPr>
            <w:tcW w:w="988" w:type="dxa"/>
            <w:vAlign w:val="center"/>
          </w:tcPr>
          <w:p w14:paraId="41E38D55"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32.000</w:t>
            </w:r>
          </w:p>
        </w:tc>
      </w:tr>
      <w:tr w:rsidR="00B418CE" w:rsidRPr="00D67A18" w14:paraId="1F495642" w14:textId="77777777" w:rsidTr="00830A8D">
        <w:tc>
          <w:tcPr>
            <w:tcW w:w="6385" w:type="dxa"/>
          </w:tcPr>
          <w:p w14:paraId="2F690146" w14:textId="77777777" w:rsidR="00B418CE" w:rsidRPr="00D67A18" w:rsidRDefault="00B418CE" w:rsidP="00830A8D">
            <w:pPr>
              <w:shd w:val="clear" w:color="auto" w:fill="FFFFFF" w:themeFill="background1"/>
              <w:jc w:val="left"/>
              <w:rPr>
                <w:i/>
                <w:iCs/>
                <w:sz w:val="20"/>
                <w:szCs w:val="20"/>
                <w:lang w:val="es-419"/>
              </w:rPr>
            </w:pPr>
            <w:r w:rsidRPr="00D67A18">
              <w:rPr>
                <w:i/>
                <w:iCs/>
                <w:sz w:val="20"/>
                <w:szCs w:val="20"/>
                <w:lang w:val="es-419"/>
              </w:rPr>
              <w:t xml:space="preserve">Fortalecimiento de las capacidades técnicas para la gestión de la refrigeración: </w:t>
            </w:r>
            <w:r w:rsidRPr="00D67A18">
              <w:rPr>
                <w:sz w:val="20"/>
                <w:szCs w:val="20"/>
                <w:lang w:val="es-419"/>
              </w:rPr>
              <w:t>Sin cambios</w:t>
            </w:r>
          </w:p>
        </w:tc>
        <w:tc>
          <w:tcPr>
            <w:tcW w:w="990" w:type="dxa"/>
            <w:shd w:val="clear" w:color="auto" w:fill="FFFFFF" w:themeFill="background1"/>
            <w:vAlign w:val="center"/>
          </w:tcPr>
          <w:p w14:paraId="6A62A189" w14:textId="77777777" w:rsidR="00B418CE" w:rsidRPr="00D67A18" w:rsidRDefault="00B418CE" w:rsidP="00830A8D">
            <w:pPr>
              <w:jc w:val="center"/>
              <w:rPr>
                <w:sz w:val="20"/>
                <w:szCs w:val="20"/>
                <w:lang w:val="es-419"/>
              </w:rPr>
            </w:pPr>
            <w:r w:rsidRPr="00D67A18">
              <w:rPr>
                <w:sz w:val="20"/>
                <w:szCs w:val="20"/>
                <w:lang w:val="es-419"/>
              </w:rPr>
              <w:t>ONUDI</w:t>
            </w:r>
          </w:p>
        </w:tc>
        <w:tc>
          <w:tcPr>
            <w:tcW w:w="990" w:type="dxa"/>
            <w:vAlign w:val="center"/>
          </w:tcPr>
          <w:p w14:paraId="64DBED11"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100.000</w:t>
            </w:r>
          </w:p>
        </w:tc>
        <w:tc>
          <w:tcPr>
            <w:tcW w:w="988" w:type="dxa"/>
            <w:vAlign w:val="center"/>
          </w:tcPr>
          <w:p w14:paraId="64229F62"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100.000</w:t>
            </w:r>
          </w:p>
        </w:tc>
      </w:tr>
      <w:tr w:rsidR="00B418CE" w:rsidRPr="00D67A18" w14:paraId="5A7CF25C" w14:textId="77777777" w:rsidTr="00830A8D">
        <w:tc>
          <w:tcPr>
            <w:tcW w:w="6385" w:type="dxa"/>
          </w:tcPr>
          <w:p w14:paraId="5B7EEBC8" w14:textId="77777777" w:rsidR="00B418CE" w:rsidRPr="00D67A18" w:rsidRDefault="00B418CE" w:rsidP="00830A8D">
            <w:pPr>
              <w:shd w:val="clear" w:color="auto" w:fill="FFFFFF" w:themeFill="background1"/>
              <w:jc w:val="left"/>
              <w:rPr>
                <w:sz w:val="20"/>
                <w:szCs w:val="20"/>
                <w:lang w:val="es-419"/>
              </w:rPr>
            </w:pPr>
            <w:r w:rsidRPr="00D67A18">
              <w:rPr>
                <w:i/>
                <w:iCs/>
                <w:sz w:val="20"/>
                <w:szCs w:val="20"/>
                <w:lang w:val="es-419"/>
              </w:rPr>
              <w:t xml:space="preserve">Facilitar la introducción de tecnologías de bajo PCA: </w:t>
            </w:r>
            <w:r w:rsidRPr="00D67A18">
              <w:rPr>
                <w:sz w:val="20"/>
                <w:szCs w:val="20"/>
                <w:lang w:val="es-419"/>
              </w:rPr>
              <w:t>El proyecto de demostración en el subsector de la refrigeración comercial incluye la preparación del estudio sobre el proyecto de demostración (USD 4.000); la organización del proyecto (USD 2.000); la adquisición, entrega e instalación de dos unidades R-290 (USD 25.000); la recogida de las unidades sustituidas y su entrega en un punto de recogida para la recuperación de los refrigerantes y su eliminación adecuada (USD 2.000); capacitación sobre la instalación y los servicios técnicos de las unidades R-290 (USD 3.000); una campaña de sensibilización (USD 2.000); y talleres para operadores de equipos de refrigeración comercial (USD 2.000)</w:t>
            </w:r>
          </w:p>
        </w:tc>
        <w:tc>
          <w:tcPr>
            <w:tcW w:w="990" w:type="dxa"/>
            <w:shd w:val="clear" w:color="auto" w:fill="FFFFFF" w:themeFill="background1"/>
            <w:vAlign w:val="center"/>
          </w:tcPr>
          <w:p w14:paraId="2F282E46" w14:textId="77777777" w:rsidR="00B418CE" w:rsidRPr="00D67A18" w:rsidRDefault="00B418CE" w:rsidP="00830A8D">
            <w:pPr>
              <w:jc w:val="center"/>
              <w:rPr>
                <w:sz w:val="20"/>
                <w:szCs w:val="20"/>
                <w:lang w:val="es-419"/>
              </w:rPr>
            </w:pPr>
            <w:r w:rsidRPr="00D67A18">
              <w:rPr>
                <w:sz w:val="20"/>
                <w:szCs w:val="20"/>
                <w:lang w:val="es-419"/>
              </w:rPr>
              <w:t>ONUDI</w:t>
            </w:r>
          </w:p>
        </w:tc>
        <w:tc>
          <w:tcPr>
            <w:tcW w:w="990" w:type="dxa"/>
            <w:vAlign w:val="center"/>
          </w:tcPr>
          <w:p w14:paraId="33840C5F"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0</w:t>
            </w:r>
          </w:p>
        </w:tc>
        <w:tc>
          <w:tcPr>
            <w:tcW w:w="988" w:type="dxa"/>
            <w:vAlign w:val="center"/>
          </w:tcPr>
          <w:p w14:paraId="6BDB634A" w14:textId="77777777" w:rsidR="00B418CE" w:rsidRPr="00D67A18" w:rsidRDefault="00B418CE" w:rsidP="00830A8D">
            <w:pPr>
              <w:shd w:val="clear" w:color="auto" w:fill="FFFFFF" w:themeFill="background1"/>
              <w:jc w:val="right"/>
              <w:rPr>
                <w:sz w:val="20"/>
                <w:szCs w:val="20"/>
                <w:lang w:val="es-419"/>
              </w:rPr>
            </w:pPr>
            <w:r w:rsidRPr="00D67A18">
              <w:rPr>
                <w:sz w:val="20"/>
                <w:szCs w:val="20"/>
                <w:lang w:val="es-419"/>
              </w:rPr>
              <w:t>40.000</w:t>
            </w:r>
          </w:p>
        </w:tc>
      </w:tr>
      <w:tr w:rsidR="00B418CE" w:rsidRPr="00D67A18" w14:paraId="05424B5D" w14:textId="77777777" w:rsidTr="00830A8D">
        <w:tc>
          <w:tcPr>
            <w:tcW w:w="6385" w:type="dxa"/>
          </w:tcPr>
          <w:p w14:paraId="066AA398" w14:textId="77777777" w:rsidR="00B418CE" w:rsidRPr="00D67A18" w:rsidRDefault="00B418CE" w:rsidP="00830A8D">
            <w:pPr>
              <w:keepNext/>
              <w:shd w:val="clear" w:color="auto" w:fill="FFFFFF" w:themeFill="background1"/>
              <w:jc w:val="left"/>
              <w:rPr>
                <w:b/>
                <w:bCs/>
                <w:sz w:val="20"/>
                <w:szCs w:val="20"/>
                <w:lang w:val="es-419"/>
              </w:rPr>
            </w:pPr>
            <w:r w:rsidRPr="00D67A18">
              <w:rPr>
                <w:i/>
                <w:iCs/>
                <w:sz w:val="20"/>
                <w:szCs w:val="20"/>
                <w:lang w:val="es-419"/>
              </w:rPr>
              <w:t xml:space="preserve">Coordinación, supervisión y evaluación: </w:t>
            </w:r>
            <w:r w:rsidRPr="00D67A18">
              <w:rPr>
                <w:sz w:val="20"/>
                <w:szCs w:val="20"/>
                <w:lang w:val="es-419"/>
              </w:rPr>
              <w:t>Ligero aumento del presupuesto para contratar a un consultor local, viajes, reuniones y otros gastos</w:t>
            </w:r>
          </w:p>
        </w:tc>
        <w:tc>
          <w:tcPr>
            <w:tcW w:w="990" w:type="dxa"/>
            <w:shd w:val="clear" w:color="auto" w:fill="FFFFFF" w:themeFill="background1"/>
            <w:vAlign w:val="center"/>
          </w:tcPr>
          <w:p w14:paraId="4412AE79" w14:textId="77777777" w:rsidR="00B418CE" w:rsidRPr="00D67A18" w:rsidRDefault="00B418CE" w:rsidP="00830A8D">
            <w:pPr>
              <w:keepNext/>
              <w:jc w:val="center"/>
              <w:rPr>
                <w:sz w:val="20"/>
                <w:szCs w:val="20"/>
                <w:lang w:val="es-419"/>
              </w:rPr>
            </w:pPr>
            <w:r w:rsidRPr="00D67A18">
              <w:rPr>
                <w:sz w:val="20"/>
                <w:szCs w:val="20"/>
                <w:lang w:val="es-419"/>
              </w:rPr>
              <w:t>PNUMA</w:t>
            </w:r>
          </w:p>
        </w:tc>
        <w:tc>
          <w:tcPr>
            <w:tcW w:w="990" w:type="dxa"/>
            <w:vAlign w:val="center"/>
          </w:tcPr>
          <w:p w14:paraId="1BBC30E6" w14:textId="77777777" w:rsidR="00B418CE" w:rsidRPr="00D67A18" w:rsidRDefault="00B418CE" w:rsidP="00830A8D">
            <w:pPr>
              <w:keepNext/>
              <w:shd w:val="clear" w:color="auto" w:fill="FFFFFF" w:themeFill="background1"/>
              <w:jc w:val="right"/>
              <w:rPr>
                <w:sz w:val="20"/>
                <w:szCs w:val="20"/>
                <w:lang w:val="es-419"/>
              </w:rPr>
            </w:pPr>
            <w:r w:rsidRPr="00D67A18">
              <w:rPr>
                <w:sz w:val="20"/>
                <w:szCs w:val="20"/>
                <w:lang w:val="es-419"/>
              </w:rPr>
              <w:t>20.000</w:t>
            </w:r>
          </w:p>
        </w:tc>
        <w:tc>
          <w:tcPr>
            <w:tcW w:w="988" w:type="dxa"/>
            <w:vAlign w:val="center"/>
          </w:tcPr>
          <w:p w14:paraId="1DACB256" w14:textId="77777777" w:rsidR="00B418CE" w:rsidRPr="00D67A18" w:rsidRDefault="00B418CE" w:rsidP="00830A8D">
            <w:pPr>
              <w:keepNext/>
              <w:shd w:val="clear" w:color="auto" w:fill="FFFFFF" w:themeFill="background1"/>
              <w:jc w:val="right"/>
              <w:rPr>
                <w:sz w:val="20"/>
                <w:szCs w:val="20"/>
                <w:lang w:val="es-419"/>
              </w:rPr>
            </w:pPr>
            <w:r w:rsidRPr="00D67A18">
              <w:rPr>
                <w:sz w:val="20"/>
                <w:szCs w:val="20"/>
                <w:lang w:val="es-419"/>
              </w:rPr>
              <w:t>25.000</w:t>
            </w:r>
          </w:p>
        </w:tc>
      </w:tr>
      <w:tr w:rsidR="00B418CE" w:rsidRPr="00D67A18" w14:paraId="73ACA376" w14:textId="77777777" w:rsidTr="00830A8D">
        <w:tc>
          <w:tcPr>
            <w:tcW w:w="7375" w:type="dxa"/>
            <w:gridSpan w:val="2"/>
            <w:shd w:val="clear" w:color="auto" w:fill="FFFFFF" w:themeFill="background1"/>
          </w:tcPr>
          <w:p w14:paraId="5B51D226" w14:textId="77777777" w:rsidR="00B418CE" w:rsidRPr="00D67A18" w:rsidRDefault="00B418CE" w:rsidP="00830A8D">
            <w:pPr>
              <w:keepNext/>
              <w:ind w:left="5275"/>
              <w:jc w:val="left"/>
              <w:rPr>
                <w:b/>
                <w:bCs/>
                <w:sz w:val="20"/>
                <w:szCs w:val="20"/>
                <w:lang w:val="es-419"/>
              </w:rPr>
            </w:pPr>
            <w:r w:rsidRPr="00D67A18">
              <w:rPr>
                <w:b/>
                <w:bCs/>
                <w:sz w:val="20"/>
                <w:szCs w:val="20"/>
                <w:lang w:val="es-419"/>
              </w:rPr>
              <w:t>Subtotal para el PNUMA</w:t>
            </w:r>
          </w:p>
        </w:tc>
        <w:tc>
          <w:tcPr>
            <w:tcW w:w="990" w:type="dxa"/>
            <w:shd w:val="clear" w:color="auto" w:fill="FFFFFF" w:themeFill="background1"/>
            <w:vAlign w:val="center"/>
          </w:tcPr>
          <w:p w14:paraId="6CF7F1D0" w14:textId="77777777" w:rsidR="00B418CE" w:rsidRPr="00D67A18" w:rsidRDefault="00B418CE" w:rsidP="00830A8D">
            <w:pPr>
              <w:keepNext/>
              <w:jc w:val="right"/>
              <w:rPr>
                <w:b/>
                <w:bCs/>
                <w:sz w:val="20"/>
                <w:szCs w:val="20"/>
                <w:lang w:val="es-419"/>
              </w:rPr>
            </w:pPr>
            <w:r w:rsidRPr="00D67A18">
              <w:rPr>
                <w:b/>
                <w:bCs/>
                <w:sz w:val="20"/>
                <w:szCs w:val="20"/>
                <w:lang w:val="es-419"/>
              </w:rPr>
              <w:t>225.000</w:t>
            </w:r>
          </w:p>
        </w:tc>
        <w:tc>
          <w:tcPr>
            <w:tcW w:w="988" w:type="dxa"/>
            <w:shd w:val="clear" w:color="auto" w:fill="FFFFFF" w:themeFill="background1"/>
            <w:vAlign w:val="center"/>
          </w:tcPr>
          <w:p w14:paraId="7F04BBFC" w14:textId="77777777" w:rsidR="00B418CE" w:rsidRPr="00D67A18" w:rsidRDefault="00B418CE" w:rsidP="00830A8D">
            <w:pPr>
              <w:keepNext/>
              <w:jc w:val="right"/>
              <w:rPr>
                <w:b/>
                <w:bCs/>
                <w:sz w:val="20"/>
                <w:szCs w:val="20"/>
                <w:lang w:val="es-419"/>
              </w:rPr>
            </w:pPr>
            <w:r w:rsidRPr="00D67A18">
              <w:rPr>
                <w:b/>
                <w:bCs/>
                <w:sz w:val="20"/>
                <w:szCs w:val="20"/>
                <w:lang w:val="es-419"/>
              </w:rPr>
              <w:t>250.000</w:t>
            </w:r>
          </w:p>
        </w:tc>
      </w:tr>
      <w:tr w:rsidR="00B418CE" w:rsidRPr="00D67A18" w14:paraId="6DA49843" w14:textId="77777777" w:rsidTr="00830A8D">
        <w:tc>
          <w:tcPr>
            <w:tcW w:w="7375" w:type="dxa"/>
            <w:gridSpan w:val="2"/>
            <w:shd w:val="clear" w:color="auto" w:fill="FFFFFF" w:themeFill="background1"/>
          </w:tcPr>
          <w:p w14:paraId="4107DBE1" w14:textId="77777777" w:rsidR="00B418CE" w:rsidRPr="00D67A18" w:rsidRDefault="00B418CE" w:rsidP="00830A8D">
            <w:pPr>
              <w:keepNext/>
              <w:ind w:left="5275"/>
              <w:jc w:val="left"/>
              <w:rPr>
                <w:b/>
                <w:bCs/>
                <w:sz w:val="20"/>
                <w:szCs w:val="20"/>
                <w:lang w:val="es-419"/>
              </w:rPr>
            </w:pPr>
            <w:r w:rsidRPr="00D67A18">
              <w:rPr>
                <w:b/>
                <w:bCs/>
                <w:sz w:val="20"/>
                <w:szCs w:val="20"/>
                <w:lang w:val="es-419"/>
              </w:rPr>
              <w:t>Subtotal para la ONUDI</w:t>
            </w:r>
          </w:p>
        </w:tc>
        <w:tc>
          <w:tcPr>
            <w:tcW w:w="990" w:type="dxa"/>
            <w:shd w:val="clear" w:color="auto" w:fill="FFFFFF" w:themeFill="background1"/>
            <w:vAlign w:val="center"/>
          </w:tcPr>
          <w:p w14:paraId="658B23DF" w14:textId="77777777" w:rsidR="00B418CE" w:rsidRPr="00D67A18" w:rsidRDefault="00B418CE" w:rsidP="00830A8D">
            <w:pPr>
              <w:keepNext/>
              <w:jc w:val="right"/>
              <w:rPr>
                <w:b/>
                <w:bCs/>
                <w:sz w:val="20"/>
                <w:szCs w:val="20"/>
                <w:lang w:val="es-419"/>
              </w:rPr>
            </w:pPr>
            <w:r w:rsidRPr="00D67A18">
              <w:rPr>
                <w:b/>
                <w:bCs/>
                <w:sz w:val="20"/>
                <w:szCs w:val="20"/>
                <w:lang w:val="es-419"/>
              </w:rPr>
              <w:t>100.000</w:t>
            </w:r>
          </w:p>
        </w:tc>
        <w:tc>
          <w:tcPr>
            <w:tcW w:w="988" w:type="dxa"/>
            <w:shd w:val="clear" w:color="auto" w:fill="FFFFFF" w:themeFill="background1"/>
            <w:vAlign w:val="center"/>
          </w:tcPr>
          <w:p w14:paraId="25EC19C0" w14:textId="77777777" w:rsidR="00B418CE" w:rsidRPr="00D67A18" w:rsidRDefault="00B418CE" w:rsidP="00830A8D">
            <w:pPr>
              <w:keepNext/>
              <w:jc w:val="right"/>
              <w:rPr>
                <w:b/>
                <w:bCs/>
                <w:sz w:val="20"/>
                <w:szCs w:val="20"/>
                <w:lang w:val="es-419"/>
              </w:rPr>
            </w:pPr>
            <w:r w:rsidRPr="00D67A18">
              <w:rPr>
                <w:b/>
                <w:bCs/>
                <w:sz w:val="20"/>
                <w:szCs w:val="20"/>
                <w:lang w:val="es-419"/>
              </w:rPr>
              <w:t>140.000</w:t>
            </w:r>
          </w:p>
        </w:tc>
      </w:tr>
      <w:tr w:rsidR="00B418CE" w:rsidRPr="00D67A18" w14:paraId="25567D7F" w14:textId="77777777" w:rsidTr="00830A8D">
        <w:tc>
          <w:tcPr>
            <w:tcW w:w="7375" w:type="dxa"/>
            <w:gridSpan w:val="2"/>
          </w:tcPr>
          <w:p w14:paraId="5E724769" w14:textId="77777777" w:rsidR="00B418CE" w:rsidRPr="00D67A18" w:rsidRDefault="00B418CE" w:rsidP="00830A8D">
            <w:pPr>
              <w:shd w:val="clear" w:color="auto" w:fill="FFFFFF" w:themeFill="background1"/>
              <w:ind w:left="5275"/>
              <w:jc w:val="left"/>
              <w:rPr>
                <w:sz w:val="20"/>
                <w:szCs w:val="20"/>
                <w:lang w:val="es-419"/>
              </w:rPr>
            </w:pPr>
            <w:r w:rsidRPr="00D67A18">
              <w:rPr>
                <w:b/>
                <w:bCs/>
                <w:sz w:val="20"/>
                <w:szCs w:val="20"/>
                <w:lang w:val="es-419"/>
              </w:rPr>
              <w:t>Total</w:t>
            </w:r>
          </w:p>
        </w:tc>
        <w:tc>
          <w:tcPr>
            <w:tcW w:w="990" w:type="dxa"/>
            <w:vAlign w:val="center"/>
          </w:tcPr>
          <w:p w14:paraId="612A77C3" w14:textId="77777777" w:rsidR="00B418CE" w:rsidRPr="00D67A18" w:rsidRDefault="00B418CE" w:rsidP="00830A8D">
            <w:pPr>
              <w:shd w:val="clear" w:color="auto" w:fill="FFFFFF" w:themeFill="background1"/>
              <w:jc w:val="right"/>
              <w:rPr>
                <w:b/>
                <w:bCs/>
                <w:sz w:val="20"/>
                <w:szCs w:val="20"/>
                <w:lang w:val="es-419"/>
              </w:rPr>
            </w:pPr>
            <w:r w:rsidRPr="00D67A18">
              <w:rPr>
                <w:b/>
                <w:bCs/>
                <w:sz w:val="20"/>
                <w:szCs w:val="20"/>
                <w:lang w:val="es-419"/>
              </w:rPr>
              <w:t>325.000</w:t>
            </w:r>
          </w:p>
        </w:tc>
        <w:tc>
          <w:tcPr>
            <w:tcW w:w="988" w:type="dxa"/>
            <w:vAlign w:val="center"/>
          </w:tcPr>
          <w:p w14:paraId="35414DE8" w14:textId="77777777" w:rsidR="00B418CE" w:rsidRPr="00D67A18" w:rsidRDefault="00B418CE" w:rsidP="00830A8D">
            <w:pPr>
              <w:shd w:val="clear" w:color="auto" w:fill="FFFFFF" w:themeFill="background1"/>
              <w:jc w:val="right"/>
              <w:rPr>
                <w:b/>
                <w:bCs/>
                <w:sz w:val="20"/>
                <w:szCs w:val="20"/>
                <w:lang w:val="es-419"/>
              </w:rPr>
            </w:pPr>
            <w:r w:rsidRPr="00D67A18">
              <w:rPr>
                <w:b/>
                <w:bCs/>
                <w:sz w:val="20"/>
                <w:szCs w:val="20"/>
                <w:lang w:val="es-419"/>
              </w:rPr>
              <w:t>390.000</w:t>
            </w:r>
          </w:p>
        </w:tc>
      </w:tr>
    </w:tbl>
    <w:p w14:paraId="02193E2B" w14:textId="77777777" w:rsidR="00B418CE" w:rsidRPr="00D67A18" w:rsidRDefault="00B418CE" w:rsidP="00B418CE">
      <w:pPr>
        <w:keepNext/>
        <w:spacing w:before="200" w:after="200"/>
        <w:rPr>
          <w:lang w:val="es-419"/>
        </w:rPr>
      </w:pPr>
      <w:r w:rsidRPr="00D67A18">
        <w:rPr>
          <w:u w:val="single"/>
          <w:lang w:val="es-419"/>
        </w:rPr>
        <w:lastRenderedPageBreak/>
        <w:t>Costo total del proyecto</w:t>
      </w:r>
    </w:p>
    <w:p w14:paraId="1D72A09C" w14:textId="77777777" w:rsidR="00B418CE" w:rsidRPr="00D67A18" w:rsidRDefault="00B418CE" w:rsidP="00B418CE">
      <w:pPr>
        <w:pStyle w:val="Heading1"/>
        <w:spacing w:before="200" w:after="200"/>
        <w:rPr>
          <w:lang w:val="es-419"/>
        </w:rPr>
      </w:pPr>
      <w:r w:rsidRPr="00D67A18">
        <w:rPr>
          <w:lang w:val="es-419"/>
        </w:rPr>
        <w:t>Con un costo total de USD 390.000, la etapa I del PAK de Guinea-Bissau dará lugar a una reducción de 126.241 toneladas de CO</w:t>
      </w:r>
      <w:r w:rsidRPr="00D67A18">
        <w:rPr>
          <w:vertAlign w:val="subscript"/>
          <w:lang w:val="es-419"/>
        </w:rPr>
        <w:t>2</w:t>
      </w:r>
      <w:r w:rsidRPr="00D67A18">
        <w:rPr>
          <w:lang w:val="es-419"/>
        </w:rPr>
        <w:t xml:space="preserve"> eq. del consumo de HFC del país que reúne los requisitos para recibir financiación.</w:t>
      </w:r>
    </w:p>
    <w:p w14:paraId="518841DC" w14:textId="77777777" w:rsidR="00B418CE" w:rsidRPr="00D67A18" w:rsidRDefault="00B418CE" w:rsidP="00B418CE">
      <w:pPr>
        <w:pStyle w:val="Heading1"/>
        <w:spacing w:before="200" w:after="200"/>
        <w:rPr>
          <w:lang w:val="es-419"/>
        </w:rPr>
      </w:pPr>
      <w:r w:rsidRPr="00D67A18">
        <w:rPr>
          <w:lang w:val="es-419"/>
        </w:rPr>
        <w:t>La etapa I del PAK se ejecutará en dos tramos.</w:t>
      </w:r>
    </w:p>
    <w:p w14:paraId="735386CF" w14:textId="77777777" w:rsidR="00B418CE" w:rsidRPr="00D67A18" w:rsidRDefault="00B418CE" w:rsidP="00B418CE">
      <w:pPr>
        <w:pStyle w:val="Heading1"/>
        <w:keepNext/>
        <w:widowControl w:val="0"/>
        <w:numPr>
          <w:ilvl w:val="0"/>
          <w:numId w:val="0"/>
        </w:numPr>
        <w:suppressAutoHyphens/>
        <w:spacing w:before="200" w:after="200"/>
        <w:rPr>
          <w:lang w:val="es-419"/>
        </w:rPr>
      </w:pPr>
      <w:r w:rsidRPr="00D67A18">
        <w:rPr>
          <w:u w:val="single"/>
          <w:lang w:val="es-419"/>
        </w:rPr>
        <w:t>Plan de ejecución del primer tramo del plan de aplicación de la Enmienda de Kigali relativa a los HFC</w:t>
      </w:r>
    </w:p>
    <w:p w14:paraId="6667B6FF" w14:textId="77777777" w:rsidR="00B418CE" w:rsidRPr="00D67A18" w:rsidRDefault="00B418CE" w:rsidP="00B418CE">
      <w:pPr>
        <w:pStyle w:val="Heading1"/>
        <w:spacing w:before="200" w:after="200"/>
        <w:rPr>
          <w:lang w:val="es-419"/>
        </w:rPr>
      </w:pPr>
      <w:r w:rsidRPr="00D67A18">
        <w:rPr>
          <w:lang w:val="es-419"/>
        </w:rPr>
        <w:t xml:space="preserve">Teniendo en cuenta las revisiones presupuestarias descritas anteriormente, la distribución de fondos para el primer tramo de la etapa I se ha revisado en consecuencia, hasta alcanzar un total de USD 167.500, más los gastos de apoyo al organismo. El plan de acción acordado incluye las siguientes actividades: </w:t>
      </w:r>
    </w:p>
    <w:p w14:paraId="33E441F5" w14:textId="7EE4F136" w:rsidR="00B418CE" w:rsidRPr="00D67A18" w:rsidRDefault="00B418CE" w:rsidP="00D4331F">
      <w:pPr>
        <w:pStyle w:val="Heading2"/>
        <w:spacing w:before="200" w:after="200"/>
        <w:ind w:left="1440" w:hanging="720"/>
        <w:rPr>
          <w:lang w:val="es-419"/>
        </w:rPr>
      </w:pPr>
      <w:r w:rsidRPr="00D67A18">
        <w:rPr>
          <w:i/>
          <w:iCs/>
          <w:lang w:val="es-419"/>
        </w:rPr>
        <w:t xml:space="preserve">Fortalecimiento del marco jurídico y normativo para apoyar la reducción de HFC </w:t>
      </w:r>
      <w:r w:rsidRPr="00D67A18">
        <w:rPr>
          <w:lang w:val="es-419"/>
        </w:rPr>
        <w:t>(PNUMA)</w:t>
      </w:r>
      <w:r w:rsidRPr="00D67A18">
        <w:rPr>
          <w:i/>
          <w:iCs/>
          <w:lang w:val="es-419"/>
        </w:rPr>
        <w:t xml:space="preserve">: </w:t>
      </w:r>
      <w:r w:rsidRPr="00D67A18">
        <w:rPr>
          <w:lang w:val="es-419"/>
        </w:rPr>
        <w:t>Ampliación y mejora del sistema de licencias y cuotas (USD 4.000); introducción y aplicación de prohibiciones a la importación y restricciones a la instalación de equipos que utilizan HFC, y de una prohibición a la importación de sustancias controladas en cilindros no recargables (USD 10.000); introducción y aplicación de un marco jurídico y normativo adicional para la reducción gradual de los HFC (USD 9.000); establecimiento y mantenimiento de una base de datos de talleres y técnicos de servicios técnicos (USD</w:t>
      </w:r>
      <w:r w:rsidR="00FF6531">
        <w:rPr>
          <w:lang w:val="es-419"/>
        </w:rPr>
        <w:t> </w:t>
      </w:r>
      <w:r w:rsidRPr="00D67A18">
        <w:rPr>
          <w:lang w:val="es-419"/>
        </w:rPr>
        <w:t>10.000); organización de un taller sobre la mejora de las prácticas de presentación de informes (USD 3.000); preparación y difusión de una guía sobre la legislación relacionada con las SAO y los HFC (USD 8.000); establecimiento y mantenimiento de un sitio web con la legislación pertinente, explicaciones y formularios para cada grupo de partes interesadas (USD 5.000); elaboración de normas y protocolos sobre el uso seguro de sustancias inflamables y/o tóxicas en equipos de RAC (USD 20.000); y campañas de sensibilización específicas sobre los HFC y las tecnologías de bajo PCA (USD 4.000) (total de USD 73.000);</w:t>
      </w:r>
    </w:p>
    <w:p w14:paraId="56C32E5E" w14:textId="77777777" w:rsidR="00B418CE" w:rsidRPr="00D67A18" w:rsidRDefault="00B418CE" w:rsidP="00D4331F">
      <w:pPr>
        <w:pStyle w:val="Heading2"/>
        <w:spacing w:before="200" w:after="200"/>
        <w:ind w:left="1440" w:hanging="720"/>
        <w:rPr>
          <w:lang w:val="es-419"/>
        </w:rPr>
      </w:pPr>
      <w:r w:rsidRPr="00D67A18">
        <w:rPr>
          <w:i/>
          <w:lang w:val="es-419"/>
        </w:rPr>
        <w:t>Mejora de la capacidad de los técnicos de RAC</w:t>
      </w:r>
      <w:r w:rsidRPr="00D67A18">
        <w:rPr>
          <w:lang w:val="es-419"/>
        </w:rPr>
        <w:t xml:space="preserve"> (PNUMA):</w:t>
      </w:r>
      <w:r w:rsidRPr="00D67A18">
        <w:rPr>
          <w:i/>
          <w:iCs/>
          <w:lang w:val="es-419"/>
        </w:rPr>
        <w:t xml:space="preserve"> </w:t>
      </w:r>
      <w:r w:rsidRPr="00D67A18">
        <w:rPr>
          <w:lang w:val="es-419"/>
        </w:rPr>
        <w:t>Capacitación de 160 técnicos de RAC en buenas prácticas de servicios técnicos (USD 21.000); campañas de sensibilización para técnicos informales de RAC sobre refrigerantes inflamables y/o tóxicos (USD 3.000); actualización de los planes de estudio de tres escuelas de capacitación profesional para incluir el reciclaje y la recuperación de refrigerantes, los procedimientos de seguridad para la manipulación de refrigerantes inflamables y el mantenimiento del rendimiento de los equipos que utilizan tecnologías alternativas de bajo PCA (USD 3.000) (total de USD 27.000);</w:t>
      </w:r>
    </w:p>
    <w:p w14:paraId="18D6A83D" w14:textId="77777777" w:rsidR="00B418CE" w:rsidRPr="00D67A18" w:rsidRDefault="00B418CE" w:rsidP="00D4331F">
      <w:pPr>
        <w:pStyle w:val="Heading2"/>
        <w:spacing w:before="200" w:after="200"/>
        <w:ind w:left="1440" w:hanging="720"/>
        <w:rPr>
          <w:lang w:val="es-419"/>
        </w:rPr>
      </w:pPr>
      <w:r w:rsidRPr="00D67A18">
        <w:rPr>
          <w:i/>
          <w:lang w:val="es-419"/>
        </w:rPr>
        <w:t xml:space="preserve">Mejora de la capacidad de los funcionarios de aduanas y de comercio </w:t>
      </w:r>
      <w:r w:rsidRPr="00D67A18">
        <w:rPr>
          <w:lang w:val="es-419"/>
        </w:rPr>
        <w:t>(PNUMA):</w:t>
      </w:r>
      <w:r w:rsidRPr="00D67A18">
        <w:rPr>
          <w:i/>
          <w:iCs/>
          <w:lang w:val="es-419"/>
        </w:rPr>
        <w:t xml:space="preserve"> </w:t>
      </w:r>
      <w:r w:rsidRPr="00D67A18">
        <w:rPr>
          <w:lang w:val="es-419"/>
        </w:rPr>
        <w:t>Capacitación de 100 funcionarios de aduanas y comercio sobre el control y la identificación de los HFC y los equipos que los utilizan, las leyes y reglamentos pertinentes sobre su importación, el sistema de licencias y cuotas, la prevención del comercio ilegal mediante la elaboración de perfiles de riesgo y el etiquetado adecuado de los cilindros de refrigerantes, el uso de códigos aduaneros y la supervisión y notificación de datos (USD 15.000); y preparación y difusión de carteles y otro material informativo sobre las normas y reglamentos de importación (USD 2.000) (total de USD 17.000);</w:t>
      </w:r>
    </w:p>
    <w:p w14:paraId="7E00E8B3" w14:textId="77777777" w:rsidR="00B418CE" w:rsidRPr="00D67A18" w:rsidRDefault="00B418CE" w:rsidP="00D4331F">
      <w:pPr>
        <w:pStyle w:val="Heading2"/>
        <w:spacing w:before="200" w:after="200"/>
        <w:ind w:left="1440" w:hanging="720"/>
        <w:rPr>
          <w:lang w:val="es-419"/>
        </w:rPr>
      </w:pPr>
      <w:r w:rsidRPr="00D67A18">
        <w:rPr>
          <w:i/>
          <w:lang w:val="es-419"/>
        </w:rPr>
        <w:t>Fortalecimiento de la capacidad técnica para la gestión de la refrigeración</w:t>
      </w:r>
      <w:r w:rsidRPr="00D67A18">
        <w:rPr>
          <w:lang w:val="es-419"/>
        </w:rPr>
        <w:t xml:space="preserve"> (ONUDI):</w:t>
      </w:r>
      <w:r w:rsidRPr="00D67A18">
        <w:rPr>
          <w:i/>
          <w:iCs/>
          <w:lang w:val="es-419"/>
        </w:rPr>
        <w:t xml:space="preserve"> </w:t>
      </w:r>
      <w:r w:rsidRPr="00D67A18">
        <w:rPr>
          <w:lang w:val="es-419"/>
        </w:rPr>
        <w:t>Mejora de dos centros de capacitación para el uso seguro de refrigerantes inflamables, lo que incluye la evaluación de las instalaciones, inspecciones de seguridad y planes de modificación (USD 8.000), y entrega de equipos de modificación de seguridad (USD 24.000) (total de USD 32.000);</w:t>
      </w:r>
    </w:p>
    <w:p w14:paraId="03EC123E" w14:textId="77777777" w:rsidR="00B418CE" w:rsidRPr="00D67A18" w:rsidRDefault="00B418CE" w:rsidP="00D4331F">
      <w:pPr>
        <w:pStyle w:val="Heading2"/>
        <w:spacing w:before="200" w:after="200"/>
        <w:ind w:left="1440" w:hanging="720"/>
        <w:rPr>
          <w:lang w:val="es-419"/>
        </w:rPr>
      </w:pPr>
      <w:r w:rsidRPr="00D67A18">
        <w:rPr>
          <w:i/>
          <w:lang w:val="es-419"/>
        </w:rPr>
        <w:lastRenderedPageBreak/>
        <w:t xml:space="preserve">Facilitación de la introducción de tecnologías de bajo PCA </w:t>
      </w:r>
      <w:r w:rsidRPr="00D67A18">
        <w:rPr>
          <w:lang w:val="es-419"/>
        </w:rPr>
        <w:t>(ONUDI): Proyecto de demostración en el subsector de la refrigeración comercial, incluida la preparación del estudio sobre el proyecto de demostración (USD 4.000) y la organización del proyecto de demostración (USD 2.000) (total de USD 6.000); y</w:t>
      </w:r>
    </w:p>
    <w:p w14:paraId="128487B4" w14:textId="77777777" w:rsidR="00B418CE" w:rsidRPr="00D67A18" w:rsidRDefault="00B418CE" w:rsidP="00D4331F">
      <w:pPr>
        <w:pStyle w:val="Heading2"/>
        <w:widowControl/>
        <w:spacing w:before="200" w:after="200"/>
        <w:ind w:left="1440" w:hanging="720"/>
        <w:rPr>
          <w:lang w:val="es-419"/>
        </w:rPr>
      </w:pPr>
      <w:r w:rsidRPr="00D67A18">
        <w:rPr>
          <w:i/>
          <w:lang w:val="es-419"/>
        </w:rPr>
        <w:t>Supervisión del proyecto</w:t>
      </w:r>
      <w:r w:rsidRPr="00D67A18">
        <w:rPr>
          <w:lang w:val="es-419"/>
        </w:rPr>
        <w:t xml:space="preserve"> (PNUMA): Contratación de consultores locales (USD 6.000), viajes (USD 2.500), reuniones (USD 2.500) y otros gastos (USD 1.500) (total de USD 12.500).</w:t>
      </w:r>
    </w:p>
    <w:p w14:paraId="0156BA31" w14:textId="77777777" w:rsidR="00B418CE" w:rsidRPr="00D67A18" w:rsidRDefault="00B418CE" w:rsidP="00B418CE">
      <w:pPr>
        <w:keepNext/>
        <w:widowControl w:val="0"/>
        <w:spacing w:before="200" w:after="200"/>
        <w:outlineLvl w:val="0"/>
        <w:rPr>
          <w:i/>
          <w:lang w:val="es-419"/>
        </w:rPr>
      </w:pPr>
      <w:bookmarkStart w:id="11" w:name="_Hlk126916207"/>
      <w:bookmarkStart w:id="12" w:name="_Hlk126916178"/>
      <w:r w:rsidRPr="00D67A18">
        <w:rPr>
          <w:i/>
          <w:lang w:val="es-419"/>
        </w:rPr>
        <w:t>Exención para las partes de altas temperaturas ambiente</w:t>
      </w:r>
    </w:p>
    <w:p w14:paraId="7731AD4F" w14:textId="77777777" w:rsidR="00B418CE" w:rsidRPr="00D67A18" w:rsidRDefault="00B418CE" w:rsidP="00B418CE">
      <w:pPr>
        <w:pStyle w:val="Heading1"/>
        <w:spacing w:before="200" w:after="200"/>
        <w:rPr>
          <w:lang w:val="es-419"/>
        </w:rPr>
      </w:pPr>
      <w:r w:rsidRPr="00D67A18">
        <w:rPr>
          <w:lang w:val="es-419"/>
        </w:rPr>
        <w:t>Guinea-Bissau es uno de los países que opera bajo la exención de altas temperaturas ambiente, de conformidad con la decisión XXVIII/2 de las Partes. La Secretaría se remitió a la decisión 95/86 q), en la que se establece que «las cantidades de sustancias del anexo F que estaban sujetas a la exención por altas temperaturas ambiente no podían optar a la financiación del Fondo Multilateral mientras estuvieran exentas para esa parte», y el PNUMA notificó en consecuencia al país. Según el sitio web de la Secretaría del Ozono, Guinea-Bissau retiró su solicitud de exención el 12 de septiembre de 2025.</w:t>
      </w:r>
    </w:p>
    <w:p w14:paraId="47D2A2CA" w14:textId="77777777" w:rsidR="00B418CE" w:rsidRPr="00D67A18" w:rsidRDefault="00B418CE" w:rsidP="00B418CE">
      <w:pPr>
        <w:keepNext/>
        <w:widowControl w:val="0"/>
        <w:spacing w:before="200" w:after="200"/>
        <w:outlineLvl w:val="0"/>
        <w:rPr>
          <w:bCs/>
          <w:lang w:val="es-419"/>
        </w:rPr>
      </w:pPr>
      <w:r w:rsidRPr="00D67A18">
        <w:rPr>
          <w:bCs/>
          <w:u w:val="single"/>
          <w:lang w:val="es-419"/>
        </w:rPr>
        <w:t>Cofinanciación</w:t>
      </w:r>
    </w:p>
    <w:p w14:paraId="76BC04C2" w14:textId="77777777" w:rsidR="00B418CE" w:rsidRPr="00D67A18" w:rsidRDefault="00B418CE" w:rsidP="00B418CE">
      <w:pPr>
        <w:pStyle w:val="Heading1"/>
        <w:spacing w:before="200" w:after="200"/>
        <w:rPr>
          <w:lang w:val="es-419"/>
        </w:rPr>
      </w:pPr>
      <w:r w:rsidRPr="00D67A18">
        <w:rPr>
          <w:lang w:val="es-419"/>
        </w:rPr>
        <w:t>La ONO colaborará con los organismos de ejecución durante todo el período de ejecución del PAK para estudiar posibilidades e incentivos de financiación adicionales, que podrían incluir:</w:t>
      </w:r>
    </w:p>
    <w:p w14:paraId="260F7D77" w14:textId="77777777" w:rsidR="00B418CE" w:rsidRPr="00D67A18" w:rsidRDefault="00B418CE" w:rsidP="00D4331F">
      <w:pPr>
        <w:pStyle w:val="Heading2"/>
        <w:spacing w:before="200" w:after="200"/>
        <w:ind w:left="1440" w:hanging="720"/>
        <w:rPr>
          <w:lang w:val="es-419"/>
        </w:rPr>
      </w:pPr>
      <w:r w:rsidRPr="00D67A18">
        <w:rPr>
          <w:lang w:val="es-419"/>
        </w:rPr>
        <w:t>Utilizar estratégicamente las subvenciones a la inversión para acelerar la sustitución de equipos de alto PCA por tecnologías más respetuosas del medio ambiente y eficientes desde el punto de vista energético;</w:t>
      </w:r>
    </w:p>
    <w:p w14:paraId="3B4D02CA" w14:textId="77777777" w:rsidR="00B418CE" w:rsidRPr="00D67A18" w:rsidRDefault="00B418CE" w:rsidP="00D4331F">
      <w:pPr>
        <w:pStyle w:val="Heading2"/>
        <w:spacing w:before="200" w:after="200"/>
        <w:ind w:left="1440" w:hanging="720"/>
        <w:rPr>
          <w:lang w:val="es-419"/>
        </w:rPr>
      </w:pPr>
      <w:r w:rsidRPr="00D67A18">
        <w:rPr>
          <w:lang w:val="es-419"/>
        </w:rPr>
        <w:t>Colaborar con instituciones educativas financiadas con fondos públicos y asociaciones industriales para mejorar las posibilidades de capacitación y certificación; y</w:t>
      </w:r>
    </w:p>
    <w:p w14:paraId="1470E0F1" w14:textId="77777777" w:rsidR="00B418CE" w:rsidRPr="00D67A18" w:rsidRDefault="00B418CE" w:rsidP="00D4331F">
      <w:pPr>
        <w:pStyle w:val="Heading2"/>
        <w:spacing w:before="200" w:after="200"/>
        <w:ind w:left="1440" w:hanging="720"/>
        <w:rPr>
          <w:lang w:val="es-419"/>
        </w:rPr>
      </w:pPr>
      <w:r w:rsidRPr="00D67A18">
        <w:rPr>
          <w:lang w:val="es-419"/>
        </w:rPr>
        <w:t xml:space="preserve">Aprovechar los mecanismos de financiación mundiales centrados en cuestiones sociales y climáticas para apoyar diversas iniciativas, como la promoción de la igualdad de género, el fomento de estrategias de refrigeración ecológicas, el impulso de la eficiencia energética y el fomento de la colaboración entre el sector público y el privado para actualizar y mejorar el sistema de gestión de refrigerantes. </w:t>
      </w:r>
    </w:p>
    <w:p w14:paraId="4972440F" w14:textId="77777777" w:rsidR="00B418CE" w:rsidRPr="00D67A18" w:rsidRDefault="00B418CE" w:rsidP="00B418CE">
      <w:pPr>
        <w:pStyle w:val="Heading1"/>
        <w:spacing w:before="200" w:after="200"/>
        <w:rPr>
          <w:lang w:val="es-419"/>
        </w:rPr>
      </w:pPr>
      <w:r w:rsidRPr="00D67A18">
        <w:rPr>
          <w:lang w:val="es-419"/>
        </w:rPr>
        <w:t>El proyecto de demostración en el subsector de la refrigeración comercial prevé que el usuario final proporcione la infraestructura y las obras civiles necesarias, lo que representa el 25 % del costo total de sustitución.</w:t>
      </w:r>
    </w:p>
    <w:p w14:paraId="3FA9CA5E" w14:textId="77777777" w:rsidR="00B418CE" w:rsidRPr="00D67A18" w:rsidRDefault="00B418CE" w:rsidP="00B418CE">
      <w:pPr>
        <w:keepNext/>
        <w:widowControl w:val="0"/>
        <w:spacing w:before="200" w:after="200"/>
        <w:outlineLvl w:val="0"/>
        <w:rPr>
          <w:bCs/>
          <w:u w:val="single"/>
          <w:lang w:val="es-419"/>
        </w:rPr>
      </w:pPr>
      <w:bookmarkStart w:id="13" w:name="_Hlk126916238"/>
      <w:r w:rsidRPr="00D67A18">
        <w:rPr>
          <w:bCs/>
          <w:u w:val="single"/>
          <w:lang w:val="es-419"/>
        </w:rPr>
        <w:t>Plan administrativo del Fondo Multilateral de 2025-2027</w:t>
      </w:r>
    </w:p>
    <w:bookmarkEnd w:id="13"/>
    <w:p w14:paraId="6FC54699" w14:textId="77777777" w:rsidR="00B418CE" w:rsidRPr="00D67A18" w:rsidRDefault="00B418CE" w:rsidP="00B418CE">
      <w:pPr>
        <w:pStyle w:val="Heading1"/>
        <w:spacing w:before="200" w:after="200"/>
        <w:rPr>
          <w:lang w:val="es-419"/>
        </w:rPr>
      </w:pPr>
      <w:r w:rsidRPr="00D67A18">
        <w:rPr>
          <w:lang w:val="es-419"/>
        </w:rPr>
        <w:t>El PNUMA y la ONUDI solicitan USD 390.000, más los gastos de apoyo del organismo, para la ejecución de la etapa I del PAK para Guinea-Bissau. El valor total solicitado de USD 440.700, que incluye los gastos de apoyo del organismo, para el período de 2025-2027, es superior en USD 187.344 a la cantidad indicada en el plan administrativo.</w:t>
      </w:r>
    </w:p>
    <w:p w14:paraId="7E323C3C" w14:textId="77777777" w:rsidR="00B418CE" w:rsidRPr="00D67A18" w:rsidRDefault="00B418CE" w:rsidP="00B418CE">
      <w:pPr>
        <w:keepNext/>
        <w:widowControl w:val="0"/>
        <w:spacing w:before="200" w:after="200"/>
        <w:rPr>
          <w:i/>
          <w:lang w:val="es-419"/>
        </w:rPr>
      </w:pPr>
      <w:r w:rsidRPr="00D67A18">
        <w:rPr>
          <w:i/>
          <w:lang w:val="es-419"/>
        </w:rPr>
        <w:t>Aplicación de la política de género</w:t>
      </w:r>
    </w:p>
    <w:p w14:paraId="683DD649" w14:textId="77777777" w:rsidR="00B418CE" w:rsidRPr="00D67A18" w:rsidRDefault="00B418CE" w:rsidP="00B418CE">
      <w:pPr>
        <w:pStyle w:val="Heading1"/>
        <w:spacing w:before="200" w:after="200"/>
        <w:rPr>
          <w:lang w:val="es-419"/>
        </w:rPr>
      </w:pPr>
      <w:r w:rsidRPr="00D67A18">
        <w:rPr>
          <w:lang w:val="es-419"/>
        </w:rPr>
        <w:t xml:space="preserve">De conformidad con las decisiones 84/92 d), 90/48 c) y 92/40 b), el Gobierno de Guinea-Bissau ha incorporado la política de género del Fondo Multilateral en la preparación y formulación de la etapa I del PAK. Sobre la base de los logros del PGEH, se realizarán esfuerzos en el marco del PAK para que las mujeres técnicas, las funcionarias de aduanas y comercio y otras partes interesadas participen en actividades de sensibilización y talleres de capacitación. Se recopilarán datos desglosados para medir la participación de las mujeres en el sector. En julio de 2025, con el apoyo de la ONO, se creó la Asociación de Mujeres </w:t>
      </w:r>
      <w:r w:rsidRPr="00D67A18">
        <w:rPr>
          <w:lang w:val="es-419"/>
        </w:rPr>
        <w:lastRenderedPageBreak/>
        <w:t>Técnicas en Refrigeración de Guinea-Bissau, que reúne a las 20 mujeres técnicas del país con el objetivo de influir positivamente en su empleabilidad. El PAK incluye además una campaña sobre eficiencia energética, códigos de prácticas y normas sobre inflamabilidad y toxicidad de alternativas de bajo PCA, pensada para mujeres técnicas de servicios técnicos, importadoras, instructoras y usuarias finales. Las actividades no presupuestadas también se llevarán a cabo, entre otras cosas, velando por que todo el material de capacitación e información se dirija tanto a hombres como a mujeres, se aliente a las técnicas de RAC a utilizar los servicios de los centros de excelencia y se logre un equilibrio en la contratación del personal de los proyectos y en la composición de las juntas y los comités directivos de los proyectos.</w:t>
      </w:r>
    </w:p>
    <w:p w14:paraId="27529E8A" w14:textId="77777777" w:rsidR="00B418CE" w:rsidRPr="00D67A18" w:rsidRDefault="00B418CE" w:rsidP="00B418CE">
      <w:pPr>
        <w:pStyle w:val="Heading1"/>
        <w:keepNext/>
        <w:widowControl w:val="0"/>
        <w:numPr>
          <w:ilvl w:val="0"/>
          <w:numId w:val="0"/>
        </w:numPr>
        <w:spacing w:before="200" w:after="200"/>
        <w:rPr>
          <w:u w:val="single"/>
          <w:lang w:val="es-419"/>
        </w:rPr>
      </w:pPr>
      <w:bookmarkStart w:id="14" w:name="_Hlk126916186"/>
      <w:bookmarkEnd w:id="11"/>
      <w:bookmarkEnd w:id="12"/>
      <w:r w:rsidRPr="00D67A18">
        <w:rPr>
          <w:u w:val="single"/>
          <w:lang w:val="es-419"/>
        </w:rPr>
        <w:t>Sostenibilidad de la reducción progresiva de HFC y evaluación de los riesgos</w:t>
      </w:r>
    </w:p>
    <w:p w14:paraId="2798DCD1" w14:textId="77777777" w:rsidR="00B418CE" w:rsidRPr="00D67A18" w:rsidRDefault="00B418CE" w:rsidP="00B418CE">
      <w:pPr>
        <w:pStyle w:val="Heading1"/>
        <w:spacing w:before="200" w:after="200"/>
        <w:rPr>
          <w:lang w:val="es-419"/>
        </w:rPr>
      </w:pPr>
      <w:bookmarkStart w:id="15" w:name="_Hlk126916245"/>
      <w:bookmarkEnd w:id="14"/>
      <w:r w:rsidRPr="00D67A18">
        <w:rPr>
          <w:lang w:val="es-419"/>
        </w:rPr>
        <w:t>Algunos riesgos potenciales para la sostenibilidad de los resultados del PAK en Guinea-Bissau incluyen la inestabilidad política, la insuficiente capacidad legislativa o reguladora, la inadecuada gestión de proyectos nacionales o la capacidad financiera, el hecho de que las partes interesadas no concedan suficiente importancia o no se comprometan con las actividades del PAK, factores externos al proyecto, un crecimiento del consumo de HFC superior al previsto que obligue a reducir el consumo de HFC antes y en mayor medida de lo que se puede lograr, mecanismos de control de las importaciones y de aplicación de la ley incapaces de responder a los retos adicionales asociados a la reducción gradual de los HFC, la proliferación de tecnologías de alto PCA, falta de capacidad para ofrecer servicios técnicos modernos para equipos basados en HFC y de bajo PCA, disponibilidad, aceptación y asequibilidad limitadas de alternativas de bajo PCA, y lenta introducción de tecnologías alternativas en el mercado.</w:t>
      </w:r>
    </w:p>
    <w:p w14:paraId="2E5BF8BF" w14:textId="77777777" w:rsidR="00B418CE" w:rsidRPr="00D67A18" w:rsidRDefault="00B418CE" w:rsidP="00B418CE">
      <w:pPr>
        <w:pStyle w:val="Heading1"/>
        <w:spacing w:before="200" w:after="200"/>
        <w:rPr>
          <w:lang w:val="es-419"/>
        </w:rPr>
      </w:pPr>
      <w:r w:rsidRPr="00D67A18">
        <w:rPr>
          <w:lang w:val="es-419"/>
        </w:rPr>
        <w:t xml:space="preserve">Es poco probable que esos riesgos impidan la ejecución satisfactoria del PAK, ya que se han previsto actividades para mitigarlos, entre ellas el sistema de certificación que adoptarán y gestionarán las instituciones públicas, la elaboración de normas nacionales sobre el uso de refrigerantes inflamables y el fomento continuo de la capacidad de los funcionarios de aduanas y encargados de hacer cumplir la ley, en colaboración con el Departamento de Aduanas y la ONO. </w:t>
      </w:r>
    </w:p>
    <w:p w14:paraId="1962816B" w14:textId="77777777" w:rsidR="00B418CE" w:rsidRPr="00D67A18" w:rsidRDefault="00B418CE" w:rsidP="00B418CE">
      <w:pPr>
        <w:pStyle w:val="Heading1"/>
        <w:spacing w:before="200" w:after="200"/>
        <w:rPr>
          <w:lang w:val="es-419"/>
        </w:rPr>
      </w:pPr>
      <w:r w:rsidRPr="00D67A18">
        <w:rPr>
          <w:lang w:val="es-419"/>
        </w:rPr>
        <w:t xml:space="preserve">El Gobierno de Guinea-Bissau tiene como objetivo lograr una sinergia entre los procesos de eliminación de los HCFC y reducción gradual de los HFC de manera sostenible, entre otras cosas, mejorando las prácticas de prestación de servicios técnicos a los sistemas de RAC, reduciendo las fugas y fomentando la introducción de alternativas sin SAO y refrigerantes de bajo PCA. La ampliación de los planes de estudios de los centros de capacitación profesional y la creación de secciones especializadas en los centros de capacitación para organizar cursos sobre HC también contribuirán a la sostenibilidad a largo plazo de la eliminación de los HCFC y la reducción gradual de los HFC. El país promoverá los servicios de recuperación de refrigerantes en colaboración con las asociaciones de RAC para garantizar la sostenibilidad. </w:t>
      </w:r>
    </w:p>
    <w:p w14:paraId="730BAB07" w14:textId="77777777" w:rsidR="00B418CE" w:rsidRPr="00D67A18" w:rsidRDefault="00B418CE" w:rsidP="00B418CE">
      <w:pPr>
        <w:pStyle w:val="Heading1"/>
        <w:spacing w:before="200" w:after="200"/>
        <w:rPr>
          <w:lang w:val="es-419"/>
        </w:rPr>
      </w:pPr>
      <w:r w:rsidRPr="00D67A18">
        <w:rPr>
          <w:lang w:val="es-419"/>
        </w:rPr>
        <w:t xml:space="preserve">Varias actividades propuestas en la etapa I del PAK servirán para supervisar la sostenibilidad de las reducciones de HFC propuestas, incluidas medidas reglamentarias, de control y de aplicación (ampliación y mejora del sistema de licencias y cuotas, introducción y aplicación de la prohibición de importar equipos que contengan HFC y otras medidas legales y reglamentarias para apoyar la reducción gradual de los HFC) y el seguimiento periódico del sector de RAC y otras partes interesadas (recopilación de información sobre los talleres y técnicos de servicios técnicos de RAC, incluido el sector informal, y mejora de la presentación de datos). Se han previsto otras actividades para reducir la demanda de HFC (como campañas específicas de sensibilización sobre los HFC y las tecnologías de bajo PCA). </w:t>
      </w:r>
    </w:p>
    <w:p w14:paraId="21AD1E7C" w14:textId="77777777" w:rsidR="00B418CE" w:rsidRPr="00D67A18" w:rsidRDefault="00B418CE" w:rsidP="00B418CE">
      <w:pPr>
        <w:keepNext/>
        <w:widowControl w:val="0"/>
        <w:spacing w:before="200" w:after="200"/>
        <w:rPr>
          <w:highlight w:val="magenta"/>
          <w:lang w:val="es-419"/>
        </w:rPr>
      </w:pPr>
      <w:r w:rsidRPr="00D67A18">
        <w:rPr>
          <w:u w:val="single"/>
          <w:lang w:val="es-419"/>
        </w:rPr>
        <w:t>Impacto sobre el clima</w:t>
      </w:r>
    </w:p>
    <w:p w14:paraId="0977471A" w14:textId="456A3801" w:rsidR="00B418CE" w:rsidRPr="00D67A18" w:rsidRDefault="00B418CE" w:rsidP="00B418CE">
      <w:pPr>
        <w:pStyle w:val="Heading1"/>
        <w:spacing w:before="200" w:after="200"/>
        <w:rPr>
          <w:bCs/>
          <w:u w:val="single"/>
          <w:lang w:val="es-419"/>
        </w:rPr>
      </w:pPr>
      <w:r w:rsidRPr="00D67A18">
        <w:rPr>
          <w:lang w:val="es-419"/>
        </w:rPr>
        <w:t xml:space="preserve">Las actividades propuestas, entre las que se incluyen el fortalecimiento del marco jurídico y normativo para apoyar la reducción gradual de los HFC, la mejora de la presentación de informes, el desarrollo de capacidades de los técnicos de RAC mediante la capacitación en buenas prácticas en los servicios técnicos y campañas de sensibilización para el sector informal, la actualización de los planes de </w:t>
      </w:r>
      <w:r w:rsidRPr="00D67A18">
        <w:rPr>
          <w:lang w:val="es-419"/>
        </w:rPr>
        <w:lastRenderedPageBreak/>
        <w:t>estudio de las escuelas de capacitación profesional, el fomento de la capacidad de los funcionarios de aduanas y comercio, un proyecto de demostración en el subsector de la refrigeración comercial, el fortalecimiento de las capacidades técnicas para la gestión de la refrigeración en el sector del aire acondicionado vehicular y la mejora de los centros de capacitación para el uso seguro de refrigerantes inflamables, indican que la ejecución de la etapa I del PAK reducirá las emisiones de refrigerantes a la atmósfera, lo que reportará beneficios para el clima. Un cálculo del impacto sobre el clima de las actividades del PAK indica que, para 2029, Guinea-Bissau habrá reducido sus emisiones en aproximadamente 126.241</w:t>
      </w:r>
      <w:r w:rsidR="00C972D9">
        <w:rPr>
          <w:lang w:val="es-419"/>
        </w:rPr>
        <w:t> </w:t>
      </w:r>
      <w:r w:rsidRPr="00D67A18">
        <w:rPr>
          <w:lang w:val="es-419"/>
        </w:rPr>
        <w:t>toneladas de CO</w:t>
      </w:r>
      <w:r w:rsidRPr="00D67A18">
        <w:rPr>
          <w:vertAlign w:val="subscript"/>
          <w:lang w:val="es-419"/>
        </w:rPr>
        <w:t>2</w:t>
      </w:r>
      <w:r w:rsidRPr="00D67A18">
        <w:rPr>
          <w:lang w:val="es-419"/>
        </w:rPr>
        <w:t xml:space="preserve"> eq. de HFC, calculadas como la diferencia entre el nivel de base de HFC para el cumplimiento y el objetivo de 2029, suponiendo que todos los HFC consumidos hubieran sido finalmente emitidos.</w:t>
      </w:r>
    </w:p>
    <w:p w14:paraId="3FEF71EF" w14:textId="77777777" w:rsidR="00B418CE" w:rsidRPr="00D67A18" w:rsidRDefault="00B418CE" w:rsidP="00B418CE">
      <w:pPr>
        <w:pStyle w:val="Heading1"/>
        <w:keepNext/>
        <w:numPr>
          <w:ilvl w:val="0"/>
          <w:numId w:val="0"/>
        </w:numPr>
        <w:spacing w:before="200" w:after="200"/>
        <w:rPr>
          <w:bCs/>
          <w:u w:val="single"/>
          <w:lang w:val="es-419"/>
        </w:rPr>
      </w:pPr>
      <w:r w:rsidRPr="00D67A18">
        <w:rPr>
          <w:bCs/>
          <w:u w:val="single"/>
          <w:lang w:val="es-419"/>
        </w:rPr>
        <w:t>Proyecto de Acuerdo</w:t>
      </w:r>
    </w:p>
    <w:bookmarkEnd w:id="15"/>
    <w:p w14:paraId="5FF2AE38" w14:textId="77777777" w:rsidR="00B418CE" w:rsidRPr="00D67A18" w:rsidRDefault="00B418CE" w:rsidP="00B418CE">
      <w:pPr>
        <w:pStyle w:val="Heading1"/>
        <w:spacing w:before="200" w:after="200"/>
        <w:rPr>
          <w:lang w:val="es-419"/>
        </w:rPr>
      </w:pPr>
      <w:r w:rsidRPr="00D67A18">
        <w:rPr>
          <w:lang w:val="es-419"/>
        </w:rPr>
        <w:t>En el anexo II del presente documento se incluye un proyecto de acuerdo entre el Gobierno de Guinea-Bissau y el Comité Ejecutivo para la etapa I del PAK.</w:t>
      </w:r>
    </w:p>
    <w:p w14:paraId="7C1296B9" w14:textId="77777777" w:rsidR="00B418CE" w:rsidRPr="00D67A18" w:rsidRDefault="00B418CE" w:rsidP="00B418CE">
      <w:pPr>
        <w:keepNext/>
        <w:widowControl w:val="0"/>
        <w:suppressAutoHyphens/>
        <w:spacing w:before="200" w:after="200"/>
        <w:rPr>
          <w:iCs/>
          <w:u w:val="single"/>
          <w:lang w:val="es-419"/>
        </w:rPr>
      </w:pPr>
      <w:r w:rsidRPr="00D67A18">
        <w:rPr>
          <w:iCs/>
          <w:u w:val="single"/>
          <w:lang w:val="es-419"/>
        </w:rPr>
        <w:t>Coordinación de las actividades en el sector de servicio técnico en el marco de los planes de eliminación de HCFC y de reducción de HFC</w:t>
      </w:r>
    </w:p>
    <w:p w14:paraId="702D2520" w14:textId="77777777" w:rsidR="00B418CE" w:rsidRPr="00D67A18" w:rsidRDefault="00B418CE" w:rsidP="00B418CE">
      <w:pPr>
        <w:pStyle w:val="Heading1"/>
        <w:spacing w:before="200" w:after="200"/>
        <w:rPr>
          <w:color w:val="000000" w:themeColor="text1"/>
          <w:lang w:val="es-419"/>
        </w:rPr>
      </w:pPr>
      <w:r w:rsidRPr="00D67A18">
        <w:rPr>
          <w:lang w:val="es-419"/>
        </w:rPr>
        <w:t>El anexo III resume la ejecución simultánea de las actividades previstas en el PGEH y el PAK.  La etapa I del PAK se centrará en la introducción y aplicación de reglamentos, códigos de prácticas y normas para la manipulación segura de refrigerantes inflamables y/o tóxicos, así como en campañas de sensibilización relacionadas con el uso seguro de los HC. Por otra parte, la etapa II del PGEH aborda el fortalecimiento de la capacidad aduanera mediante el suministro de identificadores de refrigerantes, el intercambio de información entre importadores y distribuidores, e iniciativas de coordinación aduanera en la región.</w:t>
      </w:r>
      <w:r w:rsidRPr="00D67A18">
        <w:rPr>
          <w:color w:val="000000" w:themeColor="text1"/>
          <w:lang w:val="es-419"/>
        </w:rPr>
        <w:t xml:space="preserve"> Además, abarca la creación y el equipamiento de nuevos centros de capacitación para técnicos de RAC, la preparación de módulos de capacitación adecuados sobre la manipulación segura de HC, la capacitación relacionada para técnicos informales y el equipamiento de talleres de servicio técnico. </w:t>
      </w:r>
      <w:r w:rsidRPr="00D67A18">
        <w:rPr>
          <w:lang w:val="es-419"/>
        </w:rPr>
        <w:t>Si bien las actividades de capacitación incluidas en el PAK hacen hincapié en las nuevas tecnologías de bajo PCA, las normas de seguridad y la eficiencia energética, el objetivo principal de numerosas actividades de capacitación incluidas en la etapa II del PGEH es preparar a los técnicos para la certificación.</w:t>
      </w:r>
    </w:p>
    <w:p w14:paraId="0EF62873" w14:textId="77777777" w:rsidR="00B418CE" w:rsidRPr="00D67A18" w:rsidRDefault="00B418CE" w:rsidP="00B418CE">
      <w:pPr>
        <w:pStyle w:val="Heading1"/>
        <w:keepNext/>
        <w:widowControl w:val="0"/>
        <w:numPr>
          <w:ilvl w:val="0"/>
          <w:numId w:val="0"/>
        </w:numPr>
        <w:autoSpaceDE w:val="0"/>
        <w:autoSpaceDN w:val="0"/>
        <w:adjustRightInd w:val="0"/>
        <w:spacing w:before="200" w:after="200"/>
        <w:rPr>
          <w:b/>
          <w:lang w:val="es-419"/>
        </w:rPr>
      </w:pPr>
      <w:r w:rsidRPr="00D67A18">
        <w:rPr>
          <w:b/>
          <w:lang w:val="es-419"/>
        </w:rPr>
        <w:t>VI.</w:t>
      </w:r>
      <w:r w:rsidRPr="00D67A18">
        <w:rPr>
          <w:b/>
          <w:lang w:val="es-419"/>
        </w:rPr>
        <w:tab/>
        <w:t>Recomendación</w:t>
      </w:r>
    </w:p>
    <w:p w14:paraId="147A85F1" w14:textId="77777777" w:rsidR="00B418CE" w:rsidRPr="00D67A18" w:rsidRDefault="00B418CE" w:rsidP="00B418CE">
      <w:pPr>
        <w:pStyle w:val="Heading1"/>
        <w:keepNext/>
        <w:shd w:val="clear" w:color="auto" w:fill="FFFFFF" w:themeFill="background1"/>
        <w:spacing w:before="200" w:after="200"/>
        <w:rPr>
          <w:u w:val="single"/>
          <w:lang w:val="es-419"/>
        </w:rPr>
      </w:pPr>
      <w:r w:rsidRPr="00D67A18">
        <w:rPr>
          <w:lang w:val="es-419"/>
        </w:rPr>
        <w:t>El Comité Ejecutivo puede considerar oportuno:</w:t>
      </w:r>
    </w:p>
    <w:p w14:paraId="3B7130F0" w14:textId="77777777" w:rsidR="00B418CE" w:rsidRPr="00D67A18" w:rsidRDefault="00B418CE" w:rsidP="00D4331F">
      <w:pPr>
        <w:pStyle w:val="Heading2"/>
        <w:widowControl/>
        <w:shd w:val="clear" w:color="auto" w:fill="FFFFFF" w:themeFill="background1"/>
        <w:spacing w:before="200" w:after="200"/>
        <w:ind w:left="1440" w:hanging="720"/>
        <w:rPr>
          <w:lang w:val="es-419"/>
        </w:rPr>
      </w:pPr>
      <w:r w:rsidRPr="00D67A18">
        <w:rPr>
          <w:lang w:val="es-419"/>
        </w:rPr>
        <w:t>Aprobar, en principio, la etapa I del PAK para Guinea-Bissau para el período 2025-2029 con el fin de reducir el consumo de HFC en un 10 % del consumo medio de HFC del país en los años de referencia (es decir, el 17,48 % del nivel de referencia del país), por un importe de USD 440.700, que comprende USD 250.000, más USD 32.500 en concepto de gastos de apoyo al organismo, para el PNUMA, y USD 140.000, más USD 18.200 en concepto de gastos de apoyo al organismo, para la ONUDI;</w:t>
      </w:r>
    </w:p>
    <w:p w14:paraId="006F3E7C" w14:textId="77777777" w:rsidR="00B418CE" w:rsidRPr="00D67A18" w:rsidRDefault="00B418CE" w:rsidP="00D4331F">
      <w:pPr>
        <w:pStyle w:val="Heading2"/>
        <w:spacing w:before="200" w:after="200"/>
        <w:ind w:left="1440" w:hanging="720"/>
        <w:rPr>
          <w:lang w:val="es-419"/>
        </w:rPr>
      </w:pPr>
      <w:r w:rsidRPr="00D67A18">
        <w:rPr>
          <w:lang w:val="es-419"/>
        </w:rPr>
        <w:t>Tomar nota de lo siguiente:</w:t>
      </w:r>
    </w:p>
    <w:p w14:paraId="46BCBF9D" w14:textId="77777777" w:rsidR="00B418CE" w:rsidRPr="00D67A18" w:rsidRDefault="00B418CE" w:rsidP="00D4331F">
      <w:pPr>
        <w:pStyle w:val="Heading3"/>
        <w:spacing w:before="200" w:after="200"/>
        <w:ind w:left="2160" w:hanging="720"/>
        <w:rPr>
          <w:lang w:val="es-419"/>
        </w:rPr>
      </w:pPr>
      <w:r w:rsidRPr="00D67A18">
        <w:rPr>
          <w:lang w:val="es-419"/>
        </w:rPr>
        <w:t>El firme compromiso del Gobierno de Guinea-Bissau de apoyar la reducción del consumo de HFC antes de que se alcancen los objetivos del Protocolo de Montreal;</w:t>
      </w:r>
    </w:p>
    <w:p w14:paraId="520FB616" w14:textId="77777777" w:rsidR="00B418CE" w:rsidRPr="00D67A18" w:rsidRDefault="00B418CE" w:rsidP="00D4331F">
      <w:pPr>
        <w:pStyle w:val="Heading3"/>
        <w:widowControl/>
        <w:spacing w:before="200" w:after="200"/>
        <w:ind w:left="2160" w:hanging="720"/>
        <w:rPr>
          <w:lang w:val="es-419"/>
        </w:rPr>
      </w:pPr>
      <w:r w:rsidRPr="00D67A18">
        <w:rPr>
          <w:lang w:val="es-419"/>
        </w:rPr>
        <w:t>Que, una vez finalizado el proyecto para usuarios finales incluido en la etapa I del PAK, la ONUDI presentará un informe final sobre la ejecución del proyecto, incluida la eliminación de los HFC y los logros en materia de eficiencia energética alcanzados, en consonancia con la decisión 92/36 g);</w:t>
      </w:r>
    </w:p>
    <w:p w14:paraId="3FC95D4F" w14:textId="77777777" w:rsidR="00B418CE" w:rsidRPr="00D67A18" w:rsidRDefault="00B418CE" w:rsidP="00D4331F">
      <w:pPr>
        <w:pStyle w:val="Heading3"/>
        <w:spacing w:before="200" w:after="200"/>
        <w:ind w:left="2160" w:hanging="720"/>
        <w:rPr>
          <w:lang w:val="es-419"/>
        </w:rPr>
      </w:pPr>
      <w:r w:rsidRPr="00D67A18">
        <w:rPr>
          <w:lang w:val="es-419"/>
        </w:rPr>
        <w:t xml:space="preserve">Que el Gobierno de Guinea-Bissau establecerá una prohibición de la importación </w:t>
      </w:r>
      <w:r w:rsidRPr="00D67A18">
        <w:rPr>
          <w:lang w:val="es-419"/>
        </w:rPr>
        <w:lastRenderedPageBreak/>
        <w:t>y restricciones a la instalación de equipos que utilicen HFC, así como una prohibición de la importación de sustancias controladas en cilindros no recargables, a más tardar el 1 de enero de 2029;</w:t>
      </w:r>
    </w:p>
    <w:p w14:paraId="2B0D6815" w14:textId="77777777" w:rsidR="00B418CE" w:rsidRPr="00D67A18" w:rsidRDefault="00B418CE" w:rsidP="00D4331F">
      <w:pPr>
        <w:pStyle w:val="Heading2"/>
        <w:ind w:left="1440" w:hanging="720"/>
        <w:rPr>
          <w:lang w:val="es-419"/>
        </w:rPr>
      </w:pPr>
      <w:r w:rsidRPr="00D67A18">
        <w:rPr>
          <w:lang w:val="es-419"/>
        </w:rPr>
        <w:t>Aprobar el proyecto de Acuerdo entre el Gobierno de Guinea-Bissau y el Comité Ejecutivo para la reducción en el consumo de HFC, de acuerdo con la etapa I del PAK, como figura en el anexo II del presente documento; y</w:t>
      </w:r>
    </w:p>
    <w:p w14:paraId="1075A6D5" w14:textId="3C5EB2F0" w:rsidR="006C1177" w:rsidRPr="00D67A18" w:rsidRDefault="00B418CE" w:rsidP="00D4331F">
      <w:pPr>
        <w:pStyle w:val="Heading2"/>
        <w:spacing w:before="200" w:after="200"/>
        <w:ind w:left="1440" w:hanging="720"/>
        <w:rPr>
          <w:b/>
          <w:lang w:val="es-419"/>
        </w:rPr>
      </w:pPr>
      <w:r w:rsidRPr="00D67A18">
        <w:rPr>
          <w:lang w:val="es-419"/>
        </w:rPr>
        <w:t>Aprobar el primer tramo de la etapa I del PAK de Guinea-Bissau, y el correspondiente plan de ejecución de tramos, por un monto de USD 189.275, que comprenden USD 129.500, más los gastos de apoyo al organismo de USD 16.835 para el PNUMA, y USD 38.000, más los gastos de apoyo al organismo de USD 4.940 para la ONUDI</w:t>
      </w:r>
      <w:r w:rsidR="006C1177" w:rsidRPr="00D67A18">
        <w:rPr>
          <w:lang w:val="es-419"/>
        </w:rPr>
        <w:t>.</w:t>
      </w:r>
    </w:p>
    <w:p w14:paraId="3F54C685" w14:textId="0C8DE178" w:rsidR="005F1982" w:rsidRPr="00D67A18" w:rsidRDefault="006C1177" w:rsidP="00D4331F">
      <w:pPr>
        <w:ind w:left="1440" w:hanging="720"/>
        <w:rPr>
          <w:lang w:val="es-419"/>
        </w:rPr>
        <w:sectPr w:rsidR="005F1982" w:rsidRPr="00D67A18" w:rsidSect="00687F32">
          <w:footnotePr>
            <w:numRestart w:val="eachSect"/>
          </w:footnotePr>
          <w:pgSz w:w="12240" w:h="15840" w:code="1"/>
          <w:pgMar w:top="720" w:right="1440" w:bottom="864" w:left="1440" w:header="720" w:footer="475" w:gutter="0"/>
          <w:cols w:space="720"/>
          <w:docGrid w:linePitch="299"/>
        </w:sectPr>
      </w:pPr>
      <w:r w:rsidRPr="00D67A18">
        <w:rPr>
          <w:lang w:val="es-419"/>
        </w:rPr>
        <w:br w:type="page"/>
      </w:r>
    </w:p>
    <w:p w14:paraId="79774F35" w14:textId="77777777" w:rsidR="00687F32" w:rsidRPr="00302D2A" w:rsidRDefault="00687F32" w:rsidP="00687F32">
      <w:pPr>
        <w:jc w:val="center"/>
        <w:rPr>
          <w:b/>
          <w:bCs/>
          <w:lang w:val="es-MX"/>
        </w:rPr>
      </w:pPr>
      <w:r w:rsidRPr="00302D2A">
        <w:rPr>
          <w:b/>
          <w:bCs/>
          <w:lang w:val="es-MX"/>
        </w:rPr>
        <w:lastRenderedPageBreak/>
        <w:t xml:space="preserve">Anexo </w:t>
      </w:r>
      <w:r>
        <w:rPr>
          <w:b/>
          <w:bCs/>
          <w:lang w:val="es-MX"/>
        </w:rPr>
        <w:t>I</w:t>
      </w:r>
    </w:p>
    <w:p w14:paraId="7126A9D9" w14:textId="77777777" w:rsidR="00687F32" w:rsidRPr="00302D2A" w:rsidRDefault="00687F32" w:rsidP="00687F32">
      <w:pPr>
        <w:jc w:val="center"/>
        <w:rPr>
          <w:b/>
          <w:bCs/>
          <w:lang w:val="es-MX"/>
        </w:rPr>
      </w:pPr>
    </w:p>
    <w:p w14:paraId="734EE4F0" w14:textId="773D029A" w:rsidR="00687F32" w:rsidRDefault="00687F32" w:rsidP="00687F32">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w:t>
      </w:r>
      <w:r>
        <w:rPr>
          <w:b/>
          <w:bCs/>
          <w:lang w:val="es-MX"/>
        </w:rPr>
        <w:t xml:space="preserve">DE </w:t>
      </w:r>
      <w:r w:rsidRPr="00687F32">
        <w:rPr>
          <w:rFonts w:eastAsia="SimSun"/>
          <w:b/>
          <w:lang w:val="fr-FR"/>
        </w:rPr>
        <w:t>GUINEA-BISSAU</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34B1B5D0" w14:textId="77777777" w:rsidR="00687F32" w:rsidRPr="00675D87" w:rsidRDefault="00687F32" w:rsidP="00687F32">
      <w:pPr>
        <w:spacing w:after="240"/>
        <w:jc w:val="center"/>
        <w:rPr>
          <w:lang w:val="fr-FR"/>
        </w:rPr>
      </w:pPr>
      <w:r w:rsidRPr="00675D87">
        <w:rPr>
          <w:lang w:val="fr-FR"/>
        </w:rPr>
        <w:t>(Los cambios relevantes están en negrita para facilitar la referencia)</w:t>
      </w:r>
    </w:p>
    <w:p w14:paraId="2098B253" w14:textId="17C47D27" w:rsidR="00687F32" w:rsidRPr="00675D87" w:rsidRDefault="00687F32" w:rsidP="00687F32">
      <w:pPr>
        <w:pStyle w:val="ListParagraph"/>
        <w:numPr>
          <w:ilvl w:val="0"/>
          <w:numId w:val="28"/>
        </w:numPr>
        <w:spacing w:after="240"/>
        <w:ind w:left="0" w:firstLine="0"/>
        <w:rPr>
          <w:b/>
          <w:bCs/>
          <w:lang w:val="fr-FR"/>
        </w:rPr>
      </w:pPr>
      <w:r w:rsidRPr="00675D87">
        <w:rPr>
          <w:b/>
          <w:bCs/>
          <w:lang w:val="fr-FR"/>
        </w:rPr>
        <w:t>Este Acuerdo actualizado sustituye al Acuerdo alcanzado entre el Gobierno de</w:t>
      </w:r>
      <w:r>
        <w:rPr>
          <w:b/>
          <w:bCs/>
          <w:lang w:val="fr-FR"/>
        </w:rPr>
        <w:t xml:space="preserve"> </w:t>
      </w:r>
      <w:r w:rsidR="00C972D9" w:rsidRPr="00C972D9">
        <w:rPr>
          <w:b/>
          <w:bCs/>
          <w:lang w:val="es-419"/>
        </w:rPr>
        <w:t>Guinea-Bissau</w:t>
      </w:r>
      <w:r w:rsidRPr="00675D87">
        <w:rPr>
          <w:b/>
          <w:bCs/>
          <w:lang w:val="fr-FR"/>
        </w:rPr>
        <w:t xml:space="preserve"> y el Comité Ejecutivo en la </w:t>
      </w:r>
      <w:r w:rsidR="00CE5199">
        <w:rPr>
          <w:b/>
          <w:bCs/>
          <w:lang w:val="fr-FR"/>
        </w:rPr>
        <w:t>95</w:t>
      </w:r>
      <w:r w:rsidRPr="004837ED">
        <w:rPr>
          <w:b/>
          <w:bCs/>
          <w:vertAlign w:val="superscript"/>
          <w:lang w:val="fr-FR"/>
        </w:rPr>
        <w:t>e</w:t>
      </w:r>
      <w:r>
        <w:rPr>
          <w:b/>
          <w:bCs/>
          <w:lang w:val="fr-FR"/>
        </w:rPr>
        <w:t xml:space="preserve"> </w:t>
      </w:r>
      <w:r w:rsidRPr="00675D87">
        <w:rPr>
          <w:b/>
          <w:bCs/>
          <w:lang w:val="fr-FR"/>
        </w:rPr>
        <w:t>reunión del Comité Ejecutivo.</w:t>
      </w:r>
    </w:p>
    <w:p w14:paraId="1CFDD1C0" w14:textId="77777777" w:rsidR="00687F32" w:rsidRPr="00302D2A" w:rsidRDefault="00687F32" w:rsidP="00687F32">
      <w:pPr>
        <w:keepNext/>
        <w:keepLines/>
        <w:rPr>
          <w:b/>
          <w:bCs/>
          <w:lang w:val="es-MX"/>
        </w:rPr>
      </w:pPr>
      <w:r w:rsidRPr="00302D2A">
        <w:rPr>
          <w:b/>
          <w:bCs/>
          <w:lang w:val="es-MX"/>
        </w:rPr>
        <w:t>APÉNDICE 2-A: LOS OBJETIVOS Y LA FINANCIACIÓN</w:t>
      </w:r>
    </w:p>
    <w:p w14:paraId="5064840C" w14:textId="77777777" w:rsidR="00687F32" w:rsidRPr="00302D2A" w:rsidRDefault="00687F32" w:rsidP="00687F32">
      <w:pPr>
        <w:keepNext/>
        <w:keepLines/>
        <w:rPr>
          <w:b/>
          <w:bCs/>
          <w:lang w:val="es-MX"/>
        </w:rPr>
      </w:pPr>
    </w:p>
    <w:tbl>
      <w:tblPr>
        <w:tblW w:w="5819" w:type="pct"/>
        <w:jc w:val="center"/>
        <w:tblLayout w:type="fixed"/>
        <w:tblLook w:val="04A0" w:firstRow="1" w:lastRow="0" w:firstColumn="1" w:lastColumn="0" w:noHBand="0" w:noVBand="1"/>
      </w:tblPr>
      <w:tblGrid>
        <w:gridCol w:w="691"/>
        <w:gridCol w:w="3067"/>
        <w:gridCol w:w="890"/>
        <w:gridCol w:w="890"/>
        <w:gridCol w:w="890"/>
        <w:gridCol w:w="890"/>
        <w:gridCol w:w="890"/>
        <w:gridCol w:w="895"/>
        <w:gridCol w:w="895"/>
        <w:gridCol w:w="884"/>
      </w:tblGrid>
      <w:tr w:rsidR="00CE5199" w:rsidRPr="00EF2128" w14:paraId="6D304E01" w14:textId="77777777" w:rsidTr="00452EBB">
        <w:trPr>
          <w:trHeight w:val="98"/>
          <w:tblHeader/>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B2A9D45" w14:textId="77777777" w:rsidR="00CE5199" w:rsidRPr="00EF2128" w:rsidRDefault="00CE5199" w:rsidP="00CE5199">
            <w:pPr>
              <w:keepNext/>
              <w:keepLines/>
              <w:jc w:val="center"/>
              <w:rPr>
                <w:b/>
                <w:bCs/>
                <w:sz w:val="19"/>
                <w:szCs w:val="19"/>
                <w:lang w:val="es-MX" w:eastAsia="en-CA"/>
              </w:rPr>
            </w:pPr>
            <w:r w:rsidRPr="00EF2128">
              <w:rPr>
                <w:b/>
                <w:bCs/>
                <w:sz w:val="19"/>
                <w:szCs w:val="19"/>
                <w:lang w:val="es-MX" w:eastAsia="en-CA"/>
              </w:rPr>
              <w:t>Fila</w:t>
            </w:r>
          </w:p>
        </w:tc>
        <w:tc>
          <w:tcPr>
            <w:tcW w:w="1409" w:type="pct"/>
            <w:tcBorders>
              <w:top w:val="single" w:sz="4" w:space="0" w:color="auto"/>
              <w:left w:val="nil"/>
              <w:bottom w:val="single" w:sz="4" w:space="0" w:color="auto"/>
              <w:right w:val="single" w:sz="4" w:space="0" w:color="auto"/>
            </w:tcBorders>
            <w:tcMar>
              <w:left w:w="72" w:type="dxa"/>
              <w:right w:w="72" w:type="dxa"/>
            </w:tcMar>
            <w:hideMark/>
          </w:tcPr>
          <w:p w14:paraId="6CE042E5" w14:textId="77777777" w:rsidR="00CE5199" w:rsidRPr="00EF2128" w:rsidRDefault="00CE5199" w:rsidP="00CE5199">
            <w:pPr>
              <w:keepNext/>
              <w:keepLines/>
              <w:jc w:val="center"/>
              <w:rPr>
                <w:b/>
                <w:bCs/>
                <w:sz w:val="19"/>
                <w:szCs w:val="19"/>
                <w:lang w:val="es-MX" w:eastAsia="en-CA"/>
              </w:rPr>
            </w:pPr>
            <w:r w:rsidRPr="00EF2128">
              <w:rPr>
                <w:b/>
                <w:bCs/>
                <w:sz w:val="19"/>
                <w:szCs w:val="19"/>
                <w:lang w:val="es-MX" w:eastAsia="en-CA"/>
              </w:rPr>
              <w:t>Detalles</w:t>
            </w:r>
          </w:p>
        </w:tc>
        <w:tc>
          <w:tcPr>
            <w:tcW w:w="409" w:type="pct"/>
            <w:tcBorders>
              <w:top w:val="single" w:sz="4" w:space="0" w:color="auto"/>
              <w:left w:val="nil"/>
              <w:bottom w:val="single" w:sz="4" w:space="0" w:color="auto"/>
              <w:right w:val="single" w:sz="4" w:space="0" w:color="auto"/>
            </w:tcBorders>
            <w:vAlign w:val="center"/>
          </w:tcPr>
          <w:p w14:paraId="72733B6E" w14:textId="10FE8889"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2024</w:t>
            </w:r>
          </w:p>
        </w:tc>
        <w:tc>
          <w:tcPr>
            <w:tcW w:w="409"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9BBEF0F" w14:textId="1F707675"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2025</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49CEF548" w14:textId="34B628B3"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2026</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23A4950A" w14:textId="0F65A016"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2027</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7BF657DA" w14:textId="4FBE38BA"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2028</w:t>
            </w:r>
          </w:p>
        </w:tc>
        <w:tc>
          <w:tcPr>
            <w:tcW w:w="411" w:type="pct"/>
            <w:tcBorders>
              <w:top w:val="single" w:sz="4" w:space="0" w:color="auto"/>
              <w:left w:val="nil"/>
              <w:bottom w:val="single" w:sz="4" w:space="0" w:color="auto"/>
              <w:right w:val="single" w:sz="4" w:space="0" w:color="auto"/>
            </w:tcBorders>
          </w:tcPr>
          <w:p w14:paraId="34954161" w14:textId="5A939DD9" w:rsidR="00CE5199" w:rsidRPr="00EF2128" w:rsidRDefault="00CE5199" w:rsidP="00CE5199">
            <w:pPr>
              <w:keepNext/>
              <w:keepLines/>
              <w:jc w:val="center"/>
              <w:rPr>
                <w:b/>
                <w:bCs/>
                <w:sz w:val="19"/>
                <w:szCs w:val="19"/>
                <w:lang w:val="en-US"/>
              </w:rPr>
            </w:pPr>
            <w:r w:rsidRPr="001B4169">
              <w:rPr>
                <w:b/>
                <w:bCs/>
                <w:color w:val="000000"/>
                <w:sz w:val="20"/>
                <w:szCs w:val="20"/>
                <w:lang w:eastAsia="en-CA"/>
              </w:rPr>
              <w:t>2029</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5CF9F164" w14:textId="71F7C811"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2030</w:t>
            </w:r>
          </w:p>
        </w:tc>
        <w:tc>
          <w:tcPr>
            <w:tcW w:w="406" w:type="pct"/>
            <w:tcBorders>
              <w:top w:val="single" w:sz="4" w:space="0" w:color="auto"/>
              <w:left w:val="nil"/>
              <w:bottom w:val="single" w:sz="4" w:space="0" w:color="auto"/>
              <w:right w:val="single" w:sz="4" w:space="0" w:color="auto"/>
            </w:tcBorders>
            <w:tcMar>
              <w:left w:w="72" w:type="dxa"/>
              <w:right w:w="72" w:type="dxa"/>
            </w:tcMar>
            <w:vAlign w:val="center"/>
            <w:hideMark/>
          </w:tcPr>
          <w:p w14:paraId="7BAE6A48" w14:textId="6124BA54" w:rsidR="00CE5199" w:rsidRPr="00EF2128" w:rsidRDefault="00CE5199" w:rsidP="00CE5199">
            <w:pPr>
              <w:keepNext/>
              <w:keepLines/>
              <w:jc w:val="center"/>
              <w:rPr>
                <w:b/>
                <w:bCs/>
                <w:sz w:val="19"/>
                <w:szCs w:val="19"/>
                <w:lang w:val="es-MX" w:eastAsia="en-CA"/>
              </w:rPr>
            </w:pPr>
            <w:r w:rsidRPr="001B4169">
              <w:rPr>
                <w:b/>
                <w:bCs/>
                <w:color w:val="000000"/>
                <w:sz w:val="20"/>
                <w:szCs w:val="20"/>
                <w:lang w:eastAsia="en-CA"/>
              </w:rPr>
              <w:t>Total</w:t>
            </w:r>
          </w:p>
        </w:tc>
      </w:tr>
      <w:tr w:rsidR="00CE5199" w:rsidRPr="00EF2128" w14:paraId="41D925E8" w14:textId="77777777" w:rsidTr="00E47F14">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712D7452" w14:textId="77777777" w:rsidR="00CE5199" w:rsidRPr="00EF2128" w:rsidRDefault="00CE5199" w:rsidP="00CE5199">
            <w:pPr>
              <w:keepNext/>
              <w:keepLines/>
              <w:jc w:val="left"/>
              <w:rPr>
                <w:sz w:val="19"/>
                <w:szCs w:val="19"/>
                <w:lang w:val="es-MX" w:eastAsia="en-CA"/>
              </w:rPr>
            </w:pPr>
            <w:r w:rsidRPr="00EF2128">
              <w:rPr>
                <w:sz w:val="19"/>
                <w:szCs w:val="19"/>
                <w:lang w:val="es-MX" w:eastAsia="en-CA"/>
              </w:rPr>
              <w:t>1.1</w:t>
            </w:r>
          </w:p>
        </w:tc>
        <w:tc>
          <w:tcPr>
            <w:tcW w:w="1409" w:type="pct"/>
            <w:tcBorders>
              <w:top w:val="nil"/>
              <w:left w:val="nil"/>
              <w:bottom w:val="single" w:sz="4" w:space="0" w:color="auto"/>
              <w:right w:val="single" w:sz="4" w:space="0" w:color="auto"/>
            </w:tcBorders>
            <w:tcMar>
              <w:left w:w="72" w:type="dxa"/>
              <w:right w:w="72" w:type="dxa"/>
            </w:tcMar>
            <w:hideMark/>
          </w:tcPr>
          <w:p w14:paraId="77D466A5" w14:textId="77777777" w:rsidR="00CE5199" w:rsidRPr="00EF2128" w:rsidRDefault="00CE5199" w:rsidP="00CE5199">
            <w:pPr>
              <w:keepNext/>
              <w:keepLines/>
              <w:jc w:val="left"/>
              <w:rPr>
                <w:sz w:val="19"/>
                <w:szCs w:val="19"/>
                <w:lang w:val="es-MX" w:eastAsia="en-CA"/>
              </w:rPr>
            </w:pPr>
            <w:r w:rsidRPr="00EF2128">
              <w:rPr>
                <w:sz w:val="19"/>
                <w:szCs w:val="19"/>
                <w:lang w:val="es-MX" w:eastAsia="en-CA"/>
              </w:rPr>
              <w:t>Calendario de reducción del Protocolo de Montreal para las sustancias del Anexo C, Grupo I (toneladas PAO)</w:t>
            </w:r>
          </w:p>
        </w:tc>
        <w:tc>
          <w:tcPr>
            <w:tcW w:w="409" w:type="pct"/>
            <w:tcBorders>
              <w:top w:val="single" w:sz="4" w:space="0" w:color="auto"/>
              <w:left w:val="nil"/>
              <w:bottom w:val="single" w:sz="4" w:space="0" w:color="auto"/>
              <w:right w:val="single" w:sz="4" w:space="0" w:color="auto"/>
            </w:tcBorders>
          </w:tcPr>
          <w:p w14:paraId="2A72C7B2" w14:textId="7E5B4122" w:rsidR="00CE5199" w:rsidRPr="00EF2128" w:rsidRDefault="00CE5199" w:rsidP="00CE5199">
            <w:pPr>
              <w:keepNext/>
              <w:keepLines/>
              <w:jc w:val="right"/>
              <w:rPr>
                <w:rFonts w:asciiTheme="majorBidi" w:hAnsiTheme="majorBidi" w:cstheme="majorBidi"/>
                <w:sz w:val="19"/>
                <w:szCs w:val="19"/>
                <w:lang w:val="es-MX"/>
              </w:rPr>
            </w:pPr>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p>
        </w:tc>
        <w:tc>
          <w:tcPr>
            <w:tcW w:w="409" w:type="pct"/>
            <w:tcBorders>
              <w:top w:val="nil"/>
              <w:left w:val="single" w:sz="4" w:space="0" w:color="auto"/>
              <w:bottom w:val="single" w:sz="4" w:space="0" w:color="auto"/>
              <w:right w:val="single" w:sz="4" w:space="0" w:color="auto"/>
            </w:tcBorders>
            <w:tcMar>
              <w:left w:w="72" w:type="dxa"/>
              <w:right w:w="72" w:type="dxa"/>
            </w:tcMar>
          </w:tcPr>
          <w:p w14:paraId="1063C5F8" w14:textId="67783CB4" w:rsidR="00CE5199" w:rsidRPr="00EF2128" w:rsidRDefault="00CE5199" w:rsidP="00CE5199">
            <w:pPr>
              <w:keepNext/>
              <w:keepLines/>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5EAE6773" w14:textId="3A61B7E2" w:rsidR="00CE5199" w:rsidRPr="00EF2128" w:rsidRDefault="00CE5199" w:rsidP="00CE5199">
            <w:pPr>
              <w:keepNext/>
              <w:keepLines/>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63C394FF" w14:textId="37B72460" w:rsidR="00CE5199" w:rsidRPr="00EF2128" w:rsidRDefault="00CE5199" w:rsidP="00CE5199">
            <w:pPr>
              <w:keepNext/>
              <w:keepLines/>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6137DBE4" w14:textId="7B7598EC" w:rsidR="00CE5199" w:rsidRPr="00EF2128" w:rsidRDefault="00CE5199" w:rsidP="00CE5199">
            <w:pPr>
              <w:keepNext/>
              <w:keepLines/>
              <w:jc w:val="right"/>
              <w:rPr>
                <w:rFonts w:asciiTheme="majorBidi" w:hAnsiTheme="majorBidi" w:cstheme="majorBidi"/>
                <w:sz w:val="19"/>
                <w:szCs w:val="19"/>
                <w:lang w:val="es-MX" w:eastAsia="en-CA"/>
              </w:rPr>
            </w:pPr>
            <w:r w:rsidRPr="0087703A">
              <w:rPr>
                <w:color w:val="000000"/>
                <w:sz w:val="20"/>
                <w:szCs w:val="20"/>
                <w:lang w:eastAsia="en-CA"/>
              </w:rPr>
              <w:t>0,92</w:t>
            </w:r>
          </w:p>
        </w:tc>
        <w:tc>
          <w:tcPr>
            <w:tcW w:w="411" w:type="pct"/>
            <w:tcBorders>
              <w:top w:val="single" w:sz="4" w:space="0" w:color="auto"/>
              <w:left w:val="nil"/>
              <w:bottom w:val="single" w:sz="4" w:space="0" w:color="auto"/>
              <w:right w:val="single" w:sz="4" w:space="0" w:color="auto"/>
            </w:tcBorders>
          </w:tcPr>
          <w:p w14:paraId="36FBB131" w14:textId="3629E607" w:rsidR="00CE5199" w:rsidRPr="00EF2128" w:rsidRDefault="00CE5199" w:rsidP="00CE5199">
            <w:pPr>
              <w:keepNext/>
              <w:keepLines/>
              <w:jc w:val="right"/>
              <w:rPr>
                <w:sz w:val="19"/>
                <w:szCs w:val="19"/>
                <w:lang w:val="en-US"/>
              </w:rPr>
            </w:pPr>
            <w:r w:rsidRPr="0087703A">
              <w:rPr>
                <w:color w:val="000000"/>
                <w:sz w:val="20"/>
                <w:szCs w:val="20"/>
                <w:lang w:eastAsia="en-CA"/>
              </w:rPr>
              <w:t>0,92</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70C965D6" w14:textId="3CEA24C6" w:rsidR="00CE5199" w:rsidRPr="00EF2128" w:rsidRDefault="00CE5199" w:rsidP="00CE5199">
            <w:pPr>
              <w:keepNext/>
              <w:keepLines/>
              <w:jc w:val="right"/>
              <w:rPr>
                <w:rFonts w:asciiTheme="majorBidi" w:hAnsiTheme="majorBidi" w:cstheme="majorBidi"/>
                <w:sz w:val="19"/>
                <w:szCs w:val="19"/>
                <w:lang w:val="es-MX" w:eastAsia="en-CA"/>
              </w:rPr>
            </w:pPr>
            <w:r w:rsidRPr="001B4169">
              <w:rPr>
                <w:color w:val="000000"/>
                <w:sz w:val="20"/>
                <w:szCs w:val="20"/>
                <w:lang w:eastAsia="en-CA"/>
              </w:rPr>
              <w:t>0</w:t>
            </w:r>
          </w:p>
        </w:tc>
        <w:tc>
          <w:tcPr>
            <w:tcW w:w="406" w:type="pct"/>
            <w:tcBorders>
              <w:top w:val="nil"/>
              <w:left w:val="nil"/>
              <w:bottom w:val="single" w:sz="4" w:space="0" w:color="auto"/>
              <w:right w:val="single" w:sz="4" w:space="0" w:color="auto"/>
            </w:tcBorders>
            <w:tcMar>
              <w:left w:w="72" w:type="dxa"/>
              <w:right w:w="72" w:type="dxa"/>
            </w:tcMar>
          </w:tcPr>
          <w:p w14:paraId="7954B60E" w14:textId="77777777" w:rsidR="00CE5199" w:rsidRPr="00EF2128" w:rsidRDefault="00CE5199" w:rsidP="00CE5199">
            <w:pPr>
              <w:keepNext/>
              <w:keepLines/>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CE5199" w:rsidRPr="00EF2128" w14:paraId="7B615671" w14:textId="77777777" w:rsidTr="00E47F14">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429001A2" w14:textId="77777777" w:rsidR="00CE5199" w:rsidRPr="00EF2128" w:rsidRDefault="00CE5199" w:rsidP="00CE5199">
            <w:pPr>
              <w:jc w:val="left"/>
              <w:rPr>
                <w:sz w:val="19"/>
                <w:szCs w:val="19"/>
                <w:lang w:val="es-MX" w:eastAsia="en-CA"/>
              </w:rPr>
            </w:pPr>
            <w:r w:rsidRPr="00EF2128">
              <w:rPr>
                <w:sz w:val="19"/>
                <w:szCs w:val="19"/>
                <w:lang w:val="es-MX" w:eastAsia="en-CA"/>
              </w:rPr>
              <w:t>1.2</w:t>
            </w:r>
          </w:p>
        </w:tc>
        <w:tc>
          <w:tcPr>
            <w:tcW w:w="1409" w:type="pct"/>
            <w:tcBorders>
              <w:top w:val="nil"/>
              <w:left w:val="nil"/>
              <w:bottom w:val="single" w:sz="4" w:space="0" w:color="auto"/>
              <w:right w:val="single" w:sz="4" w:space="0" w:color="auto"/>
            </w:tcBorders>
            <w:tcMar>
              <w:left w:w="72" w:type="dxa"/>
              <w:right w:w="72" w:type="dxa"/>
            </w:tcMar>
            <w:hideMark/>
          </w:tcPr>
          <w:p w14:paraId="299B8137" w14:textId="77777777" w:rsidR="00CE5199" w:rsidRPr="00EF2128" w:rsidRDefault="00CE5199" w:rsidP="00CE5199">
            <w:pPr>
              <w:jc w:val="left"/>
              <w:rPr>
                <w:sz w:val="19"/>
                <w:szCs w:val="19"/>
                <w:lang w:val="es-MX" w:eastAsia="en-CA"/>
              </w:rPr>
            </w:pPr>
            <w:r w:rsidRPr="00EF2128">
              <w:rPr>
                <w:sz w:val="19"/>
                <w:szCs w:val="19"/>
                <w:lang w:val="es-MX"/>
              </w:rPr>
              <w:t>Consumo total permisible máximo para las substancias incluidas en el Anexo C, Grupo I (toneladas PAO)</w:t>
            </w:r>
          </w:p>
        </w:tc>
        <w:tc>
          <w:tcPr>
            <w:tcW w:w="409" w:type="pct"/>
            <w:tcBorders>
              <w:top w:val="single" w:sz="4" w:space="0" w:color="auto"/>
              <w:left w:val="nil"/>
              <w:bottom w:val="single" w:sz="4" w:space="0" w:color="auto"/>
              <w:right w:val="single" w:sz="4" w:space="0" w:color="auto"/>
            </w:tcBorders>
          </w:tcPr>
          <w:p w14:paraId="4DB8DAE5" w14:textId="3153F9F9" w:rsidR="00CE5199" w:rsidRPr="00EF2128" w:rsidRDefault="00CE5199" w:rsidP="00CE5199">
            <w:pPr>
              <w:jc w:val="right"/>
              <w:rPr>
                <w:rFonts w:asciiTheme="majorBidi" w:hAnsiTheme="majorBidi" w:cstheme="majorBidi"/>
                <w:sz w:val="19"/>
                <w:szCs w:val="19"/>
                <w:lang w:val="es-MX"/>
              </w:rPr>
            </w:pPr>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p>
        </w:tc>
        <w:tc>
          <w:tcPr>
            <w:tcW w:w="409" w:type="pct"/>
            <w:tcBorders>
              <w:top w:val="nil"/>
              <w:left w:val="single" w:sz="4" w:space="0" w:color="auto"/>
              <w:bottom w:val="single" w:sz="4" w:space="0" w:color="auto"/>
              <w:right w:val="single" w:sz="4" w:space="0" w:color="auto"/>
            </w:tcBorders>
            <w:tcMar>
              <w:left w:w="72" w:type="dxa"/>
              <w:right w:w="72" w:type="dxa"/>
            </w:tcMar>
          </w:tcPr>
          <w:p w14:paraId="47B25AB5" w14:textId="28E87CB8" w:rsidR="00CE5199" w:rsidRPr="00EF2128" w:rsidRDefault="00CE5199" w:rsidP="00CE5199">
            <w:pPr>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204EB197" w14:textId="6C7DAC5C" w:rsidR="00CE5199" w:rsidRPr="00EF2128" w:rsidRDefault="00CE5199" w:rsidP="00CE5199">
            <w:pPr>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05FFAD8C" w14:textId="4BE1D5DB" w:rsidR="00CE5199" w:rsidRPr="00EF2128" w:rsidRDefault="00CE5199" w:rsidP="00CE5199">
            <w:pPr>
              <w:jc w:val="right"/>
              <w:rPr>
                <w:rFonts w:asciiTheme="majorBidi" w:hAnsiTheme="majorBidi" w:cstheme="majorBidi"/>
                <w:sz w:val="19"/>
                <w:szCs w:val="19"/>
                <w:lang w:val="es-MX" w:eastAsia="en-CA"/>
              </w:rPr>
            </w:pPr>
            <w:r w:rsidRPr="0087703A">
              <w:rPr>
                <w:color w:val="000000"/>
                <w:sz w:val="20"/>
                <w:szCs w:val="20"/>
                <w:lang w:eastAsia="en-CA"/>
              </w:rPr>
              <w:t>0,92</w:t>
            </w:r>
          </w:p>
        </w:tc>
        <w:tc>
          <w:tcPr>
            <w:tcW w:w="409" w:type="pct"/>
            <w:tcBorders>
              <w:top w:val="nil"/>
              <w:left w:val="nil"/>
              <w:bottom w:val="single" w:sz="4" w:space="0" w:color="auto"/>
              <w:right w:val="single" w:sz="4" w:space="0" w:color="auto"/>
            </w:tcBorders>
            <w:tcMar>
              <w:left w:w="72" w:type="dxa"/>
              <w:right w:w="72" w:type="dxa"/>
            </w:tcMar>
          </w:tcPr>
          <w:p w14:paraId="3CB19679" w14:textId="510BD625" w:rsidR="00CE5199" w:rsidRPr="00EF2128" w:rsidRDefault="00CE5199" w:rsidP="00CE5199">
            <w:pPr>
              <w:jc w:val="right"/>
              <w:rPr>
                <w:rFonts w:asciiTheme="majorBidi" w:hAnsiTheme="majorBidi" w:cstheme="majorBidi"/>
                <w:sz w:val="19"/>
                <w:szCs w:val="19"/>
                <w:lang w:val="es-MX" w:eastAsia="en-CA"/>
              </w:rPr>
            </w:pPr>
            <w:r w:rsidRPr="0087703A">
              <w:rPr>
                <w:color w:val="000000"/>
                <w:sz w:val="20"/>
                <w:szCs w:val="20"/>
                <w:lang w:eastAsia="en-CA"/>
              </w:rPr>
              <w:t>0,92</w:t>
            </w:r>
          </w:p>
        </w:tc>
        <w:tc>
          <w:tcPr>
            <w:tcW w:w="411" w:type="pct"/>
            <w:tcBorders>
              <w:top w:val="single" w:sz="4" w:space="0" w:color="auto"/>
              <w:left w:val="nil"/>
              <w:bottom w:val="single" w:sz="4" w:space="0" w:color="auto"/>
              <w:right w:val="single" w:sz="4" w:space="0" w:color="auto"/>
            </w:tcBorders>
          </w:tcPr>
          <w:p w14:paraId="03E665CB" w14:textId="0B483015" w:rsidR="00CE5199" w:rsidRPr="00EF2128" w:rsidRDefault="00CE5199" w:rsidP="00CE5199">
            <w:pPr>
              <w:jc w:val="right"/>
              <w:rPr>
                <w:sz w:val="19"/>
                <w:szCs w:val="19"/>
                <w:lang w:val="en-US"/>
              </w:rPr>
            </w:pPr>
            <w:r w:rsidRPr="0087703A">
              <w:rPr>
                <w:color w:val="000000"/>
                <w:sz w:val="20"/>
                <w:szCs w:val="20"/>
                <w:lang w:eastAsia="en-CA"/>
              </w:rPr>
              <w:t>0,92</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38DBDB50" w14:textId="55F7ED69" w:rsidR="00CE5199" w:rsidRPr="00EF2128" w:rsidRDefault="00CE5199" w:rsidP="00CE5199">
            <w:pPr>
              <w:jc w:val="right"/>
              <w:rPr>
                <w:rFonts w:asciiTheme="majorBidi" w:hAnsiTheme="majorBidi" w:cstheme="majorBidi"/>
                <w:sz w:val="19"/>
                <w:szCs w:val="19"/>
                <w:lang w:val="es-MX" w:eastAsia="en-CA"/>
              </w:rPr>
            </w:pPr>
            <w:r w:rsidRPr="001B4169">
              <w:rPr>
                <w:color w:val="000000"/>
                <w:sz w:val="20"/>
                <w:szCs w:val="20"/>
                <w:lang w:eastAsia="en-CA"/>
              </w:rPr>
              <w:t>0</w:t>
            </w:r>
          </w:p>
        </w:tc>
        <w:tc>
          <w:tcPr>
            <w:tcW w:w="406" w:type="pct"/>
            <w:tcBorders>
              <w:top w:val="nil"/>
              <w:left w:val="nil"/>
              <w:bottom w:val="single" w:sz="4" w:space="0" w:color="auto"/>
              <w:right w:val="single" w:sz="4" w:space="0" w:color="auto"/>
            </w:tcBorders>
            <w:tcMar>
              <w:left w:w="72" w:type="dxa"/>
              <w:right w:w="72" w:type="dxa"/>
            </w:tcMar>
          </w:tcPr>
          <w:p w14:paraId="6579593D" w14:textId="77777777" w:rsidR="00CE5199" w:rsidRPr="00EF2128" w:rsidRDefault="00CE5199" w:rsidP="00CE5199">
            <w:pPr>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CE5199" w:rsidRPr="00EF2128" w14:paraId="41829A18" w14:textId="77777777" w:rsidTr="00E47F14">
        <w:trPr>
          <w:trHeight w:val="11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603E32B9" w14:textId="77777777" w:rsidR="00CE5199" w:rsidRPr="00EF2128" w:rsidRDefault="00CE5199" w:rsidP="00CE5199">
            <w:pPr>
              <w:jc w:val="left"/>
              <w:rPr>
                <w:sz w:val="19"/>
                <w:szCs w:val="19"/>
                <w:lang w:val="es-MX" w:eastAsia="en-CA"/>
              </w:rPr>
            </w:pPr>
            <w:r w:rsidRPr="00EF2128">
              <w:rPr>
                <w:sz w:val="19"/>
                <w:szCs w:val="19"/>
                <w:lang w:val="es-MX" w:eastAsia="en-CA"/>
              </w:rPr>
              <w:t>2.1</w:t>
            </w:r>
          </w:p>
        </w:tc>
        <w:tc>
          <w:tcPr>
            <w:tcW w:w="1409" w:type="pct"/>
            <w:tcBorders>
              <w:top w:val="nil"/>
              <w:left w:val="nil"/>
              <w:bottom w:val="single" w:sz="4" w:space="0" w:color="auto"/>
              <w:right w:val="single" w:sz="4" w:space="0" w:color="auto"/>
            </w:tcBorders>
            <w:tcMar>
              <w:left w:w="72" w:type="dxa"/>
              <w:right w:w="72" w:type="dxa"/>
            </w:tcMar>
            <w:hideMark/>
          </w:tcPr>
          <w:p w14:paraId="4D2CBED8" w14:textId="77777777" w:rsidR="00CE5199" w:rsidRPr="00EF2128" w:rsidRDefault="00CE5199" w:rsidP="00CE5199">
            <w:pPr>
              <w:jc w:val="left"/>
              <w:rPr>
                <w:sz w:val="19"/>
                <w:szCs w:val="19"/>
                <w:lang w:val="es-MX" w:eastAsia="en-CA"/>
              </w:rPr>
            </w:pPr>
            <w:r w:rsidRPr="00EF2128">
              <w:rPr>
                <w:sz w:val="19"/>
                <w:szCs w:val="19"/>
                <w:lang w:val="es-MX"/>
              </w:rPr>
              <w:t>Financiación convenida para el organismo de ejecución principal (PNUMA) (USD)</w:t>
            </w:r>
          </w:p>
        </w:tc>
        <w:tc>
          <w:tcPr>
            <w:tcW w:w="409" w:type="pct"/>
            <w:tcBorders>
              <w:top w:val="nil"/>
              <w:left w:val="single" w:sz="4" w:space="0" w:color="auto"/>
              <w:bottom w:val="single" w:sz="4" w:space="0" w:color="auto"/>
              <w:right w:val="single" w:sz="4" w:space="0" w:color="auto"/>
            </w:tcBorders>
          </w:tcPr>
          <w:p w14:paraId="48A243ED" w14:textId="6ABF0CEA" w:rsidR="00CE5199" w:rsidRPr="00EF2128" w:rsidRDefault="00CE5199" w:rsidP="00CE5199">
            <w:pPr>
              <w:jc w:val="right"/>
              <w:rPr>
                <w:rFonts w:asciiTheme="majorBidi" w:hAnsiTheme="majorBidi" w:cstheme="majorBidi"/>
                <w:sz w:val="19"/>
                <w:szCs w:val="19"/>
                <w:lang w:val="es-MX"/>
              </w:rPr>
            </w:pPr>
            <w:r w:rsidRPr="001B4169">
              <w:rPr>
                <w:sz w:val="20"/>
                <w:szCs w:val="20"/>
              </w:rPr>
              <w:t>126</w:t>
            </w:r>
            <w:r>
              <w:rPr>
                <w:sz w:val="20"/>
                <w:szCs w:val="20"/>
              </w:rPr>
              <w:t>.</w:t>
            </w:r>
            <w:r w:rsidRPr="001B4169">
              <w:rPr>
                <w:sz w:val="20"/>
                <w:szCs w:val="20"/>
              </w:rPr>
              <w:t>500</w:t>
            </w:r>
          </w:p>
        </w:tc>
        <w:tc>
          <w:tcPr>
            <w:tcW w:w="409" w:type="pct"/>
            <w:tcBorders>
              <w:top w:val="nil"/>
              <w:left w:val="single" w:sz="4" w:space="0" w:color="auto"/>
              <w:bottom w:val="single" w:sz="4" w:space="0" w:color="auto"/>
              <w:right w:val="single" w:sz="4" w:space="0" w:color="auto"/>
            </w:tcBorders>
            <w:tcMar>
              <w:left w:w="72" w:type="dxa"/>
              <w:right w:w="72" w:type="dxa"/>
            </w:tcMar>
          </w:tcPr>
          <w:p w14:paraId="1414C4AD" w14:textId="20672C73"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100</w:t>
            </w:r>
            <w:r>
              <w:rPr>
                <w:b/>
                <w:bCs/>
                <w:sz w:val="20"/>
                <w:szCs w:val="20"/>
              </w:rPr>
              <w:t>.</w:t>
            </w:r>
            <w:r w:rsidRPr="001B4169">
              <w:rPr>
                <w:b/>
                <w:bCs/>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7BC9D1B3" w14:textId="09543F6A"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087EAA5B" w14:textId="51057835"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121</w:t>
            </w:r>
            <w:r>
              <w:rPr>
                <w:sz w:val="20"/>
                <w:szCs w:val="20"/>
              </w:rPr>
              <w:t>.</w:t>
            </w:r>
            <w:r w:rsidRPr="001B4169">
              <w:rPr>
                <w:sz w:val="20"/>
                <w:szCs w:val="20"/>
              </w:rPr>
              <w:t>500</w:t>
            </w:r>
          </w:p>
        </w:tc>
        <w:tc>
          <w:tcPr>
            <w:tcW w:w="409" w:type="pct"/>
            <w:tcBorders>
              <w:top w:val="nil"/>
              <w:left w:val="nil"/>
              <w:bottom w:val="single" w:sz="4" w:space="0" w:color="auto"/>
              <w:right w:val="single" w:sz="4" w:space="0" w:color="auto"/>
            </w:tcBorders>
            <w:tcMar>
              <w:left w:w="72" w:type="dxa"/>
              <w:right w:w="72" w:type="dxa"/>
            </w:tcMar>
          </w:tcPr>
          <w:p w14:paraId="7E5A0EF1" w14:textId="39CBC604"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5FFC21FE" w14:textId="7BF11821" w:rsidR="00CE5199" w:rsidRPr="00EF2128" w:rsidRDefault="00CE5199" w:rsidP="00CE5199">
            <w:pPr>
              <w:jc w:val="right"/>
              <w:rPr>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66B10395" w14:textId="3C02DBAC"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52</w:t>
            </w:r>
            <w:r>
              <w:rPr>
                <w:sz w:val="20"/>
                <w:szCs w:val="20"/>
              </w:rPr>
              <w:t>.</w:t>
            </w:r>
            <w:r w:rsidRPr="001B4169">
              <w:rPr>
                <w:sz w:val="20"/>
                <w:szCs w:val="20"/>
              </w:rPr>
              <w:t>000</w:t>
            </w:r>
          </w:p>
        </w:tc>
        <w:tc>
          <w:tcPr>
            <w:tcW w:w="406" w:type="pct"/>
            <w:tcBorders>
              <w:top w:val="nil"/>
              <w:left w:val="nil"/>
              <w:bottom w:val="single" w:sz="4" w:space="0" w:color="auto"/>
              <w:right w:val="single" w:sz="4" w:space="0" w:color="auto"/>
            </w:tcBorders>
            <w:tcMar>
              <w:left w:w="72" w:type="dxa"/>
              <w:right w:w="72" w:type="dxa"/>
            </w:tcMar>
          </w:tcPr>
          <w:p w14:paraId="2FE36411" w14:textId="6129DDCF"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400</w:t>
            </w:r>
            <w:r>
              <w:rPr>
                <w:b/>
                <w:bCs/>
                <w:sz w:val="20"/>
                <w:szCs w:val="20"/>
              </w:rPr>
              <w:t>.</w:t>
            </w:r>
            <w:r w:rsidRPr="001B4169">
              <w:rPr>
                <w:b/>
                <w:bCs/>
                <w:sz w:val="20"/>
                <w:szCs w:val="20"/>
              </w:rPr>
              <w:t>000</w:t>
            </w:r>
          </w:p>
        </w:tc>
      </w:tr>
      <w:tr w:rsidR="00CE5199" w:rsidRPr="00EF2128" w14:paraId="6C42C824" w14:textId="77777777" w:rsidTr="00E47F14">
        <w:trPr>
          <w:trHeight w:val="5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4A5E7438" w14:textId="77777777" w:rsidR="00CE5199" w:rsidRPr="00EF2128" w:rsidRDefault="00CE5199" w:rsidP="00CE5199">
            <w:pPr>
              <w:jc w:val="left"/>
              <w:rPr>
                <w:sz w:val="19"/>
                <w:szCs w:val="19"/>
                <w:lang w:val="es-MX" w:eastAsia="en-CA"/>
              </w:rPr>
            </w:pPr>
            <w:r w:rsidRPr="00EF2128">
              <w:rPr>
                <w:sz w:val="19"/>
                <w:szCs w:val="19"/>
                <w:lang w:val="es-MX" w:eastAsia="en-CA"/>
              </w:rPr>
              <w:t>2.2</w:t>
            </w:r>
          </w:p>
        </w:tc>
        <w:tc>
          <w:tcPr>
            <w:tcW w:w="1409" w:type="pct"/>
            <w:tcBorders>
              <w:top w:val="nil"/>
              <w:left w:val="nil"/>
              <w:bottom w:val="single" w:sz="4" w:space="0" w:color="auto"/>
              <w:right w:val="single" w:sz="4" w:space="0" w:color="auto"/>
            </w:tcBorders>
            <w:tcMar>
              <w:left w:w="72" w:type="dxa"/>
              <w:right w:w="72" w:type="dxa"/>
            </w:tcMar>
            <w:hideMark/>
          </w:tcPr>
          <w:p w14:paraId="249D5898" w14:textId="77777777" w:rsidR="00CE5199" w:rsidRPr="00EF2128" w:rsidRDefault="00CE5199" w:rsidP="00CE5199">
            <w:pPr>
              <w:jc w:val="left"/>
              <w:rPr>
                <w:sz w:val="19"/>
                <w:szCs w:val="19"/>
                <w:lang w:val="es-MX" w:eastAsia="en-CA"/>
              </w:rPr>
            </w:pPr>
            <w:r w:rsidRPr="00EF2128">
              <w:rPr>
                <w:sz w:val="19"/>
                <w:szCs w:val="19"/>
                <w:lang w:val="es-MX"/>
              </w:rPr>
              <w:t>Gastos de apoyo para el organismo de ejecución principal (USD)</w:t>
            </w:r>
          </w:p>
        </w:tc>
        <w:tc>
          <w:tcPr>
            <w:tcW w:w="409" w:type="pct"/>
            <w:tcBorders>
              <w:top w:val="nil"/>
              <w:left w:val="single" w:sz="4" w:space="0" w:color="auto"/>
              <w:bottom w:val="single" w:sz="4" w:space="0" w:color="auto"/>
              <w:right w:val="single" w:sz="4" w:space="0" w:color="auto"/>
            </w:tcBorders>
          </w:tcPr>
          <w:p w14:paraId="435C874D" w14:textId="6C44156D" w:rsidR="00CE5199" w:rsidRPr="00EF2128" w:rsidRDefault="00CE5199" w:rsidP="00CE5199">
            <w:pPr>
              <w:jc w:val="right"/>
              <w:rPr>
                <w:rFonts w:asciiTheme="majorBidi" w:hAnsiTheme="majorBidi" w:cstheme="majorBidi"/>
                <w:sz w:val="19"/>
                <w:szCs w:val="19"/>
                <w:lang w:val="es-MX"/>
              </w:rPr>
            </w:pPr>
            <w:r w:rsidRPr="001B4169">
              <w:rPr>
                <w:sz w:val="20"/>
                <w:szCs w:val="20"/>
              </w:rPr>
              <w:t>16</w:t>
            </w:r>
            <w:r>
              <w:rPr>
                <w:sz w:val="20"/>
                <w:szCs w:val="20"/>
              </w:rPr>
              <w:t>.</w:t>
            </w:r>
            <w:r w:rsidRPr="001B4169">
              <w:rPr>
                <w:sz w:val="20"/>
                <w:szCs w:val="20"/>
              </w:rPr>
              <w:t>445</w:t>
            </w:r>
          </w:p>
        </w:tc>
        <w:tc>
          <w:tcPr>
            <w:tcW w:w="409" w:type="pct"/>
            <w:tcBorders>
              <w:top w:val="nil"/>
              <w:left w:val="single" w:sz="4" w:space="0" w:color="auto"/>
              <w:bottom w:val="single" w:sz="4" w:space="0" w:color="auto"/>
              <w:right w:val="single" w:sz="4" w:space="0" w:color="auto"/>
            </w:tcBorders>
            <w:tcMar>
              <w:left w:w="72" w:type="dxa"/>
              <w:right w:w="72" w:type="dxa"/>
            </w:tcMar>
          </w:tcPr>
          <w:p w14:paraId="4FBF64C5" w14:textId="5A05DAA8"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13</w:t>
            </w:r>
            <w:r>
              <w:rPr>
                <w:b/>
                <w:bCs/>
                <w:sz w:val="20"/>
                <w:szCs w:val="20"/>
              </w:rPr>
              <w:t>.</w:t>
            </w:r>
            <w:r w:rsidRPr="001B4169">
              <w:rPr>
                <w:b/>
                <w:bCs/>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7C89C490" w14:textId="33CC8F69"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4C46B0D6" w14:textId="38698CF5"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15</w:t>
            </w:r>
            <w:r>
              <w:rPr>
                <w:sz w:val="20"/>
                <w:szCs w:val="20"/>
              </w:rPr>
              <w:t>.</w:t>
            </w:r>
            <w:r w:rsidRPr="001B4169">
              <w:rPr>
                <w:sz w:val="20"/>
                <w:szCs w:val="20"/>
              </w:rPr>
              <w:t>795</w:t>
            </w:r>
          </w:p>
        </w:tc>
        <w:tc>
          <w:tcPr>
            <w:tcW w:w="409" w:type="pct"/>
            <w:tcBorders>
              <w:top w:val="nil"/>
              <w:left w:val="nil"/>
              <w:bottom w:val="single" w:sz="4" w:space="0" w:color="auto"/>
              <w:right w:val="single" w:sz="4" w:space="0" w:color="auto"/>
            </w:tcBorders>
            <w:tcMar>
              <w:left w:w="72" w:type="dxa"/>
              <w:right w:w="72" w:type="dxa"/>
            </w:tcMar>
          </w:tcPr>
          <w:p w14:paraId="4EFAEA91" w14:textId="13F9D099"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0B059AF0" w14:textId="1146FF58" w:rsidR="00CE5199" w:rsidRPr="00EF2128" w:rsidRDefault="00CE5199" w:rsidP="00CE5199">
            <w:pPr>
              <w:jc w:val="right"/>
              <w:rPr>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7115AFFE" w14:textId="5401E6FC"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6</w:t>
            </w:r>
            <w:r>
              <w:rPr>
                <w:sz w:val="20"/>
                <w:szCs w:val="20"/>
              </w:rPr>
              <w:t>.</w:t>
            </w:r>
            <w:r w:rsidRPr="001B4169">
              <w:rPr>
                <w:sz w:val="20"/>
                <w:szCs w:val="20"/>
              </w:rPr>
              <w:t>760</w:t>
            </w:r>
          </w:p>
        </w:tc>
        <w:tc>
          <w:tcPr>
            <w:tcW w:w="406" w:type="pct"/>
            <w:tcBorders>
              <w:top w:val="nil"/>
              <w:left w:val="nil"/>
              <w:bottom w:val="single" w:sz="4" w:space="0" w:color="auto"/>
              <w:right w:val="single" w:sz="4" w:space="0" w:color="auto"/>
            </w:tcBorders>
            <w:tcMar>
              <w:left w:w="72" w:type="dxa"/>
              <w:right w:w="72" w:type="dxa"/>
            </w:tcMar>
          </w:tcPr>
          <w:p w14:paraId="680D9610" w14:textId="1444E09B"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52</w:t>
            </w:r>
            <w:r>
              <w:rPr>
                <w:b/>
                <w:bCs/>
                <w:sz w:val="20"/>
                <w:szCs w:val="20"/>
              </w:rPr>
              <w:t>.</w:t>
            </w:r>
            <w:r w:rsidRPr="001B4169">
              <w:rPr>
                <w:b/>
                <w:bCs/>
                <w:sz w:val="20"/>
                <w:szCs w:val="20"/>
              </w:rPr>
              <w:t>000</w:t>
            </w:r>
          </w:p>
        </w:tc>
      </w:tr>
      <w:tr w:rsidR="00CE5199" w:rsidRPr="00EF2128" w14:paraId="6CF2E355" w14:textId="77777777" w:rsidTr="00E47F14">
        <w:trPr>
          <w:trHeight w:val="161"/>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5904EF3C" w14:textId="77777777" w:rsidR="00CE5199" w:rsidRPr="00EF2128" w:rsidRDefault="00CE5199" w:rsidP="00CE5199">
            <w:pPr>
              <w:jc w:val="left"/>
              <w:rPr>
                <w:sz w:val="19"/>
                <w:szCs w:val="19"/>
                <w:lang w:val="es-MX" w:eastAsia="en-CA"/>
              </w:rPr>
            </w:pPr>
            <w:r w:rsidRPr="00EF2128">
              <w:rPr>
                <w:sz w:val="19"/>
                <w:szCs w:val="19"/>
                <w:lang w:val="es-MX" w:eastAsia="en-CA"/>
              </w:rPr>
              <w:t>2.3</w:t>
            </w:r>
          </w:p>
        </w:tc>
        <w:tc>
          <w:tcPr>
            <w:tcW w:w="1409" w:type="pct"/>
            <w:tcBorders>
              <w:top w:val="nil"/>
              <w:left w:val="nil"/>
              <w:bottom w:val="single" w:sz="4" w:space="0" w:color="auto"/>
              <w:right w:val="single" w:sz="4" w:space="0" w:color="auto"/>
            </w:tcBorders>
            <w:tcMar>
              <w:left w:w="72" w:type="dxa"/>
              <w:right w:w="72" w:type="dxa"/>
            </w:tcMar>
            <w:hideMark/>
          </w:tcPr>
          <w:p w14:paraId="2D5AA8D7" w14:textId="77777777" w:rsidR="00CE5199" w:rsidRPr="00EF2128" w:rsidRDefault="00CE5199" w:rsidP="00CE5199">
            <w:pPr>
              <w:jc w:val="left"/>
              <w:rPr>
                <w:sz w:val="19"/>
                <w:szCs w:val="19"/>
                <w:lang w:val="es-MX" w:eastAsia="en-CA"/>
              </w:rPr>
            </w:pPr>
            <w:r w:rsidRPr="00EF2128">
              <w:rPr>
                <w:sz w:val="19"/>
                <w:szCs w:val="19"/>
                <w:lang w:val="es-MX"/>
              </w:rPr>
              <w:t>Financiación convenida para el organismo de ejecución cooperante (ONUDI) (USD)</w:t>
            </w:r>
          </w:p>
        </w:tc>
        <w:tc>
          <w:tcPr>
            <w:tcW w:w="409" w:type="pct"/>
            <w:tcBorders>
              <w:top w:val="nil"/>
              <w:left w:val="single" w:sz="4" w:space="0" w:color="auto"/>
              <w:bottom w:val="single" w:sz="4" w:space="0" w:color="auto"/>
              <w:right w:val="single" w:sz="4" w:space="0" w:color="auto"/>
            </w:tcBorders>
          </w:tcPr>
          <w:p w14:paraId="0A0C03FE" w14:textId="3EC02FB9" w:rsidR="00CE5199" w:rsidRPr="00EF2128" w:rsidRDefault="00CE5199" w:rsidP="00CE5199">
            <w:pPr>
              <w:jc w:val="right"/>
              <w:rPr>
                <w:rFonts w:asciiTheme="majorBidi" w:hAnsiTheme="majorBidi" w:cstheme="majorBidi"/>
                <w:sz w:val="19"/>
                <w:szCs w:val="19"/>
                <w:lang w:val="es-MX"/>
              </w:rPr>
            </w:pPr>
            <w:r w:rsidRPr="001B4169">
              <w:rPr>
                <w:sz w:val="20"/>
                <w:szCs w:val="20"/>
              </w:rPr>
              <w:t>150</w:t>
            </w:r>
            <w:r>
              <w:rPr>
                <w:sz w:val="20"/>
                <w:szCs w:val="20"/>
              </w:rPr>
              <w:t>.</w:t>
            </w:r>
            <w:r w:rsidRPr="001B4169">
              <w:rPr>
                <w:sz w:val="20"/>
                <w:szCs w:val="20"/>
              </w:rPr>
              <w:t>000</w:t>
            </w:r>
          </w:p>
        </w:tc>
        <w:tc>
          <w:tcPr>
            <w:tcW w:w="409" w:type="pct"/>
            <w:tcBorders>
              <w:top w:val="nil"/>
              <w:left w:val="single" w:sz="4" w:space="0" w:color="auto"/>
              <w:bottom w:val="single" w:sz="4" w:space="0" w:color="auto"/>
              <w:right w:val="single" w:sz="4" w:space="0" w:color="auto"/>
            </w:tcBorders>
            <w:tcMar>
              <w:left w:w="72" w:type="dxa"/>
              <w:right w:w="72" w:type="dxa"/>
            </w:tcMar>
          </w:tcPr>
          <w:p w14:paraId="0A01F07B" w14:textId="79B17877"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077363EC" w14:textId="1FB3718B"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70CD01EA" w14:textId="02E06B1C"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70</w:t>
            </w:r>
            <w:r>
              <w:rPr>
                <w:sz w:val="20"/>
                <w:szCs w:val="20"/>
              </w:rPr>
              <w:t>.</w:t>
            </w:r>
            <w:r w:rsidRPr="001B4169">
              <w:rPr>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03CF5C28" w14:textId="0FE6EC8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450F1E9B" w14:textId="5F81AC59" w:rsidR="00CE5199" w:rsidRPr="00EF2128" w:rsidRDefault="00CE5199" w:rsidP="00CE5199">
            <w:pPr>
              <w:jc w:val="right"/>
              <w:rPr>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7016035C" w14:textId="67DB539B"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178BE592" w14:textId="328EAA8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220</w:t>
            </w:r>
            <w:r>
              <w:rPr>
                <w:sz w:val="20"/>
                <w:szCs w:val="20"/>
              </w:rPr>
              <w:t>.</w:t>
            </w:r>
            <w:r w:rsidRPr="001B4169">
              <w:rPr>
                <w:sz w:val="20"/>
                <w:szCs w:val="20"/>
              </w:rPr>
              <w:t>000</w:t>
            </w:r>
          </w:p>
        </w:tc>
      </w:tr>
      <w:tr w:rsidR="00CE5199" w:rsidRPr="00EF2128" w14:paraId="7B41318B" w14:textId="77777777" w:rsidTr="00E47F14">
        <w:trPr>
          <w:trHeight w:val="60"/>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3D083727" w14:textId="77777777" w:rsidR="00CE5199" w:rsidRPr="00EF2128" w:rsidRDefault="00CE5199" w:rsidP="00CE5199">
            <w:pPr>
              <w:jc w:val="left"/>
              <w:rPr>
                <w:sz w:val="19"/>
                <w:szCs w:val="19"/>
                <w:lang w:val="es-MX" w:eastAsia="en-CA"/>
              </w:rPr>
            </w:pPr>
            <w:r w:rsidRPr="00EF2128">
              <w:rPr>
                <w:sz w:val="19"/>
                <w:szCs w:val="19"/>
                <w:lang w:val="es-MX" w:eastAsia="en-CA"/>
              </w:rPr>
              <w:t>2.4</w:t>
            </w:r>
          </w:p>
        </w:tc>
        <w:tc>
          <w:tcPr>
            <w:tcW w:w="1409" w:type="pct"/>
            <w:tcBorders>
              <w:top w:val="nil"/>
              <w:left w:val="nil"/>
              <w:bottom w:val="single" w:sz="4" w:space="0" w:color="auto"/>
              <w:right w:val="single" w:sz="4" w:space="0" w:color="auto"/>
            </w:tcBorders>
            <w:tcMar>
              <w:left w:w="72" w:type="dxa"/>
              <w:right w:w="72" w:type="dxa"/>
            </w:tcMar>
            <w:hideMark/>
          </w:tcPr>
          <w:p w14:paraId="7F38B5FF" w14:textId="77777777" w:rsidR="00CE5199" w:rsidRPr="00EF2128" w:rsidRDefault="00CE5199" w:rsidP="00CE5199">
            <w:pPr>
              <w:jc w:val="left"/>
              <w:rPr>
                <w:sz w:val="19"/>
                <w:szCs w:val="19"/>
                <w:lang w:val="es-MX" w:eastAsia="en-CA"/>
              </w:rPr>
            </w:pPr>
            <w:r w:rsidRPr="00EF2128">
              <w:rPr>
                <w:sz w:val="19"/>
                <w:szCs w:val="19"/>
                <w:lang w:val="es-MX"/>
              </w:rPr>
              <w:t>Gastos de apoyo para el organismo de ejecución cooperante (USD)</w:t>
            </w:r>
          </w:p>
        </w:tc>
        <w:tc>
          <w:tcPr>
            <w:tcW w:w="409" w:type="pct"/>
            <w:tcBorders>
              <w:top w:val="nil"/>
              <w:left w:val="single" w:sz="4" w:space="0" w:color="auto"/>
              <w:bottom w:val="single" w:sz="4" w:space="0" w:color="auto"/>
              <w:right w:val="single" w:sz="4" w:space="0" w:color="auto"/>
            </w:tcBorders>
          </w:tcPr>
          <w:p w14:paraId="3DAAE7E1" w14:textId="33C373BC" w:rsidR="00CE5199" w:rsidRPr="00EF2128" w:rsidRDefault="00CE5199" w:rsidP="00CE5199">
            <w:pPr>
              <w:jc w:val="right"/>
              <w:rPr>
                <w:rFonts w:asciiTheme="majorBidi" w:hAnsiTheme="majorBidi" w:cstheme="majorBidi"/>
                <w:sz w:val="19"/>
                <w:szCs w:val="19"/>
                <w:lang w:val="es-MX"/>
              </w:rPr>
            </w:pPr>
            <w:r w:rsidRPr="001B4169">
              <w:rPr>
                <w:sz w:val="20"/>
                <w:szCs w:val="20"/>
              </w:rPr>
              <w:t>13</w:t>
            </w:r>
            <w:r>
              <w:rPr>
                <w:sz w:val="20"/>
                <w:szCs w:val="20"/>
              </w:rPr>
              <w:t>.</w:t>
            </w:r>
            <w:r w:rsidRPr="001B4169">
              <w:rPr>
                <w:sz w:val="20"/>
                <w:szCs w:val="20"/>
              </w:rPr>
              <w:t>500</w:t>
            </w:r>
          </w:p>
        </w:tc>
        <w:tc>
          <w:tcPr>
            <w:tcW w:w="409" w:type="pct"/>
            <w:tcBorders>
              <w:top w:val="nil"/>
              <w:left w:val="single" w:sz="4" w:space="0" w:color="auto"/>
              <w:bottom w:val="single" w:sz="4" w:space="0" w:color="auto"/>
              <w:right w:val="single" w:sz="4" w:space="0" w:color="auto"/>
            </w:tcBorders>
            <w:tcMar>
              <w:left w:w="72" w:type="dxa"/>
              <w:right w:w="72" w:type="dxa"/>
            </w:tcMar>
          </w:tcPr>
          <w:p w14:paraId="608E8079" w14:textId="08534A43"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55E384B6" w14:textId="0D1FA22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14672365" w14:textId="39379D72"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6</w:t>
            </w:r>
            <w:r>
              <w:rPr>
                <w:sz w:val="20"/>
                <w:szCs w:val="20"/>
              </w:rPr>
              <w:t>.</w:t>
            </w:r>
            <w:r w:rsidRPr="001B4169">
              <w:rPr>
                <w:sz w:val="20"/>
                <w:szCs w:val="20"/>
              </w:rPr>
              <w:t>300</w:t>
            </w:r>
          </w:p>
        </w:tc>
        <w:tc>
          <w:tcPr>
            <w:tcW w:w="409" w:type="pct"/>
            <w:tcBorders>
              <w:top w:val="nil"/>
              <w:left w:val="nil"/>
              <w:bottom w:val="single" w:sz="4" w:space="0" w:color="auto"/>
              <w:right w:val="single" w:sz="4" w:space="0" w:color="auto"/>
            </w:tcBorders>
            <w:tcMar>
              <w:left w:w="72" w:type="dxa"/>
              <w:right w:w="72" w:type="dxa"/>
            </w:tcMar>
          </w:tcPr>
          <w:p w14:paraId="53C59509" w14:textId="6E560A9F"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5DF34EB6" w14:textId="0A0E2AEA" w:rsidR="00CE5199" w:rsidRPr="00EF2128" w:rsidRDefault="00CE5199" w:rsidP="00CE5199">
            <w:pPr>
              <w:jc w:val="right"/>
              <w:rPr>
                <w:b/>
                <w:bCs/>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5A1F9127" w14:textId="43874B2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08107ABC" w14:textId="35834965"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19</w:t>
            </w:r>
            <w:r>
              <w:rPr>
                <w:sz w:val="20"/>
                <w:szCs w:val="20"/>
              </w:rPr>
              <w:t>.</w:t>
            </w:r>
            <w:r w:rsidRPr="001B4169">
              <w:rPr>
                <w:sz w:val="20"/>
                <w:szCs w:val="20"/>
              </w:rPr>
              <w:t>800</w:t>
            </w:r>
          </w:p>
        </w:tc>
      </w:tr>
      <w:tr w:rsidR="00CE5199" w:rsidRPr="00EF2128" w14:paraId="2481E6C7" w14:textId="77777777" w:rsidTr="00E47F14">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0F16AAFE" w14:textId="77777777" w:rsidR="00CE5199" w:rsidRPr="00EF2128" w:rsidRDefault="00CE5199" w:rsidP="00CE5199">
            <w:pPr>
              <w:jc w:val="left"/>
              <w:rPr>
                <w:sz w:val="19"/>
                <w:szCs w:val="19"/>
                <w:lang w:val="es-MX" w:eastAsia="en-CA"/>
              </w:rPr>
            </w:pPr>
            <w:r w:rsidRPr="00EF2128">
              <w:rPr>
                <w:sz w:val="19"/>
                <w:szCs w:val="19"/>
                <w:lang w:val="es-MX" w:eastAsia="en-CA"/>
              </w:rPr>
              <w:t>3.1</w:t>
            </w:r>
          </w:p>
        </w:tc>
        <w:tc>
          <w:tcPr>
            <w:tcW w:w="1409" w:type="pct"/>
            <w:tcBorders>
              <w:top w:val="nil"/>
              <w:left w:val="nil"/>
              <w:bottom w:val="single" w:sz="4" w:space="0" w:color="auto"/>
              <w:right w:val="single" w:sz="4" w:space="0" w:color="auto"/>
            </w:tcBorders>
            <w:tcMar>
              <w:left w:w="72" w:type="dxa"/>
              <w:right w:w="72" w:type="dxa"/>
            </w:tcMar>
            <w:hideMark/>
          </w:tcPr>
          <w:p w14:paraId="73AA91BC" w14:textId="77777777" w:rsidR="00CE5199" w:rsidRPr="00EF2128" w:rsidRDefault="00CE5199" w:rsidP="00CE5199">
            <w:pPr>
              <w:jc w:val="left"/>
              <w:rPr>
                <w:sz w:val="19"/>
                <w:szCs w:val="19"/>
                <w:lang w:val="es-MX" w:eastAsia="en-CA"/>
              </w:rPr>
            </w:pPr>
            <w:r w:rsidRPr="00EF2128">
              <w:rPr>
                <w:sz w:val="19"/>
                <w:szCs w:val="19"/>
                <w:lang w:val="es-MX"/>
              </w:rPr>
              <w:t>Financiación total convenida (USD)</w:t>
            </w:r>
          </w:p>
        </w:tc>
        <w:tc>
          <w:tcPr>
            <w:tcW w:w="409" w:type="pct"/>
            <w:tcBorders>
              <w:top w:val="nil"/>
              <w:left w:val="single" w:sz="4" w:space="0" w:color="auto"/>
              <w:bottom w:val="single" w:sz="4" w:space="0" w:color="auto"/>
              <w:right w:val="single" w:sz="4" w:space="0" w:color="auto"/>
            </w:tcBorders>
          </w:tcPr>
          <w:p w14:paraId="71A5D3BA" w14:textId="4D0B8B75" w:rsidR="00CE5199" w:rsidRPr="00EF2128" w:rsidRDefault="00CE5199" w:rsidP="00CE5199">
            <w:pPr>
              <w:jc w:val="right"/>
              <w:rPr>
                <w:rFonts w:asciiTheme="majorBidi" w:hAnsiTheme="majorBidi" w:cstheme="majorBidi"/>
                <w:sz w:val="19"/>
                <w:szCs w:val="19"/>
                <w:lang w:val="es-MX"/>
              </w:rPr>
            </w:pPr>
            <w:r w:rsidRPr="001B4169">
              <w:rPr>
                <w:sz w:val="20"/>
                <w:szCs w:val="20"/>
              </w:rPr>
              <w:t>276</w:t>
            </w:r>
            <w:r>
              <w:rPr>
                <w:sz w:val="20"/>
                <w:szCs w:val="20"/>
              </w:rPr>
              <w:t>.</w:t>
            </w:r>
            <w:r w:rsidRPr="001B4169">
              <w:rPr>
                <w:sz w:val="20"/>
                <w:szCs w:val="20"/>
              </w:rPr>
              <w:t>500</w:t>
            </w:r>
          </w:p>
        </w:tc>
        <w:tc>
          <w:tcPr>
            <w:tcW w:w="409" w:type="pct"/>
            <w:tcBorders>
              <w:top w:val="nil"/>
              <w:left w:val="single" w:sz="4" w:space="0" w:color="auto"/>
              <w:bottom w:val="single" w:sz="4" w:space="0" w:color="auto"/>
              <w:right w:val="single" w:sz="4" w:space="0" w:color="auto"/>
            </w:tcBorders>
            <w:tcMar>
              <w:left w:w="72" w:type="dxa"/>
              <w:right w:w="72" w:type="dxa"/>
            </w:tcMar>
          </w:tcPr>
          <w:p w14:paraId="01B87F49" w14:textId="42CFEBC5"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100</w:t>
            </w:r>
            <w:r>
              <w:rPr>
                <w:b/>
                <w:bCs/>
                <w:sz w:val="20"/>
                <w:szCs w:val="20"/>
              </w:rPr>
              <w:t>.</w:t>
            </w:r>
            <w:r w:rsidRPr="001B4169">
              <w:rPr>
                <w:b/>
                <w:bCs/>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1DF7B89D" w14:textId="04A906AE"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43720F24" w14:textId="0223C86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191</w:t>
            </w:r>
            <w:r>
              <w:rPr>
                <w:sz w:val="20"/>
                <w:szCs w:val="20"/>
              </w:rPr>
              <w:t>.</w:t>
            </w:r>
            <w:r w:rsidRPr="001B4169">
              <w:rPr>
                <w:sz w:val="20"/>
                <w:szCs w:val="20"/>
              </w:rPr>
              <w:t>500</w:t>
            </w:r>
          </w:p>
        </w:tc>
        <w:tc>
          <w:tcPr>
            <w:tcW w:w="409" w:type="pct"/>
            <w:tcBorders>
              <w:top w:val="nil"/>
              <w:left w:val="nil"/>
              <w:bottom w:val="single" w:sz="4" w:space="0" w:color="auto"/>
              <w:right w:val="single" w:sz="4" w:space="0" w:color="auto"/>
            </w:tcBorders>
            <w:tcMar>
              <w:left w:w="72" w:type="dxa"/>
              <w:right w:w="72" w:type="dxa"/>
            </w:tcMar>
          </w:tcPr>
          <w:p w14:paraId="09BBBA17" w14:textId="61539DBF"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01DEA7F3" w14:textId="6B3B4AC3" w:rsidR="00CE5199" w:rsidRPr="00EF2128" w:rsidRDefault="00CE5199" w:rsidP="00CE5199">
            <w:pPr>
              <w:jc w:val="right"/>
              <w:rPr>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55DDD378" w14:textId="78EF85EA"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52</w:t>
            </w:r>
            <w:r>
              <w:rPr>
                <w:sz w:val="20"/>
                <w:szCs w:val="20"/>
              </w:rPr>
              <w:t>.</w:t>
            </w:r>
            <w:r w:rsidRPr="001B4169">
              <w:rPr>
                <w:sz w:val="20"/>
                <w:szCs w:val="20"/>
              </w:rPr>
              <w:t>000</w:t>
            </w:r>
          </w:p>
        </w:tc>
        <w:tc>
          <w:tcPr>
            <w:tcW w:w="406" w:type="pct"/>
            <w:tcBorders>
              <w:top w:val="nil"/>
              <w:left w:val="nil"/>
              <w:bottom w:val="single" w:sz="4" w:space="0" w:color="auto"/>
              <w:right w:val="single" w:sz="4" w:space="0" w:color="auto"/>
            </w:tcBorders>
            <w:tcMar>
              <w:left w:w="72" w:type="dxa"/>
              <w:right w:w="72" w:type="dxa"/>
            </w:tcMar>
          </w:tcPr>
          <w:p w14:paraId="3A06734B" w14:textId="00DB908B"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620</w:t>
            </w:r>
            <w:r>
              <w:rPr>
                <w:b/>
                <w:bCs/>
                <w:sz w:val="20"/>
                <w:szCs w:val="20"/>
              </w:rPr>
              <w:t>.</w:t>
            </w:r>
            <w:r w:rsidRPr="001B4169">
              <w:rPr>
                <w:b/>
                <w:bCs/>
                <w:sz w:val="20"/>
                <w:szCs w:val="20"/>
              </w:rPr>
              <w:t>000</w:t>
            </w:r>
          </w:p>
        </w:tc>
      </w:tr>
      <w:tr w:rsidR="00CE5199" w:rsidRPr="00EF2128" w14:paraId="11B3EE82" w14:textId="77777777" w:rsidTr="00E47F14">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267F34AA" w14:textId="77777777" w:rsidR="00CE5199" w:rsidRPr="00EF2128" w:rsidRDefault="00CE5199" w:rsidP="00CE5199">
            <w:pPr>
              <w:jc w:val="left"/>
              <w:rPr>
                <w:sz w:val="19"/>
                <w:szCs w:val="19"/>
                <w:lang w:val="es-MX" w:eastAsia="en-CA"/>
              </w:rPr>
            </w:pPr>
            <w:r w:rsidRPr="00EF2128">
              <w:rPr>
                <w:sz w:val="19"/>
                <w:szCs w:val="19"/>
                <w:lang w:val="es-MX" w:eastAsia="en-CA"/>
              </w:rPr>
              <w:t>3.2</w:t>
            </w:r>
          </w:p>
        </w:tc>
        <w:tc>
          <w:tcPr>
            <w:tcW w:w="1409" w:type="pct"/>
            <w:tcBorders>
              <w:top w:val="nil"/>
              <w:left w:val="nil"/>
              <w:bottom w:val="single" w:sz="4" w:space="0" w:color="auto"/>
              <w:right w:val="single" w:sz="4" w:space="0" w:color="auto"/>
            </w:tcBorders>
            <w:tcMar>
              <w:left w:w="72" w:type="dxa"/>
              <w:right w:w="72" w:type="dxa"/>
            </w:tcMar>
            <w:hideMark/>
          </w:tcPr>
          <w:p w14:paraId="79142576" w14:textId="77777777" w:rsidR="00CE5199" w:rsidRPr="00EF2128" w:rsidRDefault="00CE5199" w:rsidP="00CE5199">
            <w:pPr>
              <w:jc w:val="left"/>
              <w:rPr>
                <w:sz w:val="19"/>
                <w:szCs w:val="19"/>
                <w:lang w:val="es-MX" w:eastAsia="en-CA"/>
              </w:rPr>
            </w:pPr>
            <w:r w:rsidRPr="00EF2128">
              <w:rPr>
                <w:sz w:val="19"/>
                <w:szCs w:val="19"/>
                <w:lang w:val="es-MX"/>
              </w:rPr>
              <w:t>Total gastos de apoyo (USD)</w:t>
            </w:r>
          </w:p>
        </w:tc>
        <w:tc>
          <w:tcPr>
            <w:tcW w:w="409" w:type="pct"/>
            <w:tcBorders>
              <w:top w:val="nil"/>
              <w:left w:val="single" w:sz="4" w:space="0" w:color="auto"/>
              <w:bottom w:val="single" w:sz="4" w:space="0" w:color="auto"/>
              <w:right w:val="single" w:sz="4" w:space="0" w:color="auto"/>
            </w:tcBorders>
          </w:tcPr>
          <w:p w14:paraId="14EE198E" w14:textId="2EB551C8" w:rsidR="00CE5199" w:rsidRPr="00EF2128" w:rsidRDefault="00CE5199" w:rsidP="00CE5199">
            <w:pPr>
              <w:jc w:val="right"/>
              <w:rPr>
                <w:rFonts w:asciiTheme="majorBidi" w:hAnsiTheme="majorBidi" w:cstheme="majorBidi"/>
                <w:sz w:val="19"/>
                <w:szCs w:val="19"/>
                <w:lang w:val="es-MX"/>
              </w:rPr>
            </w:pPr>
            <w:r w:rsidRPr="001B4169">
              <w:rPr>
                <w:sz w:val="20"/>
                <w:szCs w:val="20"/>
              </w:rPr>
              <w:t>29</w:t>
            </w:r>
            <w:r>
              <w:rPr>
                <w:sz w:val="20"/>
                <w:szCs w:val="20"/>
              </w:rPr>
              <w:t>.</w:t>
            </w:r>
            <w:r w:rsidRPr="001B4169">
              <w:rPr>
                <w:sz w:val="20"/>
                <w:szCs w:val="20"/>
              </w:rPr>
              <w:t>945</w:t>
            </w:r>
          </w:p>
        </w:tc>
        <w:tc>
          <w:tcPr>
            <w:tcW w:w="409" w:type="pct"/>
            <w:tcBorders>
              <w:top w:val="nil"/>
              <w:left w:val="single" w:sz="4" w:space="0" w:color="auto"/>
              <w:bottom w:val="single" w:sz="4" w:space="0" w:color="auto"/>
              <w:right w:val="single" w:sz="4" w:space="0" w:color="auto"/>
            </w:tcBorders>
            <w:tcMar>
              <w:left w:w="72" w:type="dxa"/>
              <w:right w:w="72" w:type="dxa"/>
            </w:tcMar>
          </w:tcPr>
          <w:p w14:paraId="0D570F77" w14:textId="0DF7B1DB"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13</w:t>
            </w:r>
            <w:r>
              <w:rPr>
                <w:b/>
                <w:bCs/>
                <w:sz w:val="20"/>
                <w:szCs w:val="20"/>
              </w:rPr>
              <w:t>.</w:t>
            </w:r>
            <w:r w:rsidRPr="001B4169">
              <w:rPr>
                <w:b/>
                <w:bCs/>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5FF90884" w14:textId="5DD5016C"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6FC8AA4F" w14:textId="6982A8F6"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22</w:t>
            </w:r>
            <w:r>
              <w:rPr>
                <w:sz w:val="20"/>
                <w:szCs w:val="20"/>
              </w:rPr>
              <w:t>.</w:t>
            </w:r>
            <w:r w:rsidRPr="001B4169">
              <w:rPr>
                <w:sz w:val="20"/>
                <w:szCs w:val="20"/>
              </w:rPr>
              <w:t>095</w:t>
            </w:r>
          </w:p>
        </w:tc>
        <w:tc>
          <w:tcPr>
            <w:tcW w:w="409" w:type="pct"/>
            <w:tcBorders>
              <w:top w:val="nil"/>
              <w:left w:val="nil"/>
              <w:bottom w:val="single" w:sz="4" w:space="0" w:color="auto"/>
              <w:right w:val="single" w:sz="4" w:space="0" w:color="auto"/>
            </w:tcBorders>
            <w:tcMar>
              <w:left w:w="72" w:type="dxa"/>
              <w:right w:w="72" w:type="dxa"/>
            </w:tcMar>
          </w:tcPr>
          <w:p w14:paraId="003A8A4B" w14:textId="1391D48E"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60D820CF" w14:textId="38BA8BCC" w:rsidR="00CE5199" w:rsidRPr="00EF2128" w:rsidRDefault="00CE5199" w:rsidP="00CE5199">
            <w:pPr>
              <w:jc w:val="right"/>
              <w:rPr>
                <w:b/>
                <w:bCs/>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5E6F7C91" w14:textId="213AAFFC"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6</w:t>
            </w:r>
            <w:r>
              <w:rPr>
                <w:sz w:val="20"/>
                <w:szCs w:val="20"/>
              </w:rPr>
              <w:t>.</w:t>
            </w:r>
            <w:r w:rsidRPr="001B4169">
              <w:rPr>
                <w:sz w:val="20"/>
                <w:szCs w:val="20"/>
              </w:rPr>
              <w:t>760</w:t>
            </w:r>
          </w:p>
        </w:tc>
        <w:tc>
          <w:tcPr>
            <w:tcW w:w="406" w:type="pct"/>
            <w:tcBorders>
              <w:top w:val="nil"/>
              <w:left w:val="nil"/>
              <w:bottom w:val="single" w:sz="4" w:space="0" w:color="auto"/>
              <w:right w:val="single" w:sz="4" w:space="0" w:color="auto"/>
            </w:tcBorders>
            <w:tcMar>
              <w:left w:w="72" w:type="dxa"/>
              <w:right w:w="72" w:type="dxa"/>
            </w:tcMar>
          </w:tcPr>
          <w:p w14:paraId="760AA6F5" w14:textId="25D6605D"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71</w:t>
            </w:r>
            <w:r>
              <w:rPr>
                <w:b/>
                <w:bCs/>
                <w:sz w:val="20"/>
                <w:szCs w:val="20"/>
              </w:rPr>
              <w:t>.</w:t>
            </w:r>
            <w:r w:rsidRPr="001B4169">
              <w:rPr>
                <w:b/>
                <w:bCs/>
                <w:sz w:val="20"/>
                <w:szCs w:val="20"/>
              </w:rPr>
              <w:t>800</w:t>
            </w:r>
          </w:p>
        </w:tc>
      </w:tr>
      <w:tr w:rsidR="00CE5199" w:rsidRPr="00EF2128" w14:paraId="00768416" w14:textId="77777777" w:rsidTr="00E47F14">
        <w:trPr>
          <w:trHeight w:val="53"/>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3ED19B1D" w14:textId="77777777" w:rsidR="00CE5199" w:rsidRPr="00EF2128" w:rsidRDefault="00CE5199" w:rsidP="00CE5199">
            <w:pPr>
              <w:jc w:val="left"/>
              <w:rPr>
                <w:sz w:val="19"/>
                <w:szCs w:val="19"/>
                <w:lang w:val="es-MX" w:eastAsia="en-CA"/>
              </w:rPr>
            </w:pPr>
            <w:r w:rsidRPr="00EF2128">
              <w:rPr>
                <w:sz w:val="19"/>
                <w:szCs w:val="19"/>
                <w:lang w:val="es-MX" w:eastAsia="en-CA"/>
              </w:rPr>
              <w:t>3.3</w:t>
            </w:r>
          </w:p>
        </w:tc>
        <w:tc>
          <w:tcPr>
            <w:tcW w:w="1409" w:type="pct"/>
            <w:tcBorders>
              <w:top w:val="nil"/>
              <w:left w:val="nil"/>
              <w:bottom w:val="single" w:sz="4" w:space="0" w:color="auto"/>
              <w:right w:val="single" w:sz="4" w:space="0" w:color="auto"/>
            </w:tcBorders>
            <w:tcMar>
              <w:left w:w="72" w:type="dxa"/>
              <w:right w:w="72" w:type="dxa"/>
            </w:tcMar>
            <w:hideMark/>
          </w:tcPr>
          <w:p w14:paraId="0A386F9F" w14:textId="77777777" w:rsidR="00CE5199" w:rsidRPr="00EF2128" w:rsidRDefault="00CE5199" w:rsidP="00CE5199">
            <w:pPr>
              <w:jc w:val="left"/>
              <w:rPr>
                <w:sz w:val="19"/>
                <w:szCs w:val="19"/>
                <w:lang w:val="es-MX" w:eastAsia="en-CA"/>
              </w:rPr>
            </w:pPr>
            <w:r w:rsidRPr="00EF2128">
              <w:rPr>
                <w:sz w:val="19"/>
                <w:szCs w:val="19"/>
                <w:lang w:val="es-MX"/>
              </w:rPr>
              <w:t>Total de costos convenidos (USD)</w:t>
            </w:r>
          </w:p>
        </w:tc>
        <w:tc>
          <w:tcPr>
            <w:tcW w:w="409" w:type="pct"/>
            <w:tcBorders>
              <w:top w:val="nil"/>
              <w:left w:val="single" w:sz="4" w:space="0" w:color="auto"/>
              <w:bottom w:val="single" w:sz="4" w:space="0" w:color="auto"/>
              <w:right w:val="single" w:sz="4" w:space="0" w:color="auto"/>
            </w:tcBorders>
          </w:tcPr>
          <w:p w14:paraId="321ED033" w14:textId="4C5D044F" w:rsidR="00CE5199" w:rsidRPr="00EF2128" w:rsidRDefault="00CE5199" w:rsidP="00CE5199">
            <w:pPr>
              <w:jc w:val="right"/>
              <w:rPr>
                <w:rFonts w:asciiTheme="majorBidi" w:hAnsiTheme="majorBidi" w:cstheme="majorBidi"/>
                <w:sz w:val="19"/>
                <w:szCs w:val="19"/>
                <w:lang w:val="es-MX"/>
              </w:rPr>
            </w:pPr>
            <w:r w:rsidRPr="001B4169">
              <w:rPr>
                <w:sz w:val="20"/>
                <w:szCs w:val="20"/>
              </w:rPr>
              <w:t>306</w:t>
            </w:r>
            <w:r>
              <w:rPr>
                <w:sz w:val="20"/>
                <w:szCs w:val="20"/>
              </w:rPr>
              <w:t>.</w:t>
            </w:r>
            <w:r w:rsidRPr="001B4169">
              <w:rPr>
                <w:sz w:val="20"/>
                <w:szCs w:val="20"/>
              </w:rPr>
              <w:t>445</w:t>
            </w:r>
          </w:p>
        </w:tc>
        <w:tc>
          <w:tcPr>
            <w:tcW w:w="409" w:type="pct"/>
            <w:tcBorders>
              <w:top w:val="nil"/>
              <w:left w:val="single" w:sz="4" w:space="0" w:color="auto"/>
              <w:bottom w:val="single" w:sz="4" w:space="0" w:color="auto"/>
              <w:right w:val="single" w:sz="4" w:space="0" w:color="auto"/>
            </w:tcBorders>
            <w:tcMar>
              <w:left w:w="72" w:type="dxa"/>
              <w:right w:w="72" w:type="dxa"/>
            </w:tcMar>
          </w:tcPr>
          <w:p w14:paraId="6325F929" w14:textId="1E6B8CBD"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113</w:t>
            </w:r>
            <w:r>
              <w:rPr>
                <w:b/>
                <w:bCs/>
                <w:sz w:val="20"/>
                <w:szCs w:val="20"/>
              </w:rPr>
              <w:t>.</w:t>
            </w:r>
            <w:r w:rsidRPr="001B4169">
              <w:rPr>
                <w:b/>
                <w:bCs/>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42D4826B" w14:textId="34405BC3"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6D9C2B9E" w14:textId="0722156F"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213</w:t>
            </w:r>
            <w:r>
              <w:rPr>
                <w:sz w:val="20"/>
                <w:szCs w:val="20"/>
              </w:rPr>
              <w:t>.</w:t>
            </w:r>
            <w:r w:rsidRPr="001B4169">
              <w:rPr>
                <w:sz w:val="20"/>
                <w:szCs w:val="20"/>
              </w:rPr>
              <w:t>595</w:t>
            </w:r>
          </w:p>
        </w:tc>
        <w:tc>
          <w:tcPr>
            <w:tcW w:w="409" w:type="pct"/>
            <w:tcBorders>
              <w:top w:val="nil"/>
              <w:left w:val="nil"/>
              <w:bottom w:val="single" w:sz="4" w:space="0" w:color="auto"/>
              <w:right w:val="single" w:sz="4" w:space="0" w:color="auto"/>
            </w:tcBorders>
            <w:tcMar>
              <w:left w:w="72" w:type="dxa"/>
              <w:right w:w="72" w:type="dxa"/>
            </w:tcMar>
          </w:tcPr>
          <w:p w14:paraId="1B424A0E" w14:textId="3CAC3D41"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0</w:t>
            </w:r>
          </w:p>
        </w:tc>
        <w:tc>
          <w:tcPr>
            <w:tcW w:w="411" w:type="pct"/>
            <w:tcBorders>
              <w:top w:val="single" w:sz="4" w:space="0" w:color="auto"/>
              <w:left w:val="nil"/>
              <w:bottom w:val="single" w:sz="4" w:space="0" w:color="auto"/>
              <w:right w:val="single" w:sz="4" w:space="0" w:color="auto"/>
            </w:tcBorders>
          </w:tcPr>
          <w:p w14:paraId="591FC617" w14:textId="18A95A5B" w:rsidR="00CE5199" w:rsidRPr="00EF2128" w:rsidRDefault="00CE5199" w:rsidP="00CE5199">
            <w:pPr>
              <w:jc w:val="right"/>
              <w:rPr>
                <w:b/>
                <w:bCs/>
                <w:sz w:val="19"/>
                <w:szCs w:val="19"/>
                <w:lang w:val="en-US"/>
              </w:rPr>
            </w:pPr>
            <w:r w:rsidRPr="001B4169">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72" w:type="dxa"/>
              <w:right w:w="72" w:type="dxa"/>
            </w:tcMar>
          </w:tcPr>
          <w:p w14:paraId="32FF3361" w14:textId="79C2C6C4" w:rsidR="00CE5199" w:rsidRPr="00EF2128" w:rsidRDefault="00CE5199" w:rsidP="00CE5199">
            <w:pPr>
              <w:jc w:val="right"/>
              <w:rPr>
                <w:rFonts w:asciiTheme="majorBidi" w:hAnsiTheme="majorBidi" w:cstheme="majorBidi"/>
                <w:sz w:val="19"/>
                <w:szCs w:val="19"/>
                <w:lang w:val="es-MX" w:eastAsia="en-CA"/>
              </w:rPr>
            </w:pPr>
            <w:r w:rsidRPr="001B4169">
              <w:rPr>
                <w:sz w:val="20"/>
                <w:szCs w:val="20"/>
              </w:rPr>
              <w:t>58</w:t>
            </w:r>
            <w:r>
              <w:rPr>
                <w:sz w:val="20"/>
                <w:szCs w:val="20"/>
              </w:rPr>
              <w:t>.</w:t>
            </w:r>
            <w:r w:rsidRPr="001B4169">
              <w:rPr>
                <w:sz w:val="20"/>
                <w:szCs w:val="20"/>
              </w:rPr>
              <w:t>760</w:t>
            </w:r>
          </w:p>
        </w:tc>
        <w:tc>
          <w:tcPr>
            <w:tcW w:w="406" w:type="pct"/>
            <w:tcBorders>
              <w:top w:val="nil"/>
              <w:left w:val="nil"/>
              <w:bottom w:val="single" w:sz="4" w:space="0" w:color="auto"/>
              <w:right w:val="single" w:sz="4" w:space="0" w:color="auto"/>
            </w:tcBorders>
            <w:tcMar>
              <w:left w:w="72" w:type="dxa"/>
              <w:right w:w="72" w:type="dxa"/>
            </w:tcMar>
          </w:tcPr>
          <w:p w14:paraId="0362CD9C" w14:textId="07C04B8B" w:rsidR="00CE5199" w:rsidRPr="00EF2128" w:rsidRDefault="00CE5199" w:rsidP="00CE5199">
            <w:pPr>
              <w:jc w:val="right"/>
              <w:rPr>
                <w:rFonts w:asciiTheme="majorBidi" w:hAnsiTheme="majorBidi" w:cstheme="majorBidi"/>
                <w:sz w:val="19"/>
                <w:szCs w:val="19"/>
                <w:lang w:val="es-MX" w:eastAsia="en-CA"/>
              </w:rPr>
            </w:pPr>
            <w:r w:rsidRPr="001B4169">
              <w:rPr>
                <w:b/>
                <w:bCs/>
                <w:sz w:val="20"/>
                <w:szCs w:val="20"/>
              </w:rPr>
              <w:t>691</w:t>
            </w:r>
            <w:r>
              <w:rPr>
                <w:b/>
                <w:bCs/>
                <w:sz w:val="20"/>
                <w:szCs w:val="20"/>
              </w:rPr>
              <w:t>.</w:t>
            </w:r>
            <w:r w:rsidRPr="001B4169">
              <w:rPr>
                <w:b/>
                <w:bCs/>
                <w:sz w:val="20"/>
                <w:szCs w:val="20"/>
              </w:rPr>
              <w:t>800</w:t>
            </w:r>
          </w:p>
        </w:tc>
      </w:tr>
      <w:tr w:rsidR="00CE5199" w:rsidRPr="00EF2128" w14:paraId="5B59D549" w14:textId="77777777" w:rsidTr="00E47F14">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5DB5EC20" w14:textId="77777777" w:rsidR="00CE5199" w:rsidRPr="00EF2128" w:rsidRDefault="00CE5199" w:rsidP="00CE5199">
            <w:pPr>
              <w:jc w:val="left"/>
              <w:rPr>
                <w:sz w:val="19"/>
                <w:szCs w:val="19"/>
                <w:lang w:val="es-MX" w:eastAsia="en-CA"/>
              </w:rPr>
            </w:pPr>
            <w:r w:rsidRPr="00EF2128">
              <w:rPr>
                <w:color w:val="000000"/>
                <w:sz w:val="19"/>
                <w:szCs w:val="19"/>
                <w:lang w:val="es-419" w:eastAsia="en-CA"/>
              </w:rPr>
              <w:t>4.1.1</w:t>
            </w:r>
          </w:p>
        </w:tc>
        <w:tc>
          <w:tcPr>
            <w:tcW w:w="4276" w:type="pct"/>
            <w:gridSpan w:val="8"/>
            <w:tcBorders>
              <w:top w:val="single" w:sz="4" w:space="0" w:color="auto"/>
              <w:left w:val="nil"/>
              <w:bottom w:val="single" w:sz="4" w:space="0" w:color="auto"/>
              <w:right w:val="single" w:sz="4" w:space="0" w:color="auto"/>
            </w:tcBorders>
          </w:tcPr>
          <w:p w14:paraId="273060F1" w14:textId="77777777" w:rsidR="00CE5199" w:rsidRPr="00EF2128" w:rsidRDefault="00CE5199" w:rsidP="00CE5199">
            <w:pPr>
              <w:rPr>
                <w:b/>
                <w:bCs/>
                <w:sz w:val="19"/>
                <w:szCs w:val="19"/>
                <w:lang w:val="fr-FR"/>
              </w:rPr>
            </w:pPr>
            <w:r w:rsidRPr="00EF2128">
              <w:rPr>
                <w:color w:val="000000"/>
                <w:sz w:val="19"/>
                <w:szCs w:val="19"/>
                <w:lang w:val="es-419" w:eastAsia="en-CA"/>
              </w:rPr>
              <w:t>Eliminación total de HCFC-22 convenida en el presente Acuerdo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0603D047" w14:textId="73C5548D" w:rsidR="00CE5199" w:rsidRPr="00EF2128" w:rsidRDefault="00CE5199" w:rsidP="00CE5199">
            <w:pPr>
              <w:jc w:val="right"/>
              <w:rPr>
                <w:b/>
                <w:bCs/>
                <w:sz w:val="19"/>
                <w:szCs w:val="19"/>
                <w:highlight w:val="yellow"/>
                <w:lang w:val="fr-FR"/>
              </w:rPr>
            </w:pPr>
            <w:bookmarkStart w:id="16" w:name="_Hlk175565290"/>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bookmarkEnd w:id="16"/>
          </w:p>
        </w:tc>
      </w:tr>
      <w:tr w:rsidR="00CE5199" w:rsidRPr="00EF2128" w14:paraId="2D1CF879" w14:textId="77777777" w:rsidTr="00E47F14">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205832C7" w14:textId="77777777" w:rsidR="00CE5199" w:rsidRPr="00EF2128" w:rsidRDefault="00CE5199" w:rsidP="00CE5199">
            <w:pPr>
              <w:jc w:val="left"/>
              <w:rPr>
                <w:color w:val="000000"/>
                <w:sz w:val="19"/>
                <w:szCs w:val="19"/>
                <w:lang w:val="es-419" w:eastAsia="en-CA"/>
              </w:rPr>
            </w:pPr>
            <w:r w:rsidRPr="00EF2128">
              <w:rPr>
                <w:color w:val="000000"/>
                <w:sz w:val="19"/>
                <w:szCs w:val="19"/>
                <w:lang w:val="es-419" w:eastAsia="en-CA"/>
              </w:rPr>
              <w:t>4.1.2</w:t>
            </w:r>
          </w:p>
        </w:tc>
        <w:tc>
          <w:tcPr>
            <w:tcW w:w="4276" w:type="pct"/>
            <w:gridSpan w:val="8"/>
            <w:tcBorders>
              <w:top w:val="single" w:sz="4" w:space="0" w:color="auto"/>
              <w:left w:val="nil"/>
              <w:bottom w:val="single" w:sz="4" w:space="0" w:color="auto"/>
              <w:right w:val="single" w:sz="4" w:space="0" w:color="auto"/>
            </w:tcBorders>
          </w:tcPr>
          <w:p w14:paraId="72A0CD4A" w14:textId="77777777" w:rsidR="00CE5199" w:rsidRPr="00EF2128" w:rsidRDefault="00CE5199" w:rsidP="00CE5199">
            <w:pPr>
              <w:rPr>
                <w:color w:val="000000"/>
                <w:sz w:val="19"/>
                <w:szCs w:val="19"/>
                <w:lang w:val="es-419" w:eastAsia="en-CA"/>
              </w:rPr>
            </w:pPr>
            <w:r w:rsidRPr="00EF2128">
              <w:rPr>
                <w:color w:val="000000"/>
                <w:sz w:val="19"/>
                <w:szCs w:val="19"/>
                <w:lang w:val="es-419" w:eastAsia="en-CA"/>
              </w:rPr>
              <w:t>Eliminación de HCFC-22 prevista en proyectos previamente aprobados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1DF07749" w14:textId="47A4209F" w:rsidR="00CE5199" w:rsidRPr="00EF2128" w:rsidRDefault="00CE5199" w:rsidP="00CE5199">
            <w:pPr>
              <w:jc w:val="right"/>
              <w:rPr>
                <w:b/>
                <w:bCs/>
                <w:sz w:val="19"/>
                <w:szCs w:val="19"/>
                <w:highlight w:val="yellow"/>
                <w:lang w:val="fr-FR"/>
              </w:rPr>
            </w:pPr>
            <w:r w:rsidRPr="001B4169">
              <w:rPr>
                <w:color w:val="000000"/>
                <w:sz w:val="20"/>
                <w:szCs w:val="20"/>
                <w:lang w:eastAsia="en-CA"/>
              </w:rPr>
              <w:t>0</w:t>
            </w:r>
            <w:r>
              <w:rPr>
                <w:color w:val="000000"/>
                <w:sz w:val="20"/>
                <w:szCs w:val="20"/>
                <w:lang w:eastAsia="en-CA"/>
              </w:rPr>
              <w:t>,</w:t>
            </w:r>
            <w:r w:rsidRPr="001B4169">
              <w:rPr>
                <w:color w:val="000000"/>
                <w:sz w:val="20"/>
                <w:szCs w:val="20"/>
                <w:lang w:eastAsia="en-CA"/>
              </w:rPr>
              <w:t>99</w:t>
            </w:r>
          </w:p>
        </w:tc>
      </w:tr>
      <w:tr w:rsidR="00CE5199" w:rsidRPr="00EF2128" w14:paraId="279CFF57" w14:textId="77777777" w:rsidTr="00E47F14">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4B750256" w14:textId="77777777" w:rsidR="00CE5199" w:rsidRPr="00EF2128" w:rsidRDefault="00CE5199" w:rsidP="00CE5199">
            <w:pPr>
              <w:jc w:val="left"/>
              <w:rPr>
                <w:color w:val="000000"/>
                <w:sz w:val="19"/>
                <w:szCs w:val="19"/>
                <w:lang w:val="es-419" w:eastAsia="en-CA"/>
              </w:rPr>
            </w:pPr>
            <w:r w:rsidRPr="00EF2128">
              <w:rPr>
                <w:color w:val="000000"/>
                <w:sz w:val="19"/>
                <w:szCs w:val="19"/>
                <w:lang w:val="es-419" w:eastAsia="en-CA"/>
              </w:rPr>
              <w:t>4.1.3</w:t>
            </w:r>
          </w:p>
        </w:tc>
        <w:tc>
          <w:tcPr>
            <w:tcW w:w="4276" w:type="pct"/>
            <w:gridSpan w:val="8"/>
            <w:tcBorders>
              <w:top w:val="single" w:sz="4" w:space="0" w:color="auto"/>
              <w:left w:val="nil"/>
              <w:bottom w:val="single" w:sz="4" w:space="0" w:color="auto"/>
              <w:right w:val="single" w:sz="4" w:space="0" w:color="auto"/>
            </w:tcBorders>
          </w:tcPr>
          <w:p w14:paraId="62E788EA" w14:textId="77777777" w:rsidR="00CE5199" w:rsidRPr="00EF2128" w:rsidRDefault="00CE5199" w:rsidP="00CE5199">
            <w:pPr>
              <w:rPr>
                <w:color w:val="000000"/>
                <w:sz w:val="19"/>
                <w:szCs w:val="19"/>
                <w:lang w:val="es-419" w:eastAsia="en-CA"/>
              </w:rPr>
            </w:pPr>
            <w:r w:rsidRPr="00EF2128">
              <w:rPr>
                <w:color w:val="000000"/>
                <w:sz w:val="19"/>
                <w:szCs w:val="19"/>
                <w:lang w:val="es-419" w:eastAsia="en-CA"/>
              </w:rPr>
              <w:t>Consumo admisible remanente de HCFC-22 (tons. PAO)</w:t>
            </w:r>
          </w:p>
        </w:tc>
        <w:tc>
          <w:tcPr>
            <w:tcW w:w="406" w:type="pct"/>
            <w:tcBorders>
              <w:top w:val="single" w:sz="4" w:space="0" w:color="auto"/>
              <w:left w:val="nil"/>
              <w:bottom w:val="single" w:sz="4" w:space="0" w:color="auto"/>
              <w:right w:val="single" w:sz="4" w:space="0" w:color="auto"/>
            </w:tcBorders>
            <w:tcMar>
              <w:left w:w="72" w:type="dxa"/>
              <w:right w:w="72" w:type="dxa"/>
            </w:tcMar>
          </w:tcPr>
          <w:p w14:paraId="677C5385" w14:textId="34E6DB84" w:rsidR="00CE5199" w:rsidRPr="00EF2128" w:rsidRDefault="00CE5199" w:rsidP="00CE5199">
            <w:pPr>
              <w:jc w:val="right"/>
              <w:rPr>
                <w:b/>
                <w:bCs/>
                <w:sz w:val="19"/>
                <w:szCs w:val="19"/>
                <w:lang w:val="fr-FR"/>
              </w:rPr>
            </w:pPr>
            <w:r w:rsidRPr="001B4169">
              <w:rPr>
                <w:color w:val="000000"/>
                <w:sz w:val="20"/>
                <w:szCs w:val="20"/>
                <w:lang w:eastAsia="en-CA"/>
              </w:rPr>
              <w:t>0</w:t>
            </w:r>
            <w:r>
              <w:rPr>
                <w:color w:val="000000"/>
                <w:sz w:val="20"/>
                <w:szCs w:val="20"/>
                <w:lang w:eastAsia="en-CA"/>
              </w:rPr>
              <w:t>,</w:t>
            </w:r>
            <w:r w:rsidRPr="001B4169">
              <w:rPr>
                <w:color w:val="000000"/>
                <w:sz w:val="20"/>
                <w:szCs w:val="20"/>
                <w:lang w:eastAsia="en-CA"/>
              </w:rPr>
              <w:t>0</w:t>
            </w:r>
          </w:p>
        </w:tc>
      </w:tr>
    </w:tbl>
    <w:p w14:paraId="4CFC8745" w14:textId="77777777" w:rsidR="00687F32" w:rsidRPr="006A43AF" w:rsidRDefault="00687F32" w:rsidP="00687F32">
      <w:pPr>
        <w:keepNext/>
        <w:keepLines/>
        <w:rPr>
          <w:lang w:val="es-MX"/>
        </w:rPr>
      </w:pPr>
    </w:p>
    <w:p w14:paraId="407B4365" w14:textId="2B2E5050" w:rsidR="00687F32" w:rsidRDefault="00687F32" w:rsidP="00687F32">
      <w:pPr>
        <w:spacing w:before="240" w:after="240"/>
      </w:pPr>
      <w:r>
        <w:br w:type="page"/>
      </w:r>
    </w:p>
    <w:p w14:paraId="6966549C" w14:textId="77777777" w:rsidR="00687F32" w:rsidRDefault="00687F32" w:rsidP="00687F32">
      <w:pPr>
        <w:spacing w:before="240" w:after="240"/>
        <w:sectPr w:rsidR="00687F32" w:rsidSect="00711BE6">
          <w:headerReference w:type="even" r:id="rId24"/>
          <w:headerReference w:type="default" r:id="rId25"/>
          <w:footerReference w:type="even" r:id="rId26"/>
          <w:footerReference w:type="default" r:id="rId27"/>
          <w:footnotePr>
            <w:numRestart w:val="eachSect"/>
          </w:footnotePr>
          <w:pgSz w:w="12240" w:h="15840" w:code="1"/>
          <w:pgMar w:top="864" w:right="1440" w:bottom="720" w:left="1440" w:header="720" w:footer="475" w:gutter="0"/>
          <w:pgNumType w:start="1"/>
          <w:cols w:space="720"/>
          <w:docGrid w:linePitch="299"/>
        </w:sectPr>
      </w:pPr>
    </w:p>
    <w:p w14:paraId="7D392E3F" w14:textId="77777777" w:rsidR="00241DE7" w:rsidRPr="00D67A18" w:rsidRDefault="00241DE7" w:rsidP="00241DE7">
      <w:pPr>
        <w:spacing w:after="240"/>
        <w:jc w:val="center"/>
        <w:rPr>
          <w:b/>
          <w:bCs/>
          <w:lang w:val="es-419"/>
        </w:rPr>
      </w:pPr>
      <w:r w:rsidRPr="00D67A18">
        <w:rPr>
          <w:b/>
          <w:bCs/>
          <w:lang w:val="es-419"/>
        </w:rPr>
        <w:lastRenderedPageBreak/>
        <w:t>Anexo II</w:t>
      </w:r>
    </w:p>
    <w:p w14:paraId="7C038AC6" w14:textId="2B3CFBF2" w:rsidR="00241DE7" w:rsidRPr="00D67A18" w:rsidRDefault="00241DE7" w:rsidP="00BE169C">
      <w:pPr>
        <w:shd w:val="clear" w:color="auto" w:fill="FFFFFF" w:themeFill="background1"/>
        <w:spacing w:after="120"/>
        <w:jc w:val="center"/>
        <w:rPr>
          <w:b/>
          <w:bCs/>
          <w:lang w:val="es-419"/>
        </w:rPr>
      </w:pPr>
      <w:r w:rsidRPr="00D67A18">
        <w:rPr>
          <w:b/>
          <w:bCs/>
          <w:shd w:val="clear" w:color="auto" w:fill="FFFFFF" w:themeFill="background1"/>
          <w:lang w:val="es-419"/>
        </w:rPr>
        <w:t>PROYECTO DE ACUERDO ENTRE EL GOBIERNO DE GUINEA-BISSAU Y EL COMITÉ EJECUTIVO DEL FONDO MULTILATERAL PARA LA REDUCCIÓN DEL CONSUMO DE HIDROFLUOROCARBONOS EN EL MARCO DE LA ETAPA I DEL PLAN DE APLICACIÓN DE LA ENMIENDA DE KIGALI RELATIVA A LOS HFC</w:t>
      </w:r>
    </w:p>
    <w:p w14:paraId="2EEFB781" w14:textId="77777777" w:rsidR="00241DE7" w:rsidRPr="00D67A18" w:rsidRDefault="00241DE7" w:rsidP="00BE169C">
      <w:pPr>
        <w:shd w:val="clear" w:color="auto" w:fill="FFFFFF" w:themeFill="background1"/>
        <w:spacing w:after="240"/>
        <w:jc w:val="center"/>
        <w:rPr>
          <w:b/>
          <w:bCs/>
          <w:lang w:val="es-419"/>
        </w:rPr>
      </w:pPr>
      <w:r w:rsidRPr="00D67A18">
        <w:rPr>
          <w:b/>
          <w:bCs/>
          <w:lang w:val="es-419"/>
        </w:rPr>
        <w:t>(Periodo:</w:t>
      </w:r>
      <w:r w:rsidRPr="00D67A18">
        <w:rPr>
          <w:b/>
          <w:bCs/>
          <w:shd w:val="clear" w:color="auto" w:fill="FFFFFF" w:themeFill="background1"/>
          <w:lang w:val="es-419"/>
        </w:rPr>
        <w:t xml:space="preserve"> 2025–2029</w:t>
      </w:r>
      <w:r w:rsidRPr="00D67A18">
        <w:rPr>
          <w:b/>
          <w:bCs/>
          <w:lang w:val="es-419"/>
        </w:rPr>
        <w:t>)</w:t>
      </w:r>
    </w:p>
    <w:p w14:paraId="3D5FA728" w14:textId="77777777" w:rsidR="00241DE7" w:rsidRPr="00D67A18" w:rsidRDefault="00241DE7" w:rsidP="00241DE7">
      <w:pPr>
        <w:shd w:val="clear" w:color="auto" w:fill="FFFFFF" w:themeFill="background1"/>
        <w:spacing w:after="240"/>
        <w:rPr>
          <w:b/>
          <w:bCs/>
          <w:lang w:val="es-419"/>
        </w:rPr>
      </w:pPr>
      <w:r w:rsidRPr="00D67A18">
        <w:rPr>
          <w:b/>
          <w:bCs/>
          <w:lang w:val="es-419"/>
        </w:rPr>
        <w:t>Objetivo</w:t>
      </w:r>
    </w:p>
    <w:p w14:paraId="199C7476" w14:textId="77777777" w:rsidR="00241DE7" w:rsidRPr="00D67A18" w:rsidRDefault="00241DE7" w:rsidP="00241DE7">
      <w:pPr>
        <w:pStyle w:val="Heading1"/>
        <w:numPr>
          <w:ilvl w:val="0"/>
          <w:numId w:val="10"/>
        </w:numPr>
        <w:rPr>
          <w:lang w:val="es-419"/>
        </w:rPr>
      </w:pPr>
      <w:r w:rsidRPr="00D67A18">
        <w:rPr>
          <w:lang w:val="es-419"/>
        </w:rPr>
        <w:t>El presente Acuerdo representa el entendimiento al que han llegado el Gobierno de Guinea-Bissau (el “País”) y el Comité Ejecutivo con respecto a la reducción del uso controlado de las sustancias del Anexo F indicadas en el Apéndice 1-A (las “Sustancias”) hasta un nivel sostenido de 596.150 toneladas de CO</w:t>
      </w:r>
      <w:r w:rsidRPr="00D67A18">
        <w:rPr>
          <w:vertAlign w:val="subscript"/>
          <w:lang w:val="es-419"/>
        </w:rPr>
        <w:t>2</w:t>
      </w:r>
      <w:r w:rsidRPr="00D67A18">
        <w:rPr>
          <w:lang w:val="es-419"/>
        </w:rPr>
        <w:t xml:space="preserve"> equivalente antes del 1 de enero de 2029 en cumplimiento del calendario del Protocolo de Montreal y las condiciones de este Acuerdo.</w:t>
      </w:r>
    </w:p>
    <w:p w14:paraId="222C9EEC" w14:textId="168F40A3" w:rsidR="00241DE7" w:rsidRPr="00D67A18" w:rsidRDefault="00241DE7" w:rsidP="00241DE7">
      <w:pPr>
        <w:pStyle w:val="Heading1"/>
        <w:rPr>
          <w:lang w:val="es-419"/>
        </w:rPr>
      </w:pPr>
      <w:r w:rsidRPr="00D67A18">
        <w:rPr>
          <w:lang w:val="es-419"/>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w:t>
      </w:r>
      <w:r w:rsidR="00A710C2">
        <w:rPr>
          <w:lang w:val="es-419"/>
        </w:rPr>
        <w:t> </w:t>
      </w:r>
      <w:r w:rsidRPr="00D67A18">
        <w:rPr>
          <w:lang w:val="es-419"/>
        </w:rPr>
        <w:t>3,</w:t>
      </w:r>
      <w:r w:rsidR="00A710C2">
        <w:rPr>
          <w:lang w:val="es-419"/>
        </w:rPr>
        <w:t> </w:t>
      </w:r>
      <w:r w:rsidRPr="00D67A18">
        <w:rPr>
          <w:lang w:val="es-419"/>
        </w:rPr>
        <w:t>se le impide solicitar o recibir nuevos fondos del Fondo Multilateral en relación con ningún consumo de las</w:t>
      </w:r>
      <w:r w:rsidR="00A710C2">
        <w:rPr>
          <w:lang w:val="es-419"/>
        </w:rPr>
        <w:t> </w:t>
      </w:r>
      <w:r w:rsidRPr="00D67A18">
        <w:rPr>
          <w:lang w:val="es-419"/>
        </w:rPr>
        <w:t>sustancias del Anexo F que supere el nivel definido en la fila 1.2 del Apéndice 2-A como medida de reducción final conforme a este Acuerdo para las sustancias del Anexo F especificadas en el Apéndice 1</w:t>
      </w:r>
      <w:r w:rsidR="00A710C2">
        <w:rPr>
          <w:lang w:val="es-419"/>
        </w:rPr>
        <w:t>-</w:t>
      </w:r>
      <w:r w:rsidRPr="00D67A18">
        <w:rPr>
          <w:lang w:val="es-419"/>
        </w:rPr>
        <w:t>A.</w:t>
      </w:r>
    </w:p>
    <w:p w14:paraId="24D98539" w14:textId="77777777" w:rsidR="00241DE7" w:rsidRPr="00D67A18" w:rsidRDefault="00241DE7" w:rsidP="00241DE7">
      <w:pPr>
        <w:pStyle w:val="Heading1"/>
        <w:rPr>
          <w:lang w:val="es-419"/>
        </w:rPr>
      </w:pPr>
      <w:r w:rsidRPr="00D67A18">
        <w:rPr>
          <w:lang w:val="es-419"/>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47D8AC1B" w14:textId="77777777" w:rsidR="00241DE7" w:rsidRPr="00D67A18" w:rsidRDefault="00241DE7" w:rsidP="00241DE7">
      <w:pPr>
        <w:pStyle w:val="Heading1"/>
        <w:rPr>
          <w:lang w:val="es-419"/>
        </w:rPr>
      </w:pPr>
      <w:r w:rsidRPr="00D67A18">
        <w:rPr>
          <w:lang w:val="es-419"/>
        </w:rPr>
        <w:t>El país acepta aplicar este Acuerdo conforme a la etapa I del plan de aplicación de la Enmienda de Kigali relativa a los HFC (“el Plan”) tal como se aprobó. Conforme al inciso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5E4F5DD3" w14:textId="77777777" w:rsidR="00241DE7" w:rsidRPr="00D67A18" w:rsidRDefault="00241DE7" w:rsidP="00241DE7">
      <w:pPr>
        <w:spacing w:before="240" w:after="240"/>
        <w:rPr>
          <w:b/>
          <w:bCs/>
          <w:lang w:val="es-419"/>
        </w:rPr>
      </w:pPr>
      <w:r w:rsidRPr="00D67A18">
        <w:rPr>
          <w:b/>
          <w:bCs/>
          <w:lang w:val="es-419"/>
        </w:rPr>
        <w:t>Condiciones para la liberación de la financiación</w:t>
      </w:r>
    </w:p>
    <w:p w14:paraId="25CF5593" w14:textId="77777777" w:rsidR="00241DE7" w:rsidRPr="00D67A18" w:rsidRDefault="00241DE7" w:rsidP="00241DE7">
      <w:pPr>
        <w:pStyle w:val="Heading1"/>
        <w:rPr>
          <w:lang w:val="es-419"/>
        </w:rPr>
      </w:pPr>
      <w:r w:rsidRPr="00D67A18">
        <w:rPr>
          <w:lang w:val="es-419"/>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1E12ADCA" w14:textId="77777777" w:rsidR="00241DE7" w:rsidRPr="00D67A18" w:rsidRDefault="00241DE7" w:rsidP="00D4331F">
      <w:pPr>
        <w:pStyle w:val="Heading2"/>
        <w:ind w:left="1440" w:hanging="720"/>
        <w:rPr>
          <w:lang w:val="es-419"/>
        </w:rPr>
      </w:pPr>
      <w:r w:rsidRPr="00D67A18">
        <w:rPr>
          <w:lang w:val="es-419"/>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4DA1D980" w14:textId="77777777" w:rsidR="00241DE7" w:rsidRPr="00D67A18" w:rsidRDefault="00241DE7" w:rsidP="00D4331F">
      <w:pPr>
        <w:pStyle w:val="Heading2"/>
        <w:ind w:left="1440" w:hanging="720"/>
        <w:rPr>
          <w:lang w:val="es-419"/>
        </w:rPr>
      </w:pPr>
      <w:r w:rsidRPr="00D67A18">
        <w:rPr>
          <w:lang w:val="es-419"/>
        </w:rPr>
        <w:t>Que salvo que el Comité Ejecutivo indique que no es necesario, una entidad independiente haya verificado el cumplimiento de los Objetivos para todos los años pertinentes;</w:t>
      </w:r>
    </w:p>
    <w:p w14:paraId="5521E967" w14:textId="77777777" w:rsidR="00241DE7" w:rsidRPr="00D67A18" w:rsidRDefault="00241DE7" w:rsidP="00D4331F">
      <w:pPr>
        <w:pStyle w:val="Heading2"/>
        <w:ind w:left="1440" w:hanging="720"/>
        <w:rPr>
          <w:lang w:val="es-419"/>
        </w:rPr>
      </w:pPr>
      <w:r w:rsidRPr="00D67A18">
        <w:rPr>
          <w:lang w:val="es-419"/>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1103EF76" w14:textId="77777777" w:rsidR="00241DE7" w:rsidRPr="00D67A18" w:rsidRDefault="00241DE7" w:rsidP="00D4331F">
      <w:pPr>
        <w:pStyle w:val="Heading2"/>
        <w:ind w:left="1440" w:hanging="720"/>
        <w:rPr>
          <w:lang w:val="es-419"/>
        </w:rPr>
      </w:pPr>
      <w:r w:rsidRPr="00D67A18">
        <w:rPr>
          <w:lang w:val="es-419"/>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F062994" w14:textId="77777777" w:rsidR="00241DE7" w:rsidRPr="00D67A18" w:rsidRDefault="00241DE7" w:rsidP="00241DE7">
      <w:pPr>
        <w:spacing w:before="240" w:after="240"/>
        <w:rPr>
          <w:b/>
          <w:bCs/>
          <w:lang w:val="es-419"/>
        </w:rPr>
      </w:pPr>
      <w:r w:rsidRPr="00D67A18">
        <w:rPr>
          <w:b/>
          <w:bCs/>
          <w:lang w:val="es-419"/>
        </w:rPr>
        <w:t>Supervisión</w:t>
      </w:r>
    </w:p>
    <w:p w14:paraId="0A75F6F3" w14:textId="77777777" w:rsidR="00241DE7" w:rsidRPr="00D67A18" w:rsidRDefault="00241DE7" w:rsidP="00241DE7">
      <w:pPr>
        <w:pStyle w:val="Heading1"/>
        <w:rPr>
          <w:lang w:val="es-419"/>
        </w:rPr>
      </w:pPr>
      <w:r w:rsidRPr="00D67A18">
        <w:rPr>
          <w:lang w:val="es-419"/>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A8F7622" w14:textId="77777777" w:rsidR="00241DE7" w:rsidRPr="00D67A18" w:rsidRDefault="00241DE7" w:rsidP="00241DE7">
      <w:pPr>
        <w:spacing w:before="240" w:after="240"/>
        <w:rPr>
          <w:b/>
          <w:bCs/>
          <w:lang w:val="es-419"/>
        </w:rPr>
      </w:pPr>
      <w:r w:rsidRPr="00D67A18">
        <w:rPr>
          <w:b/>
          <w:bCs/>
          <w:lang w:val="es-419"/>
        </w:rPr>
        <w:t>Flexibilidad en la reasignación de fondos</w:t>
      </w:r>
    </w:p>
    <w:p w14:paraId="1CB3D67D" w14:textId="77777777" w:rsidR="00241DE7" w:rsidRPr="00D67A18" w:rsidRDefault="00241DE7" w:rsidP="00241DE7">
      <w:pPr>
        <w:pStyle w:val="Heading1"/>
        <w:rPr>
          <w:lang w:val="es-419"/>
        </w:rPr>
      </w:pPr>
      <w:r w:rsidRPr="00D67A18">
        <w:rPr>
          <w:lang w:val="es-419"/>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3A382E9C" w14:textId="77777777" w:rsidR="00241DE7" w:rsidRPr="00D67A18" w:rsidRDefault="00241DE7" w:rsidP="00D4331F">
      <w:pPr>
        <w:pStyle w:val="Heading2"/>
        <w:ind w:left="1440" w:hanging="720"/>
        <w:rPr>
          <w:lang w:val="es-419"/>
        </w:rPr>
      </w:pPr>
      <w:r w:rsidRPr="00D67A18">
        <w:rPr>
          <w:lang w:val="es-419"/>
        </w:rPr>
        <w:t>Las reasignaciones que supongan cambios significativos deberán documentarse por anticipado en el Plan de Ejecución del Tramo previsto en el inciso 5 d), o bien como revisión de un Plan de Ejecución de Tramo existente que deberá presentarse a aprobación 10 semanas antes de la reunión correspondiente del Comité Ejecutivo. Los cambios importantes estarían relacionados con:</w:t>
      </w:r>
    </w:p>
    <w:p w14:paraId="1860EF2A" w14:textId="77777777" w:rsidR="00241DE7" w:rsidRPr="00D67A18" w:rsidRDefault="00241DE7" w:rsidP="00D4331F">
      <w:pPr>
        <w:pStyle w:val="Heading3"/>
        <w:ind w:left="2160" w:hanging="720"/>
        <w:rPr>
          <w:lang w:val="es-419"/>
        </w:rPr>
      </w:pPr>
      <w:r w:rsidRPr="00D67A18">
        <w:rPr>
          <w:lang w:val="es-419"/>
        </w:rPr>
        <w:t>Materias que pudieran afectar el reglamento y las políticas del Fondo Multilateral;</w:t>
      </w:r>
    </w:p>
    <w:p w14:paraId="59C3E597" w14:textId="77777777" w:rsidR="00241DE7" w:rsidRPr="00D67A18" w:rsidRDefault="00241DE7" w:rsidP="00D4331F">
      <w:pPr>
        <w:pStyle w:val="Heading3"/>
        <w:ind w:left="2160" w:hanging="720"/>
        <w:rPr>
          <w:lang w:val="es-419"/>
        </w:rPr>
      </w:pPr>
      <w:r w:rsidRPr="00D67A18">
        <w:rPr>
          <w:lang w:val="es-419"/>
        </w:rPr>
        <w:t xml:space="preserve">Cambios que modifiquen cláusulas de este Acuerdo; </w:t>
      </w:r>
    </w:p>
    <w:p w14:paraId="4B4BA8B2" w14:textId="77777777" w:rsidR="00241DE7" w:rsidRPr="00D67A18" w:rsidRDefault="00241DE7" w:rsidP="00D4331F">
      <w:pPr>
        <w:pStyle w:val="Heading3"/>
        <w:ind w:left="2160" w:hanging="720"/>
        <w:rPr>
          <w:lang w:val="es-419"/>
        </w:rPr>
      </w:pPr>
      <w:r w:rsidRPr="00D67A18">
        <w:rPr>
          <w:lang w:val="es-419"/>
        </w:rPr>
        <w:t>Cambios en los niveles anuales de financiación asignados a organismos bilaterales o de ejecución individuales para los diferentes tramos;</w:t>
      </w:r>
    </w:p>
    <w:p w14:paraId="3093A283" w14:textId="77777777" w:rsidR="00241DE7" w:rsidRPr="00D67A18" w:rsidRDefault="00241DE7" w:rsidP="00D4331F">
      <w:pPr>
        <w:pStyle w:val="Heading3"/>
        <w:ind w:left="2160" w:hanging="720"/>
        <w:rPr>
          <w:lang w:val="es-419"/>
        </w:rPr>
      </w:pPr>
      <w:r w:rsidRPr="00D67A18">
        <w:rPr>
          <w:lang w:val="es-419"/>
        </w:rPr>
        <w:t>La entrega de financiación a actividades no contempladas en el Plan de Ejecución de Tramo en curso avalado o la eliminación de una actividad del Plan de Ejecución de Tramo, con un costo superior al 30 por ciento del costo total del último tramo aprobado;</w:t>
      </w:r>
    </w:p>
    <w:p w14:paraId="2ACE3A02" w14:textId="77777777" w:rsidR="00241DE7" w:rsidRPr="00D67A18" w:rsidRDefault="00241DE7" w:rsidP="00D4331F">
      <w:pPr>
        <w:pStyle w:val="Heading3"/>
        <w:ind w:left="2160" w:hanging="720"/>
        <w:rPr>
          <w:lang w:val="es-419"/>
        </w:rPr>
      </w:pPr>
      <w:r w:rsidRPr="00D67A18">
        <w:rPr>
          <w:lang w:val="es-419"/>
        </w:rPr>
        <w:t>Cambios en las tecnologías alternativas, en el entendido de que cualquier presentación de una solicitud de ese tipo deberá precisar los respectivos sobrecostos, impacto climático potencial y diferencia en toneladas de CO</w:t>
      </w:r>
      <w:r w:rsidRPr="00D67A18">
        <w:rPr>
          <w:vertAlign w:val="subscript"/>
          <w:lang w:val="es-419"/>
        </w:rPr>
        <w:t>2</w:t>
      </w:r>
      <w:r w:rsidRPr="00D67A18">
        <w:rPr>
          <w:lang w:val="es-419"/>
        </w:rPr>
        <w:t xml:space="preserve"> eq. a reducir si es aplicable, y confirmar que el País conviene en que el menor costo de la tecnología redundará en una disminución equivalente en el nivel general de financiamiento previsto en este Acuerdo;</w:t>
      </w:r>
    </w:p>
    <w:p w14:paraId="44941DF7" w14:textId="77777777" w:rsidR="00241DE7" w:rsidRPr="00D67A18" w:rsidRDefault="00241DE7" w:rsidP="00D4331F">
      <w:pPr>
        <w:pStyle w:val="Heading2"/>
        <w:widowControl/>
        <w:ind w:left="1440" w:hanging="720"/>
        <w:rPr>
          <w:lang w:val="es-419"/>
        </w:rPr>
      </w:pPr>
      <w:r w:rsidRPr="00D67A18">
        <w:rPr>
          <w:lang w:val="es-419"/>
        </w:rPr>
        <w:lastRenderedPageBreak/>
        <w:t>Las reasignaciones que no supongan cambios significativos podrán incorporarse al Plan de Ejecución de Tramo aprobado en curso y notificarse al Comité Ejecutivo en el siguiente Informe de Ejecución de Tramo; y</w:t>
      </w:r>
    </w:p>
    <w:p w14:paraId="014E7243" w14:textId="77777777" w:rsidR="00241DE7" w:rsidRPr="00D67A18" w:rsidRDefault="00241DE7" w:rsidP="00D4331F">
      <w:pPr>
        <w:pStyle w:val="Heading2"/>
        <w:ind w:left="1440" w:hanging="720"/>
        <w:rPr>
          <w:lang w:val="es-419"/>
        </w:rPr>
      </w:pPr>
      <w:r w:rsidRPr="00D67A18">
        <w:rPr>
          <w:lang w:val="es-419"/>
        </w:rPr>
        <w:t>Los fondos remanentes que conserven los organismos bilaterales o de ejecución o el País en virtud del Plan serán devueltos al Fondo Multilateral al concluirse el último tramo previsto conforme a este Acuerdo.</w:t>
      </w:r>
    </w:p>
    <w:p w14:paraId="39822C89" w14:textId="77777777" w:rsidR="00241DE7" w:rsidRPr="00D67A18" w:rsidRDefault="00241DE7" w:rsidP="00241DE7">
      <w:pPr>
        <w:pStyle w:val="Heading1"/>
        <w:rPr>
          <w:lang w:val="es-419"/>
        </w:rPr>
      </w:pPr>
      <w:r w:rsidRPr="00D67A18">
        <w:rPr>
          <w:lang w:val="es-419"/>
        </w:rPr>
        <w:t>Se prestará especial atención a la ejecución de actividades en el sector de servicio técnico de equipos de refrigeración incluidos en el Plan, en particular que el País podrá utilizar la flexibilidad disponible en virtud de este Acuerdo para abordar las necesidades específicas que pudieran surgir durante la ejecución de proyectos.</w:t>
      </w:r>
    </w:p>
    <w:p w14:paraId="51F36673" w14:textId="77777777" w:rsidR="00241DE7" w:rsidRPr="00D67A18" w:rsidRDefault="00241DE7" w:rsidP="00241DE7">
      <w:pPr>
        <w:spacing w:before="240" w:after="240"/>
        <w:rPr>
          <w:b/>
          <w:bCs/>
          <w:lang w:val="es-419"/>
        </w:rPr>
      </w:pPr>
      <w:r w:rsidRPr="00D67A18">
        <w:rPr>
          <w:b/>
          <w:bCs/>
          <w:lang w:val="es-419"/>
        </w:rPr>
        <w:t>Organismos bilaterales y de ejecución</w:t>
      </w:r>
    </w:p>
    <w:p w14:paraId="01AE378D" w14:textId="4E4ABD70" w:rsidR="00241DE7" w:rsidRPr="00D67A18" w:rsidRDefault="00241DE7" w:rsidP="00241DE7">
      <w:pPr>
        <w:pStyle w:val="Heading1"/>
        <w:rPr>
          <w:lang w:val="es-419"/>
        </w:rPr>
      </w:pPr>
      <w:r w:rsidRPr="00D67A18">
        <w:rPr>
          <w:lang w:val="es-419"/>
        </w:rPr>
        <w:t xml:space="preserve">El País conviene en asumir la responsabilidad general en cuanto a la gestión y aplicación de este Acuerdo y de todas las actividades emprendidas por el País o en su nombre, en cumplimiento de las obligaciones en virtud del presente Acuerdo. </w:t>
      </w:r>
      <w:r w:rsidRPr="00D67A18">
        <w:rPr>
          <w:shd w:val="clear" w:color="auto" w:fill="FFFFFF" w:themeFill="background1"/>
          <w:lang w:val="es-419"/>
        </w:rPr>
        <w:t xml:space="preserve">El PNUMA ha acordado ser el “Organismo de Ejecución Principal” y la ONUDI el “Organismo de Ejecución Cooperante” bajo la dirección del Organismo de Ejecución Principal en lo relativo a las actividades del País en virtud de este Acuerdo. </w:t>
      </w:r>
      <w:r w:rsidRPr="00D67A18">
        <w:rPr>
          <w:lang w:val="es-419"/>
        </w:rPr>
        <w:t>El País acepta que se lleven a cabo evaluaciones, que podrían ser realizadas en el marco de los programas de trabajo de supervisión y evaluación del Fondo Multilateral o en el marco del programa de evaluación del OE Principal y/o del OE Cooperante que participan en este Acuerdo.</w:t>
      </w:r>
    </w:p>
    <w:p w14:paraId="1395D3AC" w14:textId="77777777" w:rsidR="00241DE7" w:rsidRPr="00D67A18" w:rsidRDefault="00241DE7" w:rsidP="00241DE7">
      <w:pPr>
        <w:pStyle w:val="Heading1"/>
        <w:rPr>
          <w:lang w:val="es-419"/>
        </w:rPr>
      </w:pPr>
      <w:r w:rsidRPr="00D67A18">
        <w:rPr>
          <w:lang w:val="es-419"/>
        </w:rPr>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inciso 5 b). </w:t>
      </w:r>
      <w:r w:rsidRPr="00D67A18">
        <w:rPr>
          <w:shd w:val="clear" w:color="auto" w:fill="FFFFFF" w:themeFill="background1"/>
          <w:lang w:val="es-419"/>
        </w:rPr>
        <w:t xml:space="preserve">El OE Cooperante apoyará al OE Principal mediante la ejecución del Plan en el marco de la coordinación global del OE Principal. Las funciones del OE Principal y del OE Cooperante figuran en los apéndices 6-A y 6-B, respectivamente. </w:t>
      </w:r>
      <w:r w:rsidRPr="00D67A18">
        <w:rPr>
          <w:lang w:val="es-419"/>
        </w:rPr>
        <w:t>El Comité Ejecutivo acuerda, en principio, pagar al OE Principal y al OE Cooperante los honorarios que se indican las filas 2.2 y 2.4 del Apéndice 2-A.</w:t>
      </w:r>
    </w:p>
    <w:p w14:paraId="75E630D8" w14:textId="77777777" w:rsidR="00241DE7" w:rsidRPr="00D67A18" w:rsidRDefault="00241DE7" w:rsidP="00241DE7">
      <w:pPr>
        <w:spacing w:before="240" w:after="240"/>
        <w:rPr>
          <w:b/>
          <w:bCs/>
          <w:lang w:val="es-419"/>
        </w:rPr>
      </w:pPr>
      <w:r w:rsidRPr="00D67A18">
        <w:rPr>
          <w:b/>
          <w:bCs/>
          <w:lang w:val="es-419"/>
        </w:rPr>
        <w:t>Incumplimiento de los Objetivos del Acuerdo</w:t>
      </w:r>
    </w:p>
    <w:p w14:paraId="1AECCAA1" w14:textId="77777777" w:rsidR="00241DE7" w:rsidRPr="00D67A18" w:rsidRDefault="00241DE7" w:rsidP="00241DE7">
      <w:pPr>
        <w:pStyle w:val="Heading1"/>
        <w:rPr>
          <w:lang w:val="es-419"/>
        </w:rPr>
      </w:pPr>
      <w:r w:rsidRPr="00D67A18">
        <w:rPr>
          <w:lang w:val="es-419"/>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D67A18">
        <w:rPr>
          <w:vertAlign w:val="subscript"/>
          <w:lang w:val="es-419"/>
        </w:rPr>
        <w:t>2</w:t>
      </w:r>
      <w:r w:rsidRPr="00D67A18">
        <w:rPr>
          <w:lang w:val="es-419"/>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w:t>
      </w:r>
      <w:r w:rsidRPr="00D67A18">
        <w:rPr>
          <w:i/>
          <w:lang w:val="es-419"/>
        </w:rPr>
        <w:t>supra</w:t>
      </w:r>
      <w:r w:rsidRPr="00D67A18">
        <w:rPr>
          <w:lang w:val="es-419"/>
        </w:rPr>
        <w:t>.</w:t>
      </w:r>
    </w:p>
    <w:p w14:paraId="09263538" w14:textId="77777777" w:rsidR="00241DE7" w:rsidRPr="00D67A18" w:rsidRDefault="00241DE7" w:rsidP="00241DE7">
      <w:pPr>
        <w:pStyle w:val="Heading1"/>
        <w:rPr>
          <w:lang w:val="es-419"/>
        </w:rPr>
      </w:pPr>
      <w:r w:rsidRPr="00D67A18">
        <w:rPr>
          <w:lang w:val="es-419"/>
        </w:rPr>
        <w:t>No se modificará la financiación del presente Acuerdo en virtud de decisiones futuras del Comité Ejecutivo que pudieran afectar la financiación de cualquier otro proyecto en el sector de consumo o de otras actividades afines en el País.</w:t>
      </w:r>
    </w:p>
    <w:p w14:paraId="19D457B3" w14:textId="77777777" w:rsidR="00241DE7" w:rsidRPr="00D67A18" w:rsidRDefault="00241DE7" w:rsidP="00DA4959">
      <w:pPr>
        <w:pStyle w:val="Heading1"/>
        <w:widowControl w:val="0"/>
        <w:spacing w:after="120"/>
        <w:rPr>
          <w:lang w:val="es-419"/>
        </w:rPr>
      </w:pPr>
      <w:r w:rsidRPr="00D67A18">
        <w:rPr>
          <w:lang w:val="es-419"/>
        </w:rPr>
        <w:lastRenderedPageBreak/>
        <w:t>El País acatará cualquier solicitud razonable del Comité Ejecutivo, el OE Principal y el OE Cooperante para facilitar la aplicación del presente Acuerdo.</w:t>
      </w:r>
      <w:r w:rsidRPr="00D67A18">
        <w:rPr>
          <w:shd w:val="clear" w:color="auto" w:fill="FFFFFF" w:themeFill="background1"/>
          <w:lang w:val="es-419"/>
        </w:rPr>
        <w:t xml:space="preserve"> </w:t>
      </w:r>
      <w:r w:rsidRPr="00D67A18">
        <w:rPr>
          <w:lang w:val="es-419"/>
        </w:rPr>
        <w:t>En particular, proporcionará al OE Principal y al OE Cooperante acceso a la información necesaria para verificar el cumplimiento del presente Acuerdo.</w:t>
      </w:r>
    </w:p>
    <w:p w14:paraId="023523E8" w14:textId="77777777" w:rsidR="00241DE7" w:rsidRPr="00D67A18" w:rsidRDefault="00241DE7" w:rsidP="00DA4959">
      <w:pPr>
        <w:keepNext/>
        <w:spacing w:after="120"/>
        <w:rPr>
          <w:b/>
          <w:bCs/>
          <w:lang w:val="es-419"/>
        </w:rPr>
      </w:pPr>
      <w:r w:rsidRPr="00D67A18">
        <w:rPr>
          <w:b/>
          <w:bCs/>
          <w:lang w:val="es-419"/>
        </w:rPr>
        <w:t>Fecha de término</w:t>
      </w:r>
    </w:p>
    <w:p w14:paraId="4BAF1F65" w14:textId="77777777" w:rsidR="00241DE7" w:rsidRPr="00D67A18" w:rsidRDefault="00241DE7" w:rsidP="00DA4959">
      <w:pPr>
        <w:pStyle w:val="Heading1"/>
        <w:keepNext/>
        <w:spacing w:after="120"/>
        <w:rPr>
          <w:lang w:val="es-419"/>
        </w:rPr>
      </w:pPr>
      <w:r w:rsidRPr="00D67A18">
        <w:rPr>
          <w:lang w:val="es-419"/>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y 1 d) del Apéndice 4-A se mantendrá vigente hasta la conclusión del Plan.</w:t>
      </w:r>
    </w:p>
    <w:p w14:paraId="185454AA" w14:textId="77777777" w:rsidR="00241DE7" w:rsidRPr="00D67A18" w:rsidRDefault="00241DE7" w:rsidP="00DA4959">
      <w:pPr>
        <w:spacing w:after="120"/>
        <w:rPr>
          <w:b/>
          <w:bCs/>
          <w:lang w:val="es-419"/>
        </w:rPr>
      </w:pPr>
      <w:r w:rsidRPr="00D67A18">
        <w:rPr>
          <w:b/>
          <w:bCs/>
          <w:lang w:val="es-419"/>
        </w:rPr>
        <w:t>Validez</w:t>
      </w:r>
    </w:p>
    <w:p w14:paraId="7640C89C" w14:textId="77777777" w:rsidR="00241DE7" w:rsidRPr="00D67A18" w:rsidRDefault="00241DE7" w:rsidP="00DA4959">
      <w:pPr>
        <w:pStyle w:val="Heading1"/>
        <w:spacing w:after="120"/>
        <w:rPr>
          <w:lang w:val="es-419"/>
        </w:rPr>
      </w:pPr>
      <w:r w:rsidRPr="00D67A18">
        <w:rPr>
          <w:lang w:val="es-419"/>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2E5CF41F" w14:textId="77777777" w:rsidR="00241DE7" w:rsidRPr="00D67A18" w:rsidRDefault="00241DE7" w:rsidP="00DA4959">
      <w:pPr>
        <w:pStyle w:val="Heading1"/>
        <w:spacing w:after="120"/>
        <w:rPr>
          <w:lang w:val="es-419"/>
        </w:rPr>
      </w:pPr>
      <w:r w:rsidRPr="00D67A18">
        <w:rPr>
          <w:lang w:val="es-419"/>
        </w:rPr>
        <w:t>El presente Acuerdo sólo podrá modificarse o extinguirse por la voluntad escrita del País y del Comité Ejecutivo del Fondo Multilateral.</w:t>
      </w:r>
    </w:p>
    <w:p w14:paraId="3F0E0F05" w14:textId="77777777" w:rsidR="00241DE7" w:rsidRPr="00D67A18" w:rsidRDefault="00241DE7" w:rsidP="00DA4959">
      <w:pPr>
        <w:keepNext/>
        <w:spacing w:before="240" w:after="100"/>
        <w:rPr>
          <w:b/>
          <w:bCs/>
          <w:lang w:val="es-419"/>
        </w:rPr>
      </w:pPr>
      <w:r w:rsidRPr="00D67A18">
        <w:rPr>
          <w:b/>
          <w:bCs/>
          <w:lang w:val="es-419"/>
        </w:rPr>
        <w:t>APÉNDICES</w:t>
      </w:r>
    </w:p>
    <w:p w14:paraId="196310C7" w14:textId="77777777" w:rsidR="00241DE7" w:rsidRPr="00D67A18" w:rsidRDefault="00241DE7" w:rsidP="00CE5199">
      <w:pPr>
        <w:keepNext/>
        <w:spacing w:before="360" w:after="120"/>
        <w:rPr>
          <w:b/>
          <w:bCs/>
          <w:lang w:val="es-419"/>
        </w:rPr>
      </w:pPr>
      <w:r w:rsidRPr="00D67A18">
        <w:rPr>
          <w:b/>
          <w:bCs/>
          <w:lang w:val="es-419"/>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5756"/>
      </w:tblGrid>
      <w:tr w:rsidR="00241DE7" w:rsidRPr="00D67A18" w14:paraId="49D78126" w14:textId="77777777" w:rsidTr="00CE5199">
        <w:trPr>
          <w:trHeight w:val="413"/>
        </w:trPr>
        <w:tc>
          <w:tcPr>
            <w:tcW w:w="1922" w:type="pct"/>
            <w:vAlign w:val="center"/>
          </w:tcPr>
          <w:p w14:paraId="08877398" w14:textId="77777777" w:rsidR="00241DE7" w:rsidRPr="00D67A18" w:rsidRDefault="00241DE7" w:rsidP="00830A8D">
            <w:pPr>
              <w:widowControl w:val="0"/>
              <w:jc w:val="left"/>
              <w:rPr>
                <w:b/>
                <w:bCs/>
                <w:sz w:val="20"/>
                <w:szCs w:val="20"/>
                <w:lang w:val="es-419"/>
              </w:rPr>
            </w:pPr>
            <w:bookmarkStart w:id="17" w:name="_Hlk131268561"/>
            <w:r w:rsidRPr="00D67A18">
              <w:rPr>
                <w:b/>
                <w:bCs/>
                <w:sz w:val="20"/>
                <w:szCs w:val="20"/>
                <w:lang w:val="es-419"/>
              </w:rPr>
              <w:t>Sustancias</w:t>
            </w:r>
          </w:p>
        </w:tc>
        <w:tc>
          <w:tcPr>
            <w:tcW w:w="3078" w:type="pct"/>
            <w:vAlign w:val="center"/>
          </w:tcPr>
          <w:p w14:paraId="4F6A44C4" w14:textId="77777777" w:rsidR="00241DE7" w:rsidRPr="00D67A18" w:rsidRDefault="00241DE7" w:rsidP="00830A8D">
            <w:pPr>
              <w:widowControl w:val="0"/>
              <w:jc w:val="center"/>
              <w:rPr>
                <w:b/>
                <w:bCs/>
                <w:sz w:val="20"/>
                <w:szCs w:val="20"/>
                <w:lang w:val="es-419"/>
              </w:rPr>
            </w:pPr>
            <w:r w:rsidRPr="00D67A18">
              <w:rPr>
                <w:b/>
                <w:bCs/>
                <w:sz w:val="20"/>
                <w:szCs w:val="20"/>
                <w:lang w:val="es-419"/>
              </w:rPr>
              <w:t>Punto de partida para reducciones acumulativas en el consumo</w:t>
            </w:r>
          </w:p>
          <w:p w14:paraId="3ADCF609" w14:textId="77777777" w:rsidR="00241DE7" w:rsidRPr="00D67A18" w:rsidRDefault="00241DE7" w:rsidP="00830A8D">
            <w:pPr>
              <w:widowControl w:val="0"/>
              <w:jc w:val="center"/>
              <w:rPr>
                <w:b/>
                <w:bCs/>
                <w:sz w:val="20"/>
                <w:szCs w:val="20"/>
                <w:lang w:val="es-419"/>
              </w:rPr>
            </w:pPr>
            <w:r w:rsidRPr="00D67A18">
              <w:rPr>
                <w:b/>
                <w:bCs/>
                <w:sz w:val="20"/>
                <w:szCs w:val="20"/>
                <w:lang w:val="es-419"/>
              </w:rPr>
              <w:t>(tons. de CO</w:t>
            </w:r>
            <w:r w:rsidRPr="00D67A18">
              <w:rPr>
                <w:b/>
                <w:bCs/>
                <w:sz w:val="20"/>
                <w:szCs w:val="20"/>
                <w:vertAlign w:val="subscript"/>
                <w:lang w:val="es-419"/>
              </w:rPr>
              <w:t>2</w:t>
            </w:r>
            <w:r w:rsidRPr="00D67A18">
              <w:rPr>
                <w:b/>
                <w:bCs/>
                <w:sz w:val="20"/>
                <w:szCs w:val="20"/>
                <w:lang w:val="es-419"/>
              </w:rPr>
              <w:t xml:space="preserve"> eq.) </w:t>
            </w:r>
          </w:p>
        </w:tc>
      </w:tr>
      <w:bookmarkEnd w:id="17"/>
      <w:tr w:rsidR="00241DE7" w:rsidRPr="00D67A18" w14:paraId="5C5635F5" w14:textId="77777777" w:rsidTr="00CE5199">
        <w:trPr>
          <w:trHeight w:val="206"/>
        </w:trPr>
        <w:tc>
          <w:tcPr>
            <w:tcW w:w="1922" w:type="pct"/>
            <w:shd w:val="clear" w:color="auto" w:fill="FFFFFF" w:themeFill="background1"/>
          </w:tcPr>
          <w:p w14:paraId="6B826C63" w14:textId="77777777" w:rsidR="00241DE7" w:rsidRPr="00D67A18" w:rsidRDefault="00241DE7" w:rsidP="00830A8D">
            <w:pPr>
              <w:widowControl w:val="0"/>
              <w:jc w:val="center"/>
              <w:rPr>
                <w:sz w:val="20"/>
                <w:szCs w:val="20"/>
                <w:lang w:val="es-419"/>
              </w:rPr>
            </w:pPr>
            <w:r w:rsidRPr="00D67A18">
              <w:rPr>
                <w:sz w:val="20"/>
                <w:szCs w:val="20"/>
                <w:lang w:val="es-419"/>
              </w:rPr>
              <w:t>HFC</w:t>
            </w:r>
          </w:p>
        </w:tc>
        <w:tc>
          <w:tcPr>
            <w:tcW w:w="3078" w:type="pct"/>
            <w:shd w:val="clear" w:color="auto" w:fill="FFFFFF" w:themeFill="background1"/>
          </w:tcPr>
          <w:p w14:paraId="05850D27" w14:textId="30A7E8E0" w:rsidR="00241DE7" w:rsidRPr="00D67A18" w:rsidRDefault="00CE5199" w:rsidP="00830A8D">
            <w:pPr>
              <w:widowControl w:val="0"/>
              <w:jc w:val="center"/>
              <w:rPr>
                <w:sz w:val="20"/>
                <w:szCs w:val="20"/>
                <w:lang w:val="es-419"/>
              </w:rPr>
            </w:pPr>
            <w:r w:rsidRPr="00D67A18">
              <w:rPr>
                <w:sz w:val="20"/>
                <w:szCs w:val="20"/>
                <w:lang w:val="es-419"/>
              </w:rPr>
              <w:t>n</w:t>
            </w:r>
            <w:r>
              <w:rPr>
                <w:sz w:val="20"/>
                <w:szCs w:val="20"/>
                <w:lang w:val="es-419"/>
              </w:rPr>
              <w:t>.a</w:t>
            </w:r>
          </w:p>
        </w:tc>
      </w:tr>
    </w:tbl>
    <w:p w14:paraId="7260D8F5" w14:textId="77777777" w:rsidR="00241DE7" w:rsidRPr="00D67A18" w:rsidRDefault="00241DE7" w:rsidP="00CE5199">
      <w:pPr>
        <w:spacing w:before="360" w:after="120"/>
        <w:rPr>
          <w:b/>
          <w:bCs/>
          <w:lang w:val="es-419"/>
        </w:rPr>
      </w:pPr>
      <w:r w:rsidRPr="00D67A18">
        <w:rPr>
          <w:b/>
          <w:bCs/>
          <w:lang w:val="es-419"/>
        </w:rPr>
        <w:t>APÉNDICE 2-A: OBJETIVOS Y FINANCIACIÓN</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20"/>
        <w:gridCol w:w="2094"/>
        <w:gridCol w:w="1237"/>
        <w:gridCol w:w="992"/>
        <w:gridCol w:w="992"/>
        <w:gridCol w:w="992"/>
        <w:gridCol w:w="992"/>
        <w:gridCol w:w="820"/>
        <w:gridCol w:w="820"/>
      </w:tblGrid>
      <w:tr w:rsidR="00241DE7" w:rsidRPr="00D67A18" w14:paraId="1BE5993C" w14:textId="77777777" w:rsidTr="00D4331F">
        <w:trPr>
          <w:trHeight w:val="50"/>
          <w:tblHeader/>
          <w:jc w:val="center"/>
        </w:trPr>
        <w:tc>
          <w:tcPr>
            <w:tcW w:w="224" w:type="pct"/>
            <w:vAlign w:val="center"/>
            <w:hideMark/>
          </w:tcPr>
          <w:p w14:paraId="087030DC" w14:textId="77777777" w:rsidR="00241DE7" w:rsidRPr="00D67A18" w:rsidRDefault="00241DE7" w:rsidP="00830A8D">
            <w:pPr>
              <w:keepNext/>
              <w:keepLines/>
              <w:ind w:left="-85" w:right="-86"/>
              <w:jc w:val="center"/>
              <w:rPr>
                <w:b/>
                <w:color w:val="000000"/>
                <w:sz w:val="20"/>
                <w:lang w:val="es-419"/>
              </w:rPr>
            </w:pPr>
            <w:r w:rsidRPr="00D67A18">
              <w:rPr>
                <w:b/>
                <w:color w:val="000000"/>
                <w:sz w:val="20"/>
                <w:lang w:val="es-419"/>
              </w:rPr>
              <w:t>Fila</w:t>
            </w:r>
          </w:p>
        </w:tc>
        <w:tc>
          <w:tcPr>
            <w:tcW w:w="1780" w:type="pct"/>
            <w:gridSpan w:val="2"/>
            <w:vAlign w:val="center"/>
            <w:hideMark/>
          </w:tcPr>
          <w:p w14:paraId="530F1328" w14:textId="77777777" w:rsidR="00241DE7" w:rsidRPr="00D67A18" w:rsidRDefault="00241DE7" w:rsidP="00830A8D">
            <w:pPr>
              <w:keepNext/>
              <w:keepLines/>
              <w:jc w:val="center"/>
              <w:rPr>
                <w:b/>
                <w:color w:val="000000"/>
                <w:sz w:val="20"/>
                <w:lang w:val="es-419"/>
              </w:rPr>
            </w:pPr>
            <w:r w:rsidRPr="00D67A18">
              <w:rPr>
                <w:b/>
                <w:color w:val="000000"/>
                <w:sz w:val="20"/>
                <w:lang w:val="es-419"/>
              </w:rPr>
              <w:t>Particularidades</w:t>
            </w:r>
          </w:p>
        </w:tc>
        <w:tc>
          <w:tcPr>
            <w:tcW w:w="530" w:type="pct"/>
            <w:vAlign w:val="center"/>
          </w:tcPr>
          <w:p w14:paraId="045EB7F5" w14:textId="77777777" w:rsidR="00241DE7" w:rsidRPr="00D67A18" w:rsidRDefault="00241DE7" w:rsidP="00830A8D">
            <w:pPr>
              <w:keepNext/>
              <w:keepLines/>
              <w:jc w:val="center"/>
              <w:rPr>
                <w:b/>
                <w:color w:val="000000"/>
                <w:sz w:val="20"/>
                <w:lang w:val="es-419"/>
              </w:rPr>
            </w:pPr>
            <w:r w:rsidRPr="00D67A18">
              <w:rPr>
                <w:b/>
                <w:color w:val="000000"/>
                <w:sz w:val="20"/>
                <w:lang w:val="es-419"/>
              </w:rPr>
              <w:t>2025</w:t>
            </w:r>
          </w:p>
        </w:tc>
        <w:tc>
          <w:tcPr>
            <w:tcW w:w="530" w:type="pct"/>
            <w:vAlign w:val="center"/>
          </w:tcPr>
          <w:p w14:paraId="40C3DDFD" w14:textId="77777777" w:rsidR="00241DE7" w:rsidRPr="00D67A18" w:rsidRDefault="00241DE7" w:rsidP="00830A8D">
            <w:pPr>
              <w:keepNext/>
              <w:keepLines/>
              <w:jc w:val="center"/>
              <w:rPr>
                <w:b/>
                <w:color w:val="000000"/>
                <w:sz w:val="20"/>
                <w:lang w:val="es-419"/>
              </w:rPr>
            </w:pPr>
            <w:r w:rsidRPr="00D67A18">
              <w:rPr>
                <w:b/>
                <w:color w:val="000000"/>
                <w:sz w:val="20"/>
                <w:lang w:val="es-419"/>
              </w:rPr>
              <w:t>2026</w:t>
            </w:r>
          </w:p>
        </w:tc>
        <w:tc>
          <w:tcPr>
            <w:tcW w:w="530" w:type="pct"/>
            <w:vAlign w:val="center"/>
          </w:tcPr>
          <w:p w14:paraId="3527FE4A" w14:textId="77777777" w:rsidR="00241DE7" w:rsidRPr="00D67A18" w:rsidRDefault="00241DE7" w:rsidP="00830A8D">
            <w:pPr>
              <w:keepNext/>
              <w:keepLines/>
              <w:jc w:val="center"/>
              <w:rPr>
                <w:b/>
                <w:color w:val="000000"/>
                <w:sz w:val="20"/>
                <w:lang w:val="es-419"/>
              </w:rPr>
            </w:pPr>
            <w:r w:rsidRPr="00D67A18">
              <w:rPr>
                <w:b/>
                <w:color w:val="000000"/>
                <w:sz w:val="20"/>
                <w:lang w:val="es-419"/>
              </w:rPr>
              <w:t>2027</w:t>
            </w:r>
          </w:p>
        </w:tc>
        <w:tc>
          <w:tcPr>
            <w:tcW w:w="530" w:type="pct"/>
            <w:vAlign w:val="center"/>
          </w:tcPr>
          <w:p w14:paraId="5A532C61" w14:textId="77777777" w:rsidR="00241DE7" w:rsidRPr="00D67A18" w:rsidRDefault="00241DE7" w:rsidP="00830A8D">
            <w:pPr>
              <w:keepNext/>
              <w:keepLines/>
              <w:jc w:val="center"/>
              <w:rPr>
                <w:b/>
                <w:color w:val="000000"/>
                <w:sz w:val="20"/>
                <w:lang w:val="es-419"/>
              </w:rPr>
            </w:pPr>
            <w:r w:rsidRPr="00D67A18">
              <w:rPr>
                <w:b/>
                <w:color w:val="000000"/>
                <w:sz w:val="20"/>
                <w:lang w:val="es-419"/>
              </w:rPr>
              <w:t>2028</w:t>
            </w:r>
          </w:p>
        </w:tc>
        <w:tc>
          <w:tcPr>
            <w:tcW w:w="438" w:type="pct"/>
            <w:vAlign w:val="center"/>
          </w:tcPr>
          <w:p w14:paraId="43DA7ABA" w14:textId="77777777" w:rsidR="00241DE7" w:rsidRPr="00D67A18" w:rsidRDefault="00241DE7" w:rsidP="00830A8D">
            <w:pPr>
              <w:keepNext/>
              <w:keepLines/>
              <w:jc w:val="center"/>
              <w:rPr>
                <w:b/>
                <w:color w:val="000000"/>
                <w:sz w:val="20"/>
                <w:lang w:val="es-419"/>
              </w:rPr>
            </w:pPr>
            <w:r w:rsidRPr="00D67A18">
              <w:rPr>
                <w:b/>
                <w:color w:val="000000"/>
                <w:sz w:val="20"/>
                <w:lang w:val="es-419"/>
              </w:rPr>
              <w:t>2029</w:t>
            </w:r>
          </w:p>
        </w:tc>
        <w:tc>
          <w:tcPr>
            <w:tcW w:w="438" w:type="pct"/>
            <w:vAlign w:val="center"/>
          </w:tcPr>
          <w:p w14:paraId="2FA30438" w14:textId="77777777" w:rsidR="00241DE7" w:rsidRPr="00D67A18" w:rsidRDefault="00241DE7" w:rsidP="00830A8D">
            <w:pPr>
              <w:keepNext/>
              <w:keepLines/>
              <w:jc w:val="center"/>
              <w:rPr>
                <w:b/>
                <w:color w:val="000000"/>
                <w:sz w:val="20"/>
                <w:lang w:val="es-419"/>
              </w:rPr>
            </w:pPr>
            <w:r w:rsidRPr="00D67A18">
              <w:rPr>
                <w:b/>
                <w:color w:val="000000"/>
                <w:sz w:val="20"/>
                <w:lang w:val="es-419"/>
              </w:rPr>
              <w:t>Total</w:t>
            </w:r>
          </w:p>
        </w:tc>
      </w:tr>
      <w:tr w:rsidR="00241DE7" w:rsidRPr="00D67A18" w14:paraId="43BA18F0" w14:textId="77777777" w:rsidTr="00D4331F">
        <w:trPr>
          <w:trHeight w:val="331"/>
          <w:jc w:val="center"/>
        </w:trPr>
        <w:tc>
          <w:tcPr>
            <w:tcW w:w="224" w:type="pct"/>
            <w:vMerge w:val="restart"/>
            <w:vAlign w:val="center"/>
            <w:hideMark/>
          </w:tcPr>
          <w:p w14:paraId="523451D0" w14:textId="77777777" w:rsidR="00241DE7" w:rsidRPr="00D67A18" w:rsidRDefault="00241DE7" w:rsidP="00830A8D">
            <w:pPr>
              <w:keepNext/>
              <w:keepLines/>
              <w:jc w:val="left"/>
              <w:rPr>
                <w:color w:val="000000"/>
                <w:sz w:val="20"/>
                <w:szCs w:val="20"/>
                <w:lang w:val="es-419"/>
              </w:rPr>
            </w:pPr>
            <w:r w:rsidRPr="00D67A18">
              <w:rPr>
                <w:color w:val="000000"/>
                <w:sz w:val="20"/>
                <w:szCs w:val="20"/>
                <w:lang w:val="es-419"/>
              </w:rPr>
              <w:t>1.1</w:t>
            </w:r>
          </w:p>
        </w:tc>
        <w:tc>
          <w:tcPr>
            <w:tcW w:w="1119" w:type="pct"/>
            <w:vMerge w:val="restart"/>
            <w:shd w:val="clear" w:color="auto" w:fill="FFFFFF" w:themeFill="background1"/>
            <w:vAlign w:val="center"/>
            <w:hideMark/>
          </w:tcPr>
          <w:p w14:paraId="3C336930" w14:textId="77777777" w:rsidR="00241DE7" w:rsidRPr="00D67A18" w:rsidRDefault="00241DE7" w:rsidP="00830A8D">
            <w:pPr>
              <w:keepNext/>
              <w:keepLines/>
              <w:jc w:val="left"/>
              <w:rPr>
                <w:color w:val="000000"/>
                <w:sz w:val="20"/>
                <w:szCs w:val="20"/>
                <w:lang w:val="es-419"/>
              </w:rPr>
            </w:pPr>
            <w:r w:rsidRPr="00D67A18">
              <w:rPr>
                <w:color w:val="000000"/>
                <w:sz w:val="20"/>
                <w:szCs w:val="20"/>
                <w:lang w:val="es-419"/>
              </w:rPr>
              <w:t>Calendario del Protocolo de Montreal para la reducción de las sustancias del Anexo F</w:t>
            </w:r>
          </w:p>
        </w:tc>
        <w:tc>
          <w:tcPr>
            <w:tcW w:w="660" w:type="pct"/>
            <w:shd w:val="clear" w:color="auto" w:fill="FFFFFF" w:themeFill="background1"/>
            <w:tcMar>
              <w:right w:w="57" w:type="dxa"/>
            </w:tcMar>
            <w:vAlign w:val="center"/>
          </w:tcPr>
          <w:p w14:paraId="1B571B00" w14:textId="77777777" w:rsidR="00241DE7" w:rsidRPr="00D67A18" w:rsidRDefault="00241DE7" w:rsidP="00830A8D">
            <w:pPr>
              <w:keepNext/>
              <w:keepLines/>
              <w:ind w:right="-203"/>
              <w:jc w:val="left"/>
              <w:rPr>
                <w:color w:val="000000"/>
                <w:sz w:val="20"/>
                <w:szCs w:val="20"/>
                <w:lang w:val="es-419"/>
              </w:rPr>
            </w:pPr>
            <w:r w:rsidRPr="00D67A18">
              <w:rPr>
                <w:sz w:val="20"/>
                <w:szCs w:val="20"/>
                <w:lang w:val="es-419"/>
              </w:rPr>
              <w:t>%</w:t>
            </w:r>
          </w:p>
        </w:tc>
        <w:tc>
          <w:tcPr>
            <w:tcW w:w="530" w:type="pct"/>
            <w:shd w:val="clear" w:color="auto" w:fill="FFFFFF" w:themeFill="background1"/>
            <w:vAlign w:val="center"/>
          </w:tcPr>
          <w:p w14:paraId="77B38A31" w14:textId="77777777" w:rsidR="00241DE7" w:rsidRPr="00D67A18" w:rsidRDefault="00241DE7" w:rsidP="00830A8D">
            <w:pPr>
              <w:keepNext/>
              <w:keepLines/>
              <w:jc w:val="center"/>
              <w:rPr>
                <w:color w:val="000000"/>
                <w:sz w:val="20"/>
                <w:szCs w:val="20"/>
                <w:lang w:val="es-419"/>
              </w:rPr>
            </w:pPr>
            <w:r w:rsidRPr="00D67A18">
              <w:rPr>
                <w:color w:val="000000"/>
                <w:sz w:val="20"/>
                <w:szCs w:val="20"/>
                <w:lang w:val="es-419"/>
              </w:rPr>
              <w:t>congelado</w:t>
            </w:r>
          </w:p>
        </w:tc>
        <w:tc>
          <w:tcPr>
            <w:tcW w:w="530" w:type="pct"/>
            <w:shd w:val="clear" w:color="auto" w:fill="FFFFFF" w:themeFill="background1"/>
            <w:vAlign w:val="center"/>
          </w:tcPr>
          <w:p w14:paraId="3DC966AC" w14:textId="77777777" w:rsidR="00241DE7" w:rsidRPr="00D67A18" w:rsidRDefault="00241DE7" w:rsidP="00830A8D">
            <w:pPr>
              <w:keepNext/>
              <w:keepLines/>
              <w:jc w:val="center"/>
              <w:rPr>
                <w:color w:val="000000"/>
                <w:sz w:val="20"/>
                <w:szCs w:val="20"/>
                <w:lang w:val="es-419"/>
              </w:rPr>
            </w:pPr>
            <w:r w:rsidRPr="00D67A18">
              <w:rPr>
                <w:color w:val="000000"/>
                <w:sz w:val="20"/>
                <w:szCs w:val="20"/>
                <w:lang w:val="es-419"/>
              </w:rPr>
              <w:t>congelado</w:t>
            </w:r>
          </w:p>
        </w:tc>
        <w:tc>
          <w:tcPr>
            <w:tcW w:w="530" w:type="pct"/>
            <w:shd w:val="clear" w:color="auto" w:fill="FFFFFF" w:themeFill="background1"/>
            <w:vAlign w:val="center"/>
          </w:tcPr>
          <w:p w14:paraId="7274AB79" w14:textId="77777777" w:rsidR="00241DE7" w:rsidRPr="00D67A18" w:rsidRDefault="00241DE7" w:rsidP="00830A8D">
            <w:pPr>
              <w:keepNext/>
              <w:keepLines/>
              <w:jc w:val="center"/>
              <w:rPr>
                <w:color w:val="000000"/>
                <w:sz w:val="20"/>
                <w:szCs w:val="20"/>
                <w:lang w:val="es-419"/>
              </w:rPr>
            </w:pPr>
            <w:r w:rsidRPr="00D67A18">
              <w:rPr>
                <w:color w:val="000000"/>
                <w:sz w:val="20"/>
                <w:szCs w:val="20"/>
                <w:lang w:val="es-419"/>
              </w:rPr>
              <w:t>congelado</w:t>
            </w:r>
          </w:p>
        </w:tc>
        <w:tc>
          <w:tcPr>
            <w:tcW w:w="530" w:type="pct"/>
            <w:shd w:val="clear" w:color="auto" w:fill="FFFFFF" w:themeFill="background1"/>
            <w:vAlign w:val="center"/>
          </w:tcPr>
          <w:p w14:paraId="00E33CBE" w14:textId="77777777" w:rsidR="00241DE7" w:rsidRPr="00D67A18" w:rsidRDefault="00241DE7" w:rsidP="00830A8D">
            <w:pPr>
              <w:keepNext/>
              <w:keepLines/>
              <w:jc w:val="center"/>
              <w:rPr>
                <w:color w:val="000000"/>
                <w:sz w:val="20"/>
                <w:szCs w:val="20"/>
                <w:lang w:val="es-419"/>
              </w:rPr>
            </w:pPr>
            <w:r w:rsidRPr="00D67A18">
              <w:rPr>
                <w:color w:val="000000"/>
                <w:sz w:val="20"/>
                <w:szCs w:val="20"/>
                <w:lang w:val="es-419"/>
              </w:rPr>
              <w:t>congelado</w:t>
            </w:r>
          </w:p>
        </w:tc>
        <w:tc>
          <w:tcPr>
            <w:tcW w:w="438" w:type="pct"/>
            <w:shd w:val="clear" w:color="auto" w:fill="FFFFFF" w:themeFill="background1"/>
            <w:vAlign w:val="center"/>
          </w:tcPr>
          <w:p w14:paraId="289DFB33" w14:textId="77777777" w:rsidR="00241DE7" w:rsidRPr="00D67A18" w:rsidRDefault="00241DE7" w:rsidP="00830A8D">
            <w:pPr>
              <w:keepNext/>
              <w:keepLines/>
              <w:jc w:val="center"/>
              <w:rPr>
                <w:color w:val="000000"/>
                <w:sz w:val="20"/>
                <w:szCs w:val="20"/>
                <w:lang w:val="es-419"/>
              </w:rPr>
            </w:pPr>
            <w:r w:rsidRPr="00D67A18">
              <w:rPr>
                <w:color w:val="000000"/>
                <w:sz w:val="20"/>
                <w:szCs w:val="20"/>
                <w:lang w:val="es-419"/>
              </w:rPr>
              <w:t>10</w:t>
            </w:r>
          </w:p>
        </w:tc>
        <w:tc>
          <w:tcPr>
            <w:tcW w:w="438" w:type="pct"/>
            <w:shd w:val="clear" w:color="auto" w:fill="FFFFFF" w:themeFill="background1"/>
            <w:vAlign w:val="center"/>
          </w:tcPr>
          <w:p w14:paraId="4FBA9384" w14:textId="70806D23" w:rsidR="00241DE7" w:rsidRPr="00D67A18" w:rsidRDefault="00CE5199" w:rsidP="00830A8D">
            <w:pPr>
              <w:keepNext/>
              <w:keepLines/>
              <w:jc w:val="center"/>
              <w:rPr>
                <w:color w:val="000000"/>
                <w:sz w:val="20"/>
                <w:szCs w:val="20"/>
                <w:lang w:val="es-419"/>
              </w:rPr>
            </w:pPr>
            <w:r w:rsidRPr="00D67A18">
              <w:rPr>
                <w:sz w:val="20"/>
                <w:szCs w:val="20"/>
                <w:lang w:val="es-419"/>
              </w:rPr>
              <w:t>n</w:t>
            </w:r>
            <w:r>
              <w:rPr>
                <w:sz w:val="20"/>
                <w:szCs w:val="20"/>
                <w:lang w:val="es-419"/>
              </w:rPr>
              <w:t>.a</w:t>
            </w:r>
          </w:p>
        </w:tc>
      </w:tr>
      <w:tr w:rsidR="00CE5199" w:rsidRPr="00D67A18" w14:paraId="5AEB7D3C" w14:textId="77777777" w:rsidTr="00D4331F">
        <w:trPr>
          <w:trHeight w:val="59"/>
          <w:jc w:val="center"/>
        </w:trPr>
        <w:tc>
          <w:tcPr>
            <w:tcW w:w="224" w:type="pct"/>
            <w:vMerge/>
            <w:vAlign w:val="center"/>
          </w:tcPr>
          <w:p w14:paraId="555B9996" w14:textId="77777777" w:rsidR="00CE5199" w:rsidRPr="00D67A18" w:rsidRDefault="00CE5199" w:rsidP="00CE5199">
            <w:pPr>
              <w:keepNext/>
              <w:keepLines/>
              <w:jc w:val="left"/>
              <w:rPr>
                <w:color w:val="000000"/>
                <w:sz w:val="20"/>
                <w:lang w:val="es-419"/>
              </w:rPr>
            </w:pPr>
          </w:p>
        </w:tc>
        <w:tc>
          <w:tcPr>
            <w:tcW w:w="1119" w:type="pct"/>
            <w:vMerge/>
            <w:shd w:val="clear" w:color="auto" w:fill="FFFFFF" w:themeFill="background1"/>
            <w:vAlign w:val="center"/>
          </w:tcPr>
          <w:p w14:paraId="361FE6A2" w14:textId="77777777" w:rsidR="00CE5199" w:rsidRPr="00D67A18" w:rsidRDefault="00CE5199" w:rsidP="00CE5199">
            <w:pPr>
              <w:keepNext/>
              <w:keepLines/>
              <w:jc w:val="left"/>
              <w:rPr>
                <w:color w:val="000000"/>
                <w:sz w:val="20"/>
                <w:szCs w:val="20"/>
                <w:lang w:val="es-419" w:eastAsia="en-CA"/>
              </w:rPr>
            </w:pPr>
          </w:p>
        </w:tc>
        <w:tc>
          <w:tcPr>
            <w:tcW w:w="660" w:type="pct"/>
            <w:shd w:val="clear" w:color="auto" w:fill="FFFFFF" w:themeFill="background1"/>
            <w:tcMar>
              <w:right w:w="57" w:type="dxa"/>
            </w:tcMar>
            <w:vAlign w:val="center"/>
          </w:tcPr>
          <w:p w14:paraId="00DFB836" w14:textId="1FC2D44E" w:rsidR="00CE5199" w:rsidRPr="00D67A18" w:rsidRDefault="00CE5199" w:rsidP="00CE5199">
            <w:pPr>
              <w:keepNext/>
              <w:keepLines/>
              <w:jc w:val="left"/>
              <w:rPr>
                <w:color w:val="000000"/>
                <w:sz w:val="20"/>
                <w:lang w:val="es-419"/>
              </w:rPr>
            </w:pPr>
            <w:r w:rsidRPr="00D67A18">
              <w:rPr>
                <w:sz w:val="20"/>
                <w:szCs w:val="20"/>
                <w:lang w:val="es-419"/>
              </w:rPr>
              <w:t>Tons</w:t>
            </w:r>
            <w:r>
              <w:rPr>
                <w:sz w:val="20"/>
                <w:szCs w:val="20"/>
                <w:lang w:val="es-419"/>
              </w:rPr>
              <w:t>.</w:t>
            </w:r>
            <w:r w:rsidRPr="00D67A18">
              <w:rPr>
                <w:sz w:val="20"/>
                <w:szCs w:val="20"/>
                <w:lang w:val="es-419"/>
              </w:rPr>
              <w:t xml:space="preserve"> de CO</w:t>
            </w:r>
            <w:r w:rsidRPr="00D67A18">
              <w:rPr>
                <w:sz w:val="20"/>
                <w:szCs w:val="20"/>
                <w:vertAlign w:val="subscript"/>
                <w:lang w:val="es-419"/>
              </w:rPr>
              <w:t>2</w:t>
            </w:r>
            <w:r w:rsidRPr="00D67A18">
              <w:rPr>
                <w:sz w:val="20"/>
                <w:szCs w:val="20"/>
                <w:lang w:val="es-419"/>
              </w:rPr>
              <w:t xml:space="preserve"> eq.</w:t>
            </w:r>
          </w:p>
        </w:tc>
        <w:tc>
          <w:tcPr>
            <w:tcW w:w="530" w:type="pct"/>
            <w:shd w:val="clear" w:color="auto" w:fill="FFFFFF" w:themeFill="background1"/>
            <w:vAlign w:val="center"/>
          </w:tcPr>
          <w:p w14:paraId="21AA9D8D" w14:textId="77777777" w:rsidR="00CE5199" w:rsidRPr="00D67A18" w:rsidRDefault="00CE5199" w:rsidP="00CE5199">
            <w:pPr>
              <w:keepNext/>
              <w:keepLines/>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722.391</w:t>
            </w:r>
          </w:p>
        </w:tc>
        <w:tc>
          <w:tcPr>
            <w:tcW w:w="530" w:type="pct"/>
            <w:shd w:val="clear" w:color="auto" w:fill="FFFFFF" w:themeFill="background1"/>
            <w:vAlign w:val="center"/>
          </w:tcPr>
          <w:p w14:paraId="296AEAF7" w14:textId="77777777" w:rsidR="00CE5199" w:rsidRPr="00D67A18" w:rsidRDefault="00CE5199" w:rsidP="00CE5199">
            <w:pPr>
              <w:keepNext/>
              <w:keepLines/>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722.391</w:t>
            </w:r>
          </w:p>
        </w:tc>
        <w:tc>
          <w:tcPr>
            <w:tcW w:w="530" w:type="pct"/>
            <w:shd w:val="clear" w:color="auto" w:fill="FFFFFF" w:themeFill="background1"/>
            <w:vAlign w:val="center"/>
          </w:tcPr>
          <w:p w14:paraId="05C4C250" w14:textId="77777777" w:rsidR="00CE5199" w:rsidRPr="00D67A18" w:rsidRDefault="00CE5199" w:rsidP="00CE5199">
            <w:pPr>
              <w:keepNext/>
              <w:keepLines/>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722.391</w:t>
            </w:r>
          </w:p>
        </w:tc>
        <w:tc>
          <w:tcPr>
            <w:tcW w:w="530" w:type="pct"/>
            <w:shd w:val="clear" w:color="auto" w:fill="FFFFFF" w:themeFill="background1"/>
            <w:vAlign w:val="center"/>
          </w:tcPr>
          <w:p w14:paraId="685F3836" w14:textId="77777777" w:rsidR="00CE5199" w:rsidRPr="00D67A18" w:rsidRDefault="00CE5199" w:rsidP="00CE5199">
            <w:pPr>
              <w:keepNext/>
              <w:keepLines/>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722.391</w:t>
            </w:r>
          </w:p>
        </w:tc>
        <w:tc>
          <w:tcPr>
            <w:tcW w:w="438" w:type="pct"/>
            <w:shd w:val="clear" w:color="auto" w:fill="FFFFFF" w:themeFill="background1"/>
            <w:vAlign w:val="center"/>
          </w:tcPr>
          <w:p w14:paraId="27FC5A34" w14:textId="77777777" w:rsidR="00CE5199" w:rsidRPr="00D67A18" w:rsidRDefault="00CE5199" w:rsidP="00CE5199">
            <w:pPr>
              <w:keepNext/>
              <w:keepLines/>
              <w:jc w:val="right"/>
              <w:rPr>
                <w:rFonts w:asciiTheme="majorBidi" w:hAnsiTheme="majorBidi" w:cstheme="majorBidi"/>
                <w:color w:val="000000"/>
                <w:sz w:val="20"/>
                <w:szCs w:val="20"/>
                <w:lang w:val="es-419"/>
              </w:rPr>
            </w:pPr>
            <w:r w:rsidRPr="00D67A18">
              <w:rPr>
                <w:rFonts w:asciiTheme="majorBidi" w:hAnsiTheme="majorBidi"/>
                <w:color w:val="000000"/>
                <w:sz w:val="20"/>
                <w:szCs w:val="20"/>
                <w:lang w:val="es-419"/>
              </w:rPr>
              <w:t>650.152</w:t>
            </w:r>
          </w:p>
        </w:tc>
        <w:tc>
          <w:tcPr>
            <w:tcW w:w="438" w:type="pct"/>
            <w:shd w:val="clear" w:color="auto" w:fill="FFFFFF" w:themeFill="background1"/>
            <w:vAlign w:val="center"/>
          </w:tcPr>
          <w:p w14:paraId="171D5250" w14:textId="6DF3E648" w:rsidR="00CE5199" w:rsidRPr="00D67A18" w:rsidRDefault="00CE5199" w:rsidP="00CE5199">
            <w:pPr>
              <w:keepNext/>
              <w:keepLines/>
              <w:jc w:val="center"/>
              <w:rPr>
                <w:color w:val="000000"/>
                <w:sz w:val="20"/>
                <w:lang w:val="es-419"/>
              </w:rPr>
            </w:pPr>
            <w:r w:rsidRPr="00D60427">
              <w:rPr>
                <w:sz w:val="20"/>
                <w:szCs w:val="20"/>
                <w:lang w:val="es-419"/>
              </w:rPr>
              <w:t>n.a</w:t>
            </w:r>
          </w:p>
        </w:tc>
      </w:tr>
      <w:tr w:rsidR="00CE5199" w:rsidRPr="00D67A18" w14:paraId="0A9455F2" w14:textId="77777777" w:rsidTr="00D4331F">
        <w:trPr>
          <w:trHeight w:val="342"/>
          <w:jc w:val="center"/>
        </w:trPr>
        <w:tc>
          <w:tcPr>
            <w:tcW w:w="224" w:type="pct"/>
            <w:vMerge w:val="restart"/>
            <w:vAlign w:val="center"/>
            <w:hideMark/>
          </w:tcPr>
          <w:p w14:paraId="17304D27" w14:textId="77777777" w:rsidR="00CE5199" w:rsidRPr="00D67A18" w:rsidRDefault="00CE5199" w:rsidP="00CE5199">
            <w:pPr>
              <w:jc w:val="left"/>
              <w:rPr>
                <w:color w:val="000000"/>
                <w:sz w:val="20"/>
                <w:szCs w:val="20"/>
                <w:lang w:val="es-419"/>
              </w:rPr>
            </w:pPr>
            <w:r w:rsidRPr="00D67A18">
              <w:rPr>
                <w:color w:val="000000"/>
                <w:sz w:val="20"/>
                <w:szCs w:val="20"/>
                <w:lang w:val="es-419"/>
              </w:rPr>
              <w:t>1.2</w:t>
            </w:r>
          </w:p>
        </w:tc>
        <w:tc>
          <w:tcPr>
            <w:tcW w:w="1119" w:type="pct"/>
            <w:vMerge w:val="restart"/>
            <w:shd w:val="clear" w:color="auto" w:fill="FFFFFF" w:themeFill="background1"/>
            <w:vAlign w:val="center"/>
            <w:hideMark/>
          </w:tcPr>
          <w:p w14:paraId="330C894A" w14:textId="77777777" w:rsidR="00CE5199" w:rsidRPr="00D67A18" w:rsidRDefault="00CE5199" w:rsidP="00CE5199">
            <w:pPr>
              <w:jc w:val="left"/>
              <w:rPr>
                <w:color w:val="000000"/>
                <w:sz w:val="20"/>
                <w:szCs w:val="20"/>
                <w:lang w:val="es-419"/>
              </w:rPr>
            </w:pPr>
            <w:r w:rsidRPr="00D67A18">
              <w:rPr>
                <w:color w:val="000000"/>
                <w:sz w:val="20"/>
                <w:szCs w:val="20"/>
                <w:lang w:val="es-419"/>
              </w:rPr>
              <w:t>Consumo total máximo permitido para sustancias del Anexo F</w:t>
            </w:r>
          </w:p>
        </w:tc>
        <w:tc>
          <w:tcPr>
            <w:tcW w:w="660" w:type="pct"/>
            <w:shd w:val="clear" w:color="auto" w:fill="FFFFFF" w:themeFill="background1"/>
            <w:tcMar>
              <w:right w:w="57" w:type="dxa"/>
            </w:tcMar>
            <w:vAlign w:val="center"/>
          </w:tcPr>
          <w:p w14:paraId="02FBB799" w14:textId="77777777" w:rsidR="00CE5199" w:rsidRPr="00D67A18" w:rsidRDefault="00CE5199" w:rsidP="00CE5199">
            <w:pPr>
              <w:ind w:left="-82" w:firstLine="82"/>
              <w:jc w:val="left"/>
              <w:rPr>
                <w:color w:val="000000"/>
                <w:sz w:val="20"/>
                <w:szCs w:val="20"/>
                <w:lang w:val="es-419"/>
              </w:rPr>
            </w:pPr>
            <w:r w:rsidRPr="00D67A18">
              <w:rPr>
                <w:sz w:val="20"/>
                <w:szCs w:val="20"/>
                <w:lang w:val="es-419"/>
              </w:rPr>
              <w:t>Reducción en %</w:t>
            </w:r>
          </w:p>
        </w:tc>
        <w:tc>
          <w:tcPr>
            <w:tcW w:w="530" w:type="pct"/>
            <w:shd w:val="clear" w:color="auto" w:fill="FFFFFF" w:themeFill="background1"/>
            <w:vAlign w:val="center"/>
          </w:tcPr>
          <w:p w14:paraId="0DBF28A6" w14:textId="77777777" w:rsidR="00CE5199" w:rsidRPr="00D67A18" w:rsidRDefault="00CE5199" w:rsidP="00CE5199">
            <w:pPr>
              <w:jc w:val="center"/>
              <w:rPr>
                <w:color w:val="000000"/>
                <w:sz w:val="20"/>
                <w:szCs w:val="20"/>
                <w:lang w:val="es-419"/>
              </w:rPr>
            </w:pPr>
            <w:r w:rsidRPr="00D67A18">
              <w:rPr>
                <w:color w:val="000000"/>
                <w:sz w:val="20"/>
                <w:szCs w:val="20"/>
                <w:lang w:val="es-419"/>
              </w:rPr>
              <w:t>0.0</w:t>
            </w:r>
          </w:p>
        </w:tc>
        <w:tc>
          <w:tcPr>
            <w:tcW w:w="530" w:type="pct"/>
            <w:shd w:val="clear" w:color="auto" w:fill="FFFFFF" w:themeFill="background1"/>
            <w:vAlign w:val="center"/>
          </w:tcPr>
          <w:p w14:paraId="79872765" w14:textId="77777777" w:rsidR="00CE5199" w:rsidRPr="00D67A18" w:rsidRDefault="00CE5199" w:rsidP="00CE5199">
            <w:pPr>
              <w:jc w:val="center"/>
              <w:rPr>
                <w:color w:val="000000"/>
                <w:sz w:val="20"/>
                <w:szCs w:val="20"/>
                <w:lang w:val="es-419"/>
              </w:rPr>
            </w:pPr>
            <w:r w:rsidRPr="00D67A18">
              <w:rPr>
                <w:color w:val="000000"/>
                <w:sz w:val="20"/>
                <w:szCs w:val="20"/>
                <w:lang w:val="es-419"/>
              </w:rPr>
              <w:t>0,0</w:t>
            </w:r>
          </w:p>
        </w:tc>
        <w:tc>
          <w:tcPr>
            <w:tcW w:w="530" w:type="pct"/>
            <w:shd w:val="clear" w:color="auto" w:fill="FFFFFF" w:themeFill="background1"/>
            <w:vAlign w:val="center"/>
          </w:tcPr>
          <w:p w14:paraId="50FF3C49" w14:textId="77777777" w:rsidR="00CE5199" w:rsidRPr="00D67A18" w:rsidRDefault="00CE5199" w:rsidP="00CE5199">
            <w:pPr>
              <w:jc w:val="center"/>
              <w:rPr>
                <w:color w:val="000000"/>
                <w:sz w:val="20"/>
                <w:szCs w:val="20"/>
                <w:lang w:val="es-419"/>
              </w:rPr>
            </w:pPr>
            <w:r w:rsidRPr="00D67A18">
              <w:rPr>
                <w:color w:val="000000"/>
                <w:sz w:val="20"/>
                <w:szCs w:val="20"/>
                <w:lang w:val="es-419"/>
              </w:rPr>
              <w:t>0,0</w:t>
            </w:r>
          </w:p>
        </w:tc>
        <w:tc>
          <w:tcPr>
            <w:tcW w:w="530" w:type="pct"/>
            <w:shd w:val="clear" w:color="auto" w:fill="FFFFFF" w:themeFill="background1"/>
            <w:vAlign w:val="center"/>
          </w:tcPr>
          <w:p w14:paraId="6AB89A41" w14:textId="77777777" w:rsidR="00CE5199" w:rsidRPr="00D67A18" w:rsidRDefault="00CE5199" w:rsidP="00CE5199">
            <w:pPr>
              <w:jc w:val="center"/>
              <w:rPr>
                <w:color w:val="000000"/>
                <w:sz w:val="20"/>
                <w:szCs w:val="20"/>
                <w:lang w:val="es-419"/>
              </w:rPr>
            </w:pPr>
            <w:r w:rsidRPr="00D67A18">
              <w:rPr>
                <w:color w:val="000000"/>
                <w:sz w:val="20"/>
                <w:szCs w:val="20"/>
                <w:lang w:val="es-419"/>
              </w:rPr>
              <w:t>0,0</w:t>
            </w:r>
          </w:p>
        </w:tc>
        <w:tc>
          <w:tcPr>
            <w:tcW w:w="438" w:type="pct"/>
            <w:shd w:val="clear" w:color="auto" w:fill="FFFFFF" w:themeFill="background1"/>
            <w:vAlign w:val="center"/>
          </w:tcPr>
          <w:p w14:paraId="4702925E" w14:textId="77777777" w:rsidR="00CE5199" w:rsidRPr="00D67A18" w:rsidRDefault="00CE5199" w:rsidP="00CE5199">
            <w:pPr>
              <w:jc w:val="center"/>
              <w:rPr>
                <w:color w:val="000000"/>
                <w:sz w:val="20"/>
                <w:szCs w:val="20"/>
                <w:lang w:val="es-419"/>
              </w:rPr>
            </w:pPr>
            <w:r w:rsidRPr="00D67A18">
              <w:rPr>
                <w:color w:val="000000"/>
                <w:sz w:val="20"/>
                <w:szCs w:val="20"/>
                <w:lang w:val="es-419"/>
              </w:rPr>
              <w:t>17,48</w:t>
            </w:r>
          </w:p>
        </w:tc>
        <w:tc>
          <w:tcPr>
            <w:tcW w:w="438" w:type="pct"/>
            <w:shd w:val="clear" w:color="auto" w:fill="FFFFFF" w:themeFill="background1"/>
            <w:vAlign w:val="center"/>
          </w:tcPr>
          <w:p w14:paraId="48B6096C" w14:textId="77A44EC9" w:rsidR="00CE5199" w:rsidRPr="00D67A18" w:rsidRDefault="00CE5199" w:rsidP="00CE5199">
            <w:pPr>
              <w:jc w:val="center"/>
              <w:rPr>
                <w:color w:val="000000"/>
                <w:sz w:val="20"/>
                <w:szCs w:val="20"/>
                <w:lang w:val="es-419"/>
              </w:rPr>
            </w:pPr>
            <w:r w:rsidRPr="00D60427">
              <w:rPr>
                <w:sz w:val="20"/>
                <w:szCs w:val="20"/>
                <w:lang w:val="es-419"/>
              </w:rPr>
              <w:t>n.a</w:t>
            </w:r>
          </w:p>
        </w:tc>
      </w:tr>
      <w:tr w:rsidR="00CE5199" w:rsidRPr="00D67A18" w14:paraId="457AF24E" w14:textId="77777777" w:rsidTr="00D4331F">
        <w:trPr>
          <w:trHeight w:val="59"/>
          <w:jc w:val="center"/>
        </w:trPr>
        <w:tc>
          <w:tcPr>
            <w:tcW w:w="224" w:type="pct"/>
            <w:vMerge/>
            <w:vAlign w:val="center"/>
          </w:tcPr>
          <w:p w14:paraId="77B1D2FE" w14:textId="77777777" w:rsidR="00CE5199" w:rsidRPr="00D67A18" w:rsidRDefault="00CE5199" w:rsidP="00CE5199">
            <w:pPr>
              <w:jc w:val="left"/>
              <w:rPr>
                <w:color w:val="000000"/>
                <w:sz w:val="20"/>
                <w:lang w:val="es-419"/>
              </w:rPr>
            </w:pPr>
          </w:p>
        </w:tc>
        <w:tc>
          <w:tcPr>
            <w:tcW w:w="1119" w:type="pct"/>
            <w:vMerge/>
            <w:shd w:val="clear" w:color="auto" w:fill="FFFFFF" w:themeFill="background1"/>
            <w:vAlign w:val="center"/>
          </w:tcPr>
          <w:p w14:paraId="7BF84F4F" w14:textId="77777777" w:rsidR="00CE5199" w:rsidRPr="00D67A18" w:rsidRDefault="00CE5199" w:rsidP="00CE5199">
            <w:pPr>
              <w:jc w:val="left"/>
              <w:rPr>
                <w:color w:val="000000"/>
                <w:sz w:val="20"/>
                <w:szCs w:val="20"/>
                <w:lang w:val="es-419" w:eastAsia="en-CA"/>
              </w:rPr>
            </w:pPr>
          </w:p>
        </w:tc>
        <w:tc>
          <w:tcPr>
            <w:tcW w:w="660" w:type="pct"/>
            <w:shd w:val="clear" w:color="auto" w:fill="FFFFFF" w:themeFill="background1"/>
            <w:tcMar>
              <w:right w:w="57" w:type="dxa"/>
            </w:tcMar>
            <w:vAlign w:val="center"/>
          </w:tcPr>
          <w:p w14:paraId="00077F6A" w14:textId="7556BB76" w:rsidR="00CE5199" w:rsidRPr="00D67A18" w:rsidRDefault="00CE5199" w:rsidP="00CE5199">
            <w:pPr>
              <w:jc w:val="left"/>
              <w:rPr>
                <w:color w:val="000000"/>
                <w:sz w:val="20"/>
                <w:lang w:val="es-419"/>
              </w:rPr>
            </w:pPr>
            <w:r w:rsidRPr="00D67A18">
              <w:rPr>
                <w:sz w:val="20"/>
                <w:szCs w:val="20"/>
                <w:lang w:val="es-419"/>
              </w:rPr>
              <w:t>Tons</w:t>
            </w:r>
            <w:r>
              <w:rPr>
                <w:sz w:val="20"/>
                <w:szCs w:val="20"/>
                <w:lang w:val="es-419"/>
              </w:rPr>
              <w:t>.</w:t>
            </w:r>
            <w:r w:rsidRPr="00D67A18">
              <w:rPr>
                <w:sz w:val="20"/>
                <w:szCs w:val="20"/>
                <w:lang w:val="es-419"/>
              </w:rPr>
              <w:t xml:space="preserve"> de CO</w:t>
            </w:r>
            <w:r w:rsidRPr="00D67A18">
              <w:rPr>
                <w:sz w:val="20"/>
                <w:szCs w:val="20"/>
                <w:vertAlign w:val="subscript"/>
                <w:lang w:val="es-419"/>
              </w:rPr>
              <w:t>2</w:t>
            </w:r>
            <w:r w:rsidRPr="00D67A18">
              <w:rPr>
                <w:sz w:val="20"/>
                <w:szCs w:val="20"/>
                <w:lang w:val="es-419"/>
              </w:rPr>
              <w:t xml:space="preserve"> eq.</w:t>
            </w:r>
          </w:p>
        </w:tc>
        <w:tc>
          <w:tcPr>
            <w:tcW w:w="530" w:type="pct"/>
            <w:shd w:val="clear" w:color="auto" w:fill="FFFFFF" w:themeFill="background1"/>
            <w:vAlign w:val="center"/>
          </w:tcPr>
          <w:p w14:paraId="3AAFC6C5" w14:textId="77777777" w:rsidR="00CE5199" w:rsidRPr="00D67A18" w:rsidRDefault="00CE5199" w:rsidP="00CE5199">
            <w:pPr>
              <w:jc w:val="right"/>
              <w:rPr>
                <w:color w:val="000000"/>
                <w:sz w:val="20"/>
                <w:szCs w:val="20"/>
                <w:lang w:val="es-419"/>
              </w:rPr>
            </w:pPr>
            <w:r w:rsidRPr="00D67A18">
              <w:rPr>
                <w:sz w:val="20"/>
                <w:szCs w:val="20"/>
                <w:lang w:val="es-419"/>
              </w:rPr>
              <w:t>722.391</w:t>
            </w:r>
          </w:p>
        </w:tc>
        <w:tc>
          <w:tcPr>
            <w:tcW w:w="530" w:type="pct"/>
            <w:shd w:val="clear" w:color="auto" w:fill="FFFFFF" w:themeFill="background1"/>
            <w:vAlign w:val="center"/>
          </w:tcPr>
          <w:p w14:paraId="0469556E" w14:textId="77777777" w:rsidR="00CE5199" w:rsidRPr="00D67A18" w:rsidRDefault="00CE5199" w:rsidP="00CE5199">
            <w:pPr>
              <w:jc w:val="right"/>
              <w:rPr>
                <w:color w:val="000000"/>
                <w:sz w:val="20"/>
                <w:szCs w:val="20"/>
                <w:lang w:val="es-419"/>
              </w:rPr>
            </w:pPr>
            <w:r w:rsidRPr="00D67A18">
              <w:rPr>
                <w:sz w:val="20"/>
                <w:szCs w:val="20"/>
                <w:lang w:val="es-419"/>
              </w:rPr>
              <w:t>722.391</w:t>
            </w:r>
          </w:p>
        </w:tc>
        <w:tc>
          <w:tcPr>
            <w:tcW w:w="530" w:type="pct"/>
            <w:shd w:val="clear" w:color="auto" w:fill="FFFFFF" w:themeFill="background1"/>
            <w:vAlign w:val="center"/>
          </w:tcPr>
          <w:p w14:paraId="57FF0040" w14:textId="77777777" w:rsidR="00CE5199" w:rsidRPr="00D67A18" w:rsidRDefault="00CE5199" w:rsidP="00CE5199">
            <w:pPr>
              <w:jc w:val="right"/>
              <w:rPr>
                <w:color w:val="000000"/>
                <w:sz w:val="20"/>
                <w:szCs w:val="20"/>
                <w:lang w:val="es-419"/>
              </w:rPr>
            </w:pPr>
            <w:r w:rsidRPr="00D67A18">
              <w:rPr>
                <w:sz w:val="20"/>
                <w:szCs w:val="20"/>
                <w:lang w:val="es-419"/>
              </w:rPr>
              <w:t>722.391</w:t>
            </w:r>
          </w:p>
        </w:tc>
        <w:tc>
          <w:tcPr>
            <w:tcW w:w="530" w:type="pct"/>
            <w:shd w:val="clear" w:color="auto" w:fill="FFFFFF" w:themeFill="background1"/>
            <w:vAlign w:val="center"/>
          </w:tcPr>
          <w:p w14:paraId="6CB9864B" w14:textId="77777777" w:rsidR="00CE5199" w:rsidRPr="00D67A18" w:rsidRDefault="00CE5199" w:rsidP="00CE5199">
            <w:pPr>
              <w:jc w:val="right"/>
              <w:rPr>
                <w:color w:val="000000"/>
                <w:sz w:val="20"/>
                <w:szCs w:val="20"/>
                <w:lang w:val="es-419"/>
              </w:rPr>
            </w:pPr>
            <w:r w:rsidRPr="00D67A18">
              <w:rPr>
                <w:sz w:val="20"/>
                <w:szCs w:val="20"/>
                <w:lang w:val="es-419"/>
              </w:rPr>
              <w:t>722.391</w:t>
            </w:r>
          </w:p>
        </w:tc>
        <w:tc>
          <w:tcPr>
            <w:tcW w:w="438" w:type="pct"/>
            <w:shd w:val="clear" w:color="auto" w:fill="FFFFFF" w:themeFill="background1"/>
            <w:vAlign w:val="center"/>
          </w:tcPr>
          <w:p w14:paraId="2461CC6E" w14:textId="77777777" w:rsidR="00CE5199" w:rsidRPr="00D67A18" w:rsidRDefault="00CE5199" w:rsidP="00CE5199">
            <w:pPr>
              <w:jc w:val="right"/>
              <w:rPr>
                <w:color w:val="000000"/>
                <w:sz w:val="20"/>
                <w:szCs w:val="20"/>
                <w:lang w:val="es-419"/>
              </w:rPr>
            </w:pPr>
            <w:r w:rsidRPr="00D67A18">
              <w:rPr>
                <w:sz w:val="20"/>
                <w:szCs w:val="20"/>
                <w:lang w:val="es-419"/>
              </w:rPr>
              <w:t>596.150</w:t>
            </w:r>
          </w:p>
        </w:tc>
        <w:tc>
          <w:tcPr>
            <w:tcW w:w="438" w:type="pct"/>
            <w:shd w:val="clear" w:color="auto" w:fill="FFFFFF" w:themeFill="background1"/>
            <w:vAlign w:val="center"/>
          </w:tcPr>
          <w:p w14:paraId="56EC6210" w14:textId="5146EE23" w:rsidR="00CE5199" w:rsidRPr="00D67A18" w:rsidRDefault="00CE5199" w:rsidP="00CE5199">
            <w:pPr>
              <w:jc w:val="center"/>
              <w:rPr>
                <w:color w:val="000000"/>
                <w:sz w:val="20"/>
                <w:lang w:val="es-419"/>
              </w:rPr>
            </w:pPr>
            <w:r w:rsidRPr="00D60427">
              <w:rPr>
                <w:sz w:val="20"/>
                <w:szCs w:val="20"/>
                <w:lang w:val="es-419"/>
              </w:rPr>
              <w:t>n.a</w:t>
            </w:r>
          </w:p>
        </w:tc>
      </w:tr>
      <w:tr w:rsidR="00241DE7" w:rsidRPr="00D67A18" w14:paraId="30A2CE8A" w14:textId="77777777" w:rsidTr="00D4331F">
        <w:trPr>
          <w:trHeight w:val="116"/>
          <w:jc w:val="center"/>
        </w:trPr>
        <w:tc>
          <w:tcPr>
            <w:tcW w:w="224" w:type="pct"/>
            <w:vAlign w:val="center"/>
            <w:hideMark/>
          </w:tcPr>
          <w:p w14:paraId="18AE62CB" w14:textId="77777777" w:rsidR="00241DE7" w:rsidRPr="00D67A18" w:rsidRDefault="00241DE7" w:rsidP="00830A8D">
            <w:pPr>
              <w:jc w:val="left"/>
              <w:rPr>
                <w:color w:val="000000"/>
                <w:sz w:val="20"/>
                <w:lang w:val="es-419"/>
              </w:rPr>
            </w:pPr>
            <w:r w:rsidRPr="00D67A18">
              <w:rPr>
                <w:color w:val="000000"/>
                <w:sz w:val="20"/>
                <w:lang w:val="es-419"/>
              </w:rPr>
              <w:t>2.1</w:t>
            </w:r>
          </w:p>
        </w:tc>
        <w:tc>
          <w:tcPr>
            <w:tcW w:w="1780" w:type="pct"/>
            <w:gridSpan w:val="2"/>
            <w:shd w:val="clear" w:color="auto" w:fill="FFFFFF" w:themeFill="background1"/>
            <w:vAlign w:val="center"/>
            <w:hideMark/>
          </w:tcPr>
          <w:p w14:paraId="7510D205" w14:textId="77777777" w:rsidR="00241DE7" w:rsidRPr="00D67A18" w:rsidRDefault="00241DE7" w:rsidP="00830A8D">
            <w:pPr>
              <w:ind w:right="-229"/>
              <w:jc w:val="left"/>
              <w:rPr>
                <w:color w:val="000000"/>
                <w:sz w:val="20"/>
                <w:lang w:val="es-419"/>
              </w:rPr>
            </w:pPr>
            <w:r w:rsidRPr="00D67A18">
              <w:rPr>
                <w:color w:val="000000"/>
                <w:sz w:val="20"/>
                <w:lang w:val="es-419"/>
              </w:rPr>
              <w:t>Financiación convenida para el OE Principal (PNUMA) (USD)</w:t>
            </w:r>
          </w:p>
        </w:tc>
        <w:tc>
          <w:tcPr>
            <w:tcW w:w="530" w:type="pct"/>
            <w:shd w:val="clear" w:color="auto" w:fill="FFFFFF" w:themeFill="background1"/>
            <w:vAlign w:val="center"/>
          </w:tcPr>
          <w:p w14:paraId="21560693" w14:textId="77777777" w:rsidR="00241DE7" w:rsidRPr="00D67A18" w:rsidRDefault="00241DE7" w:rsidP="00830A8D">
            <w:pPr>
              <w:jc w:val="right"/>
              <w:rPr>
                <w:color w:val="000000"/>
                <w:sz w:val="20"/>
                <w:szCs w:val="20"/>
                <w:lang w:val="es-419"/>
              </w:rPr>
            </w:pPr>
            <w:r w:rsidRPr="00D67A18">
              <w:rPr>
                <w:sz w:val="20"/>
                <w:szCs w:val="20"/>
                <w:lang w:val="es-419"/>
              </w:rPr>
              <w:t>129.500</w:t>
            </w:r>
          </w:p>
        </w:tc>
        <w:tc>
          <w:tcPr>
            <w:tcW w:w="530" w:type="pct"/>
            <w:shd w:val="clear" w:color="auto" w:fill="FFFFFF" w:themeFill="background1"/>
            <w:vAlign w:val="center"/>
          </w:tcPr>
          <w:p w14:paraId="7C46F982" w14:textId="77777777" w:rsidR="00241DE7" w:rsidRPr="00D67A18" w:rsidRDefault="00241DE7" w:rsidP="00830A8D">
            <w:pPr>
              <w:jc w:val="right"/>
              <w:rPr>
                <w:color w:val="000000"/>
                <w:sz w:val="20"/>
                <w:szCs w:val="20"/>
                <w:lang w:val="es-419"/>
              </w:rPr>
            </w:pPr>
            <w:r w:rsidRPr="00D67A18">
              <w:rPr>
                <w:sz w:val="20"/>
                <w:szCs w:val="20"/>
                <w:lang w:val="es-419"/>
              </w:rPr>
              <w:t>0</w:t>
            </w:r>
          </w:p>
        </w:tc>
        <w:tc>
          <w:tcPr>
            <w:tcW w:w="530" w:type="pct"/>
            <w:shd w:val="clear" w:color="auto" w:fill="FFFFFF" w:themeFill="background1"/>
            <w:vAlign w:val="center"/>
          </w:tcPr>
          <w:p w14:paraId="49DEF4B3" w14:textId="77777777" w:rsidR="00241DE7" w:rsidRPr="00D67A18" w:rsidRDefault="00241DE7" w:rsidP="00830A8D">
            <w:pPr>
              <w:jc w:val="right"/>
              <w:rPr>
                <w:color w:val="000000"/>
                <w:sz w:val="20"/>
                <w:szCs w:val="20"/>
                <w:lang w:val="es-419"/>
              </w:rPr>
            </w:pPr>
            <w:r w:rsidRPr="00D67A18">
              <w:rPr>
                <w:sz w:val="20"/>
                <w:szCs w:val="20"/>
                <w:lang w:val="es-419"/>
              </w:rPr>
              <w:t>120.500</w:t>
            </w:r>
          </w:p>
        </w:tc>
        <w:tc>
          <w:tcPr>
            <w:tcW w:w="530" w:type="pct"/>
            <w:shd w:val="clear" w:color="auto" w:fill="FFFFFF" w:themeFill="background1"/>
            <w:vAlign w:val="center"/>
          </w:tcPr>
          <w:p w14:paraId="095E5644"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03201D03"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0205B94F" w14:textId="77777777" w:rsidR="00241DE7" w:rsidRPr="00D67A18" w:rsidRDefault="00241DE7" w:rsidP="00830A8D">
            <w:pPr>
              <w:jc w:val="right"/>
              <w:rPr>
                <w:color w:val="000000"/>
                <w:sz w:val="20"/>
                <w:szCs w:val="20"/>
                <w:lang w:val="es-419"/>
              </w:rPr>
            </w:pPr>
            <w:r w:rsidRPr="00D67A18">
              <w:rPr>
                <w:sz w:val="20"/>
                <w:szCs w:val="20"/>
                <w:lang w:val="es-419"/>
              </w:rPr>
              <w:t>250.000</w:t>
            </w:r>
          </w:p>
        </w:tc>
      </w:tr>
      <w:tr w:rsidR="00241DE7" w:rsidRPr="00D67A18" w14:paraId="0830D610" w14:textId="77777777" w:rsidTr="00D4331F">
        <w:trPr>
          <w:trHeight w:val="56"/>
          <w:jc w:val="center"/>
        </w:trPr>
        <w:tc>
          <w:tcPr>
            <w:tcW w:w="224" w:type="pct"/>
            <w:vAlign w:val="center"/>
            <w:hideMark/>
          </w:tcPr>
          <w:p w14:paraId="70DA4F81" w14:textId="0D9F1627" w:rsidR="00241DE7" w:rsidRPr="00D67A18" w:rsidRDefault="00241DE7" w:rsidP="00830A8D">
            <w:pPr>
              <w:jc w:val="left"/>
              <w:rPr>
                <w:color w:val="000000"/>
                <w:sz w:val="20"/>
                <w:lang w:val="es-419"/>
              </w:rPr>
            </w:pPr>
            <w:r w:rsidRPr="00D67A18">
              <w:rPr>
                <w:color w:val="000000"/>
                <w:sz w:val="20"/>
                <w:lang w:val="es-419"/>
              </w:rPr>
              <w:t>2</w:t>
            </w:r>
            <w:r w:rsidR="00BE169C" w:rsidRPr="00D67A18">
              <w:rPr>
                <w:color w:val="000000"/>
                <w:sz w:val="20"/>
                <w:lang w:val="es-419"/>
              </w:rPr>
              <w:t>.</w:t>
            </w:r>
            <w:r w:rsidRPr="00D67A18">
              <w:rPr>
                <w:color w:val="000000"/>
                <w:sz w:val="20"/>
                <w:lang w:val="es-419"/>
              </w:rPr>
              <w:t>2</w:t>
            </w:r>
          </w:p>
        </w:tc>
        <w:tc>
          <w:tcPr>
            <w:tcW w:w="1780" w:type="pct"/>
            <w:gridSpan w:val="2"/>
            <w:shd w:val="clear" w:color="auto" w:fill="FFFFFF" w:themeFill="background1"/>
            <w:vAlign w:val="center"/>
            <w:hideMark/>
          </w:tcPr>
          <w:p w14:paraId="0228F616" w14:textId="77777777" w:rsidR="00241DE7" w:rsidRPr="00D67A18" w:rsidRDefault="00241DE7" w:rsidP="00830A8D">
            <w:pPr>
              <w:ind w:right="-88"/>
              <w:jc w:val="left"/>
              <w:rPr>
                <w:color w:val="000000"/>
                <w:sz w:val="20"/>
                <w:lang w:val="es-419"/>
              </w:rPr>
            </w:pPr>
            <w:r w:rsidRPr="00D67A18">
              <w:rPr>
                <w:color w:val="000000"/>
                <w:sz w:val="20"/>
                <w:lang w:val="es-419"/>
              </w:rPr>
              <w:t>Gastos de apoyo para el OE Principal (USD)</w:t>
            </w:r>
          </w:p>
        </w:tc>
        <w:tc>
          <w:tcPr>
            <w:tcW w:w="530" w:type="pct"/>
            <w:shd w:val="clear" w:color="auto" w:fill="FFFFFF" w:themeFill="background1"/>
            <w:vAlign w:val="center"/>
          </w:tcPr>
          <w:p w14:paraId="787564F5" w14:textId="77777777" w:rsidR="00241DE7" w:rsidRPr="00D67A18" w:rsidRDefault="00241DE7" w:rsidP="00830A8D">
            <w:pPr>
              <w:jc w:val="right"/>
              <w:rPr>
                <w:color w:val="000000"/>
                <w:sz w:val="20"/>
                <w:szCs w:val="20"/>
                <w:lang w:val="es-419"/>
              </w:rPr>
            </w:pPr>
            <w:r w:rsidRPr="00D67A18">
              <w:rPr>
                <w:sz w:val="20"/>
                <w:szCs w:val="20"/>
                <w:lang w:val="es-419"/>
              </w:rPr>
              <w:t>16.835</w:t>
            </w:r>
          </w:p>
        </w:tc>
        <w:tc>
          <w:tcPr>
            <w:tcW w:w="530" w:type="pct"/>
            <w:shd w:val="clear" w:color="auto" w:fill="FFFFFF" w:themeFill="background1"/>
            <w:vAlign w:val="center"/>
          </w:tcPr>
          <w:p w14:paraId="4AAF0956"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3805FC3D" w14:textId="77777777" w:rsidR="00241DE7" w:rsidRPr="00D67A18" w:rsidRDefault="00241DE7" w:rsidP="00830A8D">
            <w:pPr>
              <w:jc w:val="right"/>
              <w:rPr>
                <w:color w:val="000000"/>
                <w:sz w:val="20"/>
                <w:szCs w:val="20"/>
                <w:lang w:val="es-419"/>
              </w:rPr>
            </w:pPr>
            <w:r w:rsidRPr="00D67A18">
              <w:rPr>
                <w:sz w:val="20"/>
                <w:szCs w:val="20"/>
                <w:lang w:val="es-419"/>
              </w:rPr>
              <w:t>15.665</w:t>
            </w:r>
          </w:p>
        </w:tc>
        <w:tc>
          <w:tcPr>
            <w:tcW w:w="530" w:type="pct"/>
            <w:shd w:val="clear" w:color="auto" w:fill="FFFFFF" w:themeFill="background1"/>
            <w:vAlign w:val="center"/>
          </w:tcPr>
          <w:p w14:paraId="58AA7B63"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1F4C6CE5"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51FA3E32" w14:textId="77777777" w:rsidR="00241DE7" w:rsidRPr="00D67A18" w:rsidRDefault="00241DE7" w:rsidP="00830A8D">
            <w:pPr>
              <w:jc w:val="right"/>
              <w:rPr>
                <w:color w:val="000000"/>
                <w:sz w:val="20"/>
                <w:szCs w:val="20"/>
                <w:lang w:val="es-419"/>
              </w:rPr>
            </w:pPr>
            <w:r w:rsidRPr="00D67A18">
              <w:rPr>
                <w:sz w:val="20"/>
                <w:szCs w:val="20"/>
                <w:lang w:val="es-419"/>
              </w:rPr>
              <w:t>32.500</w:t>
            </w:r>
          </w:p>
        </w:tc>
      </w:tr>
      <w:tr w:rsidR="00241DE7" w:rsidRPr="00D67A18" w14:paraId="1E4B74FC" w14:textId="77777777" w:rsidTr="00D4331F">
        <w:trPr>
          <w:trHeight w:val="161"/>
          <w:jc w:val="center"/>
        </w:trPr>
        <w:tc>
          <w:tcPr>
            <w:tcW w:w="224" w:type="pct"/>
            <w:shd w:val="clear" w:color="auto" w:fill="FFFFFF" w:themeFill="background1"/>
            <w:vAlign w:val="center"/>
            <w:hideMark/>
          </w:tcPr>
          <w:p w14:paraId="5490EBBE" w14:textId="40D56EAC" w:rsidR="00241DE7" w:rsidRPr="00D67A18" w:rsidRDefault="00241DE7" w:rsidP="00830A8D">
            <w:pPr>
              <w:jc w:val="left"/>
              <w:rPr>
                <w:color w:val="000000"/>
                <w:sz w:val="20"/>
                <w:lang w:val="es-419"/>
              </w:rPr>
            </w:pPr>
            <w:r w:rsidRPr="00D67A18">
              <w:rPr>
                <w:color w:val="000000"/>
                <w:sz w:val="20"/>
                <w:lang w:val="es-419"/>
              </w:rPr>
              <w:t>2</w:t>
            </w:r>
            <w:r w:rsidR="00BE169C" w:rsidRPr="00D67A18">
              <w:rPr>
                <w:color w:val="000000"/>
                <w:sz w:val="20"/>
                <w:lang w:val="es-419"/>
              </w:rPr>
              <w:t>.</w:t>
            </w:r>
            <w:r w:rsidRPr="00D67A18">
              <w:rPr>
                <w:color w:val="000000"/>
                <w:sz w:val="20"/>
                <w:lang w:val="es-419"/>
              </w:rPr>
              <w:t>3</w:t>
            </w:r>
          </w:p>
        </w:tc>
        <w:tc>
          <w:tcPr>
            <w:tcW w:w="1780" w:type="pct"/>
            <w:gridSpan w:val="2"/>
            <w:shd w:val="clear" w:color="auto" w:fill="FFFFFF" w:themeFill="background1"/>
            <w:vAlign w:val="center"/>
            <w:hideMark/>
          </w:tcPr>
          <w:p w14:paraId="56B0C03F" w14:textId="77777777" w:rsidR="00241DE7" w:rsidRPr="00D67A18" w:rsidRDefault="00241DE7" w:rsidP="00830A8D">
            <w:pPr>
              <w:jc w:val="left"/>
              <w:rPr>
                <w:color w:val="000000"/>
                <w:sz w:val="20"/>
                <w:lang w:val="es-419"/>
              </w:rPr>
            </w:pPr>
            <w:r w:rsidRPr="00D67A18">
              <w:rPr>
                <w:color w:val="000000"/>
                <w:sz w:val="20"/>
                <w:lang w:val="es-419"/>
              </w:rPr>
              <w:t>Financiación convenida para el OE Cooperante (ONUDI) (USD)</w:t>
            </w:r>
          </w:p>
        </w:tc>
        <w:tc>
          <w:tcPr>
            <w:tcW w:w="530" w:type="pct"/>
            <w:shd w:val="clear" w:color="auto" w:fill="FFFFFF" w:themeFill="background1"/>
            <w:vAlign w:val="center"/>
          </w:tcPr>
          <w:p w14:paraId="55CC2420" w14:textId="77777777" w:rsidR="00241DE7" w:rsidRPr="00D67A18" w:rsidRDefault="00241DE7" w:rsidP="00830A8D">
            <w:pPr>
              <w:jc w:val="right"/>
              <w:rPr>
                <w:color w:val="000000"/>
                <w:sz w:val="20"/>
                <w:szCs w:val="20"/>
                <w:lang w:val="es-419"/>
              </w:rPr>
            </w:pPr>
            <w:r w:rsidRPr="00D67A18">
              <w:rPr>
                <w:sz w:val="20"/>
                <w:szCs w:val="20"/>
                <w:lang w:val="es-419"/>
              </w:rPr>
              <w:t>38.000</w:t>
            </w:r>
          </w:p>
        </w:tc>
        <w:tc>
          <w:tcPr>
            <w:tcW w:w="530" w:type="pct"/>
            <w:shd w:val="clear" w:color="auto" w:fill="FFFFFF" w:themeFill="background1"/>
            <w:vAlign w:val="center"/>
          </w:tcPr>
          <w:p w14:paraId="1392C767"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00F883DA" w14:textId="77777777" w:rsidR="00241DE7" w:rsidRPr="00D67A18" w:rsidRDefault="00241DE7" w:rsidP="00830A8D">
            <w:pPr>
              <w:jc w:val="right"/>
              <w:rPr>
                <w:color w:val="000000"/>
                <w:sz w:val="20"/>
                <w:szCs w:val="20"/>
                <w:lang w:val="es-419"/>
              </w:rPr>
            </w:pPr>
            <w:r w:rsidRPr="00D67A18">
              <w:rPr>
                <w:sz w:val="20"/>
                <w:szCs w:val="20"/>
                <w:lang w:val="es-419"/>
              </w:rPr>
              <w:t>102.000</w:t>
            </w:r>
          </w:p>
        </w:tc>
        <w:tc>
          <w:tcPr>
            <w:tcW w:w="530" w:type="pct"/>
            <w:shd w:val="clear" w:color="auto" w:fill="FFFFFF" w:themeFill="background1"/>
            <w:vAlign w:val="center"/>
          </w:tcPr>
          <w:p w14:paraId="58E6F5F8"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2F7718A4"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06F91FF4" w14:textId="77777777" w:rsidR="00241DE7" w:rsidRPr="00D67A18" w:rsidRDefault="00241DE7" w:rsidP="00830A8D">
            <w:pPr>
              <w:jc w:val="right"/>
              <w:rPr>
                <w:color w:val="000000"/>
                <w:sz w:val="20"/>
                <w:szCs w:val="20"/>
                <w:lang w:val="es-419"/>
              </w:rPr>
            </w:pPr>
            <w:r w:rsidRPr="00D67A18">
              <w:rPr>
                <w:sz w:val="20"/>
                <w:szCs w:val="20"/>
                <w:lang w:val="es-419"/>
              </w:rPr>
              <w:t>140.000</w:t>
            </w:r>
          </w:p>
        </w:tc>
      </w:tr>
      <w:tr w:rsidR="00241DE7" w:rsidRPr="00D67A18" w14:paraId="3E3BD346" w14:textId="77777777" w:rsidTr="00D4331F">
        <w:trPr>
          <w:trHeight w:val="60"/>
          <w:jc w:val="center"/>
        </w:trPr>
        <w:tc>
          <w:tcPr>
            <w:tcW w:w="224" w:type="pct"/>
            <w:shd w:val="clear" w:color="auto" w:fill="FFFFFF" w:themeFill="background1"/>
            <w:vAlign w:val="center"/>
            <w:hideMark/>
          </w:tcPr>
          <w:p w14:paraId="4FD3BADE" w14:textId="41D586DD" w:rsidR="00241DE7" w:rsidRPr="00D67A18" w:rsidRDefault="00241DE7" w:rsidP="00830A8D">
            <w:pPr>
              <w:jc w:val="left"/>
              <w:rPr>
                <w:color w:val="000000"/>
                <w:sz w:val="20"/>
                <w:lang w:val="es-419"/>
              </w:rPr>
            </w:pPr>
            <w:r w:rsidRPr="00D67A18">
              <w:rPr>
                <w:color w:val="000000"/>
                <w:sz w:val="20"/>
                <w:lang w:val="es-419"/>
              </w:rPr>
              <w:t>2</w:t>
            </w:r>
            <w:r w:rsidR="00BE169C" w:rsidRPr="00D67A18">
              <w:rPr>
                <w:color w:val="000000"/>
                <w:sz w:val="20"/>
                <w:lang w:val="es-419"/>
              </w:rPr>
              <w:t>.</w:t>
            </w:r>
            <w:r w:rsidRPr="00D67A18">
              <w:rPr>
                <w:color w:val="000000"/>
                <w:sz w:val="20"/>
                <w:lang w:val="es-419"/>
              </w:rPr>
              <w:t>4</w:t>
            </w:r>
          </w:p>
        </w:tc>
        <w:tc>
          <w:tcPr>
            <w:tcW w:w="1780" w:type="pct"/>
            <w:gridSpan w:val="2"/>
            <w:shd w:val="clear" w:color="auto" w:fill="FFFFFF" w:themeFill="background1"/>
            <w:vAlign w:val="center"/>
            <w:hideMark/>
          </w:tcPr>
          <w:p w14:paraId="08B4AFE4" w14:textId="77777777" w:rsidR="00241DE7" w:rsidRPr="00D67A18" w:rsidRDefault="00241DE7" w:rsidP="00830A8D">
            <w:pPr>
              <w:ind w:right="-88"/>
              <w:jc w:val="left"/>
              <w:rPr>
                <w:color w:val="000000"/>
                <w:sz w:val="20"/>
                <w:lang w:val="es-419"/>
              </w:rPr>
            </w:pPr>
            <w:r w:rsidRPr="00D67A18">
              <w:rPr>
                <w:color w:val="000000"/>
                <w:sz w:val="20"/>
                <w:lang w:val="es-419"/>
              </w:rPr>
              <w:t>Gastos de apoyo para el OE Cooperante (USD)</w:t>
            </w:r>
          </w:p>
        </w:tc>
        <w:tc>
          <w:tcPr>
            <w:tcW w:w="530" w:type="pct"/>
            <w:shd w:val="clear" w:color="auto" w:fill="FFFFFF" w:themeFill="background1"/>
            <w:vAlign w:val="center"/>
          </w:tcPr>
          <w:p w14:paraId="16CC7E1F" w14:textId="77777777" w:rsidR="00241DE7" w:rsidRPr="00D67A18" w:rsidRDefault="00241DE7" w:rsidP="00830A8D">
            <w:pPr>
              <w:jc w:val="right"/>
              <w:rPr>
                <w:color w:val="000000"/>
                <w:sz w:val="20"/>
                <w:szCs w:val="20"/>
                <w:lang w:val="es-419"/>
              </w:rPr>
            </w:pPr>
            <w:r w:rsidRPr="00D67A18">
              <w:rPr>
                <w:sz w:val="20"/>
                <w:szCs w:val="20"/>
                <w:lang w:val="es-419"/>
              </w:rPr>
              <w:t>4.940</w:t>
            </w:r>
          </w:p>
        </w:tc>
        <w:tc>
          <w:tcPr>
            <w:tcW w:w="530" w:type="pct"/>
            <w:shd w:val="clear" w:color="auto" w:fill="FFFFFF" w:themeFill="background1"/>
            <w:vAlign w:val="center"/>
          </w:tcPr>
          <w:p w14:paraId="3E0F18E5"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643AD46B" w14:textId="77777777" w:rsidR="00241DE7" w:rsidRPr="00D67A18" w:rsidRDefault="00241DE7" w:rsidP="00830A8D">
            <w:pPr>
              <w:jc w:val="right"/>
              <w:rPr>
                <w:color w:val="000000"/>
                <w:sz w:val="20"/>
                <w:szCs w:val="20"/>
                <w:lang w:val="es-419"/>
              </w:rPr>
            </w:pPr>
            <w:r w:rsidRPr="00D67A18">
              <w:rPr>
                <w:sz w:val="20"/>
                <w:szCs w:val="20"/>
                <w:lang w:val="es-419"/>
              </w:rPr>
              <w:t>13.260</w:t>
            </w:r>
          </w:p>
        </w:tc>
        <w:tc>
          <w:tcPr>
            <w:tcW w:w="530" w:type="pct"/>
            <w:shd w:val="clear" w:color="auto" w:fill="FFFFFF" w:themeFill="background1"/>
            <w:vAlign w:val="center"/>
          </w:tcPr>
          <w:p w14:paraId="3FF3F4CC"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0D030D7B"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4928D337" w14:textId="77777777" w:rsidR="00241DE7" w:rsidRPr="00D67A18" w:rsidRDefault="00241DE7" w:rsidP="00830A8D">
            <w:pPr>
              <w:jc w:val="right"/>
              <w:rPr>
                <w:color w:val="000000"/>
                <w:sz w:val="20"/>
                <w:szCs w:val="20"/>
                <w:lang w:val="es-419"/>
              </w:rPr>
            </w:pPr>
            <w:r w:rsidRPr="00D67A18">
              <w:rPr>
                <w:sz w:val="20"/>
                <w:szCs w:val="20"/>
                <w:lang w:val="es-419"/>
              </w:rPr>
              <w:t>18.200</w:t>
            </w:r>
          </w:p>
        </w:tc>
      </w:tr>
      <w:tr w:rsidR="00241DE7" w:rsidRPr="00D67A18" w14:paraId="5DCE8F47" w14:textId="77777777" w:rsidTr="00D4331F">
        <w:trPr>
          <w:trHeight w:val="62"/>
          <w:jc w:val="center"/>
        </w:trPr>
        <w:tc>
          <w:tcPr>
            <w:tcW w:w="224" w:type="pct"/>
            <w:shd w:val="clear" w:color="auto" w:fill="FFFFFF" w:themeFill="background1"/>
            <w:vAlign w:val="center"/>
            <w:hideMark/>
          </w:tcPr>
          <w:p w14:paraId="18250CA8" w14:textId="1DA17A5C" w:rsidR="00241DE7" w:rsidRPr="00D67A18" w:rsidRDefault="00241DE7" w:rsidP="00830A8D">
            <w:pPr>
              <w:jc w:val="left"/>
              <w:rPr>
                <w:color w:val="000000"/>
                <w:sz w:val="20"/>
                <w:lang w:val="es-419"/>
              </w:rPr>
            </w:pPr>
            <w:r w:rsidRPr="00D67A18">
              <w:rPr>
                <w:color w:val="000000"/>
                <w:sz w:val="20"/>
                <w:lang w:val="es-419"/>
              </w:rPr>
              <w:t>3</w:t>
            </w:r>
            <w:r w:rsidR="00BE169C" w:rsidRPr="00D67A18">
              <w:rPr>
                <w:color w:val="000000"/>
                <w:sz w:val="20"/>
                <w:lang w:val="es-419"/>
              </w:rPr>
              <w:t>.</w:t>
            </w:r>
            <w:r w:rsidRPr="00D67A18">
              <w:rPr>
                <w:color w:val="000000"/>
                <w:sz w:val="20"/>
                <w:lang w:val="es-419"/>
              </w:rPr>
              <w:t>1</w:t>
            </w:r>
          </w:p>
        </w:tc>
        <w:tc>
          <w:tcPr>
            <w:tcW w:w="1780" w:type="pct"/>
            <w:gridSpan w:val="2"/>
            <w:shd w:val="clear" w:color="auto" w:fill="FFFFFF" w:themeFill="background1"/>
            <w:vAlign w:val="center"/>
            <w:hideMark/>
          </w:tcPr>
          <w:p w14:paraId="606355E8" w14:textId="77777777" w:rsidR="00241DE7" w:rsidRPr="00D67A18" w:rsidRDefault="00241DE7" w:rsidP="00830A8D">
            <w:pPr>
              <w:jc w:val="left"/>
              <w:rPr>
                <w:color w:val="000000"/>
                <w:sz w:val="20"/>
                <w:lang w:val="es-419"/>
              </w:rPr>
            </w:pPr>
            <w:r w:rsidRPr="00D67A18">
              <w:rPr>
                <w:color w:val="000000"/>
                <w:sz w:val="20"/>
                <w:lang w:val="es-419"/>
              </w:rPr>
              <w:t>Financiación convenida total (USD)</w:t>
            </w:r>
          </w:p>
        </w:tc>
        <w:tc>
          <w:tcPr>
            <w:tcW w:w="530" w:type="pct"/>
            <w:shd w:val="clear" w:color="auto" w:fill="FFFFFF" w:themeFill="background1"/>
            <w:vAlign w:val="center"/>
          </w:tcPr>
          <w:p w14:paraId="5DE38D0E" w14:textId="77777777" w:rsidR="00241DE7" w:rsidRPr="00D67A18" w:rsidRDefault="00241DE7" w:rsidP="00830A8D">
            <w:pPr>
              <w:jc w:val="right"/>
              <w:rPr>
                <w:color w:val="000000"/>
                <w:sz w:val="20"/>
                <w:szCs w:val="20"/>
                <w:lang w:val="es-419"/>
              </w:rPr>
            </w:pPr>
            <w:r w:rsidRPr="00D67A18">
              <w:rPr>
                <w:sz w:val="20"/>
                <w:szCs w:val="20"/>
                <w:lang w:val="es-419"/>
              </w:rPr>
              <w:t>167.500</w:t>
            </w:r>
          </w:p>
        </w:tc>
        <w:tc>
          <w:tcPr>
            <w:tcW w:w="530" w:type="pct"/>
            <w:shd w:val="clear" w:color="auto" w:fill="FFFFFF" w:themeFill="background1"/>
            <w:vAlign w:val="center"/>
          </w:tcPr>
          <w:p w14:paraId="7DA741E0"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14972EE1" w14:textId="77777777" w:rsidR="00241DE7" w:rsidRPr="00D67A18" w:rsidRDefault="00241DE7" w:rsidP="00830A8D">
            <w:pPr>
              <w:jc w:val="right"/>
              <w:rPr>
                <w:color w:val="000000"/>
                <w:sz w:val="20"/>
                <w:szCs w:val="20"/>
                <w:lang w:val="es-419"/>
              </w:rPr>
            </w:pPr>
            <w:r w:rsidRPr="00D67A18">
              <w:rPr>
                <w:sz w:val="20"/>
                <w:szCs w:val="20"/>
                <w:lang w:val="es-419"/>
              </w:rPr>
              <w:t>222.500</w:t>
            </w:r>
          </w:p>
        </w:tc>
        <w:tc>
          <w:tcPr>
            <w:tcW w:w="530" w:type="pct"/>
            <w:shd w:val="clear" w:color="auto" w:fill="FFFFFF" w:themeFill="background1"/>
            <w:vAlign w:val="center"/>
          </w:tcPr>
          <w:p w14:paraId="06EE3500"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7B73EA82"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28F86F32" w14:textId="77777777" w:rsidR="00241DE7" w:rsidRPr="00D67A18" w:rsidRDefault="00241DE7" w:rsidP="00830A8D">
            <w:pPr>
              <w:jc w:val="right"/>
              <w:rPr>
                <w:color w:val="000000"/>
                <w:sz w:val="20"/>
                <w:szCs w:val="20"/>
                <w:lang w:val="es-419"/>
              </w:rPr>
            </w:pPr>
            <w:r w:rsidRPr="00D67A18">
              <w:rPr>
                <w:sz w:val="20"/>
                <w:szCs w:val="20"/>
                <w:lang w:val="es-419"/>
              </w:rPr>
              <w:t>390.000</w:t>
            </w:r>
          </w:p>
        </w:tc>
      </w:tr>
      <w:tr w:rsidR="00241DE7" w:rsidRPr="00D67A18" w14:paraId="30B3A414" w14:textId="77777777" w:rsidTr="00D4331F">
        <w:trPr>
          <w:trHeight w:val="62"/>
          <w:jc w:val="center"/>
        </w:trPr>
        <w:tc>
          <w:tcPr>
            <w:tcW w:w="224" w:type="pct"/>
            <w:shd w:val="clear" w:color="auto" w:fill="FFFFFF" w:themeFill="background1"/>
            <w:vAlign w:val="center"/>
            <w:hideMark/>
          </w:tcPr>
          <w:p w14:paraId="585B86E2" w14:textId="629584C9" w:rsidR="00241DE7" w:rsidRPr="00D67A18" w:rsidRDefault="00241DE7" w:rsidP="00830A8D">
            <w:pPr>
              <w:jc w:val="left"/>
              <w:rPr>
                <w:color w:val="000000"/>
                <w:sz w:val="20"/>
                <w:lang w:val="es-419"/>
              </w:rPr>
            </w:pPr>
            <w:r w:rsidRPr="00D67A18">
              <w:rPr>
                <w:color w:val="000000"/>
                <w:sz w:val="20"/>
                <w:lang w:val="es-419"/>
              </w:rPr>
              <w:t>3</w:t>
            </w:r>
            <w:r w:rsidR="00BE169C" w:rsidRPr="00D67A18">
              <w:rPr>
                <w:color w:val="000000"/>
                <w:sz w:val="20"/>
                <w:lang w:val="es-419"/>
              </w:rPr>
              <w:t>.</w:t>
            </w:r>
            <w:r w:rsidRPr="00D67A18">
              <w:rPr>
                <w:color w:val="000000"/>
                <w:sz w:val="20"/>
                <w:lang w:val="es-419"/>
              </w:rPr>
              <w:t>2</w:t>
            </w:r>
          </w:p>
        </w:tc>
        <w:tc>
          <w:tcPr>
            <w:tcW w:w="1780" w:type="pct"/>
            <w:gridSpan w:val="2"/>
            <w:shd w:val="clear" w:color="auto" w:fill="FFFFFF" w:themeFill="background1"/>
            <w:vAlign w:val="center"/>
            <w:hideMark/>
          </w:tcPr>
          <w:p w14:paraId="4A52821D" w14:textId="77777777" w:rsidR="00241DE7" w:rsidRPr="00D67A18" w:rsidRDefault="00241DE7" w:rsidP="00830A8D">
            <w:pPr>
              <w:jc w:val="left"/>
              <w:rPr>
                <w:color w:val="000000"/>
                <w:sz w:val="20"/>
                <w:lang w:val="es-419"/>
              </w:rPr>
            </w:pPr>
            <w:r w:rsidRPr="00D67A18">
              <w:rPr>
                <w:color w:val="000000"/>
                <w:sz w:val="20"/>
                <w:lang w:val="es-419"/>
              </w:rPr>
              <w:t>Total gastos de apoyo (USD)</w:t>
            </w:r>
          </w:p>
        </w:tc>
        <w:tc>
          <w:tcPr>
            <w:tcW w:w="530" w:type="pct"/>
            <w:shd w:val="clear" w:color="auto" w:fill="FFFFFF" w:themeFill="background1"/>
            <w:vAlign w:val="center"/>
          </w:tcPr>
          <w:p w14:paraId="5A566F98" w14:textId="77777777" w:rsidR="00241DE7" w:rsidRPr="00D67A18" w:rsidRDefault="00241DE7" w:rsidP="00830A8D">
            <w:pPr>
              <w:jc w:val="right"/>
              <w:rPr>
                <w:color w:val="000000"/>
                <w:sz w:val="20"/>
                <w:szCs w:val="20"/>
                <w:lang w:val="es-419"/>
              </w:rPr>
            </w:pPr>
            <w:r w:rsidRPr="00D67A18">
              <w:rPr>
                <w:sz w:val="20"/>
                <w:szCs w:val="20"/>
                <w:lang w:val="es-419"/>
              </w:rPr>
              <w:t>21.775</w:t>
            </w:r>
          </w:p>
        </w:tc>
        <w:tc>
          <w:tcPr>
            <w:tcW w:w="530" w:type="pct"/>
            <w:shd w:val="clear" w:color="auto" w:fill="FFFFFF" w:themeFill="background1"/>
            <w:vAlign w:val="center"/>
          </w:tcPr>
          <w:p w14:paraId="41040AFC"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53264D8C" w14:textId="77777777" w:rsidR="00241DE7" w:rsidRPr="00D67A18" w:rsidRDefault="00241DE7" w:rsidP="00830A8D">
            <w:pPr>
              <w:jc w:val="right"/>
              <w:rPr>
                <w:color w:val="000000"/>
                <w:sz w:val="20"/>
                <w:szCs w:val="20"/>
                <w:lang w:val="es-419"/>
              </w:rPr>
            </w:pPr>
            <w:r w:rsidRPr="00D67A18">
              <w:rPr>
                <w:sz w:val="20"/>
                <w:szCs w:val="20"/>
                <w:lang w:val="es-419"/>
              </w:rPr>
              <w:t>28.925</w:t>
            </w:r>
          </w:p>
        </w:tc>
        <w:tc>
          <w:tcPr>
            <w:tcW w:w="530" w:type="pct"/>
            <w:shd w:val="clear" w:color="auto" w:fill="FFFFFF" w:themeFill="background1"/>
            <w:vAlign w:val="center"/>
          </w:tcPr>
          <w:p w14:paraId="7F79D231"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7F8195F0"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29620702" w14:textId="77777777" w:rsidR="00241DE7" w:rsidRPr="00D67A18" w:rsidRDefault="00241DE7" w:rsidP="00830A8D">
            <w:pPr>
              <w:jc w:val="right"/>
              <w:rPr>
                <w:color w:val="000000"/>
                <w:sz w:val="20"/>
                <w:szCs w:val="20"/>
                <w:lang w:val="es-419"/>
              </w:rPr>
            </w:pPr>
            <w:r w:rsidRPr="00D67A18">
              <w:rPr>
                <w:sz w:val="20"/>
                <w:szCs w:val="20"/>
                <w:lang w:val="es-419"/>
              </w:rPr>
              <w:t>50.700</w:t>
            </w:r>
          </w:p>
        </w:tc>
      </w:tr>
      <w:tr w:rsidR="00241DE7" w:rsidRPr="00D67A18" w14:paraId="74336720" w14:textId="77777777" w:rsidTr="00D4331F">
        <w:trPr>
          <w:trHeight w:val="53"/>
          <w:jc w:val="center"/>
        </w:trPr>
        <w:tc>
          <w:tcPr>
            <w:tcW w:w="224" w:type="pct"/>
            <w:shd w:val="clear" w:color="auto" w:fill="FFFFFF" w:themeFill="background1"/>
            <w:vAlign w:val="center"/>
            <w:hideMark/>
          </w:tcPr>
          <w:p w14:paraId="76AA70A0" w14:textId="23F07D60" w:rsidR="00241DE7" w:rsidRPr="00D67A18" w:rsidRDefault="00241DE7" w:rsidP="00830A8D">
            <w:pPr>
              <w:jc w:val="left"/>
              <w:rPr>
                <w:color w:val="000000"/>
                <w:sz w:val="20"/>
                <w:lang w:val="es-419"/>
              </w:rPr>
            </w:pPr>
            <w:r w:rsidRPr="00D67A18">
              <w:rPr>
                <w:color w:val="000000"/>
                <w:sz w:val="20"/>
                <w:lang w:val="es-419"/>
              </w:rPr>
              <w:t>3</w:t>
            </w:r>
            <w:r w:rsidR="00BE169C" w:rsidRPr="00D67A18">
              <w:rPr>
                <w:color w:val="000000"/>
                <w:sz w:val="20"/>
                <w:lang w:val="es-419"/>
              </w:rPr>
              <w:t>.</w:t>
            </w:r>
            <w:r w:rsidRPr="00D67A18">
              <w:rPr>
                <w:color w:val="000000"/>
                <w:sz w:val="20"/>
                <w:lang w:val="es-419"/>
              </w:rPr>
              <w:t>3</w:t>
            </w:r>
          </w:p>
        </w:tc>
        <w:tc>
          <w:tcPr>
            <w:tcW w:w="1780" w:type="pct"/>
            <w:gridSpan w:val="2"/>
            <w:shd w:val="clear" w:color="auto" w:fill="FFFFFF" w:themeFill="background1"/>
            <w:vAlign w:val="center"/>
            <w:hideMark/>
          </w:tcPr>
          <w:p w14:paraId="03AF9068" w14:textId="77777777" w:rsidR="00241DE7" w:rsidRPr="00D67A18" w:rsidRDefault="00241DE7" w:rsidP="00830A8D">
            <w:pPr>
              <w:jc w:val="left"/>
              <w:rPr>
                <w:color w:val="000000"/>
                <w:sz w:val="20"/>
                <w:lang w:val="es-419"/>
              </w:rPr>
            </w:pPr>
            <w:r w:rsidRPr="00D67A18">
              <w:rPr>
                <w:color w:val="000000"/>
                <w:sz w:val="20"/>
                <w:lang w:val="es-419"/>
              </w:rPr>
              <w:t>Gastos convenidos totales (USD)</w:t>
            </w:r>
          </w:p>
        </w:tc>
        <w:tc>
          <w:tcPr>
            <w:tcW w:w="530" w:type="pct"/>
            <w:shd w:val="clear" w:color="auto" w:fill="FFFFFF" w:themeFill="background1"/>
            <w:vAlign w:val="center"/>
          </w:tcPr>
          <w:p w14:paraId="01439703" w14:textId="77777777" w:rsidR="00241DE7" w:rsidRPr="00D67A18" w:rsidRDefault="00241DE7" w:rsidP="00830A8D">
            <w:pPr>
              <w:jc w:val="right"/>
              <w:rPr>
                <w:color w:val="000000"/>
                <w:sz w:val="20"/>
                <w:szCs w:val="20"/>
                <w:lang w:val="es-419"/>
              </w:rPr>
            </w:pPr>
            <w:r w:rsidRPr="00D67A18">
              <w:rPr>
                <w:sz w:val="20"/>
                <w:szCs w:val="20"/>
                <w:lang w:val="es-419"/>
              </w:rPr>
              <w:t>189.275</w:t>
            </w:r>
          </w:p>
        </w:tc>
        <w:tc>
          <w:tcPr>
            <w:tcW w:w="530" w:type="pct"/>
            <w:shd w:val="clear" w:color="auto" w:fill="FFFFFF" w:themeFill="background1"/>
            <w:vAlign w:val="center"/>
          </w:tcPr>
          <w:p w14:paraId="19050E88"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530" w:type="pct"/>
            <w:shd w:val="clear" w:color="auto" w:fill="FFFFFF" w:themeFill="background1"/>
            <w:vAlign w:val="center"/>
          </w:tcPr>
          <w:p w14:paraId="720B32F9" w14:textId="77777777" w:rsidR="00241DE7" w:rsidRPr="00D67A18" w:rsidRDefault="00241DE7" w:rsidP="00830A8D">
            <w:pPr>
              <w:jc w:val="right"/>
              <w:rPr>
                <w:color w:val="000000"/>
                <w:sz w:val="20"/>
                <w:szCs w:val="20"/>
                <w:lang w:val="es-419"/>
              </w:rPr>
            </w:pPr>
            <w:r w:rsidRPr="00D67A18">
              <w:rPr>
                <w:sz w:val="20"/>
                <w:szCs w:val="20"/>
                <w:lang w:val="es-419"/>
              </w:rPr>
              <w:t>251.425</w:t>
            </w:r>
          </w:p>
        </w:tc>
        <w:tc>
          <w:tcPr>
            <w:tcW w:w="530" w:type="pct"/>
            <w:shd w:val="clear" w:color="auto" w:fill="FFFFFF" w:themeFill="background1"/>
            <w:vAlign w:val="center"/>
          </w:tcPr>
          <w:p w14:paraId="32AF6F4F"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0F4DFAB3" w14:textId="77777777" w:rsidR="00241DE7" w:rsidRPr="00D67A18" w:rsidRDefault="00241DE7" w:rsidP="00830A8D">
            <w:pPr>
              <w:jc w:val="right"/>
              <w:rPr>
                <w:color w:val="000000"/>
                <w:sz w:val="20"/>
                <w:szCs w:val="20"/>
                <w:lang w:val="es-419"/>
              </w:rPr>
            </w:pPr>
            <w:r w:rsidRPr="00D67A18">
              <w:rPr>
                <w:color w:val="000000"/>
                <w:sz w:val="20"/>
                <w:szCs w:val="20"/>
                <w:lang w:val="es-419"/>
              </w:rPr>
              <w:t>0</w:t>
            </w:r>
          </w:p>
        </w:tc>
        <w:tc>
          <w:tcPr>
            <w:tcW w:w="438" w:type="pct"/>
            <w:shd w:val="clear" w:color="auto" w:fill="FFFFFF" w:themeFill="background1"/>
            <w:vAlign w:val="center"/>
          </w:tcPr>
          <w:p w14:paraId="3D976611" w14:textId="77777777" w:rsidR="00241DE7" w:rsidRPr="00D67A18" w:rsidRDefault="00241DE7" w:rsidP="00830A8D">
            <w:pPr>
              <w:jc w:val="right"/>
              <w:rPr>
                <w:color w:val="000000"/>
                <w:sz w:val="20"/>
                <w:szCs w:val="20"/>
                <w:lang w:val="es-419"/>
              </w:rPr>
            </w:pPr>
            <w:r w:rsidRPr="00D67A18">
              <w:rPr>
                <w:sz w:val="20"/>
                <w:szCs w:val="20"/>
                <w:lang w:val="es-419"/>
              </w:rPr>
              <w:t>440.700</w:t>
            </w:r>
          </w:p>
        </w:tc>
      </w:tr>
    </w:tbl>
    <w:p w14:paraId="7308255E" w14:textId="77777777" w:rsidR="00241DE7" w:rsidRPr="00D67A18" w:rsidRDefault="00241DE7" w:rsidP="00241DE7">
      <w:pPr>
        <w:keepNext/>
        <w:spacing w:before="360" w:after="240"/>
        <w:rPr>
          <w:b/>
          <w:bCs/>
          <w:lang w:val="es-419"/>
        </w:rPr>
      </w:pPr>
      <w:r w:rsidRPr="00D67A18">
        <w:rPr>
          <w:b/>
          <w:bCs/>
          <w:lang w:val="es-419"/>
        </w:rPr>
        <w:lastRenderedPageBreak/>
        <w:t>APÉNDICE 3-A: CALENDARIO DE APROBACIÓN DE LA FINANCIACIÓN</w:t>
      </w:r>
    </w:p>
    <w:p w14:paraId="1A8E72F9" w14:textId="77777777" w:rsidR="00241DE7" w:rsidRPr="00D67A18" w:rsidRDefault="00241DE7" w:rsidP="00241DE7">
      <w:pPr>
        <w:pStyle w:val="Heading1"/>
        <w:numPr>
          <w:ilvl w:val="0"/>
          <w:numId w:val="11"/>
        </w:numPr>
        <w:rPr>
          <w:lang w:val="es-419"/>
        </w:rPr>
      </w:pPr>
      <w:r w:rsidRPr="00D67A18">
        <w:rPr>
          <w:lang w:val="es-419"/>
        </w:rPr>
        <w:t>La financiación para los tramos futuros se examinará para su aprobación en la segunda reunión del año especificado en el Apéndice 2-A.</w:t>
      </w:r>
    </w:p>
    <w:p w14:paraId="65DD7C9E" w14:textId="77777777" w:rsidR="00241DE7" w:rsidRPr="00D67A18" w:rsidRDefault="00241DE7" w:rsidP="00241DE7">
      <w:pPr>
        <w:keepNext/>
        <w:spacing w:before="360" w:after="240"/>
        <w:rPr>
          <w:b/>
          <w:bCs/>
          <w:lang w:val="es-419"/>
        </w:rPr>
      </w:pPr>
      <w:r w:rsidRPr="00D67A18">
        <w:rPr>
          <w:b/>
          <w:bCs/>
          <w:lang w:val="es-419"/>
        </w:rPr>
        <w:t>APÉNDICE 4-A: FORMATO DE LOS INFORMES DE EJECUCIÓN DE TRAMOS Y DE LOS PLANES</w:t>
      </w:r>
    </w:p>
    <w:p w14:paraId="7D02A225" w14:textId="77777777" w:rsidR="00241DE7" w:rsidRPr="00D67A18" w:rsidRDefault="00241DE7" w:rsidP="00241DE7">
      <w:pPr>
        <w:pStyle w:val="Heading1"/>
        <w:numPr>
          <w:ilvl w:val="0"/>
          <w:numId w:val="12"/>
        </w:numPr>
        <w:rPr>
          <w:lang w:val="es-419"/>
        </w:rPr>
      </w:pPr>
      <w:r w:rsidRPr="00D67A18">
        <w:rPr>
          <w:lang w:val="es-419"/>
        </w:rPr>
        <w:t>La presentación del Informe de Ejecución de Tramos y de los Planes para cada tramo solicitado constará de cuatro partes:</w:t>
      </w:r>
    </w:p>
    <w:p w14:paraId="69136318" w14:textId="77777777" w:rsidR="00241DE7" w:rsidRPr="00D67A18" w:rsidRDefault="00241DE7" w:rsidP="00D4331F">
      <w:pPr>
        <w:pStyle w:val="Heading2"/>
        <w:ind w:left="1440" w:hanging="720"/>
        <w:rPr>
          <w:lang w:val="es-419"/>
        </w:rPr>
      </w:pPr>
      <w:r w:rsidRPr="00D67A18">
        <w:rPr>
          <w:lang w:val="es-419"/>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27CD8116" w14:textId="77777777" w:rsidR="00241DE7" w:rsidRPr="00D67A18" w:rsidRDefault="00241DE7" w:rsidP="00D4331F">
      <w:pPr>
        <w:pStyle w:val="Heading2"/>
        <w:ind w:left="1440" w:hanging="720"/>
        <w:rPr>
          <w:lang w:val="es-419"/>
        </w:rPr>
      </w:pPr>
      <w:r w:rsidRPr="00D67A18">
        <w:rPr>
          <w:lang w:val="es-419"/>
        </w:rPr>
        <w:t>Un informe de verificación independiente de resultados del Plan y del consumo de sustancias del Anexo F, según lo previsto en el inciso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inciso 5 a) del Acuerdo;</w:t>
      </w:r>
    </w:p>
    <w:p w14:paraId="11DDFC04" w14:textId="77777777" w:rsidR="00241DE7" w:rsidRPr="00D67A18" w:rsidRDefault="00241DE7" w:rsidP="00D4331F">
      <w:pPr>
        <w:pStyle w:val="Heading2"/>
        <w:ind w:left="1440" w:hanging="720"/>
        <w:rPr>
          <w:lang w:val="es-419"/>
        </w:rPr>
      </w:pPr>
      <w:r w:rsidRPr="00D67A18">
        <w:rPr>
          <w:lang w:val="es-419"/>
        </w:rPr>
        <w:t>El Plan proporcionará cada año civil la descripción escrita de las actividades previstas durante el periodo contemplado en el tramo solicitado, incluyendo información cuantitativa, destacando los plazos programados, fecha de término e interdependencia entre actividades e incorporando las experiencias adquiridas y avances logrados en la ejecución de tramos anteriores; los datos del Plan se proporcionarán por año civil.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inciso 1 a) anterior; y</w:t>
      </w:r>
    </w:p>
    <w:p w14:paraId="0C19E2D3" w14:textId="77777777" w:rsidR="00241DE7" w:rsidRPr="00D67A18" w:rsidRDefault="00241DE7" w:rsidP="00D4331F">
      <w:pPr>
        <w:pStyle w:val="Heading2"/>
        <w:ind w:left="1440" w:hanging="720"/>
        <w:rPr>
          <w:lang w:val="es-419"/>
        </w:rPr>
      </w:pPr>
      <w:r w:rsidRPr="00D67A18">
        <w:rPr>
          <w:lang w:val="es-419"/>
        </w:rPr>
        <w:t>Un resumen ejecutivo de aproximadamente cinco párrafos, que resuma la información contenida en los incisos1 a) a 1 c) anteriores.</w:t>
      </w:r>
    </w:p>
    <w:p w14:paraId="581F6310" w14:textId="77777777" w:rsidR="00241DE7" w:rsidRPr="00D67A18" w:rsidRDefault="00241DE7" w:rsidP="00241DE7">
      <w:pPr>
        <w:keepNext/>
        <w:spacing w:before="360" w:after="240"/>
        <w:rPr>
          <w:b/>
          <w:bCs/>
          <w:lang w:val="es-419"/>
        </w:rPr>
      </w:pPr>
      <w:r w:rsidRPr="00D67A18">
        <w:rPr>
          <w:b/>
          <w:bCs/>
          <w:lang w:val="es-419"/>
        </w:rPr>
        <w:lastRenderedPageBreak/>
        <w:t>APÉNDICE 5-A: INSTITUCIONES Y FUNCIONES DE SUPERVISIÓN</w:t>
      </w:r>
    </w:p>
    <w:p w14:paraId="47282F4F" w14:textId="77777777" w:rsidR="00241DE7" w:rsidRPr="00D67A18" w:rsidRDefault="00241DE7" w:rsidP="00241DE7">
      <w:pPr>
        <w:pStyle w:val="Heading1"/>
        <w:numPr>
          <w:ilvl w:val="0"/>
          <w:numId w:val="13"/>
        </w:numPr>
        <w:rPr>
          <w:lang w:val="es-419"/>
        </w:rPr>
      </w:pPr>
      <w:r w:rsidRPr="00D67A18">
        <w:rPr>
          <w:lang w:val="es-419"/>
        </w:rPr>
        <w:t>La oficina nacional del ozono, dependiente del Ministerio de Medio Ambiente, Biodiversidad y Acción Climática (MAB), es responsable de supervisar el avance de la ejecución de las actividades del Plan.</w:t>
      </w:r>
    </w:p>
    <w:p w14:paraId="6BABC303" w14:textId="77777777" w:rsidR="00241DE7" w:rsidRPr="00D67A18" w:rsidRDefault="00241DE7" w:rsidP="00241DE7">
      <w:pPr>
        <w:pStyle w:val="Heading1"/>
        <w:numPr>
          <w:ilvl w:val="0"/>
          <w:numId w:val="13"/>
        </w:numPr>
        <w:rPr>
          <w:lang w:val="es-419"/>
        </w:rPr>
      </w:pPr>
      <w:r w:rsidRPr="00D67A18">
        <w:rPr>
          <w:lang w:val="es-419"/>
        </w:rPr>
        <w:t>Se llevará a cabo una supervisión durante la ejecución del Plan para garantizar una implementación eficiente y eficaz; la coordinación general del proyecto; la participación y coordinación de las partes interesadas; la ejecución fluida de las actividades previstas en los distintos tramos; la impartición de cursos de capacitación y otros resultados esperados; y la facilitación de la verificación del consumo de HFC realizada por el OE Principal.</w:t>
      </w:r>
    </w:p>
    <w:p w14:paraId="376537B6" w14:textId="77777777" w:rsidR="00241DE7" w:rsidRPr="00D67A18" w:rsidRDefault="00241DE7" w:rsidP="00241DE7">
      <w:pPr>
        <w:pStyle w:val="Heading1"/>
        <w:numPr>
          <w:ilvl w:val="0"/>
          <w:numId w:val="13"/>
        </w:numPr>
        <w:rPr>
          <w:lang w:val="es-419"/>
        </w:rPr>
      </w:pPr>
      <w:r w:rsidRPr="00D67A18">
        <w:rPr>
          <w:lang w:val="es-419"/>
        </w:rPr>
        <w:t>El MAB será responsable de la sostenibilidad de los objetivos de reducción del consumo alcanzados a través del Acuerdo.</w:t>
      </w:r>
    </w:p>
    <w:p w14:paraId="41171111" w14:textId="77777777" w:rsidR="00241DE7" w:rsidRPr="00D67A18" w:rsidRDefault="00241DE7" w:rsidP="00241DE7">
      <w:pPr>
        <w:keepNext/>
        <w:spacing w:before="360" w:after="240"/>
        <w:rPr>
          <w:b/>
          <w:bCs/>
          <w:lang w:val="es-419"/>
        </w:rPr>
      </w:pPr>
      <w:r w:rsidRPr="00D67A18">
        <w:rPr>
          <w:b/>
          <w:bCs/>
          <w:lang w:val="es-419"/>
        </w:rPr>
        <w:t>APÉNDICE 6-A: FUNCIÓN DEL ORGANISMO DE EJECUCIÓN PRINCIPAL</w:t>
      </w:r>
    </w:p>
    <w:p w14:paraId="2CF68BC0" w14:textId="77777777" w:rsidR="00241DE7" w:rsidRPr="00D67A18" w:rsidRDefault="00241DE7" w:rsidP="00241DE7">
      <w:pPr>
        <w:pStyle w:val="Heading1"/>
        <w:numPr>
          <w:ilvl w:val="0"/>
          <w:numId w:val="14"/>
        </w:numPr>
        <w:rPr>
          <w:lang w:val="es-419"/>
        </w:rPr>
      </w:pPr>
      <w:r w:rsidRPr="00D67A18">
        <w:rPr>
          <w:lang w:val="es-419"/>
        </w:rPr>
        <w:t>El OE Principal tendrá, como mínimo, las siguientes responsabilidades:</w:t>
      </w:r>
    </w:p>
    <w:p w14:paraId="095BFEAC" w14:textId="77777777" w:rsidR="00241DE7" w:rsidRPr="00D67A18" w:rsidRDefault="00241DE7" w:rsidP="00D4331F">
      <w:pPr>
        <w:pStyle w:val="Heading2"/>
        <w:ind w:left="1440" w:hanging="720"/>
        <w:rPr>
          <w:lang w:val="es-419"/>
        </w:rPr>
      </w:pPr>
      <w:r w:rsidRPr="00D67A18">
        <w:rPr>
          <w:lang w:val="es-419"/>
        </w:rPr>
        <w:t>Velar por la verificación financiera y el desempeño según lo previsto en el presente Acuerdo y en los procedimientos y requisitos internos específicos establecidos en el Plan del País;</w:t>
      </w:r>
    </w:p>
    <w:p w14:paraId="2945CF9F" w14:textId="77777777" w:rsidR="00241DE7" w:rsidRPr="00D67A18" w:rsidRDefault="00241DE7" w:rsidP="00D4331F">
      <w:pPr>
        <w:pStyle w:val="Heading2"/>
        <w:ind w:left="1440" w:hanging="720"/>
        <w:rPr>
          <w:lang w:val="es-419"/>
        </w:rPr>
      </w:pPr>
      <w:r w:rsidRPr="00D67A18">
        <w:rPr>
          <w:lang w:val="es-419"/>
        </w:rPr>
        <w:t>Colaborar con el País en la confección de los Informes y Planes de Ejecución de Tramos previstos en el Apéndice 4-A;</w:t>
      </w:r>
    </w:p>
    <w:p w14:paraId="763AD702" w14:textId="77777777" w:rsidR="00241DE7" w:rsidRPr="00D67A18" w:rsidRDefault="00241DE7" w:rsidP="00D4331F">
      <w:pPr>
        <w:pStyle w:val="Heading2"/>
        <w:ind w:left="1440" w:hanging="720"/>
        <w:rPr>
          <w:lang w:val="es-419"/>
        </w:rPr>
      </w:pPr>
      <w:r w:rsidRPr="00D67A18">
        <w:rPr>
          <w:lang w:val="es-419"/>
        </w:rPr>
        <w:t>Proporcionar al Comité Ejecutivo verificación independiente de haberse alcanzado los Objetivos y completado las actividades asociadas del tramo, como se indica en el Plan de Ejecución del Tramo, de conformidad con el Apéndice 4-A;</w:t>
      </w:r>
    </w:p>
    <w:p w14:paraId="4A57562C" w14:textId="77777777" w:rsidR="00241DE7" w:rsidRPr="00D67A18" w:rsidRDefault="00241DE7" w:rsidP="00D4331F">
      <w:pPr>
        <w:pStyle w:val="Heading2"/>
        <w:ind w:left="1440" w:hanging="720"/>
        <w:rPr>
          <w:lang w:val="es-419"/>
        </w:rPr>
      </w:pPr>
      <w:r w:rsidRPr="00D67A18">
        <w:rPr>
          <w:lang w:val="es-419"/>
        </w:rPr>
        <w:t>Asegurar que las experiencias y avances se reflejen en las actualizaciones del Plan general y en los futuros Planes de Ejecución de Tramos, de conformidad con el inciso 1 c) del Apéndice 4-A;</w:t>
      </w:r>
    </w:p>
    <w:p w14:paraId="1391A5F0" w14:textId="77777777" w:rsidR="00241DE7" w:rsidRPr="00D67A18" w:rsidRDefault="00241DE7" w:rsidP="00D4331F">
      <w:pPr>
        <w:pStyle w:val="Heading2"/>
        <w:ind w:left="1440" w:hanging="720"/>
        <w:rPr>
          <w:lang w:val="es-419"/>
        </w:rPr>
      </w:pPr>
      <w:r w:rsidRPr="00D67A18">
        <w:rPr>
          <w:lang w:val="es-419"/>
        </w:rPr>
        <w:t>Cumplir los requisitos de información respecto de los Informes y Planes de Ejecución de Tramos y el Plan general especificados en el Apéndice 4-A que se deben presentar al Comité Ejecutivo, incluidas las actividades que cumpla el OE Cooperante;</w:t>
      </w:r>
    </w:p>
    <w:p w14:paraId="55979465" w14:textId="77777777" w:rsidR="00241DE7" w:rsidRPr="00D67A18" w:rsidRDefault="00241DE7" w:rsidP="00D4331F">
      <w:pPr>
        <w:pStyle w:val="Heading2"/>
        <w:ind w:left="1440" w:hanging="720"/>
        <w:rPr>
          <w:lang w:val="es-419"/>
        </w:rPr>
      </w:pPr>
      <w:r w:rsidRPr="00D67A18">
        <w:rPr>
          <w:lang w:val="es-419"/>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3324C6FA" w14:textId="77777777" w:rsidR="00241DE7" w:rsidRPr="00D67A18" w:rsidRDefault="00241DE7" w:rsidP="00D4331F">
      <w:pPr>
        <w:pStyle w:val="Heading2"/>
        <w:ind w:left="1440" w:hanging="720"/>
        <w:rPr>
          <w:lang w:val="es-419"/>
        </w:rPr>
      </w:pPr>
      <w:r w:rsidRPr="00D67A18">
        <w:rPr>
          <w:lang w:val="es-419"/>
        </w:rPr>
        <w:t>Velar por que las evaluaciones técnicas las realicen expertos independientes calificados;</w:t>
      </w:r>
    </w:p>
    <w:p w14:paraId="24F227F5" w14:textId="77777777" w:rsidR="00241DE7" w:rsidRPr="00D67A18" w:rsidRDefault="00241DE7" w:rsidP="00D4331F">
      <w:pPr>
        <w:pStyle w:val="Heading2"/>
        <w:ind w:left="1440" w:hanging="720"/>
        <w:rPr>
          <w:lang w:val="es-419"/>
        </w:rPr>
      </w:pPr>
      <w:r w:rsidRPr="00D67A18">
        <w:rPr>
          <w:lang w:val="es-419"/>
        </w:rPr>
        <w:t>Llevar a cabo las misiones de supervisión requeridas;</w:t>
      </w:r>
    </w:p>
    <w:p w14:paraId="78F3B240" w14:textId="77777777" w:rsidR="00241DE7" w:rsidRPr="00D67A18" w:rsidRDefault="00241DE7" w:rsidP="00D4331F">
      <w:pPr>
        <w:pStyle w:val="Heading2"/>
        <w:ind w:left="1440" w:hanging="720"/>
        <w:rPr>
          <w:lang w:val="es-419"/>
        </w:rPr>
      </w:pPr>
      <w:r w:rsidRPr="00D67A18">
        <w:rPr>
          <w:lang w:val="es-419"/>
        </w:rPr>
        <w:t>Asegurar la presencia de un mecanismo de funcionamiento que permita la ejecución eficaz y transparente del Plan de Ejecución del Tramo y la presentación de datos precisos;</w:t>
      </w:r>
    </w:p>
    <w:p w14:paraId="380A2FB2" w14:textId="77777777" w:rsidR="00241DE7" w:rsidRPr="00D67A18" w:rsidRDefault="00241DE7" w:rsidP="00D4331F">
      <w:pPr>
        <w:pStyle w:val="Heading2"/>
        <w:shd w:val="clear" w:color="auto" w:fill="FFFFFF" w:themeFill="background1"/>
        <w:ind w:left="1440" w:hanging="720"/>
        <w:rPr>
          <w:lang w:val="es-419"/>
        </w:rPr>
      </w:pPr>
      <w:r w:rsidRPr="00D67A18">
        <w:rPr>
          <w:shd w:val="clear" w:color="auto" w:fill="FFFFFF" w:themeFill="background1"/>
          <w:lang w:val="es-419"/>
        </w:rPr>
        <w:t xml:space="preserve">Coordinar las actividades del OE Cooperante y velar por la secuencia adecuada de las </w:t>
      </w:r>
      <w:r w:rsidRPr="00D67A18">
        <w:rPr>
          <w:shd w:val="clear" w:color="auto" w:fill="FFFFFF" w:themeFill="background1"/>
          <w:lang w:val="es-419"/>
        </w:rPr>
        <w:lastRenderedPageBreak/>
        <w:t>actividades;</w:t>
      </w:r>
    </w:p>
    <w:p w14:paraId="79D48F9C" w14:textId="77777777" w:rsidR="00241DE7" w:rsidRPr="00D67A18" w:rsidRDefault="00241DE7" w:rsidP="00D4331F">
      <w:pPr>
        <w:pStyle w:val="Heading2"/>
        <w:ind w:left="1440" w:hanging="720"/>
        <w:rPr>
          <w:lang w:val="es-419"/>
        </w:rPr>
      </w:pPr>
      <w:r w:rsidRPr="00D67A18">
        <w:rPr>
          <w:lang w:val="es-419"/>
        </w:rPr>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6A964C9B" w14:textId="77777777" w:rsidR="00241DE7" w:rsidRPr="00D67A18" w:rsidRDefault="00241DE7" w:rsidP="00D4331F">
      <w:pPr>
        <w:pStyle w:val="Heading2"/>
        <w:ind w:left="1440" w:hanging="720"/>
        <w:rPr>
          <w:lang w:val="es-419"/>
        </w:rPr>
      </w:pPr>
      <w:r w:rsidRPr="00D67A18">
        <w:rPr>
          <w:lang w:val="es-419"/>
        </w:rPr>
        <w:t>Asegurar que los desembolsos hechos al País se basen en el uso de los indicadores;</w:t>
      </w:r>
    </w:p>
    <w:p w14:paraId="2305B6BE" w14:textId="77777777" w:rsidR="00241DE7" w:rsidRPr="00D67A18" w:rsidRDefault="00241DE7" w:rsidP="00D4331F">
      <w:pPr>
        <w:pStyle w:val="Heading2"/>
        <w:ind w:left="1440" w:hanging="720"/>
        <w:rPr>
          <w:lang w:val="es-419"/>
        </w:rPr>
      </w:pPr>
      <w:r w:rsidRPr="00D67A18">
        <w:rPr>
          <w:lang w:val="es-419"/>
        </w:rPr>
        <w:t>Brindar asistencia respecto de políticas, gestión y apoyo técnico, cuando sea necesario;</w:t>
      </w:r>
    </w:p>
    <w:p w14:paraId="2D406819" w14:textId="77777777" w:rsidR="00241DE7" w:rsidRPr="00D67A18" w:rsidRDefault="00241DE7" w:rsidP="00D4331F">
      <w:pPr>
        <w:pStyle w:val="Heading2"/>
        <w:widowControl/>
        <w:ind w:left="1440" w:hanging="720"/>
        <w:rPr>
          <w:lang w:val="es-419"/>
        </w:rPr>
      </w:pPr>
      <w:r w:rsidRPr="00D67A18">
        <w:rPr>
          <w:lang w:val="es-419"/>
        </w:rPr>
        <w:t>Alcanzar un consenso con el OE Cooperante sobre cualquier acuerdo de planificación, coordinación y presentación de informes necesario para facilitar la ejecución del Plan; y</w:t>
      </w:r>
    </w:p>
    <w:p w14:paraId="1AE64F17" w14:textId="77777777" w:rsidR="00241DE7" w:rsidRPr="00D67A18" w:rsidRDefault="00241DE7" w:rsidP="00D4331F">
      <w:pPr>
        <w:pStyle w:val="Heading2"/>
        <w:ind w:left="1440" w:hanging="720"/>
        <w:rPr>
          <w:lang w:val="es-419"/>
        </w:rPr>
      </w:pPr>
      <w:r w:rsidRPr="00D67A18">
        <w:rPr>
          <w:lang w:val="es-419"/>
        </w:rPr>
        <w:t>Liberación oportuna de fondos al País/empresas participantes para terminar las actividades relacionadas con el proyecto.</w:t>
      </w:r>
    </w:p>
    <w:p w14:paraId="1074EE30" w14:textId="77777777" w:rsidR="00241DE7" w:rsidRPr="00D67A18" w:rsidRDefault="00241DE7" w:rsidP="00241DE7">
      <w:pPr>
        <w:pStyle w:val="Heading1"/>
        <w:rPr>
          <w:lang w:val="es-419"/>
        </w:rPr>
      </w:pPr>
      <w:r w:rsidRPr="00D67A18">
        <w:rPr>
          <w:lang w:val="es-419"/>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inciso 5 b) del Acuerdo y el inciso 1 b) del Apéndice 4-A.</w:t>
      </w:r>
    </w:p>
    <w:p w14:paraId="70E27031" w14:textId="77777777" w:rsidR="00241DE7" w:rsidRPr="00D67A18" w:rsidRDefault="00241DE7" w:rsidP="00241DE7">
      <w:pPr>
        <w:keepNext/>
        <w:shd w:val="clear" w:color="auto" w:fill="FFFFFF" w:themeFill="background1"/>
        <w:spacing w:before="360" w:after="240"/>
        <w:rPr>
          <w:lang w:val="es-419"/>
        </w:rPr>
      </w:pPr>
      <w:r w:rsidRPr="00D67A18">
        <w:rPr>
          <w:b/>
          <w:bCs/>
          <w:lang w:val="es-419"/>
        </w:rPr>
        <w:t>APÉNDICE 6-B: FUNCIÓN DE LOS ORGANISMOS DE EJECUCIÓN COOPERANTES</w:t>
      </w:r>
      <w:r w:rsidRPr="00D67A18">
        <w:rPr>
          <w:lang w:val="es-419"/>
        </w:rPr>
        <w:t xml:space="preserve"> </w:t>
      </w:r>
    </w:p>
    <w:p w14:paraId="39F6EFF4" w14:textId="77777777" w:rsidR="00241DE7" w:rsidRPr="00D67A18" w:rsidRDefault="00241DE7" w:rsidP="00241DE7">
      <w:pPr>
        <w:pStyle w:val="Heading1"/>
        <w:numPr>
          <w:ilvl w:val="0"/>
          <w:numId w:val="15"/>
        </w:numPr>
        <w:shd w:val="clear" w:color="auto" w:fill="FFFFFF" w:themeFill="background1"/>
        <w:rPr>
          <w:lang w:val="es-419"/>
        </w:rPr>
      </w:pPr>
      <w:r w:rsidRPr="00D67A18">
        <w:rPr>
          <w:lang w:val="es-419"/>
        </w:rPr>
        <w:t>El OE Cooperante tendrá a su cargo diversas actividades. Éstas se especifican con más detalle en el Plan, e incluyen como mínimo las siguientes:</w:t>
      </w:r>
    </w:p>
    <w:p w14:paraId="516029B3" w14:textId="77777777" w:rsidR="00241DE7" w:rsidRPr="00D67A18" w:rsidRDefault="00241DE7" w:rsidP="00D4331F">
      <w:pPr>
        <w:pStyle w:val="Heading2"/>
        <w:shd w:val="clear" w:color="auto" w:fill="FFFFFF" w:themeFill="background1"/>
        <w:ind w:left="1440" w:hanging="720"/>
        <w:rPr>
          <w:lang w:val="es-419"/>
        </w:rPr>
      </w:pPr>
      <w:r w:rsidRPr="00D67A18">
        <w:rPr>
          <w:lang w:val="es-419"/>
        </w:rPr>
        <w:t>Proporcionar asistencia para la elaboración de políticas cuando se requiera;</w:t>
      </w:r>
    </w:p>
    <w:p w14:paraId="712C8B7F" w14:textId="77777777" w:rsidR="00241DE7" w:rsidRPr="00D67A18" w:rsidRDefault="00241DE7" w:rsidP="00D4331F">
      <w:pPr>
        <w:pStyle w:val="Heading2"/>
        <w:shd w:val="clear" w:color="auto" w:fill="FFFFFF" w:themeFill="background1"/>
        <w:ind w:left="1440" w:hanging="720"/>
        <w:rPr>
          <w:lang w:val="es-419"/>
        </w:rPr>
      </w:pPr>
      <w:r w:rsidRPr="00D67A18">
        <w:rPr>
          <w:lang w:val="es-419"/>
        </w:rPr>
        <w:t>Brindar asistencia al País en la ejecución y evaluación de las actividades que financie, remitiéndose al OE Principal para asegurar que las actividades se ejecuten en una secuencia coordinada;</w:t>
      </w:r>
    </w:p>
    <w:p w14:paraId="54F06E50" w14:textId="77777777" w:rsidR="00241DE7" w:rsidRPr="00D67A18" w:rsidRDefault="00241DE7" w:rsidP="00D4331F">
      <w:pPr>
        <w:pStyle w:val="Heading2"/>
        <w:shd w:val="clear" w:color="auto" w:fill="FFFFFF" w:themeFill="background1"/>
        <w:ind w:left="1440" w:hanging="720"/>
        <w:rPr>
          <w:lang w:val="es-419"/>
        </w:rPr>
      </w:pPr>
      <w:r w:rsidRPr="00D67A18">
        <w:rPr>
          <w:lang w:val="es-419"/>
        </w:rPr>
        <w:t>Proporcionar informes al OE Principal sobre estas actividades para su inclusión en los informes refundidos con arreglo al Apéndice 4 A; y</w:t>
      </w:r>
    </w:p>
    <w:p w14:paraId="26C4D18D" w14:textId="77777777" w:rsidR="00241DE7" w:rsidRPr="00D67A18" w:rsidRDefault="00241DE7" w:rsidP="00D4331F">
      <w:pPr>
        <w:pStyle w:val="Heading2"/>
        <w:shd w:val="clear" w:color="auto" w:fill="FFFFFF" w:themeFill="background1"/>
        <w:ind w:left="1440" w:hanging="720"/>
        <w:rPr>
          <w:lang w:val="es-419"/>
        </w:rPr>
      </w:pPr>
      <w:r w:rsidRPr="00D67A18">
        <w:rPr>
          <w:lang w:val="es-419"/>
        </w:rPr>
        <w:t>Lograr un consenso con el OE Principal sobre toda planificación, coordinación y presentación de informes requeridas para facilitar la ejecución del Plan.</w:t>
      </w:r>
    </w:p>
    <w:p w14:paraId="67A7C392" w14:textId="77777777" w:rsidR="00241DE7" w:rsidRPr="00D67A18" w:rsidRDefault="00241DE7" w:rsidP="00241DE7">
      <w:pPr>
        <w:spacing w:before="360" w:after="240"/>
        <w:rPr>
          <w:b/>
          <w:bCs/>
          <w:lang w:val="es-419"/>
        </w:rPr>
      </w:pPr>
      <w:r w:rsidRPr="00D67A18">
        <w:rPr>
          <w:b/>
          <w:bCs/>
          <w:lang w:val="es-419"/>
        </w:rPr>
        <w:t>APÉNDICE 7-A: REDUCCIONES DE FINANCIACIÓN POR INCUMPLIMIENTO DE LOS OBJETIVOS DEL ACUERDO</w:t>
      </w:r>
    </w:p>
    <w:p w14:paraId="18C10A6E" w14:textId="2A069E78" w:rsidR="00711BE6" w:rsidRPr="00D67A18" w:rsidRDefault="00241DE7" w:rsidP="00241DE7">
      <w:pPr>
        <w:pStyle w:val="Heading1"/>
        <w:numPr>
          <w:ilvl w:val="0"/>
          <w:numId w:val="16"/>
        </w:numPr>
        <w:rPr>
          <w:lang w:val="es-419"/>
        </w:rPr>
      </w:pPr>
      <w:r w:rsidRPr="00D67A18">
        <w:rPr>
          <w:lang w:val="es-419"/>
        </w:rPr>
        <w:t>Conforme al párrafo 11 del Acuerdo, la cantidad de financiación proporcionada puede verse reducida en USD 7,00 por tonelada de CO</w:t>
      </w:r>
      <w:r w:rsidRPr="00D67A18">
        <w:rPr>
          <w:vertAlign w:val="subscript"/>
          <w:lang w:val="es-419"/>
        </w:rPr>
        <w:t>2</w:t>
      </w:r>
      <w:r w:rsidRPr="00D67A18">
        <w:rPr>
          <w:lang w:val="es-419"/>
        </w:rPr>
        <w:t xml:space="preserve"> equivalente de consumo por encima del nivel definido en la fila 1.2 del Apéndice 2‑A por cada año en el que no se cumpla el Objetivo especificado en la fila 1.2 del Apéndice 2-A, en el entendimiento de que la reducción de financiación máxima no superará el nivel de financiación del tramo solicitado. Podría evaluarse la adopción de medidas adicionales en aquellos casos en los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r w:rsidR="00711BE6" w:rsidRPr="00D67A18">
        <w:rPr>
          <w:lang w:val="es-419"/>
        </w:rPr>
        <w:t>.</w:t>
      </w:r>
    </w:p>
    <w:p w14:paraId="7F7FB752" w14:textId="77777777" w:rsidR="00711BE6" w:rsidRPr="00D67A18" w:rsidRDefault="00711BE6" w:rsidP="00711BE6">
      <w:pPr>
        <w:suppressAutoHyphens/>
        <w:rPr>
          <w:b/>
          <w:bCs/>
          <w:lang w:val="es-419"/>
        </w:rPr>
        <w:sectPr w:rsidR="00711BE6" w:rsidRPr="00D67A18" w:rsidSect="00711BE6">
          <w:headerReference w:type="even" r:id="rId28"/>
          <w:headerReference w:type="default" r:id="rId29"/>
          <w:footnotePr>
            <w:numRestart w:val="eachSect"/>
          </w:footnotePr>
          <w:pgSz w:w="12240" w:h="15840" w:code="1"/>
          <w:pgMar w:top="864" w:right="1440" w:bottom="720" w:left="1440" w:header="720" w:footer="475" w:gutter="0"/>
          <w:pgNumType w:start="1"/>
          <w:cols w:space="720"/>
          <w:docGrid w:linePitch="299"/>
        </w:sectPr>
      </w:pPr>
    </w:p>
    <w:p w14:paraId="61A8B5DB" w14:textId="2D0F6F8B" w:rsidR="00711BE6" w:rsidRPr="00D67A18" w:rsidRDefault="00711BE6" w:rsidP="002B710A">
      <w:pPr>
        <w:shd w:val="clear" w:color="auto" w:fill="FFFFFF" w:themeFill="background1"/>
        <w:suppressAutoHyphens/>
        <w:spacing w:after="240"/>
        <w:jc w:val="center"/>
        <w:rPr>
          <w:b/>
          <w:bCs/>
          <w:lang w:val="es-419"/>
        </w:rPr>
      </w:pPr>
      <w:r w:rsidRPr="00D67A18">
        <w:rPr>
          <w:b/>
          <w:bCs/>
          <w:lang w:val="es-419"/>
        </w:rPr>
        <w:lastRenderedPageBreak/>
        <w:t xml:space="preserve">Annex </w:t>
      </w:r>
      <w:r w:rsidRPr="00D67A18">
        <w:rPr>
          <w:b/>
          <w:lang w:val="es-419"/>
        </w:rPr>
        <w:t>II</w:t>
      </w:r>
      <w:r w:rsidR="00A630AC" w:rsidRPr="00D67A18">
        <w:rPr>
          <w:b/>
          <w:lang w:val="es-419"/>
        </w:rPr>
        <w:t>I</w:t>
      </w:r>
    </w:p>
    <w:p w14:paraId="20557025" w14:textId="77777777" w:rsidR="00711BE6" w:rsidRPr="00D67A18" w:rsidRDefault="00711BE6" w:rsidP="002B710A">
      <w:pPr>
        <w:suppressAutoHyphens/>
        <w:jc w:val="center"/>
        <w:rPr>
          <w:b/>
          <w:bCs/>
          <w:lang w:val="es-419"/>
        </w:rPr>
      </w:pPr>
      <w:r w:rsidRPr="00D67A18">
        <w:rPr>
          <w:b/>
          <w:bCs/>
          <w:lang w:val="es-419"/>
        </w:rPr>
        <w:t>SIMULTANEOUS IMPLEMENTATION OF THE HCFC PHASE-OUT MANAGEMENT PLAN</w:t>
      </w:r>
    </w:p>
    <w:p w14:paraId="08BC1044" w14:textId="131AACCD" w:rsidR="00711BE6" w:rsidRPr="00D67A18" w:rsidRDefault="00711BE6" w:rsidP="002B710A">
      <w:pPr>
        <w:shd w:val="clear" w:color="auto" w:fill="FFFFFF" w:themeFill="background1"/>
        <w:suppressAutoHyphens/>
        <w:spacing w:after="240"/>
        <w:jc w:val="center"/>
        <w:rPr>
          <w:b/>
          <w:bCs/>
          <w:lang w:val="es-419"/>
        </w:rPr>
      </w:pPr>
      <w:r w:rsidRPr="00D67A18">
        <w:rPr>
          <w:b/>
          <w:bCs/>
          <w:lang w:val="es-419"/>
        </w:rPr>
        <w:t xml:space="preserve">AND THE KIGALI HFC IMPLEMENTATION PLAN IN </w:t>
      </w:r>
      <w:r w:rsidR="004E6398" w:rsidRPr="00D67A18">
        <w:rPr>
          <w:b/>
          <w:bCs/>
          <w:lang w:val="es-419"/>
        </w:rPr>
        <w:t>GUINEA-BISSAU</w:t>
      </w:r>
    </w:p>
    <w:tbl>
      <w:tblPr>
        <w:tblW w:w="0" w:type="auto"/>
        <w:tblCellMar>
          <w:left w:w="85" w:type="dxa"/>
          <w:right w:w="85" w:type="dxa"/>
        </w:tblCellMar>
        <w:tblLook w:val="04A0" w:firstRow="1" w:lastRow="0" w:firstColumn="1" w:lastColumn="0" w:noHBand="0" w:noVBand="1"/>
      </w:tblPr>
      <w:tblGrid>
        <w:gridCol w:w="5674"/>
        <w:gridCol w:w="866"/>
        <w:gridCol w:w="5645"/>
        <w:gridCol w:w="866"/>
        <w:gridCol w:w="1195"/>
      </w:tblGrid>
      <w:tr w:rsidR="00073958" w:rsidRPr="00D67A18" w14:paraId="5F4BE5E0" w14:textId="77777777" w:rsidTr="00073958">
        <w:trPr>
          <w:trHeight w:val="20"/>
          <w:tblHeader/>
        </w:trPr>
        <w:tc>
          <w:tcPr>
            <w:tcW w:w="0" w:type="auto"/>
            <w:tcBorders>
              <w:top w:val="single" w:sz="4" w:space="0" w:color="auto"/>
              <w:left w:val="single" w:sz="4" w:space="0" w:color="auto"/>
              <w:right w:val="single" w:sz="4" w:space="0" w:color="auto"/>
            </w:tcBorders>
            <w:vAlign w:val="center"/>
            <w:hideMark/>
          </w:tcPr>
          <w:p w14:paraId="0BC4CE6D" w14:textId="293FAF30" w:rsidR="00C94002" w:rsidRPr="00D67A18" w:rsidRDefault="00C94002" w:rsidP="00DA7F6C">
            <w:pPr>
              <w:suppressAutoHyphens/>
              <w:spacing w:before="60" w:after="60"/>
              <w:jc w:val="center"/>
              <w:rPr>
                <w:b/>
                <w:bCs/>
                <w:sz w:val="20"/>
                <w:szCs w:val="20"/>
                <w:lang w:val="es-419" w:eastAsia="en-CA"/>
              </w:rPr>
            </w:pPr>
            <w:r w:rsidRPr="00D67A18">
              <w:rPr>
                <w:b/>
                <w:bCs/>
                <w:sz w:val="20"/>
                <w:szCs w:val="20"/>
                <w:lang w:val="es-419" w:eastAsia="en-CA"/>
              </w:rPr>
              <w:t xml:space="preserve">Activities under the HPMP (stage </w:t>
            </w:r>
            <w:r w:rsidRPr="00D67A18">
              <w:rPr>
                <w:b/>
                <w:bCs/>
                <w:sz w:val="20"/>
                <w:szCs w:val="20"/>
                <w:shd w:val="clear" w:color="auto" w:fill="FFFFFF" w:themeFill="background1"/>
                <w:lang w:val="es-419" w:eastAsia="en-CA"/>
              </w:rPr>
              <w:t>II)</w:t>
            </w:r>
          </w:p>
        </w:tc>
        <w:tc>
          <w:tcPr>
            <w:tcW w:w="0" w:type="auto"/>
            <w:tcBorders>
              <w:top w:val="single" w:sz="4" w:space="0" w:color="auto"/>
              <w:left w:val="single" w:sz="4" w:space="0" w:color="auto"/>
              <w:right w:val="single" w:sz="4" w:space="0" w:color="auto"/>
            </w:tcBorders>
            <w:vAlign w:val="center"/>
          </w:tcPr>
          <w:p w14:paraId="7981B3BA" w14:textId="7734859E" w:rsidR="00C94002" w:rsidRPr="00D67A18" w:rsidRDefault="00C94002" w:rsidP="00DA7F6C">
            <w:pPr>
              <w:suppressAutoHyphens/>
              <w:spacing w:before="60" w:after="60"/>
              <w:jc w:val="center"/>
              <w:rPr>
                <w:b/>
                <w:bCs/>
                <w:sz w:val="20"/>
                <w:szCs w:val="20"/>
                <w:lang w:val="es-419" w:eastAsia="en-CA"/>
              </w:rPr>
            </w:pPr>
            <w:r w:rsidRPr="00D67A18">
              <w:rPr>
                <w:b/>
                <w:bCs/>
                <w:sz w:val="20"/>
                <w:szCs w:val="20"/>
                <w:lang w:val="es-419" w:eastAsia="en-CA"/>
              </w:rPr>
              <w:t xml:space="preserve">Cost </w:t>
            </w:r>
            <w:r w:rsidRPr="00D67A18">
              <w:rPr>
                <w:b/>
                <w:bCs/>
                <w:sz w:val="20"/>
                <w:szCs w:val="20"/>
                <w:lang w:val="es-419"/>
              </w:rPr>
              <w:t>(US $)</w:t>
            </w:r>
          </w:p>
        </w:tc>
        <w:tc>
          <w:tcPr>
            <w:tcW w:w="0" w:type="auto"/>
            <w:tcBorders>
              <w:top w:val="single" w:sz="4" w:space="0" w:color="auto"/>
              <w:left w:val="single" w:sz="4" w:space="0" w:color="auto"/>
              <w:right w:val="single" w:sz="4" w:space="0" w:color="auto"/>
            </w:tcBorders>
            <w:vAlign w:val="center"/>
            <w:hideMark/>
          </w:tcPr>
          <w:p w14:paraId="0159EEA5" w14:textId="5FACF6AD" w:rsidR="00C94002" w:rsidRPr="00D67A18" w:rsidRDefault="00C94002" w:rsidP="00DA7F6C">
            <w:pPr>
              <w:suppressAutoHyphens/>
              <w:spacing w:before="60" w:after="60"/>
              <w:jc w:val="center"/>
              <w:rPr>
                <w:b/>
                <w:bCs/>
                <w:sz w:val="20"/>
                <w:szCs w:val="20"/>
                <w:lang w:val="es-419" w:eastAsia="en-CA"/>
              </w:rPr>
            </w:pPr>
            <w:r w:rsidRPr="00D67A18">
              <w:rPr>
                <w:b/>
                <w:bCs/>
                <w:sz w:val="20"/>
                <w:szCs w:val="20"/>
                <w:lang w:val="es-419" w:eastAsia="en-CA"/>
              </w:rPr>
              <w:t>Activities under the KIP (stage I)</w:t>
            </w:r>
          </w:p>
        </w:tc>
        <w:tc>
          <w:tcPr>
            <w:tcW w:w="0" w:type="auto"/>
            <w:tcBorders>
              <w:top w:val="single" w:sz="4" w:space="0" w:color="auto"/>
              <w:left w:val="single" w:sz="4" w:space="0" w:color="auto"/>
              <w:right w:val="single" w:sz="4" w:space="0" w:color="auto"/>
            </w:tcBorders>
            <w:vAlign w:val="center"/>
          </w:tcPr>
          <w:p w14:paraId="7FD8E86B" w14:textId="5B8F7B63" w:rsidR="00C94002" w:rsidRPr="00D67A18" w:rsidRDefault="00C94002" w:rsidP="00DA7F6C">
            <w:pPr>
              <w:suppressAutoHyphens/>
              <w:spacing w:before="60" w:after="60"/>
              <w:jc w:val="center"/>
              <w:rPr>
                <w:b/>
                <w:bCs/>
                <w:sz w:val="20"/>
                <w:szCs w:val="20"/>
                <w:lang w:val="es-419" w:eastAsia="en-CA"/>
              </w:rPr>
            </w:pPr>
            <w:r w:rsidRPr="00D67A18">
              <w:rPr>
                <w:b/>
                <w:bCs/>
                <w:sz w:val="20"/>
                <w:szCs w:val="20"/>
                <w:lang w:val="es-419"/>
              </w:rPr>
              <w:t>Cost (US $)</w:t>
            </w:r>
          </w:p>
        </w:tc>
        <w:tc>
          <w:tcPr>
            <w:tcW w:w="0" w:type="auto"/>
            <w:tcBorders>
              <w:top w:val="single" w:sz="4" w:space="0" w:color="auto"/>
              <w:left w:val="single" w:sz="4" w:space="0" w:color="auto"/>
              <w:right w:val="single" w:sz="4" w:space="0" w:color="auto"/>
            </w:tcBorders>
            <w:vAlign w:val="center"/>
            <w:hideMark/>
          </w:tcPr>
          <w:p w14:paraId="3F5948D5" w14:textId="49F99D27" w:rsidR="00C94002" w:rsidRPr="00D67A18" w:rsidRDefault="00C94002" w:rsidP="00DA7F6C">
            <w:pPr>
              <w:suppressAutoHyphens/>
              <w:spacing w:before="60" w:after="60"/>
              <w:jc w:val="center"/>
              <w:rPr>
                <w:b/>
                <w:bCs/>
                <w:sz w:val="20"/>
                <w:szCs w:val="20"/>
                <w:lang w:val="es-419" w:eastAsia="en-CA"/>
              </w:rPr>
            </w:pPr>
            <w:r w:rsidRPr="00D67A18">
              <w:rPr>
                <w:b/>
                <w:bCs/>
                <w:sz w:val="20"/>
                <w:szCs w:val="20"/>
                <w:lang w:val="es-419" w:eastAsia="en-CA"/>
              </w:rPr>
              <w:t xml:space="preserve">Combined cost </w:t>
            </w:r>
            <w:r w:rsidRPr="00D67A18">
              <w:rPr>
                <w:b/>
                <w:bCs/>
                <w:sz w:val="20"/>
                <w:szCs w:val="20"/>
                <w:lang w:val="es-419"/>
              </w:rPr>
              <w:t>(US $)</w:t>
            </w:r>
          </w:p>
        </w:tc>
      </w:tr>
      <w:tr w:rsidR="00D9486F" w:rsidRPr="00D67A18" w14:paraId="576F4EBA"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9C1B5FC" w14:textId="56998ABD" w:rsidR="00D9486F" w:rsidRPr="00D67A18" w:rsidRDefault="00D9486F" w:rsidP="002B710A">
            <w:pPr>
              <w:pStyle w:val="ListParagraph"/>
              <w:numPr>
                <w:ilvl w:val="0"/>
                <w:numId w:val="20"/>
              </w:numPr>
              <w:suppressAutoHyphens/>
              <w:spacing w:before="60" w:after="60"/>
              <w:contextualSpacing w:val="0"/>
              <w:jc w:val="left"/>
              <w:rPr>
                <w:b/>
                <w:bCs/>
                <w:sz w:val="20"/>
                <w:szCs w:val="20"/>
                <w:lang w:val="es-419" w:eastAsia="en-CA"/>
              </w:rPr>
            </w:pPr>
            <w:r w:rsidRPr="00D67A18">
              <w:rPr>
                <w:b/>
                <w:bCs/>
                <w:i/>
                <w:iCs/>
                <w:sz w:val="20"/>
                <w:szCs w:val="20"/>
                <w:lang w:val="es-419" w:eastAsia="en-CA"/>
              </w:rPr>
              <w:t>Legal and regulatory framework</w:t>
            </w:r>
          </w:p>
        </w:tc>
      </w:tr>
      <w:tr w:rsidR="00073958" w:rsidRPr="00D67A18" w14:paraId="78906868"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D06381" w14:textId="6035A82B" w:rsidR="00D9486F" w:rsidRPr="00D67A18" w:rsidRDefault="00D9486F" w:rsidP="00DA7F6C">
            <w:pPr>
              <w:suppressAutoHyphens/>
              <w:spacing w:before="60" w:after="60"/>
              <w:jc w:val="left"/>
              <w:rPr>
                <w:sz w:val="20"/>
                <w:szCs w:val="20"/>
                <w:lang w:val="es-419" w:eastAsia="en-CA"/>
              </w:rPr>
            </w:pPr>
            <w:r w:rsidRPr="00D67A18">
              <w:rPr>
                <w:sz w:val="20"/>
                <w:szCs w:val="20"/>
                <w:lang w:val="es-419" w:eastAsia="en-CA"/>
              </w:rPr>
              <w:t>Introduction of a ban on the import and installation of HCFC</w:t>
            </w:r>
            <w:r w:rsidRPr="00D67A18">
              <w:rPr>
                <w:sz w:val="20"/>
                <w:szCs w:val="20"/>
                <w:lang w:val="es-419" w:eastAsia="en-CA"/>
              </w:rPr>
              <w:noBreakHyphen/>
              <w:t>22</w:t>
            </w:r>
            <w:r w:rsidRPr="00D67A18">
              <w:rPr>
                <w:sz w:val="20"/>
                <w:szCs w:val="20"/>
                <w:lang w:val="es-419" w:eastAsia="en-CA"/>
              </w:rPr>
              <w:noBreakHyphen/>
              <w:t>based equipment by 1 January 2029</w:t>
            </w:r>
          </w:p>
        </w:tc>
        <w:tc>
          <w:tcPr>
            <w:tcW w:w="0" w:type="auto"/>
            <w:tcBorders>
              <w:top w:val="single" w:sz="4" w:space="0" w:color="auto"/>
              <w:left w:val="nil"/>
              <w:bottom w:val="single" w:sz="4" w:space="0" w:color="auto"/>
              <w:right w:val="single" w:sz="4" w:space="0" w:color="auto"/>
            </w:tcBorders>
            <w:vAlign w:val="center"/>
          </w:tcPr>
          <w:p w14:paraId="7A864B3D" w14:textId="62F843FE" w:rsidR="00D9486F" w:rsidRPr="00D67A18" w:rsidRDefault="00D9486F" w:rsidP="00DA7F6C">
            <w:pPr>
              <w:suppressAutoHyphens/>
              <w:spacing w:before="60" w:after="60"/>
              <w:jc w:val="right"/>
              <w:rPr>
                <w:sz w:val="20"/>
                <w:szCs w:val="20"/>
                <w:lang w:val="es-419" w:eastAsia="en-CA"/>
              </w:rPr>
            </w:pPr>
            <w:r w:rsidRPr="00D67A18">
              <w:rPr>
                <w:sz w:val="20"/>
                <w:szCs w:val="20"/>
                <w:lang w:val="es-419"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D015B46" w14:textId="0F7D32CF" w:rsidR="00D9486F" w:rsidRPr="00D67A18" w:rsidRDefault="00D9486F" w:rsidP="002B710A">
            <w:pPr>
              <w:suppressAutoHyphens/>
              <w:spacing w:before="20" w:after="20"/>
              <w:jc w:val="left"/>
              <w:rPr>
                <w:sz w:val="20"/>
                <w:szCs w:val="20"/>
                <w:lang w:val="es-419"/>
              </w:rPr>
            </w:pPr>
            <w:r w:rsidRPr="00D67A18">
              <w:rPr>
                <w:sz w:val="20"/>
                <w:szCs w:val="20"/>
                <w:lang w:val="es-419"/>
              </w:rPr>
              <w:t>Introduction and implementation of (1) a ban on the import of equipment based on high</w:t>
            </w:r>
            <w:r w:rsidRPr="00D67A18">
              <w:rPr>
                <w:sz w:val="20"/>
                <w:szCs w:val="20"/>
                <w:lang w:val="es-419"/>
              </w:rPr>
              <w:noBreakHyphen/>
              <w:t>GWP HFCs, (2) restrictions on the installation of said equipment, and (3) a ban on the import of controlled substances in non</w:t>
            </w:r>
            <w:r w:rsidRPr="00D67A18">
              <w:rPr>
                <w:sz w:val="20"/>
                <w:szCs w:val="20"/>
                <w:lang w:val="es-419"/>
              </w:rPr>
              <w:noBreakHyphen/>
              <w:t>refillable cylinder</w:t>
            </w:r>
          </w:p>
        </w:tc>
        <w:tc>
          <w:tcPr>
            <w:tcW w:w="0" w:type="auto"/>
            <w:tcBorders>
              <w:top w:val="single" w:sz="4" w:space="0" w:color="auto"/>
              <w:left w:val="single" w:sz="4" w:space="0" w:color="auto"/>
              <w:bottom w:val="single" w:sz="4" w:space="0" w:color="auto"/>
              <w:right w:val="single" w:sz="4" w:space="0" w:color="auto"/>
            </w:tcBorders>
            <w:vAlign w:val="center"/>
          </w:tcPr>
          <w:p w14:paraId="08174681" w14:textId="30811B26" w:rsidR="00D9486F" w:rsidRPr="00D67A18" w:rsidRDefault="00D9486F" w:rsidP="00DA7F6C">
            <w:pPr>
              <w:suppressAutoHyphens/>
              <w:spacing w:before="60" w:after="60"/>
              <w:jc w:val="right"/>
              <w:rPr>
                <w:sz w:val="20"/>
                <w:szCs w:val="20"/>
                <w:lang w:val="es-419" w:eastAsia="en-CA"/>
              </w:rPr>
            </w:pPr>
            <w:r w:rsidRPr="00D67A18">
              <w:rPr>
                <w:sz w:val="20"/>
                <w:szCs w:val="20"/>
                <w:lang w:val="es-419" w:eastAsia="en-CA"/>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7FF86D92" w14:textId="6AE6A282" w:rsidR="00D9486F" w:rsidRPr="00D67A18" w:rsidRDefault="00D9486F" w:rsidP="00DA7F6C">
            <w:pPr>
              <w:suppressAutoHyphens/>
              <w:spacing w:before="60" w:after="60"/>
              <w:jc w:val="right"/>
              <w:rPr>
                <w:sz w:val="20"/>
                <w:szCs w:val="20"/>
                <w:lang w:val="es-419" w:eastAsia="en-CA"/>
              </w:rPr>
            </w:pPr>
            <w:r w:rsidRPr="00D67A18">
              <w:rPr>
                <w:sz w:val="20"/>
                <w:szCs w:val="20"/>
                <w:lang w:val="es-419" w:eastAsia="en-CA"/>
              </w:rPr>
              <w:t>18,000</w:t>
            </w:r>
          </w:p>
        </w:tc>
      </w:tr>
      <w:tr w:rsidR="00073958" w:rsidRPr="00D67A18" w14:paraId="1EFA54AF" w14:textId="77777777" w:rsidTr="00073958">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91DF696" w14:textId="77777777" w:rsidR="008342D3" w:rsidRPr="00D67A18" w:rsidRDefault="008342D3" w:rsidP="00DA7F6C">
            <w:pPr>
              <w:suppressAutoHyphens/>
              <w:spacing w:before="60" w:after="60"/>
              <w:jc w:val="left"/>
              <w:rPr>
                <w:i/>
                <w:iCs/>
                <w:sz w:val="20"/>
                <w:szCs w:val="20"/>
                <w:lang w:val="es-419"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2D899842" w14:textId="77777777" w:rsidR="008342D3" w:rsidRPr="00D67A18" w:rsidRDefault="008342D3" w:rsidP="00DA7F6C">
            <w:pPr>
              <w:suppressAutoHyphens/>
              <w:spacing w:before="60" w:after="60"/>
              <w:jc w:val="right"/>
              <w:rPr>
                <w:sz w:val="20"/>
                <w:szCs w:val="20"/>
                <w:lang w:val="es-419"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12A2E58F" w14:textId="353D35FF" w:rsidR="008342D3" w:rsidRPr="00D67A18" w:rsidRDefault="008342D3" w:rsidP="002B710A">
            <w:pPr>
              <w:suppressAutoHyphens/>
              <w:spacing w:before="20" w:after="20"/>
              <w:jc w:val="left"/>
              <w:rPr>
                <w:sz w:val="20"/>
                <w:szCs w:val="20"/>
                <w:lang w:val="es-419" w:eastAsia="en-CA"/>
              </w:rPr>
            </w:pPr>
            <w:r w:rsidRPr="00D67A18">
              <w:rPr>
                <w:sz w:val="20"/>
                <w:szCs w:val="20"/>
                <w:lang w:val="es-419" w:eastAsia="en-CA"/>
              </w:rPr>
              <w:t>Preparatory measures to prevent venting, improve record</w:t>
            </w:r>
            <w:r w:rsidR="004A19A6" w:rsidRPr="00D67A18">
              <w:rPr>
                <w:sz w:val="20"/>
                <w:szCs w:val="20"/>
                <w:lang w:val="es-419" w:eastAsia="en-CA"/>
              </w:rPr>
              <w:noBreakHyphen/>
            </w:r>
            <w:r w:rsidRPr="00D67A18">
              <w:rPr>
                <w:sz w:val="20"/>
                <w:szCs w:val="20"/>
                <w:lang w:val="es-419" w:eastAsia="en-CA"/>
              </w:rPr>
              <w:t>keeping, and mandate HFC recovery and leakage checks for larger equipment</w:t>
            </w:r>
          </w:p>
        </w:tc>
        <w:tc>
          <w:tcPr>
            <w:tcW w:w="0" w:type="auto"/>
            <w:tcBorders>
              <w:top w:val="single" w:sz="4" w:space="0" w:color="auto"/>
              <w:left w:val="single" w:sz="4" w:space="0" w:color="auto"/>
              <w:bottom w:val="single" w:sz="4" w:space="0" w:color="auto"/>
              <w:right w:val="single" w:sz="4" w:space="0" w:color="auto"/>
            </w:tcBorders>
            <w:vAlign w:val="center"/>
          </w:tcPr>
          <w:p w14:paraId="0E4D60AA" w14:textId="2B2DB8B1" w:rsidR="008342D3" w:rsidRPr="00D67A18" w:rsidRDefault="008342D3" w:rsidP="00DA7F6C">
            <w:pPr>
              <w:suppressAutoHyphens/>
              <w:spacing w:before="60" w:after="60"/>
              <w:jc w:val="right"/>
              <w:rPr>
                <w:sz w:val="20"/>
                <w:szCs w:val="20"/>
                <w:lang w:val="es-419" w:eastAsia="en-CA"/>
              </w:rPr>
            </w:pPr>
            <w:r w:rsidRPr="00D67A18">
              <w:rPr>
                <w:sz w:val="20"/>
                <w:szCs w:val="20"/>
                <w:lang w:val="es-419" w:eastAsia="en-CA"/>
              </w:rPr>
              <w:t>13,000</w:t>
            </w:r>
          </w:p>
        </w:tc>
        <w:tc>
          <w:tcPr>
            <w:tcW w:w="0" w:type="auto"/>
            <w:tcBorders>
              <w:top w:val="single" w:sz="4" w:space="0" w:color="auto"/>
              <w:left w:val="single" w:sz="4" w:space="0" w:color="auto"/>
              <w:bottom w:val="single" w:sz="4" w:space="0" w:color="auto"/>
              <w:right w:val="single" w:sz="4" w:space="0" w:color="auto"/>
            </w:tcBorders>
            <w:vAlign w:val="center"/>
          </w:tcPr>
          <w:p w14:paraId="498218B3" w14:textId="459EE094" w:rsidR="008342D3" w:rsidRPr="00D67A18" w:rsidRDefault="008342D3" w:rsidP="00DA7F6C">
            <w:pPr>
              <w:suppressAutoHyphens/>
              <w:spacing w:before="60" w:after="60"/>
              <w:jc w:val="right"/>
              <w:rPr>
                <w:sz w:val="20"/>
                <w:szCs w:val="20"/>
                <w:lang w:val="es-419" w:eastAsia="en-CA"/>
              </w:rPr>
            </w:pPr>
            <w:r w:rsidRPr="00D67A18">
              <w:rPr>
                <w:sz w:val="20"/>
                <w:szCs w:val="20"/>
                <w:lang w:val="es-419" w:eastAsia="en-CA"/>
              </w:rPr>
              <w:t>13,000</w:t>
            </w:r>
          </w:p>
        </w:tc>
      </w:tr>
      <w:tr w:rsidR="00073958" w:rsidRPr="00D67A18" w14:paraId="69510D40" w14:textId="77777777" w:rsidTr="00073958">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7D8A03D3" w14:textId="77777777" w:rsidR="008342D3" w:rsidRPr="00D67A18" w:rsidRDefault="008342D3" w:rsidP="00DA7F6C">
            <w:pPr>
              <w:suppressAutoHyphens/>
              <w:spacing w:before="60" w:after="60"/>
              <w:jc w:val="left"/>
              <w:rPr>
                <w:i/>
                <w:iCs/>
                <w:sz w:val="20"/>
                <w:szCs w:val="20"/>
                <w:lang w:val="es-419"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2C1A67F" w14:textId="77777777" w:rsidR="008342D3" w:rsidRPr="00D67A18" w:rsidRDefault="008342D3" w:rsidP="00DA7F6C">
            <w:pPr>
              <w:suppressAutoHyphens/>
              <w:spacing w:before="60" w:after="60"/>
              <w:jc w:val="right"/>
              <w:rPr>
                <w:sz w:val="20"/>
                <w:szCs w:val="20"/>
                <w:lang w:val="es-419"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4A1D1EE4" w14:textId="5F6D4E79" w:rsidR="008342D3" w:rsidRPr="00D67A18" w:rsidRDefault="008342D3" w:rsidP="002B710A">
            <w:pPr>
              <w:suppressAutoHyphens/>
              <w:spacing w:before="20" w:after="20"/>
              <w:jc w:val="left"/>
              <w:rPr>
                <w:sz w:val="20"/>
                <w:szCs w:val="20"/>
                <w:lang w:val="es-419" w:eastAsia="en-CA"/>
              </w:rPr>
            </w:pPr>
            <w:r w:rsidRPr="00D67A18">
              <w:rPr>
                <w:sz w:val="20"/>
                <w:szCs w:val="20"/>
                <w:lang w:val="es-419" w:eastAsia="en-CA"/>
              </w:rPr>
              <w:t>Development of technical standards and protocols on the use of flammable and/or toxic substances in RAC equipment</w:t>
            </w:r>
          </w:p>
        </w:tc>
        <w:tc>
          <w:tcPr>
            <w:tcW w:w="0" w:type="auto"/>
            <w:tcBorders>
              <w:top w:val="single" w:sz="4" w:space="0" w:color="auto"/>
              <w:left w:val="single" w:sz="4" w:space="0" w:color="auto"/>
              <w:bottom w:val="single" w:sz="4" w:space="0" w:color="auto"/>
              <w:right w:val="single" w:sz="4" w:space="0" w:color="auto"/>
            </w:tcBorders>
            <w:vAlign w:val="center"/>
          </w:tcPr>
          <w:p w14:paraId="5A36F8FA" w14:textId="770CA130" w:rsidR="008342D3" w:rsidRPr="00D67A18" w:rsidRDefault="008342D3" w:rsidP="008E0F6E">
            <w:pPr>
              <w:suppressAutoHyphens/>
              <w:spacing w:before="60" w:after="60"/>
              <w:jc w:val="right"/>
              <w:rPr>
                <w:sz w:val="20"/>
                <w:szCs w:val="20"/>
                <w:lang w:val="es-419" w:eastAsia="en-CA"/>
              </w:rPr>
            </w:pPr>
            <w:r w:rsidRPr="00D67A18">
              <w:rPr>
                <w:sz w:val="20"/>
                <w:szCs w:val="20"/>
                <w:lang w:val="es-419" w:eastAsia="en-CA"/>
              </w:rPr>
              <w:t>48,000</w:t>
            </w:r>
          </w:p>
        </w:tc>
        <w:tc>
          <w:tcPr>
            <w:tcW w:w="0" w:type="auto"/>
            <w:tcBorders>
              <w:top w:val="single" w:sz="4" w:space="0" w:color="auto"/>
              <w:left w:val="single" w:sz="4" w:space="0" w:color="auto"/>
              <w:bottom w:val="single" w:sz="4" w:space="0" w:color="auto"/>
              <w:right w:val="single" w:sz="4" w:space="0" w:color="auto"/>
            </w:tcBorders>
            <w:vAlign w:val="center"/>
          </w:tcPr>
          <w:p w14:paraId="09FA7B18" w14:textId="0EFC7FEA" w:rsidR="008342D3" w:rsidRPr="00D67A18" w:rsidRDefault="008342D3" w:rsidP="008E0F6E">
            <w:pPr>
              <w:suppressAutoHyphens/>
              <w:spacing w:before="60" w:after="60"/>
              <w:jc w:val="right"/>
              <w:rPr>
                <w:sz w:val="20"/>
                <w:szCs w:val="20"/>
                <w:lang w:val="es-419" w:eastAsia="en-CA"/>
              </w:rPr>
            </w:pPr>
            <w:r w:rsidRPr="00D67A18">
              <w:rPr>
                <w:sz w:val="20"/>
                <w:szCs w:val="20"/>
                <w:lang w:val="es-419" w:eastAsia="en-CA"/>
              </w:rPr>
              <w:t>48,000</w:t>
            </w:r>
          </w:p>
        </w:tc>
      </w:tr>
      <w:tr w:rsidR="00D9486F" w:rsidRPr="00D67A18" w14:paraId="2F46EFE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46845B5" w14:textId="720F1973" w:rsidR="00D9486F" w:rsidRPr="00D67A18" w:rsidRDefault="00D9486F" w:rsidP="00CB72B7">
            <w:pPr>
              <w:pStyle w:val="ListParagraph"/>
              <w:widowControl w:val="0"/>
              <w:numPr>
                <w:ilvl w:val="0"/>
                <w:numId w:val="20"/>
              </w:numPr>
              <w:suppressAutoHyphens/>
              <w:spacing w:before="60" w:after="60"/>
              <w:contextualSpacing w:val="0"/>
              <w:jc w:val="left"/>
              <w:rPr>
                <w:b/>
                <w:bCs/>
                <w:i/>
                <w:iCs/>
                <w:sz w:val="20"/>
                <w:szCs w:val="20"/>
                <w:lang w:val="es-419" w:eastAsia="en-CA"/>
              </w:rPr>
            </w:pPr>
            <w:r w:rsidRPr="00D67A18">
              <w:rPr>
                <w:b/>
                <w:bCs/>
                <w:i/>
                <w:iCs/>
                <w:sz w:val="20"/>
                <w:szCs w:val="20"/>
                <w:lang w:val="es-419"/>
              </w:rPr>
              <w:t>Capacity</w:t>
            </w:r>
            <w:r w:rsidR="0017775A" w:rsidRPr="00D67A18">
              <w:rPr>
                <w:b/>
                <w:bCs/>
                <w:i/>
                <w:iCs/>
                <w:sz w:val="20"/>
                <w:szCs w:val="20"/>
                <w:lang w:val="es-419"/>
              </w:rPr>
              <w:noBreakHyphen/>
            </w:r>
            <w:r w:rsidRPr="00D67A18">
              <w:rPr>
                <w:b/>
                <w:bCs/>
                <w:i/>
                <w:iCs/>
                <w:sz w:val="20"/>
                <w:szCs w:val="20"/>
                <w:lang w:val="es-419"/>
              </w:rPr>
              <w:t>building for customs and updates to the licensing and quota system</w:t>
            </w:r>
          </w:p>
        </w:tc>
      </w:tr>
      <w:tr w:rsidR="00073958" w:rsidRPr="00D67A18" w14:paraId="5375698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B8BA" w14:textId="77777777" w:rsidR="00EC6A90" w:rsidRPr="00D67A18" w:rsidRDefault="00EC6A90" w:rsidP="00DA7F6C">
            <w:pPr>
              <w:widowControl w:val="0"/>
              <w:suppressAutoHyphens/>
              <w:spacing w:before="60" w:after="60"/>
              <w:jc w:val="left"/>
              <w:rPr>
                <w:sz w:val="20"/>
                <w:szCs w:val="20"/>
                <w:lang w:val="es-419"/>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109C33" w14:textId="77777777" w:rsidR="00EC6A90" w:rsidRPr="00D67A18" w:rsidRDefault="00EC6A90" w:rsidP="00DA7F6C">
            <w:pPr>
              <w:keepNext/>
              <w:keepLines/>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52832" w14:textId="44CD95C4" w:rsidR="00EC6A90" w:rsidRPr="00D67A18" w:rsidRDefault="00EC6A90" w:rsidP="002B710A">
            <w:pPr>
              <w:keepNext/>
              <w:keepLines/>
              <w:suppressAutoHyphens/>
              <w:spacing w:before="20" w:after="20"/>
              <w:jc w:val="left"/>
              <w:rPr>
                <w:sz w:val="20"/>
                <w:szCs w:val="20"/>
                <w:lang w:val="es-419" w:eastAsia="en-CA"/>
              </w:rPr>
            </w:pPr>
            <w:r w:rsidRPr="00D67A18">
              <w:rPr>
                <w:sz w:val="20"/>
                <w:szCs w:val="20"/>
                <w:shd w:val="clear" w:color="auto" w:fill="FFFFFF" w:themeFill="background1"/>
                <w:lang w:val="es-419"/>
              </w:rPr>
              <w:t>Update of the system of issuance of import licenses and quotas in CO</w:t>
            </w:r>
            <w:r w:rsidRPr="00D67A18">
              <w:rPr>
                <w:sz w:val="20"/>
                <w:szCs w:val="20"/>
                <w:shd w:val="clear" w:color="auto" w:fill="FFFFFF" w:themeFill="background1"/>
                <w:vertAlign w:val="subscript"/>
                <w:lang w:val="es-419"/>
              </w:rPr>
              <w:t>2</w:t>
            </w:r>
            <w:r w:rsidRPr="00D67A18">
              <w:rPr>
                <w:sz w:val="20"/>
                <w:szCs w:val="20"/>
                <w:shd w:val="clear" w:color="auto" w:fill="FFFFFF" w:themeFill="background1"/>
                <w:lang w:val="es-419"/>
              </w:rPr>
              <w:t>-eq tonnes</w:t>
            </w:r>
          </w:p>
        </w:tc>
        <w:tc>
          <w:tcPr>
            <w:tcW w:w="0" w:type="auto"/>
            <w:tcBorders>
              <w:top w:val="single" w:sz="4" w:space="0" w:color="auto"/>
              <w:left w:val="single" w:sz="4" w:space="0" w:color="auto"/>
              <w:bottom w:val="single" w:sz="4" w:space="0" w:color="auto"/>
              <w:right w:val="single" w:sz="4" w:space="0" w:color="auto"/>
            </w:tcBorders>
            <w:vAlign w:val="center"/>
          </w:tcPr>
          <w:p w14:paraId="7F23CD91" w14:textId="18062B72" w:rsidR="00EC6A90" w:rsidRPr="00D67A18" w:rsidRDefault="00EC6A90" w:rsidP="00DA7F6C">
            <w:pPr>
              <w:keepNext/>
              <w:keepLines/>
              <w:suppressAutoHyphens/>
              <w:spacing w:before="60" w:after="60"/>
              <w:jc w:val="right"/>
              <w:rPr>
                <w:sz w:val="20"/>
                <w:szCs w:val="20"/>
                <w:lang w:val="es-419" w:eastAsia="en-CA"/>
              </w:rPr>
            </w:pPr>
            <w:r w:rsidRPr="00D67A18">
              <w:rPr>
                <w:sz w:val="20"/>
                <w:szCs w:val="20"/>
                <w:lang w:val="es-419" w:eastAsia="en-CA"/>
              </w:rPr>
              <w:t>7,000</w:t>
            </w:r>
          </w:p>
        </w:tc>
        <w:tc>
          <w:tcPr>
            <w:tcW w:w="0" w:type="auto"/>
            <w:vMerge w:val="restart"/>
            <w:tcBorders>
              <w:top w:val="single" w:sz="4" w:space="0" w:color="auto"/>
              <w:left w:val="single" w:sz="4" w:space="0" w:color="auto"/>
              <w:right w:val="single" w:sz="4" w:space="0" w:color="auto"/>
            </w:tcBorders>
            <w:vAlign w:val="center"/>
          </w:tcPr>
          <w:p w14:paraId="1B9237DA" w14:textId="4E70BFD3" w:rsidR="00EC6A90" w:rsidRPr="00D67A18" w:rsidRDefault="00EC6A90" w:rsidP="00DA7F6C">
            <w:pPr>
              <w:suppressAutoHyphens/>
              <w:spacing w:before="60" w:after="60"/>
              <w:jc w:val="right"/>
              <w:rPr>
                <w:sz w:val="20"/>
                <w:szCs w:val="20"/>
                <w:lang w:val="es-419" w:eastAsia="en-CA"/>
              </w:rPr>
            </w:pPr>
            <w:r w:rsidRPr="00D67A18">
              <w:rPr>
                <w:sz w:val="20"/>
                <w:szCs w:val="20"/>
                <w:lang w:val="es-419" w:eastAsia="en-CA"/>
              </w:rPr>
              <w:t>180,000</w:t>
            </w:r>
          </w:p>
        </w:tc>
      </w:tr>
      <w:tr w:rsidR="00073958" w:rsidRPr="00D67A18" w14:paraId="34E7E94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0851231A" w14:textId="5F8D9129" w:rsidR="00EC6A90" w:rsidRPr="00D67A18" w:rsidRDefault="00EC6A90" w:rsidP="002B710A">
            <w:pPr>
              <w:widowControl w:val="0"/>
              <w:suppressAutoHyphens/>
              <w:spacing w:before="20" w:after="20"/>
              <w:jc w:val="left"/>
              <w:rPr>
                <w:sz w:val="20"/>
                <w:szCs w:val="20"/>
                <w:lang w:val="es-419"/>
              </w:rPr>
            </w:pPr>
            <w:r w:rsidRPr="00D67A18">
              <w:rPr>
                <w:sz w:val="20"/>
                <w:szCs w:val="20"/>
                <w:lang w:val="es-419"/>
              </w:rPr>
              <w:t>Updates to the customs training manual</w:t>
            </w:r>
          </w:p>
        </w:tc>
        <w:tc>
          <w:tcPr>
            <w:tcW w:w="0" w:type="auto"/>
            <w:vMerge w:val="restart"/>
            <w:tcBorders>
              <w:top w:val="single" w:sz="4" w:space="0" w:color="auto"/>
              <w:left w:val="nil"/>
              <w:right w:val="single" w:sz="4" w:space="0" w:color="auto"/>
            </w:tcBorders>
            <w:vAlign w:val="center"/>
          </w:tcPr>
          <w:p w14:paraId="2BBC5698" w14:textId="3BE0BDD4" w:rsidR="00EC6A90" w:rsidRPr="00D67A18" w:rsidRDefault="00EC6A90" w:rsidP="00DA7F6C">
            <w:pPr>
              <w:suppressAutoHyphens/>
              <w:spacing w:before="60" w:after="60"/>
              <w:jc w:val="right"/>
              <w:rPr>
                <w:b/>
                <w:bCs/>
                <w:sz w:val="20"/>
                <w:szCs w:val="20"/>
                <w:lang w:val="es-419" w:eastAsia="en-CA"/>
              </w:rPr>
            </w:pPr>
            <w:r w:rsidRPr="00D67A18">
              <w:rPr>
                <w:sz w:val="20"/>
                <w:szCs w:val="20"/>
                <w:lang w:val="es-419"/>
              </w:rPr>
              <w:t>100,000</w:t>
            </w:r>
          </w:p>
        </w:tc>
        <w:tc>
          <w:tcPr>
            <w:tcW w:w="0" w:type="auto"/>
            <w:tcBorders>
              <w:top w:val="single" w:sz="4" w:space="0" w:color="auto"/>
              <w:left w:val="single" w:sz="4" w:space="0" w:color="auto"/>
              <w:bottom w:val="single" w:sz="4" w:space="0" w:color="auto"/>
              <w:right w:val="single" w:sz="4" w:space="0" w:color="auto"/>
            </w:tcBorders>
            <w:vAlign w:val="center"/>
          </w:tcPr>
          <w:p w14:paraId="7352C265" w14:textId="212651D4" w:rsidR="00EC6A90" w:rsidRPr="00D67A18" w:rsidRDefault="00EC6A90" w:rsidP="002B710A">
            <w:pPr>
              <w:keepNext/>
              <w:keepLines/>
              <w:suppressAutoHyphens/>
              <w:spacing w:before="20" w:after="20"/>
              <w:jc w:val="left"/>
              <w:rPr>
                <w:sz w:val="20"/>
                <w:szCs w:val="20"/>
                <w:lang w:val="es-419" w:eastAsia="en-CA"/>
              </w:rPr>
            </w:pPr>
            <w:r w:rsidRPr="00D67A18">
              <w:rPr>
                <w:sz w:val="20"/>
                <w:szCs w:val="20"/>
                <w:lang w:val="es-419" w:eastAsia="en-CA"/>
              </w:rPr>
              <w:t>Preparation and dissemination of posters and other material listing rules and regulations on ODS and HFC imports, related equipment, and customs codes</w:t>
            </w:r>
          </w:p>
        </w:tc>
        <w:tc>
          <w:tcPr>
            <w:tcW w:w="0" w:type="auto"/>
            <w:tcBorders>
              <w:top w:val="single" w:sz="4" w:space="0" w:color="auto"/>
              <w:left w:val="single" w:sz="4" w:space="0" w:color="auto"/>
              <w:bottom w:val="single" w:sz="4" w:space="0" w:color="auto"/>
              <w:right w:val="single" w:sz="4" w:space="0" w:color="auto"/>
            </w:tcBorders>
            <w:vAlign w:val="center"/>
          </w:tcPr>
          <w:p w14:paraId="48F89597" w14:textId="02EA5113" w:rsidR="00EC6A90" w:rsidRPr="00D67A18" w:rsidRDefault="00EC6A90" w:rsidP="00DA7F6C">
            <w:pPr>
              <w:keepNext/>
              <w:keepLines/>
              <w:suppressAutoHyphens/>
              <w:spacing w:before="60" w:after="60"/>
              <w:jc w:val="right"/>
              <w:rPr>
                <w:sz w:val="20"/>
                <w:szCs w:val="20"/>
                <w:lang w:val="es-419" w:eastAsia="en-CA"/>
              </w:rPr>
            </w:pPr>
            <w:r w:rsidRPr="00D67A18">
              <w:rPr>
                <w:sz w:val="20"/>
                <w:szCs w:val="20"/>
                <w:lang w:val="es-419" w:eastAsia="en-CA"/>
              </w:rPr>
              <w:t>2,000</w:t>
            </w:r>
          </w:p>
        </w:tc>
        <w:tc>
          <w:tcPr>
            <w:tcW w:w="0" w:type="auto"/>
            <w:vMerge/>
            <w:tcBorders>
              <w:left w:val="single" w:sz="4" w:space="0" w:color="auto"/>
              <w:right w:val="single" w:sz="4" w:space="0" w:color="auto"/>
            </w:tcBorders>
            <w:vAlign w:val="center"/>
          </w:tcPr>
          <w:p w14:paraId="038F8B84" w14:textId="7AC40E97" w:rsidR="00EC6A90" w:rsidRPr="00D67A18" w:rsidRDefault="00EC6A90" w:rsidP="00DA7F6C">
            <w:pPr>
              <w:suppressAutoHyphens/>
              <w:spacing w:before="60" w:after="60"/>
              <w:jc w:val="right"/>
              <w:rPr>
                <w:sz w:val="20"/>
                <w:szCs w:val="20"/>
                <w:lang w:val="es-419" w:eastAsia="en-CA"/>
              </w:rPr>
            </w:pPr>
          </w:p>
        </w:tc>
      </w:tr>
      <w:tr w:rsidR="00073958" w:rsidRPr="00D67A18" w14:paraId="7E32559D"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1C9474" w14:textId="770DC966" w:rsidR="00EC6A90" w:rsidRPr="00D67A18" w:rsidRDefault="00EC6A90" w:rsidP="002B710A">
            <w:pPr>
              <w:widowControl w:val="0"/>
              <w:suppressAutoHyphens/>
              <w:spacing w:before="20" w:after="20"/>
              <w:jc w:val="left"/>
              <w:rPr>
                <w:sz w:val="20"/>
                <w:szCs w:val="20"/>
                <w:lang w:val="es-419"/>
              </w:rPr>
            </w:pPr>
            <w:r w:rsidRPr="00D67A18">
              <w:rPr>
                <w:sz w:val="20"/>
                <w:szCs w:val="20"/>
                <w:lang w:val="es-419"/>
              </w:rPr>
              <w:t>Training of 500 customs and enforcement officers in the control and identification of HCFCs and HCFC</w:t>
            </w:r>
            <w:r w:rsidRPr="00D67A18">
              <w:rPr>
                <w:sz w:val="20"/>
                <w:szCs w:val="20"/>
                <w:lang w:val="es-419"/>
              </w:rPr>
              <w:noBreakHyphen/>
              <w:t>based equipment, related laws and regulations, and use of refrigerant identifiers; and procurement of 2 refrigerant identifiers</w:t>
            </w:r>
          </w:p>
        </w:tc>
        <w:tc>
          <w:tcPr>
            <w:tcW w:w="0" w:type="auto"/>
            <w:vMerge/>
            <w:tcBorders>
              <w:left w:val="single" w:sz="4" w:space="0" w:color="auto"/>
              <w:right w:val="single" w:sz="4" w:space="0" w:color="auto"/>
            </w:tcBorders>
            <w:vAlign w:val="center"/>
          </w:tcPr>
          <w:p w14:paraId="38781423" w14:textId="4D406EA0" w:rsidR="00EC6A90" w:rsidRPr="00D67A18" w:rsidRDefault="00EC6A90" w:rsidP="00DA7F6C">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94F10" w14:textId="44B7029F" w:rsidR="00EC6A90" w:rsidRPr="00D67A18" w:rsidRDefault="00EC6A90" w:rsidP="002B710A">
            <w:pPr>
              <w:spacing w:before="20" w:after="20"/>
              <w:jc w:val="left"/>
              <w:rPr>
                <w:sz w:val="20"/>
                <w:szCs w:val="20"/>
                <w:lang w:val="es-419"/>
              </w:rPr>
            </w:pPr>
            <w:r w:rsidRPr="00D67A18">
              <w:rPr>
                <w:sz w:val="20"/>
                <w:szCs w:val="20"/>
                <w:lang w:val="es-419"/>
              </w:rPr>
              <w:t>Training of 200 customs officers, clearing agents and trade officials on HFC control, laws and regulations, licensing and quota system, prevention of illegal trade, risk profiling, cylinder labeling, customs codes, and data monitoring and reporting</w:t>
            </w:r>
          </w:p>
        </w:tc>
        <w:tc>
          <w:tcPr>
            <w:tcW w:w="0" w:type="auto"/>
            <w:tcBorders>
              <w:top w:val="single" w:sz="4" w:space="0" w:color="auto"/>
              <w:left w:val="single" w:sz="4" w:space="0" w:color="auto"/>
              <w:bottom w:val="single" w:sz="4" w:space="0" w:color="auto"/>
              <w:right w:val="single" w:sz="4" w:space="0" w:color="auto"/>
            </w:tcBorders>
            <w:vAlign w:val="center"/>
          </w:tcPr>
          <w:p w14:paraId="074B1C8A" w14:textId="3CB11382" w:rsidR="00EC6A90" w:rsidRPr="00D67A18" w:rsidRDefault="00EC6A90" w:rsidP="00DA7F6C">
            <w:pPr>
              <w:keepNext/>
              <w:keepLines/>
              <w:suppressAutoHyphens/>
              <w:spacing w:before="60" w:after="60"/>
              <w:jc w:val="right"/>
              <w:rPr>
                <w:sz w:val="20"/>
                <w:szCs w:val="20"/>
                <w:lang w:val="es-419" w:eastAsia="en-CA"/>
              </w:rPr>
            </w:pPr>
            <w:r w:rsidRPr="00D67A18">
              <w:rPr>
                <w:sz w:val="20"/>
                <w:szCs w:val="20"/>
                <w:lang w:val="es-419" w:eastAsia="en-CA"/>
              </w:rPr>
              <w:t>30,000</w:t>
            </w:r>
          </w:p>
        </w:tc>
        <w:tc>
          <w:tcPr>
            <w:tcW w:w="0" w:type="auto"/>
            <w:vMerge/>
            <w:tcBorders>
              <w:left w:val="single" w:sz="4" w:space="0" w:color="auto"/>
              <w:right w:val="single" w:sz="4" w:space="0" w:color="auto"/>
            </w:tcBorders>
            <w:vAlign w:val="center"/>
          </w:tcPr>
          <w:p w14:paraId="67929A32" w14:textId="4F6324B9" w:rsidR="00EC6A90" w:rsidRPr="00D67A18" w:rsidRDefault="00EC6A90" w:rsidP="00DA7F6C">
            <w:pPr>
              <w:suppressAutoHyphens/>
              <w:spacing w:before="60" w:after="60"/>
              <w:jc w:val="right"/>
              <w:rPr>
                <w:sz w:val="20"/>
                <w:szCs w:val="20"/>
                <w:lang w:val="es-419" w:eastAsia="en-CA"/>
              </w:rPr>
            </w:pPr>
          </w:p>
        </w:tc>
      </w:tr>
      <w:tr w:rsidR="00073958" w:rsidRPr="00D67A18" w14:paraId="4EB52F8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E77B3" w14:textId="61606C41" w:rsidR="00EC6A90" w:rsidRPr="00D67A18" w:rsidRDefault="00EC6A90" w:rsidP="002B710A">
            <w:pPr>
              <w:spacing w:before="20" w:after="20"/>
              <w:jc w:val="left"/>
              <w:rPr>
                <w:sz w:val="20"/>
                <w:szCs w:val="20"/>
                <w:lang w:val="es-419"/>
              </w:rPr>
            </w:pPr>
            <w:r w:rsidRPr="00D67A18">
              <w:rPr>
                <w:sz w:val="20"/>
                <w:szCs w:val="20"/>
                <w:lang w:val="es-419"/>
              </w:rPr>
              <w:t>Organization of 2 workshops for registered importers, main end users, and other stakeholders on refrigerant safety and procedures for issuing import licenses and annual quotas</w:t>
            </w:r>
          </w:p>
        </w:tc>
        <w:tc>
          <w:tcPr>
            <w:tcW w:w="0" w:type="auto"/>
            <w:vMerge/>
            <w:tcBorders>
              <w:left w:val="single" w:sz="4" w:space="0" w:color="auto"/>
              <w:right w:val="single" w:sz="4" w:space="0" w:color="auto"/>
            </w:tcBorders>
            <w:vAlign w:val="center"/>
          </w:tcPr>
          <w:p w14:paraId="21D2B810" w14:textId="5B9EBF82" w:rsidR="00EC6A90" w:rsidRPr="00D67A18" w:rsidRDefault="00EC6A90" w:rsidP="00DA7F6C">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C13D5" w14:textId="61353996" w:rsidR="00EC6A90" w:rsidRPr="00D67A18" w:rsidRDefault="00EC6A90" w:rsidP="002B710A">
            <w:pPr>
              <w:spacing w:before="20" w:after="20"/>
              <w:jc w:val="left"/>
              <w:rPr>
                <w:sz w:val="20"/>
                <w:szCs w:val="20"/>
                <w:shd w:val="clear" w:color="auto" w:fill="F2F2F2" w:themeFill="background1" w:themeFillShade="F2"/>
                <w:lang w:val="es-419"/>
              </w:rPr>
            </w:pPr>
            <w:r w:rsidRPr="00D67A18">
              <w:rPr>
                <w:sz w:val="20"/>
                <w:szCs w:val="20"/>
                <w:lang w:val="es-419"/>
              </w:rPr>
              <w:t>Organization of 2 workshops for importers, customs and Government stakeholders on HFC reporting obligations and procedures; and ongoing monitoring to ensure compliance</w:t>
            </w:r>
          </w:p>
        </w:tc>
        <w:tc>
          <w:tcPr>
            <w:tcW w:w="0" w:type="auto"/>
            <w:tcBorders>
              <w:top w:val="single" w:sz="4" w:space="0" w:color="auto"/>
              <w:left w:val="single" w:sz="4" w:space="0" w:color="auto"/>
              <w:bottom w:val="single" w:sz="4" w:space="0" w:color="auto"/>
              <w:right w:val="single" w:sz="4" w:space="0" w:color="auto"/>
            </w:tcBorders>
            <w:vAlign w:val="center"/>
          </w:tcPr>
          <w:p w14:paraId="1AC199F0" w14:textId="468C5ACA" w:rsidR="00EC6A90" w:rsidRPr="00D67A18" w:rsidRDefault="00EC6A90" w:rsidP="00DA7F6C">
            <w:pPr>
              <w:suppressAutoHyphens/>
              <w:spacing w:before="60" w:after="60"/>
              <w:jc w:val="right"/>
              <w:rPr>
                <w:sz w:val="20"/>
                <w:szCs w:val="20"/>
                <w:lang w:val="es-419" w:eastAsia="en-CA"/>
              </w:rPr>
            </w:pPr>
            <w:r w:rsidRPr="00D67A18">
              <w:rPr>
                <w:sz w:val="20"/>
                <w:szCs w:val="20"/>
                <w:lang w:val="es-419" w:eastAsia="en-CA"/>
              </w:rPr>
              <w:t>21,000</w:t>
            </w:r>
          </w:p>
        </w:tc>
        <w:tc>
          <w:tcPr>
            <w:tcW w:w="0" w:type="auto"/>
            <w:vMerge/>
            <w:tcBorders>
              <w:left w:val="single" w:sz="4" w:space="0" w:color="auto"/>
              <w:right w:val="single" w:sz="4" w:space="0" w:color="auto"/>
            </w:tcBorders>
            <w:vAlign w:val="center"/>
          </w:tcPr>
          <w:p w14:paraId="103B5193" w14:textId="42BFE763" w:rsidR="00EC6A90" w:rsidRPr="00D67A18" w:rsidRDefault="00EC6A90" w:rsidP="00DA7F6C">
            <w:pPr>
              <w:suppressAutoHyphens/>
              <w:spacing w:before="60" w:after="60"/>
              <w:jc w:val="right"/>
              <w:rPr>
                <w:sz w:val="20"/>
                <w:szCs w:val="20"/>
                <w:lang w:val="es-419" w:eastAsia="en-CA"/>
              </w:rPr>
            </w:pPr>
          </w:p>
        </w:tc>
      </w:tr>
      <w:tr w:rsidR="00073958" w:rsidRPr="00D67A18" w14:paraId="6DAB1EB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4D4D2" w14:textId="2D83283C" w:rsidR="00EC6A90" w:rsidRPr="00D67A18" w:rsidRDefault="00EC6A90" w:rsidP="002B710A">
            <w:pPr>
              <w:widowControl w:val="0"/>
              <w:suppressAutoHyphens/>
              <w:spacing w:before="20" w:after="20"/>
              <w:jc w:val="left"/>
              <w:rPr>
                <w:sz w:val="20"/>
                <w:szCs w:val="20"/>
                <w:lang w:val="es-419"/>
              </w:rPr>
            </w:pPr>
            <w:r w:rsidRPr="00D67A18">
              <w:rPr>
                <w:sz w:val="20"/>
                <w:szCs w:val="20"/>
                <w:lang w:val="es-419"/>
              </w:rPr>
              <w:t>Organization of collaboration meeting with customs officers from other countries in the region to discuss potential revisions to low</w:t>
            </w:r>
            <w:r w:rsidR="005934A7" w:rsidRPr="00D67A18">
              <w:rPr>
                <w:sz w:val="20"/>
                <w:szCs w:val="20"/>
                <w:lang w:val="es-419"/>
              </w:rPr>
              <w:noBreakHyphen/>
            </w:r>
            <w:r w:rsidRPr="00D67A18">
              <w:rPr>
                <w:sz w:val="20"/>
                <w:szCs w:val="20"/>
                <w:lang w:val="es-419"/>
              </w:rPr>
              <w:t>GWP refrigerant tariffs, illegal trade, mislabelling, misdeclaration, and harmonization of national regulations, including bans on both new and used HCFC</w:t>
            </w:r>
            <w:r w:rsidRPr="00D67A18">
              <w:rPr>
                <w:sz w:val="20"/>
                <w:szCs w:val="20"/>
                <w:lang w:val="es-419"/>
              </w:rPr>
              <w:noBreakHyphen/>
              <w:t>based equipment</w:t>
            </w:r>
          </w:p>
        </w:tc>
        <w:tc>
          <w:tcPr>
            <w:tcW w:w="0" w:type="auto"/>
            <w:vMerge/>
            <w:tcBorders>
              <w:left w:val="single" w:sz="4" w:space="0" w:color="auto"/>
              <w:bottom w:val="single" w:sz="4" w:space="0" w:color="auto"/>
              <w:right w:val="single" w:sz="4" w:space="0" w:color="auto"/>
            </w:tcBorders>
            <w:vAlign w:val="center"/>
          </w:tcPr>
          <w:p w14:paraId="3FD53562" w14:textId="77777777" w:rsidR="00EC6A90" w:rsidRPr="00D67A18" w:rsidRDefault="00EC6A90" w:rsidP="002B710A">
            <w:pPr>
              <w:widowControl w:val="0"/>
              <w:suppressAutoHyphens/>
              <w:spacing w:before="20" w:after="2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DDA2D" w14:textId="1D08D9E3" w:rsidR="00EC6A90" w:rsidRPr="00D67A18" w:rsidRDefault="00EC6A90" w:rsidP="002B710A">
            <w:pPr>
              <w:keepNext/>
              <w:spacing w:before="20" w:after="20"/>
              <w:jc w:val="left"/>
              <w:rPr>
                <w:sz w:val="20"/>
                <w:szCs w:val="20"/>
                <w:lang w:val="es-419"/>
              </w:rPr>
            </w:pPr>
            <w:r w:rsidRPr="00D67A18">
              <w:rPr>
                <w:sz w:val="20"/>
                <w:szCs w:val="20"/>
                <w:lang w:val="es-419"/>
              </w:rPr>
              <w:t>Development and dissemination of a detailed legislation guide for ODSs and HFCs and organization of 2 seminars for stakeholders; creation and maintenance of a website presenting and clarifying HFC</w:t>
            </w:r>
            <w:r w:rsidRPr="00D67A18">
              <w:rPr>
                <w:sz w:val="20"/>
                <w:szCs w:val="20"/>
                <w:lang w:val="es-419"/>
              </w:rPr>
              <w:noBreakHyphen/>
              <w:t>related legislation and containing reporting forms for involved stakeholders</w:t>
            </w:r>
          </w:p>
        </w:tc>
        <w:tc>
          <w:tcPr>
            <w:tcW w:w="0" w:type="auto"/>
            <w:tcBorders>
              <w:top w:val="single" w:sz="4" w:space="0" w:color="auto"/>
              <w:left w:val="single" w:sz="4" w:space="0" w:color="auto"/>
              <w:bottom w:val="single" w:sz="4" w:space="0" w:color="auto"/>
              <w:right w:val="single" w:sz="4" w:space="0" w:color="auto"/>
            </w:tcBorders>
            <w:vAlign w:val="center"/>
          </w:tcPr>
          <w:p w14:paraId="1E57DE92" w14:textId="26A21024" w:rsidR="00EC6A90" w:rsidRPr="00D67A18" w:rsidRDefault="00EC6A90" w:rsidP="00DA7F6C">
            <w:pPr>
              <w:suppressAutoHyphens/>
              <w:spacing w:before="60" w:after="60"/>
              <w:jc w:val="right"/>
              <w:rPr>
                <w:sz w:val="20"/>
                <w:szCs w:val="20"/>
                <w:lang w:val="es-419" w:eastAsia="en-CA"/>
              </w:rPr>
            </w:pPr>
            <w:r w:rsidRPr="00D67A18">
              <w:rPr>
                <w:sz w:val="20"/>
                <w:szCs w:val="20"/>
                <w:lang w:val="es-419" w:eastAsia="en-CA"/>
              </w:rPr>
              <w:t>20,000</w:t>
            </w:r>
          </w:p>
        </w:tc>
        <w:tc>
          <w:tcPr>
            <w:tcW w:w="0" w:type="auto"/>
            <w:vMerge/>
            <w:tcBorders>
              <w:left w:val="single" w:sz="4" w:space="0" w:color="auto"/>
              <w:bottom w:val="single" w:sz="4" w:space="0" w:color="auto"/>
              <w:right w:val="single" w:sz="4" w:space="0" w:color="auto"/>
            </w:tcBorders>
            <w:vAlign w:val="center"/>
          </w:tcPr>
          <w:p w14:paraId="2C024202" w14:textId="77777777" w:rsidR="00EC6A90" w:rsidRPr="00D67A18" w:rsidRDefault="00EC6A90" w:rsidP="00DA7F6C">
            <w:pPr>
              <w:suppressAutoHyphens/>
              <w:spacing w:before="60" w:after="60"/>
              <w:jc w:val="right"/>
              <w:rPr>
                <w:sz w:val="20"/>
                <w:szCs w:val="20"/>
                <w:lang w:val="es-419" w:eastAsia="en-CA"/>
              </w:rPr>
            </w:pPr>
          </w:p>
        </w:tc>
      </w:tr>
      <w:tr w:rsidR="00D9486F" w:rsidRPr="00D67A18" w14:paraId="7F2A9835"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73E6162" w14:textId="3505A8EB" w:rsidR="00D9486F" w:rsidRPr="00D67A18" w:rsidRDefault="00D9486F" w:rsidP="002E4899">
            <w:pPr>
              <w:pStyle w:val="ListParagraph"/>
              <w:keepNext/>
              <w:numPr>
                <w:ilvl w:val="0"/>
                <w:numId w:val="20"/>
              </w:numPr>
              <w:suppressAutoHyphens/>
              <w:spacing w:before="60" w:after="60"/>
              <w:contextualSpacing w:val="0"/>
              <w:jc w:val="left"/>
              <w:rPr>
                <w:b/>
                <w:bCs/>
                <w:i/>
                <w:iCs/>
                <w:sz w:val="20"/>
                <w:szCs w:val="20"/>
                <w:lang w:val="es-419" w:eastAsia="en-CA"/>
              </w:rPr>
            </w:pPr>
            <w:r w:rsidRPr="00D67A18">
              <w:rPr>
                <w:b/>
                <w:bCs/>
                <w:i/>
                <w:iCs/>
                <w:sz w:val="20"/>
                <w:szCs w:val="20"/>
                <w:lang w:val="es-419"/>
              </w:rPr>
              <w:lastRenderedPageBreak/>
              <w:t>Capacity</w:t>
            </w:r>
            <w:r w:rsidR="0017775A" w:rsidRPr="00D67A18">
              <w:rPr>
                <w:b/>
                <w:bCs/>
                <w:i/>
                <w:iCs/>
                <w:sz w:val="20"/>
                <w:szCs w:val="20"/>
                <w:lang w:val="es-419"/>
              </w:rPr>
              <w:noBreakHyphen/>
            </w:r>
            <w:r w:rsidRPr="00D67A18">
              <w:rPr>
                <w:b/>
                <w:bCs/>
                <w:i/>
                <w:iCs/>
                <w:sz w:val="20"/>
                <w:szCs w:val="20"/>
                <w:lang w:val="es-419"/>
              </w:rPr>
              <w:t>building for the RAC servicing sector</w:t>
            </w:r>
          </w:p>
        </w:tc>
      </w:tr>
      <w:tr w:rsidR="00073958" w:rsidRPr="00D67A18" w14:paraId="15B81AC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C0CD4A6" w14:textId="4070FF34" w:rsidR="008E0F6E" w:rsidRPr="00D67A18" w:rsidRDefault="008E0F6E" w:rsidP="002B710A">
            <w:pPr>
              <w:suppressAutoHyphens/>
              <w:spacing w:before="20" w:after="20"/>
              <w:jc w:val="left"/>
              <w:rPr>
                <w:b/>
                <w:bCs/>
                <w:i/>
                <w:iCs/>
                <w:sz w:val="20"/>
                <w:szCs w:val="20"/>
                <w:lang w:val="es-419" w:eastAsia="en-CA"/>
              </w:rPr>
            </w:pPr>
            <w:r w:rsidRPr="00D67A18">
              <w:rPr>
                <w:i/>
                <w:iCs/>
                <w:sz w:val="20"/>
                <w:szCs w:val="20"/>
                <w:lang w:val="es-419"/>
              </w:rPr>
              <w:t>Training materials:</w:t>
            </w:r>
            <w:r w:rsidRPr="00D67A18">
              <w:rPr>
                <w:sz w:val="20"/>
                <w:szCs w:val="20"/>
                <w:lang w:val="es-419"/>
              </w:rPr>
              <w:t xml:space="preserve"> Updates to the technician training manual, </w:t>
            </w:r>
            <w:r w:rsidRPr="00D67A18">
              <w:rPr>
                <w:i/>
                <w:iCs/>
                <w:sz w:val="20"/>
                <w:szCs w:val="20"/>
                <w:shd w:val="clear" w:color="auto" w:fill="FFFFFF" w:themeFill="background1"/>
                <w:lang w:val="es-419"/>
              </w:rPr>
              <w:t>inter alia</w:t>
            </w:r>
            <w:r w:rsidRPr="00D67A18">
              <w:rPr>
                <w:sz w:val="20"/>
                <w:szCs w:val="20"/>
                <w:shd w:val="clear" w:color="auto" w:fill="FFFFFF" w:themeFill="background1"/>
                <w:lang w:val="es-419"/>
              </w:rPr>
              <w:t xml:space="preserve"> to include the principles of working with HFC</w:t>
            </w:r>
            <w:r w:rsidRPr="00D67A18">
              <w:rPr>
                <w:sz w:val="20"/>
                <w:szCs w:val="20"/>
                <w:shd w:val="clear" w:color="auto" w:fill="FFFFFF" w:themeFill="background1"/>
                <w:lang w:val="es-419"/>
              </w:rPr>
              <w:noBreakHyphen/>
              <w:t xml:space="preserve"> and HC</w:t>
            </w:r>
            <w:r w:rsidRPr="00D67A18">
              <w:rPr>
                <w:sz w:val="20"/>
                <w:szCs w:val="20"/>
                <w:shd w:val="clear" w:color="auto" w:fill="FFFFFF" w:themeFill="background1"/>
                <w:lang w:val="es-419"/>
              </w:rPr>
              <w:noBreakHyphen/>
              <w:t>based equipment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346B9CD" w14:textId="4CF77331" w:rsidR="008E0F6E" w:rsidRPr="00D67A18" w:rsidRDefault="008E0F6E" w:rsidP="00DA7F6C">
            <w:pPr>
              <w:suppressAutoHyphens/>
              <w:spacing w:before="60" w:after="60"/>
              <w:jc w:val="center"/>
              <w:rPr>
                <w:b/>
                <w:bCs/>
                <w:sz w:val="20"/>
                <w:szCs w:val="20"/>
                <w:lang w:val="es-419" w:eastAsia="en-CA"/>
              </w:rPr>
            </w:pPr>
            <w:r w:rsidRPr="00D67A18">
              <w:rPr>
                <w:sz w:val="20"/>
                <w:szCs w:val="20"/>
                <w:lang w:val="es-419"/>
              </w:rPr>
              <w:t>185,000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2AA9D" w14:textId="3E309D7E" w:rsidR="008E0F6E" w:rsidRPr="00D67A18" w:rsidRDefault="008E0F6E" w:rsidP="002B710A">
            <w:pPr>
              <w:suppressAutoHyphens/>
              <w:spacing w:before="20" w:after="20"/>
              <w:jc w:val="left"/>
              <w:rPr>
                <w:i/>
                <w:iCs/>
                <w:sz w:val="20"/>
                <w:szCs w:val="20"/>
                <w:lang w:val="es-419" w:eastAsia="en-CA"/>
              </w:rPr>
            </w:pPr>
            <w:r w:rsidRPr="00D67A18">
              <w:rPr>
                <w:i/>
                <w:iCs/>
                <w:sz w:val="20"/>
                <w:szCs w:val="20"/>
                <w:lang w:val="es-419" w:eastAsia="en-CA"/>
              </w:rPr>
              <w:t xml:space="preserve">Training materials: </w:t>
            </w:r>
            <w:r w:rsidRPr="00D67A18">
              <w:rPr>
                <w:sz w:val="20"/>
                <w:szCs w:val="20"/>
                <w:lang w:val="es-419" w:eastAsia="en-CA"/>
              </w:rPr>
              <w:t>Updates to the curricula of vocational schools to include refrigerant recycling and recovery, the safe handling of flammable refrigerants, and maintaining the performance of equipment using low</w:t>
            </w:r>
            <w:r w:rsidRPr="00D67A18">
              <w:rPr>
                <w:sz w:val="20"/>
                <w:szCs w:val="20"/>
                <w:lang w:val="es-419" w:eastAsia="en-CA"/>
              </w:rPr>
              <w:noBreakHyphen/>
              <w:t>GWP technologies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D682B45" w14:textId="188BD52C" w:rsidR="008E0F6E" w:rsidRPr="00D67A18" w:rsidRDefault="008E0F6E" w:rsidP="00DA7F6C">
            <w:pPr>
              <w:suppressAutoHyphens/>
              <w:spacing w:before="60" w:after="60"/>
              <w:jc w:val="center"/>
              <w:rPr>
                <w:sz w:val="20"/>
                <w:szCs w:val="20"/>
                <w:lang w:val="es-419" w:eastAsia="en-CA"/>
              </w:rPr>
            </w:pPr>
            <w:r w:rsidRPr="00D67A18">
              <w:rPr>
                <w:sz w:val="20"/>
                <w:szCs w:val="20"/>
                <w:lang w:val="es-419" w:eastAsia="en-CA"/>
              </w:rPr>
              <w:t>6,000</w:t>
            </w:r>
          </w:p>
        </w:tc>
        <w:tc>
          <w:tcPr>
            <w:tcW w:w="0" w:type="auto"/>
            <w:vMerge w:val="restart"/>
            <w:tcBorders>
              <w:top w:val="single" w:sz="4" w:space="0" w:color="auto"/>
              <w:left w:val="single" w:sz="4" w:space="0" w:color="auto"/>
              <w:right w:val="single" w:sz="4" w:space="0" w:color="auto"/>
            </w:tcBorders>
            <w:vAlign w:val="center"/>
          </w:tcPr>
          <w:p w14:paraId="6050C590" w14:textId="49F5733A" w:rsidR="008E0F6E" w:rsidRPr="00D67A18" w:rsidRDefault="008E0F6E" w:rsidP="00DA7F6C">
            <w:pPr>
              <w:suppressAutoHyphens/>
              <w:spacing w:before="60" w:after="60"/>
              <w:jc w:val="right"/>
              <w:rPr>
                <w:sz w:val="20"/>
                <w:szCs w:val="20"/>
                <w:lang w:val="es-419" w:eastAsia="en-CA"/>
              </w:rPr>
            </w:pPr>
            <w:r w:rsidRPr="00D67A18">
              <w:rPr>
                <w:sz w:val="20"/>
                <w:szCs w:val="20"/>
                <w:lang w:val="es-419" w:eastAsia="en-CA"/>
              </w:rPr>
              <w:t>283,000</w:t>
            </w:r>
          </w:p>
        </w:tc>
      </w:tr>
      <w:tr w:rsidR="00073958" w:rsidRPr="00D67A18" w14:paraId="25F3B84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A8342" w14:textId="7F3C6F0A" w:rsidR="008E0F6E" w:rsidRPr="00D67A18" w:rsidRDefault="008E0F6E" w:rsidP="002B710A">
            <w:pPr>
              <w:suppressAutoHyphens/>
              <w:spacing w:before="20" w:after="20"/>
              <w:jc w:val="left"/>
              <w:rPr>
                <w:i/>
                <w:iCs/>
                <w:sz w:val="20"/>
                <w:szCs w:val="20"/>
                <w:lang w:val="es-419"/>
              </w:rPr>
            </w:pPr>
            <w:r w:rsidRPr="00D67A18">
              <w:rPr>
                <w:i/>
                <w:iCs/>
                <w:sz w:val="20"/>
                <w:szCs w:val="20"/>
                <w:lang w:val="es-419"/>
              </w:rPr>
              <w:t>D</w:t>
            </w:r>
            <w:r w:rsidRPr="00D67A18">
              <w:rPr>
                <w:i/>
                <w:iCs/>
                <w:sz w:val="20"/>
                <w:szCs w:val="20"/>
                <w:shd w:val="clear" w:color="auto" w:fill="FFFFFF" w:themeFill="background1"/>
                <w:lang w:val="es-419"/>
              </w:rPr>
              <w:t xml:space="preserve">evelopment of a certification scheme </w:t>
            </w:r>
            <w:r w:rsidRPr="00D67A18">
              <w:rPr>
                <w:sz w:val="20"/>
                <w:szCs w:val="20"/>
                <w:shd w:val="clear" w:color="auto" w:fill="FFFFFF" w:themeFill="background1"/>
                <w:lang w:val="es-419"/>
              </w:rPr>
              <w:t>for technicians</w:t>
            </w:r>
          </w:p>
        </w:tc>
        <w:tc>
          <w:tcPr>
            <w:tcW w:w="0" w:type="auto"/>
            <w:vMerge/>
            <w:tcBorders>
              <w:top w:val="single" w:sz="4" w:space="0" w:color="auto"/>
              <w:left w:val="single" w:sz="4" w:space="0" w:color="auto"/>
              <w:bottom w:val="single" w:sz="4" w:space="0" w:color="auto"/>
              <w:right w:val="single" w:sz="4" w:space="0" w:color="auto"/>
            </w:tcBorders>
            <w:vAlign w:val="center"/>
          </w:tcPr>
          <w:p w14:paraId="562A4DB2" w14:textId="77777777" w:rsidR="008E0F6E" w:rsidRPr="00D67A18" w:rsidRDefault="008E0F6E" w:rsidP="00382ED3">
            <w:pPr>
              <w:suppressAutoHyphens/>
              <w:spacing w:before="60" w:after="60"/>
              <w:jc w:val="center"/>
              <w:rPr>
                <w:sz w:val="20"/>
                <w:szCs w:val="20"/>
                <w:lang w:val="es-419"/>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393E3" w14:textId="77777777" w:rsidR="008E0F6E" w:rsidRPr="00D67A18" w:rsidRDefault="008E0F6E" w:rsidP="002B710A">
            <w:pPr>
              <w:suppressAutoHyphens/>
              <w:spacing w:before="20" w:after="20"/>
              <w:jc w:val="left"/>
              <w:rPr>
                <w:i/>
                <w:iCs/>
                <w:sz w:val="20"/>
                <w:szCs w:val="20"/>
                <w:lang w:val="es-419"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D265C" w14:textId="77777777" w:rsidR="008E0F6E" w:rsidRPr="00D67A18" w:rsidRDefault="008E0F6E" w:rsidP="00382ED3">
            <w:pPr>
              <w:suppressAutoHyphens/>
              <w:spacing w:before="60" w:after="60"/>
              <w:jc w:val="center"/>
              <w:rPr>
                <w:sz w:val="20"/>
                <w:szCs w:val="20"/>
                <w:lang w:val="es-419" w:eastAsia="en-CA"/>
              </w:rPr>
            </w:pPr>
          </w:p>
        </w:tc>
        <w:tc>
          <w:tcPr>
            <w:tcW w:w="0" w:type="auto"/>
            <w:vMerge/>
            <w:tcBorders>
              <w:left w:val="single" w:sz="4" w:space="0" w:color="auto"/>
              <w:right w:val="single" w:sz="4" w:space="0" w:color="auto"/>
            </w:tcBorders>
            <w:vAlign w:val="center"/>
          </w:tcPr>
          <w:p w14:paraId="1235686C" w14:textId="77777777" w:rsidR="008E0F6E" w:rsidRPr="00D67A18" w:rsidRDefault="008E0F6E" w:rsidP="00382ED3">
            <w:pPr>
              <w:suppressAutoHyphens/>
              <w:spacing w:before="60" w:after="60"/>
              <w:jc w:val="right"/>
              <w:rPr>
                <w:b/>
                <w:bCs/>
                <w:sz w:val="20"/>
                <w:szCs w:val="20"/>
                <w:lang w:val="es-419" w:eastAsia="en-CA"/>
              </w:rPr>
            </w:pPr>
          </w:p>
        </w:tc>
      </w:tr>
      <w:tr w:rsidR="00073958" w:rsidRPr="00D67A18" w14:paraId="62F9535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515F0" w14:textId="64F3FCF7" w:rsidR="008E0F6E" w:rsidRPr="00D67A18" w:rsidRDefault="008E0F6E" w:rsidP="002B710A">
            <w:pPr>
              <w:suppressAutoHyphens/>
              <w:spacing w:before="20" w:after="20"/>
              <w:jc w:val="left"/>
              <w:rPr>
                <w:sz w:val="20"/>
                <w:szCs w:val="20"/>
                <w:lang w:val="es-419"/>
              </w:rPr>
            </w:pPr>
            <w:r w:rsidRPr="00D67A18">
              <w:rPr>
                <w:i/>
                <w:iCs/>
                <w:sz w:val="20"/>
                <w:szCs w:val="20"/>
                <w:shd w:val="clear" w:color="auto" w:fill="FFFFFF" w:themeFill="background1"/>
                <w:lang w:val="es-419"/>
              </w:rPr>
              <w:t>Training</w:t>
            </w:r>
            <w:r w:rsidRPr="00D67A18">
              <w:rPr>
                <w:sz w:val="20"/>
                <w:szCs w:val="20"/>
                <w:shd w:val="clear" w:color="auto" w:fill="FFFFFF" w:themeFill="background1"/>
                <w:lang w:val="es-419"/>
              </w:rPr>
              <w:t xml:space="preserve"> of 500 technicians on good servicing practices</w:t>
            </w:r>
            <w:r w:rsidRPr="00D67A18">
              <w:rPr>
                <w:i/>
                <w:iCs/>
                <w:sz w:val="20"/>
                <w:szCs w:val="20"/>
                <w:shd w:val="clear" w:color="auto" w:fill="F2F2F2" w:themeFill="background1" w:themeFillShade="F2"/>
                <w:lang w:val="es-419"/>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2CE76810" w14:textId="77777777" w:rsidR="008E0F6E" w:rsidRPr="00D67A18" w:rsidRDefault="008E0F6E" w:rsidP="00382ED3">
            <w:pPr>
              <w:suppressAutoHyphens/>
              <w:spacing w:before="60" w:after="60"/>
              <w:jc w:val="center"/>
              <w:rPr>
                <w:sz w:val="20"/>
                <w:szCs w:val="20"/>
                <w:lang w:val="es-419"/>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FF96A" w14:textId="43935D87" w:rsidR="008E0F6E" w:rsidRPr="00D67A18" w:rsidRDefault="008E0F6E" w:rsidP="002B710A">
            <w:pPr>
              <w:suppressAutoHyphens/>
              <w:spacing w:before="20" w:after="20"/>
              <w:jc w:val="left"/>
              <w:rPr>
                <w:sz w:val="20"/>
                <w:szCs w:val="20"/>
                <w:lang w:val="es-419" w:eastAsia="en-CA"/>
              </w:rPr>
            </w:pPr>
            <w:r w:rsidRPr="00D67A18">
              <w:rPr>
                <w:i/>
                <w:iCs/>
                <w:sz w:val="20"/>
                <w:szCs w:val="20"/>
                <w:lang w:val="es-419" w:eastAsia="en-CA"/>
              </w:rPr>
              <w:t>Training</w:t>
            </w:r>
            <w:r w:rsidRPr="00D67A18">
              <w:rPr>
                <w:sz w:val="20"/>
                <w:szCs w:val="20"/>
                <w:lang w:val="es-419" w:eastAsia="en-CA"/>
              </w:rPr>
              <w:t xml:space="preserve"> of 320 RAC technicians</w:t>
            </w:r>
            <w:r w:rsidR="00525EB1" w:rsidRPr="00D67A18">
              <w:rPr>
                <w:sz w:val="20"/>
                <w:szCs w:val="20"/>
                <w:lang w:val="es-419" w:eastAsia="en-CA"/>
              </w:rPr>
              <w:t xml:space="preserve"> </w:t>
            </w:r>
            <w:r w:rsidRPr="00D67A18">
              <w:rPr>
                <w:sz w:val="20"/>
                <w:szCs w:val="20"/>
                <w:lang w:val="es-419" w:eastAsia="en-CA"/>
              </w:rPr>
              <w:t>on new low</w:t>
            </w:r>
            <w:r w:rsidRPr="00D67A18">
              <w:rPr>
                <w:sz w:val="20"/>
                <w:szCs w:val="20"/>
                <w:lang w:val="es-419" w:eastAsia="en-CA"/>
              </w:rPr>
              <w:noBreakHyphen/>
              <w:t>GWP technologies, safety standards, leakage control and energy efficiency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2603BE9" w14:textId="1C94DBD5" w:rsidR="008E0F6E" w:rsidRPr="00D67A18" w:rsidRDefault="008E0F6E" w:rsidP="00382ED3">
            <w:pPr>
              <w:suppressAutoHyphens/>
              <w:spacing w:before="60" w:after="60"/>
              <w:jc w:val="center"/>
              <w:rPr>
                <w:sz w:val="20"/>
                <w:szCs w:val="20"/>
                <w:lang w:val="es-419" w:eastAsia="en-CA"/>
              </w:rPr>
            </w:pPr>
            <w:r w:rsidRPr="00D67A18">
              <w:rPr>
                <w:sz w:val="20"/>
                <w:szCs w:val="20"/>
                <w:lang w:val="es-419" w:eastAsia="en-CA"/>
              </w:rPr>
              <w:t>42,000</w:t>
            </w:r>
          </w:p>
        </w:tc>
        <w:tc>
          <w:tcPr>
            <w:tcW w:w="0" w:type="auto"/>
            <w:vMerge/>
            <w:tcBorders>
              <w:left w:val="single" w:sz="4" w:space="0" w:color="auto"/>
              <w:right w:val="single" w:sz="4" w:space="0" w:color="auto"/>
            </w:tcBorders>
            <w:vAlign w:val="center"/>
          </w:tcPr>
          <w:p w14:paraId="20E742C5" w14:textId="77777777" w:rsidR="008E0F6E" w:rsidRPr="00D67A18" w:rsidRDefault="008E0F6E" w:rsidP="00382ED3">
            <w:pPr>
              <w:suppressAutoHyphens/>
              <w:spacing w:before="60" w:after="60"/>
              <w:jc w:val="right"/>
              <w:rPr>
                <w:b/>
                <w:bCs/>
                <w:sz w:val="20"/>
                <w:szCs w:val="20"/>
                <w:lang w:val="es-419" w:eastAsia="en-CA"/>
              </w:rPr>
            </w:pPr>
          </w:p>
        </w:tc>
      </w:tr>
      <w:tr w:rsidR="00073958" w:rsidRPr="00D67A18" w14:paraId="17BBF571"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7FC51D" w14:textId="44F51FCA" w:rsidR="008E0F6E" w:rsidRPr="00D67A18" w:rsidRDefault="008E0F6E" w:rsidP="002B710A">
            <w:pPr>
              <w:suppressAutoHyphens/>
              <w:spacing w:before="20" w:after="20"/>
              <w:jc w:val="left"/>
              <w:rPr>
                <w:i/>
                <w:iCs/>
                <w:sz w:val="20"/>
                <w:szCs w:val="20"/>
                <w:lang w:val="es-419" w:eastAsia="en-CA"/>
              </w:rPr>
            </w:pPr>
            <w:r w:rsidRPr="00D67A18">
              <w:rPr>
                <w:i/>
                <w:iCs/>
                <w:sz w:val="20"/>
                <w:szCs w:val="20"/>
                <w:lang w:val="es-419"/>
              </w:rPr>
              <w:t>Certification</w:t>
            </w:r>
            <w:r w:rsidRPr="00D67A18">
              <w:rPr>
                <w:sz w:val="20"/>
                <w:szCs w:val="20"/>
                <w:lang w:val="es-419"/>
              </w:rPr>
              <w:t xml:space="preserve"> of 350 RAC technicians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B570" w14:textId="77777777" w:rsidR="008E0F6E" w:rsidRPr="00D67A18" w:rsidRDefault="008E0F6E" w:rsidP="00382ED3">
            <w:pPr>
              <w:suppressAutoHyphens/>
              <w:spacing w:before="60" w:after="60"/>
              <w:jc w:val="right"/>
              <w:rPr>
                <w:sz w:val="20"/>
                <w:szCs w:val="20"/>
                <w:lang w:val="es-419"/>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2639B" w14:textId="77777777" w:rsidR="008E0F6E" w:rsidRPr="00D67A18" w:rsidRDefault="008E0F6E" w:rsidP="002B710A">
            <w:pPr>
              <w:suppressAutoHyphens/>
              <w:spacing w:before="20" w:after="20"/>
              <w:jc w:val="left"/>
              <w:rPr>
                <w:i/>
                <w:iCs/>
                <w:sz w:val="20"/>
                <w:szCs w:val="20"/>
                <w:lang w:val="es-419"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3E396" w14:textId="77777777" w:rsidR="008E0F6E" w:rsidRPr="00D67A18" w:rsidRDefault="008E0F6E" w:rsidP="00382ED3">
            <w:pPr>
              <w:suppressAutoHyphens/>
              <w:spacing w:before="60" w:after="60"/>
              <w:jc w:val="right"/>
              <w:rPr>
                <w:sz w:val="20"/>
                <w:szCs w:val="20"/>
                <w:lang w:val="es-419" w:eastAsia="en-CA"/>
              </w:rPr>
            </w:pPr>
          </w:p>
        </w:tc>
        <w:tc>
          <w:tcPr>
            <w:tcW w:w="0" w:type="auto"/>
            <w:vMerge/>
            <w:tcBorders>
              <w:left w:val="single" w:sz="4" w:space="0" w:color="auto"/>
              <w:right w:val="single" w:sz="4" w:space="0" w:color="auto"/>
            </w:tcBorders>
            <w:vAlign w:val="center"/>
          </w:tcPr>
          <w:p w14:paraId="601EC6C2" w14:textId="77777777" w:rsidR="008E0F6E" w:rsidRPr="00D67A18" w:rsidRDefault="008E0F6E" w:rsidP="00382ED3">
            <w:pPr>
              <w:suppressAutoHyphens/>
              <w:spacing w:before="60" w:after="60"/>
              <w:jc w:val="right"/>
              <w:rPr>
                <w:sz w:val="20"/>
                <w:szCs w:val="20"/>
                <w:lang w:val="es-419" w:eastAsia="en-CA"/>
              </w:rPr>
            </w:pPr>
          </w:p>
        </w:tc>
      </w:tr>
      <w:tr w:rsidR="00073958" w:rsidRPr="00D67A18" w14:paraId="45C4F135"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FD8AAE" w14:textId="4AE23855" w:rsidR="008E0F6E" w:rsidRPr="00D67A18" w:rsidRDefault="008E0F6E" w:rsidP="002B710A">
            <w:pPr>
              <w:suppressAutoHyphens/>
              <w:spacing w:before="20" w:after="20"/>
              <w:jc w:val="left"/>
              <w:rPr>
                <w:sz w:val="20"/>
                <w:szCs w:val="20"/>
                <w:lang w:val="es-419"/>
              </w:rPr>
            </w:pPr>
            <w:r w:rsidRPr="00D67A18">
              <w:rPr>
                <w:i/>
                <w:iCs/>
                <w:sz w:val="20"/>
                <w:szCs w:val="20"/>
                <w:lang w:val="es-419" w:eastAsia="en-CA"/>
              </w:rPr>
              <w:t>Awareness building</w:t>
            </w:r>
            <w:r w:rsidRPr="00D67A18">
              <w:rPr>
                <w:sz w:val="20"/>
                <w:szCs w:val="20"/>
                <w:lang w:val="es-419" w:eastAsia="en-CA"/>
              </w:rPr>
              <w:t>: C</w:t>
            </w:r>
            <w:r w:rsidRPr="00D67A18">
              <w:rPr>
                <w:sz w:val="20"/>
                <w:szCs w:val="20"/>
                <w:lang w:val="es-419"/>
              </w:rPr>
              <w:t>ampaign to encourage female students to choose careers in RAC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2ADA" w14:textId="77777777" w:rsidR="008E0F6E" w:rsidRPr="00D67A18" w:rsidRDefault="008E0F6E"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457EA76A" w14:textId="0F2C9368" w:rsidR="008E0F6E" w:rsidRPr="00D67A18" w:rsidRDefault="008E0F6E" w:rsidP="002B710A">
            <w:pPr>
              <w:suppressAutoHyphens/>
              <w:spacing w:before="20" w:after="20"/>
              <w:jc w:val="left"/>
              <w:rPr>
                <w:sz w:val="20"/>
                <w:szCs w:val="20"/>
                <w:lang w:val="es-419" w:eastAsia="en-CA"/>
              </w:rPr>
            </w:pPr>
            <w:r w:rsidRPr="00D67A18">
              <w:rPr>
                <w:i/>
                <w:iCs/>
                <w:sz w:val="20"/>
                <w:szCs w:val="20"/>
                <w:lang w:val="es-419" w:eastAsia="en-CA"/>
              </w:rPr>
              <w:t xml:space="preserve">Awareness building: </w:t>
            </w:r>
            <w:r w:rsidRPr="00D67A18">
              <w:rPr>
                <w:sz w:val="20"/>
                <w:szCs w:val="20"/>
                <w:lang w:val="es-419" w:eastAsia="en-CA"/>
              </w:rPr>
              <w:t>Campaigns for end users, SMEs and RAC sector industries on the economic and environmental benefits of energy</w:t>
            </w:r>
            <w:r w:rsidRPr="00D67A18">
              <w:rPr>
                <w:sz w:val="20"/>
                <w:szCs w:val="20"/>
                <w:lang w:val="es-419" w:eastAsia="en-CA"/>
              </w:rPr>
              <w:noBreakHyphen/>
              <w:t>efficient alternatives with low GWP; for female servicing technicians, importers, and end users on energy efficiency, codes of practice, and standards for flammable and/or toxic refrigerants; and for informal RAC technicians to raise awareness and address safety concerns regarding flammable and/or toxic refrigerants</w:t>
            </w:r>
          </w:p>
        </w:tc>
        <w:tc>
          <w:tcPr>
            <w:tcW w:w="0" w:type="auto"/>
            <w:tcBorders>
              <w:top w:val="single" w:sz="4" w:space="0" w:color="auto"/>
              <w:left w:val="single" w:sz="4" w:space="0" w:color="auto"/>
              <w:bottom w:val="single" w:sz="4" w:space="0" w:color="auto"/>
              <w:right w:val="single" w:sz="4" w:space="0" w:color="auto"/>
            </w:tcBorders>
            <w:vAlign w:val="center"/>
          </w:tcPr>
          <w:p w14:paraId="26E96C85" w14:textId="72B7A39E" w:rsidR="008E0F6E" w:rsidRPr="00D67A18" w:rsidRDefault="008E0F6E" w:rsidP="00382ED3">
            <w:pPr>
              <w:suppressAutoHyphens/>
              <w:spacing w:before="60" w:after="60"/>
              <w:jc w:val="right"/>
              <w:rPr>
                <w:sz w:val="20"/>
                <w:szCs w:val="20"/>
                <w:lang w:val="es-419" w:eastAsia="en-CA"/>
              </w:rPr>
            </w:pPr>
            <w:r w:rsidRPr="00D67A18">
              <w:rPr>
                <w:sz w:val="20"/>
                <w:szCs w:val="20"/>
                <w:lang w:val="es-419" w:eastAsia="en-CA"/>
              </w:rPr>
              <w:t>18,000</w:t>
            </w:r>
          </w:p>
        </w:tc>
        <w:tc>
          <w:tcPr>
            <w:tcW w:w="0" w:type="auto"/>
            <w:vMerge/>
            <w:tcBorders>
              <w:left w:val="single" w:sz="4" w:space="0" w:color="auto"/>
              <w:bottom w:val="single" w:sz="4" w:space="0" w:color="auto"/>
              <w:right w:val="single" w:sz="4" w:space="0" w:color="auto"/>
            </w:tcBorders>
            <w:vAlign w:val="center"/>
          </w:tcPr>
          <w:p w14:paraId="63F4EA14" w14:textId="77777777" w:rsidR="008E0F6E" w:rsidRPr="00D67A18" w:rsidRDefault="008E0F6E" w:rsidP="00382ED3">
            <w:pPr>
              <w:suppressAutoHyphens/>
              <w:spacing w:before="60" w:after="60"/>
              <w:jc w:val="right"/>
              <w:rPr>
                <w:sz w:val="20"/>
                <w:szCs w:val="20"/>
                <w:lang w:val="es-419" w:eastAsia="en-CA"/>
              </w:rPr>
            </w:pPr>
          </w:p>
        </w:tc>
      </w:tr>
      <w:tr w:rsidR="00073958" w:rsidRPr="00D67A18" w14:paraId="06A0024C"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1E6D498" w14:textId="01C0EAEA" w:rsidR="008E0F6E" w:rsidRPr="00D67A18" w:rsidRDefault="008E0F6E" w:rsidP="002B710A">
            <w:pPr>
              <w:suppressAutoHyphens/>
              <w:spacing w:before="20" w:after="20"/>
              <w:jc w:val="left"/>
              <w:rPr>
                <w:sz w:val="20"/>
                <w:szCs w:val="20"/>
                <w:lang w:val="es-419"/>
              </w:rPr>
            </w:pPr>
            <w:r w:rsidRPr="00D67A18">
              <w:rPr>
                <w:sz w:val="20"/>
                <w:szCs w:val="20"/>
                <w:lang w:val="es-419"/>
              </w:rPr>
              <w:t xml:space="preserve">Creation of 2 specialized centres at vocational training institutes dedicated to the safe handling of </w:t>
            </w:r>
            <w:r w:rsidRPr="00D67A18">
              <w:rPr>
                <w:sz w:val="20"/>
                <w:szCs w:val="20"/>
                <w:lang w:val="es-419" w:eastAsia="en-CA"/>
              </w:rPr>
              <w:t>HCs</w:t>
            </w:r>
            <w:r w:rsidR="00073958" w:rsidRPr="00D67A18">
              <w:rPr>
                <w:sz w:val="20"/>
                <w:szCs w:val="20"/>
                <w:lang w:val="es-419" w:eastAsia="en-CA"/>
              </w:rPr>
              <w:t xml:space="preserve">, complete with </w:t>
            </w:r>
            <w:r w:rsidRPr="00D67A18">
              <w:rPr>
                <w:sz w:val="20"/>
                <w:szCs w:val="20"/>
                <w:lang w:val="es-419"/>
              </w:rPr>
              <w:t>training equipment and tools;</w:t>
            </w:r>
            <w:r w:rsidR="00073958" w:rsidRPr="00D67A18">
              <w:rPr>
                <w:sz w:val="20"/>
                <w:szCs w:val="20"/>
                <w:lang w:val="es-419"/>
              </w:rPr>
              <w:t xml:space="preserve"> </w:t>
            </w:r>
            <w:r w:rsidRPr="00D67A18">
              <w:rPr>
                <w:sz w:val="20"/>
                <w:szCs w:val="20"/>
                <w:lang w:val="es-419"/>
              </w:rPr>
              <w:t>development of a standard training programme</w:t>
            </w:r>
            <w:r w:rsidR="00073958" w:rsidRPr="00D67A18">
              <w:rPr>
                <w:sz w:val="20"/>
                <w:szCs w:val="20"/>
                <w:lang w:val="es-419"/>
              </w:rPr>
              <w:t>;</w:t>
            </w:r>
            <w:r w:rsidRPr="00D67A18">
              <w:rPr>
                <w:sz w:val="20"/>
                <w:szCs w:val="20"/>
                <w:lang w:val="es-419"/>
              </w:rPr>
              <w:t xml:space="preserve"> and training provided to 200 technicians on the safe handling of HCs, good practices and maintenance of HC</w:t>
            </w:r>
            <w:r w:rsidRPr="00D67A18">
              <w:rPr>
                <w:sz w:val="20"/>
                <w:szCs w:val="20"/>
                <w:lang w:val="es-419"/>
              </w:rPr>
              <w:noBreakHyphen/>
              <w:t>based equipment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68E33" w14:textId="77777777" w:rsidR="008E0F6E" w:rsidRPr="00D67A18" w:rsidRDefault="008E0F6E" w:rsidP="002B710A">
            <w:pPr>
              <w:suppressAutoHyphens/>
              <w:spacing w:before="20" w:after="2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023A4992" w14:textId="4B5781B7" w:rsidR="008E0F6E" w:rsidRPr="00D67A18" w:rsidRDefault="004E68CB" w:rsidP="002B710A">
            <w:pPr>
              <w:spacing w:before="20" w:after="20"/>
              <w:jc w:val="left"/>
              <w:rPr>
                <w:sz w:val="20"/>
                <w:szCs w:val="20"/>
                <w:lang w:val="es-419"/>
              </w:rPr>
            </w:pPr>
            <w:r w:rsidRPr="00D67A18">
              <w:rPr>
                <w:sz w:val="20"/>
                <w:szCs w:val="20"/>
                <w:lang w:val="es-419"/>
              </w:rPr>
              <w:t xml:space="preserve">Upgrading </w:t>
            </w:r>
            <w:r w:rsidR="008E0F6E" w:rsidRPr="00D67A18">
              <w:rPr>
                <w:sz w:val="20"/>
                <w:szCs w:val="20"/>
                <w:lang w:val="es-419"/>
              </w:rPr>
              <w:t xml:space="preserve">two </w:t>
            </w:r>
            <w:r w:rsidR="00763F99" w:rsidRPr="00D67A18">
              <w:rPr>
                <w:sz w:val="20"/>
                <w:szCs w:val="20"/>
                <w:lang w:val="es-419"/>
              </w:rPr>
              <w:t xml:space="preserve">existing </w:t>
            </w:r>
            <w:r w:rsidR="008E0F6E" w:rsidRPr="00D67A18">
              <w:rPr>
                <w:sz w:val="20"/>
                <w:szCs w:val="20"/>
                <w:lang w:val="es-419"/>
              </w:rPr>
              <w:t>training facilities</w:t>
            </w:r>
            <w:r w:rsidR="006006D1" w:rsidRPr="00D67A18">
              <w:rPr>
                <w:sz w:val="20"/>
                <w:szCs w:val="20"/>
                <w:lang w:val="es-419"/>
              </w:rPr>
              <w:t xml:space="preserve"> including facility assessment</w:t>
            </w:r>
            <w:r w:rsidR="00D96283" w:rsidRPr="00D67A18">
              <w:rPr>
                <w:sz w:val="20"/>
                <w:szCs w:val="20"/>
                <w:lang w:val="es-419"/>
              </w:rPr>
              <w:t>,</w:t>
            </w:r>
            <w:r w:rsidR="008E0F6E" w:rsidRPr="00D67A18">
              <w:rPr>
                <w:sz w:val="20"/>
                <w:szCs w:val="20"/>
                <w:lang w:val="es-419"/>
              </w:rPr>
              <w:t xml:space="preserve"> safety inspections and modification of training rooms to bring them up to international standards </w:t>
            </w:r>
            <w:r w:rsidR="008E0F6E" w:rsidRPr="00D67A18">
              <w:rPr>
                <w:i/>
                <w:iCs/>
                <w:sz w:val="20"/>
                <w:szCs w:val="20"/>
                <w:lang w:val="es-419"/>
              </w:rPr>
              <w:t>inter alia</w:t>
            </w:r>
            <w:r w:rsidR="008E0F6E" w:rsidRPr="00D67A18">
              <w:rPr>
                <w:sz w:val="20"/>
                <w:szCs w:val="20"/>
                <w:lang w:val="es-419"/>
              </w:rPr>
              <w:t xml:space="preserve"> by installing smoke detectors, alarms, flame control systems, hoses, extinguishers, ventilation ducts, fire-resistant glass, and emergency doors</w:t>
            </w:r>
          </w:p>
        </w:tc>
        <w:tc>
          <w:tcPr>
            <w:tcW w:w="0" w:type="auto"/>
            <w:tcBorders>
              <w:top w:val="single" w:sz="4" w:space="0" w:color="auto"/>
              <w:left w:val="single" w:sz="4" w:space="0" w:color="auto"/>
              <w:bottom w:val="single" w:sz="4" w:space="0" w:color="auto"/>
              <w:right w:val="single" w:sz="4" w:space="0" w:color="auto"/>
            </w:tcBorders>
            <w:vAlign w:val="center"/>
          </w:tcPr>
          <w:p w14:paraId="11251014" w14:textId="3475B255" w:rsidR="008E0F6E" w:rsidRPr="00D67A18" w:rsidRDefault="008E0F6E" w:rsidP="00382ED3">
            <w:pPr>
              <w:suppressAutoHyphens/>
              <w:spacing w:before="60" w:after="60"/>
              <w:jc w:val="right"/>
              <w:rPr>
                <w:sz w:val="20"/>
                <w:szCs w:val="20"/>
                <w:lang w:val="es-419" w:eastAsia="en-CA"/>
              </w:rPr>
            </w:pPr>
            <w:r w:rsidRPr="00D67A18">
              <w:rPr>
                <w:sz w:val="20"/>
                <w:szCs w:val="20"/>
                <w:lang w:val="es-419" w:eastAsia="en-CA"/>
              </w:rPr>
              <w:t>32,000</w:t>
            </w:r>
          </w:p>
        </w:tc>
        <w:tc>
          <w:tcPr>
            <w:tcW w:w="0" w:type="auto"/>
            <w:vMerge/>
            <w:tcBorders>
              <w:top w:val="single" w:sz="4" w:space="0" w:color="auto"/>
              <w:left w:val="single" w:sz="4" w:space="0" w:color="auto"/>
              <w:bottom w:val="single" w:sz="4" w:space="0" w:color="auto"/>
              <w:right w:val="single" w:sz="4" w:space="0" w:color="auto"/>
            </w:tcBorders>
            <w:vAlign w:val="center"/>
          </w:tcPr>
          <w:p w14:paraId="55E67EEC" w14:textId="77777777" w:rsidR="008E0F6E" w:rsidRPr="00D67A18" w:rsidRDefault="008E0F6E" w:rsidP="00382ED3">
            <w:pPr>
              <w:suppressAutoHyphens/>
              <w:spacing w:before="60" w:after="60"/>
              <w:jc w:val="right"/>
              <w:rPr>
                <w:sz w:val="20"/>
                <w:szCs w:val="20"/>
                <w:lang w:val="es-419" w:eastAsia="en-CA"/>
              </w:rPr>
            </w:pPr>
          </w:p>
        </w:tc>
      </w:tr>
      <w:tr w:rsidR="00073958" w:rsidRPr="00D67A18" w14:paraId="7360B6A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B5BF6A" w14:textId="5E21005F" w:rsidR="00382ED3" w:rsidRPr="00D67A18" w:rsidRDefault="00382ED3" w:rsidP="002B710A">
            <w:pPr>
              <w:suppressAutoHyphens/>
              <w:spacing w:before="20" w:after="20"/>
              <w:jc w:val="left"/>
              <w:rPr>
                <w:sz w:val="20"/>
                <w:szCs w:val="20"/>
                <w:lang w:val="es-419"/>
              </w:rPr>
            </w:pPr>
            <w:r w:rsidRPr="00D67A18">
              <w:rPr>
                <w:sz w:val="20"/>
                <w:szCs w:val="20"/>
                <w:lang w:val="es-419"/>
              </w:rPr>
              <w:t>Establishment of a refrigerant reclamation facility, including equipment provision and installation; and training of 100 RAC technicians on refrigerant recovery and reclamation</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057CEA00" w14:textId="77777777" w:rsidR="00382ED3" w:rsidRPr="00D67A18" w:rsidRDefault="00382ED3" w:rsidP="002B710A">
            <w:pPr>
              <w:suppressAutoHyphens/>
              <w:spacing w:before="20" w:after="2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9C716" w14:textId="77777777" w:rsidR="00382ED3" w:rsidRPr="00D67A18" w:rsidRDefault="00382ED3" w:rsidP="002B710A">
            <w:pPr>
              <w:suppressAutoHyphens/>
              <w:spacing w:before="20" w:after="20"/>
              <w:jc w:val="lef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75C99" w14:textId="77777777" w:rsidR="00382ED3" w:rsidRPr="00D67A18" w:rsidRDefault="00382ED3"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84FF9" w14:textId="77777777" w:rsidR="00382ED3" w:rsidRPr="00D67A18" w:rsidRDefault="00382ED3" w:rsidP="00382ED3">
            <w:pPr>
              <w:suppressAutoHyphens/>
              <w:spacing w:before="60" w:after="60"/>
              <w:jc w:val="right"/>
              <w:rPr>
                <w:sz w:val="20"/>
                <w:szCs w:val="20"/>
                <w:lang w:val="es-419" w:eastAsia="en-CA"/>
              </w:rPr>
            </w:pPr>
          </w:p>
        </w:tc>
      </w:tr>
      <w:tr w:rsidR="00382ED3" w:rsidRPr="00D67A18" w14:paraId="74B7CC1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82CAB63" w14:textId="4A022788" w:rsidR="00382ED3" w:rsidRPr="00D67A18" w:rsidRDefault="00382ED3" w:rsidP="002B710A">
            <w:pPr>
              <w:pStyle w:val="ListParagraph"/>
              <w:keepNext/>
              <w:numPr>
                <w:ilvl w:val="0"/>
                <w:numId w:val="20"/>
              </w:numPr>
              <w:suppressAutoHyphens/>
              <w:spacing w:before="60" w:after="60"/>
              <w:ind w:left="1077"/>
              <w:contextualSpacing w:val="0"/>
              <w:jc w:val="left"/>
              <w:rPr>
                <w:b/>
                <w:bCs/>
                <w:i/>
                <w:iCs/>
                <w:sz w:val="20"/>
                <w:szCs w:val="20"/>
                <w:lang w:val="es-419" w:eastAsia="en-CA"/>
              </w:rPr>
            </w:pPr>
            <w:r w:rsidRPr="00D67A18">
              <w:rPr>
                <w:b/>
                <w:bCs/>
                <w:i/>
                <w:iCs/>
                <w:sz w:val="20"/>
                <w:szCs w:val="20"/>
                <w:lang w:val="es-419" w:eastAsia="en-CA"/>
              </w:rPr>
              <w:t>Capacity</w:t>
            </w:r>
            <w:r w:rsidR="0017775A" w:rsidRPr="00D67A18">
              <w:rPr>
                <w:b/>
                <w:bCs/>
                <w:i/>
                <w:iCs/>
                <w:sz w:val="20"/>
                <w:szCs w:val="20"/>
                <w:lang w:val="es-419" w:eastAsia="en-CA"/>
              </w:rPr>
              <w:noBreakHyphen/>
            </w:r>
            <w:r w:rsidRPr="00D67A18">
              <w:rPr>
                <w:b/>
                <w:bCs/>
                <w:i/>
                <w:iCs/>
                <w:sz w:val="20"/>
                <w:szCs w:val="20"/>
                <w:lang w:val="es-419" w:eastAsia="en-CA"/>
              </w:rPr>
              <w:t>building for the MAC servicing sectors</w:t>
            </w:r>
          </w:p>
        </w:tc>
      </w:tr>
      <w:tr w:rsidR="00073958" w:rsidRPr="00D67A18" w14:paraId="3362A480" w14:textId="77777777" w:rsidTr="00073958">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71753" w14:textId="208EF530" w:rsidR="00EC6A90" w:rsidRPr="00D67A18" w:rsidRDefault="00EC6A90" w:rsidP="00382ED3">
            <w:pPr>
              <w:suppressAutoHyphens/>
              <w:spacing w:before="60" w:after="60"/>
              <w:jc w:val="left"/>
              <w:rPr>
                <w:i/>
                <w:iCs/>
                <w:sz w:val="20"/>
                <w:szCs w:val="20"/>
                <w:lang w:val="es-419"/>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68B4B" w14:textId="77777777" w:rsidR="00EC6A90" w:rsidRPr="00D67A18" w:rsidRDefault="00EC6A90"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5A1A824E" w14:textId="3FA10625" w:rsidR="00EC6A90" w:rsidRPr="00D67A18" w:rsidRDefault="00EC6A90" w:rsidP="002B710A">
            <w:pPr>
              <w:suppressAutoHyphens/>
              <w:spacing w:before="20" w:after="20"/>
              <w:jc w:val="left"/>
              <w:rPr>
                <w:sz w:val="20"/>
                <w:szCs w:val="20"/>
                <w:lang w:val="es-419"/>
              </w:rPr>
            </w:pPr>
            <w:r w:rsidRPr="00D67A18">
              <w:rPr>
                <w:sz w:val="20"/>
                <w:szCs w:val="20"/>
                <w:lang w:val="es-419"/>
              </w:rPr>
              <w:t xml:space="preserve">Development and dissemination of a curriculum and training manual for MAC </w:t>
            </w:r>
            <w:r w:rsidR="00073958" w:rsidRPr="00D67A18">
              <w:rPr>
                <w:sz w:val="20"/>
                <w:szCs w:val="20"/>
                <w:lang w:val="es-419"/>
              </w:rPr>
              <w:t xml:space="preserve">servicing </w:t>
            </w:r>
            <w:r w:rsidRPr="00D67A18">
              <w:rPr>
                <w:sz w:val="20"/>
                <w:szCs w:val="20"/>
                <w:lang w:val="es-419"/>
              </w:rPr>
              <w:t>technicians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5BDCE" w14:textId="2AA61876" w:rsidR="00EC6A90" w:rsidRPr="00D67A18" w:rsidRDefault="00EC6A90" w:rsidP="00382ED3">
            <w:pPr>
              <w:suppressAutoHyphens/>
              <w:spacing w:before="60" w:after="60"/>
              <w:jc w:val="right"/>
              <w:rPr>
                <w:sz w:val="20"/>
                <w:szCs w:val="20"/>
                <w:lang w:val="es-419"/>
              </w:rPr>
            </w:pPr>
            <w:r w:rsidRPr="00D67A18">
              <w:rPr>
                <w:sz w:val="20"/>
                <w:szCs w:val="20"/>
                <w:lang w:val="es-419"/>
              </w:rPr>
              <w:t>6,000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F6F03" w14:textId="7BEE08F0" w:rsidR="00EC6A90" w:rsidRPr="00D67A18" w:rsidRDefault="00F0248C" w:rsidP="00382ED3">
            <w:pPr>
              <w:suppressAutoHyphens/>
              <w:spacing w:before="60" w:after="60"/>
              <w:jc w:val="right"/>
              <w:rPr>
                <w:sz w:val="20"/>
                <w:szCs w:val="20"/>
                <w:lang w:val="es-419" w:eastAsia="en-CA"/>
              </w:rPr>
            </w:pPr>
            <w:r w:rsidRPr="00D67A18">
              <w:rPr>
                <w:sz w:val="20"/>
                <w:szCs w:val="20"/>
                <w:lang w:val="es-419" w:eastAsia="en-CA"/>
              </w:rPr>
              <w:t>68</w:t>
            </w:r>
            <w:r w:rsidR="00EC6A90" w:rsidRPr="00D67A18">
              <w:rPr>
                <w:sz w:val="20"/>
                <w:szCs w:val="20"/>
                <w:lang w:val="es-419" w:eastAsia="en-CA"/>
              </w:rPr>
              <w:t>,000</w:t>
            </w:r>
          </w:p>
        </w:tc>
      </w:tr>
      <w:tr w:rsidR="00073958" w:rsidRPr="00D67A18" w14:paraId="1823BBC8" w14:textId="77777777" w:rsidTr="00073958">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3CDF4" w14:textId="2760FC18" w:rsidR="00EC6A90" w:rsidRPr="00D67A18" w:rsidRDefault="00EC6A90" w:rsidP="00382ED3">
            <w:pPr>
              <w:suppressAutoHyphens/>
              <w:spacing w:before="60" w:after="60"/>
              <w:jc w:val="left"/>
              <w:rPr>
                <w:sz w:val="20"/>
                <w:szCs w:val="20"/>
                <w:lang w:val="es-419"/>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0DDB5" w14:textId="77777777" w:rsidR="00EC6A90" w:rsidRPr="00D67A18" w:rsidRDefault="00EC6A90"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6A166150" w14:textId="6CEE9300" w:rsidR="00EC6A90" w:rsidRPr="00D67A18" w:rsidRDefault="00EC6A90" w:rsidP="002B710A">
            <w:pPr>
              <w:suppressAutoHyphens/>
              <w:spacing w:before="20" w:after="20"/>
              <w:jc w:val="left"/>
              <w:rPr>
                <w:sz w:val="20"/>
                <w:szCs w:val="20"/>
                <w:lang w:val="es-419"/>
              </w:rPr>
            </w:pPr>
            <w:r w:rsidRPr="00D67A18">
              <w:rPr>
                <w:sz w:val="20"/>
                <w:szCs w:val="20"/>
                <w:lang w:val="es-419"/>
              </w:rPr>
              <w:t>Freight clearance and procurement of basic MAC training simulators configured for both HFC-134a and HFO</w:t>
            </w:r>
            <w:r w:rsidRPr="00D67A18">
              <w:rPr>
                <w:sz w:val="20"/>
                <w:szCs w:val="20"/>
                <w:lang w:val="es-419"/>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01DDD" w14:textId="64EE3F0F" w:rsidR="00EC6A90" w:rsidRPr="00D67A18" w:rsidRDefault="00EC6A90" w:rsidP="00382ED3">
            <w:pPr>
              <w:suppressAutoHyphens/>
              <w:spacing w:before="60" w:after="60"/>
              <w:jc w:val="right"/>
              <w:rPr>
                <w:sz w:val="20"/>
                <w:szCs w:val="20"/>
                <w:lang w:val="es-419"/>
              </w:rPr>
            </w:pPr>
            <w:r w:rsidRPr="00D67A18">
              <w:rPr>
                <w:sz w:val="20"/>
                <w:szCs w:val="20"/>
                <w:lang w:val="es-419"/>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6A563" w14:textId="5CDDF3A7" w:rsidR="00EC6A90" w:rsidRPr="00D67A18" w:rsidRDefault="00EC6A90" w:rsidP="00382ED3">
            <w:pPr>
              <w:suppressAutoHyphens/>
              <w:spacing w:before="60" w:after="60"/>
              <w:jc w:val="right"/>
              <w:rPr>
                <w:sz w:val="20"/>
                <w:szCs w:val="20"/>
                <w:lang w:val="es-419" w:eastAsia="en-CA"/>
              </w:rPr>
            </w:pPr>
          </w:p>
        </w:tc>
      </w:tr>
      <w:tr w:rsidR="00073958" w:rsidRPr="00D67A18" w14:paraId="0D9548A5" w14:textId="77777777" w:rsidTr="0007395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A0B18" w14:textId="4EB3ED66" w:rsidR="00EC6A90" w:rsidRPr="00D67A18" w:rsidRDefault="00EC6A90" w:rsidP="00382ED3">
            <w:pPr>
              <w:suppressAutoHyphens/>
              <w:spacing w:before="60" w:after="60"/>
              <w:jc w:val="left"/>
              <w:rPr>
                <w:sz w:val="20"/>
                <w:szCs w:val="20"/>
                <w:lang w:val="es-419"/>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B876E1" w14:textId="77777777" w:rsidR="00EC6A90" w:rsidRPr="00D67A18" w:rsidRDefault="00EC6A90"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54B56370" w14:textId="614A712E" w:rsidR="00EC6A90" w:rsidRPr="00D67A18" w:rsidRDefault="00EC6A90" w:rsidP="002B710A">
            <w:pPr>
              <w:suppressAutoHyphens/>
              <w:spacing w:before="20" w:after="20"/>
              <w:jc w:val="left"/>
              <w:rPr>
                <w:sz w:val="20"/>
                <w:szCs w:val="20"/>
                <w:lang w:val="es-419"/>
              </w:rPr>
            </w:pPr>
            <w:r w:rsidRPr="00D67A18">
              <w:rPr>
                <w:sz w:val="20"/>
                <w:szCs w:val="20"/>
                <w:lang w:val="es-419"/>
              </w:rPr>
              <w:t>Procurement of MAC tools and equipment, inc</w:t>
            </w:r>
            <w:r w:rsidR="00073958" w:rsidRPr="00D67A18">
              <w:rPr>
                <w:sz w:val="20"/>
                <w:szCs w:val="20"/>
                <w:lang w:val="es-419"/>
              </w:rPr>
              <w:t xml:space="preserve">luding </w:t>
            </w:r>
            <w:r w:rsidRPr="00D67A18">
              <w:rPr>
                <w:sz w:val="20"/>
                <w:szCs w:val="20"/>
                <w:lang w:val="es-419"/>
              </w:rPr>
              <w:t xml:space="preserve">recovery machines and </w:t>
            </w:r>
            <w:r w:rsidR="00073958" w:rsidRPr="00D67A18">
              <w:rPr>
                <w:sz w:val="20"/>
                <w:szCs w:val="20"/>
                <w:lang w:val="es-419"/>
              </w:rPr>
              <w:t>a</w:t>
            </w:r>
            <w:r w:rsidRPr="00D67A18">
              <w:rPr>
                <w:sz w:val="20"/>
                <w:szCs w:val="20"/>
                <w:lang w:val="es-419"/>
              </w:rPr>
              <w:t xml:space="preserve"> recovery, recycling, and recharging training unit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4A763" w14:textId="0E2BFE9E" w:rsidR="00EC6A90" w:rsidRPr="00D67A18" w:rsidRDefault="00EC6A90" w:rsidP="00382ED3">
            <w:pPr>
              <w:suppressAutoHyphens/>
              <w:spacing w:before="60" w:after="60"/>
              <w:jc w:val="right"/>
              <w:rPr>
                <w:sz w:val="20"/>
                <w:szCs w:val="20"/>
                <w:lang w:val="es-419"/>
              </w:rPr>
            </w:pPr>
            <w:r w:rsidRPr="00D67A18">
              <w:rPr>
                <w:sz w:val="20"/>
                <w:szCs w:val="20"/>
                <w:lang w:val="es-419"/>
              </w:rPr>
              <w:t>36,000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669CB" w14:textId="77777777" w:rsidR="00EC6A90" w:rsidRPr="00D67A18" w:rsidRDefault="00EC6A90" w:rsidP="00382ED3">
            <w:pPr>
              <w:suppressAutoHyphens/>
              <w:spacing w:before="60" w:after="60"/>
              <w:jc w:val="right"/>
              <w:rPr>
                <w:sz w:val="20"/>
                <w:szCs w:val="20"/>
                <w:lang w:val="es-419" w:eastAsia="en-CA"/>
              </w:rPr>
            </w:pPr>
          </w:p>
        </w:tc>
      </w:tr>
      <w:tr w:rsidR="00073958" w:rsidRPr="00D67A18" w14:paraId="0CCF4ECF" w14:textId="77777777" w:rsidTr="00073958">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A2C019" w14:textId="67A7433C" w:rsidR="00EC6A90" w:rsidRPr="00D67A18" w:rsidRDefault="00EC6A90" w:rsidP="00382ED3">
            <w:pPr>
              <w:suppressAutoHyphens/>
              <w:spacing w:before="60" w:after="60"/>
              <w:jc w:val="left"/>
              <w:rPr>
                <w:sz w:val="20"/>
                <w:szCs w:val="20"/>
                <w:lang w:val="es-419"/>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B02AEB" w14:textId="77777777" w:rsidR="00EC6A90" w:rsidRPr="00D67A18" w:rsidRDefault="00EC6A90" w:rsidP="00382ED3">
            <w:pPr>
              <w:suppressAutoHyphens/>
              <w:spacing w:before="60" w:after="60"/>
              <w:jc w:val="right"/>
              <w:rPr>
                <w:sz w:val="20"/>
                <w:szCs w:val="20"/>
                <w:lang w:val="es-419"/>
              </w:rPr>
            </w:pPr>
          </w:p>
        </w:tc>
        <w:tc>
          <w:tcPr>
            <w:tcW w:w="0" w:type="auto"/>
            <w:tcBorders>
              <w:top w:val="single" w:sz="4" w:space="0" w:color="auto"/>
              <w:left w:val="single" w:sz="4" w:space="0" w:color="auto"/>
              <w:bottom w:val="single" w:sz="4" w:space="0" w:color="auto"/>
              <w:right w:val="single" w:sz="4" w:space="0" w:color="auto"/>
            </w:tcBorders>
            <w:vAlign w:val="center"/>
          </w:tcPr>
          <w:p w14:paraId="206B36D1" w14:textId="6B9DB41A" w:rsidR="00EC6A90" w:rsidRPr="00D67A18" w:rsidRDefault="00EC6A90" w:rsidP="002B710A">
            <w:pPr>
              <w:suppressAutoHyphens/>
              <w:spacing w:before="20" w:after="20"/>
              <w:jc w:val="left"/>
              <w:rPr>
                <w:sz w:val="20"/>
                <w:szCs w:val="20"/>
                <w:lang w:val="es-419"/>
              </w:rPr>
            </w:pPr>
            <w:r w:rsidRPr="00D67A18">
              <w:rPr>
                <w:sz w:val="20"/>
                <w:szCs w:val="20"/>
                <w:lang w:val="es-419"/>
              </w:rPr>
              <w:t>Training of MAC servicing instructor</w:t>
            </w:r>
            <w:r w:rsidR="00073958" w:rsidRPr="00D67A18">
              <w:rPr>
                <w:sz w:val="20"/>
                <w:szCs w:val="20"/>
                <w:lang w:val="es-419"/>
              </w:rPr>
              <w:t>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2A14E" w14:textId="1EDB723F" w:rsidR="00EC6A90" w:rsidRPr="00D67A18" w:rsidRDefault="00EC6A90" w:rsidP="00382ED3">
            <w:pPr>
              <w:suppressAutoHyphens/>
              <w:spacing w:before="60" w:after="60"/>
              <w:jc w:val="right"/>
              <w:rPr>
                <w:sz w:val="20"/>
                <w:szCs w:val="20"/>
                <w:lang w:val="es-419"/>
              </w:rPr>
            </w:pPr>
            <w:r w:rsidRPr="00D67A18">
              <w:rPr>
                <w:sz w:val="20"/>
                <w:szCs w:val="20"/>
                <w:lang w:val="es-419"/>
              </w:rPr>
              <w:t>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2FBB5" w14:textId="77777777" w:rsidR="00EC6A90" w:rsidRPr="00D67A18" w:rsidRDefault="00EC6A90" w:rsidP="00382ED3">
            <w:pPr>
              <w:suppressAutoHyphens/>
              <w:spacing w:before="60" w:after="60"/>
              <w:jc w:val="right"/>
              <w:rPr>
                <w:sz w:val="20"/>
                <w:szCs w:val="20"/>
                <w:lang w:val="es-419" w:eastAsia="en-CA"/>
              </w:rPr>
            </w:pPr>
          </w:p>
        </w:tc>
      </w:tr>
      <w:tr w:rsidR="00382ED3" w:rsidRPr="00D67A18" w14:paraId="78C77E59" w14:textId="77777777" w:rsidTr="00EC6A90">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1C475D00" w14:textId="32E674A4" w:rsidR="00382ED3" w:rsidRPr="00D67A18" w:rsidRDefault="00382ED3" w:rsidP="002E4899">
            <w:pPr>
              <w:pStyle w:val="ListParagraph"/>
              <w:keepNext/>
              <w:numPr>
                <w:ilvl w:val="0"/>
                <w:numId w:val="20"/>
              </w:numPr>
              <w:suppressAutoHyphens/>
              <w:spacing w:before="60" w:after="60"/>
              <w:contextualSpacing w:val="0"/>
              <w:jc w:val="left"/>
              <w:rPr>
                <w:b/>
                <w:bCs/>
                <w:i/>
                <w:iCs/>
                <w:sz w:val="20"/>
                <w:szCs w:val="20"/>
                <w:lang w:val="es-419" w:eastAsia="en-CA"/>
              </w:rPr>
            </w:pPr>
            <w:r w:rsidRPr="00D67A18">
              <w:rPr>
                <w:b/>
                <w:bCs/>
                <w:i/>
                <w:iCs/>
                <w:sz w:val="20"/>
                <w:szCs w:val="20"/>
                <w:lang w:val="es-419" w:eastAsia="en-CA"/>
              </w:rPr>
              <w:lastRenderedPageBreak/>
              <w:t>Demonstration projects at end users</w:t>
            </w:r>
          </w:p>
        </w:tc>
      </w:tr>
      <w:tr w:rsidR="00073958" w:rsidRPr="00D67A18" w14:paraId="07E43E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8B4C7E8" w14:textId="3F1F4154" w:rsidR="0057418E" w:rsidRPr="00D67A18" w:rsidRDefault="0057418E" w:rsidP="002B710A">
            <w:pPr>
              <w:suppressAutoHyphens/>
              <w:spacing w:before="20" w:after="20"/>
              <w:jc w:val="left"/>
              <w:rPr>
                <w:sz w:val="20"/>
                <w:szCs w:val="20"/>
                <w:lang w:val="es-419"/>
              </w:rPr>
            </w:pPr>
            <w:r w:rsidRPr="00D67A18">
              <w:rPr>
                <w:i/>
                <w:iCs/>
                <w:sz w:val="20"/>
                <w:szCs w:val="20"/>
                <w:lang w:val="es-419"/>
              </w:rPr>
              <w:t>Development of a leakage control guide and implementation of at least one “zero leaks” demonstration project</w:t>
            </w:r>
            <w:r w:rsidRPr="00D67A18">
              <w:rPr>
                <w:sz w:val="20"/>
                <w:szCs w:val="20"/>
                <w:lang w:val="es-419"/>
              </w:rPr>
              <w:t xml:space="preserve"> at a large end user to diagnose and repair highly emissive systems, reduce leaks to zero and establish a preventive maintenance protocol, covering </w:t>
            </w:r>
            <w:r w:rsidRPr="00D67A18">
              <w:rPr>
                <w:i/>
                <w:iCs/>
                <w:sz w:val="20"/>
                <w:szCs w:val="20"/>
                <w:lang w:val="es-419"/>
              </w:rPr>
              <w:t xml:space="preserve">inter alia </w:t>
            </w:r>
            <w:r w:rsidRPr="00D67A18">
              <w:rPr>
                <w:sz w:val="20"/>
                <w:szCs w:val="20"/>
                <w:lang w:val="es-419"/>
              </w:rPr>
              <w:t>use of logbooks, energy efficiency and consumption, and dissemination of the guide and project results to end users across the sector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FD80" w14:textId="3FA94B75" w:rsidR="0057418E" w:rsidRPr="00D67A18" w:rsidRDefault="0057418E" w:rsidP="00382ED3">
            <w:pPr>
              <w:suppressAutoHyphens/>
              <w:spacing w:before="60" w:after="60"/>
              <w:jc w:val="right"/>
              <w:rPr>
                <w:sz w:val="20"/>
                <w:szCs w:val="20"/>
                <w:lang w:val="es-419"/>
              </w:rPr>
            </w:pPr>
            <w:r w:rsidRPr="00D67A18">
              <w:rPr>
                <w:sz w:val="20"/>
                <w:szCs w:val="20"/>
                <w:lang w:val="es-419"/>
              </w:rPr>
              <w:t>190,000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B9B42" w14:textId="77777777" w:rsidR="0057418E" w:rsidRPr="00D67A18" w:rsidRDefault="0057418E" w:rsidP="00382ED3">
            <w:pPr>
              <w:suppressAutoHyphens/>
              <w:spacing w:before="60" w:after="60"/>
              <w:jc w:val="left"/>
              <w:rPr>
                <w:i/>
                <w:iCs/>
                <w:sz w:val="20"/>
                <w:szCs w:val="20"/>
                <w:lang w:val="es-419" w:eastAsia="en-CA"/>
              </w:rPr>
            </w:pPr>
            <w:r w:rsidRPr="00D67A18">
              <w:rPr>
                <w:i/>
                <w:iCs/>
                <w:sz w:val="20"/>
                <w:szCs w:val="20"/>
                <w:lang w:val="es-419" w:eastAsia="en-CA"/>
              </w:rPr>
              <w:t>Demonstration project in the commercial refrigeration subsector to replace R</w:t>
            </w:r>
            <w:r w:rsidRPr="00D67A18">
              <w:rPr>
                <w:i/>
                <w:iCs/>
                <w:sz w:val="20"/>
                <w:szCs w:val="20"/>
                <w:lang w:val="es-419" w:eastAsia="en-CA"/>
              </w:rPr>
              <w:noBreakHyphen/>
              <w:t>404A</w:t>
            </w:r>
            <w:r w:rsidRPr="00D67A18">
              <w:rPr>
                <w:i/>
                <w:iCs/>
                <w:sz w:val="20"/>
                <w:szCs w:val="20"/>
                <w:lang w:val="es-419" w:eastAsia="en-CA"/>
              </w:rPr>
              <w:noBreakHyphen/>
              <w:t>based systems in food preservation and refrigerated storage by energy</w:t>
            </w:r>
            <w:r w:rsidRPr="00D67A18">
              <w:rPr>
                <w:i/>
                <w:iCs/>
                <w:sz w:val="20"/>
                <w:szCs w:val="20"/>
                <w:lang w:val="es-419" w:eastAsia="en-CA"/>
              </w:rPr>
              <w:noBreakHyphen/>
              <w:t>efficient monoblock units charged with R</w:t>
            </w:r>
            <w:r w:rsidRPr="00D67A18">
              <w:rPr>
                <w:i/>
                <w:iCs/>
                <w:sz w:val="20"/>
                <w:szCs w:val="20"/>
                <w:lang w:val="es-419" w:eastAsia="en-CA"/>
              </w:rPr>
              <w:noBreakHyphen/>
              <w:t>290:</w:t>
            </w:r>
          </w:p>
          <w:p w14:paraId="45BAF8D5" w14:textId="6E6B0F6B" w:rsidR="0057418E" w:rsidRPr="00D67A18" w:rsidRDefault="0057418E" w:rsidP="00382ED3">
            <w:pPr>
              <w:suppressAutoHyphens/>
              <w:spacing w:before="60" w:after="60"/>
              <w:jc w:val="left"/>
              <w:rPr>
                <w:sz w:val="20"/>
                <w:szCs w:val="20"/>
                <w:lang w:val="es-419" w:eastAsia="en-CA"/>
              </w:rPr>
            </w:pPr>
            <w:r w:rsidRPr="00D67A18">
              <w:rPr>
                <w:sz w:val="20"/>
                <w:szCs w:val="20"/>
                <w:lang w:val="es-419" w:eastAsia="en-CA"/>
              </w:rPr>
              <w:t>Preparatory study undertaken in coordination with stakeholders and suppliers; purchase, delivery and installation of two (2) low</w:t>
            </w:r>
            <w:r w:rsidRPr="00D67A18">
              <w:rPr>
                <w:sz w:val="20"/>
                <w:szCs w:val="20"/>
                <w:lang w:val="es-419" w:eastAsia="en-CA"/>
              </w:rPr>
              <w:noBreakHyphen/>
              <w:t>charge R</w:t>
            </w:r>
            <w:r w:rsidRPr="00D67A18">
              <w:rPr>
                <w:sz w:val="20"/>
                <w:szCs w:val="20"/>
                <w:lang w:val="es-419" w:eastAsia="en-CA"/>
              </w:rPr>
              <w:noBreakHyphen/>
              <w:t>290</w:t>
            </w:r>
            <w:r w:rsidRPr="00D67A18">
              <w:rPr>
                <w:sz w:val="20"/>
                <w:szCs w:val="20"/>
                <w:lang w:val="es-419" w:eastAsia="en-CA"/>
              </w:rPr>
              <w:noBreakHyphen/>
              <w:t>based units; collection of replaced units for refrigerant recovery and proper disposal; training on the installation and servicing of R</w:t>
            </w:r>
            <w:r w:rsidRPr="00D67A18">
              <w:rPr>
                <w:sz w:val="20"/>
                <w:szCs w:val="20"/>
                <w:lang w:val="es-419" w:eastAsia="en-CA"/>
              </w:rPr>
              <w:noBreakHyphen/>
              <w:t>290 units; awareness-raising campaign about the project; and related workshops for commercial refrigeration operators (with the beneficiary co</w:t>
            </w:r>
            <w:r w:rsidRPr="00D67A18">
              <w:rPr>
                <w:sz w:val="20"/>
                <w:szCs w:val="20"/>
                <w:lang w:val="es-419" w:eastAsia="en-CA"/>
              </w:rPr>
              <w:noBreakHyphen/>
              <w:t>funding infrastructure and civil works)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8DB59" w14:textId="2F70E290" w:rsidR="0057418E" w:rsidRPr="00D67A18" w:rsidRDefault="0057418E" w:rsidP="00382ED3">
            <w:pPr>
              <w:suppressAutoHyphens/>
              <w:spacing w:before="60" w:after="60"/>
              <w:jc w:val="right"/>
              <w:rPr>
                <w:sz w:val="20"/>
                <w:szCs w:val="20"/>
                <w:lang w:val="es-419" w:eastAsia="en-CA"/>
              </w:rPr>
            </w:pPr>
            <w:r w:rsidRPr="00D67A18">
              <w:rPr>
                <w:sz w:val="20"/>
                <w:szCs w:val="20"/>
                <w:lang w:val="es-419" w:eastAsia="en-CA"/>
              </w:rPr>
              <w:t>40,000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033A23F" w14:textId="1D7BE45D" w:rsidR="0057418E" w:rsidRPr="00D67A18" w:rsidRDefault="00160DBB" w:rsidP="00382ED3">
            <w:pPr>
              <w:suppressAutoHyphens/>
              <w:spacing w:before="60" w:after="60"/>
              <w:jc w:val="right"/>
              <w:rPr>
                <w:b/>
                <w:bCs/>
                <w:sz w:val="20"/>
                <w:szCs w:val="20"/>
                <w:lang w:val="es-419" w:eastAsia="en-CA"/>
              </w:rPr>
            </w:pPr>
            <w:r w:rsidRPr="00D67A18">
              <w:rPr>
                <w:b/>
                <w:bCs/>
                <w:sz w:val="20"/>
                <w:szCs w:val="20"/>
                <w:lang w:val="es-419" w:eastAsia="en-CA"/>
              </w:rPr>
              <w:t>250</w:t>
            </w:r>
            <w:r w:rsidR="0057418E" w:rsidRPr="00D67A18">
              <w:rPr>
                <w:b/>
                <w:bCs/>
                <w:sz w:val="20"/>
                <w:szCs w:val="20"/>
                <w:lang w:val="es-419" w:eastAsia="en-CA"/>
              </w:rPr>
              <w:t>,000</w:t>
            </w:r>
          </w:p>
        </w:tc>
      </w:tr>
      <w:tr w:rsidR="00073958" w:rsidRPr="00D67A18" w14:paraId="77371E8A"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ACEED37" w14:textId="42536EFE" w:rsidR="0057418E" w:rsidRPr="00D67A18" w:rsidRDefault="0057418E" w:rsidP="002B710A">
            <w:pPr>
              <w:suppressAutoHyphens/>
              <w:spacing w:before="20" w:after="20"/>
              <w:jc w:val="left"/>
              <w:rPr>
                <w:sz w:val="20"/>
                <w:szCs w:val="20"/>
                <w:lang w:val="es-419" w:eastAsia="en-CA"/>
              </w:rPr>
            </w:pPr>
            <w:r w:rsidRPr="00D67A18">
              <w:rPr>
                <w:i/>
                <w:iCs/>
                <w:sz w:val="20"/>
                <w:szCs w:val="20"/>
                <w:lang w:val="es-419"/>
              </w:rPr>
              <w:t>Pilot demonstration project</w:t>
            </w:r>
            <w:r w:rsidRPr="00D67A18">
              <w:rPr>
                <w:sz w:val="20"/>
                <w:szCs w:val="20"/>
                <w:lang w:val="es-419"/>
              </w:rPr>
              <w:t xml:space="preserve"> to replace a RAC system based on HCFC</w:t>
            </w:r>
            <w:r w:rsidRPr="00D67A18">
              <w:rPr>
                <w:sz w:val="20"/>
                <w:szCs w:val="20"/>
                <w:lang w:val="es-419"/>
              </w:rPr>
              <w:noBreakHyphen/>
              <w:t>22 with a low</w:t>
            </w:r>
            <w:r w:rsidRPr="00D67A18">
              <w:rPr>
                <w:sz w:val="20"/>
                <w:szCs w:val="20"/>
                <w:lang w:val="es-419"/>
              </w:rPr>
              <w:noBreakHyphen/>
              <w:t>GWP refrigerant (e.g., HC) at a selected large end user (e.g., dairy plant, hypermarket or hotel) to reduce costs and improve energy efficiency, in collaboration with a vocational school; and dissemination of results to other end users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F6F3B76" w14:textId="78D80FED" w:rsidR="0057418E" w:rsidRPr="00D67A18" w:rsidRDefault="0057418E" w:rsidP="008D0AC4">
            <w:pPr>
              <w:suppressAutoHyphens/>
              <w:spacing w:before="60" w:after="60"/>
              <w:jc w:val="right"/>
              <w:rPr>
                <w:sz w:val="20"/>
                <w:szCs w:val="20"/>
                <w:lang w:val="es-419" w:eastAsia="en-CA"/>
              </w:rPr>
            </w:pPr>
            <w:r w:rsidRPr="00D67A18">
              <w:rPr>
                <w:sz w:val="20"/>
                <w:szCs w:val="20"/>
                <w:lang w:val="es-419" w:eastAsia="en-CA"/>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8E798" w14:textId="117B29F8" w:rsidR="0057418E" w:rsidRPr="00D67A18" w:rsidRDefault="0057418E" w:rsidP="008D0AC4">
            <w:pPr>
              <w:suppressAutoHyphens/>
              <w:spacing w:before="60" w:after="60"/>
              <w:jc w:val="left"/>
              <w:rPr>
                <w:sz w:val="20"/>
                <w:szCs w:val="20"/>
                <w:lang w:val="es-419"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9A83B" w14:textId="6F04A5D7" w:rsidR="0057418E" w:rsidRPr="00D67A18" w:rsidRDefault="0057418E" w:rsidP="008D0AC4">
            <w:pPr>
              <w:suppressAutoHyphens/>
              <w:spacing w:before="60" w:after="60"/>
              <w:jc w:val="right"/>
              <w:rPr>
                <w:sz w:val="20"/>
                <w:szCs w:val="20"/>
                <w:lang w:val="es-419"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7BC80" w14:textId="44C100C9" w:rsidR="0057418E" w:rsidRPr="00D67A18" w:rsidRDefault="0057418E" w:rsidP="008D0AC4">
            <w:pPr>
              <w:suppressAutoHyphens/>
              <w:spacing w:before="60" w:after="60"/>
              <w:jc w:val="right"/>
              <w:rPr>
                <w:b/>
                <w:bCs/>
                <w:sz w:val="20"/>
                <w:szCs w:val="20"/>
                <w:lang w:val="es-419" w:eastAsia="en-CA"/>
              </w:rPr>
            </w:pPr>
          </w:p>
        </w:tc>
      </w:tr>
      <w:tr w:rsidR="008D0AC4" w:rsidRPr="00D67A18" w14:paraId="7F3851C0"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6DF4A75" w14:textId="01E1543F" w:rsidR="008D0AC4" w:rsidRPr="00D67A18" w:rsidRDefault="008D0AC4" w:rsidP="00CB72B7">
            <w:pPr>
              <w:pStyle w:val="ListParagraph"/>
              <w:numPr>
                <w:ilvl w:val="0"/>
                <w:numId w:val="20"/>
              </w:numPr>
              <w:suppressAutoHyphens/>
              <w:spacing w:before="60" w:after="60"/>
              <w:contextualSpacing w:val="0"/>
              <w:jc w:val="left"/>
              <w:rPr>
                <w:b/>
                <w:bCs/>
                <w:sz w:val="20"/>
                <w:szCs w:val="20"/>
                <w:lang w:val="es-419" w:eastAsia="en-CA"/>
              </w:rPr>
            </w:pPr>
            <w:r w:rsidRPr="00D67A18">
              <w:rPr>
                <w:b/>
                <w:bCs/>
                <w:i/>
                <w:iCs/>
                <w:sz w:val="20"/>
                <w:szCs w:val="20"/>
                <w:lang w:val="es-419" w:eastAsia="en-CA"/>
              </w:rPr>
              <w:t>Project coordination and monitoring</w:t>
            </w:r>
          </w:p>
        </w:tc>
      </w:tr>
      <w:tr w:rsidR="00073958" w:rsidRPr="00D67A18" w14:paraId="3CE174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AA304D0" w14:textId="71F1AA1E" w:rsidR="008D0AC4" w:rsidRPr="00D67A18" w:rsidRDefault="008D0AC4" w:rsidP="002B710A">
            <w:pPr>
              <w:suppressAutoHyphens/>
              <w:spacing w:before="20" w:after="20"/>
              <w:jc w:val="left"/>
              <w:rPr>
                <w:b/>
                <w:bCs/>
                <w:sz w:val="20"/>
                <w:szCs w:val="20"/>
                <w:lang w:val="es-419" w:eastAsia="en-CA"/>
              </w:rPr>
            </w:pPr>
            <w:r w:rsidRPr="00D67A18">
              <w:rPr>
                <w:sz w:val="20"/>
                <w:szCs w:val="20"/>
                <w:lang w:val="es-419" w:eastAsia="en-CA"/>
              </w:rPr>
              <w:t>S</w:t>
            </w:r>
            <w:r w:rsidRPr="00D67A18">
              <w:rPr>
                <w:sz w:val="20"/>
                <w:szCs w:val="20"/>
                <w:lang w:val="es-419"/>
              </w:rPr>
              <w:t>taff and consultants, domestic travel, meetings and workshops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AFC94FB" w14:textId="6D51967A" w:rsidR="008D0AC4" w:rsidRPr="00D67A18" w:rsidRDefault="008D0AC4" w:rsidP="002B710A">
            <w:pPr>
              <w:suppressAutoHyphens/>
              <w:spacing w:before="20" w:after="20"/>
              <w:jc w:val="right"/>
              <w:rPr>
                <w:sz w:val="20"/>
                <w:szCs w:val="20"/>
                <w:lang w:val="es-419" w:eastAsia="en-CA"/>
              </w:rPr>
            </w:pPr>
            <w:r w:rsidRPr="00D67A18">
              <w:rPr>
                <w:sz w:val="20"/>
                <w:szCs w:val="20"/>
                <w:lang w:val="es-419" w:eastAsia="en-CA"/>
              </w:rPr>
              <w:t>25,000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0680" w14:textId="7FB2AA92" w:rsidR="008D0AC4" w:rsidRPr="00D67A18" w:rsidRDefault="006006D1" w:rsidP="002B710A">
            <w:pPr>
              <w:suppressAutoHyphens/>
              <w:spacing w:before="20" w:after="20"/>
              <w:jc w:val="left"/>
              <w:rPr>
                <w:sz w:val="20"/>
                <w:szCs w:val="20"/>
                <w:lang w:val="es-419" w:eastAsia="en-CA"/>
              </w:rPr>
            </w:pPr>
            <w:r w:rsidRPr="00D67A18">
              <w:rPr>
                <w:sz w:val="20"/>
                <w:szCs w:val="20"/>
                <w:lang w:val="es-419" w:eastAsia="en-CA"/>
              </w:rPr>
              <w:t>L</w:t>
            </w:r>
            <w:r w:rsidR="008D0AC4" w:rsidRPr="00D67A18">
              <w:rPr>
                <w:sz w:val="20"/>
                <w:szCs w:val="20"/>
                <w:lang w:val="es-419" w:eastAsia="en-CA"/>
              </w:rPr>
              <w:t>ocally recruited consultants, travel, meetings, and other costs</w:t>
            </w:r>
          </w:p>
        </w:tc>
        <w:tc>
          <w:tcPr>
            <w:tcW w:w="0" w:type="auto"/>
            <w:tcBorders>
              <w:top w:val="single" w:sz="4" w:space="0" w:color="auto"/>
              <w:left w:val="nil"/>
              <w:bottom w:val="single" w:sz="4" w:space="0" w:color="auto"/>
              <w:right w:val="single" w:sz="4" w:space="0" w:color="auto"/>
            </w:tcBorders>
            <w:vAlign w:val="center"/>
          </w:tcPr>
          <w:p w14:paraId="77C22182" w14:textId="392B94D3" w:rsidR="008D0AC4" w:rsidRPr="00D67A18" w:rsidRDefault="008D0AC4" w:rsidP="002B710A">
            <w:pPr>
              <w:suppressAutoHyphens/>
              <w:spacing w:before="20" w:after="20"/>
              <w:jc w:val="right"/>
              <w:rPr>
                <w:sz w:val="20"/>
                <w:szCs w:val="20"/>
                <w:lang w:val="es-419" w:eastAsia="en-CA"/>
              </w:rPr>
            </w:pPr>
            <w:r w:rsidRPr="00D67A18">
              <w:rPr>
                <w:sz w:val="20"/>
                <w:szCs w:val="20"/>
                <w:lang w:val="es-419" w:eastAsia="en-CA"/>
              </w:rPr>
              <w:t>25,000</w:t>
            </w:r>
          </w:p>
        </w:tc>
        <w:tc>
          <w:tcPr>
            <w:tcW w:w="0" w:type="auto"/>
            <w:tcBorders>
              <w:top w:val="single" w:sz="4" w:space="0" w:color="auto"/>
              <w:left w:val="nil"/>
              <w:bottom w:val="single" w:sz="4" w:space="0" w:color="auto"/>
              <w:right w:val="single" w:sz="4" w:space="0" w:color="auto"/>
            </w:tcBorders>
            <w:vAlign w:val="center"/>
          </w:tcPr>
          <w:p w14:paraId="6D8C5D3A" w14:textId="146900DF" w:rsidR="008D0AC4" w:rsidRPr="00D67A18" w:rsidRDefault="008D0AC4" w:rsidP="002B710A">
            <w:pPr>
              <w:suppressAutoHyphens/>
              <w:spacing w:before="20" w:after="20"/>
              <w:jc w:val="right"/>
              <w:rPr>
                <w:sz w:val="20"/>
                <w:szCs w:val="20"/>
                <w:lang w:val="es-419" w:eastAsia="en-CA"/>
              </w:rPr>
            </w:pPr>
            <w:r w:rsidRPr="00D67A18">
              <w:rPr>
                <w:sz w:val="20"/>
                <w:szCs w:val="20"/>
                <w:lang w:val="es-419" w:eastAsia="en-CA"/>
              </w:rPr>
              <w:t>50,000</w:t>
            </w:r>
          </w:p>
        </w:tc>
      </w:tr>
      <w:tr w:rsidR="00073958" w:rsidRPr="00D67A18" w14:paraId="7BE48959"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7578AC03" w14:textId="722329FF" w:rsidR="008D0AC4" w:rsidRPr="00D67A18" w:rsidRDefault="008D0AC4" w:rsidP="008D0AC4">
            <w:pPr>
              <w:suppressAutoHyphens/>
              <w:spacing w:before="60" w:after="60"/>
              <w:jc w:val="left"/>
              <w:rPr>
                <w:b/>
                <w:bCs/>
                <w:sz w:val="20"/>
                <w:szCs w:val="20"/>
                <w:lang w:val="es-419" w:eastAsia="en-CA"/>
              </w:rPr>
            </w:pPr>
            <w:r w:rsidRPr="00D67A18">
              <w:rPr>
                <w:b/>
                <w:bCs/>
                <w:sz w:val="20"/>
                <w:szCs w:val="20"/>
                <w:lang w:val="es-419" w:eastAsia="en-CA"/>
              </w:rPr>
              <w:t>Total</w:t>
            </w:r>
          </w:p>
        </w:tc>
        <w:tc>
          <w:tcPr>
            <w:tcW w:w="0" w:type="auto"/>
            <w:tcBorders>
              <w:top w:val="single" w:sz="4" w:space="0" w:color="auto"/>
              <w:left w:val="nil"/>
              <w:bottom w:val="single" w:sz="4" w:space="0" w:color="auto"/>
              <w:right w:val="single" w:sz="4" w:space="0" w:color="auto"/>
            </w:tcBorders>
          </w:tcPr>
          <w:p w14:paraId="316BE973" w14:textId="2383BCA5" w:rsidR="008D0AC4" w:rsidRPr="00D67A18" w:rsidRDefault="008D0AC4" w:rsidP="008D0AC4">
            <w:pPr>
              <w:suppressAutoHyphens/>
              <w:spacing w:before="60" w:after="60"/>
              <w:jc w:val="right"/>
              <w:rPr>
                <w:b/>
                <w:bCs/>
                <w:sz w:val="20"/>
                <w:szCs w:val="20"/>
                <w:lang w:val="es-419" w:eastAsia="en-CA"/>
              </w:rPr>
            </w:pPr>
            <w:r w:rsidRPr="00D67A18">
              <w:rPr>
                <w:b/>
                <w:bCs/>
                <w:sz w:val="20"/>
                <w:szCs w:val="20"/>
                <w:lang w:val="es-419"/>
              </w:rPr>
              <w:t>520,000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E7AC15" w14:textId="45356BB3" w:rsidR="008D0AC4" w:rsidRPr="00D67A18" w:rsidRDefault="008D0AC4" w:rsidP="008D0AC4">
            <w:pPr>
              <w:suppressAutoHyphens/>
              <w:spacing w:before="60" w:after="60"/>
              <w:jc w:val="left"/>
              <w:rPr>
                <w:b/>
                <w:bCs/>
                <w:sz w:val="20"/>
                <w:szCs w:val="20"/>
                <w:lang w:val="es-419"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9C16A29" w14:textId="3B95979D" w:rsidR="008D0AC4" w:rsidRPr="00D67A18" w:rsidRDefault="00824B15" w:rsidP="008D0AC4">
            <w:pPr>
              <w:suppressAutoHyphens/>
              <w:spacing w:before="60" w:after="60"/>
              <w:jc w:val="right"/>
              <w:rPr>
                <w:b/>
                <w:bCs/>
                <w:sz w:val="20"/>
                <w:szCs w:val="20"/>
                <w:lang w:val="es-419" w:eastAsia="en-CA"/>
              </w:rPr>
            </w:pPr>
            <w:r w:rsidRPr="00D67A18">
              <w:rPr>
                <w:b/>
                <w:bCs/>
                <w:sz w:val="20"/>
                <w:szCs w:val="20"/>
                <w:lang w:val="es-419" w:eastAsia="en-CA"/>
              </w:rPr>
              <w:t>390,000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C127A24" w14:textId="297A8DF8" w:rsidR="008D0AC4" w:rsidRPr="00D67A18" w:rsidRDefault="00AF39A3" w:rsidP="008D0AC4">
            <w:pPr>
              <w:suppressAutoHyphens/>
              <w:spacing w:before="60" w:after="60"/>
              <w:jc w:val="right"/>
              <w:rPr>
                <w:b/>
                <w:bCs/>
                <w:sz w:val="20"/>
                <w:szCs w:val="20"/>
                <w:lang w:val="es-419" w:eastAsia="en-CA"/>
              </w:rPr>
            </w:pPr>
            <w:r w:rsidRPr="00D67A18">
              <w:rPr>
                <w:b/>
                <w:bCs/>
                <w:sz w:val="20"/>
                <w:szCs w:val="20"/>
                <w:lang w:val="es-419" w:eastAsia="en-CA"/>
              </w:rPr>
              <w:t>910,000</w:t>
            </w:r>
          </w:p>
        </w:tc>
      </w:tr>
      <w:tr w:rsidR="00073958" w:rsidRPr="00D67A18" w14:paraId="3E66093F"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0FD50D82" w14:textId="530DBBA9" w:rsidR="008D0AC4" w:rsidRPr="00D67A18" w:rsidRDefault="008D0AC4" w:rsidP="008D0AC4">
            <w:pPr>
              <w:suppressAutoHyphens/>
              <w:spacing w:before="60" w:after="60"/>
              <w:jc w:val="left"/>
              <w:rPr>
                <w:b/>
                <w:bCs/>
                <w:sz w:val="20"/>
                <w:szCs w:val="20"/>
                <w:lang w:val="es-419" w:eastAsia="en-CA"/>
              </w:rPr>
            </w:pPr>
            <w:r w:rsidRPr="00D67A18">
              <w:rPr>
                <w:b/>
                <w:bCs/>
                <w:sz w:val="20"/>
                <w:szCs w:val="20"/>
                <w:lang w:val="es-419" w:eastAsia="en-CA"/>
              </w:rPr>
              <w:t>Percentage of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B73E394" w14:textId="6B846214" w:rsidR="008D0AC4" w:rsidRPr="00D67A18" w:rsidRDefault="00371740" w:rsidP="008D0AC4">
            <w:pPr>
              <w:suppressAutoHyphens/>
              <w:spacing w:before="60" w:after="60"/>
              <w:jc w:val="center"/>
              <w:rPr>
                <w:sz w:val="20"/>
                <w:szCs w:val="20"/>
                <w:lang w:val="es-419" w:eastAsia="en-CA"/>
              </w:rPr>
            </w:pPr>
            <w:r w:rsidRPr="00D67A18">
              <w:rPr>
                <w:sz w:val="20"/>
                <w:szCs w:val="20"/>
                <w:lang w:val="es-419" w:eastAsia="en-CA"/>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EE9D2D" w14:textId="77777777" w:rsidR="008D0AC4" w:rsidRPr="00D67A18" w:rsidRDefault="008D0AC4" w:rsidP="008D0AC4">
            <w:pPr>
              <w:suppressAutoHyphens/>
              <w:spacing w:before="60" w:after="60"/>
              <w:jc w:val="left"/>
              <w:rPr>
                <w:sz w:val="20"/>
                <w:szCs w:val="20"/>
                <w:lang w:val="es-419"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8109D4B" w14:textId="1775CECC" w:rsidR="008D0AC4" w:rsidRPr="00D67A18" w:rsidRDefault="00371740" w:rsidP="008D0AC4">
            <w:pPr>
              <w:suppressAutoHyphens/>
              <w:spacing w:before="60" w:after="60"/>
              <w:jc w:val="center"/>
              <w:rPr>
                <w:sz w:val="20"/>
                <w:szCs w:val="20"/>
                <w:lang w:val="es-419" w:eastAsia="en-CA"/>
              </w:rPr>
            </w:pPr>
            <w:r w:rsidRPr="00D67A18">
              <w:rPr>
                <w:sz w:val="20"/>
                <w:szCs w:val="20"/>
                <w:lang w:val="es-419" w:eastAsia="en-CA"/>
              </w:rPr>
              <w:t>43</w:t>
            </w:r>
          </w:p>
        </w:tc>
        <w:tc>
          <w:tcPr>
            <w:tcW w:w="0" w:type="auto"/>
            <w:tcBorders>
              <w:top w:val="single" w:sz="4" w:space="0" w:color="auto"/>
              <w:left w:val="nil"/>
              <w:bottom w:val="single" w:sz="4" w:space="0" w:color="auto"/>
              <w:right w:val="single" w:sz="4" w:space="0" w:color="auto"/>
            </w:tcBorders>
          </w:tcPr>
          <w:p w14:paraId="006F06D7" w14:textId="77777777" w:rsidR="008D0AC4" w:rsidRPr="00D67A18" w:rsidRDefault="008D0AC4" w:rsidP="008D0AC4">
            <w:pPr>
              <w:suppressAutoHyphens/>
              <w:spacing w:before="60" w:after="60"/>
              <w:jc w:val="center"/>
              <w:rPr>
                <w:sz w:val="20"/>
                <w:szCs w:val="20"/>
                <w:lang w:val="es-419" w:eastAsia="en-CA"/>
              </w:rPr>
            </w:pPr>
            <w:r w:rsidRPr="00D67A18">
              <w:rPr>
                <w:sz w:val="20"/>
                <w:szCs w:val="20"/>
                <w:lang w:val="es-419" w:eastAsia="en-CA"/>
              </w:rPr>
              <w:t>100</w:t>
            </w:r>
          </w:p>
        </w:tc>
      </w:tr>
    </w:tbl>
    <w:p w14:paraId="72D7799F" w14:textId="5466C754" w:rsidR="003F6EC6" w:rsidRPr="00D67A18" w:rsidRDefault="003F6EC6" w:rsidP="00A630AC">
      <w:pPr>
        <w:rPr>
          <w:lang w:val="es-419"/>
        </w:rPr>
      </w:pPr>
    </w:p>
    <w:p w14:paraId="71EF4583" w14:textId="77777777" w:rsidR="003F6EC6" w:rsidRPr="00D67A18" w:rsidRDefault="003F6EC6" w:rsidP="003F6EC6">
      <w:pPr>
        <w:jc w:val="center"/>
        <w:rPr>
          <w:lang w:val="es-419"/>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5F1982" w:rsidRPr="00D67A18" w14:paraId="06FE5BB8" w14:textId="77777777" w:rsidTr="002A19A7">
        <w:trPr>
          <w:jc w:val="center"/>
        </w:trPr>
        <w:tc>
          <w:tcPr>
            <w:tcW w:w="1000" w:type="pct"/>
          </w:tcPr>
          <w:p w14:paraId="6DF9C667" w14:textId="77777777" w:rsidR="005F1982" w:rsidRPr="00D67A18" w:rsidRDefault="005F1982" w:rsidP="003F6EC6">
            <w:pPr>
              <w:jc w:val="center"/>
              <w:rPr>
                <w:lang w:val="es-419"/>
              </w:rPr>
            </w:pPr>
          </w:p>
        </w:tc>
        <w:tc>
          <w:tcPr>
            <w:tcW w:w="1000" w:type="pct"/>
          </w:tcPr>
          <w:p w14:paraId="223D5754" w14:textId="77777777" w:rsidR="005F1982" w:rsidRPr="00D67A18" w:rsidRDefault="005F1982" w:rsidP="003F6EC6">
            <w:pPr>
              <w:jc w:val="center"/>
              <w:rPr>
                <w:lang w:val="es-419"/>
              </w:rPr>
            </w:pPr>
          </w:p>
        </w:tc>
        <w:tc>
          <w:tcPr>
            <w:tcW w:w="1000" w:type="pct"/>
            <w:tcBorders>
              <w:bottom w:val="single" w:sz="4" w:space="0" w:color="auto"/>
            </w:tcBorders>
          </w:tcPr>
          <w:p w14:paraId="264BF960" w14:textId="77777777" w:rsidR="005F1982" w:rsidRPr="00D67A18" w:rsidRDefault="005F1982" w:rsidP="003F6EC6">
            <w:pPr>
              <w:jc w:val="center"/>
              <w:rPr>
                <w:lang w:val="es-419"/>
              </w:rPr>
            </w:pPr>
          </w:p>
        </w:tc>
        <w:tc>
          <w:tcPr>
            <w:tcW w:w="1000" w:type="pct"/>
          </w:tcPr>
          <w:p w14:paraId="4BAA92C5" w14:textId="77777777" w:rsidR="005F1982" w:rsidRPr="00D67A18" w:rsidRDefault="005F1982" w:rsidP="003F6EC6">
            <w:pPr>
              <w:jc w:val="center"/>
              <w:rPr>
                <w:lang w:val="es-419"/>
              </w:rPr>
            </w:pPr>
          </w:p>
        </w:tc>
        <w:tc>
          <w:tcPr>
            <w:tcW w:w="1000" w:type="pct"/>
          </w:tcPr>
          <w:p w14:paraId="69CD6090" w14:textId="77777777" w:rsidR="005F1982" w:rsidRPr="00D67A18" w:rsidRDefault="005F1982" w:rsidP="003F6EC6">
            <w:pPr>
              <w:jc w:val="center"/>
              <w:rPr>
                <w:lang w:val="es-419"/>
              </w:rPr>
            </w:pPr>
          </w:p>
        </w:tc>
      </w:tr>
    </w:tbl>
    <w:p w14:paraId="6711486E" w14:textId="77777777" w:rsidR="005F1982" w:rsidRPr="00D67A18" w:rsidRDefault="005F1982" w:rsidP="003F6EC6">
      <w:pPr>
        <w:jc w:val="center"/>
        <w:rPr>
          <w:lang w:val="es-419"/>
        </w:rPr>
      </w:pPr>
    </w:p>
    <w:p w14:paraId="452F1ECB" w14:textId="77777777" w:rsidR="00E85409" w:rsidRPr="00D67A18" w:rsidRDefault="00E85409" w:rsidP="0097419C">
      <w:pPr>
        <w:jc w:val="center"/>
        <w:rPr>
          <w:lang w:val="es-419"/>
        </w:rPr>
      </w:pPr>
    </w:p>
    <w:sectPr w:rsidR="00E85409" w:rsidRPr="00D67A18" w:rsidSect="002A19A7">
      <w:headerReference w:type="even" r:id="rId30"/>
      <w:headerReference w:type="default" r:id="rId31"/>
      <w:footerReference w:type="even" r:id="rId32"/>
      <w:footerReference w:type="default" r:id="rId3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0B4A" w14:textId="77777777" w:rsidR="00B1554A" w:rsidRDefault="00B1554A" w:rsidP="004A504B">
      <w:r>
        <w:separator/>
      </w:r>
    </w:p>
  </w:endnote>
  <w:endnote w:type="continuationSeparator" w:id="0">
    <w:p w14:paraId="0143682C" w14:textId="77777777" w:rsidR="00B1554A" w:rsidRDefault="00B1554A" w:rsidP="004A504B">
      <w:r>
        <w:continuationSeparator/>
      </w:r>
    </w:p>
  </w:endnote>
  <w:endnote w:type="continuationNotice" w:id="1">
    <w:p w14:paraId="28A0FFE9" w14:textId="77777777" w:rsidR="00B1554A" w:rsidRDefault="00B15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2B4A" w14:textId="77777777" w:rsidR="00B418CE" w:rsidRPr="0033525D" w:rsidRDefault="00B418CE">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0BE7" w14:textId="77777777" w:rsidR="00B418CE" w:rsidRPr="0033525D" w:rsidRDefault="00B418CE">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D434" w14:textId="2796D359" w:rsidR="00623E91" w:rsidRPr="00241DE7" w:rsidRDefault="00B418CE" w:rsidP="00623E91">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241DE7">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5E97" w14:textId="77777777" w:rsidR="009B2587" w:rsidRPr="0033525D" w:rsidRDefault="009B2587"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0BCD" w14:textId="77777777" w:rsidR="009B2587" w:rsidRPr="0033525D" w:rsidRDefault="009B2587"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237F" w14:textId="77777777" w:rsidR="000A0419" w:rsidRPr="0033525D" w:rsidRDefault="000A0419" w:rsidP="00C27B6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AE3D" w14:textId="77777777" w:rsidR="000A0419" w:rsidRPr="0033525D" w:rsidRDefault="000A0419" w:rsidP="00C27B6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1F8F" w14:textId="77777777" w:rsidR="00384DE3" w:rsidRPr="0033525D" w:rsidRDefault="00384DE3"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B731" w14:textId="77777777" w:rsidR="005F1982" w:rsidRPr="0033525D" w:rsidRDefault="005F198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63AAE" w14:textId="77777777" w:rsidR="00B1554A" w:rsidRDefault="00B1554A" w:rsidP="004A504B">
      <w:r>
        <w:separator/>
      </w:r>
    </w:p>
  </w:footnote>
  <w:footnote w:type="continuationSeparator" w:id="0">
    <w:p w14:paraId="4B5CF462" w14:textId="77777777" w:rsidR="00B1554A" w:rsidRDefault="00B1554A" w:rsidP="004A504B">
      <w:r>
        <w:continuationSeparator/>
      </w:r>
    </w:p>
  </w:footnote>
  <w:footnote w:type="continuationNotice" w:id="1">
    <w:p w14:paraId="63B66CA9" w14:textId="77777777" w:rsidR="00B1554A" w:rsidRDefault="00B1554A"/>
  </w:footnote>
  <w:footnote w:id="2">
    <w:p w14:paraId="10170964" w14:textId="77777777" w:rsidR="00B418CE" w:rsidRPr="00241DE7" w:rsidRDefault="00B418CE" w:rsidP="00B418CE">
      <w:pPr>
        <w:pStyle w:val="FootnoteText"/>
        <w:spacing w:after="120"/>
        <w:rPr>
          <w:lang w:val="es-ES"/>
        </w:rPr>
      </w:pPr>
      <w:r>
        <w:rPr>
          <w:rStyle w:val="FootnoteReference"/>
        </w:rPr>
        <w:footnoteRef/>
      </w:r>
      <w:r w:rsidRPr="00241DE7">
        <w:rPr>
          <w:lang w:val="es-ES"/>
        </w:rPr>
        <w:t xml:space="preserve"> UNEP/OzL.Pro/ExCom//97/1</w:t>
      </w:r>
    </w:p>
  </w:footnote>
  <w:footnote w:id="3">
    <w:p w14:paraId="5ECFEC8F" w14:textId="77777777" w:rsidR="00B418CE" w:rsidRPr="00241DE7" w:rsidRDefault="00B418CE" w:rsidP="00B418CE">
      <w:pPr>
        <w:pStyle w:val="FootnoteText"/>
        <w:rPr>
          <w:lang w:val="es-ES"/>
        </w:rPr>
      </w:pPr>
      <w:r>
        <w:rPr>
          <w:rStyle w:val="FootnoteReference"/>
        </w:rPr>
        <w:footnoteRef/>
      </w:r>
      <w:r w:rsidRPr="00241DE7">
        <w:rPr>
          <w:lang w:val="es-ES"/>
        </w:rPr>
        <w:t xml:space="preserve"> Decisión 95/50 y documento UNEP/OzL.Pro/ExCom/95/56.</w:t>
      </w:r>
    </w:p>
  </w:footnote>
  <w:footnote w:id="4">
    <w:p w14:paraId="69B322BB" w14:textId="77777777" w:rsidR="00B418CE" w:rsidRPr="00241DE7" w:rsidRDefault="00B418CE" w:rsidP="00B418CE">
      <w:pPr>
        <w:pStyle w:val="FootnoteText"/>
        <w:rPr>
          <w:lang w:val="es-ES"/>
        </w:rPr>
      </w:pPr>
      <w:r>
        <w:rPr>
          <w:rStyle w:val="FootnoteReference"/>
        </w:rPr>
        <w:footnoteRef/>
      </w:r>
      <w:r w:rsidRPr="00241DE7">
        <w:rPr>
          <w:lang w:val="es-ES"/>
        </w:rPr>
        <w:t xml:space="preserve"> La decisión 92/22 permite la presentación de solicitudes para las actividades mencionadas en la decisión 89/6 b) por separado de las solicitudes de tramos del PGEH, incluido un Acuerdo revisado entre el Gobierno del país del artículo 5 de que se trate y el Comité Ejecutivo, en el entendimiento de que dichas actividades se integraron en los planes de ejecución de tramos en curso.</w:t>
      </w:r>
    </w:p>
  </w:footnote>
  <w:footnote w:id="5">
    <w:p w14:paraId="184858A5" w14:textId="5C568046" w:rsidR="00B418CE" w:rsidRPr="00241DE7" w:rsidRDefault="00B418CE" w:rsidP="00B418CE">
      <w:pPr>
        <w:pStyle w:val="FootnoteText"/>
        <w:rPr>
          <w:lang w:val="es-ES"/>
        </w:rPr>
      </w:pPr>
      <w:r>
        <w:rPr>
          <w:rStyle w:val="FootnoteReference"/>
        </w:rPr>
        <w:footnoteRef/>
      </w:r>
      <w:r w:rsidRPr="00241DE7">
        <w:rPr>
          <w:lang w:val="es-ES"/>
        </w:rPr>
        <w:t xml:space="preserve"> Según la carta de 17 de septiembre de 2025 del Ministerio de Medio Ambiente, </w:t>
      </w:r>
      <w:r w:rsidR="00D71287" w:rsidRPr="00241DE7">
        <w:rPr>
          <w:lang w:val="es-ES"/>
        </w:rPr>
        <w:t xml:space="preserve">Biodiversidad y Acción Climática </w:t>
      </w:r>
      <w:r w:rsidRPr="00241DE7">
        <w:rPr>
          <w:lang w:val="es-ES"/>
        </w:rPr>
        <w:t>de Guinea-Bissau a la Secretaría.</w:t>
      </w:r>
    </w:p>
  </w:footnote>
  <w:footnote w:id="6">
    <w:p w14:paraId="2A7D7D52" w14:textId="77777777" w:rsidR="00B418CE" w:rsidRPr="00241DE7" w:rsidRDefault="00B418CE" w:rsidP="00B418CE">
      <w:pPr>
        <w:pStyle w:val="FootnoteText"/>
        <w:rPr>
          <w:lang w:val="es-ES"/>
        </w:rPr>
      </w:pPr>
      <w:r>
        <w:rPr>
          <w:rStyle w:val="FootnoteReference"/>
          <w:shd w:val="clear" w:color="auto" w:fill="FFFFFF" w:themeFill="background1"/>
        </w:rPr>
        <w:footnoteRef/>
      </w:r>
      <w:r w:rsidRPr="00241DE7">
        <w:rPr>
          <w:shd w:val="clear" w:color="auto" w:fill="FFFFFF" w:themeFill="background1"/>
          <w:lang w:val="es-ES"/>
        </w:rPr>
        <w:t xml:space="preserve"> La financiación para la verificación se aprobó en la 88ª reunión, cuando no quedaban tramos pendientes en la etapa I del PGEH de Guinea-Bissau. Debido a un malentendido, el informe no se presentó junto con la solicitud del primer tramo de la etapa II en la 95ª reunión.</w:t>
      </w:r>
    </w:p>
  </w:footnote>
  <w:footnote w:id="7">
    <w:p w14:paraId="2B3D824A" w14:textId="77777777" w:rsidR="00B418CE" w:rsidRPr="00241DE7" w:rsidRDefault="00B418CE" w:rsidP="00B418CE">
      <w:pPr>
        <w:pStyle w:val="FootnoteText"/>
        <w:rPr>
          <w:lang w:val="es-ES"/>
        </w:rPr>
      </w:pPr>
      <w:r>
        <w:rPr>
          <w:rStyle w:val="FootnoteReference"/>
        </w:rPr>
        <w:footnoteRef/>
      </w:r>
      <w:r w:rsidRPr="00241DE7">
        <w:rPr>
          <w:lang w:val="es-ES"/>
        </w:rPr>
        <w:t xml:space="preserve"> La etapa II del PGEH para Guinea-Bissau incluye un proyecto para usuarios finales, presentado de conformidad con la decisión 92/36 g), destinado a promover una nueva tecnología, como los hidrocarburos, para reducir los costos y aumentar la eficiencia energética de los sistemas de RAC evitando así que los usuarios vuelvan a utilizar HCFC más costosos. El país debe informar sobre las mejoras en materia de eficiencia energética logradas gracias a la ejecución de este proyecto.</w:t>
      </w:r>
    </w:p>
  </w:footnote>
  <w:footnote w:id="8">
    <w:p w14:paraId="71BC2001" w14:textId="457908A7" w:rsidR="00B418CE" w:rsidRPr="00241DE7" w:rsidRDefault="00B418CE" w:rsidP="00B418CE">
      <w:pPr>
        <w:pStyle w:val="FootnoteText"/>
        <w:rPr>
          <w:lang w:val="es-ES"/>
        </w:rPr>
      </w:pPr>
      <w:r>
        <w:rPr>
          <w:rStyle w:val="FootnoteReference"/>
        </w:rPr>
        <w:footnoteRef/>
      </w:r>
      <w:r w:rsidRPr="00241DE7">
        <w:rPr>
          <w:lang w:val="es-ES"/>
        </w:rPr>
        <w:t xml:space="preserve"> Según la carta de 11 de agosto de 2025 del Ministerio de Medio Ambiente, </w:t>
      </w:r>
      <w:r w:rsidR="00D71287" w:rsidRPr="00241DE7">
        <w:rPr>
          <w:lang w:val="es-ES"/>
        </w:rPr>
        <w:t>Biodiversidad y Acción Climática</w:t>
      </w:r>
      <w:r w:rsidRPr="00241DE7">
        <w:rPr>
          <w:lang w:val="es-ES"/>
        </w:rPr>
        <w:t xml:space="preserve"> de Guinea-Bissau a la Secretaría.</w:t>
      </w:r>
    </w:p>
  </w:footnote>
  <w:footnote w:id="9">
    <w:p w14:paraId="5924BF5F" w14:textId="77777777" w:rsidR="00B418CE" w:rsidRPr="00241DE7" w:rsidRDefault="00B418CE" w:rsidP="00B418CE">
      <w:pPr>
        <w:pStyle w:val="FootnoteText"/>
        <w:rPr>
          <w:lang w:val="es-ES"/>
        </w:rPr>
      </w:pPr>
      <w:r>
        <w:rPr>
          <w:rStyle w:val="FootnoteReference"/>
        </w:rPr>
        <w:footnoteRef/>
      </w:r>
      <w:r w:rsidRPr="00241DE7">
        <w:rPr>
          <w:lang w:val="es-ES"/>
        </w:rPr>
        <w:t xml:space="preserve"> La diferencia entre los datos del programa país (224 tm) y los datos del estudio (187,22 tm) se atribuye a los diferentes enfoques utilizados para la recopilación de datos: registros aduaneros (enfoque descendente) frente a estudio de una muestra seleccionada de usuarios finales y datos estadísticos, incluidas estimaciones generales de las unidades atendidas anualmente y las tasas de fuga, y el almacenamiento (enfoque ascendente).</w:t>
      </w:r>
    </w:p>
  </w:footnote>
  <w:footnote w:id="10">
    <w:p w14:paraId="71CE86D6" w14:textId="77777777" w:rsidR="00B418CE" w:rsidRPr="00241DE7" w:rsidRDefault="00B418CE" w:rsidP="00B418CE">
      <w:pPr>
        <w:pStyle w:val="FootnoteText"/>
        <w:rPr>
          <w:lang w:val="es-ES"/>
        </w:rPr>
      </w:pPr>
      <w:r>
        <w:rPr>
          <w:rStyle w:val="FootnoteReference"/>
        </w:rPr>
        <w:footnoteRef/>
      </w:r>
      <w:r w:rsidRPr="00241DE7">
        <w:rPr>
          <w:lang w:val="es-ES"/>
        </w:rPr>
        <w:t xml:space="preserve"> Máquinas de recuperación de refrigerantes, unidad totalmente automatizada de recuperación, reciclaje y recarga de aire acondicionado, juegos de manómetros, bombas de vacío, balanzas de carga, detectores de fugas, juego de mangueras, adaptadores y válvulas, y equipo de seguridad.</w:t>
      </w:r>
    </w:p>
  </w:footnote>
  <w:footnote w:id="11">
    <w:p w14:paraId="1B17AC17" w14:textId="77777777" w:rsidR="00B418CE" w:rsidRPr="00241DE7" w:rsidRDefault="00B418CE" w:rsidP="00B418CE">
      <w:pPr>
        <w:pStyle w:val="FootnoteText"/>
        <w:rPr>
          <w:lang w:val="es-ES"/>
        </w:rPr>
      </w:pPr>
      <w:r>
        <w:rPr>
          <w:rStyle w:val="FootnoteReference"/>
        </w:rPr>
        <w:footnoteRef/>
      </w:r>
      <w:r w:rsidRPr="00241DE7">
        <w:rPr>
          <w:lang w:val="es-ES"/>
        </w:rPr>
        <w:t xml:space="preserve"> La lista indicativa incluye detectores de humo, alarmas, sistemas de control de llamas, mangueras, extintores y otros, instalación de conductos de ventilación, vidrio resistente al fuego, puertas de emergencia y otras instalaciones, etc. La lista definitiva se elaborará tras la evaluación.</w:t>
      </w:r>
    </w:p>
  </w:footnote>
  <w:footnote w:id="12">
    <w:p w14:paraId="7631BB01" w14:textId="77777777" w:rsidR="00B418CE" w:rsidRPr="00241DE7" w:rsidRDefault="00B418CE" w:rsidP="00B418CE">
      <w:pPr>
        <w:pStyle w:val="FootnoteText"/>
        <w:rPr>
          <w:lang w:val="es-ES"/>
        </w:rPr>
      </w:pPr>
      <w:r>
        <w:rPr>
          <w:rStyle w:val="FootnoteReference"/>
        </w:rPr>
        <w:footnoteRef/>
      </w:r>
      <w:r w:rsidRPr="00241DE7">
        <w:rPr>
          <w:lang w:val="es-ES"/>
        </w:rPr>
        <w:t xml:space="preserve"> Según la carta de 17 de septiembre de 2025 del Ministerio de Medio Ambiente, Biodiversidad y Acción Climática de Guinea-Bissau a la Secretaría.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0E98" w14:textId="77777777" w:rsidR="00B418CE" w:rsidRPr="009B0D30" w:rsidRDefault="00B418CE" w:rsidP="00A15FEA">
    <w:fldSimple w:instr="DOCPROPERTY &quot;Document number&quot;  \* MERGEFORMAT">
      <w:r>
        <w:t>UNEP/OzL.Pro/ExCom/97/56</w:t>
      </w:r>
    </w:fldSimple>
  </w:p>
  <w:p w14:paraId="6A9CD986" w14:textId="77777777" w:rsidR="00B418CE" w:rsidRDefault="00B418CE"/>
  <w:p w14:paraId="1E51D0B5" w14:textId="77777777" w:rsidR="00B418CE" w:rsidRPr="0033525D" w:rsidRDefault="00B418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0E0E" w14:textId="77777777" w:rsidR="00B418CE" w:rsidRPr="009B0D30" w:rsidRDefault="00B418CE" w:rsidP="00A15FEA">
    <w:pPr>
      <w:jc w:val="right"/>
    </w:pPr>
    <w:fldSimple w:instr="DOCPROPERTY &quot;Document number&quot;  \* MERGEFORMAT">
      <w:r>
        <w:t>UNEP/OzL.Pro/ExCom/97/56</w:t>
      </w:r>
    </w:fldSimple>
  </w:p>
  <w:p w14:paraId="759C18E2" w14:textId="77777777" w:rsidR="00B418CE" w:rsidRPr="0033525D" w:rsidRDefault="00B418CE" w:rsidP="009774CB">
    <w:pPr>
      <w:jc w:val="right"/>
    </w:pPr>
  </w:p>
  <w:p w14:paraId="0073823A" w14:textId="77777777" w:rsidR="00B418CE" w:rsidRPr="0033525D" w:rsidRDefault="00B418CE"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4E" w14:textId="77777777" w:rsidR="009B2587" w:rsidRPr="009B0D30" w:rsidRDefault="009B2587" w:rsidP="00A15FEA">
    <w:fldSimple w:instr="DOCPROPERTY &quot;Document number&quot;  \* MERGEFORMAT">
      <w:r>
        <w:t>UNEP/OzL.Pro/ExCom/97/56</w:t>
      </w:r>
    </w:fldSimple>
  </w:p>
  <w:p w14:paraId="16C5DED7" w14:textId="77777777" w:rsidR="009B2587" w:rsidRDefault="009B2587"/>
  <w:p w14:paraId="4002A1EA" w14:textId="77777777" w:rsidR="009B2587" w:rsidRPr="0033525D" w:rsidRDefault="009B258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E14A" w14:textId="77777777" w:rsidR="009B2587" w:rsidRPr="009B0D30" w:rsidRDefault="009B2587" w:rsidP="00A15FEA">
    <w:pPr>
      <w:jc w:val="right"/>
    </w:pPr>
    <w:fldSimple w:instr="DOCPROPERTY &quot;Document number&quot;  \* MERGEFORMAT">
      <w:r>
        <w:t>UNEP/OzL.Pro/ExCom/97/56</w:t>
      </w:r>
    </w:fldSimple>
  </w:p>
  <w:p w14:paraId="0CFDC541" w14:textId="77777777" w:rsidR="009B2587" w:rsidRPr="0033525D" w:rsidRDefault="009B2587" w:rsidP="009774CB">
    <w:pPr>
      <w:jc w:val="right"/>
    </w:pPr>
  </w:p>
  <w:p w14:paraId="7E84FB58" w14:textId="77777777" w:rsidR="009B2587" w:rsidRPr="0033525D" w:rsidRDefault="009B2587"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1B42" w14:textId="77777777" w:rsidR="000A0419" w:rsidRPr="009B0D30" w:rsidRDefault="000A0419" w:rsidP="00A15FEA">
    <w:fldSimple w:instr="DOCPROPERTY &quot;Document number&quot;  \* MERGEFORMAT">
      <w:r>
        <w:t>UNEP/OzL.Pro/ExCom/97/56</w:t>
      </w:r>
    </w:fldSimple>
  </w:p>
  <w:p w14:paraId="5DC18DDD" w14:textId="64D13BAC" w:rsidR="000A0419" w:rsidRPr="0033525D" w:rsidRDefault="000A0419">
    <w:r>
      <w:t>Annex I</w:t>
    </w:r>
    <w:r w:rsidR="00A630AC">
      <w:t>I</w:t>
    </w:r>
  </w:p>
  <w:p w14:paraId="656C3DC9" w14:textId="77777777" w:rsidR="000A0419" w:rsidRPr="0033525D" w:rsidRDefault="000A041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6ABA" w14:textId="4EB49674" w:rsidR="000A0419" w:rsidRPr="009B0D30" w:rsidRDefault="00687F32" w:rsidP="00A15FEA">
    <w:pPr>
      <w:jc w:val="right"/>
    </w:pPr>
    <w:fldSimple w:instr="DOCPROPERTY &quot;Document number&quot;  \* MERGEFORMAT">
      <w:r>
        <w:t>UNEP/OzL.Pro/ExCom/97/56</w:t>
      </w:r>
    </w:fldSimple>
  </w:p>
  <w:p w14:paraId="431B4F7E" w14:textId="37670276" w:rsidR="000A0419" w:rsidRPr="0033525D" w:rsidRDefault="000A0419" w:rsidP="009774CB">
    <w:pPr>
      <w:jc w:val="right"/>
    </w:pPr>
    <w:r>
      <w:t>Anex</w:t>
    </w:r>
    <w:r w:rsidR="00687F32">
      <w:t>o</w:t>
    </w:r>
    <w:r>
      <w:t xml:space="preserve"> I</w:t>
    </w:r>
  </w:p>
  <w:p w14:paraId="09C55A29" w14:textId="77777777" w:rsidR="000A0419" w:rsidRPr="0033525D" w:rsidRDefault="000A0419"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0393" w14:textId="47A4E14E" w:rsidR="00687F32" w:rsidRPr="009B0D30" w:rsidRDefault="00687F32" w:rsidP="00A15FEA">
    <w:fldSimple w:instr="DOCPROPERTY &quot;Document number&quot;  \* MERGEFORMAT">
      <w:r>
        <w:t>UNEP/OzL.Pro/ExCom/97/56</w:t>
      </w:r>
    </w:fldSimple>
  </w:p>
  <w:p w14:paraId="496EEE5A" w14:textId="47092A0C" w:rsidR="00687F32" w:rsidRDefault="00687F32">
    <w:r>
      <w:t>Anexo II</w:t>
    </w:r>
  </w:p>
  <w:p w14:paraId="35182692" w14:textId="77777777" w:rsidR="00DA4959" w:rsidRPr="0033525D" w:rsidRDefault="00DA4959"/>
  <w:p w14:paraId="3FBAC544" w14:textId="77777777" w:rsidR="00687F32" w:rsidRPr="0033525D" w:rsidRDefault="00687F3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920A2" w14:textId="77777777" w:rsidR="00687F32" w:rsidRPr="009B0D30" w:rsidRDefault="00687F32" w:rsidP="00A15FEA">
    <w:pPr>
      <w:jc w:val="right"/>
    </w:pPr>
    <w:fldSimple w:instr="DOCPROPERTY &quot;Document number&quot;  \* MERGEFORMAT">
      <w:r>
        <w:t>UNEP/OzL.Pro/ExCom/97/56</w:t>
      </w:r>
    </w:fldSimple>
  </w:p>
  <w:p w14:paraId="1C75D586" w14:textId="17146253" w:rsidR="00687F32" w:rsidRPr="0033525D" w:rsidRDefault="00687F32" w:rsidP="009774CB">
    <w:pPr>
      <w:jc w:val="right"/>
    </w:pPr>
    <w:r>
      <w:t>Anexo II</w:t>
    </w:r>
  </w:p>
  <w:p w14:paraId="6F8D3418" w14:textId="77777777" w:rsidR="00687F32" w:rsidRPr="0033525D" w:rsidRDefault="00687F32"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7F3F" w14:textId="207BF618" w:rsidR="002A19A7" w:rsidRPr="009B0D30" w:rsidRDefault="00DA4959" w:rsidP="00A15FEA">
    <w:fldSimple w:instr="DOCPROPERTY &quot;Document number&quot;  \* MERGEFORMAT">
      <w:r>
        <w:t>UNEP/OzL.Pro/ExCom/97/56</w:t>
      </w:r>
    </w:fldSimple>
  </w:p>
  <w:p w14:paraId="2ECE57C6" w14:textId="4619D3F3" w:rsidR="002A19A7" w:rsidRPr="0033525D" w:rsidRDefault="002A19A7">
    <w:r>
      <w:t>Annex III</w:t>
    </w:r>
  </w:p>
  <w:p w14:paraId="3D0A1023" w14:textId="77777777" w:rsidR="002A19A7" w:rsidRPr="0033525D" w:rsidRDefault="002A19A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B0B1" w14:textId="2180E18D" w:rsidR="005F1982" w:rsidRPr="0033525D" w:rsidRDefault="00DA4959" w:rsidP="00ED4C65">
    <w:pPr>
      <w:jc w:val="right"/>
    </w:pPr>
    <w:fldSimple w:instr="DOCPROPERTY &quot;Document number&quot;  \* MERGEFORMAT">
      <w:r>
        <w:t>UNEP/OzL.Pro/ExCom/97/56</w:t>
      </w:r>
    </w:fldSimple>
  </w:p>
  <w:p w14:paraId="731E59F4" w14:textId="51EC1207" w:rsidR="005F1982" w:rsidRDefault="005F1982" w:rsidP="00ED4C65">
    <w:pPr>
      <w:jc w:val="right"/>
    </w:pPr>
    <w:r>
      <w:t>Annex III</w:t>
    </w:r>
  </w:p>
  <w:p w14:paraId="6E6DD5CE" w14:textId="77777777" w:rsidR="005F1982" w:rsidRPr="0033525D" w:rsidRDefault="005F1982"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26058BE"/>
    <w:lvl w:ilvl="0">
      <w:start w:val="1"/>
      <w:numFmt w:val="decimal"/>
      <w:pStyle w:val="Heading1"/>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8B14EA"/>
    <w:multiLevelType w:val="hybridMultilevel"/>
    <w:tmpl w:val="B812F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583D51"/>
    <w:multiLevelType w:val="hybridMultilevel"/>
    <w:tmpl w:val="1EBA1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A11307C"/>
    <w:multiLevelType w:val="hybridMultilevel"/>
    <w:tmpl w:val="CA825908"/>
    <w:lvl w:ilvl="0" w:tplc="7F1A8FD0">
      <w:start w:val="1"/>
      <w:numFmt w:val="upperRoman"/>
      <w:lvlText w:val="%1."/>
      <w:lvlJc w:val="left"/>
      <w:pPr>
        <w:ind w:left="1080" w:hanging="72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D4054B"/>
    <w:multiLevelType w:val="hybridMultilevel"/>
    <w:tmpl w:val="55782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D242FE3"/>
    <w:multiLevelType w:val="multilevel"/>
    <w:tmpl w:val="BD48E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8"/>
  </w:num>
  <w:num w:numId="5" w16cid:durableId="559828470">
    <w:abstractNumId w:val="9"/>
  </w:num>
  <w:num w:numId="6" w16cid:durableId="1488010068">
    <w:abstractNumId w:val="14"/>
  </w:num>
  <w:num w:numId="7" w16cid:durableId="444007775">
    <w:abstractNumId w:val="6"/>
  </w:num>
  <w:num w:numId="8" w16cid:durableId="2043942065">
    <w:abstractNumId w:val="11"/>
  </w:num>
  <w:num w:numId="9" w16cid:durableId="1395083166">
    <w:abstractNumId w:val="2"/>
  </w:num>
  <w:num w:numId="10"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399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8918453">
    <w:abstractNumId w:val="7"/>
  </w:num>
  <w:num w:numId="21" w16cid:durableId="1040865332">
    <w:abstractNumId w:val="13"/>
  </w:num>
  <w:num w:numId="22" w16cid:durableId="1892619134">
    <w:abstractNumId w:val="3"/>
  </w:num>
  <w:num w:numId="23" w16cid:durableId="32772814">
    <w:abstractNumId w:val="4"/>
  </w:num>
  <w:num w:numId="24" w16cid:durableId="349140464">
    <w:abstractNumId w:val="15"/>
  </w:num>
  <w:num w:numId="25" w16cid:durableId="437916038">
    <w:abstractNumId w:val="12"/>
  </w:num>
  <w:num w:numId="26" w16cid:durableId="752362560">
    <w:abstractNumId w:val="10"/>
  </w:num>
  <w:num w:numId="27" w16cid:durableId="1078405104">
    <w:abstractNumId w:val="0"/>
  </w:num>
  <w:num w:numId="28" w16cid:durableId="591167329">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064"/>
    <w:rsid w:val="0000552C"/>
    <w:rsid w:val="0000671B"/>
    <w:rsid w:val="00007364"/>
    <w:rsid w:val="00007BF2"/>
    <w:rsid w:val="00013EBF"/>
    <w:rsid w:val="00014018"/>
    <w:rsid w:val="0001419A"/>
    <w:rsid w:val="00015EAB"/>
    <w:rsid w:val="0001634D"/>
    <w:rsid w:val="00020C43"/>
    <w:rsid w:val="00020D87"/>
    <w:rsid w:val="00020E7E"/>
    <w:rsid w:val="000211A9"/>
    <w:rsid w:val="00021238"/>
    <w:rsid w:val="00021619"/>
    <w:rsid w:val="00021983"/>
    <w:rsid w:val="00022071"/>
    <w:rsid w:val="00022B68"/>
    <w:rsid w:val="00022DE1"/>
    <w:rsid w:val="00024600"/>
    <w:rsid w:val="000257AC"/>
    <w:rsid w:val="0002652D"/>
    <w:rsid w:val="00031096"/>
    <w:rsid w:val="00031260"/>
    <w:rsid w:val="00031323"/>
    <w:rsid w:val="000328FE"/>
    <w:rsid w:val="00032970"/>
    <w:rsid w:val="00033507"/>
    <w:rsid w:val="00033BB7"/>
    <w:rsid w:val="000346D8"/>
    <w:rsid w:val="00035335"/>
    <w:rsid w:val="000366EF"/>
    <w:rsid w:val="0003681A"/>
    <w:rsid w:val="0003712B"/>
    <w:rsid w:val="000372B7"/>
    <w:rsid w:val="00037697"/>
    <w:rsid w:val="0004007E"/>
    <w:rsid w:val="000423AA"/>
    <w:rsid w:val="00043BD1"/>
    <w:rsid w:val="00045481"/>
    <w:rsid w:val="0004558E"/>
    <w:rsid w:val="000470F9"/>
    <w:rsid w:val="000477D1"/>
    <w:rsid w:val="00047FB1"/>
    <w:rsid w:val="00047FEE"/>
    <w:rsid w:val="00050094"/>
    <w:rsid w:val="00050182"/>
    <w:rsid w:val="00050F6E"/>
    <w:rsid w:val="00051051"/>
    <w:rsid w:val="00051DCD"/>
    <w:rsid w:val="000521BB"/>
    <w:rsid w:val="00053361"/>
    <w:rsid w:val="00053707"/>
    <w:rsid w:val="000547D0"/>
    <w:rsid w:val="00055D49"/>
    <w:rsid w:val="00056256"/>
    <w:rsid w:val="00056434"/>
    <w:rsid w:val="000565E9"/>
    <w:rsid w:val="000572C3"/>
    <w:rsid w:val="00057CDE"/>
    <w:rsid w:val="000608DA"/>
    <w:rsid w:val="00061EC2"/>
    <w:rsid w:val="000627AF"/>
    <w:rsid w:val="0006408F"/>
    <w:rsid w:val="00064B69"/>
    <w:rsid w:val="00064DF5"/>
    <w:rsid w:val="0006548B"/>
    <w:rsid w:val="00066564"/>
    <w:rsid w:val="00066CE8"/>
    <w:rsid w:val="00070139"/>
    <w:rsid w:val="000705E2"/>
    <w:rsid w:val="00070C9D"/>
    <w:rsid w:val="000720F9"/>
    <w:rsid w:val="00072A9D"/>
    <w:rsid w:val="00072B03"/>
    <w:rsid w:val="00073958"/>
    <w:rsid w:val="00073CB8"/>
    <w:rsid w:val="00075150"/>
    <w:rsid w:val="00076247"/>
    <w:rsid w:val="00076A30"/>
    <w:rsid w:val="00076E04"/>
    <w:rsid w:val="00080ED0"/>
    <w:rsid w:val="0008126A"/>
    <w:rsid w:val="000814E6"/>
    <w:rsid w:val="00082867"/>
    <w:rsid w:val="000836BC"/>
    <w:rsid w:val="0008591A"/>
    <w:rsid w:val="00085B8F"/>
    <w:rsid w:val="00086EF2"/>
    <w:rsid w:val="00090481"/>
    <w:rsid w:val="00090575"/>
    <w:rsid w:val="00092AEE"/>
    <w:rsid w:val="000938B1"/>
    <w:rsid w:val="000943C6"/>
    <w:rsid w:val="00095682"/>
    <w:rsid w:val="00095701"/>
    <w:rsid w:val="0009657D"/>
    <w:rsid w:val="0009696C"/>
    <w:rsid w:val="0009766A"/>
    <w:rsid w:val="00097817"/>
    <w:rsid w:val="00097F01"/>
    <w:rsid w:val="000A0419"/>
    <w:rsid w:val="000A1002"/>
    <w:rsid w:val="000A19E4"/>
    <w:rsid w:val="000A1D85"/>
    <w:rsid w:val="000A30AB"/>
    <w:rsid w:val="000A366B"/>
    <w:rsid w:val="000A3826"/>
    <w:rsid w:val="000A3BA5"/>
    <w:rsid w:val="000A4EEF"/>
    <w:rsid w:val="000A51E7"/>
    <w:rsid w:val="000A5448"/>
    <w:rsid w:val="000A6280"/>
    <w:rsid w:val="000A6C26"/>
    <w:rsid w:val="000A6FCA"/>
    <w:rsid w:val="000B143F"/>
    <w:rsid w:val="000B33D6"/>
    <w:rsid w:val="000B366C"/>
    <w:rsid w:val="000B36C8"/>
    <w:rsid w:val="000B39FF"/>
    <w:rsid w:val="000B46BD"/>
    <w:rsid w:val="000B5402"/>
    <w:rsid w:val="000B599C"/>
    <w:rsid w:val="000B71CD"/>
    <w:rsid w:val="000C0301"/>
    <w:rsid w:val="000C1D7A"/>
    <w:rsid w:val="000C209A"/>
    <w:rsid w:val="000C44A5"/>
    <w:rsid w:val="000C5303"/>
    <w:rsid w:val="000C6D36"/>
    <w:rsid w:val="000C73C6"/>
    <w:rsid w:val="000C7FD3"/>
    <w:rsid w:val="000D014F"/>
    <w:rsid w:val="000D0964"/>
    <w:rsid w:val="000D0E05"/>
    <w:rsid w:val="000D0F57"/>
    <w:rsid w:val="000D26F3"/>
    <w:rsid w:val="000D2C82"/>
    <w:rsid w:val="000D37BF"/>
    <w:rsid w:val="000D3ACD"/>
    <w:rsid w:val="000D52A4"/>
    <w:rsid w:val="000D6C1A"/>
    <w:rsid w:val="000E0778"/>
    <w:rsid w:val="000E07BC"/>
    <w:rsid w:val="000E25B3"/>
    <w:rsid w:val="000E2E21"/>
    <w:rsid w:val="000E5D21"/>
    <w:rsid w:val="000E5E67"/>
    <w:rsid w:val="000E657B"/>
    <w:rsid w:val="000F0983"/>
    <w:rsid w:val="000F099B"/>
    <w:rsid w:val="000F1CD4"/>
    <w:rsid w:val="000F1E33"/>
    <w:rsid w:val="000F2271"/>
    <w:rsid w:val="000F3FD0"/>
    <w:rsid w:val="000F4103"/>
    <w:rsid w:val="000F5321"/>
    <w:rsid w:val="000F53EE"/>
    <w:rsid w:val="000F6D64"/>
    <w:rsid w:val="000F6DF1"/>
    <w:rsid w:val="000F70A7"/>
    <w:rsid w:val="000F7970"/>
    <w:rsid w:val="00100C1F"/>
    <w:rsid w:val="00101374"/>
    <w:rsid w:val="00101557"/>
    <w:rsid w:val="00102CB0"/>
    <w:rsid w:val="00102CE5"/>
    <w:rsid w:val="00103076"/>
    <w:rsid w:val="001038E2"/>
    <w:rsid w:val="00104006"/>
    <w:rsid w:val="001046CA"/>
    <w:rsid w:val="001061FC"/>
    <w:rsid w:val="00106399"/>
    <w:rsid w:val="0010778D"/>
    <w:rsid w:val="00107A01"/>
    <w:rsid w:val="00110BC3"/>
    <w:rsid w:val="00112725"/>
    <w:rsid w:val="00113CCA"/>
    <w:rsid w:val="00113F8A"/>
    <w:rsid w:val="00114D4D"/>
    <w:rsid w:val="00115B0B"/>
    <w:rsid w:val="00116729"/>
    <w:rsid w:val="00116FDD"/>
    <w:rsid w:val="00117F07"/>
    <w:rsid w:val="001204C6"/>
    <w:rsid w:val="001214F7"/>
    <w:rsid w:val="0012173F"/>
    <w:rsid w:val="00121FBA"/>
    <w:rsid w:val="0012260D"/>
    <w:rsid w:val="00122F25"/>
    <w:rsid w:val="001231D2"/>
    <w:rsid w:val="00123548"/>
    <w:rsid w:val="00125945"/>
    <w:rsid w:val="001264AE"/>
    <w:rsid w:val="0012660B"/>
    <w:rsid w:val="00127586"/>
    <w:rsid w:val="00127C44"/>
    <w:rsid w:val="00127DF3"/>
    <w:rsid w:val="00131419"/>
    <w:rsid w:val="001315DA"/>
    <w:rsid w:val="00131C24"/>
    <w:rsid w:val="00132112"/>
    <w:rsid w:val="0013267A"/>
    <w:rsid w:val="0013281D"/>
    <w:rsid w:val="0013407F"/>
    <w:rsid w:val="00135839"/>
    <w:rsid w:val="00135980"/>
    <w:rsid w:val="0013786F"/>
    <w:rsid w:val="00137A6F"/>
    <w:rsid w:val="00140113"/>
    <w:rsid w:val="00142FE1"/>
    <w:rsid w:val="001430A5"/>
    <w:rsid w:val="001446FB"/>
    <w:rsid w:val="00144E70"/>
    <w:rsid w:val="0014689E"/>
    <w:rsid w:val="0014798E"/>
    <w:rsid w:val="00150300"/>
    <w:rsid w:val="00150D95"/>
    <w:rsid w:val="00151457"/>
    <w:rsid w:val="001518D3"/>
    <w:rsid w:val="00151ECB"/>
    <w:rsid w:val="00152312"/>
    <w:rsid w:val="0015239A"/>
    <w:rsid w:val="001523A7"/>
    <w:rsid w:val="001528F9"/>
    <w:rsid w:val="00154237"/>
    <w:rsid w:val="00154301"/>
    <w:rsid w:val="00154C25"/>
    <w:rsid w:val="00155096"/>
    <w:rsid w:val="00155A95"/>
    <w:rsid w:val="00156699"/>
    <w:rsid w:val="001602FC"/>
    <w:rsid w:val="00160DBB"/>
    <w:rsid w:val="00161F2D"/>
    <w:rsid w:val="00162623"/>
    <w:rsid w:val="001626C8"/>
    <w:rsid w:val="001642A0"/>
    <w:rsid w:val="00164719"/>
    <w:rsid w:val="001663EB"/>
    <w:rsid w:val="00166BEC"/>
    <w:rsid w:val="00166FC4"/>
    <w:rsid w:val="00166FEE"/>
    <w:rsid w:val="00167079"/>
    <w:rsid w:val="001677AC"/>
    <w:rsid w:val="00170DF5"/>
    <w:rsid w:val="00171390"/>
    <w:rsid w:val="00172088"/>
    <w:rsid w:val="00172DCE"/>
    <w:rsid w:val="00173374"/>
    <w:rsid w:val="00173BD9"/>
    <w:rsid w:val="0017472A"/>
    <w:rsid w:val="00176B46"/>
    <w:rsid w:val="0017775A"/>
    <w:rsid w:val="001779B4"/>
    <w:rsid w:val="00177C0D"/>
    <w:rsid w:val="00180409"/>
    <w:rsid w:val="0018040A"/>
    <w:rsid w:val="001804EA"/>
    <w:rsid w:val="00182511"/>
    <w:rsid w:val="0018255C"/>
    <w:rsid w:val="00182E3F"/>
    <w:rsid w:val="001835BA"/>
    <w:rsid w:val="001841BE"/>
    <w:rsid w:val="001858AD"/>
    <w:rsid w:val="00186C49"/>
    <w:rsid w:val="00190A61"/>
    <w:rsid w:val="00192AC2"/>
    <w:rsid w:val="00193AF1"/>
    <w:rsid w:val="00194FAE"/>
    <w:rsid w:val="00195681"/>
    <w:rsid w:val="001967BE"/>
    <w:rsid w:val="00197179"/>
    <w:rsid w:val="001A00BA"/>
    <w:rsid w:val="001A05EF"/>
    <w:rsid w:val="001A172A"/>
    <w:rsid w:val="001A1949"/>
    <w:rsid w:val="001A2215"/>
    <w:rsid w:val="001A222E"/>
    <w:rsid w:val="001A28A1"/>
    <w:rsid w:val="001A3342"/>
    <w:rsid w:val="001A37B5"/>
    <w:rsid w:val="001A3E3D"/>
    <w:rsid w:val="001A40D1"/>
    <w:rsid w:val="001A4331"/>
    <w:rsid w:val="001A4A85"/>
    <w:rsid w:val="001A54A6"/>
    <w:rsid w:val="001A5698"/>
    <w:rsid w:val="001A7049"/>
    <w:rsid w:val="001A7687"/>
    <w:rsid w:val="001B1A7F"/>
    <w:rsid w:val="001B1E40"/>
    <w:rsid w:val="001B2300"/>
    <w:rsid w:val="001B391B"/>
    <w:rsid w:val="001B3A38"/>
    <w:rsid w:val="001B68DC"/>
    <w:rsid w:val="001B7136"/>
    <w:rsid w:val="001B766C"/>
    <w:rsid w:val="001C09F5"/>
    <w:rsid w:val="001C0FC8"/>
    <w:rsid w:val="001C4980"/>
    <w:rsid w:val="001C4FA6"/>
    <w:rsid w:val="001C52BC"/>
    <w:rsid w:val="001C64CE"/>
    <w:rsid w:val="001C764E"/>
    <w:rsid w:val="001C7C74"/>
    <w:rsid w:val="001D17EB"/>
    <w:rsid w:val="001D1B1D"/>
    <w:rsid w:val="001D21C4"/>
    <w:rsid w:val="001D2324"/>
    <w:rsid w:val="001D29C5"/>
    <w:rsid w:val="001D3B6B"/>
    <w:rsid w:val="001D5B23"/>
    <w:rsid w:val="001D74F9"/>
    <w:rsid w:val="001E035A"/>
    <w:rsid w:val="001E1052"/>
    <w:rsid w:val="001E132D"/>
    <w:rsid w:val="001E1C4B"/>
    <w:rsid w:val="001E20C8"/>
    <w:rsid w:val="001E21B1"/>
    <w:rsid w:val="001E2F93"/>
    <w:rsid w:val="001E2FE1"/>
    <w:rsid w:val="001E3D30"/>
    <w:rsid w:val="001E4554"/>
    <w:rsid w:val="001E61E5"/>
    <w:rsid w:val="001E6763"/>
    <w:rsid w:val="001E7A98"/>
    <w:rsid w:val="001F07A0"/>
    <w:rsid w:val="001F0819"/>
    <w:rsid w:val="001F0DC7"/>
    <w:rsid w:val="001F2159"/>
    <w:rsid w:val="001F2E85"/>
    <w:rsid w:val="001F4647"/>
    <w:rsid w:val="001F4F88"/>
    <w:rsid w:val="001F5365"/>
    <w:rsid w:val="001F53FD"/>
    <w:rsid w:val="001F5A64"/>
    <w:rsid w:val="001F5ECD"/>
    <w:rsid w:val="001F647F"/>
    <w:rsid w:val="00200A7E"/>
    <w:rsid w:val="00201284"/>
    <w:rsid w:val="002013EF"/>
    <w:rsid w:val="0020242B"/>
    <w:rsid w:val="00204420"/>
    <w:rsid w:val="002047F7"/>
    <w:rsid w:val="00205042"/>
    <w:rsid w:val="0020602C"/>
    <w:rsid w:val="00206436"/>
    <w:rsid w:val="00206ADB"/>
    <w:rsid w:val="00210B8B"/>
    <w:rsid w:val="0021108D"/>
    <w:rsid w:val="0021186C"/>
    <w:rsid w:val="00211B4D"/>
    <w:rsid w:val="00214863"/>
    <w:rsid w:val="002156B4"/>
    <w:rsid w:val="00217455"/>
    <w:rsid w:val="00220451"/>
    <w:rsid w:val="00221D23"/>
    <w:rsid w:val="00221EB1"/>
    <w:rsid w:val="0022290B"/>
    <w:rsid w:val="00223A33"/>
    <w:rsid w:val="00223EDD"/>
    <w:rsid w:val="00224162"/>
    <w:rsid w:val="00224415"/>
    <w:rsid w:val="00224E6E"/>
    <w:rsid w:val="00224FCD"/>
    <w:rsid w:val="00225785"/>
    <w:rsid w:val="00225CDC"/>
    <w:rsid w:val="00226B2D"/>
    <w:rsid w:val="002277A8"/>
    <w:rsid w:val="0023072D"/>
    <w:rsid w:val="00231086"/>
    <w:rsid w:val="0023121D"/>
    <w:rsid w:val="002316C6"/>
    <w:rsid w:val="0023196D"/>
    <w:rsid w:val="00231B51"/>
    <w:rsid w:val="00231F8D"/>
    <w:rsid w:val="0023240A"/>
    <w:rsid w:val="00232636"/>
    <w:rsid w:val="002347ED"/>
    <w:rsid w:val="00236CD9"/>
    <w:rsid w:val="0024163F"/>
    <w:rsid w:val="00241DE7"/>
    <w:rsid w:val="0024443B"/>
    <w:rsid w:val="00244A38"/>
    <w:rsid w:val="00245037"/>
    <w:rsid w:val="0024621D"/>
    <w:rsid w:val="00246553"/>
    <w:rsid w:val="00246A6A"/>
    <w:rsid w:val="00246CF7"/>
    <w:rsid w:val="0024753A"/>
    <w:rsid w:val="002503EF"/>
    <w:rsid w:val="002508F5"/>
    <w:rsid w:val="0025192B"/>
    <w:rsid w:val="00251D1D"/>
    <w:rsid w:val="00252431"/>
    <w:rsid w:val="00253222"/>
    <w:rsid w:val="00253286"/>
    <w:rsid w:val="00253EB5"/>
    <w:rsid w:val="002547A2"/>
    <w:rsid w:val="00254BF5"/>
    <w:rsid w:val="00257962"/>
    <w:rsid w:val="00257DB4"/>
    <w:rsid w:val="00261C13"/>
    <w:rsid w:val="00262847"/>
    <w:rsid w:val="0026359F"/>
    <w:rsid w:val="00263C8F"/>
    <w:rsid w:val="00265722"/>
    <w:rsid w:val="002659B3"/>
    <w:rsid w:val="00267157"/>
    <w:rsid w:val="00267949"/>
    <w:rsid w:val="00272193"/>
    <w:rsid w:val="002748C9"/>
    <w:rsid w:val="0027494A"/>
    <w:rsid w:val="00274DE7"/>
    <w:rsid w:val="002760B8"/>
    <w:rsid w:val="00280777"/>
    <w:rsid w:val="0028110D"/>
    <w:rsid w:val="00281668"/>
    <w:rsid w:val="00281BB2"/>
    <w:rsid w:val="0028248C"/>
    <w:rsid w:val="002828AA"/>
    <w:rsid w:val="002834D4"/>
    <w:rsid w:val="002837E0"/>
    <w:rsid w:val="002848C6"/>
    <w:rsid w:val="00287570"/>
    <w:rsid w:val="00287726"/>
    <w:rsid w:val="002910D3"/>
    <w:rsid w:val="002912C6"/>
    <w:rsid w:val="002912DF"/>
    <w:rsid w:val="0029148A"/>
    <w:rsid w:val="00291EDD"/>
    <w:rsid w:val="002926A8"/>
    <w:rsid w:val="0029435C"/>
    <w:rsid w:val="00294431"/>
    <w:rsid w:val="00294D62"/>
    <w:rsid w:val="0029567C"/>
    <w:rsid w:val="00296270"/>
    <w:rsid w:val="00296982"/>
    <w:rsid w:val="002A03C3"/>
    <w:rsid w:val="002A0576"/>
    <w:rsid w:val="002A05FE"/>
    <w:rsid w:val="002A0CB8"/>
    <w:rsid w:val="002A0CEE"/>
    <w:rsid w:val="002A0F46"/>
    <w:rsid w:val="002A0F9A"/>
    <w:rsid w:val="002A19A7"/>
    <w:rsid w:val="002A2702"/>
    <w:rsid w:val="002A30AD"/>
    <w:rsid w:val="002A432B"/>
    <w:rsid w:val="002A6C0E"/>
    <w:rsid w:val="002A74D5"/>
    <w:rsid w:val="002B009B"/>
    <w:rsid w:val="002B0201"/>
    <w:rsid w:val="002B032B"/>
    <w:rsid w:val="002B0639"/>
    <w:rsid w:val="002B0F04"/>
    <w:rsid w:val="002B17B3"/>
    <w:rsid w:val="002B2149"/>
    <w:rsid w:val="002B22C5"/>
    <w:rsid w:val="002B254E"/>
    <w:rsid w:val="002B29AA"/>
    <w:rsid w:val="002B2B80"/>
    <w:rsid w:val="002B3A00"/>
    <w:rsid w:val="002B4CE8"/>
    <w:rsid w:val="002B54D2"/>
    <w:rsid w:val="002B56D0"/>
    <w:rsid w:val="002B6424"/>
    <w:rsid w:val="002B6B08"/>
    <w:rsid w:val="002B6C10"/>
    <w:rsid w:val="002B710A"/>
    <w:rsid w:val="002B7187"/>
    <w:rsid w:val="002B72E9"/>
    <w:rsid w:val="002B7618"/>
    <w:rsid w:val="002C08BD"/>
    <w:rsid w:val="002C1C15"/>
    <w:rsid w:val="002C2C32"/>
    <w:rsid w:val="002C2DFB"/>
    <w:rsid w:val="002C32FC"/>
    <w:rsid w:val="002C62F6"/>
    <w:rsid w:val="002C6577"/>
    <w:rsid w:val="002C658E"/>
    <w:rsid w:val="002C7998"/>
    <w:rsid w:val="002D011C"/>
    <w:rsid w:val="002D1F18"/>
    <w:rsid w:val="002D2A0D"/>
    <w:rsid w:val="002D2AED"/>
    <w:rsid w:val="002D326E"/>
    <w:rsid w:val="002D363F"/>
    <w:rsid w:val="002D3C85"/>
    <w:rsid w:val="002D5EB7"/>
    <w:rsid w:val="002D751C"/>
    <w:rsid w:val="002E0AFD"/>
    <w:rsid w:val="002E258B"/>
    <w:rsid w:val="002E2851"/>
    <w:rsid w:val="002E4899"/>
    <w:rsid w:val="002E4AC6"/>
    <w:rsid w:val="002E5494"/>
    <w:rsid w:val="002E60A7"/>
    <w:rsid w:val="002E691F"/>
    <w:rsid w:val="002E6BFF"/>
    <w:rsid w:val="002E7004"/>
    <w:rsid w:val="002F0489"/>
    <w:rsid w:val="002F0F62"/>
    <w:rsid w:val="002F1075"/>
    <w:rsid w:val="002F1424"/>
    <w:rsid w:val="002F1621"/>
    <w:rsid w:val="002F1E53"/>
    <w:rsid w:val="002F2CAA"/>
    <w:rsid w:val="002F3B23"/>
    <w:rsid w:val="002F492B"/>
    <w:rsid w:val="002F6316"/>
    <w:rsid w:val="002F6D82"/>
    <w:rsid w:val="002F78EB"/>
    <w:rsid w:val="002F7FCA"/>
    <w:rsid w:val="0030052C"/>
    <w:rsid w:val="00300FD7"/>
    <w:rsid w:val="00302671"/>
    <w:rsid w:val="00302B17"/>
    <w:rsid w:val="003040F2"/>
    <w:rsid w:val="00304B3C"/>
    <w:rsid w:val="00305740"/>
    <w:rsid w:val="00306FE0"/>
    <w:rsid w:val="003078ED"/>
    <w:rsid w:val="00310418"/>
    <w:rsid w:val="00310AA7"/>
    <w:rsid w:val="00311CFF"/>
    <w:rsid w:val="00311E25"/>
    <w:rsid w:val="00312295"/>
    <w:rsid w:val="0031279D"/>
    <w:rsid w:val="0031348B"/>
    <w:rsid w:val="00313B75"/>
    <w:rsid w:val="00315D5E"/>
    <w:rsid w:val="003167EF"/>
    <w:rsid w:val="00316BE2"/>
    <w:rsid w:val="00317355"/>
    <w:rsid w:val="00317386"/>
    <w:rsid w:val="00321B27"/>
    <w:rsid w:val="00321EB6"/>
    <w:rsid w:val="003231C4"/>
    <w:rsid w:val="00326657"/>
    <w:rsid w:val="0033014C"/>
    <w:rsid w:val="003306E1"/>
    <w:rsid w:val="0033193A"/>
    <w:rsid w:val="003320E4"/>
    <w:rsid w:val="003330ED"/>
    <w:rsid w:val="00333F55"/>
    <w:rsid w:val="00334C30"/>
    <w:rsid w:val="0033525D"/>
    <w:rsid w:val="0033627D"/>
    <w:rsid w:val="00336655"/>
    <w:rsid w:val="003414F3"/>
    <w:rsid w:val="00341D9A"/>
    <w:rsid w:val="00341E09"/>
    <w:rsid w:val="00343530"/>
    <w:rsid w:val="00343CEB"/>
    <w:rsid w:val="00343E24"/>
    <w:rsid w:val="00347089"/>
    <w:rsid w:val="00347499"/>
    <w:rsid w:val="00347D61"/>
    <w:rsid w:val="00350ADC"/>
    <w:rsid w:val="00351C69"/>
    <w:rsid w:val="003526AF"/>
    <w:rsid w:val="003539C5"/>
    <w:rsid w:val="0035613E"/>
    <w:rsid w:val="003600D7"/>
    <w:rsid w:val="003604EF"/>
    <w:rsid w:val="0036053C"/>
    <w:rsid w:val="00360D94"/>
    <w:rsid w:val="00361D62"/>
    <w:rsid w:val="003627D2"/>
    <w:rsid w:val="00362D5D"/>
    <w:rsid w:val="00363EE9"/>
    <w:rsid w:val="003648F2"/>
    <w:rsid w:val="00364A7C"/>
    <w:rsid w:val="00365299"/>
    <w:rsid w:val="0036665E"/>
    <w:rsid w:val="00366DC8"/>
    <w:rsid w:val="00370C02"/>
    <w:rsid w:val="00370C42"/>
    <w:rsid w:val="00371252"/>
    <w:rsid w:val="00371740"/>
    <w:rsid w:val="003728B7"/>
    <w:rsid w:val="0037410D"/>
    <w:rsid w:val="00375E95"/>
    <w:rsid w:val="00376128"/>
    <w:rsid w:val="0037742E"/>
    <w:rsid w:val="00377AA9"/>
    <w:rsid w:val="00377D56"/>
    <w:rsid w:val="0038035F"/>
    <w:rsid w:val="003803CC"/>
    <w:rsid w:val="0038245A"/>
    <w:rsid w:val="003828CC"/>
    <w:rsid w:val="00382ED3"/>
    <w:rsid w:val="003840E6"/>
    <w:rsid w:val="00384DE3"/>
    <w:rsid w:val="00385C44"/>
    <w:rsid w:val="00385CFC"/>
    <w:rsid w:val="003906FB"/>
    <w:rsid w:val="003926F7"/>
    <w:rsid w:val="0039337A"/>
    <w:rsid w:val="00393A88"/>
    <w:rsid w:val="00395E8A"/>
    <w:rsid w:val="00395FF7"/>
    <w:rsid w:val="00396155"/>
    <w:rsid w:val="00397120"/>
    <w:rsid w:val="00397279"/>
    <w:rsid w:val="0039764E"/>
    <w:rsid w:val="003A0934"/>
    <w:rsid w:val="003A0BA9"/>
    <w:rsid w:val="003A139C"/>
    <w:rsid w:val="003A2930"/>
    <w:rsid w:val="003A3189"/>
    <w:rsid w:val="003A3CA7"/>
    <w:rsid w:val="003A654C"/>
    <w:rsid w:val="003A72D8"/>
    <w:rsid w:val="003A795D"/>
    <w:rsid w:val="003B026B"/>
    <w:rsid w:val="003B1CB6"/>
    <w:rsid w:val="003B232B"/>
    <w:rsid w:val="003B28D6"/>
    <w:rsid w:val="003B33BD"/>
    <w:rsid w:val="003B36BD"/>
    <w:rsid w:val="003B490F"/>
    <w:rsid w:val="003B569D"/>
    <w:rsid w:val="003B5C8F"/>
    <w:rsid w:val="003B5F08"/>
    <w:rsid w:val="003B6A3C"/>
    <w:rsid w:val="003B74E1"/>
    <w:rsid w:val="003B7D25"/>
    <w:rsid w:val="003C0CE2"/>
    <w:rsid w:val="003C1106"/>
    <w:rsid w:val="003C1950"/>
    <w:rsid w:val="003C2ADC"/>
    <w:rsid w:val="003C2AFA"/>
    <w:rsid w:val="003C3BC8"/>
    <w:rsid w:val="003C3C0E"/>
    <w:rsid w:val="003C49BB"/>
    <w:rsid w:val="003C4E7B"/>
    <w:rsid w:val="003C529B"/>
    <w:rsid w:val="003C6B54"/>
    <w:rsid w:val="003C7BD9"/>
    <w:rsid w:val="003D0491"/>
    <w:rsid w:val="003D1F2D"/>
    <w:rsid w:val="003D32F2"/>
    <w:rsid w:val="003D42A6"/>
    <w:rsid w:val="003D4740"/>
    <w:rsid w:val="003D4C12"/>
    <w:rsid w:val="003D4F21"/>
    <w:rsid w:val="003D4FAC"/>
    <w:rsid w:val="003D52FD"/>
    <w:rsid w:val="003D54C3"/>
    <w:rsid w:val="003D6202"/>
    <w:rsid w:val="003D75C1"/>
    <w:rsid w:val="003E036D"/>
    <w:rsid w:val="003E1885"/>
    <w:rsid w:val="003E1F1C"/>
    <w:rsid w:val="003E374D"/>
    <w:rsid w:val="003E4319"/>
    <w:rsid w:val="003E4CCD"/>
    <w:rsid w:val="003E6C55"/>
    <w:rsid w:val="003E7078"/>
    <w:rsid w:val="003E71CA"/>
    <w:rsid w:val="003E7906"/>
    <w:rsid w:val="003F000F"/>
    <w:rsid w:val="003F0B1F"/>
    <w:rsid w:val="003F33E3"/>
    <w:rsid w:val="003F3965"/>
    <w:rsid w:val="003F3C50"/>
    <w:rsid w:val="003F3EAD"/>
    <w:rsid w:val="003F4A1B"/>
    <w:rsid w:val="003F6EC6"/>
    <w:rsid w:val="003F759A"/>
    <w:rsid w:val="003F7BA2"/>
    <w:rsid w:val="00400654"/>
    <w:rsid w:val="0040072F"/>
    <w:rsid w:val="00400C1D"/>
    <w:rsid w:val="004014CA"/>
    <w:rsid w:val="0040175B"/>
    <w:rsid w:val="0040210F"/>
    <w:rsid w:val="004026B4"/>
    <w:rsid w:val="00402F49"/>
    <w:rsid w:val="004033C3"/>
    <w:rsid w:val="004035DC"/>
    <w:rsid w:val="00404233"/>
    <w:rsid w:val="0040566A"/>
    <w:rsid w:val="00406202"/>
    <w:rsid w:val="00406A6A"/>
    <w:rsid w:val="00406B22"/>
    <w:rsid w:val="00407147"/>
    <w:rsid w:val="0040751B"/>
    <w:rsid w:val="0040757A"/>
    <w:rsid w:val="004078FA"/>
    <w:rsid w:val="00407A8D"/>
    <w:rsid w:val="00407CCA"/>
    <w:rsid w:val="00407D60"/>
    <w:rsid w:val="004122F5"/>
    <w:rsid w:val="0041298F"/>
    <w:rsid w:val="0041446D"/>
    <w:rsid w:val="00414B4A"/>
    <w:rsid w:val="0041528A"/>
    <w:rsid w:val="00415E31"/>
    <w:rsid w:val="00416B81"/>
    <w:rsid w:val="004175AD"/>
    <w:rsid w:val="00420B95"/>
    <w:rsid w:val="004224DA"/>
    <w:rsid w:val="00423E82"/>
    <w:rsid w:val="00426D80"/>
    <w:rsid w:val="004277CA"/>
    <w:rsid w:val="0043077A"/>
    <w:rsid w:val="0043130A"/>
    <w:rsid w:val="00431574"/>
    <w:rsid w:val="00431998"/>
    <w:rsid w:val="00431E08"/>
    <w:rsid w:val="004328A7"/>
    <w:rsid w:val="00434C74"/>
    <w:rsid w:val="00435224"/>
    <w:rsid w:val="00435D2E"/>
    <w:rsid w:val="00436BB6"/>
    <w:rsid w:val="00436E52"/>
    <w:rsid w:val="004400B9"/>
    <w:rsid w:val="004413E1"/>
    <w:rsid w:val="00441418"/>
    <w:rsid w:val="00441A82"/>
    <w:rsid w:val="00443EC6"/>
    <w:rsid w:val="00444B1A"/>
    <w:rsid w:val="00445120"/>
    <w:rsid w:val="00446220"/>
    <w:rsid w:val="00450C06"/>
    <w:rsid w:val="00451F00"/>
    <w:rsid w:val="0045260F"/>
    <w:rsid w:val="00455E2C"/>
    <w:rsid w:val="0045639A"/>
    <w:rsid w:val="00456D3A"/>
    <w:rsid w:val="00456EB4"/>
    <w:rsid w:val="0045757E"/>
    <w:rsid w:val="00457827"/>
    <w:rsid w:val="00457C3E"/>
    <w:rsid w:val="0046046F"/>
    <w:rsid w:val="00461DA8"/>
    <w:rsid w:val="0046218C"/>
    <w:rsid w:val="00463C94"/>
    <w:rsid w:val="00464267"/>
    <w:rsid w:val="00464D40"/>
    <w:rsid w:val="00464EFC"/>
    <w:rsid w:val="004652C7"/>
    <w:rsid w:val="00465E47"/>
    <w:rsid w:val="00465E97"/>
    <w:rsid w:val="00466BDF"/>
    <w:rsid w:val="00467552"/>
    <w:rsid w:val="0047095A"/>
    <w:rsid w:val="00470D36"/>
    <w:rsid w:val="004711FC"/>
    <w:rsid w:val="00471314"/>
    <w:rsid w:val="004718F3"/>
    <w:rsid w:val="004725D2"/>
    <w:rsid w:val="004733EF"/>
    <w:rsid w:val="00473A44"/>
    <w:rsid w:val="0047448E"/>
    <w:rsid w:val="0047464B"/>
    <w:rsid w:val="00475040"/>
    <w:rsid w:val="004750E2"/>
    <w:rsid w:val="0047534A"/>
    <w:rsid w:val="0047618C"/>
    <w:rsid w:val="00477E19"/>
    <w:rsid w:val="00480CEF"/>
    <w:rsid w:val="00483366"/>
    <w:rsid w:val="00483D5D"/>
    <w:rsid w:val="00484CAB"/>
    <w:rsid w:val="00484FCD"/>
    <w:rsid w:val="00485B37"/>
    <w:rsid w:val="004870CB"/>
    <w:rsid w:val="00490488"/>
    <w:rsid w:val="004905F6"/>
    <w:rsid w:val="00490C06"/>
    <w:rsid w:val="004914E7"/>
    <w:rsid w:val="00491F3A"/>
    <w:rsid w:val="0049205D"/>
    <w:rsid w:val="00492E3D"/>
    <w:rsid w:val="0049365E"/>
    <w:rsid w:val="00493D40"/>
    <w:rsid w:val="00493EE3"/>
    <w:rsid w:val="004944F1"/>
    <w:rsid w:val="00494A44"/>
    <w:rsid w:val="00494E12"/>
    <w:rsid w:val="004967B6"/>
    <w:rsid w:val="004A067A"/>
    <w:rsid w:val="004A092C"/>
    <w:rsid w:val="004A1353"/>
    <w:rsid w:val="004A19A6"/>
    <w:rsid w:val="004A2A9E"/>
    <w:rsid w:val="004A504B"/>
    <w:rsid w:val="004A5817"/>
    <w:rsid w:val="004A6911"/>
    <w:rsid w:val="004A6EDF"/>
    <w:rsid w:val="004A6FE3"/>
    <w:rsid w:val="004A72CC"/>
    <w:rsid w:val="004B06F9"/>
    <w:rsid w:val="004B23C9"/>
    <w:rsid w:val="004B27E5"/>
    <w:rsid w:val="004B3149"/>
    <w:rsid w:val="004B3652"/>
    <w:rsid w:val="004B3F90"/>
    <w:rsid w:val="004B4552"/>
    <w:rsid w:val="004B54E0"/>
    <w:rsid w:val="004B5CC3"/>
    <w:rsid w:val="004B7384"/>
    <w:rsid w:val="004B7859"/>
    <w:rsid w:val="004C12DA"/>
    <w:rsid w:val="004C3B95"/>
    <w:rsid w:val="004C3C5D"/>
    <w:rsid w:val="004C4269"/>
    <w:rsid w:val="004C4A54"/>
    <w:rsid w:val="004C4D18"/>
    <w:rsid w:val="004C641E"/>
    <w:rsid w:val="004D00E8"/>
    <w:rsid w:val="004D0ED6"/>
    <w:rsid w:val="004D1499"/>
    <w:rsid w:val="004D2066"/>
    <w:rsid w:val="004D6236"/>
    <w:rsid w:val="004D6B31"/>
    <w:rsid w:val="004D7F90"/>
    <w:rsid w:val="004E08EE"/>
    <w:rsid w:val="004E1E1C"/>
    <w:rsid w:val="004E2363"/>
    <w:rsid w:val="004E24A3"/>
    <w:rsid w:val="004E29D1"/>
    <w:rsid w:val="004E445B"/>
    <w:rsid w:val="004E4DBB"/>
    <w:rsid w:val="004E4E41"/>
    <w:rsid w:val="004E50EA"/>
    <w:rsid w:val="004E559F"/>
    <w:rsid w:val="004E59DF"/>
    <w:rsid w:val="004E60BC"/>
    <w:rsid w:val="004E614D"/>
    <w:rsid w:val="004E6398"/>
    <w:rsid w:val="004E68CB"/>
    <w:rsid w:val="004E73DB"/>
    <w:rsid w:val="004E7F9C"/>
    <w:rsid w:val="004F25BA"/>
    <w:rsid w:val="004F3493"/>
    <w:rsid w:val="004F43EF"/>
    <w:rsid w:val="004F4A64"/>
    <w:rsid w:val="004F4B41"/>
    <w:rsid w:val="004F5143"/>
    <w:rsid w:val="004F547D"/>
    <w:rsid w:val="004F5BB3"/>
    <w:rsid w:val="004F5D10"/>
    <w:rsid w:val="004F71E4"/>
    <w:rsid w:val="004F7371"/>
    <w:rsid w:val="004F7405"/>
    <w:rsid w:val="004F7D9E"/>
    <w:rsid w:val="005047FC"/>
    <w:rsid w:val="00505DEE"/>
    <w:rsid w:val="00506180"/>
    <w:rsid w:val="00507354"/>
    <w:rsid w:val="005076A0"/>
    <w:rsid w:val="00510E5F"/>
    <w:rsid w:val="005119EF"/>
    <w:rsid w:val="00511A5D"/>
    <w:rsid w:val="00511D76"/>
    <w:rsid w:val="00512B09"/>
    <w:rsid w:val="00514C47"/>
    <w:rsid w:val="005151E9"/>
    <w:rsid w:val="00515FE2"/>
    <w:rsid w:val="00516493"/>
    <w:rsid w:val="00516D40"/>
    <w:rsid w:val="005205DE"/>
    <w:rsid w:val="00521CCD"/>
    <w:rsid w:val="005220ED"/>
    <w:rsid w:val="005225D6"/>
    <w:rsid w:val="00522883"/>
    <w:rsid w:val="00522A6F"/>
    <w:rsid w:val="00524C7D"/>
    <w:rsid w:val="00525EB1"/>
    <w:rsid w:val="00527FE9"/>
    <w:rsid w:val="00530485"/>
    <w:rsid w:val="00530D8B"/>
    <w:rsid w:val="00531055"/>
    <w:rsid w:val="00531FAE"/>
    <w:rsid w:val="00532C1A"/>
    <w:rsid w:val="00533796"/>
    <w:rsid w:val="005364F4"/>
    <w:rsid w:val="0053699A"/>
    <w:rsid w:val="00537343"/>
    <w:rsid w:val="0054084A"/>
    <w:rsid w:val="00541EF1"/>
    <w:rsid w:val="00541F8A"/>
    <w:rsid w:val="00542134"/>
    <w:rsid w:val="00544AEA"/>
    <w:rsid w:val="00546B35"/>
    <w:rsid w:val="00546B9B"/>
    <w:rsid w:val="005506BB"/>
    <w:rsid w:val="005516F3"/>
    <w:rsid w:val="005517FD"/>
    <w:rsid w:val="005527FD"/>
    <w:rsid w:val="0055441F"/>
    <w:rsid w:val="0055587A"/>
    <w:rsid w:val="00555D75"/>
    <w:rsid w:val="00556BBC"/>
    <w:rsid w:val="00556D51"/>
    <w:rsid w:val="00560293"/>
    <w:rsid w:val="00560DF0"/>
    <w:rsid w:val="005634AE"/>
    <w:rsid w:val="005637ED"/>
    <w:rsid w:val="00564D59"/>
    <w:rsid w:val="00565C18"/>
    <w:rsid w:val="0056759C"/>
    <w:rsid w:val="00571369"/>
    <w:rsid w:val="0057179C"/>
    <w:rsid w:val="00573219"/>
    <w:rsid w:val="0057418E"/>
    <w:rsid w:val="00574956"/>
    <w:rsid w:val="00574B5C"/>
    <w:rsid w:val="00575481"/>
    <w:rsid w:val="005755C4"/>
    <w:rsid w:val="00576BCD"/>
    <w:rsid w:val="00577FA5"/>
    <w:rsid w:val="0058069C"/>
    <w:rsid w:val="00581AFB"/>
    <w:rsid w:val="00581C0C"/>
    <w:rsid w:val="0058364C"/>
    <w:rsid w:val="0058420D"/>
    <w:rsid w:val="00585405"/>
    <w:rsid w:val="00586366"/>
    <w:rsid w:val="00586425"/>
    <w:rsid w:val="0058645E"/>
    <w:rsid w:val="00587A8D"/>
    <w:rsid w:val="00587E62"/>
    <w:rsid w:val="0059059F"/>
    <w:rsid w:val="00591570"/>
    <w:rsid w:val="005934A7"/>
    <w:rsid w:val="00594B68"/>
    <w:rsid w:val="0059513E"/>
    <w:rsid w:val="0059549E"/>
    <w:rsid w:val="005965E0"/>
    <w:rsid w:val="00597CEE"/>
    <w:rsid w:val="005A0032"/>
    <w:rsid w:val="005A0326"/>
    <w:rsid w:val="005A2D22"/>
    <w:rsid w:val="005A3D86"/>
    <w:rsid w:val="005A45F9"/>
    <w:rsid w:val="005A4FA3"/>
    <w:rsid w:val="005A56DE"/>
    <w:rsid w:val="005A593F"/>
    <w:rsid w:val="005A6739"/>
    <w:rsid w:val="005A6AA4"/>
    <w:rsid w:val="005A6D9F"/>
    <w:rsid w:val="005A7B69"/>
    <w:rsid w:val="005A7D5B"/>
    <w:rsid w:val="005B091F"/>
    <w:rsid w:val="005B1C34"/>
    <w:rsid w:val="005B3D0C"/>
    <w:rsid w:val="005B3D68"/>
    <w:rsid w:val="005B3E70"/>
    <w:rsid w:val="005B451F"/>
    <w:rsid w:val="005B48FF"/>
    <w:rsid w:val="005B58F5"/>
    <w:rsid w:val="005B6415"/>
    <w:rsid w:val="005B653E"/>
    <w:rsid w:val="005B6B53"/>
    <w:rsid w:val="005C1636"/>
    <w:rsid w:val="005C1E32"/>
    <w:rsid w:val="005C2647"/>
    <w:rsid w:val="005C3D49"/>
    <w:rsid w:val="005C49F3"/>
    <w:rsid w:val="005C4AD1"/>
    <w:rsid w:val="005C55E3"/>
    <w:rsid w:val="005C6452"/>
    <w:rsid w:val="005C670D"/>
    <w:rsid w:val="005C6AC9"/>
    <w:rsid w:val="005C6C7D"/>
    <w:rsid w:val="005C6D32"/>
    <w:rsid w:val="005D1D35"/>
    <w:rsid w:val="005D363F"/>
    <w:rsid w:val="005D3C11"/>
    <w:rsid w:val="005D49E3"/>
    <w:rsid w:val="005D5B3C"/>
    <w:rsid w:val="005D667C"/>
    <w:rsid w:val="005D74CA"/>
    <w:rsid w:val="005E0DBC"/>
    <w:rsid w:val="005E0F39"/>
    <w:rsid w:val="005E1380"/>
    <w:rsid w:val="005E1D16"/>
    <w:rsid w:val="005E27D4"/>
    <w:rsid w:val="005E3E14"/>
    <w:rsid w:val="005E4716"/>
    <w:rsid w:val="005E4A07"/>
    <w:rsid w:val="005E5DF8"/>
    <w:rsid w:val="005F08CC"/>
    <w:rsid w:val="005F0E29"/>
    <w:rsid w:val="005F12B4"/>
    <w:rsid w:val="005F1982"/>
    <w:rsid w:val="005F2332"/>
    <w:rsid w:val="005F328E"/>
    <w:rsid w:val="005F4D7F"/>
    <w:rsid w:val="005F4FA7"/>
    <w:rsid w:val="005F4FDF"/>
    <w:rsid w:val="005F760A"/>
    <w:rsid w:val="005F7BE7"/>
    <w:rsid w:val="006006D1"/>
    <w:rsid w:val="006019C2"/>
    <w:rsid w:val="0060284C"/>
    <w:rsid w:val="006035FA"/>
    <w:rsid w:val="00603E99"/>
    <w:rsid w:val="00603FA6"/>
    <w:rsid w:val="00604C15"/>
    <w:rsid w:val="00604E47"/>
    <w:rsid w:val="006055DF"/>
    <w:rsid w:val="00605866"/>
    <w:rsid w:val="0060671F"/>
    <w:rsid w:val="00606A2E"/>
    <w:rsid w:val="006104A9"/>
    <w:rsid w:val="00611DA1"/>
    <w:rsid w:val="006128A3"/>
    <w:rsid w:val="00612FD8"/>
    <w:rsid w:val="006130C6"/>
    <w:rsid w:val="006141BE"/>
    <w:rsid w:val="00614BD8"/>
    <w:rsid w:val="006158D5"/>
    <w:rsid w:val="00616559"/>
    <w:rsid w:val="00616CEC"/>
    <w:rsid w:val="0062197D"/>
    <w:rsid w:val="00623029"/>
    <w:rsid w:val="006231C1"/>
    <w:rsid w:val="00623E91"/>
    <w:rsid w:val="006241EF"/>
    <w:rsid w:val="00624A89"/>
    <w:rsid w:val="006256A5"/>
    <w:rsid w:val="00625D83"/>
    <w:rsid w:val="00626C6D"/>
    <w:rsid w:val="00627671"/>
    <w:rsid w:val="006277A3"/>
    <w:rsid w:val="00630726"/>
    <w:rsid w:val="006329CD"/>
    <w:rsid w:val="00633031"/>
    <w:rsid w:val="00633318"/>
    <w:rsid w:val="00636D1C"/>
    <w:rsid w:val="006377C0"/>
    <w:rsid w:val="00637B80"/>
    <w:rsid w:val="0064042B"/>
    <w:rsid w:val="0064078A"/>
    <w:rsid w:val="00640EFE"/>
    <w:rsid w:val="00641B18"/>
    <w:rsid w:val="006435CE"/>
    <w:rsid w:val="00643CEE"/>
    <w:rsid w:val="0064479C"/>
    <w:rsid w:val="006449A3"/>
    <w:rsid w:val="00644E5D"/>
    <w:rsid w:val="00645DEC"/>
    <w:rsid w:val="006461C5"/>
    <w:rsid w:val="00646A40"/>
    <w:rsid w:val="006503FC"/>
    <w:rsid w:val="00651697"/>
    <w:rsid w:val="00651984"/>
    <w:rsid w:val="0065221E"/>
    <w:rsid w:val="0065242E"/>
    <w:rsid w:val="00652630"/>
    <w:rsid w:val="006538C5"/>
    <w:rsid w:val="00653ED2"/>
    <w:rsid w:val="00654780"/>
    <w:rsid w:val="006555F9"/>
    <w:rsid w:val="0065744B"/>
    <w:rsid w:val="00657FD7"/>
    <w:rsid w:val="0066005E"/>
    <w:rsid w:val="006603F9"/>
    <w:rsid w:val="006607CD"/>
    <w:rsid w:val="006613C7"/>
    <w:rsid w:val="006618F4"/>
    <w:rsid w:val="006621FF"/>
    <w:rsid w:val="006623E7"/>
    <w:rsid w:val="00662B80"/>
    <w:rsid w:val="00662BD2"/>
    <w:rsid w:val="0066316C"/>
    <w:rsid w:val="0066359E"/>
    <w:rsid w:val="006640F5"/>
    <w:rsid w:val="00664DEF"/>
    <w:rsid w:val="006653CA"/>
    <w:rsid w:val="0066768F"/>
    <w:rsid w:val="00670F6C"/>
    <w:rsid w:val="006710DE"/>
    <w:rsid w:val="00671CBC"/>
    <w:rsid w:val="006735FD"/>
    <w:rsid w:val="00674B13"/>
    <w:rsid w:val="00674DC1"/>
    <w:rsid w:val="006753F6"/>
    <w:rsid w:val="006769C8"/>
    <w:rsid w:val="00676E58"/>
    <w:rsid w:val="006776C2"/>
    <w:rsid w:val="00677835"/>
    <w:rsid w:val="00677A2B"/>
    <w:rsid w:val="00677E10"/>
    <w:rsid w:val="006811A5"/>
    <w:rsid w:val="00681560"/>
    <w:rsid w:val="00681D91"/>
    <w:rsid w:val="00682566"/>
    <w:rsid w:val="006826F6"/>
    <w:rsid w:val="00682D5E"/>
    <w:rsid w:val="00682EDC"/>
    <w:rsid w:val="0068378A"/>
    <w:rsid w:val="006852C7"/>
    <w:rsid w:val="006852CE"/>
    <w:rsid w:val="00685FCC"/>
    <w:rsid w:val="00686B88"/>
    <w:rsid w:val="006875BD"/>
    <w:rsid w:val="00687BD5"/>
    <w:rsid w:val="00687D2C"/>
    <w:rsid w:val="00687F32"/>
    <w:rsid w:val="00690B4D"/>
    <w:rsid w:val="006927A8"/>
    <w:rsid w:val="00692D14"/>
    <w:rsid w:val="00692F64"/>
    <w:rsid w:val="00693398"/>
    <w:rsid w:val="006937DC"/>
    <w:rsid w:val="00695F00"/>
    <w:rsid w:val="0069658D"/>
    <w:rsid w:val="006971BD"/>
    <w:rsid w:val="006A0FB6"/>
    <w:rsid w:val="006A15D6"/>
    <w:rsid w:val="006A2F4B"/>
    <w:rsid w:val="006A3364"/>
    <w:rsid w:val="006A3D07"/>
    <w:rsid w:val="006A5396"/>
    <w:rsid w:val="006A542A"/>
    <w:rsid w:val="006A5461"/>
    <w:rsid w:val="006A7A3B"/>
    <w:rsid w:val="006B018E"/>
    <w:rsid w:val="006B23E3"/>
    <w:rsid w:val="006B243A"/>
    <w:rsid w:val="006B2470"/>
    <w:rsid w:val="006B2CEF"/>
    <w:rsid w:val="006B6235"/>
    <w:rsid w:val="006B65C7"/>
    <w:rsid w:val="006B6B9F"/>
    <w:rsid w:val="006B799B"/>
    <w:rsid w:val="006B7A23"/>
    <w:rsid w:val="006C06C6"/>
    <w:rsid w:val="006C0F3A"/>
    <w:rsid w:val="006C1169"/>
    <w:rsid w:val="006C1177"/>
    <w:rsid w:val="006C1727"/>
    <w:rsid w:val="006C2169"/>
    <w:rsid w:val="006C2766"/>
    <w:rsid w:val="006C2AAC"/>
    <w:rsid w:val="006C308D"/>
    <w:rsid w:val="006C32FD"/>
    <w:rsid w:val="006C39CE"/>
    <w:rsid w:val="006C45B8"/>
    <w:rsid w:val="006C5D19"/>
    <w:rsid w:val="006C726C"/>
    <w:rsid w:val="006C73D3"/>
    <w:rsid w:val="006D064C"/>
    <w:rsid w:val="006D0FCC"/>
    <w:rsid w:val="006D15C1"/>
    <w:rsid w:val="006D21F5"/>
    <w:rsid w:val="006D2837"/>
    <w:rsid w:val="006D3089"/>
    <w:rsid w:val="006D33CE"/>
    <w:rsid w:val="006D35E3"/>
    <w:rsid w:val="006D42F0"/>
    <w:rsid w:val="006D4E08"/>
    <w:rsid w:val="006D66DD"/>
    <w:rsid w:val="006D7892"/>
    <w:rsid w:val="006E01F9"/>
    <w:rsid w:val="006E08AF"/>
    <w:rsid w:val="006E126D"/>
    <w:rsid w:val="006E140B"/>
    <w:rsid w:val="006E1583"/>
    <w:rsid w:val="006E1FC3"/>
    <w:rsid w:val="006E3574"/>
    <w:rsid w:val="006E4411"/>
    <w:rsid w:val="006E56A9"/>
    <w:rsid w:val="006E699A"/>
    <w:rsid w:val="006E6CEC"/>
    <w:rsid w:val="006E7249"/>
    <w:rsid w:val="006E7841"/>
    <w:rsid w:val="006E7865"/>
    <w:rsid w:val="006F0D55"/>
    <w:rsid w:val="006F0DE9"/>
    <w:rsid w:val="006F3A83"/>
    <w:rsid w:val="006F48CA"/>
    <w:rsid w:val="006F4EB1"/>
    <w:rsid w:val="006F5620"/>
    <w:rsid w:val="006F5A4A"/>
    <w:rsid w:val="006F67BB"/>
    <w:rsid w:val="006F6F81"/>
    <w:rsid w:val="006F7390"/>
    <w:rsid w:val="0070038F"/>
    <w:rsid w:val="007006DA"/>
    <w:rsid w:val="00700DF4"/>
    <w:rsid w:val="00700FB7"/>
    <w:rsid w:val="00701983"/>
    <w:rsid w:val="00701BD3"/>
    <w:rsid w:val="00703A9C"/>
    <w:rsid w:val="00703ACB"/>
    <w:rsid w:val="00703FD8"/>
    <w:rsid w:val="00704257"/>
    <w:rsid w:val="0070447E"/>
    <w:rsid w:val="00704B8B"/>
    <w:rsid w:val="00704CE9"/>
    <w:rsid w:val="00705AE9"/>
    <w:rsid w:val="00705D5D"/>
    <w:rsid w:val="0070616B"/>
    <w:rsid w:val="00706295"/>
    <w:rsid w:val="00706676"/>
    <w:rsid w:val="00706FDA"/>
    <w:rsid w:val="007074C8"/>
    <w:rsid w:val="00711133"/>
    <w:rsid w:val="007112A2"/>
    <w:rsid w:val="00711B8B"/>
    <w:rsid w:val="00711BE6"/>
    <w:rsid w:val="00711F6E"/>
    <w:rsid w:val="00711F9A"/>
    <w:rsid w:val="00713810"/>
    <w:rsid w:val="007138E8"/>
    <w:rsid w:val="00713D40"/>
    <w:rsid w:val="00713EA4"/>
    <w:rsid w:val="00714020"/>
    <w:rsid w:val="007142EB"/>
    <w:rsid w:val="0071463B"/>
    <w:rsid w:val="00717C63"/>
    <w:rsid w:val="007214D9"/>
    <w:rsid w:val="00721C37"/>
    <w:rsid w:val="00722239"/>
    <w:rsid w:val="007267BD"/>
    <w:rsid w:val="007303A5"/>
    <w:rsid w:val="00730B3E"/>
    <w:rsid w:val="00732EF3"/>
    <w:rsid w:val="00733BF9"/>
    <w:rsid w:val="0073420B"/>
    <w:rsid w:val="00734CFF"/>
    <w:rsid w:val="007354C6"/>
    <w:rsid w:val="00735905"/>
    <w:rsid w:val="00736367"/>
    <w:rsid w:val="00737585"/>
    <w:rsid w:val="00737601"/>
    <w:rsid w:val="007401CE"/>
    <w:rsid w:val="007403AF"/>
    <w:rsid w:val="007405FB"/>
    <w:rsid w:val="00740BD6"/>
    <w:rsid w:val="00740BDE"/>
    <w:rsid w:val="00741343"/>
    <w:rsid w:val="007446D2"/>
    <w:rsid w:val="00744BA3"/>
    <w:rsid w:val="00745699"/>
    <w:rsid w:val="0074760E"/>
    <w:rsid w:val="0074777E"/>
    <w:rsid w:val="007478C9"/>
    <w:rsid w:val="007519CE"/>
    <w:rsid w:val="00752516"/>
    <w:rsid w:val="00752F78"/>
    <w:rsid w:val="007540A3"/>
    <w:rsid w:val="007548C4"/>
    <w:rsid w:val="00754ABA"/>
    <w:rsid w:val="00754ABE"/>
    <w:rsid w:val="007577BE"/>
    <w:rsid w:val="00761031"/>
    <w:rsid w:val="00761F19"/>
    <w:rsid w:val="007624A2"/>
    <w:rsid w:val="00762525"/>
    <w:rsid w:val="00763F99"/>
    <w:rsid w:val="00765998"/>
    <w:rsid w:val="00765E76"/>
    <w:rsid w:val="0076731B"/>
    <w:rsid w:val="00767FBC"/>
    <w:rsid w:val="007710FE"/>
    <w:rsid w:val="00771434"/>
    <w:rsid w:val="007718C4"/>
    <w:rsid w:val="00771EFC"/>
    <w:rsid w:val="007721EE"/>
    <w:rsid w:val="00772BB2"/>
    <w:rsid w:val="00772C27"/>
    <w:rsid w:val="00774903"/>
    <w:rsid w:val="00774FCA"/>
    <w:rsid w:val="00775A88"/>
    <w:rsid w:val="00776A50"/>
    <w:rsid w:val="007807EE"/>
    <w:rsid w:val="00781211"/>
    <w:rsid w:val="00782850"/>
    <w:rsid w:val="00782B0D"/>
    <w:rsid w:val="007847E6"/>
    <w:rsid w:val="0078651C"/>
    <w:rsid w:val="00786B53"/>
    <w:rsid w:val="00787B95"/>
    <w:rsid w:val="007912BA"/>
    <w:rsid w:val="00791987"/>
    <w:rsid w:val="0079225D"/>
    <w:rsid w:val="00792890"/>
    <w:rsid w:val="00794255"/>
    <w:rsid w:val="007948D3"/>
    <w:rsid w:val="007949D2"/>
    <w:rsid w:val="00794F8E"/>
    <w:rsid w:val="0079576E"/>
    <w:rsid w:val="00795DE6"/>
    <w:rsid w:val="0079752C"/>
    <w:rsid w:val="0079781A"/>
    <w:rsid w:val="007A0105"/>
    <w:rsid w:val="007A01EE"/>
    <w:rsid w:val="007A1546"/>
    <w:rsid w:val="007A1D03"/>
    <w:rsid w:val="007A228C"/>
    <w:rsid w:val="007A368E"/>
    <w:rsid w:val="007A469B"/>
    <w:rsid w:val="007A503C"/>
    <w:rsid w:val="007A5325"/>
    <w:rsid w:val="007A5868"/>
    <w:rsid w:val="007A5BA6"/>
    <w:rsid w:val="007B04CE"/>
    <w:rsid w:val="007B2497"/>
    <w:rsid w:val="007B274F"/>
    <w:rsid w:val="007B28AF"/>
    <w:rsid w:val="007B379A"/>
    <w:rsid w:val="007B37ED"/>
    <w:rsid w:val="007B3C7B"/>
    <w:rsid w:val="007B4B0B"/>
    <w:rsid w:val="007B5DE1"/>
    <w:rsid w:val="007B6871"/>
    <w:rsid w:val="007B714E"/>
    <w:rsid w:val="007B7A2F"/>
    <w:rsid w:val="007B7A8F"/>
    <w:rsid w:val="007C0184"/>
    <w:rsid w:val="007C04F1"/>
    <w:rsid w:val="007C1C10"/>
    <w:rsid w:val="007C2B69"/>
    <w:rsid w:val="007C32EE"/>
    <w:rsid w:val="007C3B79"/>
    <w:rsid w:val="007C3D33"/>
    <w:rsid w:val="007C4918"/>
    <w:rsid w:val="007C5BBC"/>
    <w:rsid w:val="007C7619"/>
    <w:rsid w:val="007C7821"/>
    <w:rsid w:val="007D059B"/>
    <w:rsid w:val="007D0C5C"/>
    <w:rsid w:val="007D0F46"/>
    <w:rsid w:val="007D124F"/>
    <w:rsid w:val="007D22F6"/>
    <w:rsid w:val="007D294A"/>
    <w:rsid w:val="007D2CDD"/>
    <w:rsid w:val="007D2E86"/>
    <w:rsid w:val="007D370D"/>
    <w:rsid w:val="007D40AA"/>
    <w:rsid w:val="007D47D2"/>
    <w:rsid w:val="007D6EC0"/>
    <w:rsid w:val="007D7453"/>
    <w:rsid w:val="007D7E1D"/>
    <w:rsid w:val="007E00E4"/>
    <w:rsid w:val="007E02D0"/>
    <w:rsid w:val="007E05CF"/>
    <w:rsid w:val="007E1825"/>
    <w:rsid w:val="007E19A9"/>
    <w:rsid w:val="007E1FA7"/>
    <w:rsid w:val="007E46C0"/>
    <w:rsid w:val="007E503C"/>
    <w:rsid w:val="007E53C7"/>
    <w:rsid w:val="007E577E"/>
    <w:rsid w:val="007E6573"/>
    <w:rsid w:val="007E747F"/>
    <w:rsid w:val="007F10B9"/>
    <w:rsid w:val="007F1FB7"/>
    <w:rsid w:val="007F20DF"/>
    <w:rsid w:val="007F2DEB"/>
    <w:rsid w:val="007F2ECB"/>
    <w:rsid w:val="007F376F"/>
    <w:rsid w:val="007F38B6"/>
    <w:rsid w:val="007F4FA6"/>
    <w:rsid w:val="007F5BAB"/>
    <w:rsid w:val="007F5EF4"/>
    <w:rsid w:val="007F6AF0"/>
    <w:rsid w:val="007F6FCF"/>
    <w:rsid w:val="007F7BDD"/>
    <w:rsid w:val="00801EE0"/>
    <w:rsid w:val="00802C4C"/>
    <w:rsid w:val="0080345C"/>
    <w:rsid w:val="008042B1"/>
    <w:rsid w:val="00805FDC"/>
    <w:rsid w:val="008066C9"/>
    <w:rsid w:val="00806DFE"/>
    <w:rsid w:val="00807B18"/>
    <w:rsid w:val="008105A1"/>
    <w:rsid w:val="008119A4"/>
    <w:rsid w:val="00813F1A"/>
    <w:rsid w:val="00814647"/>
    <w:rsid w:val="0081523D"/>
    <w:rsid w:val="00816569"/>
    <w:rsid w:val="00816AC4"/>
    <w:rsid w:val="00816BB7"/>
    <w:rsid w:val="00817984"/>
    <w:rsid w:val="008203EE"/>
    <w:rsid w:val="00820D88"/>
    <w:rsid w:val="00820E7F"/>
    <w:rsid w:val="008220C5"/>
    <w:rsid w:val="008230AF"/>
    <w:rsid w:val="0082328F"/>
    <w:rsid w:val="00823688"/>
    <w:rsid w:val="0082377D"/>
    <w:rsid w:val="00823BDA"/>
    <w:rsid w:val="00823DDE"/>
    <w:rsid w:val="00824890"/>
    <w:rsid w:val="00824B15"/>
    <w:rsid w:val="0082522F"/>
    <w:rsid w:val="00826AB7"/>
    <w:rsid w:val="008275BE"/>
    <w:rsid w:val="00831979"/>
    <w:rsid w:val="00831FBC"/>
    <w:rsid w:val="0083349C"/>
    <w:rsid w:val="00833C9A"/>
    <w:rsid w:val="008342D3"/>
    <w:rsid w:val="008343B6"/>
    <w:rsid w:val="00836B5F"/>
    <w:rsid w:val="008378AC"/>
    <w:rsid w:val="00841023"/>
    <w:rsid w:val="008424FB"/>
    <w:rsid w:val="00843B63"/>
    <w:rsid w:val="008469D2"/>
    <w:rsid w:val="00850DEE"/>
    <w:rsid w:val="00851352"/>
    <w:rsid w:val="00851641"/>
    <w:rsid w:val="0085165C"/>
    <w:rsid w:val="008516B1"/>
    <w:rsid w:val="00851F63"/>
    <w:rsid w:val="0085243F"/>
    <w:rsid w:val="00853004"/>
    <w:rsid w:val="008534CA"/>
    <w:rsid w:val="00854783"/>
    <w:rsid w:val="008547BD"/>
    <w:rsid w:val="008548DA"/>
    <w:rsid w:val="00854983"/>
    <w:rsid w:val="00854AD9"/>
    <w:rsid w:val="00857077"/>
    <w:rsid w:val="00857A22"/>
    <w:rsid w:val="00857DD0"/>
    <w:rsid w:val="008612E4"/>
    <w:rsid w:val="00863230"/>
    <w:rsid w:val="008645F8"/>
    <w:rsid w:val="00864F72"/>
    <w:rsid w:val="00865026"/>
    <w:rsid w:val="008658DB"/>
    <w:rsid w:val="00865BD0"/>
    <w:rsid w:val="00865C31"/>
    <w:rsid w:val="00866B8B"/>
    <w:rsid w:val="008673AD"/>
    <w:rsid w:val="008717D8"/>
    <w:rsid w:val="00872120"/>
    <w:rsid w:val="0087215C"/>
    <w:rsid w:val="008722D3"/>
    <w:rsid w:val="00873998"/>
    <w:rsid w:val="00873E39"/>
    <w:rsid w:val="00873E84"/>
    <w:rsid w:val="00874A0C"/>
    <w:rsid w:val="00875D25"/>
    <w:rsid w:val="008807F8"/>
    <w:rsid w:val="00880D57"/>
    <w:rsid w:val="00880E35"/>
    <w:rsid w:val="0088299E"/>
    <w:rsid w:val="00882C36"/>
    <w:rsid w:val="00883970"/>
    <w:rsid w:val="00884A45"/>
    <w:rsid w:val="00886DA1"/>
    <w:rsid w:val="008875FE"/>
    <w:rsid w:val="00887A3B"/>
    <w:rsid w:val="00887F8E"/>
    <w:rsid w:val="008912A3"/>
    <w:rsid w:val="00891859"/>
    <w:rsid w:val="00891BB0"/>
    <w:rsid w:val="00892480"/>
    <w:rsid w:val="00893E41"/>
    <w:rsid w:val="00894034"/>
    <w:rsid w:val="00894163"/>
    <w:rsid w:val="0089461D"/>
    <w:rsid w:val="00896234"/>
    <w:rsid w:val="00896BEA"/>
    <w:rsid w:val="0089721F"/>
    <w:rsid w:val="00897A20"/>
    <w:rsid w:val="00897C5E"/>
    <w:rsid w:val="00897E43"/>
    <w:rsid w:val="00897EEE"/>
    <w:rsid w:val="008A0192"/>
    <w:rsid w:val="008A0A0A"/>
    <w:rsid w:val="008A20F7"/>
    <w:rsid w:val="008A258F"/>
    <w:rsid w:val="008A28D8"/>
    <w:rsid w:val="008A37AE"/>
    <w:rsid w:val="008A3A7F"/>
    <w:rsid w:val="008A3AFE"/>
    <w:rsid w:val="008A3E67"/>
    <w:rsid w:val="008A5F93"/>
    <w:rsid w:val="008A63E6"/>
    <w:rsid w:val="008A64B0"/>
    <w:rsid w:val="008A7C12"/>
    <w:rsid w:val="008B0206"/>
    <w:rsid w:val="008B029D"/>
    <w:rsid w:val="008B069C"/>
    <w:rsid w:val="008B2FE2"/>
    <w:rsid w:val="008B4003"/>
    <w:rsid w:val="008B417A"/>
    <w:rsid w:val="008B52E6"/>
    <w:rsid w:val="008B5631"/>
    <w:rsid w:val="008B6200"/>
    <w:rsid w:val="008B67BB"/>
    <w:rsid w:val="008C0499"/>
    <w:rsid w:val="008C222B"/>
    <w:rsid w:val="008C2387"/>
    <w:rsid w:val="008C4AA7"/>
    <w:rsid w:val="008C5738"/>
    <w:rsid w:val="008C5E52"/>
    <w:rsid w:val="008C62FC"/>
    <w:rsid w:val="008C6D62"/>
    <w:rsid w:val="008C7E71"/>
    <w:rsid w:val="008C7EAD"/>
    <w:rsid w:val="008D093A"/>
    <w:rsid w:val="008D0AC4"/>
    <w:rsid w:val="008D0CFE"/>
    <w:rsid w:val="008D28D5"/>
    <w:rsid w:val="008D3EC8"/>
    <w:rsid w:val="008D6152"/>
    <w:rsid w:val="008D7076"/>
    <w:rsid w:val="008D7BA4"/>
    <w:rsid w:val="008E096E"/>
    <w:rsid w:val="008E0A5C"/>
    <w:rsid w:val="008E0F6E"/>
    <w:rsid w:val="008E1B08"/>
    <w:rsid w:val="008E413E"/>
    <w:rsid w:val="008E4905"/>
    <w:rsid w:val="008E70D3"/>
    <w:rsid w:val="008E7BA9"/>
    <w:rsid w:val="008F06D4"/>
    <w:rsid w:val="008F0F81"/>
    <w:rsid w:val="008F232F"/>
    <w:rsid w:val="008F270D"/>
    <w:rsid w:val="008F27BF"/>
    <w:rsid w:val="008F2E64"/>
    <w:rsid w:val="008F2F4E"/>
    <w:rsid w:val="008F381D"/>
    <w:rsid w:val="008F3844"/>
    <w:rsid w:val="008F55AD"/>
    <w:rsid w:val="008F5C62"/>
    <w:rsid w:val="008F635A"/>
    <w:rsid w:val="008F7954"/>
    <w:rsid w:val="00900A0E"/>
    <w:rsid w:val="00900EFC"/>
    <w:rsid w:val="0090388A"/>
    <w:rsid w:val="00903C57"/>
    <w:rsid w:val="00904338"/>
    <w:rsid w:val="0090640F"/>
    <w:rsid w:val="0090664C"/>
    <w:rsid w:val="00906EF4"/>
    <w:rsid w:val="0090771C"/>
    <w:rsid w:val="00907FE0"/>
    <w:rsid w:val="0091027A"/>
    <w:rsid w:val="0091032A"/>
    <w:rsid w:val="00910EBE"/>
    <w:rsid w:val="0091227F"/>
    <w:rsid w:val="009142EC"/>
    <w:rsid w:val="009145E4"/>
    <w:rsid w:val="009154C3"/>
    <w:rsid w:val="00915C95"/>
    <w:rsid w:val="00915EA7"/>
    <w:rsid w:val="009167E7"/>
    <w:rsid w:val="0091793F"/>
    <w:rsid w:val="009201C5"/>
    <w:rsid w:val="00921375"/>
    <w:rsid w:val="00921FF2"/>
    <w:rsid w:val="009229D5"/>
    <w:rsid w:val="009229E7"/>
    <w:rsid w:val="00923540"/>
    <w:rsid w:val="0092496C"/>
    <w:rsid w:val="0092500B"/>
    <w:rsid w:val="009250A6"/>
    <w:rsid w:val="00925463"/>
    <w:rsid w:val="00925B70"/>
    <w:rsid w:val="00926767"/>
    <w:rsid w:val="00926C37"/>
    <w:rsid w:val="00926F04"/>
    <w:rsid w:val="0092796F"/>
    <w:rsid w:val="00935D90"/>
    <w:rsid w:val="009361D5"/>
    <w:rsid w:val="00936587"/>
    <w:rsid w:val="009372C0"/>
    <w:rsid w:val="009405C2"/>
    <w:rsid w:val="00940717"/>
    <w:rsid w:val="00940AB1"/>
    <w:rsid w:val="0094243A"/>
    <w:rsid w:val="009427A8"/>
    <w:rsid w:val="009428A4"/>
    <w:rsid w:val="0094346A"/>
    <w:rsid w:val="00943654"/>
    <w:rsid w:val="009440FA"/>
    <w:rsid w:val="00944D55"/>
    <w:rsid w:val="009456C4"/>
    <w:rsid w:val="009461F9"/>
    <w:rsid w:val="00947250"/>
    <w:rsid w:val="00947EE1"/>
    <w:rsid w:val="00950890"/>
    <w:rsid w:val="00950924"/>
    <w:rsid w:val="00950C4B"/>
    <w:rsid w:val="00951143"/>
    <w:rsid w:val="0095160F"/>
    <w:rsid w:val="00956CB1"/>
    <w:rsid w:val="00957D8D"/>
    <w:rsid w:val="009602B3"/>
    <w:rsid w:val="00961288"/>
    <w:rsid w:val="0096514F"/>
    <w:rsid w:val="009659F4"/>
    <w:rsid w:val="00966356"/>
    <w:rsid w:val="009664EE"/>
    <w:rsid w:val="00970867"/>
    <w:rsid w:val="00970D60"/>
    <w:rsid w:val="00970F69"/>
    <w:rsid w:val="009725FC"/>
    <w:rsid w:val="0097295C"/>
    <w:rsid w:val="00973573"/>
    <w:rsid w:val="0097419C"/>
    <w:rsid w:val="00974FBB"/>
    <w:rsid w:val="00975615"/>
    <w:rsid w:val="00975C31"/>
    <w:rsid w:val="00976E14"/>
    <w:rsid w:val="009774CB"/>
    <w:rsid w:val="0097751C"/>
    <w:rsid w:val="00981796"/>
    <w:rsid w:val="00981B8C"/>
    <w:rsid w:val="00982028"/>
    <w:rsid w:val="009830B0"/>
    <w:rsid w:val="00983746"/>
    <w:rsid w:val="00985900"/>
    <w:rsid w:val="00985AED"/>
    <w:rsid w:val="009874D0"/>
    <w:rsid w:val="00987958"/>
    <w:rsid w:val="00990C55"/>
    <w:rsid w:val="009929BC"/>
    <w:rsid w:val="0099390E"/>
    <w:rsid w:val="00993C7D"/>
    <w:rsid w:val="00993FF3"/>
    <w:rsid w:val="00994187"/>
    <w:rsid w:val="00994EDF"/>
    <w:rsid w:val="00995A70"/>
    <w:rsid w:val="009960E5"/>
    <w:rsid w:val="00996D77"/>
    <w:rsid w:val="00997C5E"/>
    <w:rsid w:val="009A0FF7"/>
    <w:rsid w:val="009A3C54"/>
    <w:rsid w:val="009A3D65"/>
    <w:rsid w:val="009A4F44"/>
    <w:rsid w:val="009A6B29"/>
    <w:rsid w:val="009A7ADC"/>
    <w:rsid w:val="009B05C9"/>
    <w:rsid w:val="009B0774"/>
    <w:rsid w:val="009B0A2C"/>
    <w:rsid w:val="009B0D30"/>
    <w:rsid w:val="009B1044"/>
    <w:rsid w:val="009B1694"/>
    <w:rsid w:val="009B1BDD"/>
    <w:rsid w:val="009B2587"/>
    <w:rsid w:val="009B28AA"/>
    <w:rsid w:val="009B4823"/>
    <w:rsid w:val="009B708D"/>
    <w:rsid w:val="009B7C3D"/>
    <w:rsid w:val="009B7F02"/>
    <w:rsid w:val="009C19B7"/>
    <w:rsid w:val="009C2C8D"/>
    <w:rsid w:val="009C3E11"/>
    <w:rsid w:val="009C5107"/>
    <w:rsid w:val="009C5497"/>
    <w:rsid w:val="009C5546"/>
    <w:rsid w:val="009C5ABB"/>
    <w:rsid w:val="009C5AE8"/>
    <w:rsid w:val="009C7F1D"/>
    <w:rsid w:val="009D01DD"/>
    <w:rsid w:val="009D3AF8"/>
    <w:rsid w:val="009D46F2"/>
    <w:rsid w:val="009D4838"/>
    <w:rsid w:val="009D588D"/>
    <w:rsid w:val="009D7C51"/>
    <w:rsid w:val="009E15E0"/>
    <w:rsid w:val="009E164E"/>
    <w:rsid w:val="009E196C"/>
    <w:rsid w:val="009E2EB0"/>
    <w:rsid w:val="009E3D6F"/>
    <w:rsid w:val="009E5C11"/>
    <w:rsid w:val="009E6599"/>
    <w:rsid w:val="009E6A0A"/>
    <w:rsid w:val="009E76B5"/>
    <w:rsid w:val="009E7DFB"/>
    <w:rsid w:val="009F1774"/>
    <w:rsid w:val="009F1C62"/>
    <w:rsid w:val="009F2DF7"/>
    <w:rsid w:val="009F2F56"/>
    <w:rsid w:val="009F36BF"/>
    <w:rsid w:val="009F4BF9"/>
    <w:rsid w:val="009F4E9D"/>
    <w:rsid w:val="009F5229"/>
    <w:rsid w:val="009F5A0D"/>
    <w:rsid w:val="009F62FF"/>
    <w:rsid w:val="009F6411"/>
    <w:rsid w:val="009F7075"/>
    <w:rsid w:val="009F75B1"/>
    <w:rsid w:val="00A01061"/>
    <w:rsid w:val="00A02704"/>
    <w:rsid w:val="00A038ED"/>
    <w:rsid w:val="00A03924"/>
    <w:rsid w:val="00A0468B"/>
    <w:rsid w:val="00A063E7"/>
    <w:rsid w:val="00A06B4D"/>
    <w:rsid w:val="00A06CDB"/>
    <w:rsid w:val="00A06F85"/>
    <w:rsid w:val="00A10EE1"/>
    <w:rsid w:val="00A111B6"/>
    <w:rsid w:val="00A1156F"/>
    <w:rsid w:val="00A11638"/>
    <w:rsid w:val="00A119AB"/>
    <w:rsid w:val="00A13109"/>
    <w:rsid w:val="00A13476"/>
    <w:rsid w:val="00A13B15"/>
    <w:rsid w:val="00A13B56"/>
    <w:rsid w:val="00A13BA5"/>
    <w:rsid w:val="00A140CB"/>
    <w:rsid w:val="00A145C1"/>
    <w:rsid w:val="00A14784"/>
    <w:rsid w:val="00A156C8"/>
    <w:rsid w:val="00A15FEA"/>
    <w:rsid w:val="00A16204"/>
    <w:rsid w:val="00A16546"/>
    <w:rsid w:val="00A1791B"/>
    <w:rsid w:val="00A218D7"/>
    <w:rsid w:val="00A22AF8"/>
    <w:rsid w:val="00A2345D"/>
    <w:rsid w:val="00A235AD"/>
    <w:rsid w:val="00A26298"/>
    <w:rsid w:val="00A26D27"/>
    <w:rsid w:val="00A2717A"/>
    <w:rsid w:val="00A309DB"/>
    <w:rsid w:val="00A327C5"/>
    <w:rsid w:val="00A32A30"/>
    <w:rsid w:val="00A3539A"/>
    <w:rsid w:val="00A360E4"/>
    <w:rsid w:val="00A36658"/>
    <w:rsid w:val="00A3708F"/>
    <w:rsid w:val="00A376EE"/>
    <w:rsid w:val="00A4152B"/>
    <w:rsid w:val="00A4159A"/>
    <w:rsid w:val="00A41633"/>
    <w:rsid w:val="00A418AA"/>
    <w:rsid w:val="00A42A99"/>
    <w:rsid w:val="00A43551"/>
    <w:rsid w:val="00A46DBA"/>
    <w:rsid w:val="00A46FBA"/>
    <w:rsid w:val="00A478B6"/>
    <w:rsid w:val="00A50302"/>
    <w:rsid w:val="00A50916"/>
    <w:rsid w:val="00A51297"/>
    <w:rsid w:val="00A512DE"/>
    <w:rsid w:val="00A5151A"/>
    <w:rsid w:val="00A515FB"/>
    <w:rsid w:val="00A52BD7"/>
    <w:rsid w:val="00A53AED"/>
    <w:rsid w:val="00A5405D"/>
    <w:rsid w:val="00A54094"/>
    <w:rsid w:val="00A54169"/>
    <w:rsid w:val="00A552AE"/>
    <w:rsid w:val="00A55D32"/>
    <w:rsid w:val="00A564B8"/>
    <w:rsid w:val="00A57E0A"/>
    <w:rsid w:val="00A602ED"/>
    <w:rsid w:val="00A60B9D"/>
    <w:rsid w:val="00A6120D"/>
    <w:rsid w:val="00A6135E"/>
    <w:rsid w:val="00A61F3F"/>
    <w:rsid w:val="00A62726"/>
    <w:rsid w:val="00A630AC"/>
    <w:rsid w:val="00A63196"/>
    <w:rsid w:val="00A63AAB"/>
    <w:rsid w:val="00A660B0"/>
    <w:rsid w:val="00A66D61"/>
    <w:rsid w:val="00A7019B"/>
    <w:rsid w:val="00A710C2"/>
    <w:rsid w:val="00A73363"/>
    <w:rsid w:val="00A7365A"/>
    <w:rsid w:val="00A73728"/>
    <w:rsid w:val="00A738A6"/>
    <w:rsid w:val="00A73D1D"/>
    <w:rsid w:val="00A75494"/>
    <w:rsid w:val="00A75C03"/>
    <w:rsid w:val="00A76B8D"/>
    <w:rsid w:val="00A770EC"/>
    <w:rsid w:val="00A77919"/>
    <w:rsid w:val="00A77B8A"/>
    <w:rsid w:val="00A77DFF"/>
    <w:rsid w:val="00A8040D"/>
    <w:rsid w:val="00A80BA5"/>
    <w:rsid w:val="00A82268"/>
    <w:rsid w:val="00A823F6"/>
    <w:rsid w:val="00A824AF"/>
    <w:rsid w:val="00A82E2D"/>
    <w:rsid w:val="00A870C4"/>
    <w:rsid w:val="00A8719E"/>
    <w:rsid w:val="00A90DEE"/>
    <w:rsid w:val="00A93CA3"/>
    <w:rsid w:val="00A9452B"/>
    <w:rsid w:val="00A95B9F"/>
    <w:rsid w:val="00A96401"/>
    <w:rsid w:val="00A9684D"/>
    <w:rsid w:val="00A9692C"/>
    <w:rsid w:val="00AA0739"/>
    <w:rsid w:val="00AA0A89"/>
    <w:rsid w:val="00AA3096"/>
    <w:rsid w:val="00AA434E"/>
    <w:rsid w:val="00AA5368"/>
    <w:rsid w:val="00AA6429"/>
    <w:rsid w:val="00AA720F"/>
    <w:rsid w:val="00AB0147"/>
    <w:rsid w:val="00AB0256"/>
    <w:rsid w:val="00AB08D6"/>
    <w:rsid w:val="00AB1E68"/>
    <w:rsid w:val="00AB24A5"/>
    <w:rsid w:val="00AB3171"/>
    <w:rsid w:val="00AB3B9F"/>
    <w:rsid w:val="00AB413F"/>
    <w:rsid w:val="00AB4BEB"/>
    <w:rsid w:val="00AB521A"/>
    <w:rsid w:val="00AB55C5"/>
    <w:rsid w:val="00AB7157"/>
    <w:rsid w:val="00AB71EB"/>
    <w:rsid w:val="00AC01AA"/>
    <w:rsid w:val="00AC0EFD"/>
    <w:rsid w:val="00AC19F3"/>
    <w:rsid w:val="00AC1E37"/>
    <w:rsid w:val="00AC304E"/>
    <w:rsid w:val="00AC34C1"/>
    <w:rsid w:val="00AC3EE9"/>
    <w:rsid w:val="00AC4F72"/>
    <w:rsid w:val="00AC5041"/>
    <w:rsid w:val="00AC5AA8"/>
    <w:rsid w:val="00AC6227"/>
    <w:rsid w:val="00AC6647"/>
    <w:rsid w:val="00AC6BBE"/>
    <w:rsid w:val="00AC7B32"/>
    <w:rsid w:val="00AD02CD"/>
    <w:rsid w:val="00AD2A28"/>
    <w:rsid w:val="00AD2A7F"/>
    <w:rsid w:val="00AD2E84"/>
    <w:rsid w:val="00AD336E"/>
    <w:rsid w:val="00AD36D5"/>
    <w:rsid w:val="00AD65A7"/>
    <w:rsid w:val="00AE2A17"/>
    <w:rsid w:val="00AE2C77"/>
    <w:rsid w:val="00AE330E"/>
    <w:rsid w:val="00AE42D8"/>
    <w:rsid w:val="00AE482E"/>
    <w:rsid w:val="00AE65AE"/>
    <w:rsid w:val="00AE7658"/>
    <w:rsid w:val="00AF059F"/>
    <w:rsid w:val="00AF0D4F"/>
    <w:rsid w:val="00AF1B39"/>
    <w:rsid w:val="00AF1EE4"/>
    <w:rsid w:val="00AF2947"/>
    <w:rsid w:val="00AF39A3"/>
    <w:rsid w:val="00AF3A21"/>
    <w:rsid w:val="00AF4043"/>
    <w:rsid w:val="00AF5303"/>
    <w:rsid w:val="00AF56C4"/>
    <w:rsid w:val="00AF5DDF"/>
    <w:rsid w:val="00AF61C0"/>
    <w:rsid w:val="00AF6993"/>
    <w:rsid w:val="00AF6F1D"/>
    <w:rsid w:val="00AF741A"/>
    <w:rsid w:val="00AF79A7"/>
    <w:rsid w:val="00B00E6E"/>
    <w:rsid w:val="00B01ADB"/>
    <w:rsid w:val="00B02BE4"/>
    <w:rsid w:val="00B033D1"/>
    <w:rsid w:val="00B03D3A"/>
    <w:rsid w:val="00B04161"/>
    <w:rsid w:val="00B04A98"/>
    <w:rsid w:val="00B056F9"/>
    <w:rsid w:val="00B11E3D"/>
    <w:rsid w:val="00B1231D"/>
    <w:rsid w:val="00B12FCD"/>
    <w:rsid w:val="00B13660"/>
    <w:rsid w:val="00B13B4B"/>
    <w:rsid w:val="00B13E50"/>
    <w:rsid w:val="00B148E7"/>
    <w:rsid w:val="00B14D2C"/>
    <w:rsid w:val="00B1554A"/>
    <w:rsid w:val="00B162D6"/>
    <w:rsid w:val="00B16380"/>
    <w:rsid w:val="00B16BAE"/>
    <w:rsid w:val="00B17E82"/>
    <w:rsid w:val="00B201CE"/>
    <w:rsid w:val="00B2044E"/>
    <w:rsid w:val="00B223C7"/>
    <w:rsid w:val="00B2331D"/>
    <w:rsid w:val="00B25A78"/>
    <w:rsid w:val="00B26EAA"/>
    <w:rsid w:val="00B346CC"/>
    <w:rsid w:val="00B35FCB"/>
    <w:rsid w:val="00B40213"/>
    <w:rsid w:val="00B4055A"/>
    <w:rsid w:val="00B407A0"/>
    <w:rsid w:val="00B407F4"/>
    <w:rsid w:val="00B40A23"/>
    <w:rsid w:val="00B418CE"/>
    <w:rsid w:val="00B420B3"/>
    <w:rsid w:val="00B42799"/>
    <w:rsid w:val="00B42A72"/>
    <w:rsid w:val="00B42DE7"/>
    <w:rsid w:val="00B43022"/>
    <w:rsid w:val="00B43CF8"/>
    <w:rsid w:val="00B4401F"/>
    <w:rsid w:val="00B4444F"/>
    <w:rsid w:val="00B4575A"/>
    <w:rsid w:val="00B47443"/>
    <w:rsid w:val="00B4745A"/>
    <w:rsid w:val="00B47711"/>
    <w:rsid w:val="00B51D38"/>
    <w:rsid w:val="00B52F7A"/>
    <w:rsid w:val="00B5422D"/>
    <w:rsid w:val="00B558EB"/>
    <w:rsid w:val="00B5632C"/>
    <w:rsid w:val="00B56D1A"/>
    <w:rsid w:val="00B57232"/>
    <w:rsid w:val="00B575BA"/>
    <w:rsid w:val="00B57664"/>
    <w:rsid w:val="00B617BC"/>
    <w:rsid w:val="00B61837"/>
    <w:rsid w:val="00B636A4"/>
    <w:rsid w:val="00B64981"/>
    <w:rsid w:val="00B67890"/>
    <w:rsid w:val="00B67D86"/>
    <w:rsid w:val="00B7062F"/>
    <w:rsid w:val="00B71608"/>
    <w:rsid w:val="00B71EC7"/>
    <w:rsid w:val="00B72821"/>
    <w:rsid w:val="00B73ACD"/>
    <w:rsid w:val="00B749C1"/>
    <w:rsid w:val="00B75ECE"/>
    <w:rsid w:val="00B760EE"/>
    <w:rsid w:val="00B76429"/>
    <w:rsid w:val="00B7719F"/>
    <w:rsid w:val="00B77C64"/>
    <w:rsid w:val="00B77D35"/>
    <w:rsid w:val="00B80246"/>
    <w:rsid w:val="00B80430"/>
    <w:rsid w:val="00B8097B"/>
    <w:rsid w:val="00B80CC0"/>
    <w:rsid w:val="00B8226E"/>
    <w:rsid w:val="00B8246E"/>
    <w:rsid w:val="00B831BB"/>
    <w:rsid w:val="00B835CF"/>
    <w:rsid w:val="00B849A4"/>
    <w:rsid w:val="00B84CE6"/>
    <w:rsid w:val="00B85A1D"/>
    <w:rsid w:val="00B85F20"/>
    <w:rsid w:val="00B86471"/>
    <w:rsid w:val="00B94181"/>
    <w:rsid w:val="00B956D4"/>
    <w:rsid w:val="00B95AB1"/>
    <w:rsid w:val="00B95DEC"/>
    <w:rsid w:val="00B96A05"/>
    <w:rsid w:val="00B96A74"/>
    <w:rsid w:val="00B96FE9"/>
    <w:rsid w:val="00B9709F"/>
    <w:rsid w:val="00B97446"/>
    <w:rsid w:val="00B97A51"/>
    <w:rsid w:val="00BA107C"/>
    <w:rsid w:val="00BA2555"/>
    <w:rsid w:val="00BA3A35"/>
    <w:rsid w:val="00BA44AF"/>
    <w:rsid w:val="00BA4B4E"/>
    <w:rsid w:val="00BA4E63"/>
    <w:rsid w:val="00BA5E91"/>
    <w:rsid w:val="00BA7432"/>
    <w:rsid w:val="00BA7C75"/>
    <w:rsid w:val="00BB0581"/>
    <w:rsid w:val="00BB25E1"/>
    <w:rsid w:val="00BB2764"/>
    <w:rsid w:val="00BB2784"/>
    <w:rsid w:val="00BB3DDF"/>
    <w:rsid w:val="00BB4969"/>
    <w:rsid w:val="00BB7121"/>
    <w:rsid w:val="00BB730F"/>
    <w:rsid w:val="00BC1481"/>
    <w:rsid w:val="00BC1AA0"/>
    <w:rsid w:val="00BC1ADA"/>
    <w:rsid w:val="00BC2135"/>
    <w:rsid w:val="00BC2495"/>
    <w:rsid w:val="00BC2CF7"/>
    <w:rsid w:val="00BC314A"/>
    <w:rsid w:val="00BC3A51"/>
    <w:rsid w:val="00BC50D8"/>
    <w:rsid w:val="00BC572F"/>
    <w:rsid w:val="00BC6864"/>
    <w:rsid w:val="00BC7483"/>
    <w:rsid w:val="00BC7505"/>
    <w:rsid w:val="00BC7EB9"/>
    <w:rsid w:val="00BC7FD2"/>
    <w:rsid w:val="00BD12B2"/>
    <w:rsid w:val="00BD1BED"/>
    <w:rsid w:val="00BD1FF0"/>
    <w:rsid w:val="00BD24F6"/>
    <w:rsid w:val="00BD2643"/>
    <w:rsid w:val="00BD3F7F"/>
    <w:rsid w:val="00BD408C"/>
    <w:rsid w:val="00BD473E"/>
    <w:rsid w:val="00BD56B1"/>
    <w:rsid w:val="00BD6558"/>
    <w:rsid w:val="00BD6777"/>
    <w:rsid w:val="00BD6A32"/>
    <w:rsid w:val="00BD6CD8"/>
    <w:rsid w:val="00BE00FC"/>
    <w:rsid w:val="00BE169C"/>
    <w:rsid w:val="00BE1973"/>
    <w:rsid w:val="00BE19A3"/>
    <w:rsid w:val="00BE420C"/>
    <w:rsid w:val="00BE54E1"/>
    <w:rsid w:val="00BE7116"/>
    <w:rsid w:val="00BE72EF"/>
    <w:rsid w:val="00BE79CE"/>
    <w:rsid w:val="00BE7C87"/>
    <w:rsid w:val="00BF02C3"/>
    <w:rsid w:val="00BF2363"/>
    <w:rsid w:val="00BF2AD7"/>
    <w:rsid w:val="00BF2E43"/>
    <w:rsid w:val="00BF2F76"/>
    <w:rsid w:val="00BF3022"/>
    <w:rsid w:val="00BF3214"/>
    <w:rsid w:val="00BF3E24"/>
    <w:rsid w:val="00BF51E9"/>
    <w:rsid w:val="00BF5573"/>
    <w:rsid w:val="00BF65BF"/>
    <w:rsid w:val="00BF66F0"/>
    <w:rsid w:val="00C00B40"/>
    <w:rsid w:val="00C03035"/>
    <w:rsid w:val="00C035B0"/>
    <w:rsid w:val="00C04AF7"/>
    <w:rsid w:val="00C0512E"/>
    <w:rsid w:val="00C11C7A"/>
    <w:rsid w:val="00C11CB8"/>
    <w:rsid w:val="00C123F6"/>
    <w:rsid w:val="00C13325"/>
    <w:rsid w:val="00C134DB"/>
    <w:rsid w:val="00C157D5"/>
    <w:rsid w:val="00C15867"/>
    <w:rsid w:val="00C1607E"/>
    <w:rsid w:val="00C16B9C"/>
    <w:rsid w:val="00C17A77"/>
    <w:rsid w:val="00C17EA3"/>
    <w:rsid w:val="00C2118E"/>
    <w:rsid w:val="00C22398"/>
    <w:rsid w:val="00C2296D"/>
    <w:rsid w:val="00C23155"/>
    <w:rsid w:val="00C23F7A"/>
    <w:rsid w:val="00C254D3"/>
    <w:rsid w:val="00C26DD7"/>
    <w:rsid w:val="00C270E0"/>
    <w:rsid w:val="00C27B67"/>
    <w:rsid w:val="00C32196"/>
    <w:rsid w:val="00C324BA"/>
    <w:rsid w:val="00C32B79"/>
    <w:rsid w:val="00C33245"/>
    <w:rsid w:val="00C337D9"/>
    <w:rsid w:val="00C34D0D"/>
    <w:rsid w:val="00C35092"/>
    <w:rsid w:val="00C37A0A"/>
    <w:rsid w:val="00C40369"/>
    <w:rsid w:val="00C40C41"/>
    <w:rsid w:val="00C4144C"/>
    <w:rsid w:val="00C43111"/>
    <w:rsid w:val="00C44230"/>
    <w:rsid w:val="00C44639"/>
    <w:rsid w:val="00C44CCF"/>
    <w:rsid w:val="00C45885"/>
    <w:rsid w:val="00C464E6"/>
    <w:rsid w:val="00C47582"/>
    <w:rsid w:val="00C50578"/>
    <w:rsid w:val="00C50889"/>
    <w:rsid w:val="00C50F22"/>
    <w:rsid w:val="00C52F43"/>
    <w:rsid w:val="00C53D61"/>
    <w:rsid w:val="00C540D5"/>
    <w:rsid w:val="00C54256"/>
    <w:rsid w:val="00C55D34"/>
    <w:rsid w:val="00C57236"/>
    <w:rsid w:val="00C57971"/>
    <w:rsid w:val="00C6014D"/>
    <w:rsid w:val="00C6035A"/>
    <w:rsid w:val="00C6136F"/>
    <w:rsid w:val="00C61603"/>
    <w:rsid w:val="00C61E66"/>
    <w:rsid w:val="00C62DE1"/>
    <w:rsid w:val="00C633BF"/>
    <w:rsid w:val="00C63E06"/>
    <w:rsid w:val="00C647B3"/>
    <w:rsid w:val="00C65388"/>
    <w:rsid w:val="00C653A8"/>
    <w:rsid w:val="00C65BD7"/>
    <w:rsid w:val="00C671EE"/>
    <w:rsid w:val="00C6798D"/>
    <w:rsid w:val="00C67BF9"/>
    <w:rsid w:val="00C70013"/>
    <w:rsid w:val="00C70EA1"/>
    <w:rsid w:val="00C71F81"/>
    <w:rsid w:val="00C72170"/>
    <w:rsid w:val="00C76414"/>
    <w:rsid w:val="00C765DF"/>
    <w:rsid w:val="00C76BA4"/>
    <w:rsid w:val="00C76F9C"/>
    <w:rsid w:val="00C77075"/>
    <w:rsid w:val="00C81EC5"/>
    <w:rsid w:val="00C83A48"/>
    <w:rsid w:val="00C84010"/>
    <w:rsid w:val="00C84F0F"/>
    <w:rsid w:val="00C85865"/>
    <w:rsid w:val="00C85A95"/>
    <w:rsid w:val="00C85E85"/>
    <w:rsid w:val="00C86560"/>
    <w:rsid w:val="00C865CD"/>
    <w:rsid w:val="00C86A2D"/>
    <w:rsid w:val="00C90306"/>
    <w:rsid w:val="00C911C1"/>
    <w:rsid w:val="00C926C8"/>
    <w:rsid w:val="00C930B6"/>
    <w:rsid w:val="00C9376B"/>
    <w:rsid w:val="00C939DC"/>
    <w:rsid w:val="00C94002"/>
    <w:rsid w:val="00C953BF"/>
    <w:rsid w:val="00C96D54"/>
    <w:rsid w:val="00C970D7"/>
    <w:rsid w:val="00C972D9"/>
    <w:rsid w:val="00C972E6"/>
    <w:rsid w:val="00C9764F"/>
    <w:rsid w:val="00C97E0C"/>
    <w:rsid w:val="00CA03A9"/>
    <w:rsid w:val="00CA06A9"/>
    <w:rsid w:val="00CA0B5A"/>
    <w:rsid w:val="00CA128C"/>
    <w:rsid w:val="00CA14DF"/>
    <w:rsid w:val="00CA2345"/>
    <w:rsid w:val="00CA24F5"/>
    <w:rsid w:val="00CA27E5"/>
    <w:rsid w:val="00CA2EAE"/>
    <w:rsid w:val="00CA4AC1"/>
    <w:rsid w:val="00CA5459"/>
    <w:rsid w:val="00CA59FB"/>
    <w:rsid w:val="00CA67FA"/>
    <w:rsid w:val="00CA6B68"/>
    <w:rsid w:val="00CA7417"/>
    <w:rsid w:val="00CB0316"/>
    <w:rsid w:val="00CB048C"/>
    <w:rsid w:val="00CB0B11"/>
    <w:rsid w:val="00CB153D"/>
    <w:rsid w:val="00CB1DBA"/>
    <w:rsid w:val="00CB1FBD"/>
    <w:rsid w:val="00CB313D"/>
    <w:rsid w:val="00CB426A"/>
    <w:rsid w:val="00CB4751"/>
    <w:rsid w:val="00CB4999"/>
    <w:rsid w:val="00CB5354"/>
    <w:rsid w:val="00CB6E18"/>
    <w:rsid w:val="00CB72B7"/>
    <w:rsid w:val="00CB76E4"/>
    <w:rsid w:val="00CC0C9C"/>
    <w:rsid w:val="00CC2A7B"/>
    <w:rsid w:val="00CC3A0D"/>
    <w:rsid w:val="00CC3C9E"/>
    <w:rsid w:val="00CC4530"/>
    <w:rsid w:val="00CC4955"/>
    <w:rsid w:val="00CC56D7"/>
    <w:rsid w:val="00CC6A14"/>
    <w:rsid w:val="00CC70A3"/>
    <w:rsid w:val="00CC7435"/>
    <w:rsid w:val="00CC793C"/>
    <w:rsid w:val="00CD06B0"/>
    <w:rsid w:val="00CD09B8"/>
    <w:rsid w:val="00CD12BE"/>
    <w:rsid w:val="00CD1BF2"/>
    <w:rsid w:val="00CD219C"/>
    <w:rsid w:val="00CD4442"/>
    <w:rsid w:val="00CD51F6"/>
    <w:rsid w:val="00CD53C3"/>
    <w:rsid w:val="00CD574E"/>
    <w:rsid w:val="00CD5D80"/>
    <w:rsid w:val="00CD65FA"/>
    <w:rsid w:val="00CD689D"/>
    <w:rsid w:val="00CD6946"/>
    <w:rsid w:val="00CD7A78"/>
    <w:rsid w:val="00CE1FF9"/>
    <w:rsid w:val="00CE2CCB"/>
    <w:rsid w:val="00CE3618"/>
    <w:rsid w:val="00CE3C7F"/>
    <w:rsid w:val="00CE4C22"/>
    <w:rsid w:val="00CE5199"/>
    <w:rsid w:val="00CE5FCE"/>
    <w:rsid w:val="00CE5FDD"/>
    <w:rsid w:val="00CE7427"/>
    <w:rsid w:val="00CE76E5"/>
    <w:rsid w:val="00CF0077"/>
    <w:rsid w:val="00CF1B78"/>
    <w:rsid w:val="00CF295F"/>
    <w:rsid w:val="00CF41EC"/>
    <w:rsid w:val="00CF5D04"/>
    <w:rsid w:val="00CF7309"/>
    <w:rsid w:val="00D01943"/>
    <w:rsid w:val="00D03CEE"/>
    <w:rsid w:val="00D04876"/>
    <w:rsid w:val="00D04B70"/>
    <w:rsid w:val="00D04DE4"/>
    <w:rsid w:val="00D063F1"/>
    <w:rsid w:val="00D074B2"/>
    <w:rsid w:val="00D11735"/>
    <w:rsid w:val="00D14991"/>
    <w:rsid w:val="00D14B93"/>
    <w:rsid w:val="00D14F22"/>
    <w:rsid w:val="00D15796"/>
    <w:rsid w:val="00D15F71"/>
    <w:rsid w:val="00D16105"/>
    <w:rsid w:val="00D200E1"/>
    <w:rsid w:val="00D2088C"/>
    <w:rsid w:val="00D21055"/>
    <w:rsid w:val="00D21A41"/>
    <w:rsid w:val="00D230F1"/>
    <w:rsid w:val="00D2380F"/>
    <w:rsid w:val="00D23CCD"/>
    <w:rsid w:val="00D2417A"/>
    <w:rsid w:val="00D250F6"/>
    <w:rsid w:val="00D26B06"/>
    <w:rsid w:val="00D26D68"/>
    <w:rsid w:val="00D27600"/>
    <w:rsid w:val="00D303F4"/>
    <w:rsid w:val="00D33C9A"/>
    <w:rsid w:val="00D35C53"/>
    <w:rsid w:val="00D40897"/>
    <w:rsid w:val="00D40BFA"/>
    <w:rsid w:val="00D424CD"/>
    <w:rsid w:val="00D4331F"/>
    <w:rsid w:val="00D43AC0"/>
    <w:rsid w:val="00D454B5"/>
    <w:rsid w:val="00D4562F"/>
    <w:rsid w:val="00D46FE9"/>
    <w:rsid w:val="00D4741C"/>
    <w:rsid w:val="00D47475"/>
    <w:rsid w:val="00D47A99"/>
    <w:rsid w:val="00D505F2"/>
    <w:rsid w:val="00D51396"/>
    <w:rsid w:val="00D524B4"/>
    <w:rsid w:val="00D52AD9"/>
    <w:rsid w:val="00D52DB4"/>
    <w:rsid w:val="00D536FD"/>
    <w:rsid w:val="00D54EBD"/>
    <w:rsid w:val="00D56392"/>
    <w:rsid w:val="00D563BD"/>
    <w:rsid w:val="00D57008"/>
    <w:rsid w:val="00D57918"/>
    <w:rsid w:val="00D61CE6"/>
    <w:rsid w:val="00D620CB"/>
    <w:rsid w:val="00D621D8"/>
    <w:rsid w:val="00D64B1C"/>
    <w:rsid w:val="00D671C6"/>
    <w:rsid w:val="00D6726C"/>
    <w:rsid w:val="00D67270"/>
    <w:rsid w:val="00D67A18"/>
    <w:rsid w:val="00D67C09"/>
    <w:rsid w:val="00D67E99"/>
    <w:rsid w:val="00D67EBE"/>
    <w:rsid w:val="00D701A9"/>
    <w:rsid w:val="00D71287"/>
    <w:rsid w:val="00D71D9B"/>
    <w:rsid w:val="00D739DE"/>
    <w:rsid w:val="00D73DC6"/>
    <w:rsid w:val="00D74504"/>
    <w:rsid w:val="00D74C1A"/>
    <w:rsid w:val="00D754C1"/>
    <w:rsid w:val="00D77393"/>
    <w:rsid w:val="00D77A35"/>
    <w:rsid w:val="00D77D87"/>
    <w:rsid w:val="00D80200"/>
    <w:rsid w:val="00D80E60"/>
    <w:rsid w:val="00D81666"/>
    <w:rsid w:val="00D81B3E"/>
    <w:rsid w:val="00D82003"/>
    <w:rsid w:val="00D837D8"/>
    <w:rsid w:val="00D84692"/>
    <w:rsid w:val="00D85169"/>
    <w:rsid w:val="00D85E3B"/>
    <w:rsid w:val="00D864C1"/>
    <w:rsid w:val="00D86B2E"/>
    <w:rsid w:val="00D87DEA"/>
    <w:rsid w:val="00D9076D"/>
    <w:rsid w:val="00D90A71"/>
    <w:rsid w:val="00D90C70"/>
    <w:rsid w:val="00D90E49"/>
    <w:rsid w:val="00D91333"/>
    <w:rsid w:val="00D91F7A"/>
    <w:rsid w:val="00D93CFD"/>
    <w:rsid w:val="00D941E6"/>
    <w:rsid w:val="00D947A1"/>
    <w:rsid w:val="00D9486F"/>
    <w:rsid w:val="00D95744"/>
    <w:rsid w:val="00D96283"/>
    <w:rsid w:val="00D96ADE"/>
    <w:rsid w:val="00DA0CE2"/>
    <w:rsid w:val="00DA215B"/>
    <w:rsid w:val="00DA2387"/>
    <w:rsid w:val="00DA2941"/>
    <w:rsid w:val="00DA3FDC"/>
    <w:rsid w:val="00DA4959"/>
    <w:rsid w:val="00DA5B2C"/>
    <w:rsid w:val="00DA6E8B"/>
    <w:rsid w:val="00DA7CEE"/>
    <w:rsid w:val="00DA7EE1"/>
    <w:rsid w:val="00DA7F6C"/>
    <w:rsid w:val="00DB1448"/>
    <w:rsid w:val="00DB160F"/>
    <w:rsid w:val="00DB167E"/>
    <w:rsid w:val="00DB16A7"/>
    <w:rsid w:val="00DB20D1"/>
    <w:rsid w:val="00DB22E6"/>
    <w:rsid w:val="00DB2FB1"/>
    <w:rsid w:val="00DB40FA"/>
    <w:rsid w:val="00DB4F77"/>
    <w:rsid w:val="00DB522A"/>
    <w:rsid w:val="00DB5E21"/>
    <w:rsid w:val="00DB6B4D"/>
    <w:rsid w:val="00DB796B"/>
    <w:rsid w:val="00DC0A0A"/>
    <w:rsid w:val="00DC0DD2"/>
    <w:rsid w:val="00DC3238"/>
    <w:rsid w:val="00DC4A9F"/>
    <w:rsid w:val="00DC5555"/>
    <w:rsid w:val="00DC63EF"/>
    <w:rsid w:val="00DC66E4"/>
    <w:rsid w:val="00DC6A10"/>
    <w:rsid w:val="00DD1C20"/>
    <w:rsid w:val="00DD1E1D"/>
    <w:rsid w:val="00DD23DE"/>
    <w:rsid w:val="00DD285C"/>
    <w:rsid w:val="00DD31DC"/>
    <w:rsid w:val="00DD37DC"/>
    <w:rsid w:val="00DD5DB7"/>
    <w:rsid w:val="00DD664B"/>
    <w:rsid w:val="00DD7A46"/>
    <w:rsid w:val="00DE0DA4"/>
    <w:rsid w:val="00DE278D"/>
    <w:rsid w:val="00DE5703"/>
    <w:rsid w:val="00DE5FAC"/>
    <w:rsid w:val="00DE657E"/>
    <w:rsid w:val="00DE6BCF"/>
    <w:rsid w:val="00DF18F4"/>
    <w:rsid w:val="00DF1D2F"/>
    <w:rsid w:val="00DF23BD"/>
    <w:rsid w:val="00DF38BB"/>
    <w:rsid w:val="00DF4704"/>
    <w:rsid w:val="00DF476C"/>
    <w:rsid w:val="00DF702B"/>
    <w:rsid w:val="00DF7736"/>
    <w:rsid w:val="00DF782E"/>
    <w:rsid w:val="00DF7F4C"/>
    <w:rsid w:val="00E013B1"/>
    <w:rsid w:val="00E024AA"/>
    <w:rsid w:val="00E04726"/>
    <w:rsid w:val="00E052D9"/>
    <w:rsid w:val="00E06BA6"/>
    <w:rsid w:val="00E07A1B"/>
    <w:rsid w:val="00E103B0"/>
    <w:rsid w:val="00E1126F"/>
    <w:rsid w:val="00E14A1C"/>
    <w:rsid w:val="00E14F23"/>
    <w:rsid w:val="00E1544C"/>
    <w:rsid w:val="00E155A4"/>
    <w:rsid w:val="00E15B77"/>
    <w:rsid w:val="00E15C77"/>
    <w:rsid w:val="00E1693E"/>
    <w:rsid w:val="00E16A1F"/>
    <w:rsid w:val="00E178A9"/>
    <w:rsid w:val="00E179E5"/>
    <w:rsid w:val="00E21625"/>
    <w:rsid w:val="00E248D8"/>
    <w:rsid w:val="00E24907"/>
    <w:rsid w:val="00E24E6B"/>
    <w:rsid w:val="00E250E3"/>
    <w:rsid w:val="00E250F1"/>
    <w:rsid w:val="00E26CCC"/>
    <w:rsid w:val="00E27B0B"/>
    <w:rsid w:val="00E27DDE"/>
    <w:rsid w:val="00E307ED"/>
    <w:rsid w:val="00E32A3F"/>
    <w:rsid w:val="00E346E3"/>
    <w:rsid w:val="00E3535D"/>
    <w:rsid w:val="00E3550D"/>
    <w:rsid w:val="00E357C8"/>
    <w:rsid w:val="00E3639B"/>
    <w:rsid w:val="00E407B1"/>
    <w:rsid w:val="00E40DBF"/>
    <w:rsid w:val="00E4158D"/>
    <w:rsid w:val="00E41ADF"/>
    <w:rsid w:val="00E4230C"/>
    <w:rsid w:val="00E426E2"/>
    <w:rsid w:val="00E448BF"/>
    <w:rsid w:val="00E4529C"/>
    <w:rsid w:val="00E45769"/>
    <w:rsid w:val="00E459AF"/>
    <w:rsid w:val="00E46BFF"/>
    <w:rsid w:val="00E47110"/>
    <w:rsid w:val="00E4791D"/>
    <w:rsid w:val="00E47C6A"/>
    <w:rsid w:val="00E52838"/>
    <w:rsid w:val="00E53B83"/>
    <w:rsid w:val="00E54F59"/>
    <w:rsid w:val="00E560F0"/>
    <w:rsid w:val="00E568A0"/>
    <w:rsid w:val="00E56B4B"/>
    <w:rsid w:val="00E57617"/>
    <w:rsid w:val="00E57EFD"/>
    <w:rsid w:val="00E57FAE"/>
    <w:rsid w:val="00E6020B"/>
    <w:rsid w:val="00E60D2F"/>
    <w:rsid w:val="00E61052"/>
    <w:rsid w:val="00E614E0"/>
    <w:rsid w:val="00E6423D"/>
    <w:rsid w:val="00E6540B"/>
    <w:rsid w:val="00E66F04"/>
    <w:rsid w:val="00E70F48"/>
    <w:rsid w:val="00E73F7F"/>
    <w:rsid w:val="00E7489D"/>
    <w:rsid w:val="00E7515F"/>
    <w:rsid w:val="00E753E8"/>
    <w:rsid w:val="00E7549F"/>
    <w:rsid w:val="00E75810"/>
    <w:rsid w:val="00E7591D"/>
    <w:rsid w:val="00E77313"/>
    <w:rsid w:val="00E77898"/>
    <w:rsid w:val="00E81E1F"/>
    <w:rsid w:val="00E82D0C"/>
    <w:rsid w:val="00E841B0"/>
    <w:rsid w:val="00E843A9"/>
    <w:rsid w:val="00E8480B"/>
    <w:rsid w:val="00E84BC5"/>
    <w:rsid w:val="00E84C57"/>
    <w:rsid w:val="00E85049"/>
    <w:rsid w:val="00E85409"/>
    <w:rsid w:val="00E8589B"/>
    <w:rsid w:val="00E86A7D"/>
    <w:rsid w:val="00E8756D"/>
    <w:rsid w:val="00E9031C"/>
    <w:rsid w:val="00E9339B"/>
    <w:rsid w:val="00E93FF8"/>
    <w:rsid w:val="00E96906"/>
    <w:rsid w:val="00E96B76"/>
    <w:rsid w:val="00EA0ECD"/>
    <w:rsid w:val="00EA278F"/>
    <w:rsid w:val="00EA344C"/>
    <w:rsid w:val="00EA3BC4"/>
    <w:rsid w:val="00EA429F"/>
    <w:rsid w:val="00EA4837"/>
    <w:rsid w:val="00EA4AD0"/>
    <w:rsid w:val="00EA4F9E"/>
    <w:rsid w:val="00EA5530"/>
    <w:rsid w:val="00EA5A2E"/>
    <w:rsid w:val="00EA63CA"/>
    <w:rsid w:val="00EA6D3B"/>
    <w:rsid w:val="00EA7E47"/>
    <w:rsid w:val="00EB00AD"/>
    <w:rsid w:val="00EB056B"/>
    <w:rsid w:val="00EB07B2"/>
    <w:rsid w:val="00EB136C"/>
    <w:rsid w:val="00EB480E"/>
    <w:rsid w:val="00EB528E"/>
    <w:rsid w:val="00EB5687"/>
    <w:rsid w:val="00EB5EC6"/>
    <w:rsid w:val="00EB667C"/>
    <w:rsid w:val="00EB741C"/>
    <w:rsid w:val="00EB7FC9"/>
    <w:rsid w:val="00EC0277"/>
    <w:rsid w:val="00EC0838"/>
    <w:rsid w:val="00EC1125"/>
    <w:rsid w:val="00EC37F7"/>
    <w:rsid w:val="00EC43AB"/>
    <w:rsid w:val="00EC4E12"/>
    <w:rsid w:val="00EC6A90"/>
    <w:rsid w:val="00ED034E"/>
    <w:rsid w:val="00ED0964"/>
    <w:rsid w:val="00ED27E8"/>
    <w:rsid w:val="00ED2B3B"/>
    <w:rsid w:val="00ED31E9"/>
    <w:rsid w:val="00ED39A1"/>
    <w:rsid w:val="00ED3CAE"/>
    <w:rsid w:val="00ED4C65"/>
    <w:rsid w:val="00ED4EAF"/>
    <w:rsid w:val="00ED5A71"/>
    <w:rsid w:val="00ED7137"/>
    <w:rsid w:val="00EE0CFE"/>
    <w:rsid w:val="00EE1451"/>
    <w:rsid w:val="00EE1F8D"/>
    <w:rsid w:val="00EE221E"/>
    <w:rsid w:val="00EE2FA2"/>
    <w:rsid w:val="00EE4267"/>
    <w:rsid w:val="00EE471B"/>
    <w:rsid w:val="00EE56A4"/>
    <w:rsid w:val="00EE644C"/>
    <w:rsid w:val="00EE7109"/>
    <w:rsid w:val="00EE76FB"/>
    <w:rsid w:val="00EF06EA"/>
    <w:rsid w:val="00EF14EE"/>
    <w:rsid w:val="00EF1E99"/>
    <w:rsid w:val="00EF1F06"/>
    <w:rsid w:val="00EF2066"/>
    <w:rsid w:val="00EF21D0"/>
    <w:rsid w:val="00EF6587"/>
    <w:rsid w:val="00EF67A8"/>
    <w:rsid w:val="00EF68C5"/>
    <w:rsid w:val="00EF789F"/>
    <w:rsid w:val="00F00027"/>
    <w:rsid w:val="00F013D2"/>
    <w:rsid w:val="00F0248C"/>
    <w:rsid w:val="00F04BF0"/>
    <w:rsid w:val="00F05680"/>
    <w:rsid w:val="00F05CBC"/>
    <w:rsid w:val="00F0728C"/>
    <w:rsid w:val="00F07604"/>
    <w:rsid w:val="00F07D2F"/>
    <w:rsid w:val="00F10452"/>
    <w:rsid w:val="00F13EEE"/>
    <w:rsid w:val="00F14B28"/>
    <w:rsid w:val="00F14F02"/>
    <w:rsid w:val="00F152B0"/>
    <w:rsid w:val="00F16801"/>
    <w:rsid w:val="00F16B0E"/>
    <w:rsid w:val="00F16C9A"/>
    <w:rsid w:val="00F205FF"/>
    <w:rsid w:val="00F2091C"/>
    <w:rsid w:val="00F20DDD"/>
    <w:rsid w:val="00F21088"/>
    <w:rsid w:val="00F228BB"/>
    <w:rsid w:val="00F234D3"/>
    <w:rsid w:val="00F23C44"/>
    <w:rsid w:val="00F2403F"/>
    <w:rsid w:val="00F24A8B"/>
    <w:rsid w:val="00F24E02"/>
    <w:rsid w:val="00F25A99"/>
    <w:rsid w:val="00F25D62"/>
    <w:rsid w:val="00F26B07"/>
    <w:rsid w:val="00F26D38"/>
    <w:rsid w:val="00F276E2"/>
    <w:rsid w:val="00F30C20"/>
    <w:rsid w:val="00F30C8D"/>
    <w:rsid w:val="00F31830"/>
    <w:rsid w:val="00F31F12"/>
    <w:rsid w:val="00F326BF"/>
    <w:rsid w:val="00F327E7"/>
    <w:rsid w:val="00F3374C"/>
    <w:rsid w:val="00F342A4"/>
    <w:rsid w:val="00F34FEC"/>
    <w:rsid w:val="00F35746"/>
    <w:rsid w:val="00F366F1"/>
    <w:rsid w:val="00F368D5"/>
    <w:rsid w:val="00F37A2E"/>
    <w:rsid w:val="00F41743"/>
    <w:rsid w:val="00F41C82"/>
    <w:rsid w:val="00F41F0B"/>
    <w:rsid w:val="00F42008"/>
    <w:rsid w:val="00F4246D"/>
    <w:rsid w:val="00F447C7"/>
    <w:rsid w:val="00F4486B"/>
    <w:rsid w:val="00F459B4"/>
    <w:rsid w:val="00F47104"/>
    <w:rsid w:val="00F4724F"/>
    <w:rsid w:val="00F47ADC"/>
    <w:rsid w:val="00F50129"/>
    <w:rsid w:val="00F50329"/>
    <w:rsid w:val="00F511D7"/>
    <w:rsid w:val="00F514D3"/>
    <w:rsid w:val="00F51E63"/>
    <w:rsid w:val="00F5211B"/>
    <w:rsid w:val="00F526D7"/>
    <w:rsid w:val="00F52DB2"/>
    <w:rsid w:val="00F52EFE"/>
    <w:rsid w:val="00F536A5"/>
    <w:rsid w:val="00F53CC2"/>
    <w:rsid w:val="00F55038"/>
    <w:rsid w:val="00F554A9"/>
    <w:rsid w:val="00F55D74"/>
    <w:rsid w:val="00F56A55"/>
    <w:rsid w:val="00F60D82"/>
    <w:rsid w:val="00F61048"/>
    <w:rsid w:val="00F61E93"/>
    <w:rsid w:val="00F63315"/>
    <w:rsid w:val="00F634E9"/>
    <w:rsid w:val="00F6555D"/>
    <w:rsid w:val="00F66B8E"/>
    <w:rsid w:val="00F670D4"/>
    <w:rsid w:val="00F716FD"/>
    <w:rsid w:val="00F72DA4"/>
    <w:rsid w:val="00F72E59"/>
    <w:rsid w:val="00F732D9"/>
    <w:rsid w:val="00F76A98"/>
    <w:rsid w:val="00F76FAD"/>
    <w:rsid w:val="00F7729B"/>
    <w:rsid w:val="00F80355"/>
    <w:rsid w:val="00F80BCB"/>
    <w:rsid w:val="00F815CA"/>
    <w:rsid w:val="00F822C5"/>
    <w:rsid w:val="00F8254D"/>
    <w:rsid w:val="00F830DD"/>
    <w:rsid w:val="00F83BF7"/>
    <w:rsid w:val="00F85531"/>
    <w:rsid w:val="00F856D4"/>
    <w:rsid w:val="00F85D93"/>
    <w:rsid w:val="00F86BE1"/>
    <w:rsid w:val="00F8739F"/>
    <w:rsid w:val="00F87C07"/>
    <w:rsid w:val="00F87C43"/>
    <w:rsid w:val="00F90215"/>
    <w:rsid w:val="00F9082A"/>
    <w:rsid w:val="00F91049"/>
    <w:rsid w:val="00F91108"/>
    <w:rsid w:val="00F91BEB"/>
    <w:rsid w:val="00F92369"/>
    <w:rsid w:val="00F928E1"/>
    <w:rsid w:val="00F94891"/>
    <w:rsid w:val="00F9492E"/>
    <w:rsid w:val="00F951E1"/>
    <w:rsid w:val="00F96224"/>
    <w:rsid w:val="00F97113"/>
    <w:rsid w:val="00F97D54"/>
    <w:rsid w:val="00FA09AC"/>
    <w:rsid w:val="00FA0EB3"/>
    <w:rsid w:val="00FA1151"/>
    <w:rsid w:val="00FA15CC"/>
    <w:rsid w:val="00FA2896"/>
    <w:rsid w:val="00FA3BE8"/>
    <w:rsid w:val="00FA5422"/>
    <w:rsid w:val="00FA5722"/>
    <w:rsid w:val="00FA6037"/>
    <w:rsid w:val="00FA6EAE"/>
    <w:rsid w:val="00FA6F3C"/>
    <w:rsid w:val="00FA7AC1"/>
    <w:rsid w:val="00FB0C81"/>
    <w:rsid w:val="00FB1F18"/>
    <w:rsid w:val="00FB2228"/>
    <w:rsid w:val="00FB2F55"/>
    <w:rsid w:val="00FB5955"/>
    <w:rsid w:val="00FB6058"/>
    <w:rsid w:val="00FC0083"/>
    <w:rsid w:val="00FC0333"/>
    <w:rsid w:val="00FC2200"/>
    <w:rsid w:val="00FC2540"/>
    <w:rsid w:val="00FC3C31"/>
    <w:rsid w:val="00FC4A8D"/>
    <w:rsid w:val="00FC4C4B"/>
    <w:rsid w:val="00FC500D"/>
    <w:rsid w:val="00FC538A"/>
    <w:rsid w:val="00FC736F"/>
    <w:rsid w:val="00FC7908"/>
    <w:rsid w:val="00FD0103"/>
    <w:rsid w:val="00FD2068"/>
    <w:rsid w:val="00FD248C"/>
    <w:rsid w:val="00FD46EA"/>
    <w:rsid w:val="00FD4714"/>
    <w:rsid w:val="00FD5057"/>
    <w:rsid w:val="00FD572B"/>
    <w:rsid w:val="00FD6476"/>
    <w:rsid w:val="00FD6EA2"/>
    <w:rsid w:val="00FE0CC5"/>
    <w:rsid w:val="00FE2069"/>
    <w:rsid w:val="00FE2D41"/>
    <w:rsid w:val="00FE359B"/>
    <w:rsid w:val="00FE3712"/>
    <w:rsid w:val="00FE411B"/>
    <w:rsid w:val="00FE52AA"/>
    <w:rsid w:val="00FE5438"/>
    <w:rsid w:val="00FE5D7A"/>
    <w:rsid w:val="00FE62D1"/>
    <w:rsid w:val="00FE6C5A"/>
    <w:rsid w:val="00FE7E68"/>
    <w:rsid w:val="00FF0204"/>
    <w:rsid w:val="00FF3316"/>
    <w:rsid w:val="00FF3AED"/>
    <w:rsid w:val="00FF45AD"/>
    <w:rsid w:val="00FF48BE"/>
    <w:rsid w:val="00FF5C80"/>
    <w:rsid w:val="00FF5DF3"/>
    <w:rsid w:val="00FF6531"/>
    <w:rsid w:val="00FF723F"/>
    <w:rsid w:val="42D858D1"/>
    <w:rsid w:val="6A362C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407CCA"/>
    <w:pPr>
      <w:spacing w:after="120" w:line="480" w:lineRule="auto"/>
      <w:ind w:left="283"/>
    </w:pPr>
  </w:style>
  <w:style w:type="character" w:customStyle="1" w:styleId="BodyTextIndent2Char">
    <w:name w:val="Body Text Indent 2 Char"/>
    <w:basedOn w:val="DefaultParagraphFont"/>
    <w:link w:val="BodyTextIndent2"/>
    <w:rsid w:val="00407C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6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392209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A72514F3-5440-4AA7-B720-918291B6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35</Pages>
  <Words>14049</Words>
  <Characters>80084</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Propuestas de proyectos: Guinea-Bissau</vt:lpstr>
    </vt:vector>
  </TitlesOfParts>
  <Company>UNMFS</Company>
  <LinksUpToDate>false</LinksUpToDate>
  <CharactersWithSpaces>93946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Guinea-Bissau</dc:title>
  <dc:creator>elisa.rim@un.org;aounr@un.org;dominika.suwik1@un.org</dc:creator>
  <cp:keywords>97th ExCom</cp:keywords>
  <dc:description>KIP stage I proposal + EE 89/6</dc:description>
  <cp:lastModifiedBy>Angela Xue He Yan</cp:lastModifiedBy>
  <cp:revision>9</cp:revision>
  <cp:lastPrinted>2001-05-26T16:40:00Z</cp:lastPrinted>
  <dcterms:created xsi:type="dcterms:W3CDTF">2025-11-17T16:44:00Z</dcterms:created>
  <dcterms:modified xsi:type="dcterms:W3CDTF">2025-11-20T20:24:00Z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proyectos: Guinea-Bissau</vt:lpwstr>
  </property>
</Properties>
</file>