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40042A" w:rsidP="009C59F7">
            <w:pPr>
              <w:spacing w:before="120"/>
            </w:pPr>
            <w:r w:rsidRPr="0040042A">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760095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40042A">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D24723" w:rsidRDefault="00E82CBD" w:rsidP="00D24723">
            <w:r>
              <w:t>GENERAL</w:t>
            </w:r>
          </w:p>
          <w:p w:rsidR="00C15867" w:rsidRPr="0033525D" w:rsidRDefault="00C15867" w:rsidP="009C59F7"/>
          <w:p w:rsidR="00C15867" w:rsidRPr="003F73BA" w:rsidRDefault="00C15867" w:rsidP="009C59F7"/>
          <w:p w:rsidR="00C15867" w:rsidRPr="003F73BA" w:rsidRDefault="00F2351E" w:rsidP="009C59F7">
            <w:r>
              <w:fldChar w:fldCharType="begin"/>
            </w:r>
            <w:r>
              <w:instrText xml:space="preserve"> DOCPROPERTY "Document number"  \* MERGEFORMAT </w:instrText>
            </w:r>
            <w:r>
              <w:fldChar w:fldCharType="separate"/>
            </w:r>
            <w:r w:rsidR="005A39B4">
              <w:t>UNEP/</w:t>
            </w:r>
            <w:proofErr w:type="spellStart"/>
            <w:r w:rsidR="005A39B4">
              <w:t>OzL.Pro</w:t>
            </w:r>
            <w:proofErr w:type="spellEnd"/>
            <w:r w:rsidR="005A39B4">
              <w:t>/</w:t>
            </w:r>
            <w:proofErr w:type="spellStart"/>
            <w:r w:rsidR="005A39B4">
              <w:t>ExCom</w:t>
            </w:r>
            <w:proofErr w:type="spellEnd"/>
            <w:r w:rsidR="005A39B4">
              <w:t>/82/6</w:t>
            </w:r>
            <w:r>
              <w:fldChar w:fldCharType="end"/>
            </w:r>
          </w:p>
          <w:p w:rsidR="00C15867" w:rsidRPr="003F73BA" w:rsidRDefault="005A68C5" w:rsidP="009C59F7">
            <w:r>
              <w:fldChar w:fldCharType="begin"/>
            </w:r>
            <w:r w:rsidR="00FF1B8E">
              <w:instrText xml:space="preserve"> DOCPROPERTY "Revision date" \@ "d MMMM YYYY"  \* MERGEFORMAT </w:instrText>
            </w:r>
            <w:r>
              <w:fldChar w:fldCharType="separate"/>
            </w:r>
            <w:r w:rsidR="005A39B4">
              <w:t>1 November 2018</w:t>
            </w:r>
            <w:r>
              <w:fldChar w:fldCharType="end"/>
            </w:r>
          </w:p>
          <w:p w:rsidR="00C15867" w:rsidRPr="00000FED" w:rsidRDefault="00C15867" w:rsidP="009C59F7">
            <w:pPr>
              <w:rPr>
                <w:caps/>
              </w:rPr>
            </w:pPr>
          </w:p>
          <w:p w:rsidR="00C15867" w:rsidRDefault="00C15867" w:rsidP="009C59F7">
            <w:r w:rsidRPr="0033525D">
              <w:t>ORIGINAL: ENGLISH</w:t>
            </w:r>
          </w:p>
        </w:tc>
      </w:tr>
    </w:tbl>
    <w:p w:rsidR="00396605" w:rsidRPr="00612F2F" w:rsidRDefault="00C15867" w:rsidP="00396605">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96605">
        <w:rPr>
          <w:lang w:val="en-CA"/>
        </w:rPr>
        <w:t xml:space="preserve">Eighty-second </w:t>
      </w:r>
      <w:r w:rsidR="00396605">
        <w:t>Meeting</w:t>
      </w:r>
    </w:p>
    <w:p w:rsidR="00396605" w:rsidRPr="006C39CE" w:rsidRDefault="00396605" w:rsidP="00396605">
      <w:pPr>
        <w:jc w:val="left"/>
        <w:rPr>
          <w:lang w:val="en-CA"/>
        </w:rPr>
      </w:pPr>
      <w:r>
        <w:rPr>
          <w:lang w:val="en-CA"/>
        </w:rPr>
        <w:t>Montreal</w:t>
      </w:r>
      <w:r w:rsidRPr="00042E3E">
        <w:rPr>
          <w:lang w:val="en-CA"/>
        </w:rPr>
        <w:t xml:space="preserve">, </w:t>
      </w:r>
      <w:r>
        <w:rPr>
          <w:lang w:val="en-CA"/>
        </w:rPr>
        <w:t>3</w:t>
      </w:r>
      <w:r>
        <w:t>-7 December 2018</w:t>
      </w:r>
    </w:p>
    <w:p w:rsidR="002F6E3D" w:rsidRPr="006C39CE" w:rsidRDefault="002F6E3D" w:rsidP="00396605">
      <w:pPr>
        <w:jc w:val="left"/>
        <w:rPr>
          <w:lang w:val="en-CA"/>
        </w:rPr>
      </w:pPr>
    </w:p>
    <w:p w:rsidR="00D620FF" w:rsidRPr="006C39CE" w:rsidRDefault="00D620FF" w:rsidP="002F6E3D">
      <w:pPr>
        <w:jc w:val="left"/>
        <w:rPr>
          <w:lang w:val="en-CA"/>
        </w:rPr>
      </w:pPr>
    </w:p>
    <w:p w:rsidR="008E7399" w:rsidRDefault="008E7399" w:rsidP="008E7399">
      <w:pPr>
        <w:jc w:val="center"/>
        <w:rPr>
          <w:b/>
        </w:rPr>
      </w:pPr>
      <w:r>
        <w:rPr>
          <w:b/>
        </w:rPr>
        <w:t>FINAL 2017 ACCOUNTS</w:t>
      </w:r>
    </w:p>
    <w:p w:rsidR="008E7399" w:rsidRPr="0046518F" w:rsidRDefault="008E7399" w:rsidP="008E7399">
      <w:pPr>
        <w:jc w:val="center"/>
        <w:rPr>
          <w:b/>
        </w:rPr>
      </w:pPr>
    </w:p>
    <w:p w:rsidR="008E7399" w:rsidRPr="0046518F" w:rsidRDefault="008E7399" w:rsidP="008E7399">
      <w:pPr>
        <w:jc w:val="left"/>
        <w:rPr>
          <w:b/>
        </w:rPr>
      </w:pPr>
      <w:r w:rsidRPr="0046518F">
        <w:rPr>
          <w:b/>
        </w:rPr>
        <w:t>Introduction</w:t>
      </w:r>
    </w:p>
    <w:p w:rsidR="008E7399" w:rsidRPr="000F0FAB" w:rsidRDefault="008E7399" w:rsidP="008E7399">
      <w:pPr>
        <w:rPr>
          <w:b/>
          <w:bCs/>
        </w:rPr>
      </w:pPr>
    </w:p>
    <w:p w:rsidR="008E7399" w:rsidRPr="000F0FAB" w:rsidRDefault="008E7399" w:rsidP="008E7399">
      <w:pPr>
        <w:pStyle w:val="Heading1"/>
      </w:pPr>
      <w:r>
        <w:rPr>
          <w:rStyle w:val="bumpedfont15"/>
          <w:iCs/>
          <w:lang w:val="en-CA"/>
        </w:rPr>
        <w:t xml:space="preserve">This document presents the final accounts of the Multilateral Fund (MLF) for the year ended </w:t>
      </w:r>
      <w:r w:rsidR="00E82CBD">
        <w:rPr>
          <w:rStyle w:val="bumpedfont15"/>
          <w:iCs/>
          <w:lang w:val="en-CA"/>
        </w:rPr>
        <w:br/>
      </w:r>
      <w:r>
        <w:rPr>
          <w:rStyle w:val="bumpedfont15"/>
          <w:iCs/>
          <w:lang w:val="en-CA"/>
        </w:rPr>
        <w:t xml:space="preserve">31 December 2017. </w:t>
      </w:r>
      <w:r w:rsidRPr="000F0FAB">
        <w:t xml:space="preserve">Annex I </w:t>
      </w:r>
      <w:r>
        <w:t>to the present document consists of the following schedules:</w:t>
      </w:r>
      <w:r w:rsidRPr="000F0FAB">
        <w:t xml:space="preserve"> </w:t>
      </w:r>
      <w:r>
        <w:t xml:space="preserve"> </w:t>
      </w:r>
    </w:p>
    <w:p w:rsidR="008E7399" w:rsidRPr="004C7CCD" w:rsidRDefault="008E7399" w:rsidP="008E7399">
      <w:pPr>
        <w:pStyle w:val="ListParagraph"/>
        <w:numPr>
          <w:ilvl w:val="1"/>
          <w:numId w:val="21"/>
        </w:numPr>
      </w:pPr>
      <w:r w:rsidRPr="004C7CCD">
        <w:t xml:space="preserve">Schedule 1.1: The statement of </w:t>
      </w:r>
      <w:r>
        <w:t>revenue</w:t>
      </w:r>
      <w:r w:rsidRPr="004C7CCD">
        <w:t xml:space="preserve"> and </w:t>
      </w:r>
      <w:r>
        <w:t>expenses</w:t>
      </w:r>
    </w:p>
    <w:p w:rsidR="008E7399" w:rsidRPr="004C7CCD" w:rsidRDefault="008E7399" w:rsidP="008E7399">
      <w:pPr>
        <w:pStyle w:val="ListParagraph"/>
        <w:numPr>
          <w:ilvl w:val="1"/>
          <w:numId w:val="21"/>
        </w:numPr>
      </w:pPr>
      <w:r>
        <w:t>Schedule 1.2: 2017</w:t>
      </w:r>
      <w:r w:rsidRPr="004C7CCD">
        <w:t xml:space="preserve"> Statement of </w:t>
      </w:r>
      <w:r>
        <w:t>financial position</w:t>
      </w:r>
    </w:p>
    <w:p w:rsidR="008E7399" w:rsidRPr="004C7CCD" w:rsidRDefault="008E7399" w:rsidP="008E7399">
      <w:pPr>
        <w:pStyle w:val="ListParagraph"/>
        <w:numPr>
          <w:ilvl w:val="1"/>
          <w:numId w:val="21"/>
        </w:numPr>
      </w:pPr>
      <w:r>
        <w:t>Schedule 1.3: 2017</w:t>
      </w:r>
      <w:r w:rsidRPr="004C7CCD">
        <w:t xml:space="preserve"> MLF</w:t>
      </w:r>
      <w:r>
        <w:t xml:space="preserve"> expenses</w:t>
      </w:r>
    </w:p>
    <w:p w:rsidR="008E7399" w:rsidRPr="004C7CCD" w:rsidRDefault="008E7399" w:rsidP="008E7399">
      <w:pPr>
        <w:pStyle w:val="ListParagraph"/>
        <w:numPr>
          <w:ilvl w:val="1"/>
          <w:numId w:val="21"/>
        </w:numPr>
      </w:pPr>
      <w:r w:rsidRPr="004C7CCD">
        <w:t>Schedule 1.4: Sub-accounts of U</w:t>
      </w:r>
      <w:r>
        <w:t>NDP managed activities 1991-2017</w:t>
      </w:r>
    </w:p>
    <w:p w:rsidR="008E7399" w:rsidRPr="004C7CCD" w:rsidRDefault="008E7399" w:rsidP="008E7399">
      <w:pPr>
        <w:pStyle w:val="ListParagraph"/>
        <w:numPr>
          <w:ilvl w:val="1"/>
          <w:numId w:val="21"/>
        </w:numPr>
      </w:pPr>
      <w:r w:rsidRPr="004C7CCD">
        <w:t>Schedule 1.5: Sub-accounts of U</w:t>
      </w:r>
      <w:r>
        <w:t>NEP managed activities 1991-2017</w:t>
      </w:r>
    </w:p>
    <w:p w:rsidR="008E7399" w:rsidRPr="004C7CCD" w:rsidRDefault="008E7399" w:rsidP="008E7399">
      <w:pPr>
        <w:pStyle w:val="ListParagraph"/>
        <w:numPr>
          <w:ilvl w:val="1"/>
          <w:numId w:val="21"/>
        </w:numPr>
      </w:pPr>
      <w:r w:rsidRPr="004C7CCD">
        <w:t>Schedule 1.6: Sub-accounts of UN</w:t>
      </w:r>
      <w:r>
        <w:t>IDO managed activities 199</w:t>
      </w:r>
      <w:r w:rsidR="00E82CBD">
        <w:t>3</w:t>
      </w:r>
      <w:r>
        <w:t>-2017</w:t>
      </w:r>
    </w:p>
    <w:p w:rsidR="008E7399" w:rsidRDefault="008E7399" w:rsidP="008E7399">
      <w:pPr>
        <w:pStyle w:val="ListParagraph"/>
        <w:numPr>
          <w:ilvl w:val="1"/>
          <w:numId w:val="21"/>
        </w:numPr>
      </w:pPr>
      <w:r w:rsidRPr="004C7CCD">
        <w:t xml:space="preserve">Schedule 1.7: Sub-accounts of the World Bank </w:t>
      </w:r>
      <w:r>
        <w:t>m</w:t>
      </w:r>
      <w:r w:rsidRPr="004C7CCD">
        <w:t xml:space="preserve">anaged </w:t>
      </w:r>
      <w:r>
        <w:t>activities 1991-2017</w:t>
      </w:r>
    </w:p>
    <w:p w:rsidR="008E7399" w:rsidRDefault="008E7399" w:rsidP="008E7399"/>
    <w:p w:rsidR="008E7399" w:rsidRDefault="008E7399" w:rsidP="008E7399">
      <w:pPr>
        <w:pStyle w:val="Heading1"/>
      </w:pPr>
      <w:r w:rsidRPr="000F0FAB">
        <w:t xml:space="preserve">Schedule 1.1 provides information </w:t>
      </w:r>
      <w:r>
        <w:t xml:space="preserve">on </w:t>
      </w:r>
      <w:r w:rsidR="00E82CBD">
        <w:t xml:space="preserve">agreed contributions under </w:t>
      </w:r>
      <w:r>
        <w:t>the revenue category</w:t>
      </w:r>
      <w:r w:rsidR="00E82CBD">
        <w:t xml:space="preserve"> and shows that the use of </w:t>
      </w:r>
      <w:r w:rsidR="00175059">
        <w:t xml:space="preserve">the </w:t>
      </w:r>
      <w:r w:rsidR="00E82CBD">
        <w:t>fixed</w:t>
      </w:r>
      <w:r w:rsidR="005A39B4">
        <w:t>-</w:t>
      </w:r>
      <w:r w:rsidR="00E82CBD">
        <w:t>e</w:t>
      </w:r>
      <w:r w:rsidRPr="00616A8E">
        <w:t>xchange</w:t>
      </w:r>
      <w:r w:rsidR="005A39B4">
        <w:t>-</w:t>
      </w:r>
      <w:r w:rsidR="00E82CBD">
        <w:t>r</w:t>
      </w:r>
      <w:r w:rsidRPr="00616A8E">
        <w:t>ate</w:t>
      </w:r>
      <w:r w:rsidR="005A39B4">
        <w:t>-</w:t>
      </w:r>
      <w:r w:rsidR="00E82CBD">
        <w:t>m</w:t>
      </w:r>
      <w:r w:rsidRPr="00616A8E">
        <w:t>echanism</w:t>
      </w:r>
      <w:r>
        <w:t xml:space="preserve"> </w:t>
      </w:r>
      <w:r w:rsidR="00175059">
        <w:t xml:space="preserve">(FERM) </w:t>
      </w:r>
      <w:r w:rsidR="00E82CBD">
        <w:t xml:space="preserve">resulted in </w:t>
      </w:r>
      <w:r w:rsidR="00175059">
        <w:t xml:space="preserve">a </w:t>
      </w:r>
      <w:r w:rsidRPr="00A3465F">
        <w:t xml:space="preserve">loss </w:t>
      </w:r>
      <w:r w:rsidR="00175059">
        <w:t xml:space="preserve">of </w:t>
      </w:r>
      <w:r w:rsidRPr="0045319E">
        <w:rPr>
          <w:color w:val="000000"/>
          <w:lang w:val="en-US"/>
        </w:rPr>
        <w:t>US $</w:t>
      </w:r>
      <w:r>
        <w:rPr>
          <w:color w:val="000000"/>
          <w:lang w:val="en-US"/>
        </w:rPr>
        <w:t>15,</w:t>
      </w:r>
      <w:r w:rsidR="00E82CBD">
        <w:t>507</w:t>
      </w:r>
      <w:r w:rsidRPr="00E406E8">
        <w:t>,000 in 201</w:t>
      </w:r>
      <w:r>
        <w:t>7</w:t>
      </w:r>
      <w:r w:rsidRPr="0045319E">
        <w:t xml:space="preserve"> compared to </w:t>
      </w:r>
      <w:r w:rsidRPr="0045319E">
        <w:rPr>
          <w:color w:val="000000"/>
          <w:lang w:val="en-US"/>
        </w:rPr>
        <w:t>US $</w:t>
      </w:r>
      <w:r>
        <w:t>16,193,000 in 2016</w:t>
      </w:r>
      <w:r w:rsidR="00175059">
        <w:t xml:space="preserve"> as a result of</w:t>
      </w:r>
      <w:r>
        <w:t xml:space="preserve"> </w:t>
      </w:r>
      <w:r w:rsidR="00175059">
        <w:t xml:space="preserve">the </w:t>
      </w:r>
      <w:r>
        <w:t xml:space="preserve">strengthening of the United States dollar </w:t>
      </w:r>
      <w:r w:rsidR="00E82CBD">
        <w:t>against</w:t>
      </w:r>
      <w:r>
        <w:t xml:space="preserve"> other currencies. This schedule also </w:t>
      </w:r>
      <w:r w:rsidR="00175059">
        <w:t xml:space="preserve">provides </w:t>
      </w:r>
      <w:r>
        <w:t>aggregated data on the Secretariat and the implementing agencies’ (IAs) expenses; and the net Fund balance as at the end of 2017.</w:t>
      </w:r>
    </w:p>
    <w:p w:rsidR="008E7399" w:rsidRPr="00625A0D" w:rsidRDefault="008E7399" w:rsidP="008E7399">
      <w:pPr>
        <w:pStyle w:val="Heading1"/>
        <w:rPr>
          <w:lang w:eastAsia="fr-FR"/>
        </w:rPr>
      </w:pPr>
      <w:r w:rsidRPr="00D27429">
        <w:rPr>
          <w:lang w:val="en-CA" w:eastAsia="fr-FR"/>
        </w:rPr>
        <w:t xml:space="preserve">Schedule 1.2 </w:t>
      </w:r>
      <w:r>
        <w:rPr>
          <w:lang w:eastAsia="fr-FR"/>
        </w:rPr>
        <w:t xml:space="preserve">presents the status of </w:t>
      </w:r>
      <w:r w:rsidRPr="00625A0D">
        <w:rPr>
          <w:lang w:eastAsia="fr-FR"/>
        </w:rPr>
        <w:t>voluntary pledges receivable</w:t>
      </w:r>
      <w:r>
        <w:rPr>
          <w:lang w:eastAsia="fr-FR"/>
        </w:rPr>
        <w:t xml:space="preserve"> which amounted to US $10,658,819. This is after reducing</w:t>
      </w:r>
      <w:r w:rsidR="00B17567">
        <w:rPr>
          <w:lang w:eastAsia="fr-FR"/>
        </w:rPr>
        <w:t xml:space="preserve"> from</w:t>
      </w:r>
      <w:r>
        <w:rPr>
          <w:lang w:eastAsia="fr-FR"/>
        </w:rPr>
        <w:t xml:space="preserve"> </w:t>
      </w:r>
      <w:r w:rsidR="00175059">
        <w:rPr>
          <w:lang w:eastAsia="fr-FR"/>
        </w:rPr>
        <w:t xml:space="preserve">the </w:t>
      </w:r>
      <w:r>
        <w:t xml:space="preserve">total </w:t>
      </w:r>
      <w:r w:rsidRPr="0045319E">
        <w:t>receivable</w:t>
      </w:r>
      <w:r w:rsidR="00175059">
        <w:t>s</w:t>
      </w:r>
      <w:r>
        <w:t xml:space="preserve"> of </w:t>
      </w:r>
      <w:r>
        <w:rPr>
          <w:color w:val="000000"/>
          <w:lang w:val="en-US"/>
        </w:rPr>
        <w:t>US $</w:t>
      </w:r>
      <w:r>
        <w:rPr>
          <w:lang w:eastAsia="fr-FR"/>
        </w:rPr>
        <w:t>194,964,142</w:t>
      </w:r>
      <w:r w:rsidR="00B17567">
        <w:rPr>
          <w:lang w:eastAsia="fr-FR"/>
        </w:rPr>
        <w:t>,</w:t>
      </w:r>
      <w:r w:rsidRPr="00035770">
        <w:rPr>
          <w:lang w:eastAsia="fr-FR"/>
        </w:rPr>
        <w:t xml:space="preserve"> </w:t>
      </w:r>
      <w:r>
        <w:rPr>
          <w:color w:val="000000"/>
          <w:lang w:val="en-US"/>
        </w:rPr>
        <w:t>US $</w:t>
      </w:r>
      <w:r>
        <w:rPr>
          <w:lang w:eastAsia="fr-FR"/>
        </w:rPr>
        <w:t xml:space="preserve">184,305,323, </w:t>
      </w:r>
      <w:r w:rsidR="00175059">
        <w:rPr>
          <w:lang w:eastAsia="fr-FR"/>
        </w:rPr>
        <w:t xml:space="preserve">representing </w:t>
      </w:r>
      <w:r>
        <w:rPr>
          <w:lang w:eastAsia="fr-FR"/>
        </w:rPr>
        <w:t xml:space="preserve">doubtful accounts </w:t>
      </w:r>
      <w:r w:rsidRPr="00625A0D">
        <w:rPr>
          <w:lang w:eastAsia="fr-FR"/>
        </w:rPr>
        <w:t xml:space="preserve">in line with </w:t>
      </w:r>
      <w:r>
        <w:rPr>
          <w:lang w:eastAsia="fr-FR"/>
        </w:rPr>
        <w:t xml:space="preserve">the </w:t>
      </w:r>
      <w:r w:rsidRPr="006F1051">
        <w:t xml:space="preserve">International Public Sector Accounting Standards </w:t>
      </w:r>
      <w:r>
        <w:t>(</w:t>
      </w:r>
      <w:r w:rsidRPr="00625A0D">
        <w:rPr>
          <w:lang w:eastAsia="fr-FR"/>
        </w:rPr>
        <w:t>IPSAS</w:t>
      </w:r>
      <w:r>
        <w:rPr>
          <w:lang w:eastAsia="fr-FR"/>
        </w:rPr>
        <w:t xml:space="preserve">). It </w:t>
      </w:r>
      <w:r w:rsidRPr="00625A0D">
        <w:rPr>
          <w:lang w:eastAsia="fr-FR"/>
        </w:rPr>
        <w:t xml:space="preserve">also shows </w:t>
      </w:r>
      <w:r w:rsidRPr="00625A0D">
        <w:t>promissory notes deposited</w:t>
      </w:r>
      <w:r>
        <w:t xml:space="preserve"> </w:t>
      </w:r>
      <w:r w:rsidR="00175059">
        <w:t xml:space="preserve">at a value of </w:t>
      </w:r>
      <w:r>
        <w:rPr>
          <w:color w:val="000000"/>
          <w:lang w:val="en-US"/>
        </w:rPr>
        <w:t>US $</w:t>
      </w:r>
      <w:r>
        <w:t>8,659,000.</w:t>
      </w:r>
    </w:p>
    <w:p w:rsidR="008E7399" w:rsidRPr="00A11925" w:rsidRDefault="008E7399" w:rsidP="008E7399">
      <w:pPr>
        <w:pStyle w:val="Heading1"/>
      </w:pPr>
      <w:r w:rsidRPr="006F1051">
        <w:t xml:space="preserve">Schedule 1.3 presents actual </w:t>
      </w:r>
      <w:r>
        <w:t>expenses</w:t>
      </w:r>
      <w:r w:rsidRPr="006F1051">
        <w:t xml:space="preserve"> </w:t>
      </w:r>
      <w:r>
        <w:t>charged against</w:t>
      </w:r>
      <w:r w:rsidRPr="006F1051">
        <w:t xml:space="preserve"> the Secretariat budget </w:t>
      </w:r>
      <w:r>
        <w:t xml:space="preserve">in 2017 </w:t>
      </w:r>
      <w:r w:rsidRPr="006F1051">
        <w:t xml:space="preserve">as approved by decision </w:t>
      </w:r>
      <w:r w:rsidRPr="0000692D">
        <w:t xml:space="preserve">77/63(b)(iii). </w:t>
      </w:r>
      <w:r w:rsidR="00175059">
        <w:t>It reflect</w:t>
      </w:r>
      <w:r w:rsidR="000956C0">
        <w:t>s</w:t>
      </w:r>
      <w:r w:rsidR="00175059">
        <w:t xml:space="preserve"> an</w:t>
      </w:r>
      <w:r w:rsidRPr="0000692D">
        <w:t xml:space="preserve"> unspent balance </w:t>
      </w:r>
      <w:r w:rsidR="00175059">
        <w:t xml:space="preserve">of </w:t>
      </w:r>
      <w:r w:rsidRPr="0000692D">
        <w:t>US $</w:t>
      </w:r>
      <w:r w:rsidR="007402F6">
        <w:t>1,676,436</w:t>
      </w:r>
      <w:r w:rsidRPr="0000692D">
        <w:t xml:space="preserve"> </w:t>
      </w:r>
      <w:r w:rsidR="00175059">
        <w:t xml:space="preserve">of which an expenditure of </w:t>
      </w:r>
      <w:r w:rsidRPr="0000692D">
        <w:t xml:space="preserve">US $11,005 </w:t>
      </w:r>
      <w:r w:rsidR="000956C0">
        <w:t xml:space="preserve">related to </w:t>
      </w:r>
      <w:r w:rsidR="00E82CBD">
        <w:t>computer</w:t>
      </w:r>
      <w:r w:rsidR="000956C0">
        <w:t xml:space="preserve"> equipment </w:t>
      </w:r>
      <w:r w:rsidRPr="0000692D">
        <w:t xml:space="preserve">had not been </w:t>
      </w:r>
      <w:r w:rsidR="00175059">
        <w:t xml:space="preserve">recorded </w:t>
      </w:r>
      <w:r w:rsidRPr="0000692D">
        <w:t xml:space="preserve">in 2017; </w:t>
      </w:r>
      <w:r w:rsidR="000956C0">
        <w:t>lea</w:t>
      </w:r>
      <w:r w:rsidR="00B17567">
        <w:t>v</w:t>
      </w:r>
      <w:r w:rsidR="000956C0">
        <w:t xml:space="preserve">ing a </w:t>
      </w:r>
      <w:r w:rsidRPr="0000692D">
        <w:t>return to the Multilateral Fund at the 82</w:t>
      </w:r>
      <w:r w:rsidRPr="0000692D">
        <w:rPr>
          <w:vertAlign w:val="superscript"/>
        </w:rPr>
        <w:t>nd</w:t>
      </w:r>
      <w:r w:rsidRPr="0000692D">
        <w:t xml:space="preserve"> meeting </w:t>
      </w:r>
      <w:r w:rsidR="00BA1B5B">
        <w:t>of</w:t>
      </w:r>
      <w:r w:rsidRPr="0000692D">
        <w:t xml:space="preserve"> US $</w:t>
      </w:r>
      <w:r w:rsidR="007402F6">
        <w:t>1,665,431</w:t>
      </w:r>
      <w:r w:rsidRPr="0000692D">
        <w:t>, consisting of US $</w:t>
      </w:r>
      <w:r w:rsidR="007402F6">
        <w:t xml:space="preserve">1,631,096 </w:t>
      </w:r>
      <w:r w:rsidRPr="0000692D">
        <w:t>from the Secretariat’s budget and US $34,335 from the Monitoring and Evaluation budget.</w:t>
      </w:r>
      <w:r>
        <w:t xml:space="preserve"> </w:t>
      </w:r>
    </w:p>
    <w:p w:rsidR="008E7399" w:rsidRPr="006C66D4" w:rsidRDefault="008E7399" w:rsidP="008E7399">
      <w:pPr>
        <w:pStyle w:val="Heading1"/>
        <w:numPr>
          <w:ilvl w:val="0"/>
          <w:numId w:val="0"/>
        </w:numPr>
        <w:rPr>
          <w:highlight w:val="yellow"/>
          <w:lang w:val="en-CA"/>
        </w:rPr>
      </w:pPr>
      <w:r w:rsidRPr="006C66D4">
        <w:lastRenderedPageBreak/>
        <w:t>5.</w:t>
      </w:r>
      <w:r w:rsidRPr="006C66D4">
        <w:tab/>
        <w:t xml:space="preserve">Schedules 1.4 to 1.7 contain the final accounts of the IAs submitted to the Treasurer by the end of September 2017. Since the IAs’ final accounts were submitted after UNEP 2016 accounts were closed, only the provisional accounts submitted by the IAs in January 2018 were recorded in the UNEP final accounts. </w:t>
      </w:r>
      <w:r w:rsidRPr="006C66D4">
        <w:rPr>
          <w:bCs/>
        </w:rPr>
        <w:t xml:space="preserve">Table 1 provides the difference between IAs’ provisional and final 2017 accounts on aggregate revenue and expenses </w:t>
      </w:r>
      <w:r w:rsidR="00B17567" w:rsidRPr="006C66D4">
        <w:rPr>
          <w:bCs/>
        </w:rPr>
        <w:t>that</w:t>
      </w:r>
      <w:r w:rsidRPr="006C66D4">
        <w:t xml:space="preserve"> shall be recorded in the 2018 accounts</w:t>
      </w:r>
      <w:r w:rsidRPr="006C66D4">
        <w:rPr>
          <w:bCs/>
        </w:rPr>
        <w:t>.</w:t>
      </w:r>
    </w:p>
    <w:p w:rsidR="008E7399" w:rsidRPr="006C66D4" w:rsidRDefault="008E7399" w:rsidP="008E7399">
      <w:pPr>
        <w:keepNext/>
        <w:tabs>
          <w:tab w:val="left" w:pos="1260"/>
        </w:tabs>
        <w:rPr>
          <w:b/>
        </w:rPr>
      </w:pPr>
      <w:r w:rsidRPr="006C66D4">
        <w:rPr>
          <w:b/>
        </w:rPr>
        <w:t xml:space="preserve">Table 1. </w:t>
      </w:r>
      <w:r w:rsidRPr="006C66D4">
        <w:rPr>
          <w:b/>
          <w:bCs/>
        </w:rPr>
        <w:t>Differences between provisional and final 2017 accounts on aggregate income and expenditure (US $)</w:t>
      </w:r>
    </w:p>
    <w:tbl>
      <w:tblPr>
        <w:tblW w:w="9469" w:type="dxa"/>
        <w:tblInd w:w="-5" w:type="dxa"/>
        <w:tblLook w:val="04A0" w:firstRow="1" w:lastRow="0" w:firstColumn="1" w:lastColumn="0" w:noHBand="0" w:noVBand="1"/>
      </w:tblPr>
      <w:tblGrid>
        <w:gridCol w:w="2439"/>
        <w:gridCol w:w="12"/>
        <w:gridCol w:w="2330"/>
        <w:gridCol w:w="8"/>
        <w:gridCol w:w="2338"/>
        <w:gridCol w:w="2342"/>
      </w:tblGrid>
      <w:tr w:rsidR="008E7399" w:rsidRPr="000F0FAB" w:rsidTr="000A1AE3">
        <w:tc>
          <w:tcPr>
            <w:tcW w:w="2439" w:type="dxa"/>
            <w:tcBorders>
              <w:top w:val="single" w:sz="4" w:space="0" w:color="auto"/>
              <w:left w:val="single" w:sz="4" w:space="0" w:color="auto"/>
              <w:bottom w:val="single" w:sz="4" w:space="0" w:color="auto"/>
              <w:right w:val="single" w:sz="4" w:space="0" w:color="auto"/>
            </w:tcBorders>
            <w:vAlign w:val="center"/>
            <w:hideMark/>
          </w:tcPr>
          <w:p w:rsidR="008E7399" w:rsidRPr="000F0FAB" w:rsidRDefault="008E7399" w:rsidP="000A1AE3">
            <w:pPr>
              <w:widowControl w:val="0"/>
              <w:jc w:val="left"/>
              <w:rPr>
                <w:rFonts w:eastAsia="MS Mincho"/>
                <w:b/>
                <w:bCs/>
                <w:sz w:val="21"/>
                <w:szCs w:val="21"/>
                <w:lang w:val="en-US" w:eastAsia="ja-JP"/>
              </w:rPr>
            </w:pPr>
            <w:r w:rsidRPr="000F0FAB">
              <w:rPr>
                <w:rFonts w:eastAsia="MS Mincho"/>
                <w:b/>
                <w:bCs/>
                <w:sz w:val="21"/>
                <w:szCs w:val="21"/>
                <w:lang w:eastAsia="ja-JP"/>
              </w:rPr>
              <w:t>Agency</w:t>
            </w:r>
          </w:p>
        </w:tc>
        <w:tc>
          <w:tcPr>
            <w:tcW w:w="2342" w:type="dxa"/>
            <w:gridSpan w:val="2"/>
            <w:tcBorders>
              <w:top w:val="single" w:sz="4" w:space="0" w:color="auto"/>
              <w:left w:val="nil"/>
              <w:bottom w:val="single" w:sz="4" w:space="0" w:color="auto"/>
              <w:right w:val="single" w:sz="4" w:space="0" w:color="auto"/>
            </w:tcBorders>
            <w:hideMark/>
          </w:tcPr>
          <w:p w:rsidR="008E7399" w:rsidRPr="000F0FAB" w:rsidRDefault="008E7399" w:rsidP="000A1AE3">
            <w:pPr>
              <w:keepNext/>
              <w:jc w:val="center"/>
              <w:rPr>
                <w:rFonts w:eastAsia="MS Mincho"/>
                <w:b/>
                <w:bCs/>
                <w:sz w:val="21"/>
                <w:szCs w:val="21"/>
                <w:lang w:val="en-US" w:eastAsia="ja-JP"/>
              </w:rPr>
            </w:pPr>
            <w:r w:rsidRPr="000F0FAB">
              <w:rPr>
                <w:rFonts w:eastAsia="MS Mincho"/>
                <w:b/>
                <w:bCs/>
                <w:sz w:val="21"/>
                <w:szCs w:val="21"/>
                <w:lang w:eastAsia="ja-JP"/>
              </w:rPr>
              <w:t>Provisional</w:t>
            </w:r>
          </w:p>
        </w:tc>
        <w:tc>
          <w:tcPr>
            <w:tcW w:w="2346" w:type="dxa"/>
            <w:gridSpan w:val="2"/>
            <w:tcBorders>
              <w:top w:val="single" w:sz="4" w:space="0" w:color="auto"/>
              <w:left w:val="nil"/>
              <w:bottom w:val="single" w:sz="4" w:space="0" w:color="auto"/>
              <w:right w:val="single" w:sz="4" w:space="0" w:color="auto"/>
            </w:tcBorders>
            <w:hideMark/>
          </w:tcPr>
          <w:p w:rsidR="008E7399" w:rsidRPr="000F0FAB" w:rsidRDefault="008E7399" w:rsidP="000A1AE3">
            <w:pPr>
              <w:keepNext/>
              <w:jc w:val="center"/>
              <w:rPr>
                <w:rFonts w:eastAsia="MS Mincho"/>
                <w:b/>
                <w:bCs/>
                <w:sz w:val="21"/>
                <w:szCs w:val="21"/>
                <w:lang w:val="en-US" w:eastAsia="ja-JP"/>
              </w:rPr>
            </w:pPr>
            <w:r w:rsidRPr="000F0FAB">
              <w:rPr>
                <w:rFonts w:eastAsia="MS Mincho"/>
                <w:b/>
                <w:bCs/>
                <w:sz w:val="21"/>
                <w:szCs w:val="21"/>
                <w:lang w:eastAsia="ja-JP"/>
              </w:rPr>
              <w:t>Final</w:t>
            </w:r>
          </w:p>
        </w:tc>
        <w:tc>
          <w:tcPr>
            <w:tcW w:w="2342" w:type="dxa"/>
            <w:tcBorders>
              <w:top w:val="single" w:sz="4" w:space="0" w:color="auto"/>
              <w:left w:val="nil"/>
              <w:bottom w:val="single" w:sz="4" w:space="0" w:color="auto"/>
              <w:right w:val="single" w:sz="4" w:space="0" w:color="auto"/>
            </w:tcBorders>
            <w:hideMark/>
          </w:tcPr>
          <w:p w:rsidR="008E7399" w:rsidRPr="000F0FAB" w:rsidRDefault="008E7399" w:rsidP="000A1AE3">
            <w:pPr>
              <w:keepNext/>
              <w:jc w:val="center"/>
              <w:rPr>
                <w:rFonts w:eastAsia="MS Mincho"/>
                <w:b/>
                <w:bCs/>
                <w:sz w:val="21"/>
                <w:szCs w:val="21"/>
                <w:lang w:val="en-US" w:eastAsia="ja-JP"/>
              </w:rPr>
            </w:pPr>
            <w:r w:rsidRPr="000F0FAB">
              <w:rPr>
                <w:rFonts w:eastAsia="MS Mincho"/>
                <w:b/>
                <w:bCs/>
                <w:sz w:val="21"/>
                <w:szCs w:val="21"/>
                <w:lang w:eastAsia="ja-JP"/>
              </w:rPr>
              <w:t>Difference</w:t>
            </w:r>
          </w:p>
        </w:tc>
      </w:tr>
      <w:tr w:rsidR="008E7399" w:rsidRPr="00A7166D" w:rsidTr="000A1AE3">
        <w:tc>
          <w:tcPr>
            <w:tcW w:w="9469" w:type="dxa"/>
            <w:gridSpan w:val="6"/>
            <w:tcBorders>
              <w:top w:val="nil"/>
              <w:left w:val="single" w:sz="4" w:space="0" w:color="auto"/>
              <w:bottom w:val="single" w:sz="4" w:space="0" w:color="auto"/>
              <w:right w:val="single" w:sz="4" w:space="0" w:color="auto"/>
            </w:tcBorders>
            <w:vAlign w:val="center"/>
          </w:tcPr>
          <w:p w:rsidR="008E7399" w:rsidRPr="00A7166D" w:rsidRDefault="008E7399" w:rsidP="000A1AE3">
            <w:pPr>
              <w:jc w:val="left"/>
              <w:rPr>
                <w:b/>
                <w:sz w:val="21"/>
                <w:szCs w:val="21"/>
              </w:rPr>
            </w:pPr>
            <w:r>
              <w:rPr>
                <w:rFonts w:eastAsia="MS Mincho"/>
                <w:b/>
                <w:sz w:val="21"/>
                <w:szCs w:val="21"/>
                <w:lang w:eastAsia="ja-JP"/>
              </w:rPr>
              <w:t>Revenue</w:t>
            </w:r>
          </w:p>
        </w:tc>
      </w:tr>
      <w:tr w:rsidR="008E7399" w:rsidRPr="000F0FAB" w:rsidTr="000A1AE3">
        <w:tc>
          <w:tcPr>
            <w:tcW w:w="2439" w:type="dxa"/>
            <w:tcBorders>
              <w:top w:val="nil"/>
              <w:left w:val="single" w:sz="4" w:space="0" w:color="auto"/>
              <w:bottom w:val="single" w:sz="4" w:space="0" w:color="auto"/>
              <w:right w:val="single" w:sz="4" w:space="0" w:color="auto"/>
            </w:tcBorders>
            <w:vAlign w:val="center"/>
            <w:hideMark/>
          </w:tcPr>
          <w:p w:rsidR="008E7399" w:rsidRPr="000F0FAB" w:rsidRDefault="008E7399" w:rsidP="000A1AE3">
            <w:pPr>
              <w:widowControl w:val="0"/>
              <w:jc w:val="left"/>
              <w:rPr>
                <w:rFonts w:eastAsia="MS Mincho"/>
                <w:sz w:val="21"/>
                <w:szCs w:val="21"/>
                <w:lang w:val="en-US" w:eastAsia="ja-JP"/>
              </w:rPr>
            </w:pPr>
            <w:r w:rsidRPr="000F0FAB">
              <w:rPr>
                <w:rFonts w:eastAsia="MS Mincho"/>
                <w:sz w:val="21"/>
                <w:szCs w:val="21"/>
                <w:lang w:eastAsia="ja-JP"/>
              </w:rPr>
              <w:t>UNDP</w:t>
            </w:r>
          </w:p>
        </w:tc>
        <w:tc>
          <w:tcPr>
            <w:tcW w:w="2342" w:type="dxa"/>
            <w:gridSpan w:val="2"/>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565537">
              <w:rPr>
                <w:sz w:val="21"/>
                <w:szCs w:val="21"/>
              </w:rPr>
              <w:t>892,664,247</w:t>
            </w:r>
          </w:p>
        </w:tc>
        <w:tc>
          <w:tcPr>
            <w:tcW w:w="2346" w:type="dxa"/>
            <w:gridSpan w:val="2"/>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A94B79">
              <w:rPr>
                <w:sz w:val="21"/>
                <w:szCs w:val="21"/>
              </w:rPr>
              <w:t>893,298,504</w:t>
            </w:r>
          </w:p>
        </w:tc>
        <w:tc>
          <w:tcPr>
            <w:tcW w:w="2342" w:type="dxa"/>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A94B79">
              <w:rPr>
                <w:sz w:val="21"/>
                <w:szCs w:val="21"/>
              </w:rPr>
              <w:t>634,257</w:t>
            </w:r>
          </w:p>
        </w:tc>
      </w:tr>
      <w:tr w:rsidR="008E7399" w:rsidRPr="000F0FAB" w:rsidTr="000A1AE3">
        <w:tc>
          <w:tcPr>
            <w:tcW w:w="2439" w:type="dxa"/>
            <w:tcBorders>
              <w:top w:val="nil"/>
              <w:left w:val="single" w:sz="4" w:space="0" w:color="auto"/>
              <w:bottom w:val="single" w:sz="4" w:space="0" w:color="auto"/>
              <w:right w:val="single" w:sz="4" w:space="0" w:color="auto"/>
            </w:tcBorders>
            <w:vAlign w:val="center"/>
            <w:hideMark/>
          </w:tcPr>
          <w:p w:rsidR="008E7399" w:rsidRPr="000F0FAB" w:rsidRDefault="008E7399" w:rsidP="000A1AE3">
            <w:pPr>
              <w:widowControl w:val="0"/>
              <w:jc w:val="left"/>
              <w:rPr>
                <w:rFonts w:eastAsia="MS Mincho"/>
                <w:sz w:val="21"/>
                <w:szCs w:val="21"/>
                <w:lang w:val="en-US" w:eastAsia="ja-JP"/>
              </w:rPr>
            </w:pPr>
            <w:r w:rsidRPr="000F0FAB">
              <w:rPr>
                <w:rFonts w:eastAsia="MS Mincho"/>
                <w:sz w:val="21"/>
                <w:szCs w:val="21"/>
                <w:lang w:eastAsia="ja-JP"/>
              </w:rPr>
              <w:t>UNEP</w:t>
            </w:r>
          </w:p>
        </w:tc>
        <w:tc>
          <w:tcPr>
            <w:tcW w:w="2342" w:type="dxa"/>
            <w:gridSpan w:val="2"/>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565537">
              <w:rPr>
                <w:sz w:val="21"/>
                <w:szCs w:val="21"/>
              </w:rPr>
              <w:t>323,214,863</w:t>
            </w:r>
          </w:p>
        </w:tc>
        <w:tc>
          <w:tcPr>
            <w:tcW w:w="2346" w:type="dxa"/>
            <w:gridSpan w:val="2"/>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D20D57">
              <w:rPr>
                <w:sz w:val="21"/>
                <w:szCs w:val="21"/>
              </w:rPr>
              <w:t>322,847,686</w:t>
            </w:r>
          </w:p>
        </w:tc>
        <w:tc>
          <w:tcPr>
            <w:tcW w:w="2342" w:type="dxa"/>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D20D57">
              <w:rPr>
                <w:sz w:val="21"/>
                <w:szCs w:val="21"/>
              </w:rPr>
              <w:t>(367,177)</w:t>
            </w:r>
          </w:p>
        </w:tc>
      </w:tr>
      <w:tr w:rsidR="008E7399" w:rsidRPr="000F0FAB" w:rsidTr="000A1AE3">
        <w:tc>
          <w:tcPr>
            <w:tcW w:w="2439" w:type="dxa"/>
            <w:tcBorders>
              <w:top w:val="nil"/>
              <w:left w:val="single" w:sz="4" w:space="0" w:color="auto"/>
              <w:bottom w:val="single" w:sz="4" w:space="0" w:color="auto"/>
              <w:right w:val="single" w:sz="4" w:space="0" w:color="auto"/>
            </w:tcBorders>
            <w:vAlign w:val="center"/>
            <w:hideMark/>
          </w:tcPr>
          <w:p w:rsidR="008E7399" w:rsidRPr="000F0FAB" w:rsidRDefault="008E7399" w:rsidP="000A1AE3">
            <w:pPr>
              <w:jc w:val="left"/>
              <w:rPr>
                <w:rFonts w:eastAsia="MS Mincho"/>
                <w:sz w:val="21"/>
                <w:szCs w:val="21"/>
                <w:lang w:val="en-US" w:eastAsia="ja-JP"/>
              </w:rPr>
            </w:pPr>
            <w:r w:rsidRPr="000F0FAB">
              <w:rPr>
                <w:rFonts w:eastAsia="MS Mincho"/>
                <w:sz w:val="21"/>
                <w:szCs w:val="21"/>
                <w:lang w:eastAsia="ja-JP"/>
              </w:rPr>
              <w:t>UNIDO</w:t>
            </w:r>
          </w:p>
        </w:tc>
        <w:tc>
          <w:tcPr>
            <w:tcW w:w="2342" w:type="dxa"/>
            <w:gridSpan w:val="2"/>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565537">
              <w:rPr>
                <w:sz w:val="21"/>
                <w:szCs w:val="21"/>
              </w:rPr>
              <w:t>898,613,415</w:t>
            </w:r>
          </w:p>
        </w:tc>
        <w:tc>
          <w:tcPr>
            <w:tcW w:w="2346" w:type="dxa"/>
            <w:gridSpan w:val="2"/>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B574EC">
              <w:rPr>
                <w:sz w:val="21"/>
                <w:szCs w:val="21"/>
              </w:rPr>
              <w:t>898,613,415</w:t>
            </w:r>
          </w:p>
        </w:tc>
        <w:tc>
          <w:tcPr>
            <w:tcW w:w="2342" w:type="dxa"/>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Pr>
                <w:sz w:val="21"/>
                <w:szCs w:val="21"/>
              </w:rPr>
              <w:t>0</w:t>
            </w:r>
          </w:p>
        </w:tc>
      </w:tr>
      <w:tr w:rsidR="008E7399" w:rsidRPr="000F0FAB" w:rsidTr="000A1AE3">
        <w:tc>
          <w:tcPr>
            <w:tcW w:w="2439" w:type="dxa"/>
            <w:tcBorders>
              <w:top w:val="nil"/>
              <w:left w:val="single" w:sz="4" w:space="0" w:color="auto"/>
              <w:bottom w:val="single" w:sz="4" w:space="0" w:color="auto"/>
              <w:right w:val="single" w:sz="4" w:space="0" w:color="auto"/>
            </w:tcBorders>
            <w:vAlign w:val="center"/>
            <w:hideMark/>
          </w:tcPr>
          <w:p w:rsidR="008E7399" w:rsidRPr="000F0FAB" w:rsidRDefault="008E7399" w:rsidP="000A1AE3">
            <w:pPr>
              <w:jc w:val="left"/>
              <w:rPr>
                <w:rFonts w:eastAsia="MS Mincho"/>
                <w:sz w:val="21"/>
                <w:szCs w:val="21"/>
                <w:lang w:val="en-US" w:eastAsia="ja-JP"/>
              </w:rPr>
            </w:pPr>
            <w:r w:rsidRPr="000F0FAB">
              <w:rPr>
                <w:rFonts w:eastAsia="MS Mincho"/>
                <w:sz w:val="21"/>
                <w:szCs w:val="21"/>
                <w:lang w:eastAsia="ja-JP"/>
              </w:rPr>
              <w:t>World Bank</w:t>
            </w:r>
          </w:p>
        </w:tc>
        <w:tc>
          <w:tcPr>
            <w:tcW w:w="2342" w:type="dxa"/>
            <w:gridSpan w:val="2"/>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565537">
              <w:rPr>
                <w:sz w:val="21"/>
                <w:szCs w:val="21"/>
              </w:rPr>
              <w:t>1,264,609,629</w:t>
            </w:r>
          </w:p>
        </w:tc>
        <w:tc>
          <w:tcPr>
            <w:tcW w:w="2346" w:type="dxa"/>
            <w:gridSpan w:val="2"/>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313685">
              <w:rPr>
                <w:sz w:val="21"/>
                <w:szCs w:val="21"/>
              </w:rPr>
              <w:t>1,264,609,629</w:t>
            </w:r>
          </w:p>
        </w:tc>
        <w:tc>
          <w:tcPr>
            <w:tcW w:w="2342" w:type="dxa"/>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Pr>
                <w:sz w:val="21"/>
                <w:szCs w:val="21"/>
              </w:rPr>
              <w:t>0</w:t>
            </w:r>
          </w:p>
        </w:tc>
      </w:tr>
      <w:tr w:rsidR="008E7399" w:rsidRPr="000F0FAB" w:rsidTr="000A1AE3">
        <w:tc>
          <w:tcPr>
            <w:tcW w:w="9469" w:type="dxa"/>
            <w:gridSpan w:val="6"/>
            <w:tcBorders>
              <w:top w:val="nil"/>
              <w:left w:val="single" w:sz="4" w:space="0" w:color="auto"/>
              <w:bottom w:val="single" w:sz="4" w:space="0" w:color="auto"/>
              <w:right w:val="single" w:sz="4" w:space="0" w:color="auto"/>
            </w:tcBorders>
          </w:tcPr>
          <w:p w:rsidR="008E7399" w:rsidRPr="00C47C6C" w:rsidRDefault="008E7399" w:rsidP="000A1AE3">
            <w:pPr>
              <w:jc w:val="left"/>
              <w:rPr>
                <w:sz w:val="21"/>
                <w:szCs w:val="21"/>
              </w:rPr>
            </w:pPr>
            <w:r w:rsidRPr="00A7166D">
              <w:rPr>
                <w:rFonts w:eastAsia="MS Mincho"/>
                <w:b/>
                <w:sz w:val="21"/>
                <w:szCs w:val="21"/>
                <w:lang w:eastAsia="ja-JP"/>
              </w:rPr>
              <w:t>Expen</w:t>
            </w:r>
            <w:r>
              <w:rPr>
                <w:rFonts w:eastAsia="MS Mincho"/>
                <w:b/>
                <w:sz w:val="21"/>
                <w:szCs w:val="21"/>
                <w:lang w:eastAsia="ja-JP"/>
              </w:rPr>
              <w:t>ses</w:t>
            </w:r>
          </w:p>
        </w:tc>
      </w:tr>
      <w:tr w:rsidR="008E7399" w:rsidRPr="000F0FAB" w:rsidTr="000A1AE3">
        <w:tc>
          <w:tcPr>
            <w:tcW w:w="2451" w:type="dxa"/>
            <w:gridSpan w:val="2"/>
            <w:tcBorders>
              <w:top w:val="nil"/>
              <w:left w:val="single" w:sz="4" w:space="0" w:color="auto"/>
              <w:bottom w:val="single" w:sz="4" w:space="0" w:color="auto"/>
              <w:right w:val="single" w:sz="4" w:space="0" w:color="auto"/>
            </w:tcBorders>
            <w:vAlign w:val="bottom"/>
            <w:hideMark/>
          </w:tcPr>
          <w:p w:rsidR="008E7399" w:rsidRPr="000F0FAB" w:rsidRDefault="008E7399" w:rsidP="000A1AE3">
            <w:pPr>
              <w:jc w:val="left"/>
              <w:rPr>
                <w:rFonts w:eastAsia="MS Mincho"/>
                <w:sz w:val="21"/>
                <w:szCs w:val="21"/>
                <w:lang w:val="en-US" w:eastAsia="ja-JP"/>
              </w:rPr>
            </w:pPr>
            <w:r w:rsidRPr="000F0FAB">
              <w:rPr>
                <w:rFonts w:eastAsia="MS Mincho"/>
                <w:sz w:val="21"/>
                <w:szCs w:val="21"/>
                <w:lang w:eastAsia="ja-JP"/>
              </w:rPr>
              <w:t>UNDP</w:t>
            </w:r>
          </w:p>
        </w:tc>
        <w:tc>
          <w:tcPr>
            <w:tcW w:w="2338" w:type="dxa"/>
            <w:gridSpan w:val="2"/>
            <w:tcBorders>
              <w:top w:val="nil"/>
              <w:left w:val="nil"/>
              <w:bottom w:val="single" w:sz="4" w:space="0" w:color="auto"/>
              <w:right w:val="single" w:sz="4" w:space="0" w:color="auto"/>
            </w:tcBorders>
            <w:vAlign w:val="center"/>
          </w:tcPr>
          <w:p w:rsidR="008E7399" w:rsidRPr="000616C2" w:rsidRDefault="008E7399" w:rsidP="00533EF1">
            <w:pPr>
              <w:jc w:val="center"/>
              <w:rPr>
                <w:sz w:val="21"/>
                <w:szCs w:val="21"/>
                <w:highlight w:val="yellow"/>
              </w:rPr>
            </w:pPr>
            <w:r w:rsidRPr="00565537">
              <w:rPr>
                <w:sz w:val="21"/>
                <w:szCs w:val="21"/>
              </w:rPr>
              <w:t>801,943,65</w:t>
            </w:r>
            <w:r w:rsidR="00533EF1">
              <w:rPr>
                <w:sz w:val="21"/>
                <w:szCs w:val="21"/>
              </w:rPr>
              <w:t>7</w:t>
            </w:r>
          </w:p>
        </w:tc>
        <w:tc>
          <w:tcPr>
            <w:tcW w:w="2338" w:type="dxa"/>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A94B79">
              <w:rPr>
                <w:sz w:val="21"/>
                <w:szCs w:val="21"/>
              </w:rPr>
              <w:t>801,949,544</w:t>
            </w:r>
          </w:p>
        </w:tc>
        <w:tc>
          <w:tcPr>
            <w:tcW w:w="2342" w:type="dxa"/>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A94B79">
              <w:rPr>
                <w:sz w:val="21"/>
                <w:szCs w:val="21"/>
              </w:rPr>
              <w:t>5,88</w:t>
            </w:r>
            <w:r w:rsidR="00533EF1">
              <w:rPr>
                <w:sz w:val="21"/>
                <w:szCs w:val="21"/>
              </w:rPr>
              <w:t>7</w:t>
            </w:r>
          </w:p>
        </w:tc>
      </w:tr>
      <w:tr w:rsidR="008E7399" w:rsidRPr="000F0FAB" w:rsidTr="000A1AE3">
        <w:tc>
          <w:tcPr>
            <w:tcW w:w="2451" w:type="dxa"/>
            <w:gridSpan w:val="2"/>
            <w:tcBorders>
              <w:top w:val="nil"/>
              <w:left w:val="single" w:sz="4" w:space="0" w:color="auto"/>
              <w:bottom w:val="single" w:sz="4" w:space="0" w:color="auto"/>
              <w:right w:val="single" w:sz="4" w:space="0" w:color="auto"/>
            </w:tcBorders>
            <w:vAlign w:val="bottom"/>
            <w:hideMark/>
          </w:tcPr>
          <w:p w:rsidR="008E7399" w:rsidRPr="000F0FAB" w:rsidRDefault="008E7399" w:rsidP="000A1AE3">
            <w:pPr>
              <w:jc w:val="left"/>
              <w:rPr>
                <w:rFonts w:eastAsia="MS Mincho"/>
                <w:sz w:val="21"/>
                <w:szCs w:val="21"/>
                <w:lang w:val="en-US" w:eastAsia="ja-JP"/>
              </w:rPr>
            </w:pPr>
            <w:r w:rsidRPr="000F0FAB">
              <w:rPr>
                <w:rFonts w:eastAsia="MS Mincho"/>
                <w:sz w:val="21"/>
                <w:szCs w:val="21"/>
                <w:lang w:eastAsia="ja-JP"/>
              </w:rPr>
              <w:t>UNEP</w:t>
            </w:r>
          </w:p>
        </w:tc>
        <w:tc>
          <w:tcPr>
            <w:tcW w:w="2338" w:type="dxa"/>
            <w:gridSpan w:val="2"/>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565537">
              <w:rPr>
                <w:sz w:val="21"/>
                <w:szCs w:val="21"/>
              </w:rPr>
              <w:t>271,926,149</w:t>
            </w:r>
          </w:p>
        </w:tc>
        <w:tc>
          <w:tcPr>
            <w:tcW w:w="2338" w:type="dxa"/>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D20D57">
              <w:rPr>
                <w:sz w:val="21"/>
                <w:szCs w:val="21"/>
              </w:rPr>
              <w:t>273,252,440</w:t>
            </w:r>
          </w:p>
        </w:tc>
        <w:tc>
          <w:tcPr>
            <w:tcW w:w="2342" w:type="dxa"/>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D20D57">
              <w:rPr>
                <w:sz w:val="21"/>
                <w:szCs w:val="21"/>
              </w:rPr>
              <w:t>1,326,291</w:t>
            </w:r>
          </w:p>
        </w:tc>
      </w:tr>
      <w:tr w:rsidR="008E7399" w:rsidRPr="000F0FAB" w:rsidTr="00162DFB">
        <w:tc>
          <w:tcPr>
            <w:tcW w:w="2451" w:type="dxa"/>
            <w:gridSpan w:val="2"/>
            <w:tcBorders>
              <w:top w:val="nil"/>
              <w:left w:val="single" w:sz="4" w:space="0" w:color="auto"/>
              <w:bottom w:val="single" w:sz="4" w:space="0" w:color="auto"/>
              <w:right w:val="single" w:sz="4" w:space="0" w:color="auto"/>
            </w:tcBorders>
            <w:vAlign w:val="bottom"/>
            <w:hideMark/>
          </w:tcPr>
          <w:p w:rsidR="008E7399" w:rsidRPr="000F0FAB" w:rsidRDefault="008E7399" w:rsidP="000A1AE3">
            <w:pPr>
              <w:jc w:val="left"/>
              <w:rPr>
                <w:rFonts w:eastAsia="MS Mincho"/>
                <w:sz w:val="21"/>
                <w:szCs w:val="21"/>
                <w:lang w:val="en-US" w:eastAsia="ja-JP"/>
              </w:rPr>
            </w:pPr>
            <w:r w:rsidRPr="000F0FAB">
              <w:rPr>
                <w:rFonts w:eastAsia="MS Mincho"/>
                <w:sz w:val="21"/>
                <w:szCs w:val="21"/>
                <w:lang w:eastAsia="ja-JP"/>
              </w:rPr>
              <w:t>UNIDO</w:t>
            </w:r>
          </w:p>
        </w:tc>
        <w:tc>
          <w:tcPr>
            <w:tcW w:w="2338" w:type="dxa"/>
            <w:gridSpan w:val="2"/>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565537">
              <w:rPr>
                <w:sz w:val="21"/>
                <w:szCs w:val="21"/>
              </w:rPr>
              <w:t>787,289,921</w:t>
            </w:r>
          </w:p>
        </w:tc>
        <w:tc>
          <w:tcPr>
            <w:tcW w:w="2338" w:type="dxa"/>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B574EC">
              <w:rPr>
                <w:sz w:val="21"/>
                <w:szCs w:val="21"/>
              </w:rPr>
              <w:t>787,301,245</w:t>
            </w:r>
          </w:p>
        </w:tc>
        <w:tc>
          <w:tcPr>
            <w:tcW w:w="2342" w:type="dxa"/>
            <w:tcBorders>
              <w:top w:val="nil"/>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B574EC">
              <w:rPr>
                <w:sz w:val="21"/>
                <w:szCs w:val="21"/>
              </w:rPr>
              <w:t>11,324</w:t>
            </w:r>
          </w:p>
        </w:tc>
      </w:tr>
      <w:tr w:rsidR="008E7399" w:rsidRPr="000F0FAB" w:rsidTr="00162DFB">
        <w:tc>
          <w:tcPr>
            <w:tcW w:w="2451" w:type="dxa"/>
            <w:gridSpan w:val="2"/>
            <w:tcBorders>
              <w:top w:val="single" w:sz="4" w:space="0" w:color="auto"/>
              <w:left w:val="single" w:sz="4" w:space="0" w:color="auto"/>
              <w:bottom w:val="single" w:sz="4" w:space="0" w:color="auto"/>
              <w:right w:val="single" w:sz="4" w:space="0" w:color="auto"/>
            </w:tcBorders>
            <w:vAlign w:val="bottom"/>
          </w:tcPr>
          <w:p w:rsidR="008E7399" w:rsidRPr="000F0FAB" w:rsidRDefault="008E7399" w:rsidP="000A1AE3">
            <w:pPr>
              <w:jc w:val="left"/>
              <w:rPr>
                <w:rFonts w:eastAsia="MS Mincho"/>
                <w:sz w:val="21"/>
                <w:szCs w:val="21"/>
                <w:lang w:val="en-US" w:eastAsia="ja-JP"/>
              </w:rPr>
            </w:pPr>
            <w:r w:rsidRPr="000F0FAB">
              <w:rPr>
                <w:rFonts w:eastAsia="MS Mincho"/>
                <w:sz w:val="21"/>
                <w:szCs w:val="21"/>
                <w:lang w:eastAsia="ja-JP"/>
              </w:rPr>
              <w:t>World Bank</w:t>
            </w:r>
          </w:p>
        </w:tc>
        <w:tc>
          <w:tcPr>
            <w:tcW w:w="2338" w:type="dxa"/>
            <w:gridSpan w:val="2"/>
            <w:tcBorders>
              <w:top w:val="single" w:sz="4" w:space="0" w:color="auto"/>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565537">
              <w:rPr>
                <w:sz w:val="21"/>
                <w:szCs w:val="21"/>
              </w:rPr>
              <w:t>1,226,547,941</w:t>
            </w:r>
          </w:p>
        </w:tc>
        <w:tc>
          <w:tcPr>
            <w:tcW w:w="2338" w:type="dxa"/>
            <w:tcBorders>
              <w:top w:val="single" w:sz="4" w:space="0" w:color="auto"/>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sidRPr="00313685">
              <w:rPr>
                <w:sz w:val="21"/>
                <w:szCs w:val="21"/>
              </w:rPr>
              <w:t>1,226,547,941</w:t>
            </w:r>
          </w:p>
        </w:tc>
        <w:tc>
          <w:tcPr>
            <w:tcW w:w="2342" w:type="dxa"/>
            <w:tcBorders>
              <w:top w:val="single" w:sz="4" w:space="0" w:color="auto"/>
              <w:left w:val="nil"/>
              <w:bottom w:val="single" w:sz="4" w:space="0" w:color="auto"/>
              <w:right w:val="single" w:sz="4" w:space="0" w:color="auto"/>
            </w:tcBorders>
            <w:vAlign w:val="center"/>
          </w:tcPr>
          <w:p w:rsidR="008E7399" w:rsidRPr="000616C2" w:rsidRDefault="008E7399" w:rsidP="000A1AE3">
            <w:pPr>
              <w:jc w:val="center"/>
              <w:rPr>
                <w:sz w:val="21"/>
                <w:szCs w:val="21"/>
                <w:highlight w:val="yellow"/>
              </w:rPr>
            </w:pPr>
            <w:r>
              <w:rPr>
                <w:sz w:val="21"/>
                <w:szCs w:val="21"/>
              </w:rPr>
              <w:t>0</w:t>
            </w:r>
          </w:p>
        </w:tc>
      </w:tr>
    </w:tbl>
    <w:p w:rsidR="008E7399" w:rsidRDefault="008E7399" w:rsidP="008E7399">
      <w:pPr>
        <w:jc w:val="left"/>
        <w:rPr>
          <w:u w:val="single"/>
        </w:rPr>
      </w:pPr>
    </w:p>
    <w:p w:rsidR="00E0198D" w:rsidRDefault="00E0198D" w:rsidP="008E7399">
      <w:pPr>
        <w:jc w:val="left"/>
        <w:rPr>
          <w:u w:val="single"/>
        </w:rPr>
      </w:pPr>
    </w:p>
    <w:p w:rsidR="008E7399" w:rsidRPr="005D1FF2" w:rsidRDefault="008E7399" w:rsidP="00B45116">
      <w:pPr>
        <w:rPr>
          <w:b/>
          <w:u w:val="single"/>
        </w:rPr>
      </w:pPr>
      <w:r w:rsidRPr="00A7166D">
        <w:rPr>
          <w:b/>
        </w:rPr>
        <w:t xml:space="preserve">Report of the </w:t>
      </w:r>
      <w:r w:rsidR="00B45116" w:rsidRPr="00B45116">
        <w:rPr>
          <w:b/>
        </w:rPr>
        <w:t>United Nations Board of Auditors</w:t>
      </w:r>
      <w:r w:rsidRPr="00A7166D">
        <w:rPr>
          <w:b/>
        </w:rPr>
        <w:t xml:space="preserve"> </w:t>
      </w:r>
      <w:r w:rsidR="00162DFB">
        <w:rPr>
          <w:b/>
        </w:rPr>
        <w:t>(</w:t>
      </w:r>
      <w:proofErr w:type="spellStart"/>
      <w:r w:rsidR="00162DFB">
        <w:rPr>
          <w:b/>
        </w:rPr>
        <w:t>UNBoA</w:t>
      </w:r>
      <w:proofErr w:type="spellEnd"/>
      <w:r w:rsidR="00162DFB">
        <w:rPr>
          <w:b/>
        </w:rPr>
        <w:t xml:space="preserve">) </w:t>
      </w:r>
      <w:r w:rsidRPr="00A7166D">
        <w:rPr>
          <w:b/>
        </w:rPr>
        <w:t xml:space="preserve">on the </w:t>
      </w:r>
      <w:r>
        <w:rPr>
          <w:b/>
        </w:rPr>
        <w:t>financial statements</w:t>
      </w:r>
      <w:r w:rsidRPr="00A7166D">
        <w:rPr>
          <w:b/>
        </w:rPr>
        <w:t xml:space="preserve"> of the Fund </w:t>
      </w:r>
      <w:r>
        <w:rPr>
          <w:b/>
        </w:rPr>
        <w:t>for</w:t>
      </w:r>
      <w:r w:rsidR="00B45116">
        <w:rPr>
          <w:b/>
        </w:rPr>
        <w:t xml:space="preserve"> the year </w:t>
      </w:r>
      <w:r w:rsidRPr="00A7166D">
        <w:rPr>
          <w:b/>
        </w:rPr>
        <w:t>ended 31 December 201</w:t>
      </w:r>
      <w:r>
        <w:rPr>
          <w:b/>
        </w:rPr>
        <w:t>7</w:t>
      </w:r>
    </w:p>
    <w:p w:rsidR="008E7399" w:rsidRPr="000F0FAB" w:rsidRDefault="008E7399" w:rsidP="008E7399">
      <w:pPr>
        <w:jc w:val="left"/>
        <w:rPr>
          <w:u w:val="single"/>
        </w:rPr>
      </w:pPr>
    </w:p>
    <w:p w:rsidR="008E7399" w:rsidRDefault="008E7399" w:rsidP="008E7399">
      <w:pPr>
        <w:pStyle w:val="Heading1"/>
        <w:rPr>
          <w:rStyle w:val="bumpedfont15"/>
          <w:szCs w:val="16"/>
        </w:rPr>
      </w:pPr>
      <w:r w:rsidRPr="00E86FA1">
        <w:rPr>
          <w:lang w:val="en-CA"/>
        </w:rPr>
        <w:t xml:space="preserve">The report of the </w:t>
      </w:r>
      <w:proofErr w:type="spellStart"/>
      <w:r w:rsidR="00162DFB">
        <w:rPr>
          <w:lang w:val="en-CA"/>
        </w:rPr>
        <w:t>UNBoA</w:t>
      </w:r>
      <w:proofErr w:type="spellEnd"/>
      <w:r w:rsidRPr="00E86FA1">
        <w:rPr>
          <w:lang w:val="en-CA"/>
        </w:rPr>
        <w:t xml:space="preserve"> on the accounts of the Fund </w:t>
      </w:r>
      <w:r>
        <w:rPr>
          <w:lang w:val="en-CA"/>
        </w:rPr>
        <w:t>for</w:t>
      </w:r>
      <w:r w:rsidRPr="00E86FA1">
        <w:rPr>
          <w:lang w:val="en-CA"/>
        </w:rPr>
        <w:t xml:space="preserve"> the year ended 31 December 201</w:t>
      </w:r>
      <w:r>
        <w:rPr>
          <w:lang w:val="en-CA"/>
        </w:rPr>
        <w:t xml:space="preserve">7 </w:t>
      </w:r>
      <w:r w:rsidRPr="00867C4D">
        <w:rPr>
          <w:lang w:val="en-CA"/>
        </w:rPr>
        <w:t>(A/73/5/Add.7</w:t>
      </w:r>
      <w:r w:rsidR="00162DFB">
        <w:rPr>
          <w:lang w:val="en-CA"/>
        </w:rPr>
        <w:t>)</w:t>
      </w:r>
      <w:r w:rsidRPr="00867C4D">
        <w:rPr>
          <w:rStyle w:val="FootnoteReference"/>
        </w:rPr>
        <w:footnoteReference w:id="1"/>
      </w:r>
      <w:r w:rsidR="006C66D4">
        <w:t xml:space="preserve"> </w:t>
      </w:r>
      <w:r w:rsidR="006C66D4" w:rsidRPr="00867C4D">
        <w:t>has been finalised and submitted to the UNEP Executive Director</w:t>
      </w:r>
      <w:r w:rsidR="006C66D4">
        <w:t>.</w:t>
      </w:r>
      <w:r w:rsidR="006C66D4" w:rsidRPr="00867C4D">
        <w:t xml:space="preserve"> </w:t>
      </w:r>
      <w:r w:rsidRPr="00867C4D">
        <w:t>The report included a section on the MLF financial statements</w:t>
      </w:r>
      <w:r w:rsidRPr="00867C4D">
        <w:rPr>
          <w:rStyle w:val="bumpedfont15"/>
          <w:iCs/>
          <w:lang w:val="en-CA"/>
        </w:rPr>
        <w:t>.</w:t>
      </w:r>
      <w:r>
        <w:rPr>
          <w:rStyle w:val="bumpedfont15"/>
          <w:iCs/>
          <w:lang w:val="en-CA"/>
        </w:rPr>
        <w:t xml:space="preserve"> The </w:t>
      </w:r>
      <w:r w:rsidR="00BA1B5B">
        <w:rPr>
          <w:rStyle w:val="bumpedfont15"/>
          <w:iCs/>
          <w:lang w:val="en-CA"/>
        </w:rPr>
        <w:t>a</w:t>
      </w:r>
      <w:r>
        <w:rPr>
          <w:rStyle w:val="bumpedfont15"/>
          <w:iCs/>
          <w:lang w:val="en-CA"/>
        </w:rPr>
        <w:t xml:space="preserve">udit report is unqualified and none of the audit observations pertain </w:t>
      </w:r>
      <w:r w:rsidR="00BA1B5B">
        <w:rPr>
          <w:rStyle w:val="bumpedfont15"/>
          <w:iCs/>
          <w:lang w:val="en-CA"/>
        </w:rPr>
        <w:t xml:space="preserve">to </w:t>
      </w:r>
      <w:r>
        <w:rPr>
          <w:rStyle w:val="bumpedfont15"/>
          <w:iCs/>
          <w:lang w:val="en-CA"/>
        </w:rPr>
        <w:t xml:space="preserve">the </w:t>
      </w:r>
      <w:r w:rsidR="00B45116">
        <w:rPr>
          <w:rStyle w:val="bumpedfont15"/>
          <w:iCs/>
          <w:lang w:val="en-CA"/>
        </w:rPr>
        <w:t>F</w:t>
      </w:r>
      <w:r>
        <w:rPr>
          <w:rStyle w:val="bumpedfont15"/>
          <w:iCs/>
          <w:lang w:val="en-CA"/>
        </w:rPr>
        <w:t>und.</w:t>
      </w:r>
      <w:r w:rsidRPr="00E86FA1">
        <w:rPr>
          <w:rStyle w:val="bumpedfont15"/>
          <w:iCs/>
          <w:lang w:val="en-CA"/>
        </w:rPr>
        <w:t xml:space="preserve"> </w:t>
      </w:r>
    </w:p>
    <w:p w:rsidR="008E7399" w:rsidRPr="00867C4D" w:rsidRDefault="008E7399" w:rsidP="008E7399">
      <w:pPr>
        <w:tabs>
          <w:tab w:val="left" w:pos="0"/>
        </w:tabs>
      </w:pPr>
      <w:r w:rsidRPr="00867C4D">
        <w:rPr>
          <w:b/>
          <w:bCs/>
        </w:rPr>
        <w:t>Recommendations</w:t>
      </w:r>
    </w:p>
    <w:p w:rsidR="008E7399" w:rsidRPr="000616C2" w:rsidRDefault="008E7399" w:rsidP="008E7399">
      <w:pPr>
        <w:ind w:left="720"/>
        <w:rPr>
          <w:highlight w:val="yellow"/>
        </w:rPr>
      </w:pPr>
    </w:p>
    <w:p w:rsidR="008E7399" w:rsidRPr="00867C4D" w:rsidRDefault="008E7399" w:rsidP="008E7399">
      <w:pPr>
        <w:pStyle w:val="Heading1"/>
      </w:pPr>
      <w:r w:rsidRPr="00867C4D">
        <w:t>The Executive Committee may wish:</w:t>
      </w:r>
    </w:p>
    <w:p w:rsidR="008E7399" w:rsidRPr="00867C4D" w:rsidRDefault="008E7399" w:rsidP="008E7399">
      <w:pPr>
        <w:pStyle w:val="Heading2"/>
        <w:numPr>
          <w:ilvl w:val="1"/>
          <w:numId w:val="1"/>
        </w:numPr>
      </w:pPr>
      <w:r w:rsidRPr="00867C4D">
        <w:t>To note</w:t>
      </w:r>
      <w:r>
        <w:t xml:space="preserve"> </w:t>
      </w:r>
      <w:r w:rsidRPr="00867C4D">
        <w:t>the final financial statements of the Multilateral Fund as at 31 December 2017</w:t>
      </w:r>
      <w:r w:rsidR="00B45116">
        <w:t>,</w:t>
      </w:r>
      <w:r w:rsidRPr="00867C4D">
        <w:t xml:space="preserve"> prepared in accordance with </w:t>
      </w:r>
      <w:r w:rsidRPr="00867C4D">
        <w:rPr>
          <w:lang w:eastAsia="fr-FR"/>
        </w:rPr>
        <w:t xml:space="preserve">the </w:t>
      </w:r>
      <w:r w:rsidRPr="00867C4D">
        <w:t>International Public Sector Accounting Standards</w:t>
      </w:r>
      <w:r w:rsidR="00B45116">
        <w:t>,</w:t>
      </w:r>
      <w:r w:rsidRPr="00867C4D">
        <w:t xml:space="preserve"> contained in document UNEP/</w:t>
      </w:r>
      <w:proofErr w:type="spellStart"/>
      <w:r w:rsidRPr="00867C4D">
        <w:t>OzL.Pro</w:t>
      </w:r>
      <w:proofErr w:type="spellEnd"/>
      <w:r w:rsidRPr="00867C4D">
        <w:t>/</w:t>
      </w:r>
      <w:proofErr w:type="spellStart"/>
      <w:r w:rsidRPr="00867C4D">
        <w:t>ExCom</w:t>
      </w:r>
      <w:proofErr w:type="spellEnd"/>
      <w:r w:rsidRPr="00867C4D">
        <w:t>/82/</w:t>
      </w:r>
      <w:r w:rsidR="005A39B4">
        <w:t>6</w:t>
      </w:r>
      <w:r w:rsidRPr="00867C4D">
        <w:t>;</w:t>
      </w:r>
      <w:r w:rsidR="00B45116">
        <w:t xml:space="preserve"> and</w:t>
      </w:r>
    </w:p>
    <w:p w:rsidR="008E7399" w:rsidRDefault="008E7399" w:rsidP="005A39B4">
      <w:pPr>
        <w:pStyle w:val="Heading2"/>
        <w:numPr>
          <w:ilvl w:val="1"/>
          <w:numId w:val="1"/>
        </w:numPr>
      </w:pPr>
      <w:r w:rsidRPr="00867C4D">
        <w:rPr>
          <w:rStyle w:val="bumpedfont15"/>
          <w:bCs/>
          <w:szCs w:val="16"/>
        </w:rPr>
        <w:t>To request</w:t>
      </w:r>
      <w:r w:rsidRPr="00867C4D">
        <w:t xml:space="preserve"> the Treasurer to record in the 2018 accounts of the Multilateral Fund the differences between the implementing agencies’ provisional 2017 financial statements and their final 2017 statements as reflected in Table 1 of the document UNEP/</w:t>
      </w:r>
      <w:proofErr w:type="spellStart"/>
      <w:r w:rsidRPr="00867C4D">
        <w:t>OzL.Pro</w:t>
      </w:r>
      <w:proofErr w:type="spellEnd"/>
      <w:r w:rsidRPr="00867C4D">
        <w:t>/</w:t>
      </w:r>
      <w:proofErr w:type="spellStart"/>
      <w:r w:rsidRPr="00867C4D">
        <w:t>ExCom</w:t>
      </w:r>
      <w:proofErr w:type="spellEnd"/>
      <w:r w:rsidRPr="00867C4D">
        <w:t>/82/</w:t>
      </w:r>
      <w:r w:rsidR="005A39B4">
        <w:t>6</w:t>
      </w:r>
      <w:r w:rsidRPr="00867C4D">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E7399" w:rsidTr="00390AD3">
        <w:tc>
          <w:tcPr>
            <w:tcW w:w="1871" w:type="dxa"/>
          </w:tcPr>
          <w:p w:rsidR="008E7399" w:rsidRDefault="008E7399" w:rsidP="000A1AE3">
            <w:pPr>
              <w:rPr>
                <w:lang w:val="en-CA"/>
              </w:rPr>
            </w:pPr>
          </w:p>
        </w:tc>
        <w:tc>
          <w:tcPr>
            <w:tcW w:w="1872" w:type="dxa"/>
          </w:tcPr>
          <w:p w:rsidR="008E7399" w:rsidRDefault="008E7399" w:rsidP="000A1AE3">
            <w:pPr>
              <w:rPr>
                <w:lang w:val="en-CA"/>
              </w:rPr>
            </w:pPr>
          </w:p>
        </w:tc>
        <w:tc>
          <w:tcPr>
            <w:tcW w:w="1872" w:type="dxa"/>
          </w:tcPr>
          <w:p w:rsidR="008E7399" w:rsidRDefault="008E7399" w:rsidP="000A1AE3">
            <w:pPr>
              <w:rPr>
                <w:lang w:val="en-CA"/>
              </w:rPr>
            </w:pPr>
          </w:p>
        </w:tc>
        <w:tc>
          <w:tcPr>
            <w:tcW w:w="1872" w:type="dxa"/>
          </w:tcPr>
          <w:p w:rsidR="008E7399" w:rsidRDefault="008E7399" w:rsidP="000A1AE3">
            <w:pPr>
              <w:rPr>
                <w:lang w:val="en-CA"/>
              </w:rPr>
            </w:pPr>
          </w:p>
        </w:tc>
        <w:tc>
          <w:tcPr>
            <w:tcW w:w="1873" w:type="dxa"/>
          </w:tcPr>
          <w:p w:rsidR="008E7399" w:rsidRDefault="008E7399" w:rsidP="000A1AE3">
            <w:pPr>
              <w:rPr>
                <w:lang w:val="en-CA"/>
              </w:rPr>
            </w:pPr>
          </w:p>
        </w:tc>
      </w:tr>
      <w:tr w:rsidR="00087AFC" w:rsidTr="00390AD3">
        <w:tc>
          <w:tcPr>
            <w:tcW w:w="1871" w:type="dxa"/>
          </w:tcPr>
          <w:p w:rsidR="00087AFC" w:rsidRDefault="00087AFC" w:rsidP="00FB077C"/>
        </w:tc>
        <w:tc>
          <w:tcPr>
            <w:tcW w:w="1872" w:type="dxa"/>
          </w:tcPr>
          <w:p w:rsidR="00087AFC" w:rsidRDefault="00087AFC" w:rsidP="00FB077C"/>
        </w:tc>
        <w:tc>
          <w:tcPr>
            <w:tcW w:w="1872" w:type="dxa"/>
            <w:tcBorders>
              <w:bottom w:val="single" w:sz="4" w:space="0" w:color="auto"/>
            </w:tcBorders>
          </w:tcPr>
          <w:p w:rsidR="00087AFC" w:rsidRDefault="00087AFC" w:rsidP="00FB077C"/>
        </w:tc>
        <w:tc>
          <w:tcPr>
            <w:tcW w:w="1872" w:type="dxa"/>
          </w:tcPr>
          <w:p w:rsidR="00087AFC" w:rsidRDefault="00087AFC" w:rsidP="00FB077C"/>
        </w:tc>
        <w:tc>
          <w:tcPr>
            <w:tcW w:w="1873" w:type="dxa"/>
          </w:tcPr>
          <w:p w:rsidR="00087AFC" w:rsidRDefault="00087AFC" w:rsidP="00FB077C"/>
        </w:tc>
      </w:tr>
    </w:tbl>
    <w:p w:rsidR="00087AFC" w:rsidRPr="00B04161" w:rsidRDefault="00087AFC" w:rsidP="004E7F9C">
      <w:pPr>
        <w:rPr>
          <w:lang w:val="en-CA"/>
        </w:rPr>
      </w:pPr>
    </w:p>
    <w:sectPr w:rsidR="00087AFC"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FDC" w:rsidRDefault="00A46FDC" w:rsidP="004A504B">
      <w:r>
        <w:separator/>
      </w:r>
    </w:p>
  </w:endnote>
  <w:endnote w:type="continuationSeparator" w:id="0">
    <w:p w:rsidR="00A46FDC" w:rsidRDefault="00A46FD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5A68C5">
    <w:pPr>
      <w:jc w:val="center"/>
    </w:pPr>
    <w:r>
      <w:fldChar w:fldCharType="begin"/>
    </w:r>
    <w:r w:rsidR="00FF1B8E">
      <w:instrText xml:space="preserve"> PAGE </w:instrText>
    </w:r>
    <w:r>
      <w:fldChar w:fldCharType="separate"/>
    </w:r>
    <w:r w:rsidR="00ED3A9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5A68C5">
    <w:pPr>
      <w:jc w:val="center"/>
    </w:pPr>
    <w:r>
      <w:fldChar w:fldCharType="begin"/>
    </w:r>
    <w:r w:rsidR="00FF1B8E">
      <w:instrText xml:space="preserve"> PAGE </w:instrText>
    </w:r>
    <w:r>
      <w:fldChar w:fldCharType="separate"/>
    </w:r>
    <w:r w:rsidR="000956C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FDC" w:rsidRDefault="00A46FDC" w:rsidP="004A504B">
      <w:r>
        <w:separator/>
      </w:r>
    </w:p>
  </w:footnote>
  <w:footnote w:type="continuationSeparator" w:id="0">
    <w:p w:rsidR="00A46FDC" w:rsidRDefault="00A46FDC" w:rsidP="004A504B">
      <w:r>
        <w:continuationSeparator/>
      </w:r>
    </w:p>
  </w:footnote>
  <w:footnote w:id="1">
    <w:p w:rsidR="008E7399" w:rsidRPr="00AD5AE9" w:rsidRDefault="008E7399" w:rsidP="008E7399">
      <w:pPr>
        <w:pStyle w:val="FootnoteText"/>
      </w:pPr>
      <w:r w:rsidRPr="00EB0D37">
        <w:rPr>
          <w:rStyle w:val="FootnoteReference"/>
        </w:rPr>
        <w:footnoteRef/>
      </w:r>
      <w:r w:rsidRPr="00EB0D37">
        <w:t xml:space="preserve">  </w:t>
      </w:r>
      <w:r w:rsidRPr="00867C4D">
        <w:t>http://undocs.org/A/73/5/A</w:t>
      </w:r>
      <w:r w:rsidR="00B45116">
        <w:t>DD</w:t>
      </w:r>
      <w:r w:rsidRPr="00867C4D">
        <w:t>.7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C43175">
    <w:r>
      <w:fldChar w:fldCharType="begin"/>
    </w:r>
    <w:r>
      <w:instrText xml:space="preserve"> DOCPROPERTY "Document number"  \* MERGEFORMAT </w:instrText>
    </w:r>
    <w:r>
      <w:fldChar w:fldCharType="separate"/>
    </w:r>
    <w:r w:rsidR="005A39B4">
      <w:t>UNEP/</w:t>
    </w:r>
    <w:proofErr w:type="spellStart"/>
    <w:r w:rsidR="005A39B4">
      <w:t>OzL.Pro</w:t>
    </w:r>
    <w:proofErr w:type="spellEnd"/>
    <w:r w:rsidR="005A39B4">
      <w:t>/</w:t>
    </w:r>
    <w:proofErr w:type="spellStart"/>
    <w:r w:rsidR="005A39B4">
      <w:t>ExCom</w:t>
    </w:r>
    <w:proofErr w:type="spellEnd"/>
    <w:r w:rsidR="005A39B4">
      <w:t>/82/6</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C43175">
    <w:pPr>
      <w:jc w:val="right"/>
    </w:pPr>
    <w:r>
      <w:fldChar w:fldCharType="begin"/>
    </w:r>
    <w:r>
      <w:instrText xml:space="preserve"> DOCPROPERTY "Document number"  \* MERGEFORMAT </w:instrText>
    </w:r>
    <w:r>
      <w:fldChar w:fldCharType="separate"/>
    </w:r>
    <w:r w:rsidR="00FF5BA7">
      <w:t>UNEP/</w:t>
    </w:r>
    <w:proofErr w:type="spellStart"/>
    <w:r w:rsidR="00FF5BA7">
      <w:t>OzL.Pro</w:t>
    </w:r>
    <w:proofErr w:type="spellEnd"/>
    <w:r w:rsidR="00FF5BA7">
      <w:t>/</w:t>
    </w:r>
    <w:proofErr w:type="spellStart"/>
    <w:r w:rsidR="00FF5BA7">
      <w:t>ExCom</w:t>
    </w:r>
    <w:proofErr w:type="spellEnd"/>
    <w:r w:rsidR="00FF5BA7">
      <w:t>/82/xx</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0871FEC"/>
    <w:multiLevelType w:val="multilevel"/>
    <w:tmpl w:val="8B20D05E"/>
    <w:lvl w:ilvl="0">
      <w:start w:val="1"/>
      <w:numFmt w:val="decimal"/>
      <w:lvlText w:val="%1."/>
      <w:lvlJc w:val="left"/>
      <w:pPr>
        <w:tabs>
          <w:tab w:val="num" w:pos="0"/>
        </w:tabs>
        <w:ind w:left="0" w:firstLine="0"/>
      </w:p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5"/>
  </w:num>
  <w:num w:numId="19">
    <w:abstractNumId w:val="16"/>
  </w:num>
  <w:num w:numId="20">
    <w:abstractNumId w:val="12"/>
  </w:num>
  <w:num w:numId="2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wUA/wcnRSwAAAA="/>
  </w:docVars>
  <w:rsids>
    <w:rsidRoot w:val="008E7399"/>
    <w:rsid w:val="00000FED"/>
    <w:rsid w:val="0000434E"/>
    <w:rsid w:val="00027178"/>
    <w:rsid w:val="00031260"/>
    <w:rsid w:val="0003681A"/>
    <w:rsid w:val="000554FD"/>
    <w:rsid w:val="00065D34"/>
    <w:rsid w:val="00072B13"/>
    <w:rsid w:val="00080ED0"/>
    <w:rsid w:val="00085B8F"/>
    <w:rsid w:val="00087AFC"/>
    <w:rsid w:val="00090481"/>
    <w:rsid w:val="000956C0"/>
    <w:rsid w:val="000E07BC"/>
    <w:rsid w:val="000F1CD4"/>
    <w:rsid w:val="000F4103"/>
    <w:rsid w:val="000F70A7"/>
    <w:rsid w:val="001049B8"/>
    <w:rsid w:val="00123EA2"/>
    <w:rsid w:val="00135980"/>
    <w:rsid w:val="00154357"/>
    <w:rsid w:val="00162DFB"/>
    <w:rsid w:val="00164719"/>
    <w:rsid w:val="00166FC4"/>
    <w:rsid w:val="001677AC"/>
    <w:rsid w:val="00175059"/>
    <w:rsid w:val="0018450E"/>
    <w:rsid w:val="00190A61"/>
    <w:rsid w:val="001A113A"/>
    <w:rsid w:val="001A3342"/>
    <w:rsid w:val="001A3E3D"/>
    <w:rsid w:val="001B1E40"/>
    <w:rsid w:val="001C764E"/>
    <w:rsid w:val="001E1052"/>
    <w:rsid w:val="001E21B1"/>
    <w:rsid w:val="001E2CEB"/>
    <w:rsid w:val="001E2F93"/>
    <w:rsid w:val="001E61E5"/>
    <w:rsid w:val="001F2159"/>
    <w:rsid w:val="00253222"/>
    <w:rsid w:val="00262E06"/>
    <w:rsid w:val="00291880"/>
    <w:rsid w:val="002B72E9"/>
    <w:rsid w:val="002F6E3D"/>
    <w:rsid w:val="0030065C"/>
    <w:rsid w:val="00311465"/>
    <w:rsid w:val="003306E1"/>
    <w:rsid w:val="003320E4"/>
    <w:rsid w:val="0033525D"/>
    <w:rsid w:val="003414F3"/>
    <w:rsid w:val="0035613E"/>
    <w:rsid w:val="00363EE9"/>
    <w:rsid w:val="00376128"/>
    <w:rsid w:val="0037742E"/>
    <w:rsid w:val="0038245A"/>
    <w:rsid w:val="00390AD3"/>
    <w:rsid w:val="0039337A"/>
    <w:rsid w:val="00396605"/>
    <w:rsid w:val="003A3189"/>
    <w:rsid w:val="003B3973"/>
    <w:rsid w:val="003B3AB8"/>
    <w:rsid w:val="003B569D"/>
    <w:rsid w:val="003C3C0E"/>
    <w:rsid w:val="003D4FAC"/>
    <w:rsid w:val="003E7906"/>
    <w:rsid w:val="003F3C50"/>
    <w:rsid w:val="0040042A"/>
    <w:rsid w:val="00406A6A"/>
    <w:rsid w:val="00406B22"/>
    <w:rsid w:val="00432279"/>
    <w:rsid w:val="004328A7"/>
    <w:rsid w:val="00434C74"/>
    <w:rsid w:val="00456EB4"/>
    <w:rsid w:val="004718F3"/>
    <w:rsid w:val="00475040"/>
    <w:rsid w:val="00493D40"/>
    <w:rsid w:val="004A504B"/>
    <w:rsid w:val="004A6911"/>
    <w:rsid w:val="004B54E0"/>
    <w:rsid w:val="004B7384"/>
    <w:rsid w:val="004C4269"/>
    <w:rsid w:val="004D6236"/>
    <w:rsid w:val="004E4DBB"/>
    <w:rsid w:val="004E7F9C"/>
    <w:rsid w:val="004F3493"/>
    <w:rsid w:val="00512B09"/>
    <w:rsid w:val="00513FD5"/>
    <w:rsid w:val="00533EF1"/>
    <w:rsid w:val="00555D75"/>
    <w:rsid w:val="00560DF0"/>
    <w:rsid w:val="005A39B4"/>
    <w:rsid w:val="005A68C5"/>
    <w:rsid w:val="005B48FF"/>
    <w:rsid w:val="005C7A40"/>
    <w:rsid w:val="006141C1"/>
    <w:rsid w:val="006158D5"/>
    <w:rsid w:val="00625D83"/>
    <w:rsid w:val="006623E7"/>
    <w:rsid w:val="00662B80"/>
    <w:rsid w:val="006852C7"/>
    <w:rsid w:val="006A7948"/>
    <w:rsid w:val="006C1727"/>
    <w:rsid w:val="006C32FD"/>
    <w:rsid w:val="006C66D4"/>
    <w:rsid w:val="006D0FCC"/>
    <w:rsid w:val="006E0D57"/>
    <w:rsid w:val="0070616B"/>
    <w:rsid w:val="00706FDA"/>
    <w:rsid w:val="00711F9A"/>
    <w:rsid w:val="00713810"/>
    <w:rsid w:val="007303A5"/>
    <w:rsid w:val="00730B3E"/>
    <w:rsid w:val="0073420B"/>
    <w:rsid w:val="007357BE"/>
    <w:rsid w:val="007402F6"/>
    <w:rsid w:val="0074760E"/>
    <w:rsid w:val="00754ABA"/>
    <w:rsid w:val="00760F9F"/>
    <w:rsid w:val="007A1546"/>
    <w:rsid w:val="007A228C"/>
    <w:rsid w:val="007A368E"/>
    <w:rsid w:val="007A5868"/>
    <w:rsid w:val="007B04CE"/>
    <w:rsid w:val="007B598C"/>
    <w:rsid w:val="007B6871"/>
    <w:rsid w:val="007C1C13"/>
    <w:rsid w:val="007C3D33"/>
    <w:rsid w:val="007D294A"/>
    <w:rsid w:val="007D47D2"/>
    <w:rsid w:val="007D6EC0"/>
    <w:rsid w:val="007D7E1D"/>
    <w:rsid w:val="007F616E"/>
    <w:rsid w:val="0081133E"/>
    <w:rsid w:val="00813B1D"/>
    <w:rsid w:val="00833BA5"/>
    <w:rsid w:val="00863230"/>
    <w:rsid w:val="008717D8"/>
    <w:rsid w:val="0087215C"/>
    <w:rsid w:val="008875FE"/>
    <w:rsid w:val="00887F8E"/>
    <w:rsid w:val="00896234"/>
    <w:rsid w:val="00897E43"/>
    <w:rsid w:val="008C4731"/>
    <w:rsid w:val="008C5738"/>
    <w:rsid w:val="008C736A"/>
    <w:rsid w:val="008C7EAD"/>
    <w:rsid w:val="008D6152"/>
    <w:rsid w:val="008E7399"/>
    <w:rsid w:val="008F0F81"/>
    <w:rsid w:val="00923540"/>
    <w:rsid w:val="00926767"/>
    <w:rsid w:val="009361D5"/>
    <w:rsid w:val="00943014"/>
    <w:rsid w:val="009659F4"/>
    <w:rsid w:val="00970D60"/>
    <w:rsid w:val="009A7ADC"/>
    <w:rsid w:val="009C19B7"/>
    <w:rsid w:val="009D7C51"/>
    <w:rsid w:val="009F36BF"/>
    <w:rsid w:val="00A111B6"/>
    <w:rsid w:val="00A42A99"/>
    <w:rsid w:val="00A46FDC"/>
    <w:rsid w:val="00A5151A"/>
    <w:rsid w:val="00A80DF0"/>
    <w:rsid w:val="00A823F6"/>
    <w:rsid w:val="00A924D8"/>
    <w:rsid w:val="00AA0A89"/>
    <w:rsid w:val="00AB7364"/>
    <w:rsid w:val="00AC01AA"/>
    <w:rsid w:val="00AC4F72"/>
    <w:rsid w:val="00AF741A"/>
    <w:rsid w:val="00B04161"/>
    <w:rsid w:val="00B056F9"/>
    <w:rsid w:val="00B10BA2"/>
    <w:rsid w:val="00B11E3D"/>
    <w:rsid w:val="00B17567"/>
    <w:rsid w:val="00B17E82"/>
    <w:rsid w:val="00B45116"/>
    <w:rsid w:val="00B55263"/>
    <w:rsid w:val="00B575BA"/>
    <w:rsid w:val="00B76429"/>
    <w:rsid w:val="00B84E8E"/>
    <w:rsid w:val="00B956D4"/>
    <w:rsid w:val="00BA0D38"/>
    <w:rsid w:val="00BA1B5B"/>
    <w:rsid w:val="00BA7432"/>
    <w:rsid w:val="00BC1AA0"/>
    <w:rsid w:val="00BC7EB9"/>
    <w:rsid w:val="00BD2643"/>
    <w:rsid w:val="00BD6558"/>
    <w:rsid w:val="00BF3214"/>
    <w:rsid w:val="00C15867"/>
    <w:rsid w:val="00C2296D"/>
    <w:rsid w:val="00C23155"/>
    <w:rsid w:val="00C40C41"/>
    <w:rsid w:val="00C43175"/>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53C3"/>
    <w:rsid w:val="00CD574E"/>
    <w:rsid w:val="00CE4C22"/>
    <w:rsid w:val="00CF41EC"/>
    <w:rsid w:val="00CF5D04"/>
    <w:rsid w:val="00D04DE4"/>
    <w:rsid w:val="00D063F1"/>
    <w:rsid w:val="00D14F22"/>
    <w:rsid w:val="00D24723"/>
    <w:rsid w:val="00D4718A"/>
    <w:rsid w:val="00D57918"/>
    <w:rsid w:val="00D620FF"/>
    <w:rsid w:val="00D73DC6"/>
    <w:rsid w:val="00D74C1A"/>
    <w:rsid w:val="00D754C1"/>
    <w:rsid w:val="00D77A35"/>
    <w:rsid w:val="00D81B3E"/>
    <w:rsid w:val="00D90C70"/>
    <w:rsid w:val="00D90E49"/>
    <w:rsid w:val="00DA166F"/>
    <w:rsid w:val="00DC6A10"/>
    <w:rsid w:val="00DE1D5E"/>
    <w:rsid w:val="00DE3F39"/>
    <w:rsid w:val="00DE657E"/>
    <w:rsid w:val="00DF4704"/>
    <w:rsid w:val="00E0198D"/>
    <w:rsid w:val="00E024AA"/>
    <w:rsid w:val="00E16D12"/>
    <w:rsid w:val="00E250F1"/>
    <w:rsid w:val="00E3550D"/>
    <w:rsid w:val="00E614E0"/>
    <w:rsid w:val="00E73F7F"/>
    <w:rsid w:val="00E82CBD"/>
    <w:rsid w:val="00EA2887"/>
    <w:rsid w:val="00EA429F"/>
    <w:rsid w:val="00EA4F9E"/>
    <w:rsid w:val="00EA6D3B"/>
    <w:rsid w:val="00EB00AD"/>
    <w:rsid w:val="00EB03E7"/>
    <w:rsid w:val="00EB136C"/>
    <w:rsid w:val="00EB480E"/>
    <w:rsid w:val="00EB5EC6"/>
    <w:rsid w:val="00EB7FC9"/>
    <w:rsid w:val="00ED3A94"/>
    <w:rsid w:val="00ED7137"/>
    <w:rsid w:val="00F04EEC"/>
    <w:rsid w:val="00F1248E"/>
    <w:rsid w:val="00F21088"/>
    <w:rsid w:val="00F2351E"/>
    <w:rsid w:val="00F327E7"/>
    <w:rsid w:val="00F35746"/>
    <w:rsid w:val="00F36371"/>
    <w:rsid w:val="00F447C7"/>
    <w:rsid w:val="00F554A9"/>
    <w:rsid w:val="00F716FD"/>
    <w:rsid w:val="00F721B6"/>
    <w:rsid w:val="00F80355"/>
    <w:rsid w:val="00F84AA0"/>
    <w:rsid w:val="00FA31C1"/>
    <w:rsid w:val="00FB0C81"/>
    <w:rsid w:val="00FC2200"/>
    <w:rsid w:val="00FC2540"/>
    <w:rsid w:val="00FD5E0B"/>
    <w:rsid w:val="00FF0204"/>
    <w:rsid w:val="00FF0B73"/>
    <w:rsid w:val="00FF1B8E"/>
    <w:rsid w:val="00FF3AED"/>
    <w:rsid w:val="00FF5B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7DDB4CB-E845-4175-BA1B-E04EA2C36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rsid w:val="008E7399"/>
    <w:rPr>
      <w:sz w:val="20"/>
      <w:szCs w:val="20"/>
    </w:rPr>
  </w:style>
  <w:style w:type="character" w:customStyle="1" w:styleId="FootnoteTextChar">
    <w:name w:val="Footnote Text Char"/>
    <w:basedOn w:val="DefaultParagraphFont"/>
    <w:link w:val="FootnoteText"/>
    <w:uiPriority w:val="99"/>
    <w:semiHidden/>
    <w:rsid w:val="008E7399"/>
    <w:rPr>
      <w:lang w:val="en-GB"/>
    </w:rPr>
  </w:style>
  <w:style w:type="character" w:styleId="FootnoteReference">
    <w:name w:val="footnote reference"/>
    <w:uiPriority w:val="99"/>
    <w:semiHidden/>
    <w:rsid w:val="008E7399"/>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8E7399"/>
    <w:rPr>
      <w:sz w:val="22"/>
      <w:szCs w:val="22"/>
      <w:lang w:val="en-GB"/>
    </w:rPr>
  </w:style>
  <w:style w:type="paragraph" w:styleId="ListParagraph">
    <w:name w:val="List Paragraph"/>
    <w:basedOn w:val="Normal"/>
    <w:uiPriority w:val="34"/>
    <w:qFormat/>
    <w:rsid w:val="008E7399"/>
    <w:pPr>
      <w:ind w:left="720"/>
      <w:contextualSpacing/>
    </w:pPr>
  </w:style>
  <w:style w:type="character" w:customStyle="1" w:styleId="bumpedfont15">
    <w:name w:val="bumpedfont15"/>
    <w:basedOn w:val="DefaultParagraphFont"/>
    <w:rsid w:val="008E7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UNEP/OzL.Pro/ExCom/82/6</Document_x0020_Number>
    <FileType xmlns="89241aeb-a0fc-4d28-aa20-d0d0ed30b803">Word</FileType>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2E54B74-978E-46BB-88B5-57A80824A49B}"/>
</file>

<file path=customXml/itemProps2.xml><?xml version="1.0" encoding="utf-8"?>
<ds:datastoreItem xmlns:ds="http://schemas.openxmlformats.org/officeDocument/2006/customXml" ds:itemID="{986789B7-5CCA-41CC-ABA9-624BC7A9DFAD}"/>
</file>

<file path=customXml/itemProps3.xml><?xml version="1.0" encoding="utf-8"?>
<ds:datastoreItem xmlns:ds="http://schemas.openxmlformats.org/officeDocument/2006/customXml" ds:itemID="{053FAE21-5598-4161-B871-A56A3320A55A}"/>
</file>

<file path=customXml/itemProps4.xml><?xml version="1.0" encoding="utf-8"?>
<ds:datastoreItem xmlns:ds="http://schemas.openxmlformats.org/officeDocument/2006/customXml" ds:itemID="{FCA63E11-1288-469F-A4CF-036C0FA490B7}"/>
</file>

<file path=docProps/app.xml><?xml version="1.0" encoding="utf-8"?>
<Properties xmlns="http://schemas.openxmlformats.org/officeDocument/2006/extended-properties" xmlns:vt="http://schemas.openxmlformats.org/officeDocument/2006/docPropsVTypes">
  <Template>Eec82</Template>
  <TotalTime>1</TotalTime>
  <Pages>2</Pages>
  <Words>614</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2017 accounts</dc:title>
  <dc:creator>Grace Nyoike</dc:creator>
  <cp:lastModifiedBy>Grace Nyoike</cp:lastModifiedBy>
  <cp:revision>2</cp:revision>
  <cp:lastPrinted>2001-05-26T16:40:00Z</cp:lastPrinted>
  <dcterms:created xsi:type="dcterms:W3CDTF">2018-11-01T19:45:00Z</dcterms:created>
  <dcterms:modified xsi:type="dcterms:W3CDTF">2018-11-01T19:45:00Z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vt:lpwstr>
  </property>
  <property fmtid="{D5CDD505-2E9C-101B-9397-08002B2CF9AE}" pid="3" name="Revision date">
    <vt:lpwstr>11/1/2018</vt:lpwstr>
  </property>
  <property fmtid="{D5CDD505-2E9C-101B-9397-08002B2CF9AE}" pid="4" name="ContentTypeId">
    <vt:lpwstr>0x010100E84C8415FE8D8F42AA10616BA921B3F7</vt:lpwstr>
  </property>
</Properties>
</file>