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5B40DD" w14:paraId="1D8FE8FB" w14:textId="77777777" w:rsidTr="006854FE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178482B3" w14:textId="77777777" w:rsidR="005B40DD" w:rsidRDefault="005B40DD" w:rsidP="006854FE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196C778" w14:textId="77777777" w:rsidR="005B40DD" w:rsidRDefault="005B40DD" w:rsidP="006854FE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06F3A83" w14:textId="77777777" w:rsidR="005B40DD" w:rsidRDefault="005B40DD" w:rsidP="006854F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662466FD" w14:textId="77777777" w:rsidR="005B40DD" w:rsidRDefault="005B40DD" w:rsidP="006854FE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5B40DD" w14:paraId="56CC9155" w14:textId="77777777" w:rsidTr="00EA2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22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E99C55" w14:textId="77777777" w:rsidR="005B40DD" w:rsidRDefault="005B40DD" w:rsidP="006854FE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A04BF32" wp14:editId="6327A845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779145</wp:posOffset>
                  </wp:positionV>
                  <wp:extent cx="726440" cy="645580"/>
                  <wp:effectExtent l="0" t="0" r="0" b="2540"/>
                  <wp:wrapNone/>
                  <wp:docPr id="857427334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64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036F475F" wp14:editId="5F11B4FE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83820</wp:posOffset>
                  </wp:positionV>
                  <wp:extent cx="765810" cy="680720"/>
                  <wp:effectExtent l="0" t="0" r="0" b="5080"/>
                  <wp:wrapNone/>
                  <wp:docPr id="391978822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11F36BC" w14:textId="77777777" w:rsidR="005B40DD" w:rsidRDefault="005B40DD" w:rsidP="006854FE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25837336" w14:textId="77777777" w:rsidR="005B40DD" w:rsidRDefault="005B40DD" w:rsidP="006854FE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EE798D7" w14:textId="77777777" w:rsidR="005B40DD" w:rsidRDefault="005B40DD" w:rsidP="006854FE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55DF3440" w14:textId="77777777" w:rsidR="005B40DD" w:rsidRPr="005B40DD" w:rsidRDefault="005B40DD" w:rsidP="006854F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E46FFC" w14:textId="77777777" w:rsidR="005B40DD" w:rsidRPr="00544C09" w:rsidRDefault="005B40DD" w:rsidP="006854FE">
            <w:pPr>
              <w:spacing w:before="60"/>
              <w:rPr>
                <w:lang w:val="en-GB"/>
              </w:rPr>
            </w:pPr>
            <w:r>
              <w:rPr>
                <w:lang w:val="en-GB"/>
              </w:rPr>
              <w:t>Distr.</w:t>
            </w:r>
          </w:p>
          <w:p w14:paraId="4CA91699" w14:textId="77777777" w:rsidR="005B40DD" w:rsidRPr="00544C09" w:rsidRDefault="005B40DD" w:rsidP="006854FE">
            <w:pPr>
              <w:spacing w:before="60"/>
              <w:rPr>
                <w:lang w:val="en-GB"/>
              </w:rPr>
            </w:pPr>
            <w:r>
              <w:rPr>
                <w:lang w:val="en-GB"/>
              </w:rPr>
              <w:t>GENERAL</w:t>
            </w:r>
          </w:p>
          <w:p w14:paraId="0DD4D5C2" w14:textId="77777777" w:rsidR="005B40DD" w:rsidRPr="00544C09" w:rsidRDefault="005B40DD" w:rsidP="006854FE">
            <w:pPr>
              <w:rPr>
                <w:lang w:val="en-GB"/>
              </w:rPr>
            </w:pPr>
          </w:p>
          <w:p w14:paraId="391935B7" w14:textId="4EAA6C8C" w:rsidR="005B40DD" w:rsidRPr="009B0D30" w:rsidRDefault="005B40DD" w:rsidP="006854FE">
            <w:fldSimple w:instr=" DOCPROPERTY &quot;Document number&quot;  \* MERGEFORMAT ">
              <w:r>
                <w:t>UNEP/OzL.Pro/ExCom/99/49</w:t>
              </w:r>
            </w:fldSimple>
          </w:p>
          <w:p w14:paraId="172E76D7" w14:textId="3C78D05E" w:rsidR="005B40DD" w:rsidRPr="00544C09" w:rsidRDefault="005B40DD" w:rsidP="006854FE">
            <w:pPr>
              <w:rPr>
                <w:lang w:val="en-GB"/>
              </w:rPr>
            </w:pPr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28 October 2026</w:t>
            </w:r>
            <w:r>
              <w:fldChar w:fldCharType="end"/>
            </w:r>
          </w:p>
          <w:p w14:paraId="6C91C2E9" w14:textId="77777777" w:rsidR="005B40DD" w:rsidRPr="00544C09" w:rsidRDefault="005B40DD" w:rsidP="006854FE">
            <w:pPr>
              <w:rPr>
                <w:lang w:val="en-GB"/>
              </w:rPr>
            </w:pPr>
          </w:p>
          <w:p w14:paraId="2EEF5650" w14:textId="77777777" w:rsidR="005B40DD" w:rsidRDefault="005B40DD" w:rsidP="006854FE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2ECF03AB" w14:textId="77777777" w:rsidR="005B40DD" w:rsidRDefault="005B40DD" w:rsidP="006854FE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00F05E66" w14:textId="77777777" w:rsidR="005B40DD" w:rsidRPr="00DB6803" w:rsidRDefault="005B40DD" w:rsidP="005B40DD">
      <w:pPr>
        <w:jc w:val="left"/>
        <w:rPr>
          <w:lang w:val="ru-RU"/>
        </w:rPr>
      </w:pPr>
      <w:r>
        <w:rPr>
          <w:lang w:val="ru-RU"/>
        </w:rPr>
        <w:t xml:space="preserve">ИСПОЛНИТЕЛЬНЫЙ КОМИТЕТ </w:t>
      </w:r>
      <w:r>
        <w:rPr>
          <w:lang w:val="ru-RU"/>
        </w:rPr>
        <w:br/>
        <w:t xml:space="preserve">  МНОГОСТОРОННЕГО ФОНДА ДЛЯ </w:t>
      </w:r>
    </w:p>
    <w:p w14:paraId="20620D7A" w14:textId="77777777" w:rsidR="005B40DD" w:rsidRDefault="005B40DD" w:rsidP="005B40DD">
      <w:pPr>
        <w:jc w:val="left"/>
      </w:pPr>
      <w:r>
        <w:rPr>
          <w:lang w:val="ru-RU"/>
        </w:rPr>
        <w:t xml:space="preserve">  ОСУЩЕСТВЛЕНИЯ МОНРЕАЛЬСКОГО ПРОТОКОЛА</w:t>
      </w:r>
    </w:p>
    <w:p w14:paraId="6CABD16B" w14:textId="77777777" w:rsidR="005B40DD" w:rsidRPr="007E1D46" w:rsidRDefault="005B40DD" w:rsidP="005B40DD">
      <w:pPr>
        <w:jc w:val="left"/>
        <w:rPr>
          <w:rFonts w:eastAsia="SimSun"/>
          <w:highlight w:val="yellow"/>
          <w:lang w:val="ru-RU"/>
        </w:rPr>
      </w:pPr>
      <w:r>
        <w:rPr>
          <w:rFonts w:eastAsia="SimSun"/>
        </w:rPr>
        <w:t>Девяносто девятое совещание</w:t>
      </w:r>
      <w:r>
        <w:rPr>
          <w:rFonts w:eastAsia="SimSun"/>
          <w:b/>
          <w:bCs/>
        </w:rPr>
        <w:t xml:space="preserve"> </w:t>
      </w:r>
    </w:p>
    <w:p w14:paraId="168DE1E2" w14:textId="77777777" w:rsidR="005B40DD" w:rsidRPr="00544C09" w:rsidRDefault="005B40DD" w:rsidP="005B40DD">
      <w:pPr>
        <w:jc w:val="left"/>
        <w:rPr>
          <w:lang w:val="en-GB"/>
        </w:rPr>
      </w:pPr>
      <w:r>
        <w:rPr>
          <w:rFonts w:eastAsia="SimSun"/>
          <w:lang w:val="ru-RU"/>
        </w:rPr>
        <w:t>Монреаль, 7</w:t>
      </w:r>
      <w:r>
        <w:rPr>
          <w:rFonts w:eastAsia="SimSun"/>
          <w:lang w:val="en-GB"/>
        </w:rPr>
        <w:t>-</w:t>
      </w:r>
      <w:r>
        <w:rPr>
          <w:rFonts w:eastAsia="SimSun"/>
          <w:lang w:val="ru-RU"/>
        </w:rPr>
        <w:t>11 декабря 2026 года</w:t>
      </w:r>
    </w:p>
    <w:p w14:paraId="5C1F5B77" w14:textId="0EEABD2E" w:rsidR="005B40DD" w:rsidRPr="00BF474D" w:rsidRDefault="005B40DD" w:rsidP="005B40DD">
      <w:pPr>
        <w:jc w:val="left"/>
        <w:rPr>
          <w:lang w:val="ru-RU"/>
        </w:rPr>
      </w:pPr>
      <w:r>
        <w:rPr>
          <w:lang w:val="ru-RU"/>
        </w:rPr>
        <w:t>Пункт 9 c) предварительной повестки дня</w:t>
      </w:r>
      <w:r>
        <w:rPr>
          <w:rStyle w:val="FootnoteReference"/>
        </w:rPr>
        <w:footnoteReference w:id="1"/>
      </w:r>
    </w:p>
    <w:p w14:paraId="71AFC2E8" w14:textId="77777777" w:rsidR="00720EE7" w:rsidRPr="00F10611" w:rsidRDefault="00720EE7" w:rsidP="00BF00F4">
      <w:pPr>
        <w:spacing w:after="240"/>
        <w:jc w:val="left"/>
        <w:rPr>
          <w:lang w:val="ru-RU"/>
        </w:rPr>
      </w:pPr>
    </w:p>
    <w:p w14:paraId="087F8CFE" w14:textId="4E56A69E" w:rsidR="00683905" w:rsidRPr="005B40DD" w:rsidRDefault="005B40DD" w:rsidP="00683905">
      <w:pPr>
        <w:jc w:val="center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t>ПРОЕКТНОЕ ПРЕДЛОЖЕНИЕ: ДОМИНИКА</w:t>
      </w:r>
    </w:p>
    <w:p w14:paraId="2050A2AC" w14:textId="77777777" w:rsidR="00683905" w:rsidRPr="005B40DD" w:rsidRDefault="00683905" w:rsidP="00683905">
      <w:pPr>
        <w:jc w:val="left"/>
        <w:rPr>
          <w:rFonts w:eastAsia="SimSun"/>
          <w:lang w:val="ru-RU"/>
        </w:rPr>
      </w:pPr>
    </w:p>
    <w:p w14:paraId="507D7561" w14:textId="77777777" w:rsidR="00683905" w:rsidRPr="005B40DD" w:rsidRDefault="00683905" w:rsidP="00683905">
      <w:pPr>
        <w:ind w:right="440"/>
        <w:outlineLvl w:val="0"/>
        <w:rPr>
          <w:rFonts w:eastAsia="SimSun"/>
          <w:caps/>
          <w:lang w:val="ru-RU"/>
        </w:rPr>
      </w:pPr>
    </w:p>
    <w:p w14:paraId="780CDC5B" w14:textId="00CDFE8E" w:rsidR="00683905" w:rsidRPr="005B40DD" w:rsidRDefault="005B40DD" w:rsidP="005B40DD">
      <w:pPr>
        <w:ind w:firstLine="720"/>
        <w:rPr>
          <w:rFonts w:eastAsia="SimSun"/>
          <w:lang w:val="ru-RU"/>
        </w:rPr>
      </w:pPr>
      <w:r>
        <w:rPr>
          <w:rFonts w:eastAsia="SimSun"/>
          <w:lang w:val="ru-RU"/>
        </w:rPr>
        <w:t>Настоящий документ содержит замечания и рекомендацию секретариата по следующему проектному предложению:</w:t>
      </w:r>
    </w:p>
    <w:p w14:paraId="206E9243" w14:textId="77777777" w:rsidR="00683905" w:rsidRPr="005B40DD" w:rsidRDefault="00683905" w:rsidP="00683905">
      <w:pPr>
        <w:jc w:val="center"/>
        <w:outlineLvl w:val="0"/>
        <w:rPr>
          <w:rFonts w:eastAsia="SimSun"/>
          <w:b/>
          <w:caps/>
          <w:lang w:val="ru-RU"/>
        </w:rPr>
      </w:pPr>
    </w:p>
    <w:p w14:paraId="4CEDC9EA" w14:textId="5FC73A51" w:rsidR="00683905" w:rsidRPr="005B40DD" w:rsidRDefault="005B40DD" w:rsidP="00683905">
      <w:pPr>
        <w:rPr>
          <w:rFonts w:eastAsia="SimSun"/>
          <w:u w:val="single"/>
          <w:lang w:val="ru-RU"/>
        </w:rPr>
      </w:pPr>
      <w:r>
        <w:rPr>
          <w:rFonts w:eastAsia="SimSun"/>
          <w:u w:val="single"/>
          <w:lang w:val="ru-RU"/>
        </w:rPr>
        <w:t>Энергоэффективность</w:t>
      </w:r>
    </w:p>
    <w:p w14:paraId="5967EAFA" w14:textId="77777777" w:rsidR="00683905" w:rsidRPr="00683905" w:rsidRDefault="00683905" w:rsidP="00683905">
      <w:pPr>
        <w:rPr>
          <w:rFonts w:eastAsia="SimSun"/>
        </w:rPr>
      </w:pPr>
    </w:p>
    <w:tbl>
      <w:tblPr>
        <w:tblStyle w:val="1"/>
        <w:tblW w:w="978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985"/>
        <w:gridCol w:w="2551"/>
      </w:tblGrid>
      <w:tr w:rsidR="00683905" w:rsidRPr="00683905" w14:paraId="0078D5E1" w14:textId="77777777" w:rsidTr="00846B54">
        <w:tc>
          <w:tcPr>
            <w:tcW w:w="5245" w:type="dxa"/>
            <w:hideMark/>
          </w:tcPr>
          <w:p w14:paraId="02AE51EA" w14:textId="0F8C2111" w:rsidR="00683905" w:rsidRPr="00846B54" w:rsidRDefault="00846B54" w:rsidP="00846B54">
            <w:pPr>
              <w:numPr>
                <w:ilvl w:val="0"/>
                <w:numId w:val="29"/>
              </w:numPr>
              <w:ind w:left="337" w:hanging="447"/>
              <w:contextualSpacing/>
              <w:rPr>
                <w:rFonts w:eastAsia="Times New Roman"/>
                <w:lang w:val="ru-RU" w:eastAsia="en-US"/>
              </w:rPr>
            </w:pPr>
            <w:r>
              <w:rPr>
                <w:lang w:val="ru-RU"/>
              </w:rPr>
              <w:t>Дополнительные мероприятия по поддержанию энергоэффективности в секторе обслуживания в соответствии с решением 89/6 b)</w:t>
            </w:r>
          </w:p>
        </w:tc>
        <w:tc>
          <w:tcPr>
            <w:tcW w:w="1985" w:type="dxa"/>
            <w:hideMark/>
          </w:tcPr>
          <w:p w14:paraId="7489305B" w14:textId="6D9BC1F0" w:rsidR="00683905" w:rsidRPr="005B40DD" w:rsidRDefault="005B40DD" w:rsidP="006839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ЮНЕП</w:t>
            </w:r>
          </w:p>
        </w:tc>
        <w:tc>
          <w:tcPr>
            <w:tcW w:w="2551" w:type="dxa"/>
            <w:hideMark/>
          </w:tcPr>
          <w:p w14:paraId="4E1115A9" w14:textId="475392E6" w:rsidR="00683905" w:rsidRPr="00846B54" w:rsidRDefault="00846B54" w:rsidP="00846B54">
            <w:pPr>
              <w:ind w:left="34"/>
              <w:jc w:val="center"/>
              <w:rPr>
                <w:lang w:val="ru-RU"/>
              </w:rPr>
            </w:pPr>
            <w:r>
              <w:rPr>
                <w:lang w:val="ru-RU"/>
              </w:rPr>
              <w:t>Общее утверждение</w:t>
            </w:r>
          </w:p>
        </w:tc>
      </w:tr>
    </w:tbl>
    <w:p w14:paraId="36B1D847" w14:textId="77777777" w:rsidR="00683905" w:rsidRPr="00683905" w:rsidRDefault="00683905" w:rsidP="00683905">
      <w:pPr>
        <w:jc w:val="left"/>
        <w:rPr>
          <w:rFonts w:eastAsia="SimSun"/>
          <w:highlight w:val="yellow"/>
        </w:rPr>
      </w:pPr>
    </w:p>
    <w:p w14:paraId="5FC2F6D5" w14:textId="77777777" w:rsidR="00683905" w:rsidRPr="00683905" w:rsidRDefault="00683905" w:rsidP="00683905">
      <w:pPr>
        <w:jc w:val="right"/>
        <w:outlineLvl w:val="0"/>
        <w:rPr>
          <w:rFonts w:eastAsia="SimSun"/>
          <w:caps/>
          <w:highlight w:val="yellow"/>
        </w:rPr>
      </w:pPr>
    </w:p>
    <w:p w14:paraId="558422EB" w14:textId="77777777" w:rsidR="00683905" w:rsidRPr="00683905" w:rsidRDefault="00683905" w:rsidP="00683905">
      <w:pPr>
        <w:jc w:val="center"/>
        <w:outlineLvl w:val="0"/>
        <w:rPr>
          <w:rFonts w:eastAsia="SimSun"/>
          <w:b/>
          <w:caps/>
          <w:highlight w:val="yellow"/>
        </w:rPr>
      </w:pPr>
    </w:p>
    <w:p w14:paraId="493C6D88" w14:textId="77777777" w:rsidR="00683905" w:rsidRPr="00683905" w:rsidRDefault="00683905" w:rsidP="00683905">
      <w:pPr>
        <w:widowControl w:val="0"/>
        <w:tabs>
          <w:tab w:val="left" w:pos="720"/>
          <w:tab w:val="left" w:pos="2880"/>
          <w:tab w:val="left" w:pos="5760"/>
        </w:tabs>
        <w:spacing w:before="240" w:after="240"/>
        <w:jc w:val="center"/>
        <w:outlineLvl w:val="3"/>
        <w:rPr>
          <w:rFonts w:eastAsia="SimSun"/>
          <w:b/>
          <w:highlight w:val="yellow"/>
        </w:rPr>
      </w:pPr>
      <w:r>
        <w:rPr>
          <w:rFonts w:eastAsia="SimSun"/>
          <w:b/>
          <w:sz w:val="20"/>
          <w:highlight w:val="yellow"/>
        </w:rPr>
        <w:br w:type="page"/>
      </w:r>
    </w:p>
    <w:p w14:paraId="2E42E448" w14:textId="0714B1A4" w:rsidR="00683905" w:rsidRPr="00846B54" w:rsidRDefault="00846B54" w:rsidP="00683905">
      <w:pPr>
        <w:spacing w:after="240"/>
        <w:jc w:val="center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lastRenderedPageBreak/>
        <w:t>ОПИСАНИЕ ПРОЕКТА</w:t>
      </w:r>
    </w:p>
    <w:p w14:paraId="573C6AE2" w14:textId="215B91FA" w:rsidR="00683905" w:rsidRPr="00222CD3" w:rsidRDefault="00222CD3" w:rsidP="00683905">
      <w:pPr>
        <w:tabs>
          <w:tab w:val="left" w:pos="720"/>
        </w:tabs>
        <w:spacing w:before="240" w:after="240"/>
        <w:outlineLvl w:val="0"/>
        <w:rPr>
          <w:rFonts w:eastAsia="SimSun"/>
          <w:lang w:val="ru-RU"/>
        </w:rPr>
      </w:pPr>
      <w:r>
        <w:rPr>
          <w:rFonts w:eastAsia="SimSun"/>
          <w:b/>
          <w:bCs/>
          <w:lang w:val="ru-RU"/>
        </w:rPr>
        <w:t>Справочная информация</w:t>
      </w:r>
    </w:p>
    <w:p w14:paraId="21FD81D9" w14:textId="4686127D" w:rsidR="009A1BB8" w:rsidRPr="009A1BB8" w:rsidRDefault="009A1BB8" w:rsidP="00683905">
      <w:pPr>
        <w:numPr>
          <w:ilvl w:val="0"/>
          <w:numId w:val="28"/>
        </w:numPr>
        <w:spacing w:before="240" w:after="240"/>
        <w:outlineLvl w:val="0"/>
        <w:rPr>
          <w:rFonts w:eastAsia="SimSun"/>
          <w:lang w:val="ru-RU"/>
        </w:rPr>
      </w:pPr>
      <w:r>
        <w:rPr>
          <w:lang w:val="ru-RU"/>
        </w:rPr>
        <w:t>На 62-м совещании</w:t>
      </w:r>
      <w:r>
        <w:rPr>
          <w:rStyle w:val="FootnoteReference"/>
          <w:lang w:val="ru-RU"/>
        </w:rPr>
        <w:footnoteReference w:id="2"/>
      </w:r>
      <w:r>
        <w:rPr>
          <w:lang w:val="ru-RU"/>
        </w:rPr>
        <w:t xml:space="preserve"> был утвержден этап </w:t>
      </w:r>
      <w:r>
        <w:t>I</w:t>
      </w:r>
      <w:r>
        <w:rPr>
          <w:lang w:val="ru-RU"/>
        </w:rPr>
        <w:t xml:space="preserve"> плана организационной деятельности по поэтапному отказу от ГХФУ (ПОДПО) Доминики, предусматривающий сокращение потребления ГХФУ на 35 процентов к 2020 году</w:t>
      </w:r>
      <w:r>
        <w:rPr>
          <w:rStyle w:val="FootnoteReference"/>
          <w:rFonts w:eastAsia="SimSun"/>
        </w:rPr>
        <w:footnoteReference w:id="3"/>
      </w:r>
      <w:r>
        <w:rPr>
          <w:lang w:val="ru-RU"/>
        </w:rPr>
        <w:t>; общая стоимость составляла 164 500 долл. США плюс эксплуатационные расходы учреждения-исполнителя. Реализация задержалась из-за неоднократной смены Национальных сотрудников по озону (НСО) и последствий урагана в сентябре 2017 года. В результате третий и заключительный транш был утвержден на 95-м совещании.</w:t>
      </w:r>
    </w:p>
    <w:p w14:paraId="1DA4F90C" w14:textId="76D3EDF0" w:rsidR="00236739" w:rsidRPr="00571CA3" w:rsidRDefault="00571CA3" w:rsidP="413F96C3">
      <w:pPr>
        <w:pStyle w:val="Heading1"/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При утверждении третьего и заключительного транша этапа </w:t>
      </w:r>
      <w:r>
        <w:rPr>
          <w:rFonts w:eastAsia="SimSun"/>
        </w:rPr>
        <w:t>I</w:t>
      </w:r>
      <w:r>
        <w:rPr>
          <w:rFonts w:eastAsia="SimSun"/>
          <w:lang w:val="ru-RU"/>
        </w:rPr>
        <w:t xml:space="preserve"> ПОДПО Исполнительный комитет отметил обязательство правительства запретить импорт оборудования, использующего ГХФУ, к 1 января 2026 года и продлил срок завершения этапа </w:t>
      </w:r>
      <w:r>
        <w:rPr>
          <w:rFonts w:eastAsia="SimSun"/>
        </w:rPr>
        <w:t>I</w:t>
      </w:r>
      <w:r>
        <w:rPr>
          <w:rFonts w:eastAsia="SimSun"/>
          <w:lang w:val="ru-RU"/>
        </w:rPr>
        <w:t xml:space="preserve"> ПОДПО до 31 декабря 2026 года.</w:t>
      </w:r>
    </w:p>
    <w:p w14:paraId="621CF818" w14:textId="54FF19A9" w:rsidR="00683905" w:rsidRPr="00B04372" w:rsidRDefault="00571CA3" w:rsidP="00F039C2">
      <w:pPr>
        <w:numPr>
          <w:ilvl w:val="0"/>
          <w:numId w:val="28"/>
        </w:numPr>
        <w:spacing w:after="240"/>
        <w:outlineLvl w:val="0"/>
        <w:rPr>
          <w:rFonts w:eastAsia="SimSun"/>
          <w:u w:val="single"/>
        </w:rPr>
      </w:pPr>
      <w:r>
        <w:rPr>
          <w:rFonts w:eastAsia="SimSun"/>
          <w:lang w:val="ru-RU"/>
        </w:rPr>
        <w:t>От имени правительства Доминики ЮНЕП в качестве назначенного учреждения-исполнителя представила запрос на финансирование дополнительных мероприятий по повышению энергоэффективности в секторе обслуживания холодильного оборудования и систем кондиционирования воздуха (ХОКВ), а также по содействию использованию энергоэффективных хладагентов с низким потенциалом глобального потепления (ПГП) в соответствии с решениями 89/6 b) и 92/22</w:t>
      </w:r>
      <w:r>
        <w:rPr>
          <w:rFonts w:eastAsia="SimSun"/>
          <w:vertAlign w:val="superscript"/>
        </w:rPr>
        <w:footnoteReference w:id="4"/>
      </w:r>
      <w:r>
        <w:rPr>
          <w:rFonts w:eastAsia="SimSun"/>
          <w:lang w:val="ru-RU"/>
        </w:rPr>
        <w:t>. Запрашиваемая сумма составляет 100 000 долл. США плюс 13 000 долл. США на эксплуатационные расходы учреждения-исполнителя</w:t>
      </w:r>
      <w:r>
        <w:rPr>
          <w:rFonts w:eastAsia="SimSun"/>
          <w:vertAlign w:val="superscript"/>
        </w:rPr>
        <w:footnoteReference w:id="5"/>
      </w:r>
      <w:r>
        <w:rPr>
          <w:rFonts w:eastAsia="SimSun"/>
          <w:lang w:val="ru-RU"/>
        </w:rPr>
        <w:t>. В заявке описаны конкретные мероприятия, целевые показатели и план реализации на период с декабря 2026 года по декабрь 2028 года.</w:t>
      </w:r>
      <w:r>
        <w:rPr>
          <w:rFonts w:eastAsia="SimSun"/>
          <w:lang w:val="ru-RU"/>
        </w:rPr>
        <w:br/>
        <w:t xml:space="preserve"> </w:t>
      </w:r>
      <w:r>
        <w:rPr>
          <w:rFonts w:eastAsia="SimSun"/>
          <w:lang w:val="ru-RU"/>
        </w:rPr>
        <w:br/>
      </w:r>
      <w:r>
        <w:rPr>
          <w:rFonts w:eastAsia="SimSun"/>
          <w:u w:val="single"/>
          <w:lang w:val="ru-RU"/>
        </w:rPr>
        <w:t>Доклад о потреблении ГХФУ</w:t>
      </w:r>
    </w:p>
    <w:p w14:paraId="2B1965B4" w14:textId="6612D493" w:rsidR="00E71738" w:rsidRPr="00B04372" w:rsidRDefault="00B04372" w:rsidP="00E71738">
      <w:pPr>
        <w:numPr>
          <w:ilvl w:val="0"/>
          <w:numId w:val="28"/>
        </w:numPr>
        <w:spacing w:after="240"/>
        <w:outlineLvl w:val="0"/>
        <w:rPr>
          <w:rFonts w:eastAsia="SimSun"/>
          <w:bCs/>
          <w:lang w:val="ru-RU"/>
        </w:rPr>
      </w:pPr>
      <w:bookmarkStart w:id="0" w:name="_Hlk141281293"/>
      <w:r>
        <w:rPr>
          <w:lang w:val="ru-RU"/>
        </w:rPr>
        <w:t>Правительство Доминики сообщило – как в данных по статье 7, так и в отчете о реализации страновой программы (СП), – что в 2025 году потребление ГХФУ составило 0,03 тонны озоноразрушающей способности (ОРС), что на 92,5 процента ниже базового уровня соблюдения требований по ГХФУ, установленного для страны. Данные о потреблении ГХФУ за 2021–⁠2025 годы приведены в таблице 1.</w:t>
      </w:r>
    </w:p>
    <w:bookmarkEnd w:id="0"/>
    <w:p w14:paraId="58E09373" w14:textId="405BAE7D" w:rsidR="00683905" w:rsidRPr="0001088D" w:rsidRDefault="0001088D" w:rsidP="00683905">
      <w:pPr>
        <w:keepNext/>
        <w:widowControl w:val="0"/>
        <w:rPr>
          <w:rFonts w:eastAsia="SimSun"/>
          <w:b/>
          <w:highlight w:val="yellow"/>
          <w:lang w:val="ru-RU"/>
        </w:rPr>
      </w:pPr>
      <w:r>
        <w:rPr>
          <w:rFonts w:eastAsia="SimSun"/>
          <w:b/>
          <w:lang w:val="ru-RU"/>
        </w:rPr>
        <w:t>Таблица</w:t>
      </w:r>
      <w:r>
        <w:rPr>
          <w:rFonts w:eastAsia="SimSun"/>
          <w:b/>
        </w:rPr>
        <w:t> </w:t>
      </w:r>
      <w:r>
        <w:rPr>
          <w:rFonts w:eastAsia="SimSun"/>
          <w:b/>
          <w:lang w:val="ru-RU"/>
        </w:rPr>
        <w:t>1. Потребление ГХФУ в Доминике (данные по статье 7 за 2021–2025 годы)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51"/>
        <w:gridCol w:w="1058"/>
        <w:gridCol w:w="1059"/>
        <w:gridCol w:w="1063"/>
        <w:gridCol w:w="1061"/>
        <w:gridCol w:w="1061"/>
        <w:gridCol w:w="1787"/>
      </w:tblGrid>
      <w:tr w:rsidR="00612B96" w:rsidRPr="00683905" w14:paraId="565E0A38" w14:textId="77777777" w:rsidTr="00B24FA0">
        <w:trPr>
          <w:trHeight w:val="209"/>
          <w:tblHeader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3A85951E" w14:textId="0AA7BDA2" w:rsidR="00612B96" w:rsidRPr="0001088D" w:rsidRDefault="0001088D" w:rsidP="00612B96">
            <w:pPr>
              <w:widowControl w:val="0"/>
              <w:jc w:val="left"/>
              <w:rPr>
                <w:rFonts w:eastAsia="SimSu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680C8" w14:textId="759BB513" w:rsidR="00612B96" w:rsidRPr="00683905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2021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4D2D" w14:textId="1F8EFF48" w:rsidR="00612B96" w:rsidRPr="00683905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2022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88CFE" w14:textId="0BCA2140" w:rsidR="00612B96" w:rsidRPr="00683905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5B75A" w14:textId="5E7F18B9" w:rsidR="00612B96" w:rsidRPr="00683905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2024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D1AF" w14:textId="73B3116E" w:rsidR="00612B96" w:rsidRPr="00683905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2025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4062F" w14:textId="753D523D" w:rsidR="00612B96" w:rsidRPr="0001088D" w:rsidRDefault="0001088D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612B96" w:rsidRPr="00683905" w14:paraId="46D23BF2" w14:textId="77777777" w:rsidTr="00B24FA0">
        <w:trPr>
          <w:trHeight w:val="209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70BAFBAE" w14:textId="06974F6E" w:rsidR="00612B96" w:rsidRPr="00683905" w:rsidRDefault="0001088D" w:rsidP="00612B96">
            <w:pPr>
              <w:widowControl w:val="0"/>
              <w:jc w:val="lef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ru-RU"/>
              </w:rPr>
              <w:t>Метрические тонны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ru-RU"/>
              </w:rPr>
              <w:t>мт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2D48" w14:textId="77777777" w:rsidR="00612B96" w:rsidRPr="00972D5A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12BA" w14:textId="77777777" w:rsidR="00612B96" w:rsidRPr="00972D5A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F2ECE" w14:textId="77777777" w:rsidR="00612B96" w:rsidRPr="00972D5A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36861" w14:textId="77777777" w:rsidR="00612B96" w:rsidRPr="00972D5A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3F63" w14:textId="77777777" w:rsidR="00612B96" w:rsidRPr="00972D5A" w:rsidRDefault="00612B96" w:rsidP="00612B96">
            <w:pPr>
              <w:widowControl w:val="0"/>
              <w:jc w:val="center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46CE3" w14:textId="77777777" w:rsidR="00612B96" w:rsidRPr="00683905" w:rsidRDefault="00612B96" w:rsidP="00612B96">
            <w:pP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9167ED" w:rsidRPr="00683905" w14:paraId="305FDDB3" w14:textId="77777777" w:rsidTr="00B24FA0">
        <w:trPr>
          <w:trHeight w:val="209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49AA2656" w14:textId="229D5FF2" w:rsidR="009167ED" w:rsidRPr="00683905" w:rsidRDefault="0001088D" w:rsidP="00612B96">
            <w:pPr>
              <w:widowControl w:val="0"/>
              <w:jc w:val="lef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/>
              </w:rPr>
              <w:t>ГХФУ</w:t>
            </w: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-124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8D8384" w14:textId="4E55BD6B" w:rsidR="009167ED" w:rsidRPr="00972D5A" w:rsidRDefault="005939A8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B235E" w14:textId="0F295580" w:rsidR="009167ED" w:rsidRPr="00972D5A" w:rsidRDefault="005939A8" w:rsidP="0001088D">
            <w:pPr>
              <w:widowControl w:val="0"/>
              <w:jc w:val="right"/>
              <w:rPr>
                <w:rFonts w:eastAsia="SimSun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bottom"/>
          </w:tcPr>
          <w:p w14:paraId="47887A68" w14:textId="06E34830" w:rsidR="009167ED" w:rsidRPr="00972D5A" w:rsidRDefault="005939A8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bottom"/>
          </w:tcPr>
          <w:p w14:paraId="59CCB688" w14:textId="50399190" w:rsidR="009167ED" w:rsidRPr="00972D5A" w:rsidRDefault="00B51700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vAlign w:val="bottom"/>
          </w:tcPr>
          <w:p w14:paraId="1D835594" w14:textId="3D458E91" w:rsidR="009167ED" w:rsidRPr="00972D5A" w:rsidRDefault="005939A8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276BDE5" w14:textId="5E16ADBD" w:rsidR="009167ED" w:rsidRPr="0001088D" w:rsidRDefault="0001088D" w:rsidP="0001088D">
            <w:pPr>
              <w:widowControl w:val="0"/>
              <w:jc w:val="right"/>
              <w:rPr>
                <w:rFonts w:eastAsia="SimSun"/>
                <w:sz w:val="20"/>
                <w:szCs w:val="20"/>
                <w:lang w:val="ru-RU"/>
              </w:rPr>
            </w:pPr>
            <w:r>
              <w:rPr>
                <w:rFonts w:eastAsia="SimSun"/>
                <w:sz w:val="20"/>
                <w:szCs w:val="20"/>
                <w:lang w:val="ru-RU"/>
              </w:rPr>
              <w:t>н</w:t>
            </w:r>
            <w:r>
              <w:rPr>
                <w:rFonts w:eastAsia="SimSun"/>
                <w:sz w:val="20"/>
                <w:szCs w:val="20"/>
                <w:lang w:val="en-US"/>
              </w:rPr>
              <w:t>/</w:t>
            </w:r>
            <w:r>
              <w:rPr>
                <w:rFonts w:eastAsia="SimSun"/>
                <w:sz w:val="20"/>
                <w:szCs w:val="20"/>
                <w:lang w:val="ru-RU"/>
              </w:rPr>
              <w:t>п</w:t>
            </w:r>
          </w:p>
        </w:tc>
      </w:tr>
      <w:tr w:rsidR="00A169BE" w:rsidRPr="00683905" w14:paraId="106C2AC8" w14:textId="77777777" w:rsidTr="00B24FA0">
        <w:trPr>
          <w:trHeight w:val="209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0A5299F2" w14:textId="1EA8EF17" w:rsidR="00A169BE" w:rsidRPr="00683905" w:rsidRDefault="0001088D" w:rsidP="00A169BE">
            <w:pPr>
              <w:widowControl w:val="0"/>
              <w:jc w:val="lef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/>
              </w:rPr>
              <w:t>ГХФУ</w:t>
            </w: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88307" w14:textId="004E994D" w:rsidR="00A169BE" w:rsidRPr="00972D5A" w:rsidRDefault="00A169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0,27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75A2A" w14:textId="77F5D3D4" w:rsidR="00A169BE" w:rsidRPr="00972D5A" w:rsidRDefault="00A169BE" w:rsidP="0001088D">
            <w:pPr>
              <w:widowControl w:val="0"/>
              <w:jc w:val="right"/>
              <w:rPr>
                <w:rFonts w:eastAsia="SimSun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0,52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bottom"/>
            <w:hideMark/>
          </w:tcPr>
          <w:p w14:paraId="5B4AE70E" w14:textId="35ABDCC5" w:rsidR="00A169BE" w:rsidRPr="00972D5A" w:rsidRDefault="00A169BE" w:rsidP="0001088D">
            <w:pPr>
              <w:widowControl w:val="0"/>
              <w:jc w:val="right"/>
              <w:rPr>
                <w:rFonts w:eastAsia="SimSun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0,14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bottom"/>
            <w:hideMark/>
          </w:tcPr>
          <w:p w14:paraId="638EF035" w14:textId="6AC61FAB" w:rsidR="00A169BE" w:rsidRPr="00972D5A" w:rsidRDefault="00B51700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0,34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vAlign w:val="bottom"/>
            <w:hideMark/>
          </w:tcPr>
          <w:p w14:paraId="7DA1FF36" w14:textId="6EF3DD3D" w:rsidR="00A169BE" w:rsidRPr="00972D5A" w:rsidRDefault="00A169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0,48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4AC8B247" w14:textId="45870176" w:rsidR="00A169BE" w:rsidRPr="00683905" w:rsidRDefault="005939A8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7,27</w:t>
            </w:r>
          </w:p>
        </w:tc>
      </w:tr>
      <w:tr w:rsidR="00612B96" w:rsidRPr="00683905" w14:paraId="177B7E13" w14:textId="77777777" w:rsidTr="00B24FA0">
        <w:trPr>
          <w:trHeight w:val="209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29C421D" w14:textId="1F640D4C" w:rsidR="00612B96" w:rsidRPr="00683905" w:rsidRDefault="0001088D" w:rsidP="00612B96">
            <w:pPr>
              <w:jc w:val="left"/>
              <w:rPr>
                <w:rFonts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color w:val="000000"/>
                <w:sz w:val="20"/>
                <w:szCs w:val="20"/>
                <w:lang w:val="ru-RU"/>
              </w:rPr>
              <w:t xml:space="preserve">Итого </w:t>
            </w:r>
            <w:r>
              <w:rPr>
                <w:rFonts w:eastAsia="SimSun"/>
                <w:b/>
                <w:color w:val="000000"/>
                <w:sz w:val="20"/>
                <w:szCs w:val="20"/>
                <w:lang w:val="en-US"/>
              </w:rPr>
              <w:t>(</w:t>
            </w:r>
            <w:r>
              <w:rPr>
                <w:rFonts w:eastAsia="SimSun"/>
                <w:b/>
                <w:color w:val="000000"/>
                <w:sz w:val="20"/>
                <w:szCs w:val="20"/>
                <w:lang w:val="ru-RU"/>
              </w:rPr>
              <w:t>мт</w:t>
            </w:r>
            <w:r>
              <w:rPr>
                <w:rFonts w:eastAsia="SimSun"/>
                <w:b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12F85" w14:textId="7F6E3F73" w:rsidR="00612B96" w:rsidRPr="00683905" w:rsidRDefault="00612B96" w:rsidP="0001088D">
            <w:pPr>
              <w:widowControl w:val="0"/>
              <w:jc w:val="right"/>
              <w:rPr>
                <w:rFonts w:eastAsia="SimSu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0,27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8EB1D" w14:textId="623C54CC" w:rsidR="00612B96" w:rsidRPr="00683905" w:rsidRDefault="00085A27" w:rsidP="0001088D">
            <w:pPr>
              <w:widowControl w:val="0"/>
              <w:jc w:val="righ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0,52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bottom"/>
            <w:hideMark/>
          </w:tcPr>
          <w:p w14:paraId="6C50A3A8" w14:textId="463A8C6B" w:rsidR="00612B96" w:rsidRPr="00683905" w:rsidRDefault="00612B96" w:rsidP="0001088D">
            <w:pPr>
              <w:widowControl w:val="0"/>
              <w:jc w:val="righ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0,14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bottom"/>
            <w:hideMark/>
          </w:tcPr>
          <w:p w14:paraId="6CA34210" w14:textId="1149697D" w:rsidR="00612B96" w:rsidRPr="00683905" w:rsidRDefault="00B51700" w:rsidP="0001088D">
            <w:pPr>
              <w:widowControl w:val="0"/>
              <w:jc w:val="righ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0,34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vAlign w:val="bottom"/>
            <w:hideMark/>
          </w:tcPr>
          <w:p w14:paraId="4E2A5E84" w14:textId="3CCB54FD" w:rsidR="00612B96" w:rsidRPr="00683905" w:rsidRDefault="00612B96" w:rsidP="0001088D">
            <w:pPr>
              <w:widowControl w:val="0"/>
              <w:jc w:val="righ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0,48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  <w:hideMark/>
          </w:tcPr>
          <w:p w14:paraId="4A78CDC9" w14:textId="0B7A33D0" w:rsidR="00612B96" w:rsidRPr="00683905" w:rsidRDefault="00BB075E" w:rsidP="0001088D">
            <w:pPr>
              <w:widowControl w:val="0"/>
              <w:jc w:val="righ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7,27</w:t>
            </w:r>
          </w:p>
        </w:tc>
      </w:tr>
      <w:tr w:rsidR="00612B96" w:rsidRPr="00683905" w14:paraId="0C405B21" w14:textId="77777777" w:rsidTr="00B24FA0">
        <w:trPr>
          <w:trHeight w:val="209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77A06183" w14:textId="7FAE5B97" w:rsidR="00612B96" w:rsidRPr="0001088D" w:rsidRDefault="0001088D" w:rsidP="00612B96">
            <w:pPr>
              <w:widowControl w:val="0"/>
              <w:jc w:val="left"/>
              <w:rPr>
                <w:rFonts w:eastAsia="SimSu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ru-RU"/>
              </w:rPr>
              <w:t>Тонн ОРС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CAC9" w14:textId="77777777" w:rsidR="00612B96" w:rsidRPr="00683905" w:rsidRDefault="00612B96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65F2" w14:textId="77777777" w:rsidR="00612B96" w:rsidRPr="00683905" w:rsidRDefault="00612B96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8D4E873" w14:textId="77777777" w:rsidR="00612B96" w:rsidRPr="00683905" w:rsidRDefault="00612B96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AE68794" w14:textId="77777777" w:rsidR="00612B96" w:rsidRPr="00683905" w:rsidRDefault="00612B96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8EBFFBA" w14:textId="77777777" w:rsidR="00612B96" w:rsidRPr="00683905" w:rsidRDefault="00612B96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</w:tcPr>
          <w:p w14:paraId="30BE3692" w14:textId="77777777" w:rsidR="00612B96" w:rsidRPr="00683905" w:rsidRDefault="00612B96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</w:p>
        </w:tc>
      </w:tr>
      <w:tr w:rsidR="007633BE" w:rsidRPr="00683905" w14:paraId="79504D7B" w14:textId="77777777" w:rsidTr="00612B96">
        <w:trPr>
          <w:trHeight w:val="209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340DF422" w14:textId="2782D684" w:rsidR="007633BE" w:rsidRPr="00683905" w:rsidRDefault="0001088D" w:rsidP="007633BE">
            <w:pPr>
              <w:widowControl w:val="0"/>
              <w:jc w:val="lef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/>
              </w:rPr>
              <w:t>ГХФУ</w:t>
            </w: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-124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7C58" w14:textId="43D40943" w:rsidR="007633BE" w:rsidRPr="00683905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F417" w14:textId="5CDAEA2E" w:rsidR="007633BE" w:rsidRPr="00683905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849F211" w14:textId="002DA479" w:rsidR="007633BE" w:rsidRPr="00683905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7D85C9A" w14:textId="37889F26" w:rsidR="007633BE" w:rsidRPr="00683905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2656566" w14:textId="4A7C5DFE" w:rsidR="007633BE" w:rsidRPr="00683905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6EFD1CC" w14:textId="0B0C4D63" w:rsidR="007633BE" w:rsidRPr="00683905" w:rsidRDefault="0001088D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sz w:val="20"/>
                <w:szCs w:val="20"/>
                <w:lang w:val="ru-RU"/>
              </w:rPr>
              <w:t>н</w:t>
            </w:r>
            <w:r>
              <w:rPr>
                <w:rFonts w:eastAsia="SimSun"/>
                <w:sz w:val="20"/>
                <w:szCs w:val="20"/>
                <w:lang w:val="en-US"/>
              </w:rPr>
              <w:t>/</w:t>
            </w:r>
            <w:r>
              <w:rPr>
                <w:rFonts w:eastAsia="SimSun"/>
                <w:sz w:val="20"/>
                <w:szCs w:val="20"/>
                <w:lang w:val="ru-RU"/>
              </w:rPr>
              <w:t>п</w:t>
            </w:r>
          </w:p>
        </w:tc>
      </w:tr>
      <w:tr w:rsidR="007633BE" w:rsidRPr="00683905" w14:paraId="6D9F4FBB" w14:textId="77777777" w:rsidTr="00BB075E">
        <w:trPr>
          <w:trHeight w:val="209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1BF4BD88" w14:textId="616C500E" w:rsidR="007633BE" w:rsidRPr="00683905" w:rsidRDefault="0001088D" w:rsidP="007633BE">
            <w:pPr>
              <w:widowControl w:val="0"/>
              <w:jc w:val="lef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/>
              </w:rPr>
              <w:t>ГХФУ</w:t>
            </w: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DB42" w14:textId="0FAD82E7" w:rsidR="007633BE" w:rsidRPr="007633BE" w:rsidRDefault="007633BE" w:rsidP="0001088D">
            <w:pPr>
              <w:widowControl w:val="0"/>
              <w:jc w:val="right"/>
              <w:rPr>
                <w:rFonts w:eastAsia="SimSu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2615" w14:textId="68A4068F" w:rsidR="007633BE" w:rsidRPr="007633BE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018A275" w14:textId="4A67E0A5" w:rsidR="007633BE" w:rsidRPr="007633BE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C1D507F" w14:textId="4AB6ED1E" w:rsidR="007633BE" w:rsidRPr="007633BE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BA60ADB" w14:textId="0C9AF749" w:rsidR="007633BE" w:rsidRPr="007633BE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7BFB2AA1" w14:textId="0B9AB2F8" w:rsidR="007633BE" w:rsidRPr="007633BE" w:rsidRDefault="007633BE" w:rsidP="0001088D">
            <w:pPr>
              <w:widowControl w:val="0"/>
              <w:jc w:val="righ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/>
              </w:rPr>
              <w:t>0,4</w:t>
            </w:r>
          </w:p>
        </w:tc>
      </w:tr>
      <w:tr w:rsidR="007633BE" w:rsidRPr="00683905" w14:paraId="73BBE137" w14:textId="77777777" w:rsidTr="007633BE">
        <w:trPr>
          <w:trHeight w:val="209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CBC6B3B" w14:textId="62ADB559" w:rsidR="007633BE" w:rsidRPr="00683905" w:rsidRDefault="0001088D" w:rsidP="007633BE">
            <w:pPr>
              <w:jc w:val="left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sz w:val="20"/>
                <w:szCs w:val="20"/>
                <w:lang w:val="ru-RU"/>
              </w:rPr>
              <w:lastRenderedPageBreak/>
              <w:t>Итого</w:t>
            </w:r>
            <w:r>
              <w:rPr>
                <w:rFonts w:eastAsia="SimSun"/>
                <w:b/>
                <w:sz w:val="20"/>
                <w:szCs w:val="20"/>
                <w:lang w:val="en-US"/>
              </w:rPr>
              <w:t xml:space="preserve"> (</w:t>
            </w:r>
            <w:r>
              <w:rPr>
                <w:rFonts w:eastAsia="SimSun"/>
                <w:b/>
                <w:sz w:val="20"/>
                <w:szCs w:val="20"/>
                <w:lang w:val="ru-RU"/>
              </w:rPr>
              <w:t>тонн ОРС</w:t>
            </w:r>
            <w:r>
              <w:rPr>
                <w:rFonts w:eastAsia="SimSu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A0D4" w14:textId="02190749" w:rsidR="007633BE" w:rsidRPr="00683905" w:rsidRDefault="007633BE" w:rsidP="0001088D">
            <w:pPr>
              <w:widowControl w:val="0"/>
              <w:jc w:val="right"/>
              <w:rPr>
                <w:rFonts w:eastAsia="SimSu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val="en-US"/>
              </w:rPr>
              <w:t>0,01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E286" w14:textId="4D70C273" w:rsidR="007633BE" w:rsidRPr="00683905" w:rsidRDefault="007633BE" w:rsidP="0001088D">
            <w:pPr>
              <w:widowControl w:val="0"/>
              <w:jc w:val="righ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0,03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606EBAC" w14:textId="3717D064" w:rsidR="007633BE" w:rsidRPr="00683905" w:rsidRDefault="007633BE" w:rsidP="0001088D">
            <w:pPr>
              <w:widowControl w:val="0"/>
              <w:jc w:val="righ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0,01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28BF9C8" w14:textId="19E06C32" w:rsidR="007633BE" w:rsidRPr="00683905" w:rsidRDefault="00B51700" w:rsidP="0001088D">
            <w:pPr>
              <w:widowControl w:val="0"/>
              <w:jc w:val="righ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0,02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EFA2E66" w14:textId="079AA845" w:rsidR="007633BE" w:rsidRPr="00683905" w:rsidRDefault="007633BE" w:rsidP="0001088D">
            <w:pPr>
              <w:jc w:val="right"/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  <w:lang w:val="en-US"/>
              </w:rPr>
              <w:t>0,03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7ED2B021" w14:textId="5ADFC246" w:rsidR="007633BE" w:rsidRPr="00683905" w:rsidRDefault="007633BE" w:rsidP="0001088D">
            <w:pPr>
              <w:suppressAutoHyphens/>
              <w:jc w:val="right"/>
              <w:rPr>
                <w:rFonts w:eastAsia="SimSun"/>
                <w:b/>
                <w:bCs/>
                <w:sz w:val="20"/>
                <w:szCs w:val="20"/>
                <w:lang w:val="en-US" w:eastAsia="es-CO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val="en-US" w:eastAsia="es-CO"/>
              </w:rPr>
              <w:t>0,4</w:t>
            </w:r>
          </w:p>
        </w:tc>
      </w:tr>
    </w:tbl>
    <w:p w14:paraId="1A17B165" w14:textId="6032007E" w:rsidR="00662EAA" w:rsidRPr="0001088D" w:rsidRDefault="009A19EC" w:rsidP="00B51700">
      <w:pPr>
        <w:spacing w:after="240"/>
        <w:outlineLvl w:val="0"/>
        <w:rPr>
          <w:rFonts w:eastAsia="SimSun"/>
          <w:sz w:val="20"/>
          <w:szCs w:val="20"/>
          <w:lang w:val="ru-RU"/>
        </w:rPr>
      </w:pPr>
      <w:r>
        <w:rPr>
          <w:rFonts w:eastAsia="SimSun"/>
          <w:sz w:val="20"/>
          <w:szCs w:val="20"/>
          <w:vertAlign w:val="superscript"/>
          <w:lang w:val="ru-RU"/>
        </w:rPr>
        <w:t xml:space="preserve">* </w:t>
      </w:r>
      <w:r>
        <w:rPr>
          <w:rFonts w:eastAsia="SimSun"/>
          <w:sz w:val="20"/>
          <w:szCs w:val="20"/>
          <w:lang w:val="ru-RU"/>
        </w:rPr>
        <w:t>Данные за 2024 год были повторно представлены Секретариату по озону: потребление ГХФУ-22 составило 0,34 мт (0,02 тонны ОРС). На момент выпуска документа это изменение еще не было отражено на веб-сайте Секретариата по озону.</w:t>
      </w:r>
    </w:p>
    <w:p w14:paraId="0C611498" w14:textId="7343EBA7" w:rsidR="00F70AD7" w:rsidRPr="00A71D1A" w:rsidRDefault="00F23F85" w:rsidP="00A71D1A">
      <w:pPr>
        <w:numPr>
          <w:ilvl w:val="0"/>
          <w:numId w:val="28"/>
        </w:numPr>
        <w:spacing w:before="240"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В первоначально представленных данных по статье 7 отмечался резкий рост потребления ГХФУ в 2024 году (на 96 процентов), до 2,0 тонны ОРС; впервые в данные был включен ГХФУ-124, тогда как в отчете о реализации СП за 2024 год указывалось потребление ГХФУ-22 в объеме 0,34 мт (0,02 тонны ОРС). Кроме того, Секретариат отметил, что данные СП за 2022 год, согласно которым потребление составляло 0,61 тонны ОРС, не соответствовали данным о потреблении ГХФУ за тот же год, представленным по статье 7. Секретариат запросил разъяснения по данным о потреблении ГХФУ за 2022 и 2024 годы, отметив, что в зависимости от того, какие данные верны, в каждом из этих случаев страна могла нарушить соглашение по ПОДПО. ЮНЕП провела консультации с правительством и Национальным органом по озону (НОО) и сообщила, что в соответствующих наборах за указанные годы были допущены ошибки ввода данных. </w:t>
      </w:r>
    </w:p>
    <w:p w14:paraId="1DC278E3" w14:textId="24C552C0" w:rsidR="00BE6AED" w:rsidRPr="009713DD" w:rsidRDefault="009713DD" w:rsidP="009713DD">
      <w:pPr>
        <w:numPr>
          <w:ilvl w:val="0"/>
          <w:numId w:val="28"/>
        </w:numPr>
        <w:spacing w:before="240"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НОО подтвердил, что в 2024 году импорт ГХФУ-124 не осуществлялся, а потребление ГХФУ-22 составило 0,34 мт (0,02 тонны ОРС), как указано в данных СП, и что потребление в 2022 году составило 0,52 мт ГХФУ-22 (0,03 тонны ОРС), как указано в данных по статье 7. Впоследствии правительство повторно представило данные СП за 2022 год и данные по статье 7 за 2024 год, чтобы точно отразить объемы потребления и согласовать данные в разных системах. Таким образом, исправленные данные показывают, что ни в одном из указанных годов страна не превысила максимально допустимый уровень потребления, установленный соглашением с Исполнительным комитетом. </w:t>
      </w:r>
    </w:p>
    <w:p w14:paraId="5C4A963F" w14:textId="5E541A0E" w:rsidR="00BF09D4" w:rsidRPr="009713DD" w:rsidRDefault="009713DD" w:rsidP="009713DD">
      <w:pPr>
        <w:numPr>
          <w:ilvl w:val="0"/>
          <w:numId w:val="28"/>
        </w:numPr>
        <w:spacing w:before="240"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Исправленные данные свидетельствуют о росте потребления в 2022 году (с 0,01 до 0,03 тонны ОРС), снижении потребления в 2023 году (до 0,01 тонны ОРС) и новом росте в 2024 и 2025 годах (до 0,02 и 0,03 тонны ОРС соответственно). Такая динамика объясняется пандемией </w:t>
      </w:r>
      <w:r>
        <w:rPr>
          <w:rFonts w:eastAsia="SimSun"/>
        </w:rPr>
        <w:t>COVID</w:t>
      </w:r>
      <w:r>
        <w:rPr>
          <w:rFonts w:eastAsia="SimSun"/>
          <w:lang w:val="ru-RU"/>
        </w:rPr>
        <w:t>-19, приведшей к ограничению экономической деятельности, и последующим возобновлением работы и накоплением запасов, а в 2024 и 2025 годах – возвращением потребления ГХФУ к обычным уровням.</w:t>
      </w:r>
    </w:p>
    <w:p w14:paraId="4A0DCA33" w14:textId="2DCC60C0" w:rsidR="00683905" w:rsidRPr="00163079" w:rsidRDefault="009713DD" w:rsidP="00683905">
      <w:pPr>
        <w:widowControl w:val="0"/>
        <w:tabs>
          <w:tab w:val="left" w:pos="2880"/>
          <w:tab w:val="left" w:pos="5760"/>
        </w:tabs>
        <w:spacing w:before="240" w:after="240"/>
        <w:outlineLvl w:val="3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t>Описание проекта</w:t>
      </w:r>
    </w:p>
    <w:p w14:paraId="0E12F187" w14:textId="042D9AB1" w:rsidR="00683905" w:rsidRPr="00317DFA" w:rsidRDefault="001901E0" w:rsidP="00683905">
      <w:pPr>
        <w:spacing w:after="240"/>
        <w:rPr>
          <w:rFonts w:eastAsia="SimSun"/>
          <w:u w:val="single"/>
          <w:lang w:val="ru-RU"/>
        </w:rPr>
      </w:pPr>
      <w:r>
        <w:rPr>
          <w:rFonts w:eastAsia="SimSun"/>
          <w:u w:val="single"/>
          <w:lang w:val="ru-RU"/>
        </w:rPr>
        <w:t>Политическая, нормативная и институциональная база</w:t>
      </w:r>
    </w:p>
    <w:p w14:paraId="4D7DF6AB" w14:textId="0DA6AD45" w:rsidR="00531F2E" w:rsidRPr="00317DFA" w:rsidRDefault="00F10611" w:rsidP="00683905">
      <w:pPr>
        <w:keepLines/>
        <w:widowControl w:val="0"/>
        <w:numPr>
          <w:ilvl w:val="0"/>
          <w:numId w:val="28"/>
        </w:numPr>
        <w:spacing w:after="240"/>
        <w:outlineLvl w:val="0"/>
        <w:rPr>
          <w:rFonts w:eastAsia="SimSun"/>
          <w:lang w:val="ru-RU"/>
        </w:rPr>
      </w:pPr>
      <w:bookmarkStart w:id="1" w:name="_Hlk181100406"/>
      <w:bookmarkStart w:id="2" w:name="_Hlk126934425"/>
      <w:bookmarkStart w:id="3" w:name="_Hlk126663552"/>
      <w:bookmarkStart w:id="4" w:name="_Hlk126662278"/>
      <w:r>
        <w:rPr>
          <w:lang w:val="ru-RU"/>
        </w:rPr>
        <w:t xml:space="preserve">Доминика во многом зависит от импорта хладагентов и соответствующего оборудования. После разрушительного урагана 2017 года Доминика взяла на себя обязательство стать первой в мире страной, устойчивой к воздействию изменения климата, в рамках Национальной стратегии обеспечения жизнестойкости до 2030 года. В настоящее время страна не ратифицировала Кигалийскую поправку, однако с 2023 года представляет Секретариату по озону данные об использовании ГФУ. Согласно последним представленным данным за 2024 год, этот показатель составил 51 654 тонны в эквиваленте </w:t>
      </w:r>
      <w:r>
        <w:t>CO</w:t>
      </w:r>
      <w:r>
        <w:rPr>
          <w:lang w:val="ru-RU"/>
        </w:rPr>
        <w:t>₂.</w:t>
      </w:r>
    </w:p>
    <w:p w14:paraId="349DF2BF" w14:textId="6A364CB9" w:rsidR="004D31D1" w:rsidRDefault="00F10611" w:rsidP="004D31D1">
      <w:pPr>
        <w:keepLines/>
        <w:widowControl w:val="0"/>
        <w:numPr>
          <w:ilvl w:val="0"/>
          <w:numId w:val="28"/>
        </w:numPr>
        <w:spacing w:after="240"/>
        <w:outlineLvl w:val="0"/>
        <w:rPr>
          <w:lang w:val="ru-RU"/>
        </w:rPr>
      </w:pPr>
      <w:r>
        <w:rPr>
          <w:lang w:val="ru-RU"/>
        </w:rPr>
        <w:t>Доминика является членом Карибского сообщества (КАРИКОМ), Региональной организации КАРИКОМ по стандартам и качеству (КРОСК) и Организации Восточно-карибских государств (ОВКГ). Подразделение ОВКГ по устойчивой энергетике поддерживает региональные энергетические инициативы в государствах-членах ОВКГ, включая проект по маркировке энергоэффективности в странах Восточно-карибского региона (МЭСВКР).</w:t>
      </w:r>
    </w:p>
    <w:p w14:paraId="483612E5" w14:textId="5D490D55" w:rsidR="004D31D1" w:rsidRPr="00B94196" w:rsidRDefault="001901E0" w:rsidP="00E057EE">
      <w:pPr>
        <w:numPr>
          <w:ilvl w:val="0"/>
          <w:numId w:val="28"/>
        </w:numPr>
        <w:spacing w:after="240"/>
        <w:outlineLvl w:val="0"/>
        <w:rPr>
          <w:lang w:val="ru-RU"/>
        </w:rPr>
      </w:pPr>
      <w:r>
        <w:rPr>
          <w:rFonts w:eastAsia="SimSun"/>
          <w:lang w:val="ru-RU"/>
        </w:rPr>
        <w:t xml:space="preserve">В настоящее время в Доминике самые высокие цены на энергию среди государств-членов КАРИКОМ, что создает серьезный экономический стимул для инвестиций в энергоэффективность. В рамках Национальной энергетической политики Содружества Доминики (2021 год) страна </w:t>
      </w:r>
      <w:r>
        <w:rPr>
          <w:rFonts w:eastAsia="SimSun"/>
          <w:lang w:val="ru-RU"/>
        </w:rPr>
        <w:lastRenderedPageBreak/>
        <w:t>стремится обеспечить надежное и устойчивое энергоснабжение при минимально возможных затратах. В настоящее время в стране не действуют обязательные минимальные стандарты энергоэффективности (МСЭ). При этом для кондиционеров Доминика приняла добровольный стандарт энергоэффективности, согласованный с региональной схемой КАРИКОМ по маркировке и минимальным показателям энергоэффективности</w:t>
      </w:r>
      <w:r>
        <w:rPr>
          <w:rStyle w:val="FootnoteReference"/>
        </w:rPr>
        <w:footnoteReference w:id="6"/>
      </w:r>
      <w:r>
        <w:rPr>
          <w:rFonts w:eastAsia="SimSun"/>
          <w:lang w:val="ru-RU"/>
        </w:rPr>
        <w:t>. И хотя стандарт КАРИКОМ, устанавливающий МСЭ и требования к маркировке холодильников, пока не принят ни на добровольной, ни на обязательной основе, для оценки энергоэффективности холодильников в стране применяются добровольные стандарты испытаний Международной электротехнической комиссии (МЭК)</w:t>
      </w:r>
      <w:r>
        <w:rPr>
          <w:rStyle w:val="FootnoteReference"/>
        </w:rPr>
        <w:footnoteReference w:id="7"/>
      </w:r>
      <w:r>
        <w:rPr>
          <w:rFonts w:eastAsia="SimSun"/>
          <w:lang w:val="ru-RU"/>
        </w:rPr>
        <w:t>. Национальным органом по стандартизации, отвечающим за принятие и поддержание национальных стандартов, является Бюро стандартов Доминики (БСД).</w:t>
      </w:r>
    </w:p>
    <w:p w14:paraId="2EA3F4F1" w14:textId="7B112A02" w:rsidR="00683905" w:rsidRPr="00B94196" w:rsidRDefault="001901E0" w:rsidP="00683905">
      <w:pPr>
        <w:keepNext/>
        <w:shd w:val="clear" w:color="auto" w:fill="FFFFFF" w:themeFill="background1"/>
        <w:tabs>
          <w:tab w:val="left" w:pos="720"/>
        </w:tabs>
        <w:spacing w:before="240" w:after="240"/>
        <w:outlineLvl w:val="0"/>
        <w:rPr>
          <w:rFonts w:eastAsia="SimSun"/>
          <w:u w:val="single"/>
          <w:lang w:val="ru-RU"/>
        </w:rPr>
      </w:pPr>
      <w:r>
        <w:rPr>
          <w:rFonts w:eastAsia="SimSun"/>
          <w:u w:val="single"/>
          <w:lang w:val="ru-RU"/>
        </w:rPr>
        <w:t>Цели проекта и предлагаемые мероприятия</w:t>
      </w:r>
    </w:p>
    <w:p w14:paraId="274943FE" w14:textId="111A8C9D" w:rsidR="00DC4B3B" w:rsidRPr="001901E0" w:rsidRDefault="001901E0" w:rsidP="009D1243">
      <w:pPr>
        <w:numPr>
          <w:ilvl w:val="0"/>
          <w:numId w:val="28"/>
        </w:numPr>
        <w:spacing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>Проект преследует три основные цели:</w:t>
      </w:r>
    </w:p>
    <w:p w14:paraId="039ED606" w14:textId="020A3F93" w:rsidR="00B90AE0" w:rsidRPr="00D8557F" w:rsidRDefault="00D8557F" w:rsidP="002E365D">
      <w:pPr>
        <w:pStyle w:val="Heading2"/>
        <w:numPr>
          <w:ilvl w:val="1"/>
          <w:numId w:val="28"/>
        </w:numPr>
        <w:rPr>
          <w:rFonts w:eastAsia="SimSun"/>
          <w:lang w:val="ru-RU"/>
        </w:rPr>
      </w:pPr>
      <w:r>
        <w:rPr>
          <w:rFonts w:eastAsia="SimSun"/>
          <w:lang w:val="ru-RU"/>
        </w:rPr>
        <w:t>оказание институциональной поддержки для повышения энергоэффективности в секторе ХОКВ посредством проведения национальной оценки рынка, создания механизма координации между НОО и национальным органом по энергетике, а также укрепления потенциала таможенных органов в области стандартов энергоэффективности и маркировки оборудования ХОКВ;</w:t>
      </w:r>
    </w:p>
    <w:p w14:paraId="69A47169" w14:textId="46E2F5D9" w:rsidR="00B90AE0" w:rsidRPr="001876E1" w:rsidRDefault="00D8557F" w:rsidP="00DC4B3B">
      <w:pPr>
        <w:pStyle w:val="Heading2"/>
        <w:numPr>
          <w:ilvl w:val="1"/>
          <w:numId w:val="28"/>
        </w:numPr>
        <w:rPr>
          <w:rFonts w:eastAsia="SimSun"/>
          <w:lang w:val="ru-RU"/>
        </w:rPr>
      </w:pPr>
      <w:r>
        <w:rPr>
          <w:rFonts w:eastAsia="SimSun"/>
          <w:lang w:val="ru-RU"/>
        </w:rPr>
        <w:t>разработка модуля по энергоэффективности для специалистов по обслуживанию оборудования ХОКВ и включение его в существующую программу обучения, с тем чтобы специалисты могли эффективно выявлять, устанавливать и обслуживать энергоэффективные системы ХОКВ, использующие хладагенты с низким ПГП; и</w:t>
      </w:r>
    </w:p>
    <w:p w14:paraId="62F88D9A" w14:textId="77E7DF2D" w:rsidR="00683905" w:rsidRPr="001876E1" w:rsidRDefault="00D8557F" w:rsidP="00DC4B3B">
      <w:pPr>
        <w:pStyle w:val="Heading2"/>
        <w:numPr>
          <w:ilvl w:val="1"/>
          <w:numId w:val="28"/>
        </w:numPr>
        <w:rPr>
          <w:rFonts w:eastAsia="SimSun"/>
          <w:lang w:val="ru-RU"/>
        </w:rPr>
      </w:pPr>
      <w:r>
        <w:rPr>
          <w:rFonts w:eastAsia="SimSun"/>
          <w:lang w:val="ru-RU"/>
        </w:rPr>
        <w:t>повышение осведомленности потребителей, предприятий и участников торговли об экономических и экологических преимуществах оборудования и практик в секторе ХОКВ, обеспечивающих энергоэффективность и низкий ПГП.</w:t>
      </w:r>
    </w:p>
    <w:p w14:paraId="745D34CB" w14:textId="237BDBA7" w:rsidR="00683905" w:rsidRPr="001876E1" w:rsidRDefault="001876E1" w:rsidP="00683905">
      <w:pPr>
        <w:numPr>
          <w:ilvl w:val="0"/>
          <w:numId w:val="28"/>
        </w:numPr>
        <w:spacing w:after="240"/>
        <w:outlineLvl w:val="0"/>
        <w:rPr>
          <w:rFonts w:eastAsia="SimSun"/>
          <w:lang w:val="ru-RU"/>
        </w:rPr>
      </w:pPr>
      <w:bookmarkStart w:id="5" w:name="_Hlk126934504"/>
      <w:bookmarkEnd w:id="1"/>
      <w:bookmarkEnd w:id="2"/>
      <w:bookmarkEnd w:id="3"/>
      <w:bookmarkEnd w:id="4"/>
      <w:r>
        <w:rPr>
          <w:rFonts w:eastAsia="SimSun"/>
          <w:lang w:val="ru-RU"/>
        </w:rPr>
        <w:t xml:space="preserve">Описание мероприятий по обеспечению энергоэффективности в секторе обслуживания, предлагаемая разбивка затрат и ожидаемые результаты представлены в таблице 2. </w:t>
      </w:r>
    </w:p>
    <w:p w14:paraId="624A3ADD" w14:textId="77777777" w:rsidR="001901E0" w:rsidRPr="001901E0" w:rsidRDefault="001901E0" w:rsidP="001901E0">
      <w:pPr>
        <w:tabs>
          <w:tab w:val="left" w:pos="720"/>
        </w:tabs>
        <w:outlineLvl w:val="0"/>
        <w:rPr>
          <w:rFonts w:eastAsia="SimSun"/>
          <w:b/>
          <w:bCs/>
          <w:lang w:val="ru-RU"/>
        </w:rPr>
      </w:pPr>
      <w:r>
        <w:rPr>
          <w:rFonts w:eastAsia="SimSun"/>
          <w:b/>
          <w:bCs/>
          <w:lang w:val="ru-RU"/>
        </w:rPr>
        <w:t>Таблица 2. Мероприятия, ожидаемые результаты и запрашиваемое финансирование для</w:t>
      </w:r>
    </w:p>
    <w:p w14:paraId="36BF4682" w14:textId="2F6286EE" w:rsidR="00683905" w:rsidRPr="001901E0" w:rsidRDefault="001901E0" w:rsidP="001901E0">
      <w:pPr>
        <w:tabs>
          <w:tab w:val="left" w:pos="720"/>
        </w:tabs>
        <w:outlineLvl w:val="0"/>
        <w:rPr>
          <w:rFonts w:eastAsia="SimSun"/>
          <w:b/>
          <w:bCs/>
          <w:lang w:val="ru-RU"/>
        </w:rPr>
      </w:pPr>
      <w:r>
        <w:rPr>
          <w:rFonts w:eastAsia="SimSun"/>
          <w:b/>
          <w:bCs/>
          <w:lang w:val="ru-RU"/>
        </w:rPr>
        <w:t>проекта по поддержанию энергоэффективности в секторе обслуживания в Доминике</w:t>
      </w:r>
    </w:p>
    <w:tbl>
      <w:tblPr>
        <w:tblW w:w="95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3"/>
        <w:gridCol w:w="3119"/>
        <w:gridCol w:w="1718"/>
      </w:tblGrid>
      <w:tr w:rsidR="00683905" w:rsidRPr="00DE3B39" w14:paraId="79A55646" w14:textId="77777777" w:rsidTr="00B51700">
        <w:trPr>
          <w:trHeight w:val="509"/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F51" w14:textId="5AB8C07E" w:rsidR="00683905" w:rsidRPr="001901E0" w:rsidRDefault="001901E0" w:rsidP="00683905">
            <w:pPr>
              <w:widowControl w:val="0"/>
              <w:jc w:val="center"/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  <w:t>Мероприятие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7B51" w14:textId="753FC303" w:rsidR="00683905" w:rsidRPr="001901E0" w:rsidRDefault="001901E0" w:rsidP="00683905">
            <w:pPr>
              <w:jc w:val="center"/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  <w:t xml:space="preserve">Ожидаемые результаты </w:t>
            </w:r>
            <w:r>
              <w:rPr>
                <w:rFonts w:eastAsia="SimSun"/>
                <w:b/>
                <w:bCs/>
                <w:sz w:val="20"/>
                <w:szCs w:val="20"/>
                <w:lang w:val="en-US" w:eastAsia="en-CA"/>
              </w:rPr>
              <w:t>/</w:t>
            </w:r>
            <w:r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  <w:t xml:space="preserve"> показатели эффективности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93AF" w14:textId="3E7013A7" w:rsidR="00683905" w:rsidRPr="001901E0" w:rsidRDefault="001901E0" w:rsidP="00683905">
            <w:pPr>
              <w:jc w:val="center"/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  <w:t>Стоимость</w:t>
            </w:r>
          </w:p>
          <w:p w14:paraId="4BB1A8CB" w14:textId="6BB0E313" w:rsidR="00683905" w:rsidRPr="00DE3B39" w:rsidRDefault="00683905" w:rsidP="00683905">
            <w:pPr>
              <w:jc w:val="center"/>
              <w:rPr>
                <w:rFonts w:eastAsia="SimSun"/>
                <w:b/>
                <w:bCs/>
                <w:sz w:val="20"/>
                <w:szCs w:val="20"/>
                <w:lang w:val="en-US" w:eastAsia="en-CA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val="en-US" w:eastAsia="en-CA"/>
              </w:rPr>
              <w:t>(</w:t>
            </w:r>
            <w:r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  <w:t>долл. США</w:t>
            </w:r>
            <w:r>
              <w:rPr>
                <w:rFonts w:eastAsia="SimSun"/>
                <w:b/>
                <w:bCs/>
                <w:sz w:val="20"/>
                <w:szCs w:val="20"/>
                <w:lang w:val="en-US" w:eastAsia="en-CA"/>
              </w:rPr>
              <w:t>)</w:t>
            </w:r>
          </w:p>
        </w:tc>
      </w:tr>
      <w:tr w:rsidR="00683905" w:rsidRPr="007D1C8D" w14:paraId="2BB8311E" w14:textId="77777777" w:rsidTr="007168EE">
        <w:trPr>
          <w:trHeight w:val="124"/>
        </w:trPr>
        <w:tc>
          <w:tcPr>
            <w:tcW w:w="9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B629" w14:textId="60898437" w:rsidR="00683905" w:rsidRPr="00163079" w:rsidRDefault="00D8557F" w:rsidP="00683905">
            <w:pPr>
              <w:widowControl w:val="0"/>
              <w:numPr>
                <w:ilvl w:val="0"/>
                <w:numId w:val="30"/>
              </w:numPr>
              <w:spacing w:after="60"/>
              <w:ind w:left="357" w:hanging="357"/>
              <w:contextualSpacing/>
              <w:jc w:val="lef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US"/>
              </w:rPr>
              <w:t>Содействие координации и поддержка МСЭ и маркировки, включая ограничения по ПГП для оборудования ХОКВ</w:t>
            </w:r>
          </w:p>
        </w:tc>
      </w:tr>
      <w:tr w:rsidR="00683905" w:rsidRPr="00DE3B39" w14:paraId="75D5FEB5" w14:textId="77777777" w:rsidTr="00B51700">
        <w:trPr>
          <w:trHeight w:val="12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6C86" w14:textId="0C9E4191" w:rsidR="009A3C54" w:rsidRPr="00981508" w:rsidRDefault="00981508" w:rsidP="009A658A">
            <w:pPr>
              <w:widowControl w:val="0"/>
              <w:numPr>
                <w:ilvl w:val="1"/>
                <w:numId w:val="36"/>
              </w:numPr>
              <w:ind w:left="357" w:hanging="357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Содействие созданию официального механизма координации между НОО и ответственным органом по энергетике и проведение первого технического совещания для представления дифференцированных стандартов, региональных тенденций, деятельности Подразделения ОВКГ по устойчивой энергетике и процессов КАРИКОМ/КРОСК; проведение специальных сессий по передовой практике внедрения МСЭ и программ маркировки на небольших карибских островах, а также по рассмотрению стандартов, превышающих базовые требования КАРИКОМ, включая международные ориентиры 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lastRenderedPageBreak/>
              <w:t>(15 000 долл. США);</w:t>
            </w:r>
          </w:p>
          <w:p w14:paraId="4F66D403" w14:textId="52745FBF" w:rsidR="00773C03" w:rsidRPr="00DE3B39" w:rsidRDefault="001B38CE" w:rsidP="00BF5E6E">
            <w:pPr>
              <w:widowControl w:val="0"/>
              <w:numPr>
                <w:ilvl w:val="1"/>
                <w:numId w:val="36"/>
              </w:numPr>
              <w:ind w:left="357" w:hanging="357"/>
              <w:contextualSpacing/>
              <w:jc w:val="left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сбор данных из существующих источников и в ходе технических визитов к импортерам и розничным продавцам для оценки энергоэффективности оборудования ХОКВ и особенностей использования хладагентов; разработка базовых показателей энергоэффективности сектора ХОКВ с акцентом на бытовые холодильники и комнатные кондиционеры; проведение оценки спроса в целях определения потенциала энергосбережения и сокращения выбросов при внедрении высокоэффективного оборудования ХОКВ с низким ПГП (20 000 долл. </w:t>
            </w:r>
            <w:r>
              <w:rPr>
                <w:rFonts w:eastAsia="Times New Roman"/>
                <w:sz w:val="20"/>
                <w:szCs w:val="20"/>
                <w:lang w:eastAsia="en-CA"/>
              </w:rPr>
              <w:t xml:space="preserve">США); 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и</w:t>
            </w:r>
          </w:p>
          <w:p w14:paraId="05983C8E" w14:textId="694EDF96" w:rsidR="00683905" w:rsidRPr="009D2486" w:rsidRDefault="001B38CE" w:rsidP="00BF5E6E">
            <w:pPr>
              <w:widowControl w:val="0"/>
              <w:numPr>
                <w:ilvl w:val="1"/>
                <w:numId w:val="36"/>
              </w:numPr>
              <w:ind w:left="357" w:hanging="357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планирование нормативных, процедурных и институциональных шагов для внедрения региональных МСЭ и программ маркировки для обеих категорий продукции, включая перевод </w:t>
            </w:r>
            <w:r>
              <w:rPr>
                <w:rFonts w:eastAsia="Times New Roman"/>
                <w:sz w:val="20"/>
                <w:szCs w:val="20"/>
                <w:lang w:eastAsia="en-CA"/>
              </w:rPr>
              <w:t>DNS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en-CA"/>
              </w:rPr>
              <w:t>CRS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 59:2019 для кондиционеров из добровольного стандарта в обязательный и оценку действий, необходимых для официального принятия и обеспечения соблюдения </w:t>
            </w:r>
            <w:r>
              <w:rPr>
                <w:rFonts w:eastAsia="Times New Roman"/>
                <w:sz w:val="20"/>
                <w:szCs w:val="20"/>
                <w:lang w:eastAsia="en-CA"/>
              </w:rPr>
              <w:t>CRS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 57:2018 для холодильников; разработка и публикация соответствующей дорожной карты (10 000 долл. США).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E958" w14:textId="52D5D361" w:rsidR="00031C2F" w:rsidRPr="00771D6C" w:rsidRDefault="00771D6C" w:rsidP="00F524DB">
            <w:pPr>
              <w:widowControl w:val="0"/>
              <w:numPr>
                <w:ilvl w:val="0"/>
                <w:numId w:val="29"/>
              </w:numPr>
              <w:ind w:left="334" w:hanging="289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lastRenderedPageBreak/>
              <w:t xml:space="preserve">Создание координационной группы с участием различных заинтересованных сторон под руководством НОО, включающей Министерство иностранных дел, международного бизнеса, торговли и энергетики в качестве ответственного органа по энергетике; формирование общего понимания проблемы среди участников и поддержка 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lastRenderedPageBreak/>
              <w:t>постоянного диалога.</w:t>
            </w:r>
          </w:p>
          <w:p w14:paraId="1FB44DD5" w14:textId="715F0CEF" w:rsidR="00DC6811" w:rsidRPr="00981508" w:rsidRDefault="00981508" w:rsidP="00F524DB">
            <w:pPr>
              <w:widowControl w:val="0"/>
              <w:numPr>
                <w:ilvl w:val="0"/>
                <w:numId w:val="29"/>
              </w:numPr>
              <w:ind w:left="334" w:hanging="289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Подготовка исходной оценки показателей рынка ХОКВ и спроса, охватывающей парк оборудования, объемы импорта, использование хладагентов и характеристики энергоэффективности. Оценка должна послужить основой как для дорожной карты по регулированию, так и для определения приоритетных секторов для целевых мер.</w:t>
            </w:r>
          </w:p>
          <w:p w14:paraId="16B13DDD" w14:textId="20CA4AE7" w:rsidR="00683905" w:rsidRPr="00981508" w:rsidRDefault="00981508" w:rsidP="000C6371">
            <w:pPr>
              <w:widowControl w:val="0"/>
              <w:numPr>
                <w:ilvl w:val="0"/>
                <w:numId w:val="29"/>
              </w:numPr>
              <w:ind w:left="334" w:hanging="289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Разработка дорожной карты мер политики и регулирования для внедрения МСЭ и программ маркировки, включая отдельный анализ пробелов в регулировании для кондиционеров и холодильников.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F97D" w14:textId="48885B56" w:rsidR="00683905" w:rsidRPr="00DE3B39" w:rsidRDefault="00F524DB" w:rsidP="00B51700">
            <w:pPr>
              <w:widowControl w:val="0"/>
              <w:ind w:left="481"/>
              <w:jc w:val="right"/>
              <w:rPr>
                <w:rFonts w:eastAsia="SimSun"/>
                <w:sz w:val="20"/>
                <w:szCs w:val="20"/>
                <w:highlight w:val="yellow"/>
                <w:lang w:val="en-US"/>
              </w:rPr>
            </w:pPr>
            <w:r>
              <w:rPr>
                <w:rFonts w:eastAsia="SimSun"/>
                <w:sz w:val="20"/>
                <w:szCs w:val="20"/>
                <w:lang w:val="en-US"/>
              </w:rPr>
              <w:lastRenderedPageBreak/>
              <w:t>45</w:t>
            </w:r>
            <w:r>
              <w:rPr>
                <w:rFonts w:eastAsia="SimSun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SimSun"/>
                <w:sz w:val="20"/>
                <w:szCs w:val="20"/>
                <w:lang w:val="en-US"/>
              </w:rPr>
              <w:t>000</w:t>
            </w:r>
          </w:p>
        </w:tc>
      </w:tr>
      <w:tr w:rsidR="00683905" w:rsidRPr="00DE3B39" w14:paraId="6FD825F6" w14:textId="77777777" w:rsidTr="007168EE">
        <w:trPr>
          <w:trHeight w:val="180"/>
        </w:trPr>
        <w:tc>
          <w:tcPr>
            <w:tcW w:w="95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5ED7" w14:textId="6CD56CC0" w:rsidR="00683905" w:rsidRPr="00DE3B39" w:rsidRDefault="001B38CE" w:rsidP="00683905">
            <w:pPr>
              <w:numPr>
                <w:ilvl w:val="0"/>
                <w:numId w:val="30"/>
              </w:numPr>
              <w:spacing w:after="60"/>
              <w:ind w:left="357" w:hanging="357"/>
              <w:contextualSpacing/>
              <w:jc w:val="left"/>
              <w:rPr>
                <w:rFonts w:eastAsia="Times New Roman"/>
                <w:b/>
                <w:bCs/>
                <w:sz w:val="20"/>
                <w:szCs w:val="20"/>
                <w:lang w:val="en-GB"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Учебный модуль и программа по энергоэффективности для специалистов по обслуживанию ХОКВ</w:t>
            </w:r>
          </w:p>
        </w:tc>
      </w:tr>
      <w:tr w:rsidR="00683905" w:rsidRPr="00DE3B39" w14:paraId="62DEFD96" w14:textId="77777777" w:rsidTr="00B51700">
        <w:trPr>
          <w:trHeight w:val="93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73B5" w14:textId="6A511CC4" w:rsidR="00C63A8E" w:rsidRPr="00B12498" w:rsidRDefault="009D2486" w:rsidP="00C63A8E">
            <w:pPr>
              <w:widowControl w:val="0"/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Проведение картирования сектора обслуживания ХОКВ: определение количества специалистов и мастерских в формальном и неформальном секторах, существующие траектории обучения и квалификационные требования; изучение характеристик рабочей силы, исходный уровень знаний об энергоэффективности и надлежащих практиках обслуживания – эти усилия должны согласовываться с подготовкой этапа </w:t>
            </w:r>
            <w:r>
              <w:rPr>
                <w:rFonts w:eastAsia="Times New Roman"/>
                <w:sz w:val="20"/>
                <w:szCs w:val="20"/>
                <w:lang w:val="en-GB" w:eastAsia="en-CA"/>
              </w:rPr>
              <w:t>II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 ПОДПО во избежание дублирования; проведение оценки потребностей для выявления пробелов в существующих учебных программах ХОКВ в отношении энергоэффективности и хладагентов с низким ПГП, а также пробелов в навыках национальных специалистов (7 000 долл. США);</w:t>
            </w:r>
          </w:p>
          <w:p w14:paraId="432D1B9A" w14:textId="0839FBBE" w:rsidR="004711AE" w:rsidRPr="00E224F8" w:rsidRDefault="009D2486" w:rsidP="00D75884">
            <w:pPr>
              <w:widowControl w:val="0"/>
              <w:numPr>
                <w:ilvl w:val="1"/>
                <w:numId w:val="30"/>
              </w:numPr>
              <w:ind w:left="360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пересмотр и обновление учебной программы по ХОКВ совместно с Государственным колледжем Доминики (ГКД); разработка учебного модуля по энергоэффективности для специалистов и национальной системы сертификации; организация координационного совещания с БСД и соответствующими органами для планирования включения компетенций в области энергоэффективности и хладагентов с низким ПГП в национальную систему обучения; подготовка пакета материалов для обучения инструкторов ГКД (10 000 долл. США); и</w:t>
            </w:r>
          </w:p>
          <w:p w14:paraId="4E0BF267" w14:textId="1CEB27E3" w:rsidR="00683905" w:rsidRPr="00DE3B39" w:rsidRDefault="00E224F8" w:rsidP="00B56FDC">
            <w:pPr>
              <w:widowControl w:val="0"/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contextualSpacing/>
              <w:jc w:val="left"/>
              <w:rPr>
                <w:rFonts w:eastAsia="Times New Roman"/>
                <w:sz w:val="20"/>
                <w:szCs w:val="20"/>
                <w:lang w:val="en-GB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организация двух учебных семинаров, включая предоставление сервисных инструментов и 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lastRenderedPageBreak/>
              <w:t xml:space="preserve">учебных материалов, для 20 специалистов по обслуживанию оборудования ХОКВ по модулям энергоэффективности и хладагентов с низким ПГП; обучение должно охватить специалистов формального и неформального секторов и поощрять участие женщин (целевой показатель – 30 процентов). Проведение оценки до и после обучения для измерения прироста знаний и компетенций (10 000 долл. </w:t>
            </w:r>
            <w:r>
              <w:rPr>
                <w:rFonts w:eastAsia="Times New Roman"/>
                <w:sz w:val="20"/>
                <w:szCs w:val="20"/>
                <w:lang w:val="en-GB" w:eastAsia="en-CA"/>
              </w:rPr>
              <w:t>США).</w:t>
            </w:r>
            <w:r>
              <w:rPr>
                <w:sz w:val="20"/>
                <w:szCs w:val="20"/>
              </w:rPr>
              <w:br w:type="page"/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5941D" w14:textId="64C70E96" w:rsidR="00067398" w:rsidRPr="00E224F8" w:rsidRDefault="00E224F8" w:rsidP="00067398">
            <w:pPr>
              <w:widowControl w:val="0"/>
              <w:numPr>
                <w:ilvl w:val="0"/>
                <w:numId w:val="29"/>
              </w:numPr>
              <w:ind w:left="334" w:hanging="289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lastRenderedPageBreak/>
              <w:t xml:space="preserve">Картирование формального и неформального секторов ХОКВ и работающих специалистов в Доминике, включая оценку навыков, связанных с энергоэффективностью и хладагентами с низким ПГП;  </w:t>
            </w:r>
          </w:p>
          <w:p w14:paraId="529DF828" w14:textId="5D5D6267" w:rsidR="00AE4A9E" w:rsidRPr="00E224F8" w:rsidRDefault="00E224F8" w:rsidP="00992718">
            <w:pPr>
              <w:widowControl w:val="0"/>
              <w:numPr>
                <w:ilvl w:val="0"/>
                <w:numId w:val="29"/>
              </w:numPr>
              <w:ind w:left="334" w:hanging="289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включение учебных модулей по энергоэффективности в учебную программу ГКД;</w:t>
            </w:r>
          </w:p>
          <w:p w14:paraId="69DB99AD" w14:textId="2A546FD8" w:rsidR="00693CE6" w:rsidRPr="00E224F8" w:rsidRDefault="00E224F8" w:rsidP="00992718">
            <w:pPr>
              <w:widowControl w:val="0"/>
              <w:numPr>
                <w:ilvl w:val="0"/>
                <w:numId w:val="29"/>
              </w:numPr>
              <w:ind w:left="334" w:hanging="289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проведение двух учебных семинаров для специалистов по обслуживанию оборудования ХОКВ, охватывающих темы подбора и определения размеров энергоэффективных систем с низким ПГП, монтажа и ввода в эксплуатацию, а также технического обслуживания, в т.ч. обслуживания компрессоров с регулируемой скоростью;</w:t>
            </w:r>
          </w:p>
          <w:p w14:paraId="2D0ADA87" w14:textId="33EC585C" w:rsidR="00683905" w:rsidRPr="00E224F8" w:rsidRDefault="00E224F8" w:rsidP="00E87AF4">
            <w:pPr>
              <w:widowControl w:val="0"/>
              <w:numPr>
                <w:ilvl w:val="0"/>
                <w:numId w:val="29"/>
              </w:numPr>
              <w:ind w:left="334" w:hanging="289"/>
              <w:contextualSpacing/>
              <w:jc w:val="left"/>
              <w:rPr>
                <w:rFonts w:eastAsia="SimSu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подготовка пакета материалов для обучения инструкторов, позволяющего преподавателям ГКД самостоятельно проводить новый учебный модуль после завершения 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lastRenderedPageBreak/>
              <w:t>проекта.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E3474" w14:textId="49DB461C" w:rsidR="00683905" w:rsidRPr="00DE3B39" w:rsidRDefault="00C2262E" w:rsidP="00683905">
            <w:pPr>
              <w:jc w:val="right"/>
              <w:rPr>
                <w:rFonts w:eastAsia="SimSun"/>
                <w:sz w:val="20"/>
                <w:szCs w:val="20"/>
                <w:lang w:val="en-US" w:eastAsia="en-CA"/>
              </w:rPr>
            </w:pPr>
            <w:r>
              <w:rPr>
                <w:rFonts w:eastAsia="SimSun"/>
                <w:sz w:val="20"/>
                <w:szCs w:val="20"/>
                <w:lang w:val="en-US" w:eastAsia="en-CA"/>
              </w:rPr>
              <w:lastRenderedPageBreak/>
              <w:t>27</w:t>
            </w:r>
            <w:r>
              <w:rPr>
                <w:rFonts w:eastAsia="SimSun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rFonts w:eastAsia="SimSun"/>
                <w:sz w:val="20"/>
                <w:szCs w:val="20"/>
                <w:lang w:val="en-US" w:eastAsia="en-CA"/>
              </w:rPr>
              <w:t>000</w:t>
            </w:r>
          </w:p>
        </w:tc>
      </w:tr>
      <w:tr w:rsidR="007168EE" w:rsidRPr="007D1C8D" w14:paraId="78231304" w14:textId="77777777" w:rsidTr="001939FE">
        <w:trPr>
          <w:trHeight w:val="238"/>
        </w:trPr>
        <w:tc>
          <w:tcPr>
            <w:tcW w:w="95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9B93" w14:textId="3DCF7AA4" w:rsidR="007168EE" w:rsidRPr="00E224F8" w:rsidRDefault="00E224F8" w:rsidP="00B51700">
            <w:pPr>
              <w:numPr>
                <w:ilvl w:val="0"/>
                <w:numId w:val="30"/>
              </w:numPr>
              <w:spacing w:after="60"/>
              <w:ind w:left="357" w:hanging="357"/>
              <w:contextualSpacing/>
              <w:jc w:val="lef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Информационная кампания и платформа знаний по энергоэффективности и системам ХОКВ с низким ПГП</w:t>
            </w:r>
          </w:p>
        </w:tc>
      </w:tr>
      <w:tr w:rsidR="007168EE" w:rsidRPr="00DE3B39" w14:paraId="07985719" w14:textId="77777777" w:rsidTr="00B51700">
        <w:trPr>
          <w:trHeight w:val="51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12A7" w14:textId="4A02B5E7" w:rsidR="002D00E9" w:rsidRPr="00DE3B39" w:rsidRDefault="00E224F8" w:rsidP="00B51700">
            <w:pPr>
              <w:widowControl w:val="0"/>
              <w:numPr>
                <w:ilvl w:val="1"/>
                <w:numId w:val="30"/>
              </w:numPr>
              <w:ind w:left="360"/>
              <w:contextualSpacing/>
              <w:jc w:val="left"/>
              <w:rPr>
                <w:rFonts w:eastAsia="Times New Roman"/>
                <w:sz w:val="20"/>
                <w:szCs w:val="20"/>
                <w:lang w:val="en-GB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Разработка информационных материалов для потребителей и участников отрасли ХОКВ об экономических и климатических преимуществах энергоэффективного оборудования с низким ПГП; проведение мероприятий по повышению осведомленности, разъясняющих экономию средств при использовании эффективного оборудования, и подготовка рекомендаций по классам энергоэффективности, переходу на другие хладагенты и связанным преимуществам (10 000 долл. </w:t>
            </w:r>
            <w:r>
              <w:rPr>
                <w:rFonts w:eastAsia="Times New Roman"/>
                <w:sz w:val="20"/>
                <w:szCs w:val="20"/>
                <w:lang w:val="en-GB" w:eastAsia="en-CA"/>
              </w:rPr>
              <w:t xml:space="preserve">США); 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и</w:t>
            </w:r>
          </w:p>
          <w:p w14:paraId="4C3BBF41" w14:textId="31C9C224" w:rsidR="007168EE" w:rsidRPr="00E224F8" w:rsidRDefault="00E224F8" w:rsidP="00B51700">
            <w:pPr>
              <w:widowControl w:val="0"/>
              <w:numPr>
                <w:ilvl w:val="1"/>
                <w:numId w:val="30"/>
              </w:numPr>
              <w:ind w:left="360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привлечение национальных средств массовой информации, включая телевидение, радио и газеты, для повышения осведомленности и определения возможностей информирования потребителей о преимуществах энергоэффективного оборудования и надлежащих практиках его эксплуатации (18 000 долл. США).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263FC" w14:textId="65B64679" w:rsidR="00323A48" w:rsidRPr="00E224F8" w:rsidRDefault="00E224F8" w:rsidP="00323A48">
            <w:pPr>
              <w:widowControl w:val="0"/>
              <w:numPr>
                <w:ilvl w:val="0"/>
                <w:numId w:val="29"/>
              </w:numPr>
              <w:ind w:left="334" w:hanging="289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Информационные материалы об экономических и климатических преимуществах оборудования ХОКВ с высокой энергоэффективностью и низким ПГП, а также рекомендации по классам энергоэффективности и переходу на другие хладагенты.</w:t>
            </w:r>
          </w:p>
          <w:p w14:paraId="2B250086" w14:textId="7DA50353" w:rsidR="007168EE" w:rsidRPr="00E224F8" w:rsidRDefault="00E224F8" w:rsidP="00323A48">
            <w:pPr>
              <w:widowControl w:val="0"/>
              <w:numPr>
                <w:ilvl w:val="0"/>
                <w:numId w:val="29"/>
              </w:numPr>
              <w:ind w:left="334" w:hanging="289"/>
              <w:contextualSpacing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План и кампания взаимодействия со средствами массовой информации, включая освещение на телевидении, радио и в печатных изданиях.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1DB56" w14:textId="2846ECB1" w:rsidR="007168EE" w:rsidRPr="00DE3B39" w:rsidRDefault="004D288A" w:rsidP="00683905">
            <w:pPr>
              <w:jc w:val="right"/>
              <w:rPr>
                <w:rFonts w:eastAsia="SimSun"/>
                <w:sz w:val="20"/>
                <w:szCs w:val="20"/>
                <w:lang w:val="en-US" w:eastAsia="en-CA"/>
              </w:rPr>
            </w:pPr>
            <w:r>
              <w:rPr>
                <w:rFonts w:eastAsia="SimSun"/>
                <w:sz w:val="20"/>
                <w:szCs w:val="20"/>
                <w:lang w:val="en-US" w:eastAsia="en-CA"/>
              </w:rPr>
              <w:t>28</w:t>
            </w:r>
            <w:r>
              <w:rPr>
                <w:rFonts w:eastAsia="SimSun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rFonts w:eastAsia="SimSun"/>
                <w:sz w:val="20"/>
                <w:szCs w:val="20"/>
                <w:lang w:val="en-US" w:eastAsia="en-CA"/>
              </w:rPr>
              <w:t>000</w:t>
            </w:r>
          </w:p>
        </w:tc>
      </w:tr>
      <w:tr w:rsidR="00683905" w:rsidRPr="00DE3B39" w14:paraId="4B92266F" w14:textId="77777777" w:rsidTr="00B51700">
        <w:trPr>
          <w:trHeight w:val="212"/>
        </w:trPr>
        <w:tc>
          <w:tcPr>
            <w:tcW w:w="77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4D38" w14:textId="71BAB0B6" w:rsidR="00683905" w:rsidRPr="001901E0" w:rsidRDefault="001901E0" w:rsidP="00683905">
            <w:pPr>
              <w:ind w:left="457"/>
              <w:jc w:val="right"/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61C22" w14:textId="5F49713C" w:rsidR="00683905" w:rsidRPr="00DE3B39" w:rsidRDefault="00683905" w:rsidP="00683905">
            <w:pPr>
              <w:jc w:val="right"/>
              <w:rPr>
                <w:rFonts w:eastAsia="SimSun"/>
                <w:b/>
                <w:bCs/>
                <w:sz w:val="20"/>
                <w:szCs w:val="20"/>
                <w:lang w:val="en-US" w:eastAsia="en-CA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val="en-US" w:eastAsia="en-CA"/>
              </w:rPr>
              <w:t>100</w:t>
            </w:r>
            <w:r>
              <w:rPr>
                <w:rFonts w:eastAsia="SimSun"/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rFonts w:eastAsia="SimSun"/>
                <w:b/>
                <w:bCs/>
                <w:sz w:val="20"/>
                <w:szCs w:val="20"/>
                <w:lang w:val="en-US" w:eastAsia="en-CA"/>
              </w:rPr>
              <w:t>000</w:t>
            </w:r>
          </w:p>
        </w:tc>
      </w:tr>
    </w:tbl>
    <w:bookmarkEnd w:id="5"/>
    <w:p w14:paraId="40D9413F" w14:textId="46648E29" w:rsidR="00683905" w:rsidRPr="00FA261D" w:rsidRDefault="00FA261D" w:rsidP="00B51700">
      <w:pPr>
        <w:keepNext/>
        <w:keepLines/>
        <w:widowControl w:val="0"/>
        <w:spacing w:before="360" w:after="240"/>
        <w:jc w:val="center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t>ЗАМЕЧАНИЯ И РЕКОМЕНДАЦИИ СЕКРЕТАРИАТА</w:t>
      </w:r>
    </w:p>
    <w:p w14:paraId="69A8EE51" w14:textId="18A6D167" w:rsidR="00683905" w:rsidRPr="00FA261D" w:rsidRDefault="00FA261D" w:rsidP="00B51700">
      <w:pPr>
        <w:keepNext/>
        <w:keepLines/>
        <w:widowControl w:val="0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t>ЗАМЕЧАНИЯ</w:t>
      </w:r>
    </w:p>
    <w:p w14:paraId="10CB90DD" w14:textId="77777777" w:rsidR="00683905" w:rsidRPr="00683905" w:rsidRDefault="00683905" w:rsidP="00B51700">
      <w:pPr>
        <w:keepNext/>
        <w:keepLines/>
        <w:widowControl w:val="0"/>
        <w:rPr>
          <w:rFonts w:eastAsia="SimSun"/>
          <w:highlight w:val="yellow"/>
        </w:rPr>
      </w:pPr>
    </w:p>
    <w:p w14:paraId="01265979" w14:textId="7CDF0178" w:rsidR="00EB5373" w:rsidRPr="00FA261D" w:rsidRDefault="00FA261D" w:rsidP="00B51700">
      <w:pPr>
        <w:keepNext/>
        <w:keepLines/>
        <w:widowControl w:val="0"/>
        <w:numPr>
          <w:ilvl w:val="0"/>
          <w:numId w:val="28"/>
        </w:numPr>
        <w:spacing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Секретариат рассмотрел проектное предложение в соответствии с решениями 89/6 b) и 92/22 и запросил у ЮНЕП необходимые дополнительные сведения и разъяснения. ЮНЕП пояснила, что проект, рассчитанный на 24 месяца, будет интегрирован в этап </w:t>
      </w:r>
      <w:r>
        <w:rPr>
          <w:rFonts w:eastAsia="SimSun"/>
        </w:rPr>
        <w:t>II</w:t>
      </w:r>
      <w:r>
        <w:rPr>
          <w:rFonts w:eastAsia="SimSun"/>
          <w:lang w:val="ru-RU"/>
        </w:rPr>
        <w:t xml:space="preserve"> ПОДПО, поскольку завершение этапа </w:t>
      </w:r>
      <w:r>
        <w:rPr>
          <w:rFonts w:eastAsia="SimSun"/>
        </w:rPr>
        <w:t>I</w:t>
      </w:r>
      <w:r>
        <w:rPr>
          <w:rFonts w:eastAsia="SimSun"/>
          <w:lang w:val="ru-RU"/>
        </w:rPr>
        <w:t>, по информации ЮНЕП, ожидается к 31 декабря 2026 года</w:t>
      </w:r>
      <w:r>
        <w:rPr>
          <w:rFonts w:eastAsia="SimSun"/>
          <w:vertAlign w:val="superscript"/>
        </w:rPr>
        <w:footnoteReference w:id="8"/>
      </w:r>
      <w:r>
        <w:rPr>
          <w:rFonts w:eastAsia="SimSun"/>
          <w:lang w:val="ru-RU"/>
        </w:rPr>
        <w:t>.</w:t>
      </w:r>
      <w:r>
        <w:rPr>
          <w:rFonts w:eastAsia="SimSun"/>
          <w:vertAlign w:val="superscript"/>
          <w:lang w:val="ru-RU"/>
        </w:rPr>
        <w:t xml:space="preserve"> </w:t>
      </w:r>
    </w:p>
    <w:p w14:paraId="6C81364A" w14:textId="44C96EDC" w:rsidR="00683905" w:rsidRPr="002D6DD3" w:rsidRDefault="002D6DD3" w:rsidP="00B51700">
      <w:pPr>
        <w:numPr>
          <w:ilvl w:val="0"/>
          <w:numId w:val="28"/>
        </w:numPr>
        <w:spacing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Секретариат запросил информацию о том, как мероприятия проекта будут согласовываться с ПОДПО, чтобы обеспечить эффективное использование ресурсов и избежать дублирования. ЮНЕП пояснила, что второй компонент проекта, предусматривающий обновление программы обучения специалистов с включением вопросов энергоэффективности, дополняет учебные программы ПОДПО посредством целевых мероприятий и будет способствовать разработке системы сертификации. Речь идет о включении модулей по энергоэффективности и безопасности хладагентов с низким ПГП в обучение специалистов, организации обучения для специалистов по обслуживанию </w:t>
      </w:r>
      <w:r>
        <w:rPr>
          <w:rFonts w:eastAsia="SimSun"/>
          <w:lang w:val="ru-RU"/>
        </w:rPr>
        <w:lastRenderedPageBreak/>
        <w:t>оборудования ХОКВ и подготовке пакета материалов для обучения преподавателей ГКД в целях развития у них необходимых компетенций для эффективного преподавания обновленных программ.</w:t>
      </w:r>
    </w:p>
    <w:p w14:paraId="145C93FC" w14:textId="1A3190C4" w:rsidR="00AD4943" w:rsidRPr="003D240E" w:rsidRDefault="003D240E" w:rsidP="00B51700">
      <w:pPr>
        <w:numPr>
          <w:ilvl w:val="0"/>
          <w:numId w:val="28"/>
        </w:numPr>
        <w:spacing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В контексте решения 95/34 об утверждении третьего транша этапа </w:t>
      </w:r>
      <w:r>
        <w:rPr>
          <w:rFonts w:eastAsia="SimSun"/>
        </w:rPr>
        <w:t>I</w:t>
      </w:r>
      <w:r>
        <w:rPr>
          <w:rFonts w:eastAsia="SimSun"/>
          <w:lang w:val="ru-RU"/>
        </w:rPr>
        <w:t xml:space="preserve"> ПОДПО, в котором Исполнительный комитет отметил обязательство правительства запретить импорт оборудования на основе ГХФУ к 1 января 2026 года, Секретариат запросил у ЮНЕП информацию о выполнении этого обязательства. ЮНЕП сообщила, что работа по этому направлению продолжается. НОО запросил у министра окружающей среды разрешение на подготовку соответствующих нормативных мер и поручение Министерству окружающей среды совместно с органами торговли и таможни разработать и представить выбранный вариант регулирования на рассмотрение кабинета министров. Необходимые изменения в Нормативных положениях по озону уже получили поддержку основных заинтересованных сторон. И хотя продолжительность этого процесса трудно прогнозировать, ЮНЕП сообщила, что НОО перенес целевой срок на июнь 2027 года и что ЮНЕП обсуждает с НОО меры, которые могут ускорить этот процесс. </w:t>
      </w:r>
    </w:p>
    <w:p w14:paraId="340CA414" w14:textId="23BD1F69" w:rsidR="00683905" w:rsidRPr="003D240E" w:rsidRDefault="003D240E" w:rsidP="00683905">
      <w:pPr>
        <w:numPr>
          <w:ilvl w:val="0"/>
          <w:numId w:val="28"/>
        </w:numPr>
        <w:spacing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Секретариат отметил, что предлагаемые мероприятия входят в сферу действия подпунктов b) ii), iii) и v) решения 89/6. На основе запланированных мероприятий Доминика сможет внедрить и применять МСЭ и маркировку оборудования ХОКВ для повышения энергоэффективности и сокращения выбросов. Повышая осведомленность о преимуществах МСЭ и программ маркировки и обеспечивая координацию между разработчиками политики и заинтересованными сторонами в области энергоэффективности, а также целевое обновление учебных программ, проект будет способствовать переходу на альтернативы с низким ПГП в секторе ХОКВ и поэтапному отказу от ГХФУ к 2030 году. </w:t>
      </w:r>
    </w:p>
    <w:p w14:paraId="63FF5C05" w14:textId="52B1F5BF" w:rsidR="00683905" w:rsidRPr="003D240E" w:rsidRDefault="003D240E" w:rsidP="00683905">
      <w:pPr>
        <w:keepNext/>
        <w:widowControl w:val="0"/>
        <w:tabs>
          <w:tab w:val="left" w:pos="720"/>
        </w:tabs>
        <w:spacing w:after="240"/>
        <w:outlineLvl w:val="0"/>
        <w:rPr>
          <w:rFonts w:eastAsia="SimSun"/>
          <w:u w:val="single"/>
          <w:lang w:val="ru-RU"/>
        </w:rPr>
      </w:pPr>
      <w:r>
        <w:rPr>
          <w:rFonts w:eastAsia="SimSun"/>
          <w:u w:val="single"/>
          <w:lang w:val="ru-RU"/>
        </w:rPr>
        <w:t>Осуществление гендерной политики</w:t>
      </w:r>
    </w:p>
    <w:p w14:paraId="567A13F7" w14:textId="21DCB0EB" w:rsidR="00683905" w:rsidRPr="003D240E" w:rsidRDefault="003D240E" w:rsidP="007F0685">
      <w:pPr>
        <w:pStyle w:val="Heading1"/>
        <w:widowControl w:val="0"/>
        <w:numPr>
          <w:ilvl w:val="0"/>
          <w:numId w:val="28"/>
        </w:numPr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Мероприятия по энергоэффективности будут интегрированы в реализацию этапа </w:t>
      </w:r>
      <w:r>
        <w:rPr>
          <w:rFonts w:eastAsia="SimSun"/>
        </w:rPr>
        <w:t>II</w:t>
      </w:r>
      <w:r>
        <w:rPr>
          <w:rFonts w:eastAsia="SimSun"/>
          <w:lang w:val="ru-RU"/>
        </w:rPr>
        <w:t xml:space="preserve"> ПОДПО после его утверждения. В ходе реализации этапа </w:t>
      </w:r>
      <w:r>
        <w:rPr>
          <w:rFonts w:eastAsia="SimSun"/>
        </w:rPr>
        <w:t>I</w:t>
      </w:r>
      <w:r>
        <w:rPr>
          <w:rFonts w:eastAsia="SimSun"/>
          <w:lang w:val="ru-RU"/>
        </w:rPr>
        <w:t xml:space="preserve"> ПОДПО НОО содействовал участию женщин в работе сектора ХОКВ, собирал данные об участии и представлял соответствующую отчетность, а также устанавливал целевые показатели числа женщин, участвующих в мероприятиях. Правительство продолжит эти инициативы в ходе реализации этапа </w:t>
      </w:r>
      <w:r>
        <w:rPr>
          <w:rFonts w:eastAsia="SimSun"/>
        </w:rPr>
        <w:t>II</w:t>
      </w:r>
      <w:r>
        <w:rPr>
          <w:rFonts w:eastAsia="SimSun"/>
          <w:lang w:val="ru-RU"/>
        </w:rPr>
        <w:t xml:space="preserve"> и дополнительных мероприятий по поддержанию энергоэффективности в секторе обслуживания холодильного оборудования. Представленность мужчин и женщин в кадровых ресурсах сектора ХОКВ будет отражена в рамках мероприятия по картированию сектора обслуживания</w:t>
      </w:r>
      <w:r>
        <w:rPr>
          <w:color w:val="000000"/>
          <w:lang w:val="ru-RU"/>
        </w:rPr>
        <w:t xml:space="preserve">. </w:t>
      </w:r>
    </w:p>
    <w:p w14:paraId="5A626E9C" w14:textId="4C672FC4" w:rsidR="00683905" w:rsidRPr="00683905" w:rsidRDefault="00FA261D" w:rsidP="00683905">
      <w:pPr>
        <w:keepNext/>
        <w:spacing w:before="240" w:after="240"/>
        <w:rPr>
          <w:rFonts w:eastAsia="SimSun"/>
          <w:u w:val="single"/>
        </w:rPr>
      </w:pPr>
      <w:r>
        <w:rPr>
          <w:rFonts w:eastAsia="SimSun"/>
          <w:u w:val="single"/>
          <w:lang w:val="ru-RU"/>
        </w:rPr>
        <w:t>Заключение</w:t>
      </w:r>
    </w:p>
    <w:p w14:paraId="0D3A3456" w14:textId="68A9B60F" w:rsidR="00683905" w:rsidRPr="00FB5A20" w:rsidRDefault="00FB5A20" w:rsidP="00683905">
      <w:pPr>
        <w:numPr>
          <w:ilvl w:val="0"/>
          <w:numId w:val="28"/>
        </w:numPr>
        <w:spacing w:after="240"/>
        <w:outlineLvl w:val="0"/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Проект будет способствовать внедрению альтернатив ГХФУ с низким или нулевым ПГП и повышению либо поддержанию энергоэффективности в секторе ХОКВ. Проект предусматривает разработку модулей по энергоэффективности и хладагентам с низким ПГП для включения в учебные программы специалистов, а также информационно-просветительские мероприятия как важное дополнение к стратегическим и техническим мерам, способствующим информированности потребителей и активному участию предприятий. Мероприятия также будут содействовать координации между разработчиками политики в области энергоэффективности и другими соответствующими заинтересованными сторонами в целях обеспечения надлежащего учета хладагентов с низким ПГП при внедрении МСЭ, систем маркировки и соответствующих нормативных актов и мер политики в области энергоэффективности, поддерживающих механизмы обеспечения соблюдения требований. Проект создаст основу для включения мер по энергоэффективности в этап </w:t>
      </w:r>
      <w:r>
        <w:rPr>
          <w:rFonts w:eastAsia="SimSun"/>
        </w:rPr>
        <w:t>II</w:t>
      </w:r>
      <w:r>
        <w:rPr>
          <w:rFonts w:eastAsia="SimSun"/>
          <w:lang w:val="ru-RU"/>
        </w:rPr>
        <w:t xml:space="preserve"> ПОДПО, подготовка которого ведется в настоящее время. Проект будет способствовать достижению общих целей ПОДПО, сохранению достигнутого сокращения использования ГХФУ в Доминике и переходу к более энергоэффективным технологиям ХОКВ с низким ПГП.</w:t>
      </w:r>
    </w:p>
    <w:p w14:paraId="0CF67CAB" w14:textId="72D9003D" w:rsidR="00683905" w:rsidRPr="00FA261D" w:rsidRDefault="00FA261D" w:rsidP="00683905">
      <w:pPr>
        <w:keepNext/>
        <w:spacing w:before="360" w:after="240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lastRenderedPageBreak/>
        <w:t>РЕКОМЕНДАЦИЯ</w:t>
      </w:r>
    </w:p>
    <w:p w14:paraId="49184FD1" w14:textId="290225A7" w:rsidR="00992392" w:rsidRPr="00FB5A20" w:rsidRDefault="00FB5A20" w:rsidP="00992392">
      <w:pPr>
        <w:pStyle w:val="Heading1"/>
        <w:keepNext/>
        <w:keepLines/>
        <w:numPr>
          <w:ilvl w:val="0"/>
          <w:numId w:val="1"/>
        </w:numPr>
        <w:rPr>
          <w:lang w:val="ru-RU"/>
        </w:rPr>
      </w:pPr>
      <w:bookmarkStart w:id="6" w:name="_Hlk122622077"/>
      <w:r>
        <w:rPr>
          <w:lang w:val="ru-RU"/>
        </w:rPr>
        <w:t>Секретариат Фонда рекомендует утвердить в общем порядке проект дополнительных мероприятий по внедрению альтернатив ГХФУ с низким или нулевым потенциалом глобального потепления и повышению энергоэффективности в секторе обслуживания холодильного оборудования в Доминике, а также соответствующий план реализации на 2026–2028 годы на уровне финансирования, указанном в таблице ниже, исходя из того, что:</w:t>
      </w:r>
    </w:p>
    <w:p w14:paraId="6F2FBBB2" w14:textId="374D8E50" w:rsidR="00B52A7B" w:rsidRPr="00FB5A20" w:rsidRDefault="00FB5A20" w:rsidP="00992392">
      <w:pPr>
        <w:pStyle w:val="Heading2"/>
        <w:numPr>
          <w:ilvl w:val="1"/>
          <w:numId w:val="1"/>
        </w:numPr>
        <w:rPr>
          <w:lang w:val="ru-RU"/>
        </w:rPr>
      </w:pPr>
      <w:r>
        <w:rPr>
          <w:lang w:val="ru-RU"/>
        </w:rPr>
        <w:t xml:space="preserve">настоящий проект будет интегрирован в этап </w:t>
      </w:r>
      <w:r>
        <w:t>II</w:t>
      </w:r>
      <w:r>
        <w:rPr>
          <w:lang w:val="ru-RU"/>
        </w:rPr>
        <w:t xml:space="preserve"> плана организационной деятельности по поэтапному отказу от ГХФУ (ПОДПО) Доминики, после того как он будет подготовлен и представлен на рассмотрение Исполнительного комитета;</w:t>
      </w:r>
    </w:p>
    <w:p w14:paraId="44BAD866" w14:textId="55524932" w:rsidR="00992392" w:rsidRPr="00FB5A20" w:rsidRDefault="00FB5A20" w:rsidP="00992392">
      <w:pPr>
        <w:pStyle w:val="Heading2"/>
        <w:numPr>
          <w:ilvl w:val="1"/>
          <w:numId w:val="1"/>
        </w:numPr>
        <w:rPr>
          <w:lang w:val="ru-RU"/>
        </w:rPr>
      </w:pPr>
      <w:r>
        <w:rPr>
          <w:lang w:val="ru-RU"/>
        </w:rPr>
        <w:t>правительство Доминики обязуется запретить импорт оборудования на основе ГХФУ к 30 июня 2027 года</w:t>
      </w:r>
      <w:r>
        <w:rPr>
          <w:rFonts w:eastAsia="SimSun"/>
          <w:lang w:val="ru-RU"/>
        </w:rPr>
        <w:t>;</w:t>
      </w:r>
      <w:r>
        <w:rPr>
          <w:lang w:val="ru-RU"/>
        </w:rPr>
        <w:t xml:space="preserve"> и</w:t>
      </w:r>
    </w:p>
    <w:p w14:paraId="52A61BFF" w14:textId="67D757AC" w:rsidR="00992392" w:rsidRPr="00D3265A" w:rsidRDefault="00D3265A" w:rsidP="00983F31">
      <w:pPr>
        <w:pStyle w:val="Heading2"/>
        <w:keepNext/>
        <w:keepLines/>
        <w:numPr>
          <w:ilvl w:val="1"/>
          <w:numId w:val="1"/>
        </w:numPr>
        <w:rPr>
          <w:lang w:val="ru-RU"/>
        </w:rPr>
      </w:pPr>
      <w:r>
        <w:rPr>
          <w:lang w:val="ru-RU"/>
        </w:rPr>
        <w:t xml:space="preserve">ЮНЕП от имени правительства Доминики представит окончательный доклад о реализации проекта в составе отчета об освоении первого транша этапа </w:t>
      </w:r>
      <w:r>
        <w:t>II</w:t>
      </w:r>
      <w:r>
        <w:rPr>
          <w:lang w:val="ru-RU"/>
        </w:rPr>
        <w:t xml:space="preserve"> ПОДПО. </w:t>
      </w:r>
    </w:p>
    <w:tbl>
      <w:tblPr>
        <w:tblStyle w:val="1"/>
        <w:tblW w:w="9351" w:type="dxa"/>
        <w:tblInd w:w="0" w:type="dxa"/>
        <w:tblLook w:val="04A0" w:firstRow="1" w:lastRow="0" w:firstColumn="1" w:lastColumn="0" w:noHBand="0" w:noVBand="1"/>
      </w:tblPr>
      <w:tblGrid>
        <w:gridCol w:w="418"/>
        <w:gridCol w:w="3758"/>
        <w:gridCol w:w="1776"/>
        <w:gridCol w:w="1988"/>
        <w:gridCol w:w="1411"/>
      </w:tblGrid>
      <w:tr w:rsidR="00683905" w:rsidRPr="00683905" w14:paraId="154E083C" w14:textId="77777777">
        <w:trPr>
          <w:trHeight w:val="32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8080" w14:textId="6B448074" w:rsidR="00683905" w:rsidRPr="00D3265A" w:rsidRDefault="00D3265A" w:rsidP="00683905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58677" w14:textId="3184405C" w:rsidR="00683905" w:rsidRPr="00683905" w:rsidRDefault="00D3265A" w:rsidP="00683905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долл. США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46684" w14:textId="54CDDB91" w:rsidR="00683905" w:rsidRPr="00D3265A" w:rsidRDefault="00D3265A" w:rsidP="00683905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Эксплуатационные расходы (долл. США)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7CEA" w14:textId="75BD7C51" w:rsidR="00683905" w:rsidRPr="00D3265A" w:rsidRDefault="00D3265A" w:rsidP="00683905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683905" w:rsidRPr="00683905" w14:paraId="0CD35F5A" w14:textId="77777777">
        <w:trPr>
          <w:trHeight w:val="101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A4E2" w14:textId="77777777" w:rsidR="00683905" w:rsidRPr="00683905" w:rsidRDefault="00683905" w:rsidP="00683905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a)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8700E" w14:textId="28D2636C" w:rsidR="00683905" w:rsidRPr="00340BD8" w:rsidRDefault="00340BD8" w:rsidP="00683905">
            <w:pPr>
              <w:keepNext/>
              <w:keepLines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Дополнительные мероприятия по внедрению альтернатив ГХФУ с низким ПГП и по повышению энергоэффективности в секторе обслуживания систем ХОКВ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AFF6" w14:textId="52DE498B" w:rsidR="00683905" w:rsidRPr="00683905" w:rsidRDefault="00683905" w:rsidP="00683905">
            <w:pPr>
              <w:keepNext/>
              <w:keepLines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E5957" w14:textId="198ABC6F" w:rsidR="00683905" w:rsidRPr="00683905" w:rsidRDefault="00683905" w:rsidP="00683905">
            <w:pPr>
              <w:keepNext/>
              <w:keepLines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64AE1" w14:textId="42E0EB07" w:rsidR="00683905" w:rsidRPr="00981508" w:rsidRDefault="00981508" w:rsidP="00683905">
            <w:pPr>
              <w:keepNext/>
              <w:keepLine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  <w:bookmarkEnd w:id="6"/>
    </w:tbl>
    <w:p w14:paraId="23FDA95C" w14:textId="77777777" w:rsidR="00683905" w:rsidRPr="00683905" w:rsidRDefault="00683905" w:rsidP="00683905">
      <w:pPr>
        <w:jc w:val="left"/>
        <w:rPr>
          <w:rFonts w:eastAsia="SimSun"/>
          <w:b/>
          <w:highlight w:val="yellow"/>
        </w:rPr>
      </w:pPr>
    </w:p>
    <w:p w14:paraId="5556E199" w14:textId="77777777" w:rsidR="00683905" w:rsidRPr="00683905" w:rsidRDefault="00683905" w:rsidP="00683905">
      <w:pPr>
        <w:jc w:val="left"/>
        <w:rPr>
          <w:rFonts w:eastAsia="SimSun"/>
          <w:b/>
          <w:highlight w:val="yellow"/>
        </w:rPr>
      </w:pPr>
    </w:p>
    <w:p w14:paraId="4C0EACEE" w14:textId="77777777" w:rsidR="00522C75" w:rsidRDefault="00522C75" w:rsidP="00F435B3">
      <w:pPr>
        <w:spacing w:before="240" w:after="240"/>
        <w:jc w:val="left"/>
      </w:pPr>
    </w:p>
    <w:p w14:paraId="6A0CFF06" w14:textId="77777777" w:rsidR="00522C75" w:rsidRPr="00E9063C" w:rsidRDefault="00522C75" w:rsidP="00F435B3">
      <w:pPr>
        <w:spacing w:before="240" w:after="240"/>
        <w:jc w:val="left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E9063C" w14:paraId="6EF6DD23" w14:textId="77777777" w:rsidTr="00CC4AE5">
        <w:tc>
          <w:tcPr>
            <w:tcW w:w="999" w:type="pct"/>
          </w:tcPr>
          <w:p w14:paraId="0FA07DD9" w14:textId="77777777" w:rsidR="00720EE7" w:rsidRPr="00E9063C" w:rsidRDefault="00720EE7" w:rsidP="004669D1"/>
        </w:tc>
        <w:tc>
          <w:tcPr>
            <w:tcW w:w="1000" w:type="pct"/>
          </w:tcPr>
          <w:p w14:paraId="1B089A31" w14:textId="77777777" w:rsidR="00720EE7" w:rsidRPr="00E9063C" w:rsidRDefault="00720EE7" w:rsidP="004669D1"/>
        </w:tc>
        <w:tc>
          <w:tcPr>
            <w:tcW w:w="1000" w:type="pct"/>
            <w:tcBorders>
              <w:bottom w:val="single" w:sz="4" w:space="0" w:color="auto"/>
            </w:tcBorders>
          </w:tcPr>
          <w:p w14:paraId="341011A8" w14:textId="77777777" w:rsidR="00720EE7" w:rsidRPr="00E9063C" w:rsidRDefault="00720EE7" w:rsidP="004669D1"/>
        </w:tc>
        <w:tc>
          <w:tcPr>
            <w:tcW w:w="1000" w:type="pct"/>
          </w:tcPr>
          <w:p w14:paraId="67823B49" w14:textId="77777777" w:rsidR="00720EE7" w:rsidRPr="00E9063C" w:rsidRDefault="00720EE7" w:rsidP="004669D1"/>
        </w:tc>
        <w:tc>
          <w:tcPr>
            <w:tcW w:w="1001" w:type="pct"/>
          </w:tcPr>
          <w:p w14:paraId="0A2956E2" w14:textId="77777777" w:rsidR="00720EE7" w:rsidRPr="00E9063C" w:rsidRDefault="00720EE7" w:rsidP="004669D1"/>
        </w:tc>
      </w:tr>
    </w:tbl>
    <w:p w14:paraId="0F8E7B08" w14:textId="77777777" w:rsidR="00720EE7" w:rsidRPr="009B0D30" w:rsidRDefault="00720EE7" w:rsidP="004669D1">
      <w:pPr>
        <w:jc w:val="center"/>
      </w:pPr>
    </w:p>
    <w:sectPr w:rsidR="00720EE7" w:rsidRPr="009B0D30" w:rsidSect="001C5D7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09D15" w14:textId="77777777" w:rsidR="00347879" w:rsidRDefault="00347879" w:rsidP="004A504B">
      <w:r>
        <w:separator/>
      </w:r>
    </w:p>
  </w:endnote>
  <w:endnote w:type="continuationSeparator" w:id="0">
    <w:p w14:paraId="0FCD52C1" w14:textId="77777777" w:rsidR="00347879" w:rsidRDefault="0034787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B5001" w14:textId="2FCDAB55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76631" w14:textId="7F42BD5C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145C6" w14:textId="77777777" w:rsidR="004F3AD1" w:rsidRPr="00F435B3" w:rsidRDefault="004F3AD1" w:rsidP="004F3AD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3B6E88FC" w14:textId="5AF46FFE" w:rsidR="004F3AD1" w:rsidRPr="005B40DD" w:rsidRDefault="005B40DD" w:rsidP="005B40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D522CB">
      <w:rPr>
        <w:rFonts w:eastAsia="Times New Roma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1A89ED09" w14:textId="77777777" w:rsidR="004F3AD1" w:rsidRPr="00F10611" w:rsidRDefault="004F3AD1" w:rsidP="004F3AD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01D33" w14:textId="77777777" w:rsidR="00347879" w:rsidRDefault="00347879" w:rsidP="004A504B">
      <w:r>
        <w:separator/>
      </w:r>
    </w:p>
  </w:footnote>
  <w:footnote w:type="continuationSeparator" w:id="0">
    <w:p w14:paraId="352C1369" w14:textId="77777777" w:rsidR="00347879" w:rsidRDefault="00347879" w:rsidP="004A504B">
      <w:r>
        <w:continuationSeparator/>
      </w:r>
    </w:p>
  </w:footnote>
  <w:footnote w:id="1">
    <w:p w14:paraId="455957EE" w14:textId="77777777" w:rsidR="005B40DD" w:rsidRPr="001E1147" w:rsidRDefault="005B40DD" w:rsidP="005B40DD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UNEP/OzL.Pro/ExCom/99/1</w:t>
      </w:r>
    </w:p>
  </w:footnote>
  <w:footnote w:id="2">
    <w:p w14:paraId="20800F71" w14:textId="1E857409" w:rsidR="00E7323F" w:rsidRPr="00E7323F" w:rsidRDefault="00E7323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7323F">
        <w:rPr>
          <w:lang w:val="ru-RU"/>
        </w:rPr>
        <w:t xml:space="preserve"> Решение 62/42</w:t>
      </w:r>
      <w:r>
        <w:rPr>
          <w:lang w:val="ru-RU"/>
        </w:rPr>
        <w:t>.</w:t>
      </w:r>
    </w:p>
  </w:footnote>
  <w:footnote w:id="3">
    <w:p w14:paraId="255C0E7B" w14:textId="785C4F9B" w:rsidR="00571CA3" w:rsidRPr="00F10611" w:rsidRDefault="00571CA3" w:rsidP="00571CA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7323F">
        <w:rPr>
          <w:lang w:val="ru-RU"/>
        </w:rPr>
        <w:t xml:space="preserve"> </w:t>
      </w:r>
      <w:r w:rsidR="00E7323F" w:rsidRPr="00E7323F">
        <w:rPr>
          <w:lang w:val="ru-RU"/>
        </w:rPr>
        <w:t>Впоследствии, на 84-м совещании, установленный базовый уровень был пересмотрен с оценочных 0,23 до 0,4</w:t>
      </w:r>
      <w:r>
        <w:rPr>
          <w:lang w:val="ru-RU"/>
        </w:rPr>
        <w:t> </w:t>
      </w:r>
      <w:r w:rsidR="00E7323F" w:rsidRPr="00E7323F">
        <w:rPr>
          <w:lang w:val="ru-RU"/>
        </w:rPr>
        <w:t>тонны ОР</w:t>
      </w:r>
      <w:r w:rsidR="00E7323F">
        <w:rPr>
          <w:lang w:val="ru-RU"/>
        </w:rPr>
        <w:t>С</w:t>
      </w:r>
      <w:r w:rsidR="00E7323F" w:rsidRPr="00E7323F">
        <w:rPr>
          <w:lang w:val="ru-RU"/>
        </w:rPr>
        <w:t>. Целевой показатель на 2020 год, предусмотренный соглашением по ПОДПО, был сохран</w:t>
      </w:r>
      <w:r w:rsidR="00E7323F">
        <w:rPr>
          <w:lang w:val="ru-RU"/>
        </w:rPr>
        <w:t>е</w:t>
      </w:r>
      <w:r w:rsidR="00E7323F" w:rsidRPr="00E7323F">
        <w:rPr>
          <w:lang w:val="ru-RU"/>
        </w:rPr>
        <w:t>н, что привело к</w:t>
      </w:r>
      <w:r w:rsidR="00E7323F">
        <w:rPr>
          <w:lang w:val="ru-RU"/>
        </w:rPr>
        <w:t xml:space="preserve"> </w:t>
      </w:r>
      <w:r w:rsidR="00E7323F" w:rsidRPr="00E7323F">
        <w:rPr>
          <w:lang w:val="ru-RU"/>
        </w:rPr>
        <w:t xml:space="preserve">сокращению </w:t>
      </w:r>
      <w:r w:rsidR="00F10611">
        <w:rPr>
          <w:lang w:val="ru-RU"/>
        </w:rPr>
        <w:t xml:space="preserve">показателя </w:t>
      </w:r>
      <w:r w:rsidR="00E7323F" w:rsidRPr="00E7323F">
        <w:rPr>
          <w:lang w:val="ru-RU"/>
        </w:rPr>
        <w:t xml:space="preserve">на 62,5 процента относительно установленного базового уровня (приложение </w:t>
      </w:r>
      <w:r w:rsidR="00E7323F" w:rsidRPr="00E7323F">
        <w:t>XIV</w:t>
      </w:r>
      <w:r w:rsidR="00E7323F" w:rsidRPr="00E7323F">
        <w:rPr>
          <w:lang w:val="ru-RU"/>
        </w:rPr>
        <w:t xml:space="preserve"> к документу </w:t>
      </w:r>
      <w:r w:rsidR="00E7323F" w:rsidRPr="00E7323F">
        <w:t>UNEP</w:t>
      </w:r>
      <w:r w:rsidR="00E7323F" w:rsidRPr="00E7323F">
        <w:rPr>
          <w:lang w:val="ru-RU"/>
        </w:rPr>
        <w:t>/</w:t>
      </w:r>
      <w:r w:rsidR="00E7323F" w:rsidRPr="00E7323F">
        <w:t>OzL</w:t>
      </w:r>
      <w:r w:rsidR="00E7323F" w:rsidRPr="00E7323F">
        <w:rPr>
          <w:lang w:val="ru-RU"/>
        </w:rPr>
        <w:t>.</w:t>
      </w:r>
      <w:r w:rsidR="00E7323F" w:rsidRPr="00E7323F">
        <w:t>Pro</w:t>
      </w:r>
      <w:r w:rsidR="00E7323F" w:rsidRPr="00E7323F">
        <w:rPr>
          <w:lang w:val="ru-RU"/>
        </w:rPr>
        <w:t>/</w:t>
      </w:r>
      <w:r w:rsidR="00E7323F" w:rsidRPr="00E7323F">
        <w:t>ExCom</w:t>
      </w:r>
      <w:r w:rsidR="00E7323F" w:rsidRPr="00E7323F">
        <w:rPr>
          <w:lang w:val="ru-RU"/>
        </w:rPr>
        <w:t>/84/75).</w:t>
      </w:r>
    </w:p>
  </w:footnote>
  <w:footnote w:id="4">
    <w:p w14:paraId="04BD5687" w14:textId="6FE929F4" w:rsidR="00B04372" w:rsidRPr="006E58F0" w:rsidRDefault="00B04372" w:rsidP="00E7323F">
      <w:pPr>
        <w:pStyle w:val="FootnoteText"/>
        <w:rPr>
          <w:lang w:val="ru-RU"/>
        </w:rPr>
      </w:pPr>
      <w:r w:rsidRPr="00BF09D4">
        <w:rPr>
          <w:rStyle w:val="FootnoteReference"/>
        </w:rPr>
        <w:footnoteRef/>
      </w:r>
      <w:r w:rsidRPr="00E7323F">
        <w:rPr>
          <w:lang w:val="ru-RU"/>
        </w:rPr>
        <w:t xml:space="preserve"> </w:t>
      </w:r>
      <w:r w:rsidR="00E7323F" w:rsidRPr="00E7323F">
        <w:rPr>
          <w:lang w:val="ru-RU"/>
        </w:rPr>
        <w:t xml:space="preserve">Решение 92/22 </w:t>
      </w:r>
      <w:r w:rsidR="00E7323F">
        <w:rPr>
          <w:lang w:val="ru-RU"/>
        </w:rPr>
        <w:t>позволяет</w:t>
      </w:r>
      <w:r w:rsidR="00E7323F" w:rsidRPr="00E7323F">
        <w:rPr>
          <w:lang w:val="ru-RU"/>
        </w:rPr>
        <w:t xml:space="preserve"> </w:t>
      </w:r>
      <w:r w:rsidR="00E7323F">
        <w:rPr>
          <w:lang w:val="ru-RU"/>
        </w:rPr>
        <w:t>подавать заявки</w:t>
      </w:r>
      <w:r w:rsidR="00E7323F" w:rsidRPr="00E7323F">
        <w:rPr>
          <w:lang w:val="ru-RU"/>
        </w:rPr>
        <w:t xml:space="preserve"> на финансирование мероприятий, </w:t>
      </w:r>
      <w:r w:rsidR="00E7323F">
        <w:rPr>
          <w:lang w:val="ru-RU"/>
        </w:rPr>
        <w:t>указанны</w:t>
      </w:r>
      <w:r w:rsidR="00F10611">
        <w:rPr>
          <w:lang w:val="ru-RU"/>
        </w:rPr>
        <w:t>х</w:t>
      </w:r>
      <w:r w:rsidR="00E7323F" w:rsidRPr="00E7323F">
        <w:rPr>
          <w:lang w:val="ru-RU"/>
        </w:rPr>
        <w:t xml:space="preserve"> в решении </w:t>
      </w:r>
      <w:r>
        <w:rPr>
          <w:lang w:val="ru-RU"/>
        </w:rPr>
        <w:t>89/6 b)</w:t>
      </w:r>
      <w:r w:rsidR="00E7323F" w:rsidRPr="00E7323F">
        <w:rPr>
          <w:lang w:val="ru-RU"/>
        </w:rPr>
        <w:t xml:space="preserve">, отдельно от </w:t>
      </w:r>
      <w:r w:rsidR="00E7323F">
        <w:rPr>
          <w:lang w:val="ru-RU"/>
        </w:rPr>
        <w:t xml:space="preserve">заявок </w:t>
      </w:r>
      <w:r w:rsidR="00E7323F" w:rsidRPr="00E7323F">
        <w:rPr>
          <w:lang w:val="ru-RU"/>
        </w:rPr>
        <w:t xml:space="preserve">на транши ПОДПО, </w:t>
      </w:r>
      <w:r w:rsidR="00E7323F">
        <w:rPr>
          <w:lang w:val="ru-RU"/>
        </w:rPr>
        <w:t>включая</w:t>
      </w:r>
      <w:r w:rsidR="00E7323F" w:rsidRPr="00E7323F">
        <w:rPr>
          <w:lang w:val="ru-RU"/>
        </w:rPr>
        <w:t xml:space="preserve"> пересмотренн</w:t>
      </w:r>
      <w:r w:rsidR="00E7323F">
        <w:rPr>
          <w:lang w:val="ru-RU"/>
        </w:rPr>
        <w:t>ое</w:t>
      </w:r>
      <w:r w:rsidR="00E7323F" w:rsidRPr="00E7323F">
        <w:rPr>
          <w:lang w:val="ru-RU"/>
        </w:rPr>
        <w:t xml:space="preserve"> соглашение между </w:t>
      </w:r>
      <w:r w:rsidR="00E7323F">
        <w:rPr>
          <w:lang w:val="ru-RU"/>
        </w:rPr>
        <w:t xml:space="preserve">правительством </w:t>
      </w:r>
      <w:r w:rsidR="00E7323F" w:rsidRPr="00E7323F">
        <w:rPr>
          <w:lang w:val="ru-RU"/>
        </w:rPr>
        <w:t>соответствующей стран</w:t>
      </w:r>
      <w:r w:rsidR="00E7323F">
        <w:rPr>
          <w:lang w:val="ru-RU"/>
        </w:rPr>
        <w:t>ы</w:t>
      </w:r>
      <w:r w:rsidR="00E7323F" w:rsidRPr="00E7323F">
        <w:rPr>
          <w:lang w:val="ru-RU"/>
        </w:rPr>
        <w:t xml:space="preserve">, </w:t>
      </w:r>
      <w:r w:rsidR="006E58F0">
        <w:rPr>
          <w:lang w:val="ru-RU"/>
        </w:rPr>
        <w:t>подпадающей под действие</w:t>
      </w:r>
      <w:r w:rsidR="00E7323F" w:rsidRPr="00E7323F">
        <w:rPr>
          <w:lang w:val="ru-RU"/>
        </w:rPr>
        <w:t xml:space="preserve"> статьи 5, и Исполнительным комитетом, при условии включения этих мероприятий в текущие планы </w:t>
      </w:r>
      <w:r w:rsidR="006E58F0">
        <w:rPr>
          <w:lang w:val="ru-RU"/>
        </w:rPr>
        <w:t>освоения</w:t>
      </w:r>
      <w:r w:rsidR="00E7323F" w:rsidRPr="00E7323F">
        <w:rPr>
          <w:lang w:val="ru-RU"/>
        </w:rPr>
        <w:t xml:space="preserve"> транш</w:t>
      </w:r>
      <w:r w:rsidR="006E58F0">
        <w:rPr>
          <w:lang w:val="ru-RU"/>
        </w:rPr>
        <w:t>а</w:t>
      </w:r>
      <w:r w:rsidR="00E7323F">
        <w:rPr>
          <w:lang w:val="ru-RU"/>
        </w:rPr>
        <w:t>.</w:t>
      </w:r>
    </w:p>
  </w:footnote>
  <w:footnote w:id="5">
    <w:p w14:paraId="267FCD8C" w14:textId="6804E3ED" w:rsidR="00F23F85" w:rsidRPr="00B50DE8" w:rsidRDefault="00B04372" w:rsidP="00F23F85">
      <w:pPr>
        <w:pStyle w:val="FootnoteText"/>
        <w:rPr>
          <w:lang w:val="ru-RU"/>
        </w:rPr>
      </w:pPr>
      <w:r w:rsidRPr="00BF09D4">
        <w:rPr>
          <w:rStyle w:val="FootnoteReference"/>
        </w:rPr>
        <w:footnoteRef/>
      </w:r>
      <w:r w:rsidR="00F23F85" w:rsidRPr="00F23F85">
        <w:rPr>
          <w:lang w:val="ru-RU"/>
        </w:rPr>
        <w:t xml:space="preserve"> Согласно письму Министерства окружающей среды, сельской модернизации, повышения благосостояния народ</w:t>
      </w:r>
      <w:r w:rsidR="00F23F85">
        <w:rPr>
          <w:lang w:val="ru-RU"/>
        </w:rPr>
        <w:t>ности</w:t>
      </w:r>
      <w:r w:rsidR="00F23F85" w:rsidRPr="00F23F85">
        <w:rPr>
          <w:lang w:val="ru-RU"/>
        </w:rPr>
        <w:t xml:space="preserve"> калин</w:t>
      </w:r>
      <w:r w:rsidR="00F23F85">
        <w:rPr>
          <w:lang w:val="ru-RU"/>
        </w:rPr>
        <w:t>а</w:t>
      </w:r>
      <w:r w:rsidR="00F23F85" w:rsidRPr="00F23F85">
        <w:rPr>
          <w:lang w:val="ru-RU"/>
        </w:rPr>
        <w:t xml:space="preserve">го и расширения прав и возможностей </w:t>
      </w:r>
      <w:r w:rsidR="00F23F85">
        <w:rPr>
          <w:lang w:val="ru-RU"/>
        </w:rPr>
        <w:t>граждан</w:t>
      </w:r>
      <w:r w:rsidR="00F23F85" w:rsidRPr="00F23F85">
        <w:rPr>
          <w:lang w:val="ru-RU"/>
        </w:rPr>
        <w:t xml:space="preserve"> Доминики в адрес Секретариата от 24</w:t>
      </w:r>
      <w:r>
        <w:rPr>
          <w:lang w:val="ru-RU"/>
        </w:rPr>
        <w:t> </w:t>
      </w:r>
      <w:r w:rsidR="00F23F85" w:rsidRPr="00F23F85">
        <w:rPr>
          <w:lang w:val="ru-RU"/>
        </w:rPr>
        <w:t>сентября 2026 года.</w:t>
      </w:r>
    </w:p>
    <w:p w14:paraId="19E5F8A0" w14:textId="77777777" w:rsidR="00F23F85" w:rsidRPr="00F23F85" w:rsidRDefault="00F23F85" w:rsidP="00B04372">
      <w:pPr>
        <w:pStyle w:val="FootnoteText"/>
        <w:rPr>
          <w:lang w:val="ru-RU"/>
        </w:rPr>
      </w:pPr>
    </w:p>
  </w:footnote>
  <w:footnote w:id="6">
    <w:p w14:paraId="26C4E999" w14:textId="1232313F" w:rsidR="004D31D1" w:rsidRPr="00B94196" w:rsidRDefault="004D31D1" w:rsidP="004D31D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94196">
        <w:rPr>
          <w:lang w:val="ru-RU"/>
        </w:rPr>
        <w:t xml:space="preserve"> </w:t>
      </w:r>
      <w:r w:rsidR="00B94196" w:rsidRPr="00B94196">
        <w:rPr>
          <w:lang w:val="ru-RU"/>
        </w:rPr>
        <w:t>Национальный стандарт Доминики (</w:t>
      </w:r>
      <w:r w:rsidR="00163079">
        <w:rPr>
          <w:lang w:val="en-GB"/>
        </w:rPr>
        <w:t>DNS</w:t>
      </w:r>
      <w:r w:rsidR="00B94196" w:rsidRPr="00B94196">
        <w:rPr>
          <w:lang w:val="ru-RU"/>
        </w:rPr>
        <w:t xml:space="preserve">), </w:t>
      </w:r>
      <w:r w:rsidR="001B38CE">
        <w:rPr>
          <w:lang w:val="ru-RU"/>
        </w:rPr>
        <w:t>принимающий</w:t>
      </w:r>
      <w:r w:rsidR="00B94196" w:rsidRPr="00B94196">
        <w:rPr>
          <w:lang w:val="ru-RU"/>
        </w:rPr>
        <w:t xml:space="preserve"> региональный стандарт КАРИКОМ (</w:t>
      </w:r>
      <w:r w:rsidR="00B94196" w:rsidRPr="00B94196">
        <w:t>CRS</w:t>
      </w:r>
      <w:r w:rsidR="00B94196" w:rsidRPr="00B94196">
        <w:rPr>
          <w:lang w:val="ru-RU"/>
        </w:rPr>
        <w:t>) 59:2019</w:t>
      </w:r>
      <w:r w:rsidR="00B94196">
        <w:rPr>
          <w:lang w:val="ru-RU"/>
        </w:rPr>
        <w:t>.</w:t>
      </w:r>
    </w:p>
  </w:footnote>
  <w:footnote w:id="7">
    <w:p w14:paraId="40C261B4" w14:textId="2462B707" w:rsidR="004D31D1" w:rsidRPr="00B94196" w:rsidRDefault="004D31D1" w:rsidP="004D31D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94196">
        <w:rPr>
          <w:lang w:val="ru-RU"/>
        </w:rPr>
        <w:t xml:space="preserve"> </w:t>
      </w:r>
      <w:r w:rsidR="00B94196" w:rsidRPr="00B94196">
        <w:rPr>
          <w:lang w:val="ru-RU"/>
        </w:rPr>
        <w:t>Стандарт Международной электротехнической комиссии (МЭК) 62552</w:t>
      </w:r>
      <w:r w:rsidR="00B94196">
        <w:rPr>
          <w:lang w:val="ru-RU"/>
        </w:rPr>
        <w:t>.</w:t>
      </w:r>
    </w:p>
  </w:footnote>
  <w:footnote w:id="8">
    <w:p w14:paraId="4FD282F2" w14:textId="074B88DE" w:rsidR="00797F17" w:rsidRPr="001876E1" w:rsidRDefault="00797F1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876E1">
        <w:rPr>
          <w:lang w:val="ru-RU"/>
        </w:rPr>
        <w:t xml:space="preserve"> </w:t>
      </w:r>
      <w:r w:rsidR="001876E1" w:rsidRPr="001876E1">
        <w:rPr>
          <w:lang w:val="ru-RU"/>
        </w:rPr>
        <w:t xml:space="preserve">В приложении </w:t>
      </w:r>
      <w:r w:rsidR="001876E1" w:rsidRPr="001876E1">
        <w:rPr>
          <w:lang w:val="en-GB"/>
        </w:rPr>
        <w:t>XVII</w:t>
      </w:r>
      <w:r w:rsidR="001876E1" w:rsidRPr="001876E1">
        <w:rPr>
          <w:lang w:val="ru-RU"/>
        </w:rPr>
        <w:t xml:space="preserve"> к документу </w:t>
      </w:r>
      <w:r w:rsidR="001876E1" w:rsidRPr="001876E1">
        <w:rPr>
          <w:lang w:val="en-GB"/>
        </w:rPr>
        <w:t>UNEP</w:t>
      </w:r>
      <w:r w:rsidR="001876E1" w:rsidRPr="001876E1">
        <w:rPr>
          <w:lang w:val="ru-RU"/>
        </w:rPr>
        <w:t>/</w:t>
      </w:r>
      <w:r w:rsidR="001876E1" w:rsidRPr="001876E1">
        <w:rPr>
          <w:lang w:val="en-GB"/>
        </w:rPr>
        <w:t>OzL</w:t>
      </w:r>
      <w:r w:rsidR="001876E1" w:rsidRPr="001876E1">
        <w:rPr>
          <w:lang w:val="ru-RU"/>
        </w:rPr>
        <w:t>.</w:t>
      </w:r>
      <w:r w:rsidR="001876E1" w:rsidRPr="001876E1">
        <w:rPr>
          <w:lang w:val="en-GB"/>
        </w:rPr>
        <w:t>Pro</w:t>
      </w:r>
      <w:r w:rsidR="001876E1" w:rsidRPr="001876E1">
        <w:rPr>
          <w:lang w:val="ru-RU"/>
        </w:rPr>
        <w:t>/</w:t>
      </w:r>
      <w:r w:rsidR="001876E1" w:rsidRPr="001876E1">
        <w:rPr>
          <w:lang w:val="en-GB"/>
        </w:rPr>
        <w:t>ExCom</w:t>
      </w:r>
      <w:r w:rsidR="001876E1" w:rsidRPr="001876E1">
        <w:rPr>
          <w:lang w:val="ru-RU"/>
        </w:rPr>
        <w:t xml:space="preserve">/95/94 (решение 95/34) Исполнительный комитет утвердил продление срока завершения этапа </w:t>
      </w:r>
      <w:r w:rsidR="001876E1" w:rsidRPr="001876E1">
        <w:rPr>
          <w:lang w:val="en-GB"/>
        </w:rPr>
        <w:t>I</w:t>
      </w:r>
      <w:r w:rsidR="001876E1" w:rsidRPr="001876E1">
        <w:rPr>
          <w:lang w:val="ru-RU"/>
        </w:rPr>
        <w:t xml:space="preserve"> ПОДПО до 31 декабря 2026 года.</w:t>
      </w:r>
      <w:r w:rsidR="00411629" w:rsidRPr="001876E1">
        <w:rPr>
          <w:lang w:val="ru-R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78488" w14:textId="38CBAC9D" w:rsidR="00DC6A10" w:rsidRPr="0033525D" w:rsidRDefault="004F3AD1">
    <w:fldSimple w:instr=" DOCPROPERTY &quot;Document number&quot;  \* MERGEFORMAT ">
      <w:r>
        <w:t>UNEP/OzL.Pro/ExCom/99/49</w:t>
      </w:r>
    </w:fldSimple>
  </w:p>
  <w:p w14:paraId="53B43FF5" w14:textId="77777777" w:rsidR="00DC6A10" w:rsidRPr="0033525D" w:rsidRDefault="00DC6A10"/>
  <w:p w14:paraId="45066FCC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A360" w14:textId="7DBB464D" w:rsidR="00DC6A10" w:rsidRPr="0033525D" w:rsidRDefault="00270471">
    <w:pPr>
      <w:jc w:val="right"/>
    </w:pPr>
    <w:fldSimple w:instr=" DOCPROPERTY &quot;Document number&quot;  \* MERGEFORMAT ">
      <w:r>
        <w:t>UNEP/OzL.Pro/ExCom/99/49</w:t>
      </w:r>
    </w:fldSimple>
  </w:p>
  <w:p w14:paraId="22BD53DF" w14:textId="77777777" w:rsidR="00DC6A10" w:rsidRPr="0033525D" w:rsidRDefault="00DC6A10"/>
  <w:p w14:paraId="54475C1D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6C80E48"/>
    <w:lvl w:ilvl="0">
      <w:start w:val="17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05391B16"/>
    <w:multiLevelType w:val="multilevel"/>
    <w:tmpl w:val="FCECA7C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338" w:hanging="360"/>
      </w:pPr>
      <w:rPr>
        <w:b w:val="0"/>
        <w:bCs w:val="0"/>
        <w:lang w:val="en-C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07C408D5"/>
    <w:multiLevelType w:val="multilevel"/>
    <w:tmpl w:val="7A42B56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160" w:hanging="72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240" w:hanging="108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</w:lvl>
  </w:abstractNum>
  <w:abstractNum w:abstractNumId="14" w15:restartNumberingAfterBreak="0">
    <w:nsid w:val="0BE44C93"/>
    <w:multiLevelType w:val="multilevel"/>
    <w:tmpl w:val="C1149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02F1527"/>
    <w:multiLevelType w:val="multilevel"/>
    <w:tmpl w:val="FCECA7C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338" w:hanging="360"/>
      </w:pPr>
      <w:rPr>
        <w:b w:val="0"/>
        <w:bCs w:val="0"/>
        <w:lang w:val="en-C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6" w15:restartNumberingAfterBreak="0">
    <w:nsid w:val="1ACE1308"/>
    <w:multiLevelType w:val="multilevel"/>
    <w:tmpl w:val="87BE06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6FC6DB8"/>
    <w:multiLevelType w:val="multilevel"/>
    <w:tmpl w:val="FCECA7C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338" w:hanging="360"/>
      </w:pPr>
      <w:rPr>
        <w:b w:val="0"/>
        <w:bCs w:val="0"/>
        <w:lang w:val="en-C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0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981602"/>
    <w:multiLevelType w:val="multilevel"/>
    <w:tmpl w:val="7A42B56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160" w:hanging="72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240" w:hanging="108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</w:lvl>
  </w:abstractNum>
  <w:abstractNum w:abstractNumId="23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BEB1CA3"/>
    <w:multiLevelType w:val="multilevel"/>
    <w:tmpl w:val="FCECA7C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338" w:hanging="360"/>
      </w:pPr>
      <w:rPr>
        <w:b w:val="0"/>
        <w:bCs w:val="0"/>
        <w:lang w:val="en-C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7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5EDB5136"/>
    <w:multiLevelType w:val="hybridMultilevel"/>
    <w:tmpl w:val="6BECDB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155A26"/>
    <w:multiLevelType w:val="multilevel"/>
    <w:tmpl w:val="7A42B56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160" w:hanging="72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240" w:hanging="108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</w:lvl>
  </w:abstractNum>
  <w:abstractNum w:abstractNumId="31" w15:restartNumberingAfterBreak="0">
    <w:nsid w:val="74D25F7F"/>
    <w:multiLevelType w:val="multilevel"/>
    <w:tmpl w:val="7A42B56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160" w:hanging="72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240" w:hanging="108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</w:lvl>
  </w:abstractNum>
  <w:abstractNum w:abstractNumId="3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7"/>
  </w:num>
  <w:num w:numId="17" w16cid:durableId="1137381005">
    <w:abstractNumId w:val="24"/>
  </w:num>
  <w:num w:numId="18" w16cid:durableId="671107749">
    <w:abstractNumId w:val="25"/>
  </w:num>
  <w:num w:numId="19" w16cid:durableId="1526870837">
    <w:abstractNumId w:val="32"/>
  </w:num>
  <w:num w:numId="20" w16cid:durableId="1070348511">
    <w:abstractNumId w:val="18"/>
  </w:num>
  <w:num w:numId="21" w16cid:durableId="1201548317">
    <w:abstractNumId w:val="18"/>
    <w:lvlOverride w:ilvl="0">
      <w:startOverride w:val="1"/>
    </w:lvlOverride>
  </w:num>
  <w:num w:numId="22" w16cid:durableId="759643789">
    <w:abstractNumId w:val="27"/>
  </w:num>
  <w:num w:numId="23" w16cid:durableId="1397825505">
    <w:abstractNumId w:val="21"/>
  </w:num>
  <w:num w:numId="24" w16cid:durableId="1051735893">
    <w:abstractNumId w:val="29"/>
  </w:num>
  <w:num w:numId="25" w16cid:durableId="1791509857">
    <w:abstractNumId w:val="20"/>
  </w:num>
  <w:num w:numId="26" w16cid:durableId="2039770994">
    <w:abstractNumId w:val="23"/>
  </w:num>
  <w:num w:numId="27" w16cid:durableId="993341946">
    <w:abstractNumId w:val="11"/>
  </w:num>
  <w:num w:numId="28" w16cid:durableId="17691607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73953880">
    <w:abstractNumId w:val="29"/>
  </w:num>
  <w:num w:numId="30" w16cid:durableId="206845126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19911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2369533">
    <w:abstractNumId w:val="10"/>
  </w:num>
  <w:num w:numId="33" w16cid:durableId="241649565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69014351">
    <w:abstractNumId w:val="12"/>
  </w:num>
  <w:num w:numId="35" w16cid:durableId="1034309928">
    <w:abstractNumId w:val="15"/>
  </w:num>
  <w:num w:numId="36" w16cid:durableId="1816751266">
    <w:abstractNumId w:val="19"/>
  </w:num>
  <w:num w:numId="37" w16cid:durableId="2040936226">
    <w:abstractNumId w:val="22"/>
  </w:num>
  <w:num w:numId="38" w16cid:durableId="881551540">
    <w:abstractNumId w:val="14"/>
  </w:num>
  <w:num w:numId="39" w16cid:durableId="1262908113">
    <w:abstractNumId w:val="31"/>
  </w:num>
  <w:num w:numId="40" w16cid:durableId="2114208608">
    <w:abstractNumId w:val="13"/>
  </w:num>
  <w:num w:numId="41" w16cid:durableId="1303803168">
    <w:abstractNumId w:val="16"/>
  </w:num>
  <w:num w:numId="42" w16cid:durableId="1828667190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683905"/>
    <w:rsid w:val="00000FED"/>
    <w:rsid w:val="0000434E"/>
    <w:rsid w:val="0001088D"/>
    <w:rsid w:val="00013FC5"/>
    <w:rsid w:val="000219FC"/>
    <w:rsid w:val="00023BB5"/>
    <w:rsid w:val="0002496F"/>
    <w:rsid w:val="00024D27"/>
    <w:rsid w:val="00024EA0"/>
    <w:rsid w:val="00025F01"/>
    <w:rsid w:val="00027178"/>
    <w:rsid w:val="00027F56"/>
    <w:rsid w:val="00031260"/>
    <w:rsid w:val="00031C2F"/>
    <w:rsid w:val="00032391"/>
    <w:rsid w:val="0003681A"/>
    <w:rsid w:val="00043040"/>
    <w:rsid w:val="00045FAA"/>
    <w:rsid w:val="00046655"/>
    <w:rsid w:val="000554FD"/>
    <w:rsid w:val="000565EB"/>
    <w:rsid w:val="00056D6E"/>
    <w:rsid w:val="00057CDA"/>
    <w:rsid w:val="00065D34"/>
    <w:rsid w:val="00066EE4"/>
    <w:rsid w:val="00067398"/>
    <w:rsid w:val="00071E07"/>
    <w:rsid w:val="00072B13"/>
    <w:rsid w:val="00076CEE"/>
    <w:rsid w:val="00080ED0"/>
    <w:rsid w:val="00085A27"/>
    <w:rsid w:val="00085B8F"/>
    <w:rsid w:val="00087AFC"/>
    <w:rsid w:val="000903AE"/>
    <w:rsid w:val="00090481"/>
    <w:rsid w:val="00091A22"/>
    <w:rsid w:val="00092DFB"/>
    <w:rsid w:val="00097943"/>
    <w:rsid w:val="000A02AD"/>
    <w:rsid w:val="000B324E"/>
    <w:rsid w:val="000B5D86"/>
    <w:rsid w:val="000C14E6"/>
    <w:rsid w:val="000C6371"/>
    <w:rsid w:val="000C6C6B"/>
    <w:rsid w:val="000C7EF8"/>
    <w:rsid w:val="000D1950"/>
    <w:rsid w:val="000D5753"/>
    <w:rsid w:val="000D71BE"/>
    <w:rsid w:val="000E07BC"/>
    <w:rsid w:val="000E1B7D"/>
    <w:rsid w:val="000E2313"/>
    <w:rsid w:val="000E3086"/>
    <w:rsid w:val="000E3A74"/>
    <w:rsid w:val="000E45E1"/>
    <w:rsid w:val="000E4B51"/>
    <w:rsid w:val="000E5F34"/>
    <w:rsid w:val="000E6173"/>
    <w:rsid w:val="000F032B"/>
    <w:rsid w:val="000F1CD4"/>
    <w:rsid w:val="000F31BF"/>
    <w:rsid w:val="000F3790"/>
    <w:rsid w:val="000F4103"/>
    <w:rsid w:val="000F5367"/>
    <w:rsid w:val="000F70A7"/>
    <w:rsid w:val="001035E3"/>
    <w:rsid w:val="00103D42"/>
    <w:rsid w:val="00104568"/>
    <w:rsid w:val="001049B8"/>
    <w:rsid w:val="00105390"/>
    <w:rsid w:val="0011071F"/>
    <w:rsid w:val="00112EF4"/>
    <w:rsid w:val="001139D2"/>
    <w:rsid w:val="00115F57"/>
    <w:rsid w:val="00116EFA"/>
    <w:rsid w:val="00117876"/>
    <w:rsid w:val="00123EA2"/>
    <w:rsid w:val="001262B3"/>
    <w:rsid w:val="00131DBF"/>
    <w:rsid w:val="00135980"/>
    <w:rsid w:val="001413D2"/>
    <w:rsid w:val="001417FC"/>
    <w:rsid w:val="001429EC"/>
    <w:rsid w:val="00145BC5"/>
    <w:rsid w:val="001468BF"/>
    <w:rsid w:val="001521B8"/>
    <w:rsid w:val="00154357"/>
    <w:rsid w:val="00162A0B"/>
    <w:rsid w:val="00163079"/>
    <w:rsid w:val="00164719"/>
    <w:rsid w:val="00165444"/>
    <w:rsid w:val="00166FC4"/>
    <w:rsid w:val="001677AC"/>
    <w:rsid w:val="001776DA"/>
    <w:rsid w:val="00180F5E"/>
    <w:rsid w:val="001824BE"/>
    <w:rsid w:val="001876E1"/>
    <w:rsid w:val="00187CCD"/>
    <w:rsid w:val="001901E0"/>
    <w:rsid w:val="00190A61"/>
    <w:rsid w:val="0019266B"/>
    <w:rsid w:val="00192AA0"/>
    <w:rsid w:val="001939FE"/>
    <w:rsid w:val="001962F2"/>
    <w:rsid w:val="001A113A"/>
    <w:rsid w:val="001A13FA"/>
    <w:rsid w:val="001A3342"/>
    <w:rsid w:val="001A3E3D"/>
    <w:rsid w:val="001A7D42"/>
    <w:rsid w:val="001B1E40"/>
    <w:rsid w:val="001B38CE"/>
    <w:rsid w:val="001B4970"/>
    <w:rsid w:val="001C546D"/>
    <w:rsid w:val="001C5D7A"/>
    <w:rsid w:val="001C764E"/>
    <w:rsid w:val="001C7B9B"/>
    <w:rsid w:val="001D4ADA"/>
    <w:rsid w:val="001E1052"/>
    <w:rsid w:val="001E21B1"/>
    <w:rsid w:val="001E2CEB"/>
    <w:rsid w:val="001E2E73"/>
    <w:rsid w:val="001E2F93"/>
    <w:rsid w:val="001E3B09"/>
    <w:rsid w:val="001E61E5"/>
    <w:rsid w:val="001F2159"/>
    <w:rsid w:val="001F61B2"/>
    <w:rsid w:val="00203CA8"/>
    <w:rsid w:val="002113BA"/>
    <w:rsid w:val="00222B81"/>
    <w:rsid w:val="00222CD3"/>
    <w:rsid w:val="00227F4F"/>
    <w:rsid w:val="00235717"/>
    <w:rsid w:val="00236739"/>
    <w:rsid w:val="0024191C"/>
    <w:rsid w:val="00243A69"/>
    <w:rsid w:val="00246EBC"/>
    <w:rsid w:val="00251DFF"/>
    <w:rsid w:val="00253222"/>
    <w:rsid w:val="00257EDE"/>
    <w:rsid w:val="00262E06"/>
    <w:rsid w:val="00263CE6"/>
    <w:rsid w:val="00266A75"/>
    <w:rsid w:val="00270471"/>
    <w:rsid w:val="0027054A"/>
    <w:rsid w:val="0027567B"/>
    <w:rsid w:val="002845FE"/>
    <w:rsid w:val="00291880"/>
    <w:rsid w:val="00291D55"/>
    <w:rsid w:val="00292155"/>
    <w:rsid w:val="002A015C"/>
    <w:rsid w:val="002A1DA7"/>
    <w:rsid w:val="002A2001"/>
    <w:rsid w:val="002A58C6"/>
    <w:rsid w:val="002A5C99"/>
    <w:rsid w:val="002B4274"/>
    <w:rsid w:val="002B5E1B"/>
    <w:rsid w:val="002B6594"/>
    <w:rsid w:val="002B72E9"/>
    <w:rsid w:val="002C2AAA"/>
    <w:rsid w:val="002D00E9"/>
    <w:rsid w:val="002D1BAB"/>
    <w:rsid w:val="002D6DD3"/>
    <w:rsid w:val="002E1D44"/>
    <w:rsid w:val="002E274F"/>
    <w:rsid w:val="002E2EE2"/>
    <w:rsid w:val="002E36BE"/>
    <w:rsid w:val="002E3935"/>
    <w:rsid w:val="002E45F3"/>
    <w:rsid w:val="002E46E3"/>
    <w:rsid w:val="002E5B06"/>
    <w:rsid w:val="002E61E4"/>
    <w:rsid w:val="002F0ED8"/>
    <w:rsid w:val="002F3722"/>
    <w:rsid w:val="002F6E3D"/>
    <w:rsid w:val="0030065C"/>
    <w:rsid w:val="00311421"/>
    <w:rsid w:val="00311465"/>
    <w:rsid w:val="00312669"/>
    <w:rsid w:val="00313531"/>
    <w:rsid w:val="00317DFA"/>
    <w:rsid w:val="0032096A"/>
    <w:rsid w:val="003233B9"/>
    <w:rsid w:val="00323A48"/>
    <w:rsid w:val="003306E1"/>
    <w:rsid w:val="00331C68"/>
    <w:rsid w:val="003320E4"/>
    <w:rsid w:val="0033525D"/>
    <w:rsid w:val="0033710B"/>
    <w:rsid w:val="00337FD6"/>
    <w:rsid w:val="00340BD8"/>
    <w:rsid w:val="003414F3"/>
    <w:rsid w:val="00341EEC"/>
    <w:rsid w:val="00344878"/>
    <w:rsid w:val="00344B52"/>
    <w:rsid w:val="00347879"/>
    <w:rsid w:val="003479E3"/>
    <w:rsid w:val="00355511"/>
    <w:rsid w:val="0035613E"/>
    <w:rsid w:val="00361737"/>
    <w:rsid w:val="00363EE9"/>
    <w:rsid w:val="003750CF"/>
    <w:rsid w:val="00376128"/>
    <w:rsid w:val="0037742E"/>
    <w:rsid w:val="00377D3D"/>
    <w:rsid w:val="003816C3"/>
    <w:rsid w:val="0038245A"/>
    <w:rsid w:val="003843DB"/>
    <w:rsid w:val="003860CA"/>
    <w:rsid w:val="00386D1D"/>
    <w:rsid w:val="003914BD"/>
    <w:rsid w:val="00392765"/>
    <w:rsid w:val="0039337A"/>
    <w:rsid w:val="00394E68"/>
    <w:rsid w:val="00394EA3"/>
    <w:rsid w:val="00396605"/>
    <w:rsid w:val="003A3189"/>
    <w:rsid w:val="003A5387"/>
    <w:rsid w:val="003A7A01"/>
    <w:rsid w:val="003B1C8A"/>
    <w:rsid w:val="003B3973"/>
    <w:rsid w:val="003B3AB8"/>
    <w:rsid w:val="003B569D"/>
    <w:rsid w:val="003C142F"/>
    <w:rsid w:val="003C3C0E"/>
    <w:rsid w:val="003C7F17"/>
    <w:rsid w:val="003D0C07"/>
    <w:rsid w:val="003D240E"/>
    <w:rsid w:val="003D2C7E"/>
    <w:rsid w:val="003D3273"/>
    <w:rsid w:val="003D4FAC"/>
    <w:rsid w:val="003D576A"/>
    <w:rsid w:val="003D5A75"/>
    <w:rsid w:val="003D6CAD"/>
    <w:rsid w:val="003D6F6F"/>
    <w:rsid w:val="003E7906"/>
    <w:rsid w:val="003F135D"/>
    <w:rsid w:val="003F3C50"/>
    <w:rsid w:val="003F72F4"/>
    <w:rsid w:val="0040042A"/>
    <w:rsid w:val="004039E9"/>
    <w:rsid w:val="00406A6A"/>
    <w:rsid w:val="00406B22"/>
    <w:rsid w:val="00411629"/>
    <w:rsid w:val="00414032"/>
    <w:rsid w:val="004147A0"/>
    <w:rsid w:val="004207B5"/>
    <w:rsid w:val="0042285F"/>
    <w:rsid w:val="00431CC9"/>
    <w:rsid w:val="00432279"/>
    <w:rsid w:val="004328A7"/>
    <w:rsid w:val="004335A4"/>
    <w:rsid w:val="00434C74"/>
    <w:rsid w:val="004364EC"/>
    <w:rsid w:val="0044388A"/>
    <w:rsid w:val="00445293"/>
    <w:rsid w:val="004459A7"/>
    <w:rsid w:val="00446AED"/>
    <w:rsid w:val="00447E3D"/>
    <w:rsid w:val="00450AA6"/>
    <w:rsid w:val="004533F4"/>
    <w:rsid w:val="004544F9"/>
    <w:rsid w:val="004553F8"/>
    <w:rsid w:val="0045623A"/>
    <w:rsid w:val="00456915"/>
    <w:rsid w:val="00456EB4"/>
    <w:rsid w:val="00461C18"/>
    <w:rsid w:val="00465C1F"/>
    <w:rsid w:val="0046606F"/>
    <w:rsid w:val="004669D1"/>
    <w:rsid w:val="00467428"/>
    <w:rsid w:val="00470584"/>
    <w:rsid w:val="004711AE"/>
    <w:rsid w:val="004718F3"/>
    <w:rsid w:val="00473949"/>
    <w:rsid w:val="00473BF7"/>
    <w:rsid w:val="00473F5C"/>
    <w:rsid w:val="00475040"/>
    <w:rsid w:val="004777CC"/>
    <w:rsid w:val="00482954"/>
    <w:rsid w:val="004829DA"/>
    <w:rsid w:val="0048686F"/>
    <w:rsid w:val="0049116E"/>
    <w:rsid w:val="0049310A"/>
    <w:rsid w:val="00493858"/>
    <w:rsid w:val="00493D40"/>
    <w:rsid w:val="00494ABD"/>
    <w:rsid w:val="00497217"/>
    <w:rsid w:val="004A504B"/>
    <w:rsid w:val="004A6911"/>
    <w:rsid w:val="004A7642"/>
    <w:rsid w:val="004A7B46"/>
    <w:rsid w:val="004A7CD4"/>
    <w:rsid w:val="004B0124"/>
    <w:rsid w:val="004B54E0"/>
    <w:rsid w:val="004B7384"/>
    <w:rsid w:val="004B7AA0"/>
    <w:rsid w:val="004C4269"/>
    <w:rsid w:val="004C4FEC"/>
    <w:rsid w:val="004C533B"/>
    <w:rsid w:val="004C548F"/>
    <w:rsid w:val="004C5635"/>
    <w:rsid w:val="004C76BA"/>
    <w:rsid w:val="004D288A"/>
    <w:rsid w:val="004D2A37"/>
    <w:rsid w:val="004D31D1"/>
    <w:rsid w:val="004D45A3"/>
    <w:rsid w:val="004D4D70"/>
    <w:rsid w:val="004D6236"/>
    <w:rsid w:val="004D7C74"/>
    <w:rsid w:val="004E2F62"/>
    <w:rsid w:val="004E4C07"/>
    <w:rsid w:val="004E4DBB"/>
    <w:rsid w:val="004E558C"/>
    <w:rsid w:val="004E602B"/>
    <w:rsid w:val="004E7F9C"/>
    <w:rsid w:val="004F3493"/>
    <w:rsid w:val="004F3AD1"/>
    <w:rsid w:val="00504518"/>
    <w:rsid w:val="00511BC4"/>
    <w:rsid w:val="00512B09"/>
    <w:rsid w:val="00513FD5"/>
    <w:rsid w:val="00517896"/>
    <w:rsid w:val="00521A49"/>
    <w:rsid w:val="00522C75"/>
    <w:rsid w:val="00523B00"/>
    <w:rsid w:val="00527D4D"/>
    <w:rsid w:val="005315C6"/>
    <w:rsid w:val="00531F2E"/>
    <w:rsid w:val="00532B9C"/>
    <w:rsid w:val="00535758"/>
    <w:rsid w:val="00542904"/>
    <w:rsid w:val="005466D4"/>
    <w:rsid w:val="005467FC"/>
    <w:rsid w:val="00550F2F"/>
    <w:rsid w:val="00555D75"/>
    <w:rsid w:val="00560DF0"/>
    <w:rsid w:val="00562A7F"/>
    <w:rsid w:val="00571CA3"/>
    <w:rsid w:val="00572985"/>
    <w:rsid w:val="00574427"/>
    <w:rsid w:val="005779B3"/>
    <w:rsid w:val="005814EB"/>
    <w:rsid w:val="00582DDC"/>
    <w:rsid w:val="005830D3"/>
    <w:rsid w:val="00587DED"/>
    <w:rsid w:val="00591821"/>
    <w:rsid w:val="00592040"/>
    <w:rsid w:val="005939A8"/>
    <w:rsid w:val="005947FE"/>
    <w:rsid w:val="00597523"/>
    <w:rsid w:val="00597FBA"/>
    <w:rsid w:val="005A2F8C"/>
    <w:rsid w:val="005A4E22"/>
    <w:rsid w:val="005A68C5"/>
    <w:rsid w:val="005B0125"/>
    <w:rsid w:val="005B40DD"/>
    <w:rsid w:val="005B48FF"/>
    <w:rsid w:val="005B4F6C"/>
    <w:rsid w:val="005B63C9"/>
    <w:rsid w:val="005C7764"/>
    <w:rsid w:val="005C7A40"/>
    <w:rsid w:val="005D173A"/>
    <w:rsid w:val="005D1A3F"/>
    <w:rsid w:val="005D1C13"/>
    <w:rsid w:val="005D1E4E"/>
    <w:rsid w:val="005D4EA1"/>
    <w:rsid w:val="005E175E"/>
    <w:rsid w:val="005F0CC0"/>
    <w:rsid w:val="005F253F"/>
    <w:rsid w:val="005F26C1"/>
    <w:rsid w:val="005F4095"/>
    <w:rsid w:val="005F52D6"/>
    <w:rsid w:val="005F5360"/>
    <w:rsid w:val="005F6669"/>
    <w:rsid w:val="005F68EF"/>
    <w:rsid w:val="005F698D"/>
    <w:rsid w:val="0060006C"/>
    <w:rsid w:val="00600A67"/>
    <w:rsid w:val="006012A7"/>
    <w:rsid w:val="00601BFD"/>
    <w:rsid w:val="00605CFB"/>
    <w:rsid w:val="00612B96"/>
    <w:rsid w:val="006141C1"/>
    <w:rsid w:val="006158D5"/>
    <w:rsid w:val="006177A4"/>
    <w:rsid w:val="0062072A"/>
    <w:rsid w:val="006215CB"/>
    <w:rsid w:val="00623B0F"/>
    <w:rsid w:val="00624786"/>
    <w:rsid w:val="00624802"/>
    <w:rsid w:val="006256F1"/>
    <w:rsid w:val="00625C89"/>
    <w:rsid w:val="00625D83"/>
    <w:rsid w:val="00627934"/>
    <w:rsid w:val="00643292"/>
    <w:rsid w:val="00645D3D"/>
    <w:rsid w:val="006478C7"/>
    <w:rsid w:val="00652361"/>
    <w:rsid w:val="00655438"/>
    <w:rsid w:val="00660BB5"/>
    <w:rsid w:val="006623E7"/>
    <w:rsid w:val="00662B80"/>
    <w:rsid w:val="00662EAA"/>
    <w:rsid w:val="0066330D"/>
    <w:rsid w:val="00667C9C"/>
    <w:rsid w:val="006733E2"/>
    <w:rsid w:val="00673B8C"/>
    <w:rsid w:val="00682720"/>
    <w:rsid w:val="006833F6"/>
    <w:rsid w:val="00683905"/>
    <w:rsid w:val="006852C7"/>
    <w:rsid w:val="00686DB3"/>
    <w:rsid w:val="00687328"/>
    <w:rsid w:val="00687560"/>
    <w:rsid w:val="00693CE6"/>
    <w:rsid w:val="006A65DF"/>
    <w:rsid w:val="006A6D4A"/>
    <w:rsid w:val="006A7948"/>
    <w:rsid w:val="006B4309"/>
    <w:rsid w:val="006B66A0"/>
    <w:rsid w:val="006C039A"/>
    <w:rsid w:val="006C1727"/>
    <w:rsid w:val="006C32FD"/>
    <w:rsid w:val="006C4A8C"/>
    <w:rsid w:val="006C4E52"/>
    <w:rsid w:val="006C60CE"/>
    <w:rsid w:val="006C7ED9"/>
    <w:rsid w:val="006D0FCC"/>
    <w:rsid w:val="006D15EB"/>
    <w:rsid w:val="006E0D57"/>
    <w:rsid w:val="006E58F0"/>
    <w:rsid w:val="006F6061"/>
    <w:rsid w:val="006F7E21"/>
    <w:rsid w:val="00703C0D"/>
    <w:rsid w:val="007048E2"/>
    <w:rsid w:val="007051BC"/>
    <w:rsid w:val="00705AA6"/>
    <w:rsid w:val="0070616B"/>
    <w:rsid w:val="00706FDA"/>
    <w:rsid w:val="00711F9A"/>
    <w:rsid w:val="00713810"/>
    <w:rsid w:val="007152DC"/>
    <w:rsid w:val="007168EE"/>
    <w:rsid w:val="00716A17"/>
    <w:rsid w:val="00717B4D"/>
    <w:rsid w:val="00720B6A"/>
    <w:rsid w:val="00720EE7"/>
    <w:rsid w:val="00721A48"/>
    <w:rsid w:val="00722AE6"/>
    <w:rsid w:val="007303A5"/>
    <w:rsid w:val="00730B3E"/>
    <w:rsid w:val="00732B6F"/>
    <w:rsid w:val="0073420B"/>
    <w:rsid w:val="007357BE"/>
    <w:rsid w:val="00737C8B"/>
    <w:rsid w:val="00741B70"/>
    <w:rsid w:val="007432DC"/>
    <w:rsid w:val="0074402F"/>
    <w:rsid w:val="00746F41"/>
    <w:rsid w:val="0074760E"/>
    <w:rsid w:val="00752A06"/>
    <w:rsid w:val="00753C45"/>
    <w:rsid w:val="00754230"/>
    <w:rsid w:val="00754ABA"/>
    <w:rsid w:val="00756C35"/>
    <w:rsid w:val="007609B3"/>
    <w:rsid w:val="00760F9F"/>
    <w:rsid w:val="007633BE"/>
    <w:rsid w:val="007648EA"/>
    <w:rsid w:val="00770B71"/>
    <w:rsid w:val="007715DA"/>
    <w:rsid w:val="00771D6C"/>
    <w:rsid w:val="00772373"/>
    <w:rsid w:val="00772C82"/>
    <w:rsid w:val="007734A1"/>
    <w:rsid w:val="00773C03"/>
    <w:rsid w:val="00773D16"/>
    <w:rsid w:val="00774349"/>
    <w:rsid w:val="007814A0"/>
    <w:rsid w:val="0079550D"/>
    <w:rsid w:val="00797F17"/>
    <w:rsid w:val="007A0923"/>
    <w:rsid w:val="007A0C9D"/>
    <w:rsid w:val="007A1546"/>
    <w:rsid w:val="007A228C"/>
    <w:rsid w:val="007A368E"/>
    <w:rsid w:val="007A4CE1"/>
    <w:rsid w:val="007A5868"/>
    <w:rsid w:val="007A5FF7"/>
    <w:rsid w:val="007A60F4"/>
    <w:rsid w:val="007B04CE"/>
    <w:rsid w:val="007B0A9C"/>
    <w:rsid w:val="007B1991"/>
    <w:rsid w:val="007B1CF3"/>
    <w:rsid w:val="007B3D87"/>
    <w:rsid w:val="007B598C"/>
    <w:rsid w:val="007B6871"/>
    <w:rsid w:val="007C0CF6"/>
    <w:rsid w:val="007C1C13"/>
    <w:rsid w:val="007C2C73"/>
    <w:rsid w:val="007C3642"/>
    <w:rsid w:val="007C3D33"/>
    <w:rsid w:val="007C4332"/>
    <w:rsid w:val="007C6772"/>
    <w:rsid w:val="007C6E6D"/>
    <w:rsid w:val="007C7FD2"/>
    <w:rsid w:val="007D1C8D"/>
    <w:rsid w:val="007D294A"/>
    <w:rsid w:val="007D34BA"/>
    <w:rsid w:val="007D47D2"/>
    <w:rsid w:val="007D53DC"/>
    <w:rsid w:val="007D6EC0"/>
    <w:rsid w:val="007D7E1D"/>
    <w:rsid w:val="007E4AD1"/>
    <w:rsid w:val="007E4AF2"/>
    <w:rsid w:val="007E6A1B"/>
    <w:rsid w:val="007F0DB8"/>
    <w:rsid w:val="007F2069"/>
    <w:rsid w:val="007F616E"/>
    <w:rsid w:val="007F6D4F"/>
    <w:rsid w:val="00800766"/>
    <w:rsid w:val="00805E94"/>
    <w:rsid w:val="008063BA"/>
    <w:rsid w:val="0081133E"/>
    <w:rsid w:val="00813171"/>
    <w:rsid w:val="00813B1D"/>
    <w:rsid w:val="00821DFA"/>
    <w:rsid w:val="0082310A"/>
    <w:rsid w:val="008260B5"/>
    <w:rsid w:val="008356D5"/>
    <w:rsid w:val="00836A15"/>
    <w:rsid w:val="008378D6"/>
    <w:rsid w:val="00840C4D"/>
    <w:rsid w:val="00843664"/>
    <w:rsid w:val="00846B54"/>
    <w:rsid w:val="00846DD2"/>
    <w:rsid w:val="00851DF1"/>
    <w:rsid w:val="00863230"/>
    <w:rsid w:val="008660C7"/>
    <w:rsid w:val="0087007C"/>
    <w:rsid w:val="008717D8"/>
    <w:rsid w:val="0087215C"/>
    <w:rsid w:val="008838A6"/>
    <w:rsid w:val="00884E37"/>
    <w:rsid w:val="00885CB5"/>
    <w:rsid w:val="008875FE"/>
    <w:rsid w:val="00887F8E"/>
    <w:rsid w:val="00890195"/>
    <w:rsid w:val="00890C0A"/>
    <w:rsid w:val="00891122"/>
    <w:rsid w:val="00891D0E"/>
    <w:rsid w:val="00896234"/>
    <w:rsid w:val="00897E43"/>
    <w:rsid w:val="008A7556"/>
    <w:rsid w:val="008B2ED4"/>
    <w:rsid w:val="008B533F"/>
    <w:rsid w:val="008C0D6A"/>
    <w:rsid w:val="008C2559"/>
    <w:rsid w:val="008C29CF"/>
    <w:rsid w:val="008C2D0B"/>
    <w:rsid w:val="008C345D"/>
    <w:rsid w:val="008C44DE"/>
    <w:rsid w:val="008C4731"/>
    <w:rsid w:val="008C5738"/>
    <w:rsid w:val="008C736A"/>
    <w:rsid w:val="008C7EAD"/>
    <w:rsid w:val="008C7F4F"/>
    <w:rsid w:val="008D489E"/>
    <w:rsid w:val="008D6152"/>
    <w:rsid w:val="008E0A29"/>
    <w:rsid w:val="008E0DFF"/>
    <w:rsid w:val="008E209B"/>
    <w:rsid w:val="008E66BF"/>
    <w:rsid w:val="008E6E83"/>
    <w:rsid w:val="008F0F81"/>
    <w:rsid w:val="0090063D"/>
    <w:rsid w:val="009039FE"/>
    <w:rsid w:val="009059D3"/>
    <w:rsid w:val="009063E3"/>
    <w:rsid w:val="00911FA7"/>
    <w:rsid w:val="00912AA5"/>
    <w:rsid w:val="009153F1"/>
    <w:rsid w:val="00915677"/>
    <w:rsid w:val="009167ED"/>
    <w:rsid w:val="00920863"/>
    <w:rsid w:val="009219D5"/>
    <w:rsid w:val="00923540"/>
    <w:rsid w:val="00926767"/>
    <w:rsid w:val="00927DDD"/>
    <w:rsid w:val="00931D86"/>
    <w:rsid w:val="00931F58"/>
    <w:rsid w:val="009361D5"/>
    <w:rsid w:val="009370E4"/>
    <w:rsid w:val="00943014"/>
    <w:rsid w:val="0094377F"/>
    <w:rsid w:val="00944477"/>
    <w:rsid w:val="00946425"/>
    <w:rsid w:val="00952A41"/>
    <w:rsid w:val="00954097"/>
    <w:rsid w:val="0095789D"/>
    <w:rsid w:val="00960C22"/>
    <w:rsid w:val="009622EC"/>
    <w:rsid w:val="00962D10"/>
    <w:rsid w:val="00963668"/>
    <w:rsid w:val="009651B1"/>
    <w:rsid w:val="009659F4"/>
    <w:rsid w:val="00967514"/>
    <w:rsid w:val="00970D60"/>
    <w:rsid w:val="0097117D"/>
    <w:rsid w:val="009713DD"/>
    <w:rsid w:val="00972D5A"/>
    <w:rsid w:val="00974AE9"/>
    <w:rsid w:val="00974CF3"/>
    <w:rsid w:val="00974D17"/>
    <w:rsid w:val="00977EBC"/>
    <w:rsid w:val="00981508"/>
    <w:rsid w:val="00983F31"/>
    <w:rsid w:val="00985175"/>
    <w:rsid w:val="0098608C"/>
    <w:rsid w:val="00986768"/>
    <w:rsid w:val="009874A3"/>
    <w:rsid w:val="00991408"/>
    <w:rsid w:val="00992392"/>
    <w:rsid w:val="00992718"/>
    <w:rsid w:val="00993E13"/>
    <w:rsid w:val="00995C28"/>
    <w:rsid w:val="00995F26"/>
    <w:rsid w:val="009A19EC"/>
    <w:rsid w:val="009A1BB8"/>
    <w:rsid w:val="009A1DDF"/>
    <w:rsid w:val="009A20F2"/>
    <w:rsid w:val="009A3C54"/>
    <w:rsid w:val="009A4E52"/>
    <w:rsid w:val="009A658A"/>
    <w:rsid w:val="009A7ADC"/>
    <w:rsid w:val="009B1CB9"/>
    <w:rsid w:val="009C12A2"/>
    <w:rsid w:val="009C19B7"/>
    <w:rsid w:val="009C2A9C"/>
    <w:rsid w:val="009C401F"/>
    <w:rsid w:val="009D115A"/>
    <w:rsid w:val="009D1243"/>
    <w:rsid w:val="009D13E6"/>
    <w:rsid w:val="009D2486"/>
    <w:rsid w:val="009D3719"/>
    <w:rsid w:val="009D53F2"/>
    <w:rsid w:val="009D5B43"/>
    <w:rsid w:val="009D7C51"/>
    <w:rsid w:val="009E2EB0"/>
    <w:rsid w:val="009E69BA"/>
    <w:rsid w:val="009F36BF"/>
    <w:rsid w:val="009F3980"/>
    <w:rsid w:val="009F3B41"/>
    <w:rsid w:val="00A006DB"/>
    <w:rsid w:val="00A00D52"/>
    <w:rsid w:val="00A0320A"/>
    <w:rsid w:val="00A111B6"/>
    <w:rsid w:val="00A13423"/>
    <w:rsid w:val="00A168BA"/>
    <w:rsid w:val="00A169BE"/>
    <w:rsid w:val="00A215B6"/>
    <w:rsid w:val="00A236C2"/>
    <w:rsid w:val="00A24A1B"/>
    <w:rsid w:val="00A41945"/>
    <w:rsid w:val="00A42A99"/>
    <w:rsid w:val="00A4489A"/>
    <w:rsid w:val="00A47530"/>
    <w:rsid w:val="00A501A0"/>
    <w:rsid w:val="00A5151A"/>
    <w:rsid w:val="00A55D85"/>
    <w:rsid w:val="00A55FF7"/>
    <w:rsid w:val="00A65B0F"/>
    <w:rsid w:val="00A65E6E"/>
    <w:rsid w:val="00A6632B"/>
    <w:rsid w:val="00A71D1A"/>
    <w:rsid w:val="00A72D4F"/>
    <w:rsid w:val="00A73A67"/>
    <w:rsid w:val="00A73C4D"/>
    <w:rsid w:val="00A756F2"/>
    <w:rsid w:val="00A75AF0"/>
    <w:rsid w:val="00A76005"/>
    <w:rsid w:val="00A80DF0"/>
    <w:rsid w:val="00A81442"/>
    <w:rsid w:val="00A823F6"/>
    <w:rsid w:val="00A84E19"/>
    <w:rsid w:val="00A852F9"/>
    <w:rsid w:val="00A91A3E"/>
    <w:rsid w:val="00A924D8"/>
    <w:rsid w:val="00A92663"/>
    <w:rsid w:val="00A93338"/>
    <w:rsid w:val="00AA0A89"/>
    <w:rsid w:val="00AB1FD8"/>
    <w:rsid w:val="00AB33F4"/>
    <w:rsid w:val="00AB4FEC"/>
    <w:rsid w:val="00AB5652"/>
    <w:rsid w:val="00AB7364"/>
    <w:rsid w:val="00AC01AA"/>
    <w:rsid w:val="00AC3935"/>
    <w:rsid w:val="00AC4F72"/>
    <w:rsid w:val="00AD11FC"/>
    <w:rsid w:val="00AD3A46"/>
    <w:rsid w:val="00AD4943"/>
    <w:rsid w:val="00AD4F85"/>
    <w:rsid w:val="00AD50AA"/>
    <w:rsid w:val="00AD5209"/>
    <w:rsid w:val="00AD56BF"/>
    <w:rsid w:val="00AD74D4"/>
    <w:rsid w:val="00AE0480"/>
    <w:rsid w:val="00AE4A9E"/>
    <w:rsid w:val="00AE5CDC"/>
    <w:rsid w:val="00AE655C"/>
    <w:rsid w:val="00AE78CB"/>
    <w:rsid w:val="00AF3B5B"/>
    <w:rsid w:val="00AF5905"/>
    <w:rsid w:val="00AF741A"/>
    <w:rsid w:val="00B03603"/>
    <w:rsid w:val="00B04161"/>
    <w:rsid w:val="00B04372"/>
    <w:rsid w:val="00B056F9"/>
    <w:rsid w:val="00B06ED4"/>
    <w:rsid w:val="00B07585"/>
    <w:rsid w:val="00B07707"/>
    <w:rsid w:val="00B10BA2"/>
    <w:rsid w:val="00B11E3D"/>
    <w:rsid w:val="00B12498"/>
    <w:rsid w:val="00B132F3"/>
    <w:rsid w:val="00B13355"/>
    <w:rsid w:val="00B13D67"/>
    <w:rsid w:val="00B1647A"/>
    <w:rsid w:val="00B17E82"/>
    <w:rsid w:val="00B3110B"/>
    <w:rsid w:val="00B31D79"/>
    <w:rsid w:val="00B35A00"/>
    <w:rsid w:val="00B40021"/>
    <w:rsid w:val="00B454C4"/>
    <w:rsid w:val="00B4717E"/>
    <w:rsid w:val="00B51700"/>
    <w:rsid w:val="00B52A7B"/>
    <w:rsid w:val="00B55263"/>
    <w:rsid w:val="00B56FDC"/>
    <w:rsid w:val="00B575BA"/>
    <w:rsid w:val="00B6765A"/>
    <w:rsid w:val="00B67711"/>
    <w:rsid w:val="00B758AB"/>
    <w:rsid w:val="00B75A84"/>
    <w:rsid w:val="00B76429"/>
    <w:rsid w:val="00B82489"/>
    <w:rsid w:val="00B84E8E"/>
    <w:rsid w:val="00B86702"/>
    <w:rsid w:val="00B871F1"/>
    <w:rsid w:val="00B87236"/>
    <w:rsid w:val="00B87303"/>
    <w:rsid w:val="00B87F83"/>
    <w:rsid w:val="00B87FD8"/>
    <w:rsid w:val="00B90AE0"/>
    <w:rsid w:val="00B9278A"/>
    <w:rsid w:val="00B928E1"/>
    <w:rsid w:val="00B94196"/>
    <w:rsid w:val="00B94442"/>
    <w:rsid w:val="00B956D4"/>
    <w:rsid w:val="00BA0D38"/>
    <w:rsid w:val="00BA31EC"/>
    <w:rsid w:val="00BA4269"/>
    <w:rsid w:val="00BA7432"/>
    <w:rsid w:val="00BA7BEF"/>
    <w:rsid w:val="00BA7FA2"/>
    <w:rsid w:val="00BB075E"/>
    <w:rsid w:val="00BB30F4"/>
    <w:rsid w:val="00BB53DE"/>
    <w:rsid w:val="00BB71F4"/>
    <w:rsid w:val="00BB7C1F"/>
    <w:rsid w:val="00BC1AA0"/>
    <w:rsid w:val="00BC3835"/>
    <w:rsid w:val="00BC7B01"/>
    <w:rsid w:val="00BC7EB9"/>
    <w:rsid w:val="00BD2643"/>
    <w:rsid w:val="00BD42C2"/>
    <w:rsid w:val="00BD4C2F"/>
    <w:rsid w:val="00BD50BE"/>
    <w:rsid w:val="00BD6464"/>
    <w:rsid w:val="00BD6558"/>
    <w:rsid w:val="00BE08BF"/>
    <w:rsid w:val="00BE3C0E"/>
    <w:rsid w:val="00BE6AED"/>
    <w:rsid w:val="00BF00F4"/>
    <w:rsid w:val="00BF09D4"/>
    <w:rsid w:val="00BF2CB4"/>
    <w:rsid w:val="00BF3214"/>
    <w:rsid w:val="00BF487D"/>
    <w:rsid w:val="00BF5BD0"/>
    <w:rsid w:val="00BF5E6E"/>
    <w:rsid w:val="00BF6541"/>
    <w:rsid w:val="00BF71DE"/>
    <w:rsid w:val="00BF7E5F"/>
    <w:rsid w:val="00C00DB1"/>
    <w:rsid w:val="00C10C01"/>
    <w:rsid w:val="00C139D4"/>
    <w:rsid w:val="00C14334"/>
    <w:rsid w:val="00C15867"/>
    <w:rsid w:val="00C20D6E"/>
    <w:rsid w:val="00C2262E"/>
    <w:rsid w:val="00C2296D"/>
    <w:rsid w:val="00C230B4"/>
    <w:rsid w:val="00C23155"/>
    <w:rsid w:val="00C23E7C"/>
    <w:rsid w:val="00C2435F"/>
    <w:rsid w:val="00C24464"/>
    <w:rsid w:val="00C25121"/>
    <w:rsid w:val="00C25178"/>
    <w:rsid w:val="00C26FC2"/>
    <w:rsid w:val="00C27A89"/>
    <w:rsid w:val="00C30075"/>
    <w:rsid w:val="00C33696"/>
    <w:rsid w:val="00C37920"/>
    <w:rsid w:val="00C40C41"/>
    <w:rsid w:val="00C43175"/>
    <w:rsid w:val="00C45885"/>
    <w:rsid w:val="00C4641F"/>
    <w:rsid w:val="00C50F22"/>
    <w:rsid w:val="00C51DFE"/>
    <w:rsid w:val="00C54E90"/>
    <w:rsid w:val="00C57971"/>
    <w:rsid w:val="00C619D9"/>
    <w:rsid w:val="00C6315B"/>
    <w:rsid w:val="00C63A8E"/>
    <w:rsid w:val="00C656F8"/>
    <w:rsid w:val="00C67A87"/>
    <w:rsid w:val="00C71985"/>
    <w:rsid w:val="00C72A7B"/>
    <w:rsid w:val="00C730F9"/>
    <w:rsid w:val="00C73EFF"/>
    <w:rsid w:val="00C76BA4"/>
    <w:rsid w:val="00C80C0D"/>
    <w:rsid w:val="00C80D48"/>
    <w:rsid w:val="00C83A48"/>
    <w:rsid w:val="00C85865"/>
    <w:rsid w:val="00C85E85"/>
    <w:rsid w:val="00C8638F"/>
    <w:rsid w:val="00C94C12"/>
    <w:rsid w:val="00C95E16"/>
    <w:rsid w:val="00CA2EAE"/>
    <w:rsid w:val="00CA4AC1"/>
    <w:rsid w:val="00CA565F"/>
    <w:rsid w:val="00CA604F"/>
    <w:rsid w:val="00CA65CF"/>
    <w:rsid w:val="00CB0316"/>
    <w:rsid w:val="00CB0317"/>
    <w:rsid w:val="00CB0B11"/>
    <w:rsid w:val="00CB5354"/>
    <w:rsid w:val="00CC08E1"/>
    <w:rsid w:val="00CC14A1"/>
    <w:rsid w:val="00CC4AE5"/>
    <w:rsid w:val="00CC690B"/>
    <w:rsid w:val="00CC6A14"/>
    <w:rsid w:val="00CC6E10"/>
    <w:rsid w:val="00CC70A3"/>
    <w:rsid w:val="00CC78CE"/>
    <w:rsid w:val="00CC7F83"/>
    <w:rsid w:val="00CD53C3"/>
    <w:rsid w:val="00CD55DA"/>
    <w:rsid w:val="00CD574E"/>
    <w:rsid w:val="00CE4C22"/>
    <w:rsid w:val="00CE63CC"/>
    <w:rsid w:val="00CE7D28"/>
    <w:rsid w:val="00CF0012"/>
    <w:rsid w:val="00CF2563"/>
    <w:rsid w:val="00CF3EEB"/>
    <w:rsid w:val="00CF41EC"/>
    <w:rsid w:val="00CF5D04"/>
    <w:rsid w:val="00CF613E"/>
    <w:rsid w:val="00D039B1"/>
    <w:rsid w:val="00D0475C"/>
    <w:rsid w:val="00D04DE4"/>
    <w:rsid w:val="00D04E4E"/>
    <w:rsid w:val="00D063F1"/>
    <w:rsid w:val="00D06FED"/>
    <w:rsid w:val="00D12D74"/>
    <w:rsid w:val="00D14F22"/>
    <w:rsid w:val="00D1571E"/>
    <w:rsid w:val="00D24723"/>
    <w:rsid w:val="00D249C4"/>
    <w:rsid w:val="00D264B0"/>
    <w:rsid w:val="00D318B8"/>
    <w:rsid w:val="00D3265A"/>
    <w:rsid w:val="00D32973"/>
    <w:rsid w:val="00D35151"/>
    <w:rsid w:val="00D357E6"/>
    <w:rsid w:val="00D40D78"/>
    <w:rsid w:val="00D40D8F"/>
    <w:rsid w:val="00D42237"/>
    <w:rsid w:val="00D43A93"/>
    <w:rsid w:val="00D462AE"/>
    <w:rsid w:val="00D46F45"/>
    <w:rsid w:val="00D4718A"/>
    <w:rsid w:val="00D50CFB"/>
    <w:rsid w:val="00D50D20"/>
    <w:rsid w:val="00D516FC"/>
    <w:rsid w:val="00D52402"/>
    <w:rsid w:val="00D56528"/>
    <w:rsid w:val="00D5694E"/>
    <w:rsid w:val="00D57918"/>
    <w:rsid w:val="00D610A7"/>
    <w:rsid w:val="00D620FF"/>
    <w:rsid w:val="00D62557"/>
    <w:rsid w:val="00D62996"/>
    <w:rsid w:val="00D7068C"/>
    <w:rsid w:val="00D70D90"/>
    <w:rsid w:val="00D718FE"/>
    <w:rsid w:val="00D731B5"/>
    <w:rsid w:val="00D73DC6"/>
    <w:rsid w:val="00D74C1A"/>
    <w:rsid w:val="00D75205"/>
    <w:rsid w:val="00D754C1"/>
    <w:rsid w:val="00D77A35"/>
    <w:rsid w:val="00D81B3E"/>
    <w:rsid w:val="00D83A56"/>
    <w:rsid w:val="00D8557F"/>
    <w:rsid w:val="00D90C70"/>
    <w:rsid w:val="00D90E49"/>
    <w:rsid w:val="00DA166F"/>
    <w:rsid w:val="00DA1B33"/>
    <w:rsid w:val="00DB1384"/>
    <w:rsid w:val="00DC0E4A"/>
    <w:rsid w:val="00DC1C08"/>
    <w:rsid w:val="00DC2A72"/>
    <w:rsid w:val="00DC34D2"/>
    <w:rsid w:val="00DC3A52"/>
    <w:rsid w:val="00DC4B3B"/>
    <w:rsid w:val="00DC6811"/>
    <w:rsid w:val="00DC692A"/>
    <w:rsid w:val="00DC6A10"/>
    <w:rsid w:val="00DC6D65"/>
    <w:rsid w:val="00DD4D89"/>
    <w:rsid w:val="00DD502B"/>
    <w:rsid w:val="00DD61B2"/>
    <w:rsid w:val="00DD7383"/>
    <w:rsid w:val="00DE13F5"/>
    <w:rsid w:val="00DE1D5E"/>
    <w:rsid w:val="00DE3B39"/>
    <w:rsid w:val="00DE3B97"/>
    <w:rsid w:val="00DE3F39"/>
    <w:rsid w:val="00DE657E"/>
    <w:rsid w:val="00DF1D98"/>
    <w:rsid w:val="00DF3B71"/>
    <w:rsid w:val="00DF4704"/>
    <w:rsid w:val="00DF4D8D"/>
    <w:rsid w:val="00DF6528"/>
    <w:rsid w:val="00E013D5"/>
    <w:rsid w:val="00E024AA"/>
    <w:rsid w:val="00E047A9"/>
    <w:rsid w:val="00E057EE"/>
    <w:rsid w:val="00E06673"/>
    <w:rsid w:val="00E125FB"/>
    <w:rsid w:val="00E139B9"/>
    <w:rsid w:val="00E152B2"/>
    <w:rsid w:val="00E1693E"/>
    <w:rsid w:val="00E16D12"/>
    <w:rsid w:val="00E16FFE"/>
    <w:rsid w:val="00E17867"/>
    <w:rsid w:val="00E20584"/>
    <w:rsid w:val="00E220CA"/>
    <w:rsid w:val="00E224F8"/>
    <w:rsid w:val="00E23AEC"/>
    <w:rsid w:val="00E250F1"/>
    <w:rsid w:val="00E26B1A"/>
    <w:rsid w:val="00E32E6B"/>
    <w:rsid w:val="00E33106"/>
    <w:rsid w:val="00E3550D"/>
    <w:rsid w:val="00E41C87"/>
    <w:rsid w:val="00E446C6"/>
    <w:rsid w:val="00E50035"/>
    <w:rsid w:val="00E53190"/>
    <w:rsid w:val="00E614E0"/>
    <w:rsid w:val="00E616BA"/>
    <w:rsid w:val="00E67EB2"/>
    <w:rsid w:val="00E70E3F"/>
    <w:rsid w:val="00E71738"/>
    <w:rsid w:val="00E7184C"/>
    <w:rsid w:val="00E7323F"/>
    <w:rsid w:val="00E73F7F"/>
    <w:rsid w:val="00E746D5"/>
    <w:rsid w:val="00E7696B"/>
    <w:rsid w:val="00E80EC0"/>
    <w:rsid w:val="00E81048"/>
    <w:rsid w:val="00E84F92"/>
    <w:rsid w:val="00E87AF4"/>
    <w:rsid w:val="00E95ADF"/>
    <w:rsid w:val="00EA2887"/>
    <w:rsid w:val="00EA2BA5"/>
    <w:rsid w:val="00EA4154"/>
    <w:rsid w:val="00EA429F"/>
    <w:rsid w:val="00EA4F9E"/>
    <w:rsid w:val="00EA6D3B"/>
    <w:rsid w:val="00EB00AD"/>
    <w:rsid w:val="00EB03E7"/>
    <w:rsid w:val="00EB05F6"/>
    <w:rsid w:val="00EB136C"/>
    <w:rsid w:val="00EB1CE6"/>
    <w:rsid w:val="00EB3E09"/>
    <w:rsid w:val="00EB44A4"/>
    <w:rsid w:val="00EB480E"/>
    <w:rsid w:val="00EB5373"/>
    <w:rsid w:val="00EB5EC6"/>
    <w:rsid w:val="00EB7481"/>
    <w:rsid w:val="00EB7C6E"/>
    <w:rsid w:val="00EB7FC9"/>
    <w:rsid w:val="00EC19D9"/>
    <w:rsid w:val="00EC7BBD"/>
    <w:rsid w:val="00ED1523"/>
    <w:rsid w:val="00ED408D"/>
    <w:rsid w:val="00ED6EC2"/>
    <w:rsid w:val="00ED7137"/>
    <w:rsid w:val="00EE191C"/>
    <w:rsid w:val="00EF220E"/>
    <w:rsid w:val="00EF65CE"/>
    <w:rsid w:val="00F036EB"/>
    <w:rsid w:val="00F036FF"/>
    <w:rsid w:val="00F03BB0"/>
    <w:rsid w:val="00F04EEC"/>
    <w:rsid w:val="00F05887"/>
    <w:rsid w:val="00F05E4A"/>
    <w:rsid w:val="00F061C0"/>
    <w:rsid w:val="00F06B92"/>
    <w:rsid w:val="00F10611"/>
    <w:rsid w:val="00F116EB"/>
    <w:rsid w:val="00F12274"/>
    <w:rsid w:val="00F1248E"/>
    <w:rsid w:val="00F14041"/>
    <w:rsid w:val="00F14355"/>
    <w:rsid w:val="00F21088"/>
    <w:rsid w:val="00F2351E"/>
    <w:rsid w:val="00F23F85"/>
    <w:rsid w:val="00F2530F"/>
    <w:rsid w:val="00F3128F"/>
    <w:rsid w:val="00F327E7"/>
    <w:rsid w:val="00F32A5F"/>
    <w:rsid w:val="00F34966"/>
    <w:rsid w:val="00F34F7B"/>
    <w:rsid w:val="00F35284"/>
    <w:rsid w:val="00F35746"/>
    <w:rsid w:val="00F36116"/>
    <w:rsid w:val="00F36371"/>
    <w:rsid w:val="00F372DD"/>
    <w:rsid w:val="00F435B3"/>
    <w:rsid w:val="00F447C7"/>
    <w:rsid w:val="00F524DB"/>
    <w:rsid w:val="00F5516A"/>
    <w:rsid w:val="00F554A9"/>
    <w:rsid w:val="00F57BFB"/>
    <w:rsid w:val="00F60CC4"/>
    <w:rsid w:val="00F70AD7"/>
    <w:rsid w:val="00F716FD"/>
    <w:rsid w:val="00F721B6"/>
    <w:rsid w:val="00F72FAD"/>
    <w:rsid w:val="00F74B10"/>
    <w:rsid w:val="00F75C5F"/>
    <w:rsid w:val="00F80355"/>
    <w:rsid w:val="00F80496"/>
    <w:rsid w:val="00F80BCC"/>
    <w:rsid w:val="00F90780"/>
    <w:rsid w:val="00F924A5"/>
    <w:rsid w:val="00F9314E"/>
    <w:rsid w:val="00F9665B"/>
    <w:rsid w:val="00FA261D"/>
    <w:rsid w:val="00FA2652"/>
    <w:rsid w:val="00FA31C1"/>
    <w:rsid w:val="00FA6349"/>
    <w:rsid w:val="00FB0C81"/>
    <w:rsid w:val="00FB20AF"/>
    <w:rsid w:val="00FB5A20"/>
    <w:rsid w:val="00FB6980"/>
    <w:rsid w:val="00FC2200"/>
    <w:rsid w:val="00FC2540"/>
    <w:rsid w:val="00FC636A"/>
    <w:rsid w:val="00FD1BF9"/>
    <w:rsid w:val="00FD1FF9"/>
    <w:rsid w:val="00FD3DCC"/>
    <w:rsid w:val="00FE1524"/>
    <w:rsid w:val="00FE2DF6"/>
    <w:rsid w:val="00FE3364"/>
    <w:rsid w:val="00FE52A5"/>
    <w:rsid w:val="00FE7E62"/>
    <w:rsid w:val="00FF0204"/>
    <w:rsid w:val="00FF0B73"/>
    <w:rsid w:val="00FF18E3"/>
    <w:rsid w:val="00FF1B8E"/>
    <w:rsid w:val="00FF3AED"/>
    <w:rsid w:val="00FF5867"/>
    <w:rsid w:val="0E1B92AB"/>
    <w:rsid w:val="2562A8F1"/>
    <w:rsid w:val="40CDCF34"/>
    <w:rsid w:val="413F96C3"/>
    <w:rsid w:val="4F373336"/>
    <w:rsid w:val="52B17FBA"/>
    <w:rsid w:val="585DC1F9"/>
    <w:rsid w:val="666AB17F"/>
    <w:rsid w:val="6C8E9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FE927"/>
  <w15:chartTrackingRefBased/>
  <w15:docId w15:val="{CCE00FAB-DB3C-42C4-ACDE-344FA9D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D8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3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E33106"/>
    <w:pPr>
      <w:numPr>
        <w:ilvl w:val="1"/>
        <w:numId w:val="3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rsid w:val="00E33106"/>
    <w:pPr>
      <w:numPr>
        <w:ilvl w:val="2"/>
        <w:numId w:val="32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"/>
    <w:qFormat/>
    <w:rsid w:val="00E446C6"/>
    <w:pPr>
      <w:numPr>
        <w:ilvl w:val="3"/>
        <w:numId w:val="32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32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3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3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3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table" w:customStyle="1" w:styleId="1">
    <w:name w:val="学术论文的三线表1"/>
    <w:basedOn w:val="TableNormal"/>
    <w:next w:val="TableGrid"/>
    <w:qFormat/>
    <w:rsid w:val="00683905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MLF-Meeting\99th\Templates\Eec99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Props1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E09F38-B4C6-4171-9505-6BD99A19C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93c647f-d63b-431a-95c8-8e00048cff23"/>
    <ds:schemaRef ds:uri="eb6c2e4c-3f1c-4103-a37b-37c984dbe58f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Eec99G</Template>
  <TotalTime>281</TotalTime>
  <Pages>8</Pages>
  <Words>3068</Words>
  <Characters>17491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Dominica</vt:lpstr>
    </vt:vector>
  </TitlesOfParts>
  <Company>UNMFS</Company>
  <LinksUpToDate>false</LinksUpToDate>
  <CharactersWithSpaces>20518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Dominica</dc:title>
  <dc:creator>RSR KM</dc:creator>
  <dc:description>89/6</dc:description>
  <cp:lastModifiedBy>Angela Xue He Yan</cp:lastModifiedBy>
  <cp:revision>13</cp:revision>
  <cp:lastPrinted>2026-10-30T19:26:00Z</cp:lastPrinted>
  <dcterms:created xsi:type="dcterms:W3CDTF">2026-10-29T14:38:00Z</dcterms:created>
  <dcterms:modified xsi:type="dcterms:W3CDTF">2026-10-30T19:26:00Z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UNEP/OzL.Pro/ExCom/99/49</vt:lpwstr>
  </property>
  <property fmtid="{D5CDD505-2E9C-101B-9397-08002B2CF9AE}" pid="3" name="Revision date">
    <vt:lpwstr>10/28/2026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