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12" w:type="dxa"/>
        <w:tblInd w:w="-432" w:type="dxa"/>
        <w:tblLayout w:type="fixed"/>
        <w:tblLook w:val="0000" w:firstRow="0" w:lastRow="0" w:firstColumn="0" w:lastColumn="0" w:noHBand="0" w:noVBand="0"/>
      </w:tblPr>
      <w:tblGrid>
        <w:gridCol w:w="2070"/>
        <w:gridCol w:w="3852"/>
        <w:gridCol w:w="4590"/>
      </w:tblGrid>
      <w:tr w:rsidR="00C15867" w:rsidRPr="00625757" w14:paraId="5EAE910D" w14:textId="77777777" w:rsidTr="00965F63">
        <w:trPr>
          <w:trHeight w:val="720"/>
        </w:trPr>
        <w:tc>
          <w:tcPr>
            <w:tcW w:w="5922" w:type="dxa"/>
            <w:gridSpan w:val="2"/>
            <w:tcBorders>
              <w:bottom w:val="single" w:sz="18" w:space="0" w:color="auto"/>
            </w:tcBorders>
          </w:tcPr>
          <w:p w14:paraId="6D943E23" w14:textId="77777777" w:rsidR="00C15867" w:rsidRPr="00625757" w:rsidRDefault="008263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625757">
              <w:rPr>
                <w:rFonts w:ascii="Univers" w:hAnsi="Univers"/>
                <w:b/>
                <w:sz w:val="28"/>
                <w:szCs w:val="28"/>
                <w:lang w:val="fr-CA"/>
              </w:rPr>
              <w:t>NATIONS</w:t>
            </w:r>
            <w:r w:rsidRPr="00625757">
              <w:rPr>
                <w:rFonts w:ascii="Univers" w:hAnsi="Univers"/>
                <w:b/>
                <w:sz w:val="28"/>
                <w:szCs w:val="28"/>
                <w:lang w:val="fr-CA"/>
              </w:rPr>
              <w:br/>
              <w:t>UNIES</w:t>
            </w:r>
          </w:p>
        </w:tc>
        <w:tc>
          <w:tcPr>
            <w:tcW w:w="4590" w:type="dxa"/>
            <w:tcBorders>
              <w:bottom w:val="single" w:sz="18" w:space="0" w:color="auto"/>
            </w:tcBorders>
          </w:tcPr>
          <w:p w14:paraId="6B20A6DE" w14:textId="77777777" w:rsidR="00C15867" w:rsidRPr="00625757" w:rsidRDefault="00C15867">
            <w:pPr>
              <w:jc w:val="right"/>
              <w:rPr>
                <w:sz w:val="52"/>
                <w:szCs w:val="52"/>
                <w:lang w:val="fr-CA"/>
              </w:rPr>
            </w:pPr>
            <w:r w:rsidRPr="00625757">
              <w:rPr>
                <w:rFonts w:ascii="Univers Bold" w:hAnsi="Univers Bold"/>
                <w:b/>
                <w:sz w:val="72"/>
                <w:lang w:val="fr-CA"/>
              </w:rPr>
              <w:t>EP</w:t>
            </w:r>
          </w:p>
        </w:tc>
      </w:tr>
      <w:tr w:rsidR="00C15867" w:rsidRPr="00625757" w14:paraId="73E0D244" w14:textId="77777777" w:rsidTr="00965F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2070" w:type="dxa"/>
            <w:tcBorders>
              <w:top w:val="nil"/>
              <w:left w:val="nil"/>
              <w:bottom w:val="single" w:sz="36" w:space="0" w:color="auto"/>
              <w:right w:val="nil"/>
            </w:tcBorders>
          </w:tcPr>
          <w:p w14:paraId="69FF8A0B" w14:textId="2A7E51FC" w:rsidR="00C15867" w:rsidRPr="00625757" w:rsidRDefault="00BA494C">
            <w:pPr>
              <w:spacing w:before="120"/>
              <w:rPr>
                <w:lang w:val="fr-CA"/>
              </w:rPr>
            </w:pPr>
            <w:r>
              <w:rPr>
                <w:noProof/>
                <w:lang w:val="fr-CA" w:eastAsia="zh-CN"/>
              </w:rPr>
              <mc:AlternateContent>
                <mc:Choice Requires="wpg">
                  <w:drawing>
                    <wp:anchor distT="0" distB="0" distL="114300" distR="114300" simplePos="0" relativeHeight="251658240" behindDoc="0" locked="0" layoutInCell="1" allowOverlap="1" wp14:anchorId="5EC6BBD9" wp14:editId="60940B31">
                      <wp:simplePos x="0" y="0"/>
                      <wp:positionH relativeFrom="column">
                        <wp:posOffset>-13335</wp:posOffset>
                      </wp:positionH>
                      <wp:positionV relativeFrom="paragraph">
                        <wp:posOffset>62230</wp:posOffset>
                      </wp:positionV>
                      <wp:extent cx="841375" cy="1535430"/>
                      <wp:effectExtent l="0" t="0" r="0" b="0"/>
                      <wp:wrapNone/>
                      <wp:docPr id="184306513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1375" cy="1535430"/>
                                <a:chOff x="-19051" y="0"/>
                                <a:chExt cx="841376" cy="1535671"/>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9051" y="758590"/>
                                  <a:ext cx="841375" cy="777081"/>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margin">
                        <wp14:pctHeight>0</wp14:pctHeight>
                      </wp14:sizeRelV>
                    </wp:anchor>
                  </w:drawing>
                </mc:Choice>
                <mc:Fallback>
                  <w:pict>
                    <v:group w14:anchorId="0D77EB65" id="Group 2" o:spid="_x0000_s1026" style="position:absolute;margin-left:-1.05pt;margin-top:4.9pt;width:66.25pt;height:120.9pt;z-index:251658240;mso-height-relative:margin" coordorigin="-190" coordsize="8413,153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90;top:7585;width:8413;height:7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852" w:type="dxa"/>
            <w:tcBorders>
              <w:top w:val="nil"/>
              <w:left w:val="nil"/>
              <w:bottom w:val="single" w:sz="36" w:space="0" w:color="auto"/>
              <w:right w:val="nil"/>
            </w:tcBorders>
          </w:tcPr>
          <w:p w14:paraId="0B5FBE89" w14:textId="77777777" w:rsidR="000B500E" w:rsidRPr="00625757" w:rsidRDefault="000B500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CA"/>
              </w:rPr>
            </w:pPr>
          </w:p>
          <w:p w14:paraId="731D4EE1" w14:textId="77777777" w:rsidR="008263B9" w:rsidRPr="00625757" w:rsidRDefault="008263B9" w:rsidP="00965F6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625757">
              <w:rPr>
                <w:rFonts w:ascii="Univers" w:hAnsi="Univers"/>
                <w:b/>
                <w:sz w:val="32"/>
                <w:lang w:val="fr-CA"/>
              </w:rPr>
              <w:t>Programme des</w:t>
            </w:r>
          </w:p>
          <w:p w14:paraId="46680805" w14:textId="77777777" w:rsidR="00C15867" w:rsidRPr="00625757" w:rsidRDefault="008263B9" w:rsidP="00965F6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sidRPr="00625757">
              <w:rPr>
                <w:rFonts w:ascii="Univers" w:hAnsi="Univers"/>
                <w:b/>
                <w:sz w:val="32"/>
                <w:lang w:val="fr-CA"/>
              </w:rPr>
              <w:t>Nations Unies pour l</w:t>
            </w:r>
            <w:r w:rsidR="00A60BFC">
              <w:rPr>
                <w:rFonts w:ascii="Univers" w:hAnsi="Univers"/>
                <w:b/>
                <w:sz w:val="32"/>
                <w:lang w:val="fr-CA"/>
              </w:rPr>
              <w:t>’</w:t>
            </w:r>
            <w:r w:rsidRPr="00625757">
              <w:rPr>
                <w:rFonts w:ascii="Univers" w:hAnsi="Univers"/>
                <w:b/>
                <w:sz w:val="32"/>
                <w:lang w:val="fr-CA"/>
              </w:rPr>
              <w:t>environnement</w:t>
            </w:r>
          </w:p>
          <w:p w14:paraId="20089271" w14:textId="77777777" w:rsidR="00C15867" w:rsidRPr="00625757" w:rsidRDefault="00C15867">
            <w:pPr>
              <w:spacing w:before="720"/>
              <w:ind w:left="158"/>
              <w:rPr>
                <w:lang w:val="fr-CA"/>
              </w:rPr>
            </w:pPr>
          </w:p>
        </w:tc>
        <w:tc>
          <w:tcPr>
            <w:tcW w:w="4590" w:type="dxa"/>
            <w:tcBorders>
              <w:top w:val="nil"/>
              <w:left w:val="nil"/>
              <w:bottom w:val="single" w:sz="36" w:space="0" w:color="auto"/>
              <w:right w:val="nil"/>
            </w:tcBorders>
          </w:tcPr>
          <w:p w14:paraId="03E6BEBD" w14:textId="77777777" w:rsidR="000B500E" w:rsidRPr="00625757" w:rsidRDefault="000B500E">
            <w:pPr>
              <w:rPr>
                <w:lang w:val="fr-CA"/>
              </w:rPr>
            </w:pPr>
          </w:p>
          <w:p w14:paraId="4630094A" w14:textId="77777777" w:rsidR="008263B9" w:rsidRPr="00625757" w:rsidRDefault="008263B9" w:rsidP="008263B9">
            <w:pPr>
              <w:rPr>
                <w:lang w:val="fr-CA"/>
              </w:rPr>
            </w:pPr>
            <w:r w:rsidRPr="00625757">
              <w:rPr>
                <w:lang w:val="fr-CA"/>
              </w:rPr>
              <w:t>Distr.</w:t>
            </w:r>
          </w:p>
          <w:p w14:paraId="3BE1314D" w14:textId="77777777" w:rsidR="00923540" w:rsidRPr="00625757" w:rsidRDefault="008263B9" w:rsidP="008263B9">
            <w:pPr>
              <w:rPr>
                <w:lang w:val="fr-CA"/>
              </w:rPr>
            </w:pPr>
            <w:r w:rsidRPr="00625757">
              <w:rPr>
                <w:lang w:val="fr-CA"/>
              </w:rPr>
              <w:t>GÉNÉRALE</w:t>
            </w:r>
          </w:p>
          <w:p w14:paraId="492D3382" w14:textId="77777777" w:rsidR="00C15867" w:rsidRPr="00625757" w:rsidRDefault="00C15867">
            <w:pPr>
              <w:rPr>
                <w:lang w:val="fr-CA"/>
              </w:rPr>
            </w:pPr>
          </w:p>
          <w:p w14:paraId="661DE894" w14:textId="0860DD9F" w:rsidR="00C15867" w:rsidRPr="00625757" w:rsidRDefault="00D5743E">
            <w:pPr>
              <w:rPr>
                <w:lang w:val="fr-CA"/>
              </w:rPr>
            </w:pPr>
            <w:r w:rsidRPr="00625757">
              <w:rPr>
                <w:lang w:val="fr-CA"/>
              </w:rPr>
              <w:fldChar w:fldCharType="begin"/>
            </w:r>
            <w:r w:rsidR="00231C04" w:rsidRPr="00625757">
              <w:rPr>
                <w:lang w:val="fr-CA"/>
              </w:rPr>
              <w:instrText xml:space="preserve"> DOCPROPERTY "Document number"  \* MERGEFORMAT </w:instrText>
            </w:r>
            <w:r w:rsidRPr="00625757">
              <w:rPr>
                <w:lang w:val="fr-CA"/>
              </w:rPr>
              <w:fldChar w:fldCharType="separate"/>
            </w:r>
            <w:r w:rsidR="00BA494C">
              <w:rPr>
                <w:lang w:val="fr-CA"/>
              </w:rPr>
              <w:t>UNEP/OzL.Pro/ExCom/97/26</w:t>
            </w:r>
            <w:r w:rsidRPr="00625757">
              <w:rPr>
                <w:lang w:val="fr-CA"/>
              </w:rPr>
              <w:fldChar w:fldCharType="end"/>
            </w:r>
          </w:p>
          <w:p w14:paraId="24705441" w14:textId="77777777" w:rsidR="00C15867" w:rsidRPr="00625757" w:rsidRDefault="00D5743E">
            <w:pPr>
              <w:rPr>
                <w:lang w:val="fr-CA"/>
              </w:rPr>
            </w:pPr>
            <w:r w:rsidRPr="00625757">
              <w:rPr>
                <w:lang w:val="fr-CA"/>
              </w:rPr>
              <w:fldChar w:fldCharType="begin"/>
            </w:r>
            <w:r w:rsidR="00851352" w:rsidRPr="00625757">
              <w:rPr>
                <w:lang w:val="fr-CA"/>
              </w:rPr>
              <w:instrText xml:space="preserve"> DOCPROPERTY "Revision date" \@ "d MMMM YYYY"  \* MERGEFORMAT </w:instrText>
            </w:r>
            <w:r w:rsidRPr="00625757">
              <w:rPr>
                <w:lang w:val="fr-CA"/>
              </w:rPr>
              <w:fldChar w:fldCharType="separate"/>
            </w:r>
            <w:r w:rsidR="008263B9" w:rsidRPr="00625757">
              <w:rPr>
                <w:lang w:val="fr-CA"/>
              </w:rPr>
              <w:t>19 novembre </w:t>
            </w:r>
            <w:r w:rsidR="00844467" w:rsidRPr="00625757">
              <w:rPr>
                <w:lang w:val="fr-CA"/>
              </w:rPr>
              <w:t>2025</w:t>
            </w:r>
            <w:r w:rsidRPr="00625757">
              <w:rPr>
                <w:lang w:val="fr-CA"/>
              </w:rPr>
              <w:fldChar w:fldCharType="end"/>
            </w:r>
          </w:p>
          <w:p w14:paraId="045CF6F7" w14:textId="77777777" w:rsidR="00C15867" w:rsidRPr="00625757" w:rsidRDefault="00C15867">
            <w:pPr>
              <w:rPr>
                <w:caps/>
                <w:lang w:val="fr-CA"/>
              </w:rPr>
            </w:pPr>
          </w:p>
          <w:p w14:paraId="7D7B21CA" w14:textId="77777777" w:rsidR="008263B9" w:rsidRPr="00625757" w:rsidRDefault="008263B9" w:rsidP="008263B9">
            <w:pPr>
              <w:rPr>
                <w:caps/>
                <w:lang w:val="fr-CA"/>
              </w:rPr>
            </w:pPr>
            <w:r w:rsidRPr="00625757">
              <w:rPr>
                <w:caps/>
                <w:lang w:val="fr-CA"/>
              </w:rPr>
              <w:t>FRANÇAIS</w:t>
            </w:r>
          </w:p>
          <w:p w14:paraId="77CC4E32" w14:textId="77777777" w:rsidR="00C15867" w:rsidRPr="00625757" w:rsidRDefault="008263B9" w:rsidP="008263B9">
            <w:pPr>
              <w:rPr>
                <w:lang w:val="fr-CA"/>
              </w:rPr>
            </w:pPr>
            <w:r w:rsidRPr="00625757">
              <w:rPr>
                <w:lang w:val="fr-CA"/>
              </w:rPr>
              <w:t>ORIGINAL</w:t>
            </w:r>
            <w:r w:rsidR="00C9321B">
              <w:rPr>
                <w:lang w:val="fr-CA"/>
              </w:rPr>
              <w:t> :</w:t>
            </w:r>
            <w:r w:rsidRPr="00625757">
              <w:rPr>
                <w:lang w:val="fr-CA"/>
              </w:rPr>
              <w:t xml:space="preserve"> ANGLAIS</w:t>
            </w:r>
          </w:p>
        </w:tc>
      </w:tr>
    </w:tbl>
    <w:p w14:paraId="12EF6F85" w14:textId="77777777" w:rsidR="00CA59FB" w:rsidRPr="00625757" w:rsidRDefault="008263B9" w:rsidP="00E34C19">
      <w:pPr>
        <w:spacing w:before="40"/>
        <w:jc w:val="left"/>
        <w:rPr>
          <w:lang w:val="fr-CA"/>
        </w:rPr>
      </w:pPr>
      <w:r w:rsidRPr="00625757">
        <w:rPr>
          <w:lang w:val="fr-CA"/>
        </w:rPr>
        <w:t xml:space="preserve">COMITÉ EXÉCUTIF </w:t>
      </w:r>
      <w:r w:rsidRPr="00625757">
        <w:rPr>
          <w:lang w:val="fr-CA"/>
        </w:rPr>
        <w:br/>
        <w:t xml:space="preserve">  DU FONDS MULTILATÉRAL AUX FINS </w:t>
      </w:r>
      <w:r w:rsidRPr="00625757">
        <w:rPr>
          <w:lang w:val="fr-CA"/>
        </w:rPr>
        <w:br/>
        <w:t xml:space="preserve">  D</w:t>
      </w:r>
      <w:r w:rsidR="00A60BFC">
        <w:rPr>
          <w:lang w:val="fr-CA"/>
        </w:rPr>
        <w:t>’</w:t>
      </w:r>
      <w:r w:rsidRPr="00625757">
        <w:rPr>
          <w:lang w:val="fr-CA"/>
        </w:rPr>
        <w:t>APPLICATION DU PROTOCOLE DE MONTRÉAL</w:t>
      </w:r>
      <w:r w:rsidR="00C15867" w:rsidRPr="00625757">
        <w:rPr>
          <w:lang w:val="fr-CA"/>
        </w:rPr>
        <w:br/>
      </w:r>
      <w:r w:rsidRPr="00625757">
        <w:rPr>
          <w:lang w:val="fr-CA"/>
        </w:rPr>
        <w:t>Quatre</w:t>
      </w:r>
      <w:r w:rsidR="00D73079">
        <w:rPr>
          <w:lang w:val="fr-CA"/>
        </w:rPr>
        <w:noBreakHyphen/>
      </w:r>
      <w:r w:rsidRPr="00625757">
        <w:rPr>
          <w:lang w:val="fr-CA"/>
        </w:rPr>
        <w:t>vingt</w:t>
      </w:r>
      <w:r w:rsidR="00D73079">
        <w:rPr>
          <w:lang w:val="fr-CA"/>
        </w:rPr>
        <w:noBreakHyphen/>
      </w:r>
      <w:r w:rsidRPr="00625757">
        <w:rPr>
          <w:lang w:val="fr-CA"/>
        </w:rPr>
        <w:t>dix</w:t>
      </w:r>
      <w:r w:rsidR="00D73079">
        <w:rPr>
          <w:lang w:val="fr-CA"/>
        </w:rPr>
        <w:noBreakHyphen/>
      </w:r>
      <w:r w:rsidRPr="00625757">
        <w:rPr>
          <w:lang w:val="fr-CA"/>
        </w:rPr>
        <w:t>septième réunion</w:t>
      </w:r>
    </w:p>
    <w:p w14:paraId="0695FBB0" w14:textId="77777777" w:rsidR="00CA59FB" w:rsidRPr="00625757" w:rsidRDefault="00CA59FB" w:rsidP="00CA59FB">
      <w:pPr>
        <w:jc w:val="left"/>
        <w:rPr>
          <w:lang w:val="fr-CA"/>
        </w:rPr>
      </w:pPr>
      <w:r w:rsidRPr="00625757">
        <w:rPr>
          <w:lang w:val="fr-CA"/>
        </w:rPr>
        <w:t xml:space="preserve">Montreal, </w:t>
      </w:r>
      <w:r w:rsidR="00D26D68" w:rsidRPr="00625757">
        <w:rPr>
          <w:lang w:val="fr-CA"/>
        </w:rPr>
        <w:t>1</w:t>
      </w:r>
      <w:r w:rsidR="00096000" w:rsidRPr="00625757">
        <w:rPr>
          <w:lang w:val="fr-CA"/>
        </w:rPr>
        <w:t>–</w:t>
      </w:r>
      <w:r w:rsidR="00D26D68" w:rsidRPr="00625757">
        <w:rPr>
          <w:lang w:val="fr-CA"/>
        </w:rPr>
        <w:t>5</w:t>
      </w:r>
      <w:r w:rsidR="008263B9" w:rsidRPr="00625757">
        <w:rPr>
          <w:lang w:val="fr-CA"/>
        </w:rPr>
        <w:t> décembre </w:t>
      </w:r>
      <w:r w:rsidR="007624A2" w:rsidRPr="00625757">
        <w:rPr>
          <w:lang w:val="fr-CA"/>
        </w:rPr>
        <w:t>2025</w:t>
      </w:r>
    </w:p>
    <w:p w14:paraId="42E55585" w14:textId="77777777" w:rsidR="0079781A" w:rsidRPr="00625757" w:rsidRDefault="008263B9" w:rsidP="0079781A">
      <w:pPr>
        <w:jc w:val="left"/>
        <w:rPr>
          <w:lang w:val="fr-CA"/>
        </w:rPr>
      </w:pPr>
      <w:r w:rsidRPr="00625757">
        <w:rPr>
          <w:lang w:val="fr-CA"/>
        </w:rPr>
        <w:t>Points 9 a) de l</w:t>
      </w:r>
      <w:r w:rsidR="00A60BFC">
        <w:rPr>
          <w:lang w:val="fr-CA"/>
        </w:rPr>
        <w:t>’</w:t>
      </w:r>
      <w:r w:rsidRPr="00625757">
        <w:rPr>
          <w:lang w:val="fr-CA"/>
        </w:rPr>
        <w:t>ordre du jour provisoire</w:t>
      </w:r>
      <w:r w:rsidRPr="00625757">
        <w:rPr>
          <w:rStyle w:val="FootnoteReference"/>
          <w:lang w:val="fr-CA"/>
        </w:rPr>
        <w:t xml:space="preserve"> </w:t>
      </w:r>
      <w:r w:rsidR="0079781A" w:rsidRPr="00625757">
        <w:rPr>
          <w:rStyle w:val="FootnoteReference"/>
          <w:lang w:val="fr-CA"/>
        </w:rPr>
        <w:footnoteReference w:id="1"/>
      </w:r>
    </w:p>
    <w:p w14:paraId="730EAD33" w14:textId="77777777" w:rsidR="00C15867" w:rsidRPr="00625757" w:rsidRDefault="00C15867" w:rsidP="00CA59FB">
      <w:pPr>
        <w:jc w:val="left"/>
        <w:rPr>
          <w:lang w:val="fr-CA"/>
        </w:rPr>
      </w:pPr>
    </w:p>
    <w:p w14:paraId="09E27B39" w14:textId="3D30C1F1" w:rsidR="00BA494C" w:rsidRPr="00625757" w:rsidRDefault="00BA494C" w:rsidP="00BA494C">
      <w:pPr>
        <w:pStyle w:val="Title1"/>
        <w:spacing w:after="240"/>
        <w:rPr>
          <w:sz w:val="24"/>
          <w:szCs w:val="24"/>
          <w:lang w:val="fr-CA"/>
        </w:rPr>
      </w:pPr>
      <w:r w:rsidRPr="00625757">
        <w:rPr>
          <w:bCs/>
          <w:sz w:val="24"/>
          <w:szCs w:val="24"/>
          <w:lang w:val="fr-CA" w:eastAsia="fr-CA"/>
        </w:rPr>
        <w:t>APERÇU DES QUESTIONS RECENSÉES PENDANT L</w:t>
      </w:r>
      <w:r>
        <w:rPr>
          <w:bCs/>
          <w:sz w:val="24"/>
          <w:szCs w:val="24"/>
          <w:lang w:val="fr-CA" w:eastAsia="fr-CA"/>
        </w:rPr>
        <w:t>’</w:t>
      </w:r>
      <w:r w:rsidRPr="00625757">
        <w:rPr>
          <w:bCs/>
          <w:sz w:val="24"/>
          <w:szCs w:val="24"/>
          <w:lang w:val="fr-CA" w:eastAsia="fr-CA"/>
        </w:rPr>
        <w:t>EXAMEN DES PROJETS</w:t>
      </w:r>
    </w:p>
    <w:p w14:paraId="07AEB456" w14:textId="77777777" w:rsidR="00CC4EF1" w:rsidRPr="00625757" w:rsidRDefault="00CC4EF1" w:rsidP="00CC4EF1">
      <w:pPr>
        <w:pStyle w:val="Title1"/>
        <w:spacing w:after="240"/>
        <w:jc w:val="left"/>
        <w:rPr>
          <w:sz w:val="24"/>
          <w:szCs w:val="24"/>
          <w:lang w:val="fr-CA"/>
        </w:rPr>
      </w:pPr>
      <w:r w:rsidRPr="00625757">
        <w:rPr>
          <w:caps w:val="0"/>
          <w:sz w:val="24"/>
          <w:szCs w:val="24"/>
          <w:lang w:val="fr-CA"/>
        </w:rPr>
        <w:t>Introduction</w:t>
      </w:r>
    </w:p>
    <w:p w14:paraId="5448EE47" w14:textId="77777777" w:rsidR="00CC4EF1" w:rsidRPr="00625757" w:rsidRDefault="001F6803" w:rsidP="00CC4EF1">
      <w:pPr>
        <w:pStyle w:val="Heading1"/>
        <w:spacing w:before="120" w:after="120"/>
        <w:rPr>
          <w:lang w:val="fr-CA"/>
        </w:rPr>
      </w:pPr>
      <w:r w:rsidRPr="00625757">
        <w:rPr>
          <w:lang w:val="fr-CA" w:eastAsia="fr-CA"/>
        </w:rPr>
        <w:t>Le présent document comprend les sections suivantes</w:t>
      </w:r>
      <w:r w:rsidR="00C9321B">
        <w:rPr>
          <w:lang w:val="fr-CA" w:eastAsia="fr-CA"/>
        </w:rPr>
        <w:t> :</w:t>
      </w:r>
    </w:p>
    <w:p w14:paraId="0CEA0BFD" w14:textId="77777777" w:rsidR="00CC4EF1" w:rsidRPr="00625757" w:rsidRDefault="00CC4EF1" w:rsidP="00BA494C">
      <w:pPr>
        <w:spacing w:before="120" w:after="120"/>
        <w:ind w:left="1440" w:hanging="731"/>
        <w:rPr>
          <w:lang w:val="fr-CA"/>
        </w:rPr>
      </w:pPr>
      <w:r w:rsidRPr="00625757">
        <w:rPr>
          <w:lang w:val="fr-CA"/>
        </w:rPr>
        <w:t>I:</w:t>
      </w:r>
      <w:r w:rsidRPr="00625757">
        <w:rPr>
          <w:lang w:val="fr-CA"/>
        </w:rPr>
        <w:tab/>
      </w:r>
      <w:r w:rsidR="001F6803" w:rsidRPr="00625757">
        <w:rPr>
          <w:lang w:val="fr-CA" w:eastAsia="fr-CA"/>
        </w:rPr>
        <w:t>Aperçu des projets et activités soumis par les agences bilatérales et les agences d</w:t>
      </w:r>
      <w:r w:rsidR="00A60BFC">
        <w:rPr>
          <w:lang w:val="fr-CA" w:eastAsia="fr-CA"/>
        </w:rPr>
        <w:t>’</w:t>
      </w:r>
      <w:r w:rsidR="001F6803" w:rsidRPr="00625757">
        <w:rPr>
          <w:lang w:val="fr-CA" w:eastAsia="fr-CA"/>
        </w:rPr>
        <w:t>exécution</w:t>
      </w:r>
    </w:p>
    <w:p w14:paraId="09DA957F" w14:textId="77777777" w:rsidR="00CC4EF1" w:rsidRPr="00625757" w:rsidRDefault="00CC4EF1" w:rsidP="00CC4EF1">
      <w:pPr>
        <w:spacing w:before="120" w:after="120"/>
        <w:ind w:firstLine="709"/>
        <w:rPr>
          <w:lang w:val="fr-CA"/>
        </w:rPr>
      </w:pPr>
      <w:r w:rsidRPr="00625757">
        <w:rPr>
          <w:lang w:val="fr-CA"/>
        </w:rPr>
        <w:t>II:</w:t>
      </w:r>
      <w:r w:rsidRPr="00625757">
        <w:rPr>
          <w:lang w:val="fr-CA"/>
        </w:rPr>
        <w:tab/>
      </w:r>
      <w:r w:rsidR="001F6803" w:rsidRPr="00625757">
        <w:rPr>
          <w:lang w:val="fr-CA" w:eastAsia="fr-CA"/>
        </w:rPr>
        <w:t>Aperçu des projets et activités faisant suite au processus d</w:t>
      </w:r>
      <w:r w:rsidR="00A60BFC">
        <w:rPr>
          <w:lang w:val="fr-CA" w:eastAsia="fr-CA"/>
        </w:rPr>
        <w:t>’</w:t>
      </w:r>
      <w:r w:rsidR="001F6803" w:rsidRPr="00625757">
        <w:rPr>
          <w:lang w:val="fr-CA" w:eastAsia="fr-CA"/>
        </w:rPr>
        <w:t>examen des projets</w:t>
      </w:r>
      <w:r w:rsidR="00C9321B">
        <w:rPr>
          <w:lang w:val="fr-CA" w:eastAsia="fr-CA"/>
        </w:rPr>
        <w:t> :</w:t>
      </w:r>
    </w:p>
    <w:p w14:paraId="21A5DF89" w14:textId="77777777" w:rsidR="00CC4EF1" w:rsidRPr="00625757" w:rsidRDefault="00CC4EF1" w:rsidP="00860F8C">
      <w:pPr>
        <w:ind w:left="2126" w:hanging="686"/>
        <w:rPr>
          <w:lang w:val="fr-CA"/>
        </w:rPr>
      </w:pPr>
      <w:r w:rsidRPr="00625757">
        <w:rPr>
          <w:lang w:val="fr-CA"/>
        </w:rPr>
        <w:t>II.1</w:t>
      </w:r>
      <w:r w:rsidRPr="00625757">
        <w:rPr>
          <w:lang w:val="fr-CA"/>
        </w:rPr>
        <w:tab/>
      </w:r>
      <w:r w:rsidR="001F6803" w:rsidRPr="00625757">
        <w:rPr>
          <w:lang w:val="fr-CA" w:eastAsia="fr-CA"/>
        </w:rPr>
        <w:t>Projets soumis puis retirés</w:t>
      </w:r>
    </w:p>
    <w:p w14:paraId="737D5FA9" w14:textId="77777777" w:rsidR="00CC4EF1" w:rsidRPr="00625757" w:rsidRDefault="00CC4EF1" w:rsidP="00860F8C">
      <w:pPr>
        <w:ind w:left="2126" w:hanging="686"/>
        <w:rPr>
          <w:lang w:val="fr-CA"/>
        </w:rPr>
      </w:pPr>
      <w:r w:rsidRPr="00625757">
        <w:rPr>
          <w:lang w:val="fr-CA"/>
        </w:rPr>
        <w:t>II.2</w:t>
      </w:r>
      <w:r w:rsidRPr="00625757">
        <w:rPr>
          <w:lang w:val="fr-CA"/>
        </w:rPr>
        <w:tab/>
      </w:r>
      <w:r w:rsidR="001F6803" w:rsidRPr="00625757">
        <w:rPr>
          <w:lang w:val="fr-CA" w:eastAsia="fr-CA"/>
        </w:rPr>
        <w:t>Projets recommandés pour approbation globale</w:t>
      </w:r>
    </w:p>
    <w:p w14:paraId="2BCBCEE1" w14:textId="77777777" w:rsidR="00CC4EF1" w:rsidRPr="00625757" w:rsidDel="004D6F16" w:rsidRDefault="00CC4EF1" w:rsidP="00860F8C">
      <w:pPr>
        <w:ind w:left="2126" w:hanging="686"/>
        <w:rPr>
          <w:lang w:val="fr-CA"/>
        </w:rPr>
      </w:pPr>
      <w:r w:rsidRPr="00625757">
        <w:rPr>
          <w:lang w:val="fr-CA"/>
        </w:rPr>
        <w:t>II.3</w:t>
      </w:r>
      <w:r w:rsidRPr="00625757">
        <w:rPr>
          <w:lang w:val="fr-CA"/>
        </w:rPr>
        <w:tab/>
      </w:r>
      <w:r w:rsidR="001F6803" w:rsidRPr="00625757">
        <w:rPr>
          <w:lang w:val="fr-CA" w:eastAsia="fr-CA"/>
        </w:rPr>
        <w:t>Projets recommandés pour examen individuel</w:t>
      </w:r>
    </w:p>
    <w:p w14:paraId="44CC6A93" w14:textId="77777777" w:rsidR="00CC4EF1" w:rsidRPr="00625757" w:rsidRDefault="00CC4EF1" w:rsidP="00CC4EF1">
      <w:pPr>
        <w:spacing w:before="120" w:after="120"/>
        <w:ind w:firstLine="720"/>
        <w:rPr>
          <w:lang w:val="fr-CA"/>
        </w:rPr>
      </w:pPr>
      <w:r w:rsidRPr="00625757">
        <w:rPr>
          <w:lang w:val="fr-CA"/>
        </w:rPr>
        <w:t>III:</w:t>
      </w:r>
      <w:r w:rsidRPr="00625757">
        <w:rPr>
          <w:lang w:val="fr-CA"/>
        </w:rPr>
        <w:tab/>
      </w:r>
      <w:r w:rsidR="001F6803" w:rsidRPr="00625757">
        <w:rPr>
          <w:lang w:val="fr-CA" w:eastAsia="fr-CA"/>
        </w:rPr>
        <w:t>Questions recensées pendant le processus d</w:t>
      </w:r>
      <w:r w:rsidR="00A60BFC">
        <w:rPr>
          <w:lang w:val="fr-CA" w:eastAsia="fr-CA"/>
        </w:rPr>
        <w:t>’</w:t>
      </w:r>
      <w:r w:rsidR="001F6803" w:rsidRPr="00625757">
        <w:rPr>
          <w:lang w:val="fr-CA" w:eastAsia="fr-CA"/>
        </w:rPr>
        <w:t>examen des projets</w:t>
      </w:r>
      <w:r w:rsidR="00C9321B">
        <w:rPr>
          <w:lang w:val="fr-CA" w:eastAsia="fr-CA"/>
        </w:rPr>
        <w:t> :</w:t>
      </w:r>
    </w:p>
    <w:p w14:paraId="71216543" w14:textId="77777777" w:rsidR="00CC4EF1" w:rsidRPr="00625757" w:rsidRDefault="00CC4EF1" w:rsidP="00CC4EF1">
      <w:pPr>
        <w:ind w:left="2126" w:hanging="686"/>
        <w:rPr>
          <w:lang w:val="fr-CA"/>
        </w:rPr>
      </w:pPr>
      <w:r w:rsidRPr="00625757">
        <w:rPr>
          <w:lang w:val="fr-CA"/>
        </w:rPr>
        <w:t>III.1</w:t>
      </w:r>
      <w:r w:rsidRPr="00625757">
        <w:rPr>
          <w:lang w:val="fr-CA"/>
        </w:rPr>
        <w:tab/>
      </w:r>
      <w:r w:rsidR="008A3E17" w:rsidRPr="00625757">
        <w:rPr>
          <w:lang w:val="fr-CA" w:eastAsia="fr-CA"/>
        </w:rPr>
        <w:t>Calcul de l</w:t>
      </w:r>
      <w:r w:rsidR="00A60BFC">
        <w:rPr>
          <w:lang w:val="fr-CA" w:eastAsia="fr-CA"/>
        </w:rPr>
        <w:t>’</w:t>
      </w:r>
      <w:r w:rsidR="008A3E17" w:rsidRPr="00625757">
        <w:rPr>
          <w:lang w:val="fr-CA" w:eastAsia="fr-CA"/>
        </w:rPr>
        <w:t>impact sur le climat des plans de mise en œuvre de l</w:t>
      </w:r>
      <w:r w:rsidR="00A60BFC">
        <w:rPr>
          <w:lang w:val="fr-CA" w:eastAsia="fr-CA"/>
        </w:rPr>
        <w:t>’</w:t>
      </w:r>
      <w:r w:rsidR="008A3E17" w:rsidRPr="00625757">
        <w:rPr>
          <w:lang w:val="fr-CA" w:eastAsia="fr-CA"/>
        </w:rPr>
        <w:t>Amendement de Kigali relatif aux HFC</w:t>
      </w:r>
    </w:p>
    <w:p w14:paraId="2936AFB5" w14:textId="77777777" w:rsidR="00CC4EF1" w:rsidRPr="00625757" w:rsidRDefault="00CC4EF1" w:rsidP="00CC4EF1">
      <w:pPr>
        <w:ind w:left="2126" w:hanging="686"/>
        <w:rPr>
          <w:lang w:val="fr-CA"/>
        </w:rPr>
      </w:pPr>
      <w:r w:rsidRPr="00625757">
        <w:rPr>
          <w:lang w:val="fr-CA"/>
        </w:rPr>
        <w:t>III.2</w:t>
      </w:r>
      <w:r w:rsidRPr="00625757">
        <w:rPr>
          <w:lang w:val="fr-CA"/>
        </w:rPr>
        <w:tab/>
      </w:r>
      <w:r w:rsidR="008A3E17" w:rsidRPr="00625757">
        <w:rPr>
          <w:lang w:val="fr-CA" w:eastAsia="fr-CA"/>
        </w:rPr>
        <w:t>Examen d</w:t>
      </w:r>
      <w:r w:rsidR="00A60BFC">
        <w:rPr>
          <w:lang w:val="fr-CA" w:eastAsia="fr-CA"/>
        </w:rPr>
        <w:t>’</w:t>
      </w:r>
      <w:r w:rsidR="008A3E17" w:rsidRPr="00625757">
        <w:rPr>
          <w:lang w:val="fr-CA" w:eastAsia="fr-CA"/>
        </w:rPr>
        <w:t>une prolongation de la fenêtre de financement pour l</w:t>
      </w:r>
      <w:r w:rsidR="00A60BFC">
        <w:rPr>
          <w:lang w:val="fr-CA" w:eastAsia="fr-CA"/>
        </w:rPr>
        <w:t>’</w:t>
      </w:r>
      <w:r w:rsidR="008A3E17" w:rsidRPr="00625757">
        <w:rPr>
          <w:lang w:val="fr-CA" w:eastAsia="fr-CA"/>
        </w:rPr>
        <w:t>élaboration des inventaires nationaux des banques de substances contrôlées usagées ou indésirables et d</w:t>
      </w:r>
      <w:r w:rsidR="00A60BFC">
        <w:rPr>
          <w:lang w:val="fr-CA" w:eastAsia="fr-CA"/>
        </w:rPr>
        <w:t>’</w:t>
      </w:r>
      <w:r w:rsidR="008A3E17" w:rsidRPr="00625757">
        <w:rPr>
          <w:lang w:val="fr-CA" w:eastAsia="fr-CA"/>
        </w:rPr>
        <w:t>un plan pour la collecte, le transport et l</w:t>
      </w:r>
      <w:r w:rsidR="00A60BFC">
        <w:rPr>
          <w:lang w:val="fr-CA" w:eastAsia="fr-CA"/>
        </w:rPr>
        <w:t>’</w:t>
      </w:r>
      <w:r w:rsidR="008A3E17" w:rsidRPr="00625757">
        <w:rPr>
          <w:lang w:val="fr-CA" w:eastAsia="fr-CA"/>
        </w:rPr>
        <w:t>élimination de ces substances (décision 91/66)</w:t>
      </w:r>
    </w:p>
    <w:p w14:paraId="31FF69AD" w14:textId="77777777" w:rsidR="00270F0B" w:rsidRPr="00625757" w:rsidRDefault="00CC4EF1" w:rsidP="00270F0B">
      <w:pPr>
        <w:ind w:left="2126" w:hanging="686"/>
        <w:rPr>
          <w:lang w:val="fr-CA"/>
        </w:rPr>
      </w:pPr>
      <w:r w:rsidRPr="00625757">
        <w:rPr>
          <w:lang w:val="fr-CA"/>
        </w:rPr>
        <w:t>III.3</w:t>
      </w:r>
      <w:r w:rsidRPr="00625757">
        <w:rPr>
          <w:lang w:val="fr-CA"/>
        </w:rPr>
        <w:tab/>
      </w:r>
      <w:r w:rsidR="008A3E17" w:rsidRPr="00625757">
        <w:rPr>
          <w:lang w:val="fr-CA" w:eastAsia="fr-CA"/>
        </w:rPr>
        <w:t>Questions liées aux projets soumis au titre du cadre opérationnel sur l</w:t>
      </w:r>
      <w:r w:rsidR="00A60BFC">
        <w:rPr>
          <w:lang w:val="fr-CA" w:eastAsia="fr-CA"/>
        </w:rPr>
        <w:t>’</w:t>
      </w:r>
      <w:r w:rsidR="008A3E17" w:rsidRPr="00625757">
        <w:rPr>
          <w:lang w:val="fr-CA" w:eastAsia="fr-CA"/>
        </w:rPr>
        <w:t>efficacité énergétique (décisions 94/60 et 95/87)</w:t>
      </w:r>
    </w:p>
    <w:p w14:paraId="2E85F128" w14:textId="77777777" w:rsidR="00CC4EF1" w:rsidRPr="00625757" w:rsidRDefault="00CC4EF1" w:rsidP="00CC4EF1">
      <w:pPr>
        <w:spacing w:before="120" w:after="120"/>
        <w:ind w:left="1440" w:hanging="720"/>
        <w:rPr>
          <w:lang w:val="fr-CA"/>
        </w:rPr>
      </w:pPr>
      <w:r w:rsidRPr="00625757">
        <w:rPr>
          <w:lang w:val="fr-CA"/>
        </w:rPr>
        <w:t>IV:</w:t>
      </w:r>
      <w:r w:rsidRPr="00625757">
        <w:rPr>
          <w:lang w:val="fr-CA"/>
        </w:rPr>
        <w:tab/>
      </w:r>
      <w:r w:rsidR="00AF60DE" w:rsidRPr="00625757">
        <w:rPr>
          <w:lang w:val="fr-CA" w:eastAsia="fr-CA"/>
        </w:rPr>
        <w:t>Rapports sur la mise en œuvre des décisions et suivi des discussions antérieures relatives à l</w:t>
      </w:r>
      <w:r w:rsidR="00A60BFC">
        <w:rPr>
          <w:lang w:val="fr-CA" w:eastAsia="fr-CA"/>
        </w:rPr>
        <w:t>’</w:t>
      </w:r>
      <w:r w:rsidR="00AF60DE" w:rsidRPr="00625757">
        <w:rPr>
          <w:lang w:val="fr-CA" w:eastAsia="fr-CA"/>
        </w:rPr>
        <w:t>examen des projets</w:t>
      </w:r>
      <w:r w:rsidR="00C9321B">
        <w:rPr>
          <w:lang w:val="fr-CA" w:eastAsia="fr-CA"/>
        </w:rPr>
        <w:t> :</w:t>
      </w:r>
    </w:p>
    <w:p w14:paraId="6381672B" w14:textId="77777777" w:rsidR="00CC4EF1" w:rsidRPr="00625757" w:rsidRDefault="00CC4EF1" w:rsidP="00097720">
      <w:pPr>
        <w:ind w:left="2126" w:hanging="686"/>
        <w:rPr>
          <w:lang w:val="fr-CA"/>
        </w:rPr>
      </w:pPr>
      <w:r w:rsidRPr="00625757">
        <w:rPr>
          <w:lang w:val="fr-CA"/>
        </w:rPr>
        <w:t>IV.1</w:t>
      </w:r>
      <w:r w:rsidRPr="00625757">
        <w:rPr>
          <w:lang w:val="fr-CA"/>
        </w:rPr>
        <w:tab/>
      </w:r>
      <w:r w:rsidR="00AF60DE" w:rsidRPr="00625757">
        <w:rPr>
          <w:lang w:val="fr-CA" w:eastAsia="fr-CA"/>
        </w:rPr>
        <w:t xml:space="preserve">Demandes de renouvellement du renforcement </w:t>
      </w:r>
      <w:r w:rsidR="00332915" w:rsidRPr="00625757">
        <w:rPr>
          <w:lang w:val="fr-CA" w:eastAsia="fr-CA"/>
        </w:rPr>
        <w:t>des institutions</w:t>
      </w:r>
    </w:p>
    <w:p w14:paraId="765FBC14" w14:textId="77777777" w:rsidR="00CC4EF1" w:rsidRPr="00625757" w:rsidRDefault="00CC4EF1" w:rsidP="00097720">
      <w:pPr>
        <w:ind w:left="2126" w:hanging="686"/>
        <w:rPr>
          <w:lang w:val="fr-CA"/>
        </w:rPr>
      </w:pPr>
      <w:r w:rsidRPr="00625757">
        <w:rPr>
          <w:lang w:val="fr-CA"/>
        </w:rPr>
        <w:t>IV.2</w:t>
      </w:r>
      <w:r w:rsidRPr="00625757">
        <w:rPr>
          <w:lang w:val="fr-CA"/>
        </w:rPr>
        <w:tab/>
      </w:r>
      <w:r w:rsidR="00AF60DE" w:rsidRPr="00625757">
        <w:rPr>
          <w:lang w:val="fr-CA" w:eastAsia="fr-CA"/>
        </w:rPr>
        <w:t>Fonds retenus en attendant la présentation de rapports de vérification ou la satisfaction de conditions spécifiques</w:t>
      </w:r>
    </w:p>
    <w:p w14:paraId="51BF34D7" w14:textId="77777777" w:rsidR="00CC4EF1" w:rsidRPr="00625757" w:rsidRDefault="00CC4EF1" w:rsidP="00097720">
      <w:pPr>
        <w:ind w:left="2126" w:hanging="686"/>
        <w:rPr>
          <w:lang w:val="fr-CA"/>
        </w:rPr>
      </w:pPr>
      <w:r w:rsidRPr="00625757">
        <w:rPr>
          <w:lang w:val="fr-CA"/>
        </w:rPr>
        <w:t>IV.3</w:t>
      </w:r>
      <w:r w:rsidRPr="00625757">
        <w:rPr>
          <w:lang w:val="fr-CA"/>
        </w:rPr>
        <w:tab/>
      </w:r>
      <w:r w:rsidR="00AF60DE" w:rsidRPr="00625757">
        <w:rPr>
          <w:lang w:val="fr-CA" w:eastAsia="fr-CA"/>
        </w:rPr>
        <w:t>Prix des substances contrôlées et solutions de remplacement</w:t>
      </w:r>
    </w:p>
    <w:p w14:paraId="2F5AF366" w14:textId="77777777" w:rsidR="00CC4EF1" w:rsidRPr="00625757" w:rsidRDefault="000C0AB9" w:rsidP="000847DB">
      <w:pPr>
        <w:pStyle w:val="ListParagraph"/>
        <w:keepNext/>
        <w:numPr>
          <w:ilvl w:val="0"/>
          <w:numId w:val="22"/>
        </w:numPr>
        <w:spacing w:before="240" w:after="240"/>
        <w:ind w:left="734" w:hanging="734"/>
        <w:contextualSpacing w:val="0"/>
        <w:rPr>
          <w:b/>
          <w:sz w:val="24"/>
          <w:szCs w:val="24"/>
          <w:lang w:val="fr-CA"/>
        </w:rPr>
      </w:pPr>
      <w:r w:rsidRPr="00625757">
        <w:rPr>
          <w:b/>
          <w:bCs/>
          <w:sz w:val="24"/>
          <w:szCs w:val="24"/>
          <w:lang w:val="fr-CA" w:eastAsia="fr-CA"/>
        </w:rPr>
        <w:lastRenderedPageBreak/>
        <w:t>Aperçu des projets et activités soumis par les agences bilatérales et les agences d</w:t>
      </w:r>
      <w:r w:rsidR="00A60BFC">
        <w:rPr>
          <w:b/>
          <w:bCs/>
          <w:sz w:val="24"/>
          <w:szCs w:val="24"/>
          <w:lang w:val="fr-CA" w:eastAsia="fr-CA"/>
        </w:rPr>
        <w:t>’</w:t>
      </w:r>
      <w:r w:rsidRPr="00625757">
        <w:rPr>
          <w:b/>
          <w:bCs/>
          <w:sz w:val="24"/>
          <w:szCs w:val="24"/>
          <w:lang w:val="fr-CA" w:eastAsia="fr-CA"/>
        </w:rPr>
        <w:t>exécution</w:t>
      </w:r>
    </w:p>
    <w:p w14:paraId="4F385AFB" w14:textId="77777777" w:rsidR="00CC4EF1" w:rsidRPr="00625757" w:rsidRDefault="000C0AB9" w:rsidP="00CC4EF1">
      <w:pPr>
        <w:pStyle w:val="Heading1"/>
        <w:widowControl w:val="0"/>
        <w:rPr>
          <w:lang w:val="fr-CA"/>
        </w:rPr>
      </w:pPr>
      <w:r w:rsidRPr="00625757">
        <w:rPr>
          <w:lang w:val="fr-CA" w:eastAsia="fr-CA"/>
        </w:rPr>
        <w:t>Le tableau 1 présente un récapitulatif des demandes soumises par les agences bilatérales et les agences d</w:t>
      </w:r>
      <w:r w:rsidR="00A60BFC">
        <w:rPr>
          <w:lang w:val="fr-CA" w:eastAsia="fr-CA"/>
        </w:rPr>
        <w:t>’</w:t>
      </w:r>
      <w:r w:rsidRPr="00625757">
        <w:rPr>
          <w:lang w:val="fr-CA" w:eastAsia="fr-CA"/>
        </w:rPr>
        <w:t>exécution à la 97</w:t>
      </w:r>
      <w:r w:rsidRPr="00625757">
        <w:rPr>
          <w:vertAlign w:val="superscript"/>
          <w:lang w:val="fr-CA" w:eastAsia="fr-CA"/>
        </w:rPr>
        <w:t>e</w:t>
      </w:r>
      <w:r w:rsidRPr="00625757">
        <w:rPr>
          <w:lang w:val="fr-CA" w:eastAsia="fr-CA"/>
        </w:rPr>
        <w:t> réunion.</w:t>
      </w:r>
    </w:p>
    <w:p w14:paraId="40074199" w14:textId="77777777" w:rsidR="00CC4EF1" w:rsidRPr="00625757" w:rsidRDefault="000C0AB9" w:rsidP="00CC4EF1">
      <w:pPr>
        <w:rPr>
          <w:b/>
          <w:bCs/>
          <w:lang w:val="fr-CA"/>
        </w:rPr>
      </w:pPr>
      <w:r w:rsidRPr="00625757">
        <w:rPr>
          <w:b/>
          <w:bCs/>
          <w:lang w:val="fr-CA" w:eastAsia="fr-CA"/>
        </w:rPr>
        <w:t>Tableau 1</w:t>
      </w:r>
      <w:r w:rsidR="00C9321B">
        <w:rPr>
          <w:b/>
          <w:bCs/>
          <w:lang w:val="fr-CA" w:eastAsia="fr-CA"/>
        </w:rPr>
        <w:t> :</w:t>
      </w:r>
      <w:r w:rsidRPr="00625757">
        <w:rPr>
          <w:b/>
          <w:bCs/>
          <w:lang w:val="fr-CA" w:eastAsia="fr-CA"/>
        </w:rPr>
        <w:t xml:space="preserve"> Demandes soumises par les agences bilatérales et les agences d</w:t>
      </w:r>
      <w:r w:rsidR="00A60BFC">
        <w:rPr>
          <w:b/>
          <w:bCs/>
          <w:lang w:val="fr-CA" w:eastAsia="fr-CA"/>
        </w:rPr>
        <w:t>’</w:t>
      </w:r>
      <w:r w:rsidRPr="00625757">
        <w:rPr>
          <w:b/>
          <w:bCs/>
          <w:lang w:val="fr-CA" w:eastAsia="fr-CA"/>
        </w:rPr>
        <w:t>exécution</w:t>
      </w:r>
    </w:p>
    <w:tbl>
      <w:tblPr>
        <w:tblStyle w:val="TableGrid10"/>
        <w:tblW w:w="5000" w:type="pct"/>
        <w:tblLayout w:type="fixed"/>
        <w:tblLook w:val="04A0" w:firstRow="1" w:lastRow="0" w:firstColumn="1" w:lastColumn="0" w:noHBand="0" w:noVBand="1"/>
      </w:tblPr>
      <w:tblGrid>
        <w:gridCol w:w="4496"/>
        <w:gridCol w:w="989"/>
        <w:gridCol w:w="1440"/>
        <w:gridCol w:w="1296"/>
        <w:gridCol w:w="1129"/>
      </w:tblGrid>
      <w:tr w:rsidR="00223ADC" w:rsidRPr="001C2F0B" w14:paraId="0BDB7A69" w14:textId="77777777" w:rsidTr="00AE2EB3">
        <w:trPr>
          <w:trHeight w:val="20"/>
        </w:trPr>
        <w:tc>
          <w:tcPr>
            <w:tcW w:w="2404" w:type="pct"/>
            <w:vAlign w:val="center"/>
          </w:tcPr>
          <w:p w14:paraId="716C726E" w14:textId="77777777" w:rsidR="00223ADC" w:rsidRPr="00AE2EB3" w:rsidRDefault="00223ADC" w:rsidP="00546172">
            <w:pPr>
              <w:jc w:val="center"/>
              <w:rPr>
                <w:b/>
                <w:bCs/>
                <w:sz w:val="20"/>
                <w:szCs w:val="20"/>
                <w:lang w:val="fr-CA" w:eastAsia="fr-CA"/>
              </w:rPr>
            </w:pPr>
            <w:bookmarkStart w:id="0" w:name="_Hlk119799789"/>
            <w:r w:rsidRPr="00AE2EB3">
              <w:rPr>
                <w:b/>
                <w:bCs/>
                <w:sz w:val="20"/>
                <w:szCs w:val="20"/>
                <w:lang w:val="fr-CA" w:eastAsia="fr-CA"/>
              </w:rPr>
              <w:t>Projets et activités</w:t>
            </w:r>
          </w:p>
        </w:tc>
        <w:tc>
          <w:tcPr>
            <w:tcW w:w="529" w:type="pct"/>
            <w:vAlign w:val="center"/>
          </w:tcPr>
          <w:p w14:paraId="686EDCB8" w14:textId="77777777" w:rsidR="00223ADC" w:rsidRPr="00AE2EB3" w:rsidRDefault="00223ADC" w:rsidP="00546172">
            <w:pPr>
              <w:jc w:val="center"/>
              <w:rPr>
                <w:b/>
                <w:bCs/>
                <w:sz w:val="20"/>
                <w:szCs w:val="20"/>
                <w:lang w:val="fr-CA" w:eastAsia="fr-CA"/>
              </w:rPr>
            </w:pPr>
            <w:r w:rsidRPr="00AE2EB3">
              <w:rPr>
                <w:b/>
                <w:bCs/>
                <w:sz w:val="20"/>
                <w:szCs w:val="20"/>
                <w:lang w:val="fr-CA" w:eastAsia="fr-CA"/>
              </w:rPr>
              <w:t>Nbre de pays</w:t>
            </w:r>
          </w:p>
        </w:tc>
        <w:tc>
          <w:tcPr>
            <w:tcW w:w="770" w:type="pct"/>
            <w:vAlign w:val="center"/>
          </w:tcPr>
          <w:p w14:paraId="00167B4E" w14:textId="77777777" w:rsidR="00223ADC" w:rsidRPr="00AE2EB3" w:rsidRDefault="00223ADC" w:rsidP="00546172">
            <w:pPr>
              <w:jc w:val="center"/>
              <w:rPr>
                <w:b/>
                <w:bCs/>
                <w:sz w:val="20"/>
                <w:szCs w:val="20"/>
                <w:lang w:val="fr-CA" w:eastAsia="fr-CA"/>
              </w:rPr>
            </w:pPr>
            <w:r w:rsidRPr="00AE2EB3">
              <w:rPr>
                <w:b/>
                <w:bCs/>
                <w:sz w:val="20"/>
                <w:szCs w:val="20"/>
                <w:lang w:val="fr-CA" w:eastAsia="fr-CA"/>
              </w:rPr>
              <w:t>Nbre de demandes de financement</w:t>
            </w:r>
          </w:p>
        </w:tc>
        <w:tc>
          <w:tcPr>
            <w:tcW w:w="693" w:type="pct"/>
            <w:vAlign w:val="center"/>
          </w:tcPr>
          <w:p w14:paraId="7985077F" w14:textId="77777777" w:rsidR="00223ADC" w:rsidRPr="00AE2EB3" w:rsidRDefault="00223ADC" w:rsidP="00546172">
            <w:pPr>
              <w:jc w:val="center"/>
              <w:rPr>
                <w:b/>
                <w:bCs/>
                <w:sz w:val="20"/>
                <w:szCs w:val="20"/>
                <w:lang w:val="fr-CA" w:eastAsia="fr-CA"/>
              </w:rPr>
            </w:pPr>
            <w:r w:rsidRPr="00AE2EB3">
              <w:rPr>
                <w:b/>
                <w:bCs/>
                <w:sz w:val="20"/>
                <w:szCs w:val="20"/>
                <w:lang w:val="fr-CA" w:eastAsia="fr-CA"/>
              </w:rPr>
              <w:t>Montants demandés ($US)</w:t>
            </w:r>
          </w:p>
        </w:tc>
        <w:tc>
          <w:tcPr>
            <w:tcW w:w="604" w:type="pct"/>
            <w:vAlign w:val="center"/>
          </w:tcPr>
          <w:p w14:paraId="7F7D7AC3" w14:textId="77777777" w:rsidR="00223ADC" w:rsidRPr="00AE2EB3" w:rsidRDefault="00223ADC" w:rsidP="00546172">
            <w:pPr>
              <w:jc w:val="center"/>
              <w:rPr>
                <w:b/>
                <w:bCs/>
                <w:sz w:val="20"/>
                <w:szCs w:val="20"/>
                <w:lang w:val="fr-CA" w:eastAsia="fr-CA"/>
              </w:rPr>
            </w:pPr>
            <w:r w:rsidRPr="00AE2EB3">
              <w:rPr>
                <w:b/>
                <w:bCs/>
                <w:sz w:val="20"/>
                <w:szCs w:val="20"/>
                <w:lang w:val="fr-CA" w:eastAsia="fr-CA"/>
              </w:rPr>
              <w:t>Montants de</w:t>
            </w:r>
            <w:r w:rsidR="00332915" w:rsidRPr="00AE2EB3">
              <w:rPr>
                <w:b/>
                <w:bCs/>
                <w:sz w:val="20"/>
                <w:szCs w:val="20"/>
                <w:lang w:val="fr-CA" w:eastAsia="fr-CA"/>
              </w:rPr>
              <w:t>mandés en</w:t>
            </w:r>
            <w:r w:rsidRPr="00AE2EB3">
              <w:rPr>
                <w:b/>
                <w:bCs/>
                <w:sz w:val="20"/>
                <w:szCs w:val="20"/>
                <w:lang w:val="fr-CA" w:eastAsia="fr-CA"/>
              </w:rPr>
              <w:t xml:space="preserve"> principe ($US)</w:t>
            </w:r>
          </w:p>
        </w:tc>
      </w:tr>
      <w:tr w:rsidR="001141F5" w:rsidRPr="00AE2EB3" w14:paraId="425B2CF0" w14:textId="77777777" w:rsidTr="00AE2EB3">
        <w:trPr>
          <w:trHeight w:val="50"/>
        </w:trPr>
        <w:tc>
          <w:tcPr>
            <w:tcW w:w="2404" w:type="pct"/>
          </w:tcPr>
          <w:p w14:paraId="7DF3D373" w14:textId="77777777" w:rsidR="001141F5" w:rsidRPr="00AE2EB3" w:rsidRDefault="00223ADC" w:rsidP="001141F5">
            <w:pPr>
              <w:ind w:right="-90"/>
              <w:jc w:val="left"/>
              <w:rPr>
                <w:sz w:val="20"/>
                <w:szCs w:val="20"/>
                <w:lang w:val="fr-CA"/>
              </w:rPr>
            </w:pPr>
            <w:bookmarkStart w:id="1" w:name="_Hlk119798112"/>
            <w:r w:rsidRPr="00AE2EB3">
              <w:rPr>
                <w:sz w:val="20"/>
                <w:szCs w:val="20"/>
                <w:lang w:val="fr-CA" w:eastAsia="fr-CA"/>
              </w:rPr>
              <w:t>Phases II/III des plans de gestion de l</w:t>
            </w:r>
            <w:r w:rsidR="00A60BFC" w:rsidRPr="00AE2EB3">
              <w:rPr>
                <w:sz w:val="20"/>
                <w:szCs w:val="20"/>
                <w:lang w:val="fr-CA" w:eastAsia="fr-CA"/>
              </w:rPr>
              <w:t>’</w:t>
            </w:r>
            <w:r w:rsidRPr="00AE2EB3">
              <w:rPr>
                <w:sz w:val="20"/>
                <w:szCs w:val="20"/>
                <w:lang w:val="fr-CA" w:eastAsia="fr-CA"/>
              </w:rPr>
              <w:t>élimination des HCFC (PGEH)</w:t>
            </w:r>
          </w:p>
        </w:tc>
        <w:tc>
          <w:tcPr>
            <w:tcW w:w="529" w:type="pct"/>
          </w:tcPr>
          <w:p w14:paraId="0E03E3A8" w14:textId="77777777" w:rsidR="001141F5" w:rsidRPr="00AE2EB3" w:rsidRDefault="001141F5" w:rsidP="001141F5">
            <w:pPr>
              <w:jc w:val="center"/>
              <w:rPr>
                <w:sz w:val="20"/>
                <w:szCs w:val="20"/>
                <w:lang w:val="fr-CA"/>
              </w:rPr>
            </w:pPr>
            <w:r w:rsidRPr="00AE2EB3">
              <w:rPr>
                <w:sz w:val="20"/>
                <w:szCs w:val="20"/>
                <w:lang w:val="fr-CA"/>
              </w:rPr>
              <w:t>7</w:t>
            </w:r>
          </w:p>
        </w:tc>
        <w:tc>
          <w:tcPr>
            <w:tcW w:w="770" w:type="pct"/>
          </w:tcPr>
          <w:p w14:paraId="464167B1" w14:textId="77777777" w:rsidR="001141F5" w:rsidRPr="00AE2EB3" w:rsidRDefault="001141F5" w:rsidP="001141F5">
            <w:pPr>
              <w:jc w:val="center"/>
              <w:rPr>
                <w:sz w:val="20"/>
                <w:szCs w:val="20"/>
                <w:lang w:val="fr-CA"/>
              </w:rPr>
            </w:pPr>
            <w:r w:rsidRPr="00AE2EB3">
              <w:rPr>
                <w:sz w:val="20"/>
                <w:szCs w:val="20"/>
                <w:lang w:val="fr-CA"/>
              </w:rPr>
              <w:t>17</w:t>
            </w:r>
          </w:p>
        </w:tc>
        <w:tc>
          <w:tcPr>
            <w:tcW w:w="693" w:type="pct"/>
          </w:tcPr>
          <w:p w14:paraId="5633CBF7" w14:textId="77777777" w:rsidR="001141F5" w:rsidRPr="00AE2EB3" w:rsidRDefault="001141F5" w:rsidP="001141F5">
            <w:pPr>
              <w:ind w:left="-290"/>
              <w:jc w:val="right"/>
              <w:rPr>
                <w:sz w:val="20"/>
                <w:szCs w:val="20"/>
                <w:lang w:val="fr-CA"/>
              </w:rPr>
            </w:pPr>
            <w:r w:rsidRPr="00AE2EB3">
              <w:rPr>
                <w:sz w:val="20"/>
                <w:szCs w:val="20"/>
                <w:lang w:val="fr-CA"/>
              </w:rPr>
              <w:t>12</w:t>
            </w:r>
            <w:r w:rsidR="005458AD" w:rsidRPr="00AE2EB3">
              <w:rPr>
                <w:sz w:val="20"/>
                <w:szCs w:val="20"/>
                <w:lang w:val="fr-CA"/>
              </w:rPr>
              <w:t> </w:t>
            </w:r>
            <w:r w:rsidRPr="00AE2EB3">
              <w:rPr>
                <w:sz w:val="20"/>
                <w:szCs w:val="20"/>
                <w:lang w:val="fr-CA"/>
              </w:rPr>
              <w:t>453</w:t>
            </w:r>
            <w:r w:rsidR="005458AD" w:rsidRPr="00AE2EB3">
              <w:rPr>
                <w:sz w:val="20"/>
                <w:szCs w:val="20"/>
                <w:lang w:val="fr-CA"/>
              </w:rPr>
              <w:t> </w:t>
            </w:r>
            <w:r w:rsidRPr="00AE2EB3">
              <w:rPr>
                <w:sz w:val="20"/>
                <w:szCs w:val="20"/>
                <w:lang w:val="fr-CA"/>
              </w:rPr>
              <w:t>329</w:t>
            </w:r>
          </w:p>
        </w:tc>
        <w:tc>
          <w:tcPr>
            <w:tcW w:w="604" w:type="pct"/>
          </w:tcPr>
          <w:p w14:paraId="1C249454" w14:textId="77777777" w:rsidR="001141F5" w:rsidRPr="00AE2EB3" w:rsidRDefault="001141F5" w:rsidP="001141F5">
            <w:pPr>
              <w:jc w:val="right"/>
              <w:rPr>
                <w:sz w:val="20"/>
                <w:szCs w:val="20"/>
                <w:lang w:val="fr-CA"/>
              </w:rPr>
            </w:pPr>
            <w:r w:rsidRPr="00AE2EB3">
              <w:rPr>
                <w:sz w:val="20"/>
                <w:szCs w:val="20"/>
                <w:lang w:val="fr-CA"/>
              </w:rPr>
              <w:t>27</w:t>
            </w:r>
            <w:r w:rsidR="005458AD" w:rsidRPr="00AE2EB3">
              <w:rPr>
                <w:sz w:val="20"/>
                <w:szCs w:val="20"/>
                <w:lang w:val="fr-CA"/>
              </w:rPr>
              <w:t> </w:t>
            </w:r>
            <w:r w:rsidRPr="00AE2EB3">
              <w:rPr>
                <w:sz w:val="20"/>
                <w:szCs w:val="20"/>
                <w:lang w:val="fr-CA"/>
              </w:rPr>
              <w:t>209</w:t>
            </w:r>
            <w:r w:rsidR="005458AD" w:rsidRPr="00AE2EB3">
              <w:rPr>
                <w:sz w:val="20"/>
                <w:szCs w:val="20"/>
                <w:lang w:val="fr-CA"/>
              </w:rPr>
              <w:t> </w:t>
            </w:r>
            <w:r w:rsidRPr="00AE2EB3">
              <w:rPr>
                <w:sz w:val="20"/>
                <w:szCs w:val="20"/>
                <w:lang w:val="fr-CA"/>
              </w:rPr>
              <w:t>538</w:t>
            </w:r>
          </w:p>
        </w:tc>
      </w:tr>
      <w:tr w:rsidR="008A3B7C" w:rsidRPr="00AE2EB3" w14:paraId="4DCC2FBB" w14:textId="77777777" w:rsidTr="00AE2EB3">
        <w:trPr>
          <w:trHeight w:val="20"/>
        </w:trPr>
        <w:tc>
          <w:tcPr>
            <w:tcW w:w="2404" w:type="pct"/>
          </w:tcPr>
          <w:p w14:paraId="3ED7C589" w14:textId="77777777" w:rsidR="008A3B7C" w:rsidRPr="00AE2EB3" w:rsidRDefault="00223ADC" w:rsidP="008A3B7C">
            <w:pPr>
              <w:jc w:val="left"/>
              <w:rPr>
                <w:sz w:val="20"/>
                <w:szCs w:val="20"/>
                <w:lang w:val="fr-CA"/>
              </w:rPr>
            </w:pPr>
            <w:r w:rsidRPr="00AE2EB3">
              <w:rPr>
                <w:sz w:val="20"/>
                <w:szCs w:val="20"/>
                <w:lang w:val="fr-CA" w:eastAsia="fr-CA"/>
              </w:rPr>
              <w:t>Tranches de PGEH approuvés</w:t>
            </w:r>
          </w:p>
        </w:tc>
        <w:tc>
          <w:tcPr>
            <w:tcW w:w="529" w:type="pct"/>
          </w:tcPr>
          <w:p w14:paraId="76C1E425" w14:textId="77777777" w:rsidR="008A3B7C" w:rsidRPr="00AE2EB3" w:rsidRDefault="008A3B7C" w:rsidP="008A3B7C">
            <w:pPr>
              <w:jc w:val="center"/>
              <w:rPr>
                <w:sz w:val="20"/>
                <w:szCs w:val="20"/>
                <w:lang w:val="fr-CA"/>
              </w:rPr>
            </w:pPr>
            <w:r w:rsidRPr="00AE2EB3">
              <w:rPr>
                <w:sz w:val="20"/>
                <w:szCs w:val="20"/>
                <w:lang w:val="fr-CA"/>
              </w:rPr>
              <w:t>22</w:t>
            </w:r>
          </w:p>
        </w:tc>
        <w:tc>
          <w:tcPr>
            <w:tcW w:w="770" w:type="pct"/>
          </w:tcPr>
          <w:p w14:paraId="075A554F" w14:textId="77777777" w:rsidR="008A3B7C" w:rsidRPr="00AE2EB3" w:rsidRDefault="008A3B7C" w:rsidP="008A3B7C">
            <w:pPr>
              <w:jc w:val="center"/>
              <w:rPr>
                <w:sz w:val="20"/>
                <w:szCs w:val="20"/>
                <w:lang w:val="fr-CA"/>
              </w:rPr>
            </w:pPr>
            <w:r w:rsidRPr="00AE2EB3">
              <w:rPr>
                <w:sz w:val="20"/>
                <w:szCs w:val="20"/>
                <w:lang w:val="fr-CA"/>
              </w:rPr>
              <w:t>38</w:t>
            </w:r>
          </w:p>
        </w:tc>
        <w:tc>
          <w:tcPr>
            <w:tcW w:w="693" w:type="pct"/>
          </w:tcPr>
          <w:p w14:paraId="2F876089" w14:textId="77777777" w:rsidR="008A3B7C" w:rsidRPr="00AE2EB3" w:rsidRDefault="008A3B7C" w:rsidP="008A3B7C">
            <w:pPr>
              <w:ind w:left="-290"/>
              <w:jc w:val="right"/>
              <w:rPr>
                <w:sz w:val="20"/>
                <w:szCs w:val="20"/>
                <w:lang w:val="fr-CA"/>
              </w:rPr>
            </w:pPr>
            <w:r w:rsidRPr="00AE2EB3">
              <w:rPr>
                <w:sz w:val="20"/>
                <w:szCs w:val="20"/>
                <w:lang w:val="fr-CA"/>
              </w:rPr>
              <w:t>36</w:t>
            </w:r>
            <w:r w:rsidR="005458AD" w:rsidRPr="00AE2EB3">
              <w:rPr>
                <w:sz w:val="20"/>
                <w:szCs w:val="20"/>
                <w:lang w:val="fr-CA"/>
              </w:rPr>
              <w:t> </w:t>
            </w:r>
            <w:r w:rsidRPr="00AE2EB3">
              <w:rPr>
                <w:sz w:val="20"/>
                <w:szCs w:val="20"/>
                <w:lang w:val="fr-CA"/>
              </w:rPr>
              <w:t>234</w:t>
            </w:r>
            <w:r w:rsidR="005458AD" w:rsidRPr="00AE2EB3">
              <w:rPr>
                <w:sz w:val="20"/>
                <w:szCs w:val="20"/>
                <w:lang w:val="fr-CA"/>
              </w:rPr>
              <w:t> </w:t>
            </w:r>
            <w:r w:rsidRPr="00AE2EB3">
              <w:rPr>
                <w:sz w:val="20"/>
                <w:szCs w:val="20"/>
                <w:lang w:val="fr-CA"/>
              </w:rPr>
              <w:t>353</w:t>
            </w:r>
          </w:p>
        </w:tc>
        <w:tc>
          <w:tcPr>
            <w:tcW w:w="604" w:type="pct"/>
            <w:shd w:val="clear" w:color="auto" w:fill="FFFFFF" w:themeFill="background1"/>
          </w:tcPr>
          <w:p w14:paraId="778F4161" w14:textId="77777777" w:rsidR="008A3B7C" w:rsidRPr="00AE2EB3" w:rsidRDefault="008A3B7C" w:rsidP="008A3B7C">
            <w:pPr>
              <w:jc w:val="right"/>
              <w:rPr>
                <w:sz w:val="20"/>
                <w:szCs w:val="20"/>
                <w:lang w:val="fr-CA"/>
              </w:rPr>
            </w:pPr>
          </w:p>
        </w:tc>
      </w:tr>
      <w:bookmarkEnd w:id="1"/>
      <w:tr w:rsidR="00DD5ECE" w:rsidRPr="00AE2EB3" w14:paraId="7D6D593A" w14:textId="77777777" w:rsidTr="00AE2EB3">
        <w:trPr>
          <w:trHeight w:val="20"/>
        </w:trPr>
        <w:tc>
          <w:tcPr>
            <w:tcW w:w="2404" w:type="pct"/>
          </w:tcPr>
          <w:p w14:paraId="2D4FFEC3" w14:textId="77777777" w:rsidR="00DD5ECE" w:rsidRPr="00AE2EB3" w:rsidRDefault="00223ADC" w:rsidP="00223ADC">
            <w:pPr>
              <w:jc w:val="left"/>
              <w:rPr>
                <w:sz w:val="20"/>
                <w:szCs w:val="20"/>
                <w:lang w:val="fr-CA"/>
              </w:rPr>
            </w:pPr>
            <w:r w:rsidRPr="00AE2EB3">
              <w:rPr>
                <w:sz w:val="20"/>
                <w:szCs w:val="20"/>
                <w:lang w:val="fr-CA" w:eastAsia="fr-CA"/>
              </w:rPr>
              <w:t>Tranche d</w:t>
            </w:r>
            <w:r w:rsidR="00A60BFC" w:rsidRPr="00AE2EB3">
              <w:rPr>
                <w:sz w:val="20"/>
                <w:szCs w:val="20"/>
                <w:lang w:val="fr-CA" w:eastAsia="fr-CA"/>
              </w:rPr>
              <w:t>’</w:t>
            </w:r>
            <w:r w:rsidRPr="00AE2EB3">
              <w:rPr>
                <w:sz w:val="20"/>
                <w:szCs w:val="20"/>
                <w:lang w:val="fr-CA" w:eastAsia="fr-CA"/>
              </w:rPr>
              <w:t>un plan approuvé de contrôle des émissions de HFC</w:t>
            </w:r>
            <w:r w:rsidR="00D73079" w:rsidRPr="00AE2EB3">
              <w:rPr>
                <w:sz w:val="20"/>
                <w:szCs w:val="20"/>
                <w:lang w:val="fr-CA" w:eastAsia="fr-CA"/>
              </w:rPr>
              <w:noBreakHyphen/>
            </w:r>
            <w:r w:rsidRPr="00AE2EB3">
              <w:rPr>
                <w:sz w:val="20"/>
                <w:szCs w:val="20"/>
                <w:lang w:val="fr-CA" w:eastAsia="fr-CA"/>
              </w:rPr>
              <w:t>23</w:t>
            </w:r>
          </w:p>
        </w:tc>
        <w:tc>
          <w:tcPr>
            <w:tcW w:w="529" w:type="pct"/>
            <w:vAlign w:val="center"/>
          </w:tcPr>
          <w:p w14:paraId="70ED52E8" w14:textId="77777777" w:rsidR="00DD5ECE" w:rsidRPr="00AE2EB3" w:rsidRDefault="00DD5ECE" w:rsidP="00DD5ECE">
            <w:pPr>
              <w:jc w:val="center"/>
              <w:rPr>
                <w:sz w:val="20"/>
                <w:szCs w:val="20"/>
                <w:lang w:val="fr-CA"/>
              </w:rPr>
            </w:pPr>
            <w:r w:rsidRPr="00AE2EB3">
              <w:rPr>
                <w:sz w:val="20"/>
                <w:szCs w:val="20"/>
                <w:lang w:val="fr-CA"/>
              </w:rPr>
              <w:t>1</w:t>
            </w:r>
          </w:p>
        </w:tc>
        <w:tc>
          <w:tcPr>
            <w:tcW w:w="770" w:type="pct"/>
            <w:vAlign w:val="center"/>
          </w:tcPr>
          <w:p w14:paraId="5B9286D7" w14:textId="77777777" w:rsidR="00DD5ECE" w:rsidRPr="00AE2EB3" w:rsidRDefault="00DD5ECE" w:rsidP="00DD5ECE">
            <w:pPr>
              <w:jc w:val="center"/>
              <w:rPr>
                <w:sz w:val="20"/>
                <w:szCs w:val="20"/>
                <w:lang w:val="fr-CA"/>
              </w:rPr>
            </w:pPr>
            <w:r w:rsidRPr="00AE2EB3">
              <w:rPr>
                <w:sz w:val="20"/>
                <w:szCs w:val="20"/>
                <w:lang w:val="fr-CA"/>
              </w:rPr>
              <w:t>1</w:t>
            </w:r>
          </w:p>
        </w:tc>
        <w:tc>
          <w:tcPr>
            <w:tcW w:w="693" w:type="pct"/>
            <w:vAlign w:val="center"/>
          </w:tcPr>
          <w:p w14:paraId="1F4BC9FD" w14:textId="77777777" w:rsidR="00DD5ECE" w:rsidRPr="00AE2EB3" w:rsidRDefault="00DD5ECE" w:rsidP="00DD5ECE">
            <w:pPr>
              <w:ind w:left="-290"/>
              <w:jc w:val="right"/>
              <w:rPr>
                <w:sz w:val="20"/>
                <w:szCs w:val="20"/>
                <w:lang w:val="fr-CA"/>
              </w:rPr>
            </w:pPr>
            <w:r w:rsidRPr="00AE2EB3">
              <w:rPr>
                <w:sz w:val="20"/>
                <w:szCs w:val="20"/>
                <w:lang w:val="fr-CA"/>
              </w:rPr>
              <w:t>134</w:t>
            </w:r>
            <w:r w:rsidR="005458AD" w:rsidRPr="00AE2EB3">
              <w:rPr>
                <w:sz w:val="20"/>
                <w:szCs w:val="20"/>
                <w:lang w:val="fr-CA"/>
              </w:rPr>
              <w:t> </w:t>
            </w:r>
            <w:r w:rsidRPr="00AE2EB3">
              <w:rPr>
                <w:sz w:val="20"/>
                <w:szCs w:val="20"/>
                <w:lang w:val="fr-CA"/>
              </w:rPr>
              <w:t>300</w:t>
            </w:r>
          </w:p>
        </w:tc>
        <w:tc>
          <w:tcPr>
            <w:tcW w:w="604" w:type="pct"/>
            <w:shd w:val="clear" w:color="auto" w:fill="FFFFFF" w:themeFill="background1"/>
            <w:vAlign w:val="center"/>
          </w:tcPr>
          <w:p w14:paraId="3990A742" w14:textId="77777777" w:rsidR="00DD5ECE" w:rsidRPr="00AE2EB3" w:rsidRDefault="00DD5ECE" w:rsidP="00DD5ECE">
            <w:pPr>
              <w:jc w:val="right"/>
              <w:rPr>
                <w:sz w:val="20"/>
                <w:szCs w:val="20"/>
                <w:lang w:val="fr-CA"/>
              </w:rPr>
            </w:pPr>
          </w:p>
        </w:tc>
      </w:tr>
      <w:tr w:rsidR="00DD5ECE" w:rsidRPr="00AE2EB3" w14:paraId="5DA6A344" w14:textId="77777777" w:rsidTr="00AE2EB3">
        <w:trPr>
          <w:trHeight w:val="46"/>
        </w:trPr>
        <w:tc>
          <w:tcPr>
            <w:tcW w:w="2404" w:type="pct"/>
          </w:tcPr>
          <w:p w14:paraId="6705067F" w14:textId="77777777" w:rsidR="00DD5ECE" w:rsidRPr="00AE2EB3" w:rsidRDefault="00223ADC" w:rsidP="00DD5ECE">
            <w:pPr>
              <w:jc w:val="left"/>
              <w:rPr>
                <w:sz w:val="20"/>
                <w:szCs w:val="20"/>
                <w:lang w:val="fr-CA"/>
              </w:rPr>
            </w:pPr>
            <w:r w:rsidRPr="00AE2EB3">
              <w:rPr>
                <w:sz w:val="20"/>
                <w:szCs w:val="20"/>
                <w:lang w:val="fr-CA" w:eastAsia="fr-CA"/>
              </w:rPr>
              <w:t>Préparation des phases II/III des PGEH</w:t>
            </w:r>
          </w:p>
        </w:tc>
        <w:tc>
          <w:tcPr>
            <w:tcW w:w="529" w:type="pct"/>
          </w:tcPr>
          <w:p w14:paraId="46D71CDD" w14:textId="77777777" w:rsidR="00DD5ECE" w:rsidRPr="00AE2EB3" w:rsidRDefault="00DD5ECE" w:rsidP="00DD5ECE">
            <w:pPr>
              <w:jc w:val="center"/>
              <w:rPr>
                <w:sz w:val="20"/>
                <w:szCs w:val="20"/>
                <w:lang w:val="fr-CA"/>
              </w:rPr>
            </w:pPr>
            <w:r w:rsidRPr="00AE2EB3">
              <w:rPr>
                <w:sz w:val="20"/>
                <w:szCs w:val="20"/>
                <w:lang w:val="fr-CA"/>
              </w:rPr>
              <w:t>4</w:t>
            </w:r>
          </w:p>
        </w:tc>
        <w:tc>
          <w:tcPr>
            <w:tcW w:w="770" w:type="pct"/>
          </w:tcPr>
          <w:p w14:paraId="457B2540" w14:textId="77777777" w:rsidR="00DD5ECE" w:rsidRPr="00AE2EB3" w:rsidRDefault="00DD5ECE" w:rsidP="00DD5ECE">
            <w:pPr>
              <w:spacing w:line="259" w:lineRule="auto"/>
              <w:jc w:val="center"/>
              <w:rPr>
                <w:sz w:val="20"/>
                <w:szCs w:val="20"/>
                <w:lang w:val="fr-CA"/>
              </w:rPr>
            </w:pPr>
            <w:r w:rsidRPr="00AE2EB3">
              <w:rPr>
                <w:sz w:val="20"/>
                <w:szCs w:val="20"/>
                <w:lang w:val="fr-CA"/>
              </w:rPr>
              <w:t>7</w:t>
            </w:r>
          </w:p>
        </w:tc>
        <w:tc>
          <w:tcPr>
            <w:tcW w:w="693" w:type="pct"/>
          </w:tcPr>
          <w:p w14:paraId="2050CF5C" w14:textId="77777777" w:rsidR="00DD5ECE" w:rsidRPr="00AE2EB3" w:rsidRDefault="00DD5ECE" w:rsidP="00DD5ECE">
            <w:pPr>
              <w:ind w:left="-290"/>
              <w:jc w:val="right"/>
              <w:rPr>
                <w:sz w:val="20"/>
                <w:szCs w:val="20"/>
                <w:lang w:val="fr-CA"/>
              </w:rPr>
            </w:pPr>
            <w:r w:rsidRPr="00AE2EB3">
              <w:rPr>
                <w:sz w:val="20"/>
                <w:szCs w:val="20"/>
                <w:lang w:val="fr-CA"/>
              </w:rPr>
              <w:t>231</w:t>
            </w:r>
            <w:r w:rsidR="005458AD" w:rsidRPr="00AE2EB3">
              <w:rPr>
                <w:sz w:val="20"/>
                <w:szCs w:val="20"/>
                <w:lang w:val="fr-CA"/>
              </w:rPr>
              <w:t> </w:t>
            </w:r>
            <w:r w:rsidRPr="00AE2EB3">
              <w:rPr>
                <w:sz w:val="20"/>
                <w:szCs w:val="20"/>
                <w:lang w:val="fr-CA"/>
              </w:rPr>
              <w:t>000</w:t>
            </w:r>
          </w:p>
        </w:tc>
        <w:tc>
          <w:tcPr>
            <w:tcW w:w="604" w:type="pct"/>
            <w:shd w:val="clear" w:color="auto" w:fill="FFFFFF" w:themeFill="background1"/>
            <w:vAlign w:val="center"/>
          </w:tcPr>
          <w:p w14:paraId="572FBE5C" w14:textId="77777777" w:rsidR="00DD5ECE" w:rsidRPr="00AE2EB3" w:rsidRDefault="00DD5ECE" w:rsidP="00DD5ECE">
            <w:pPr>
              <w:jc w:val="right"/>
              <w:rPr>
                <w:sz w:val="20"/>
                <w:szCs w:val="20"/>
                <w:lang w:val="fr-CA"/>
              </w:rPr>
            </w:pPr>
          </w:p>
        </w:tc>
      </w:tr>
      <w:tr w:rsidR="00DD5ECE" w:rsidRPr="00AE2EB3" w14:paraId="17F5D34E" w14:textId="77777777" w:rsidTr="00AE2EB3">
        <w:trPr>
          <w:trHeight w:val="20"/>
        </w:trPr>
        <w:tc>
          <w:tcPr>
            <w:tcW w:w="2404" w:type="pct"/>
          </w:tcPr>
          <w:p w14:paraId="5CD24B5B" w14:textId="77777777" w:rsidR="00DD5ECE" w:rsidRPr="00AE2EB3" w:rsidRDefault="00223ADC" w:rsidP="00DD5ECE">
            <w:pPr>
              <w:jc w:val="left"/>
              <w:rPr>
                <w:sz w:val="20"/>
                <w:szCs w:val="20"/>
                <w:lang w:val="fr-CA"/>
              </w:rPr>
            </w:pPr>
            <w:r w:rsidRPr="00AE2EB3">
              <w:rPr>
                <w:sz w:val="20"/>
                <w:szCs w:val="20"/>
                <w:lang w:val="fr-CA" w:eastAsia="fr-CA"/>
              </w:rPr>
              <w:t>Phase I des plans de mise en œuvre de l</w:t>
            </w:r>
            <w:r w:rsidR="00A60BFC" w:rsidRPr="00AE2EB3">
              <w:rPr>
                <w:sz w:val="20"/>
                <w:szCs w:val="20"/>
                <w:lang w:val="fr-CA" w:eastAsia="fr-CA"/>
              </w:rPr>
              <w:t>’</w:t>
            </w:r>
            <w:r w:rsidRPr="00AE2EB3">
              <w:rPr>
                <w:sz w:val="20"/>
                <w:szCs w:val="20"/>
                <w:lang w:val="fr-CA" w:eastAsia="fr-CA"/>
              </w:rPr>
              <w:t>Amendement de Kigali relatif aux HFC (KIP)</w:t>
            </w:r>
          </w:p>
        </w:tc>
        <w:tc>
          <w:tcPr>
            <w:tcW w:w="529" w:type="pct"/>
          </w:tcPr>
          <w:p w14:paraId="0AA1D23B" w14:textId="77777777" w:rsidR="00DD5ECE" w:rsidRPr="00AE2EB3" w:rsidRDefault="00DD5ECE" w:rsidP="00DD5ECE">
            <w:pPr>
              <w:jc w:val="center"/>
              <w:rPr>
                <w:sz w:val="20"/>
                <w:szCs w:val="20"/>
                <w:lang w:val="fr-CA"/>
              </w:rPr>
            </w:pPr>
            <w:r w:rsidRPr="00AE2EB3">
              <w:rPr>
                <w:sz w:val="20"/>
                <w:szCs w:val="20"/>
                <w:lang w:val="fr-CA"/>
              </w:rPr>
              <w:t>13</w:t>
            </w:r>
          </w:p>
        </w:tc>
        <w:tc>
          <w:tcPr>
            <w:tcW w:w="770" w:type="pct"/>
          </w:tcPr>
          <w:p w14:paraId="7D0AD1AF" w14:textId="77777777" w:rsidR="00DD5ECE" w:rsidRPr="00AE2EB3" w:rsidRDefault="00DD5ECE" w:rsidP="00DD5ECE">
            <w:pPr>
              <w:jc w:val="center"/>
              <w:rPr>
                <w:sz w:val="20"/>
                <w:szCs w:val="20"/>
                <w:lang w:val="fr-CA"/>
              </w:rPr>
            </w:pPr>
            <w:r w:rsidRPr="00AE2EB3">
              <w:rPr>
                <w:sz w:val="20"/>
                <w:szCs w:val="20"/>
                <w:lang w:val="fr-CA"/>
              </w:rPr>
              <w:t>33</w:t>
            </w:r>
          </w:p>
        </w:tc>
        <w:tc>
          <w:tcPr>
            <w:tcW w:w="693" w:type="pct"/>
          </w:tcPr>
          <w:p w14:paraId="231B25E1" w14:textId="77777777" w:rsidR="00DD5ECE" w:rsidRPr="00AE2EB3" w:rsidRDefault="00DD5ECE" w:rsidP="00DD5ECE">
            <w:pPr>
              <w:ind w:left="-290"/>
              <w:jc w:val="right"/>
              <w:rPr>
                <w:sz w:val="20"/>
                <w:szCs w:val="20"/>
                <w:lang w:val="fr-CA"/>
              </w:rPr>
            </w:pPr>
            <w:r w:rsidRPr="00AE2EB3">
              <w:rPr>
                <w:sz w:val="20"/>
                <w:szCs w:val="20"/>
                <w:lang w:val="fr-CA"/>
              </w:rPr>
              <w:t>5</w:t>
            </w:r>
            <w:r w:rsidR="005458AD" w:rsidRPr="00AE2EB3">
              <w:rPr>
                <w:sz w:val="20"/>
                <w:szCs w:val="20"/>
                <w:lang w:val="fr-CA"/>
              </w:rPr>
              <w:t> </w:t>
            </w:r>
            <w:r w:rsidRPr="00AE2EB3">
              <w:rPr>
                <w:sz w:val="20"/>
                <w:szCs w:val="20"/>
                <w:lang w:val="fr-CA"/>
              </w:rPr>
              <w:t>337</w:t>
            </w:r>
            <w:r w:rsidR="005458AD" w:rsidRPr="00AE2EB3">
              <w:rPr>
                <w:sz w:val="20"/>
                <w:szCs w:val="20"/>
                <w:lang w:val="fr-CA"/>
              </w:rPr>
              <w:t> </w:t>
            </w:r>
            <w:r w:rsidRPr="00AE2EB3">
              <w:rPr>
                <w:sz w:val="20"/>
                <w:szCs w:val="20"/>
                <w:lang w:val="fr-CA"/>
              </w:rPr>
              <w:t>859</w:t>
            </w:r>
          </w:p>
        </w:tc>
        <w:tc>
          <w:tcPr>
            <w:tcW w:w="604" w:type="pct"/>
            <w:shd w:val="clear" w:color="auto" w:fill="FFFFFF" w:themeFill="background1"/>
          </w:tcPr>
          <w:p w14:paraId="6388F397" w14:textId="77777777" w:rsidR="00DD5ECE" w:rsidRPr="00AE2EB3" w:rsidRDefault="00DD5ECE" w:rsidP="00DD5ECE">
            <w:pPr>
              <w:jc w:val="right"/>
              <w:rPr>
                <w:sz w:val="20"/>
                <w:szCs w:val="20"/>
                <w:lang w:val="fr-CA"/>
              </w:rPr>
            </w:pPr>
            <w:r w:rsidRPr="00AE2EB3">
              <w:rPr>
                <w:sz w:val="20"/>
                <w:szCs w:val="20"/>
                <w:lang w:val="fr-CA"/>
              </w:rPr>
              <w:t>10</w:t>
            </w:r>
            <w:r w:rsidR="005458AD" w:rsidRPr="00AE2EB3">
              <w:rPr>
                <w:sz w:val="20"/>
                <w:szCs w:val="20"/>
                <w:lang w:val="fr-CA"/>
              </w:rPr>
              <w:t> </w:t>
            </w:r>
            <w:r w:rsidRPr="00AE2EB3">
              <w:rPr>
                <w:sz w:val="20"/>
                <w:szCs w:val="20"/>
                <w:lang w:val="fr-CA"/>
              </w:rPr>
              <w:t>050</w:t>
            </w:r>
            <w:r w:rsidR="005458AD" w:rsidRPr="00AE2EB3">
              <w:rPr>
                <w:sz w:val="20"/>
                <w:szCs w:val="20"/>
                <w:lang w:val="fr-CA"/>
              </w:rPr>
              <w:t> </w:t>
            </w:r>
            <w:r w:rsidRPr="00AE2EB3">
              <w:rPr>
                <w:sz w:val="20"/>
                <w:szCs w:val="20"/>
                <w:lang w:val="fr-CA"/>
              </w:rPr>
              <w:t>217</w:t>
            </w:r>
          </w:p>
        </w:tc>
      </w:tr>
      <w:tr w:rsidR="00DD5ECE" w:rsidRPr="00AE2EB3" w14:paraId="25B9F6ED" w14:textId="77777777" w:rsidTr="00AE2EB3">
        <w:trPr>
          <w:trHeight w:val="20"/>
        </w:trPr>
        <w:tc>
          <w:tcPr>
            <w:tcW w:w="2404" w:type="pct"/>
          </w:tcPr>
          <w:p w14:paraId="4CB81CF2" w14:textId="77777777" w:rsidR="00DD5ECE" w:rsidRPr="00AE2EB3" w:rsidRDefault="00223ADC" w:rsidP="00DD5ECE">
            <w:pPr>
              <w:jc w:val="left"/>
              <w:rPr>
                <w:sz w:val="20"/>
                <w:szCs w:val="20"/>
                <w:lang w:val="fr-CA"/>
              </w:rPr>
            </w:pPr>
            <w:r w:rsidRPr="00AE2EB3">
              <w:rPr>
                <w:sz w:val="20"/>
                <w:szCs w:val="20"/>
                <w:lang w:val="fr-CA" w:eastAsia="fr-CA"/>
              </w:rPr>
              <w:t>Tranches de KIP approuvés</w:t>
            </w:r>
          </w:p>
        </w:tc>
        <w:tc>
          <w:tcPr>
            <w:tcW w:w="529" w:type="pct"/>
          </w:tcPr>
          <w:p w14:paraId="4E3B3FF0" w14:textId="77777777" w:rsidR="00DD5ECE" w:rsidRPr="00AE2EB3" w:rsidRDefault="00DD5ECE" w:rsidP="00DD5ECE">
            <w:pPr>
              <w:jc w:val="center"/>
              <w:rPr>
                <w:sz w:val="20"/>
                <w:szCs w:val="20"/>
                <w:lang w:val="fr-CA"/>
              </w:rPr>
            </w:pPr>
            <w:r w:rsidRPr="00AE2EB3">
              <w:rPr>
                <w:sz w:val="20"/>
                <w:szCs w:val="20"/>
                <w:lang w:val="fr-CA"/>
              </w:rPr>
              <w:t>3</w:t>
            </w:r>
          </w:p>
        </w:tc>
        <w:tc>
          <w:tcPr>
            <w:tcW w:w="770" w:type="pct"/>
          </w:tcPr>
          <w:p w14:paraId="5210B3BA" w14:textId="77777777" w:rsidR="00DD5ECE" w:rsidRPr="00AE2EB3" w:rsidRDefault="00DD5ECE" w:rsidP="00DD5ECE">
            <w:pPr>
              <w:jc w:val="center"/>
              <w:rPr>
                <w:sz w:val="20"/>
                <w:szCs w:val="20"/>
                <w:lang w:val="fr-CA"/>
              </w:rPr>
            </w:pPr>
            <w:r w:rsidRPr="00AE2EB3">
              <w:rPr>
                <w:sz w:val="20"/>
                <w:szCs w:val="20"/>
                <w:lang w:val="fr-CA"/>
              </w:rPr>
              <w:t>6</w:t>
            </w:r>
          </w:p>
        </w:tc>
        <w:tc>
          <w:tcPr>
            <w:tcW w:w="693" w:type="pct"/>
            <w:vAlign w:val="center"/>
          </w:tcPr>
          <w:p w14:paraId="65CBC2BB" w14:textId="77777777" w:rsidR="00DD5ECE" w:rsidRPr="00AE2EB3" w:rsidRDefault="00DD5ECE" w:rsidP="00DD5ECE">
            <w:pPr>
              <w:ind w:left="-290"/>
              <w:jc w:val="right"/>
              <w:rPr>
                <w:sz w:val="20"/>
                <w:szCs w:val="20"/>
                <w:lang w:val="fr-CA"/>
              </w:rPr>
            </w:pPr>
            <w:r w:rsidRPr="00AE2EB3">
              <w:rPr>
                <w:sz w:val="20"/>
                <w:szCs w:val="20"/>
                <w:lang w:val="fr-CA"/>
              </w:rPr>
              <w:t>6</w:t>
            </w:r>
            <w:r w:rsidR="005458AD" w:rsidRPr="00AE2EB3">
              <w:rPr>
                <w:sz w:val="20"/>
                <w:szCs w:val="20"/>
                <w:lang w:val="fr-CA"/>
              </w:rPr>
              <w:t> </w:t>
            </w:r>
            <w:r w:rsidRPr="00AE2EB3">
              <w:rPr>
                <w:sz w:val="20"/>
                <w:szCs w:val="20"/>
                <w:lang w:val="fr-CA"/>
              </w:rPr>
              <w:t>813</w:t>
            </w:r>
            <w:r w:rsidR="005458AD" w:rsidRPr="00AE2EB3">
              <w:rPr>
                <w:sz w:val="20"/>
                <w:szCs w:val="20"/>
                <w:lang w:val="fr-CA"/>
              </w:rPr>
              <w:t> </w:t>
            </w:r>
            <w:r w:rsidRPr="00AE2EB3">
              <w:rPr>
                <w:sz w:val="20"/>
                <w:szCs w:val="20"/>
                <w:lang w:val="fr-CA"/>
              </w:rPr>
              <w:t>516</w:t>
            </w:r>
          </w:p>
        </w:tc>
        <w:tc>
          <w:tcPr>
            <w:tcW w:w="604" w:type="pct"/>
            <w:shd w:val="clear" w:color="auto" w:fill="FFFFFF" w:themeFill="background1"/>
            <w:vAlign w:val="center"/>
          </w:tcPr>
          <w:p w14:paraId="54FA69CE" w14:textId="77777777" w:rsidR="00DD5ECE" w:rsidRPr="00AE2EB3" w:rsidRDefault="00DD5ECE" w:rsidP="00DD5ECE">
            <w:pPr>
              <w:jc w:val="right"/>
              <w:rPr>
                <w:sz w:val="20"/>
                <w:szCs w:val="20"/>
                <w:lang w:val="fr-CA"/>
              </w:rPr>
            </w:pPr>
          </w:p>
        </w:tc>
      </w:tr>
      <w:tr w:rsidR="00DD5ECE" w:rsidRPr="00AE2EB3" w14:paraId="6C483231" w14:textId="77777777" w:rsidTr="00AE2EB3">
        <w:trPr>
          <w:trHeight w:val="20"/>
        </w:trPr>
        <w:tc>
          <w:tcPr>
            <w:tcW w:w="2404" w:type="pct"/>
          </w:tcPr>
          <w:p w14:paraId="6A42BBEF" w14:textId="77777777" w:rsidR="00DD5ECE" w:rsidRPr="00AE2EB3" w:rsidRDefault="00223ADC" w:rsidP="00DD5ECE">
            <w:pPr>
              <w:jc w:val="left"/>
              <w:rPr>
                <w:sz w:val="20"/>
                <w:szCs w:val="20"/>
                <w:lang w:val="fr-CA"/>
              </w:rPr>
            </w:pPr>
            <w:r w:rsidRPr="00AE2EB3">
              <w:rPr>
                <w:sz w:val="20"/>
                <w:szCs w:val="20"/>
                <w:lang w:val="fr-CA" w:eastAsia="fr-CA"/>
              </w:rPr>
              <w:t>Préparation de la phase I des KIP</w:t>
            </w:r>
          </w:p>
        </w:tc>
        <w:tc>
          <w:tcPr>
            <w:tcW w:w="529" w:type="pct"/>
          </w:tcPr>
          <w:p w14:paraId="1D30B7DD" w14:textId="77777777" w:rsidR="00DD5ECE" w:rsidRPr="00AE2EB3" w:rsidRDefault="00DD5ECE" w:rsidP="00DD5ECE">
            <w:pPr>
              <w:jc w:val="center"/>
              <w:rPr>
                <w:sz w:val="20"/>
                <w:szCs w:val="20"/>
                <w:lang w:val="fr-CA"/>
              </w:rPr>
            </w:pPr>
            <w:r w:rsidRPr="00AE2EB3">
              <w:rPr>
                <w:sz w:val="20"/>
                <w:szCs w:val="20"/>
                <w:lang w:val="fr-CA"/>
              </w:rPr>
              <w:t>4</w:t>
            </w:r>
          </w:p>
        </w:tc>
        <w:tc>
          <w:tcPr>
            <w:tcW w:w="770" w:type="pct"/>
          </w:tcPr>
          <w:p w14:paraId="710A4C4F" w14:textId="77777777" w:rsidR="00DD5ECE" w:rsidRPr="00AE2EB3" w:rsidRDefault="00DD5ECE" w:rsidP="00DD5ECE">
            <w:pPr>
              <w:jc w:val="center"/>
              <w:rPr>
                <w:sz w:val="20"/>
                <w:szCs w:val="20"/>
                <w:lang w:val="fr-CA"/>
              </w:rPr>
            </w:pPr>
            <w:r w:rsidRPr="00AE2EB3">
              <w:rPr>
                <w:sz w:val="20"/>
                <w:szCs w:val="20"/>
                <w:lang w:val="fr-CA"/>
              </w:rPr>
              <w:t>7</w:t>
            </w:r>
          </w:p>
        </w:tc>
        <w:tc>
          <w:tcPr>
            <w:tcW w:w="693" w:type="pct"/>
            <w:vAlign w:val="center"/>
          </w:tcPr>
          <w:p w14:paraId="331E674A" w14:textId="77777777" w:rsidR="00DD5ECE" w:rsidRPr="00AE2EB3" w:rsidRDefault="00DD5ECE" w:rsidP="00DD5ECE">
            <w:pPr>
              <w:ind w:left="-290"/>
              <w:jc w:val="right"/>
              <w:rPr>
                <w:sz w:val="20"/>
                <w:szCs w:val="20"/>
                <w:lang w:val="fr-CA"/>
              </w:rPr>
            </w:pPr>
            <w:r w:rsidRPr="00AE2EB3">
              <w:rPr>
                <w:sz w:val="20"/>
                <w:szCs w:val="20"/>
                <w:lang w:val="fr-CA"/>
              </w:rPr>
              <w:t>931</w:t>
            </w:r>
            <w:r w:rsidR="005458AD" w:rsidRPr="00AE2EB3">
              <w:rPr>
                <w:sz w:val="20"/>
                <w:szCs w:val="20"/>
                <w:lang w:val="fr-CA"/>
              </w:rPr>
              <w:t> </w:t>
            </w:r>
            <w:r w:rsidRPr="00AE2EB3">
              <w:rPr>
                <w:sz w:val="20"/>
                <w:szCs w:val="20"/>
                <w:lang w:val="fr-CA"/>
              </w:rPr>
              <w:t>210</w:t>
            </w:r>
          </w:p>
        </w:tc>
        <w:tc>
          <w:tcPr>
            <w:tcW w:w="604" w:type="pct"/>
            <w:shd w:val="clear" w:color="auto" w:fill="FFFFFF" w:themeFill="background1"/>
            <w:vAlign w:val="center"/>
          </w:tcPr>
          <w:p w14:paraId="306D4DA3" w14:textId="77777777" w:rsidR="00DD5ECE" w:rsidRPr="00AE2EB3" w:rsidRDefault="00DD5ECE" w:rsidP="00DD5ECE">
            <w:pPr>
              <w:jc w:val="right"/>
              <w:rPr>
                <w:sz w:val="20"/>
                <w:szCs w:val="20"/>
                <w:lang w:val="fr-CA"/>
              </w:rPr>
            </w:pPr>
          </w:p>
        </w:tc>
      </w:tr>
      <w:tr w:rsidR="00DD5ECE" w:rsidRPr="00AE2EB3" w14:paraId="76D78446" w14:textId="77777777" w:rsidTr="00AE2EB3">
        <w:trPr>
          <w:trHeight w:val="20"/>
        </w:trPr>
        <w:tc>
          <w:tcPr>
            <w:tcW w:w="2404" w:type="pct"/>
          </w:tcPr>
          <w:p w14:paraId="28BA62AF" w14:textId="77777777" w:rsidR="00DD5ECE" w:rsidRPr="00AE2EB3" w:rsidRDefault="00223ADC" w:rsidP="00332915">
            <w:pPr>
              <w:jc w:val="left"/>
              <w:rPr>
                <w:sz w:val="20"/>
                <w:szCs w:val="20"/>
                <w:lang w:val="fr-CA"/>
              </w:rPr>
            </w:pPr>
            <w:r w:rsidRPr="00AE2EB3">
              <w:rPr>
                <w:sz w:val="20"/>
                <w:szCs w:val="20"/>
                <w:lang w:val="fr-CA" w:eastAsia="fr-CA"/>
              </w:rPr>
              <w:t xml:space="preserve">Vérification de la conformité </w:t>
            </w:r>
            <w:r w:rsidR="00332915" w:rsidRPr="00AE2EB3">
              <w:rPr>
                <w:sz w:val="20"/>
                <w:szCs w:val="20"/>
                <w:lang w:val="fr-CA" w:eastAsia="fr-CA"/>
              </w:rPr>
              <w:t>d</w:t>
            </w:r>
            <w:r w:rsidR="00A60BFC" w:rsidRPr="00AE2EB3">
              <w:rPr>
                <w:sz w:val="20"/>
                <w:szCs w:val="20"/>
                <w:lang w:val="fr-CA" w:eastAsia="fr-CA"/>
              </w:rPr>
              <w:t>’</w:t>
            </w:r>
            <w:r w:rsidR="00332915" w:rsidRPr="00AE2EB3">
              <w:rPr>
                <w:sz w:val="20"/>
                <w:szCs w:val="20"/>
                <w:lang w:val="fr-CA" w:eastAsia="fr-CA"/>
              </w:rPr>
              <w:t>une sélection de pays</w:t>
            </w:r>
            <w:r w:rsidRPr="00AE2EB3">
              <w:rPr>
                <w:sz w:val="20"/>
                <w:szCs w:val="20"/>
                <w:lang w:val="fr-CA" w:eastAsia="fr-CA"/>
              </w:rPr>
              <w:t xml:space="preserve"> visés à l</w:t>
            </w:r>
            <w:r w:rsidR="00A60BFC" w:rsidRPr="00AE2EB3">
              <w:rPr>
                <w:sz w:val="20"/>
                <w:szCs w:val="20"/>
                <w:lang w:val="fr-CA" w:eastAsia="fr-CA"/>
              </w:rPr>
              <w:t>’</w:t>
            </w:r>
            <w:r w:rsidRPr="00AE2EB3">
              <w:rPr>
                <w:sz w:val="20"/>
                <w:szCs w:val="20"/>
                <w:lang w:val="fr-CA" w:eastAsia="fr-CA"/>
              </w:rPr>
              <w:t xml:space="preserve">article 5 </w:t>
            </w:r>
            <w:r w:rsidR="00332915" w:rsidRPr="00AE2EB3">
              <w:rPr>
                <w:sz w:val="20"/>
                <w:szCs w:val="20"/>
                <w:lang w:val="fr-CA" w:eastAsia="fr-CA"/>
              </w:rPr>
              <w:t>aux</w:t>
            </w:r>
            <w:r w:rsidRPr="00AE2EB3">
              <w:rPr>
                <w:sz w:val="20"/>
                <w:szCs w:val="20"/>
                <w:lang w:val="fr-CA" w:eastAsia="fr-CA"/>
              </w:rPr>
              <w:t xml:space="preserve"> exigences de leurs accords KIP</w:t>
            </w:r>
          </w:p>
        </w:tc>
        <w:tc>
          <w:tcPr>
            <w:tcW w:w="529" w:type="pct"/>
            <w:vAlign w:val="center"/>
          </w:tcPr>
          <w:p w14:paraId="1168A82C" w14:textId="77777777" w:rsidR="00DD5ECE" w:rsidRPr="00AE2EB3" w:rsidRDefault="00DD5ECE" w:rsidP="00DD5ECE">
            <w:pPr>
              <w:jc w:val="center"/>
              <w:rPr>
                <w:sz w:val="20"/>
                <w:szCs w:val="20"/>
                <w:lang w:val="fr-CA"/>
              </w:rPr>
            </w:pPr>
            <w:r w:rsidRPr="00AE2EB3">
              <w:rPr>
                <w:sz w:val="20"/>
                <w:szCs w:val="20"/>
                <w:lang w:val="fr-CA"/>
              </w:rPr>
              <w:t>8</w:t>
            </w:r>
          </w:p>
        </w:tc>
        <w:tc>
          <w:tcPr>
            <w:tcW w:w="770" w:type="pct"/>
            <w:vAlign w:val="center"/>
          </w:tcPr>
          <w:p w14:paraId="7708563B" w14:textId="77777777" w:rsidR="00DD5ECE" w:rsidRPr="00AE2EB3" w:rsidRDefault="00DD5ECE" w:rsidP="00DD5ECE">
            <w:pPr>
              <w:jc w:val="center"/>
              <w:rPr>
                <w:sz w:val="20"/>
                <w:szCs w:val="20"/>
                <w:lang w:val="fr-CA"/>
              </w:rPr>
            </w:pPr>
            <w:r w:rsidRPr="00AE2EB3">
              <w:rPr>
                <w:sz w:val="20"/>
                <w:szCs w:val="20"/>
                <w:lang w:val="fr-CA"/>
              </w:rPr>
              <w:t>8</w:t>
            </w:r>
          </w:p>
        </w:tc>
        <w:tc>
          <w:tcPr>
            <w:tcW w:w="693" w:type="pct"/>
            <w:vAlign w:val="center"/>
          </w:tcPr>
          <w:p w14:paraId="15E102C2" w14:textId="77777777" w:rsidR="00DD5ECE" w:rsidRPr="00AE2EB3" w:rsidRDefault="00DD5ECE" w:rsidP="00DD5ECE">
            <w:pPr>
              <w:ind w:left="-290"/>
              <w:jc w:val="right"/>
              <w:rPr>
                <w:sz w:val="20"/>
                <w:szCs w:val="20"/>
                <w:lang w:val="fr-CA"/>
              </w:rPr>
            </w:pPr>
            <w:r w:rsidRPr="00AE2EB3">
              <w:rPr>
                <w:sz w:val="20"/>
                <w:szCs w:val="20"/>
                <w:lang w:val="fr-CA"/>
              </w:rPr>
              <w:t>247</w:t>
            </w:r>
            <w:r w:rsidR="005458AD" w:rsidRPr="00AE2EB3">
              <w:rPr>
                <w:sz w:val="20"/>
                <w:szCs w:val="20"/>
                <w:lang w:val="fr-CA"/>
              </w:rPr>
              <w:t> </w:t>
            </w:r>
            <w:r w:rsidRPr="00AE2EB3">
              <w:rPr>
                <w:sz w:val="20"/>
                <w:szCs w:val="20"/>
                <w:lang w:val="fr-CA"/>
              </w:rPr>
              <w:t>650</w:t>
            </w:r>
          </w:p>
        </w:tc>
        <w:tc>
          <w:tcPr>
            <w:tcW w:w="604" w:type="pct"/>
            <w:shd w:val="clear" w:color="auto" w:fill="FFFFFF" w:themeFill="background1"/>
            <w:vAlign w:val="center"/>
          </w:tcPr>
          <w:p w14:paraId="7433808D" w14:textId="77777777" w:rsidR="00DD5ECE" w:rsidRPr="00AE2EB3" w:rsidRDefault="00DD5ECE" w:rsidP="00DD5ECE">
            <w:pPr>
              <w:jc w:val="right"/>
              <w:rPr>
                <w:sz w:val="20"/>
                <w:szCs w:val="20"/>
                <w:lang w:val="fr-CA"/>
              </w:rPr>
            </w:pPr>
          </w:p>
        </w:tc>
      </w:tr>
      <w:tr w:rsidR="00DD5ECE" w:rsidRPr="00AE2EB3" w14:paraId="4490BCFD" w14:textId="77777777" w:rsidTr="00AE2EB3">
        <w:trPr>
          <w:trHeight w:val="20"/>
        </w:trPr>
        <w:tc>
          <w:tcPr>
            <w:tcW w:w="2404" w:type="pct"/>
          </w:tcPr>
          <w:p w14:paraId="44FA76BA" w14:textId="77777777" w:rsidR="00DD5ECE" w:rsidRPr="00AE2EB3" w:rsidRDefault="001B4032" w:rsidP="00332915">
            <w:pPr>
              <w:jc w:val="left"/>
              <w:rPr>
                <w:sz w:val="20"/>
                <w:szCs w:val="20"/>
                <w:lang w:val="fr-CA"/>
              </w:rPr>
            </w:pPr>
            <w:r w:rsidRPr="00AE2EB3">
              <w:rPr>
                <w:sz w:val="20"/>
                <w:szCs w:val="20"/>
                <w:lang w:val="fr-CA" w:eastAsia="fr-CA"/>
              </w:rPr>
              <w:t xml:space="preserve">Activités </w:t>
            </w:r>
            <w:r w:rsidR="00332915" w:rsidRPr="00AE2EB3">
              <w:rPr>
                <w:sz w:val="20"/>
                <w:szCs w:val="20"/>
                <w:lang w:val="fr-CA" w:eastAsia="fr-CA"/>
              </w:rPr>
              <w:t>de facilitation</w:t>
            </w:r>
            <w:r w:rsidRPr="00AE2EB3">
              <w:rPr>
                <w:sz w:val="20"/>
                <w:szCs w:val="20"/>
                <w:lang w:val="fr-CA" w:eastAsia="fr-CA"/>
              </w:rPr>
              <w:t xml:space="preserve"> pour la réduction progressive des HFC</w:t>
            </w:r>
          </w:p>
        </w:tc>
        <w:tc>
          <w:tcPr>
            <w:tcW w:w="529" w:type="pct"/>
            <w:vAlign w:val="center"/>
          </w:tcPr>
          <w:p w14:paraId="57A99CCE" w14:textId="77777777" w:rsidR="00DD5ECE" w:rsidRPr="00AE2EB3" w:rsidRDefault="00DD5ECE" w:rsidP="00DD5ECE">
            <w:pPr>
              <w:jc w:val="center"/>
              <w:rPr>
                <w:sz w:val="20"/>
                <w:szCs w:val="20"/>
                <w:lang w:val="fr-CA"/>
              </w:rPr>
            </w:pPr>
            <w:r w:rsidRPr="00AE2EB3">
              <w:rPr>
                <w:sz w:val="20"/>
                <w:szCs w:val="20"/>
                <w:lang w:val="fr-CA"/>
              </w:rPr>
              <w:t>1</w:t>
            </w:r>
          </w:p>
        </w:tc>
        <w:tc>
          <w:tcPr>
            <w:tcW w:w="770" w:type="pct"/>
            <w:vAlign w:val="center"/>
          </w:tcPr>
          <w:p w14:paraId="20F15F82" w14:textId="77777777" w:rsidR="00DD5ECE" w:rsidRPr="00AE2EB3" w:rsidRDefault="00DD5ECE" w:rsidP="00DD5ECE">
            <w:pPr>
              <w:jc w:val="center"/>
              <w:rPr>
                <w:sz w:val="20"/>
                <w:szCs w:val="20"/>
                <w:lang w:val="fr-CA"/>
              </w:rPr>
            </w:pPr>
            <w:r w:rsidRPr="00AE2EB3">
              <w:rPr>
                <w:sz w:val="20"/>
                <w:szCs w:val="20"/>
                <w:lang w:val="fr-CA"/>
              </w:rPr>
              <w:t>1</w:t>
            </w:r>
          </w:p>
        </w:tc>
        <w:tc>
          <w:tcPr>
            <w:tcW w:w="693" w:type="pct"/>
          </w:tcPr>
          <w:p w14:paraId="66E9BB71" w14:textId="77777777" w:rsidR="00DD5ECE" w:rsidRPr="00AE2EB3" w:rsidRDefault="00DD5ECE" w:rsidP="00DD5ECE">
            <w:pPr>
              <w:ind w:left="-290"/>
              <w:jc w:val="right"/>
              <w:rPr>
                <w:sz w:val="20"/>
                <w:szCs w:val="20"/>
                <w:lang w:val="fr-CA"/>
              </w:rPr>
            </w:pPr>
            <w:r w:rsidRPr="00AE2EB3">
              <w:rPr>
                <w:sz w:val="20"/>
                <w:szCs w:val="20"/>
                <w:lang w:val="fr-CA"/>
              </w:rPr>
              <w:t>267</w:t>
            </w:r>
            <w:r w:rsidR="005458AD" w:rsidRPr="00AE2EB3">
              <w:rPr>
                <w:sz w:val="20"/>
                <w:szCs w:val="20"/>
                <w:lang w:val="fr-CA"/>
              </w:rPr>
              <w:t> </w:t>
            </w:r>
            <w:r w:rsidRPr="00AE2EB3">
              <w:rPr>
                <w:sz w:val="20"/>
                <w:szCs w:val="20"/>
                <w:lang w:val="fr-CA"/>
              </w:rPr>
              <w:t>500</w:t>
            </w:r>
          </w:p>
        </w:tc>
        <w:tc>
          <w:tcPr>
            <w:tcW w:w="604" w:type="pct"/>
            <w:shd w:val="clear" w:color="auto" w:fill="FFFFFF" w:themeFill="background1"/>
            <w:vAlign w:val="center"/>
          </w:tcPr>
          <w:p w14:paraId="2FC8C740" w14:textId="77777777" w:rsidR="00DD5ECE" w:rsidRPr="00AE2EB3" w:rsidRDefault="00DD5ECE" w:rsidP="00DD5ECE">
            <w:pPr>
              <w:jc w:val="right"/>
              <w:rPr>
                <w:sz w:val="20"/>
                <w:szCs w:val="20"/>
                <w:lang w:val="fr-CA"/>
              </w:rPr>
            </w:pPr>
          </w:p>
        </w:tc>
      </w:tr>
      <w:tr w:rsidR="00DD5ECE" w:rsidRPr="00AE2EB3" w14:paraId="3946E971" w14:textId="77777777" w:rsidTr="00AE2EB3">
        <w:trPr>
          <w:trHeight w:val="20"/>
        </w:trPr>
        <w:tc>
          <w:tcPr>
            <w:tcW w:w="2404" w:type="pct"/>
          </w:tcPr>
          <w:p w14:paraId="7FAF0E79" w14:textId="77777777" w:rsidR="00DD5ECE" w:rsidRPr="00AE2EB3" w:rsidRDefault="001B4032" w:rsidP="00DD5ECE">
            <w:pPr>
              <w:jc w:val="left"/>
              <w:rPr>
                <w:sz w:val="20"/>
                <w:szCs w:val="20"/>
                <w:lang w:val="fr-CA"/>
              </w:rPr>
            </w:pPr>
            <w:r w:rsidRPr="00AE2EB3">
              <w:rPr>
                <w:sz w:val="20"/>
                <w:szCs w:val="20"/>
                <w:lang w:val="fr-CA" w:eastAsia="fr-CA"/>
              </w:rPr>
              <w:t>Renouvellement des projets de renforcement institutionnel (RI)</w:t>
            </w:r>
          </w:p>
        </w:tc>
        <w:tc>
          <w:tcPr>
            <w:tcW w:w="529" w:type="pct"/>
            <w:vAlign w:val="center"/>
          </w:tcPr>
          <w:p w14:paraId="79CB2C9E" w14:textId="77777777" w:rsidR="00DD5ECE" w:rsidRPr="00AE2EB3" w:rsidRDefault="00DD5ECE" w:rsidP="00DD5ECE">
            <w:pPr>
              <w:jc w:val="center"/>
              <w:rPr>
                <w:sz w:val="20"/>
                <w:szCs w:val="20"/>
                <w:lang w:val="fr-CA"/>
              </w:rPr>
            </w:pPr>
            <w:r w:rsidRPr="00AE2EB3">
              <w:rPr>
                <w:sz w:val="20"/>
                <w:szCs w:val="20"/>
                <w:lang w:val="fr-CA"/>
              </w:rPr>
              <w:t>5</w:t>
            </w:r>
          </w:p>
        </w:tc>
        <w:tc>
          <w:tcPr>
            <w:tcW w:w="770" w:type="pct"/>
            <w:vAlign w:val="center"/>
          </w:tcPr>
          <w:p w14:paraId="027BA290" w14:textId="77777777" w:rsidR="00DD5ECE" w:rsidRPr="00AE2EB3" w:rsidRDefault="00DD5ECE" w:rsidP="00DD5ECE">
            <w:pPr>
              <w:jc w:val="center"/>
              <w:rPr>
                <w:sz w:val="20"/>
                <w:szCs w:val="20"/>
                <w:lang w:val="fr-CA"/>
              </w:rPr>
            </w:pPr>
            <w:r w:rsidRPr="00AE2EB3">
              <w:rPr>
                <w:sz w:val="20"/>
                <w:szCs w:val="20"/>
                <w:lang w:val="fr-CA"/>
              </w:rPr>
              <w:t>5</w:t>
            </w:r>
          </w:p>
        </w:tc>
        <w:tc>
          <w:tcPr>
            <w:tcW w:w="693" w:type="pct"/>
          </w:tcPr>
          <w:p w14:paraId="5C1816D9" w14:textId="77777777" w:rsidR="00DD5ECE" w:rsidRPr="00AE2EB3" w:rsidRDefault="00DD5ECE" w:rsidP="00DD5ECE">
            <w:pPr>
              <w:ind w:left="-290"/>
              <w:jc w:val="right"/>
              <w:rPr>
                <w:sz w:val="20"/>
                <w:szCs w:val="20"/>
                <w:lang w:val="fr-CA"/>
              </w:rPr>
            </w:pPr>
            <w:r w:rsidRPr="00AE2EB3">
              <w:rPr>
                <w:sz w:val="20"/>
                <w:szCs w:val="20"/>
                <w:lang w:val="fr-CA"/>
              </w:rPr>
              <w:t>1</w:t>
            </w:r>
            <w:r w:rsidR="005458AD" w:rsidRPr="00AE2EB3">
              <w:rPr>
                <w:sz w:val="20"/>
                <w:szCs w:val="20"/>
                <w:lang w:val="fr-CA"/>
              </w:rPr>
              <w:t> </w:t>
            </w:r>
            <w:r w:rsidRPr="00AE2EB3">
              <w:rPr>
                <w:sz w:val="20"/>
                <w:szCs w:val="20"/>
                <w:lang w:val="fr-CA"/>
              </w:rPr>
              <w:t>036</w:t>
            </w:r>
            <w:r w:rsidR="005458AD" w:rsidRPr="00AE2EB3">
              <w:rPr>
                <w:sz w:val="20"/>
                <w:szCs w:val="20"/>
                <w:lang w:val="fr-CA"/>
              </w:rPr>
              <w:t> </w:t>
            </w:r>
            <w:r w:rsidRPr="00AE2EB3">
              <w:rPr>
                <w:sz w:val="20"/>
                <w:szCs w:val="20"/>
                <w:lang w:val="fr-CA"/>
              </w:rPr>
              <w:t>547</w:t>
            </w:r>
          </w:p>
        </w:tc>
        <w:tc>
          <w:tcPr>
            <w:tcW w:w="604" w:type="pct"/>
            <w:shd w:val="clear" w:color="auto" w:fill="FFFFFF" w:themeFill="background1"/>
            <w:vAlign w:val="center"/>
          </w:tcPr>
          <w:p w14:paraId="233166F1" w14:textId="77777777" w:rsidR="00DD5ECE" w:rsidRPr="00AE2EB3" w:rsidRDefault="00DD5ECE" w:rsidP="00DD5ECE">
            <w:pPr>
              <w:jc w:val="right"/>
              <w:rPr>
                <w:sz w:val="20"/>
                <w:szCs w:val="20"/>
                <w:lang w:val="fr-CA"/>
              </w:rPr>
            </w:pPr>
          </w:p>
        </w:tc>
      </w:tr>
      <w:tr w:rsidR="00DD5ECE" w:rsidRPr="00AE2EB3" w14:paraId="1FDBD567" w14:textId="77777777" w:rsidTr="00AE2EB3">
        <w:trPr>
          <w:trHeight w:val="20"/>
        </w:trPr>
        <w:tc>
          <w:tcPr>
            <w:tcW w:w="2404" w:type="pct"/>
          </w:tcPr>
          <w:p w14:paraId="70766F3C" w14:textId="77777777" w:rsidR="00DD5ECE" w:rsidRPr="00AE2EB3" w:rsidRDefault="001B4032" w:rsidP="001B4032">
            <w:pPr>
              <w:contextualSpacing/>
              <w:jc w:val="left"/>
              <w:rPr>
                <w:sz w:val="20"/>
                <w:szCs w:val="20"/>
                <w:lang w:val="fr-CA"/>
              </w:rPr>
            </w:pPr>
            <w:r w:rsidRPr="00AE2EB3">
              <w:rPr>
                <w:sz w:val="20"/>
                <w:szCs w:val="20"/>
                <w:lang w:val="fr-CA" w:eastAsia="fr-CA"/>
              </w:rPr>
              <w:t>Activités supplémentaires pour maintenir l</w:t>
            </w:r>
            <w:r w:rsidR="00A60BFC" w:rsidRPr="00AE2EB3">
              <w:rPr>
                <w:sz w:val="20"/>
                <w:szCs w:val="20"/>
                <w:lang w:val="fr-CA" w:eastAsia="fr-CA"/>
              </w:rPr>
              <w:t>’</w:t>
            </w:r>
            <w:r w:rsidRPr="00AE2EB3">
              <w:rPr>
                <w:sz w:val="20"/>
                <w:szCs w:val="20"/>
                <w:lang w:val="fr-CA" w:eastAsia="fr-CA"/>
              </w:rPr>
              <w:t>efficacité énergétique dans le secteur de l</w:t>
            </w:r>
            <w:r w:rsidR="00A60BFC" w:rsidRPr="00AE2EB3">
              <w:rPr>
                <w:sz w:val="20"/>
                <w:szCs w:val="20"/>
                <w:lang w:val="fr-CA" w:eastAsia="fr-CA"/>
              </w:rPr>
              <w:t>’</w:t>
            </w:r>
            <w:r w:rsidRPr="00AE2EB3">
              <w:rPr>
                <w:sz w:val="20"/>
                <w:szCs w:val="20"/>
                <w:lang w:val="fr-CA" w:eastAsia="fr-CA"/>
              </w:rPr>
              <w:t>entretien (décision 89/6)*</w:t>
            </w:r>
          </w:p>
        </w:tc>
        <w:tc>
          <w:tcPr>
            <w:tcW w:w="529" w:type="pct"/>
            <w:vAlign w:val="center"/>
          </w:tcPr>
          <w:p w14:paraId="0A96532D" w14:textId="77777777" w:rsidR="00DD5ECE" w:rsidRPr="00AE2EB3" w:rsidRDefault="00DD5ECE" w:rsidP="00DD5ECE">
            <w:pPr>
              <w:jc w:val="center"/>
              <w:rPr>
                <w:sz w:val="20"/>
                <w:szCs w:val="20"/>
                <w:lang w:val="fr-CA"/>
              </w:rPr>
            </w:pPr>
            <w:r w:rsidRPr="00AE2EB3">
              <w:rPr>
                <w:sz w:val="20"/>
                <w:szCs w:val="20"/>
                <w:lang w:val="fr-CA"/>
              </w:rPr>
              <w:t>7</w:t>
            </w:r>
          </w:p>
        </w:tc>
        <w:tc>
          <w:tcPr>
            <w:tcW w:w="770" w:type="pct"/>
            <w:vAlign w:val="center"/>
          </w:tcPr>
          <w:p w14:paraId="44019AEC" w14:textId="77777777" w:rsidR="00DD5ECE" w:rsidRPr="00AE2EB3" w:rsidRDefault="00DD5ECE" w:rsidP="00DD5ECE">
            <w:pPr>
              <w:jc w:val="center"/>
              <w:rPr>
                <w:sz w:val="20"/>
                <w:szCs w:val="20"/>
                <w:lang w:val="fr-CA"/>
              </w:rPr>
            </w:pPr>
            <w:r w:rsidRPr="00AE2EB3">
              <w:rPr>
                <w:sz w:val="20"/>
                <w:szCs w:val="20"/>
                <w:lang w:val="fr-CA"/>
              </w:rPr>
              <w:t>7</w:t>
            </w:r>
          </w:p>
        </w:tc>
        <w:tc>
          <w:tcPr>
            <w:tcW w:w="693" w:type="pct"/>
            <w:vAlign w:val="center"/>
          </w:tcPr>
          <w:p w14:paraId="0CA124B5" w14:textId="77777777" w:rsidR="00DD5ECE" w:rsidRPr="00AE2EB3" w:rsidRDefault="00DD5ECE" w:rsidP="00DD5ECE">
            <w:pPr>
              <w:ind w:left="-290"/>
              <w:jc w:val="right"/>
              <w:rPr>
                <w:sz w:val="20"/>
                <w:szCs w:val="20"/>
                <w:lang w:val="fr-CA"/>
              </w:rPr>
            </w:pPr>
            <w:r w:rsidRPr="00AE2EB3">
              <w:rPr>
                <w:sz w:val="20"/>
                <w:szCs w:val="20"/>
                <w:lang w:val="fr-CA"/>
              </w:rPr>
              <w:t>899</w:t>
            </w:r>
            <w:r w:rsidR="005458AD" w:rsidRPr="00AE2EB3">
              <w:rPr>
                <w:sz w:val="20"/>
                <w:szCs w:val="20"/>
                <w:lang w:val="fr-CA"/>
              </w:rPr>
              <w:t> </w:t>
            </w:r>
            <w:r w:rsidRPr="00AE2EB3">
              <w:rPr>
                <w:sz w:val="20"/>
                <w:szCs w:val="20"/>
                <w:lang w:val="fr-CA"/>
              </w:rPr>
              <w:t>602</w:t>
            </w:r>
          </w:p>
        </w:tc>
        <w:tc>
          <w:tcPr>
            <w:tcW w:w="604" w:type="pct"/>
            <w:shd w:val="clear" w:color="auto" w:fill="FFFFFF" w:themeFill="background1"/>
            <w:vAlign w:val="center"/>
          </w:tcPr>
          <w:p w14:paraId="1D09E67C" w14:textId="77777777" w:rsidR="00DD5ECE" w:rsidRPr="00AE2EB3" w:rsidRDefault="00DD5ECE" w:rsidP="00DD5ECE">
            <w:pPr>
              <w:jc w:val="right"/>
              <w:rPr>
                <w:sz w:val="20"/>
                <w:szCs w:val="20"/>
                <w:lang w:val="fr-CA"/>
              </w:rPr>
            </w:pPr>
          </w:p>
        </w:tc>
      </w:tr>
      <w:tr w:rsidR="00DD5ECE" w:rsidRPr="00AE2EB3" w14:paraId="6BFE9903" w14:textId="77777777" w:rsidTr="00AE2EB3">
        <w:trPr>
          <w:trHeight w:val="20"/>
        </w:trPr>
        <w:tc>
          <w:tcPr>
            <w:tcW w:w="2404" w:type="pct"/>
          </w:tcPr>
          <w:p w14:paraId="4F96864A" w14:textId="77777777" w:rsidR="00DD5ECE" w:rsidRPr="00AE2EB3" w:rsidRDefault="001B4032" w:rsidP="00DD5ECE">
            <w:pPr>
              <w:contextualSpacing/>
              <w:jc w:val="left"/>
              <w:rPr>
                <w:sz w:val="20"/>
                <w:szCs w:val="20"/>
                <w:lang w:val="fr-CA"/>
              </w:rPr>
            </w:pPr>
            <w:r w:rsidRPr="00AE2EB3">
              <w:rPr>
                <w:sz w:val="20"/>
                <w:szCs w:val="20"/>
                <w:lang w:val="fr-CA" w:eastAsia="fr-CA"/>
              </w:rPr>
              <w:t>Projets pilotes sur l</w:t>
            </w:r>
            <w:r w:rsidR="00A60BFC" w:rsidRPr="00AE2EB3">
              <w:rPr>
                <w:sz w:val="20"/>
                <w:szCs w:val="20"/>
                <w:lang w:val="fr-CA" w:eastAsia="fr-CA"/>
              </w:rPr>
              <w:t>’</w:t>
            </w:r>
            <w:r w:rsidRPr="00AE2EB3">
              <w:rPr>
                <w:sz w:val="20"/>
                <w:szCs w:val="20"/>
                <w:lang w:val="fr-CA" w:eastAsia="fr-CA"/>
              </w:rPr>
              <w:t>efficacité énergétique (décision 91/65)</w:t>
            </w:r>
          </w:p>
        </w:tc>
        <w:tc>
          <w:tcPr>
            <w:tcW w:w="529" w:type="pct"/>
          </w:tcPr>
          <w:p w14:paraId="5CAAB5B9" w14:textId="77777777" w:rsidR="00DD5ECE" w:rsidRPr="00AE2EB3" w:rsidRDefault="00DD5ECE" w:rsidP="00DD5ECE">
            <w:pPr>
              <w:jc w:val="center"/>
              <w:rPr>
                <w:sz w:val="20"/>
                <w:szCs w:val="20"/>
                <w:lang w:val="fr-CA"/>
              </w:rPr>
            </w:pPr>
            <w:r w:rsidRPr="00AE2EB3">
              <w:rPr>
                <w:sz w:val="20"/>
                <w:szCs w:val="20"/>
                <w:lang w:val="fr-CA"/>
              </w:rPr>
              <w:t>12</w:t>
            </w:r>
          </w:p>
        </w:tc>
        <w:tc>
          <w:tcPr>
            <w:tcW w:w="770" w:type="pct"/>
          </w:tcPr>
          <w:p w14:paraId="1C0A692E" w14:textId="77777777" w:rsidR="00DD5ECE" w:rsidRPr="00AE2EB3" w:rsidRDefault="00DD5ECE" w:rsidP="00DD5ECE">
            <w:pPr>
              <w:jc w:val="center"/>
              <w:rPr>
                <w:sz w:val="20"/>
                <w:szCs w:val="20"/>
                <w:lang w:val="fr-CA"/>
              </w:rPr>
            </w:pPr>
            <w:r w:rsidRPr="00AE2EB3">
              <w:rPr>
                <w:sz w:val="20"/>
                <w:szCs w:val="20"/>
                <w:lang w:val="fr-CA"/>
              </w:rPr>
              <w:t>13</w:t>
            </w:r>
          </w:p>
        </w:tc>
        <w:tc>
          <w:tcPr>
            <w:tcW w:w="693" w:type="pct"/>
          </w:tcPr>
          <w:p w14:paraId="5671BD8F" w14:textId="77777777" w:rsidR="00DD5ECE" w:rsidRPr="00AE2EB3" w:rsidRDefault="00DD5ECE" w:rsidP="00DD5ECE">
            <w:pPr>
              <w:ind w:left="-290"/>
              <w:jc w:val="right"/>
              <w:rPr>
                <w:sz w:val="20"/>
                <w:szCs w:val="20"/>
                <w:lang w:val="fr-CA"/>
              </w:rPr>
            </w:pPr>
            <w:r w:rsidRPr="00AE2EB3">
              <w:rPr>
                <w:sz w:val="20"/>
                <w:szCs w:val="20"/>
                <w:lang w:val="fr-CA"/>
              </w:rPr>
              <w:t>3</w:t>
            </w:r>
            <w:r w:rsidR="005458AD" w:rsidRPr="00AE2EB3">
              <w:rPr>
                <w:sz w:val="20"/>
                <w:szCs w:val="20"/>
                <w:lang w:val="fr-CA"/>
              </w:rPr>
              <w:t> </w:t>
            </w:r>
            <w:r w:rsidRPr="00AE2EB3">
              <w:rPr>
                <w:sz w:val="20"/>
                <w:szCs w:val="20"/>
                <w:lang w:val="fr-CA"/>
              </w:rPr>
              <w:t>669</w:t>
            </w:r>
            <w:r w:rsidR="005458AD" w:rsidRPr="00AE2EB3">
              <w:rPr>
                <w:sz w:val="20"/>
                <w:szCs w:val="20"/>
                <w:lang w:val="fr-CA"/>
              </w:rPr>
              <w:t> </w:t>
            </w:r>
            <w:r w:rsidRPr="00AE2EB3">
              <w:rPr>
                <w:sz w:val="20"/>
                <w:szCs w:val="20"/>
                <w:lang w:val="fr-CA"/>
              </w:rPr>
              <w:t>253</w:t>
            </w:r>
          </w:p>
        </w:tc>
        <w:tc>
          <w:tcPr>
            <w:tcW w:w="604" w:type="pct"/>
            <w:shd w:val="clear" w:color="auto" w:fill="FFFFFF" w:themeFill="background1"/>
            <w:vAlign w:val="center"/>
          </w:tcPr>
          <w:p w14:paraId="64820B76" w14:textId="77777777" w:rsidR="00DD5ECE" w:rsidRPr="00AE2EB3" w:rsidRDefault="00DD5ECE" w:rsidP="00DD5ECE">
            <w:pPr>
              <w:jc w:val="right"/>
              <w:rPr>
                <w:sz w:val="20"/>
                <w:szCs w:val="20"/>
                <w:lang w:val="fr-CA"/>
              </w:rPr>
            </w:pPr>
          </w:p>
        </w:tc>
      </w:tr>
      <w:tr w:rsidR="00DD5ECE" w:rsidRPr="00AE2EB3" w14:paraId="595493F8" w14:textId="77777777" w:rsidTr="00AE2EB3">
        <w:trPr>
          <w:trHeight w:val="20"/>
        </w:trPr>
        <w:tc>
          <w:tcPr>
            <w:tcW w:w="2404" w:type="pct"/>
          </w:tcPr>
          <w:p w14:paraId="2140FE8E" w14:textId="77777777" w:rsidR="00DD5ECE" w:rsidRPr="00AE2EB3" w:rsidRDefault="00E373D1" w:rsidP="00DD5ECE">
            <w:pPr>
              <w:contextualSpacing/>
              <w:jc w:val="left"/>
              <w:rPr>
                <w:sz w:val="20"/>
                <w:szCs w:val="20"/>
                <w:lang w:val="fr-CA"/>
              </w:rPr>
            </w:pPr>
            <w:r w:rsidRPr="00AE2EB3">
              <w:rPr>
                <w:sz w:val="20"/>
                <w:szCs w:val="20"/>
                <w:lang w:val="fr-CA" w:eastAsia="fr-CA"/>
              </w:rPr>
              <w:t>Projet pilote mondial sur l</w:t>
            </w:r>
            <w:r w:rsidR="00A60BFC" w:rsidRPr="00AE2EB3">
              <w:rPr>
                <w:sz w:val="20"/>
                <w:szCs w:val="20"/>
                <w:lang w:val="fr-CA" w:eastAsia="fr-CA"/>
              </w:rPr>
              <w:t>’</w:t>
            </w:r>
            <w:r w:rsidRPr="00AE2EB3">
              <w:rPr>
                <w:sz w:val="20"/>
                <w:szCs w:val="20"/>
                <w:lang w:val="fr-CA" w:eastAsia="fr-CA"/>
              </w:rPr>
              <w:t>efficacité énergétique (décision 91/65)</w:t>
            </w:r>
          </w:p>
        </w:tc>
        <w:tc>
          <w:tcPr>
            <w:tcW w:w="529" w:type="pct"/>
          </w:tcPr>
          <w:p w14:paraId="557247CE" w14:textId="77777777" w:rsidR="00DD5ECE" w:rsidRPr="00AE2EB3" w:rsidRDefault="00D73079" w:rsidP="00DD5ECE">
            <w:pPr>
              <w:jc w:val="center"/>
              <w:rPr>
                <w:sz w:val="20"/>
                <w:szCs w:val="20"/>
                <w:lang w:val="fr-CA"/>
              </w:rPr>
            </w:pPr>
            <w:r w:rsidRPr="00AE2EB3">
              <w:rPr>
                <w:sz w:val="20"/>
                <w:szCs w:val="20"/>
                <w:lang w:val="fr-CA"/>
              </w:rPr>
              <w:noBreakHyphen/>
            </w:r>
            <w:r w:rsidRPr="00AE2EB3">
              <w:rPr>
                <w:sz w:val="20"/>
                <w:szCs w:val="20"/>
                <w:lang w:val="fr-CA"/>
              </w:rPr>
              <w:noBreakHyphen/>
            </w:r>
          </w:p>
        </w:tc>
        <w:tc>
          <w:tcPr>
            <w:tcW w:w="770" w:type="pct"/>
          </w:tcPr>
          <w:p w14:paraId="1C3988D9" w14:textId="77777777" w:rsidR="00DD5ECE" w:rsidRPr="00AE2EB3" w:rsidRDefault="00DD5ECE" w:rsidP="00DD5ECE">
            <w:pPr>
              <w:jc w:val="center"/>
              <w:rPr>
                <w:sz w:val="20"/>
                <w:szCs w:val="20"/>
                <w:lang w:val="fr-CA"/>
              </w:rPr>
            </w:pPr>
            <w:r w:rsidRPr="00AE2EB3">
              <w:rPr>
                <w:sz w:val="20"/>
                <w:szCs w:val="20"/>
                <w:lang w:val="fr-CA"/>
              </w:rPr>
              <w:t>1</w:t>
            </w:r>
          </w:p>
        </w:tc>
        <w:tc>
          <w:tcPr>
            <w:tcW w:w="693" w:type="pct"/>
          </w:tcPr>
          <w:p w14:paraId="6643AC98" w14:textId="77777777" w:rsidR="00DD5ECE" w:rsidRPr="00AE2EB3" w:rsidRDefault="00DD5ECE" w:rsidP="00DD5ECE">
            <w:pPr>
              <w:ind w:left="-290"/>
              <w:jc w:val="right"/>
              <w:rPr>
                <w:sz w:val="20"/>
                <w:szCs w:val="20"/>
                <w:lang w:val="fr-CA"/>
              </w:rPr>
            </w:pPr>
            <w:r w:rsidRPr="00AE2EB3">
              <w:rPr>
                <w:sz w:val="20"/>
                <w:szCs w:val="20"/>
                <w:lang w:val="fr-CA"/>
              </w:rPr>
              <w:t>1</w:t>
            </w:r>
            <w:r w:rsidR="005458AD" w:rsidRPr="00AE2EB3">
              <w:rPr>
                <w:sz w:val="20"/>
                <w:szCs w:val="20"/>
                <w:lang w:val="fr-CA"/>
              </w:rPr>
              <w:t> </w:t>
            </w:r>
            <w:r w:rsidRPr="00AE2EB3">
              <w:rPr>
                <w:sz w:val="20"/>
                <w:szCs w:val="20"/>
                <w:lang w:val="fr-CA"/>
              </w:rPr>
              <w:t>502</w:t>
            </w:r>
            <w:r w:rsidR="005458AD" w:rsidRPr="00AE2EB3">
              <w:rPr>
                <w:sz w:val="20"/>
                <w:szCs w:val="20"/>
                <w:lang w:val="fr-CA"/>
              </w:rPr>
              <w:t> </w:t>
            </w:r>
            <w:r w:rsidRPr="00AE2EB3">
              <w:rPr>
                <w:sz w:val="20"/>
                <w:szCs w:val="20"/>
                <w:lang w:val="fr-CA"/>
              </w:rPr>
              <w:t>280</w:t>
            </w:r>
          </w:p>
        </w:tc>
        <w:tc>
          <w:tcPr>
            <w:tcW w:w="604" w:type="pct"/>
            <w:shd w:val="clear" w:color="auto" w:fill="FFFFFF" w:themeFill="background1"/>
            <w:vAlign w:val="center"/>
          </w:tcPr>
          <w:p w14:paraId="4D413329" w14:textId="77777777" w:rsidR="00DD5ECE" w:rsidRPr="00AE2EB3" w:rsidRDefault="00DD5ECE" w:rsidP="00DD5ECE">
            <w:pPr>
              <w:jc w:val="right"/>
              <w:rPr>
                <w:sz w:val="20"/>
                <w:szCs w:val="20"/>
                <w:lang w:val="fr-CA"/>
              </w:rPr>
            </w:pPr>
          </w:p>
        </w:tc>
      </w:tr>
      <w:tr w:rsidR="00DD5ECE" w:rsidRPr="00AE2EB3" w14:paraId="35CF74F4" w14:textId="77777777" w:rsidTr="00AE2EB3">
        <w:trPr>
          <w:trHeight w:val="20"/>
        </w:trPr>
        <w:tc>
          <w:tcPr>
            <w:tcW w:w="2404" w:type="pct"/>
          </w:tcPr>
          <w:p w14:paraId="1CBD7666" w14:textId="77777777" w:rsidR="00DD5ECE" w:rsidRPr="00AE2EB3" w:rsidRDefault="00E373D1" w:rsidP="00DD5ECE">
            <w:pPr>
              <w:contextualSpacing/>
              <w:jc w:val="left"/>
              <w:rPr>
                <w:sz w:val="20"/>
                <w:szCs w:val="20"/>
                <w:lang w:val="fr-CA"/>
              </w:rPr>
            </w:pPr>
            <w:r w:rsidRPr="00AE2EB3">
              <w:rPr>
                <w:sz w:val="20"/>
                <w:szCs w:val="20"/>
                <w:lang w:val="fr-CA" w:eastAsia="fr-CA"/>
              </w:rPr>
              <w:t>Projets pilotes sur l</w:t>
            </w:r>
            <w:r w:rsidR="00A60BFC" w:rsidRPr="00AE2EB3">
              <w:rPr>
                <w:sz w:val="20"/>
                <w:szCs w:val="20"/>
                <w:lang w:val="fr-CA" w:eastAsia="fr-CA"/>
              </w:rPr>
              <w:t>’</w:t>
            </w:r>
            <w:r w:rsidRPr="00AE2EB3">
              <w:rPr>
                <w:sz w:val="20"/>
                <w:szCs w:val="20"/>
                <w:lang w:val="fr-CA" w:eastAsia="fr-CA"/>
              </w:rPr>
              <w:t>efficacité énergétique (décision 94/60)</w:t>
            </w:r>
          </w:p>
        </w:tc>
        <w:tc>
          <w:tcPr>
            <w:tcW w:w="529" w:type="pct"/>
            <w:vAlign w:val="center"/>
          </w:tcPr>
          <w:p w14:paraId="2B73F0B6" w14:textId="77777777" w:rsidR="00DD5ECE" w:rsidRPr="00AE2EB3" w:rsidRDefault="00DD5ECE" w:rsidP="00DD5ECE">
            <w:pPr>
              <w:jc w:val="center"/>
              <w:rPr>
                <w:sz w:val="20"/>
                <w:szCs w:val="20"/>
                <w:lang w:val="fr-CA"/>
              </w:rPr>
            </w:pPr>
            <w:r w:rsidRPr="00AE2EB3">
              <w:rPr>
                <w:sz w:val="20"/>
                <w:szCs w:val="20"/>
                <w:lang w:val="fr-CA"/>
              </w:rPr>
              <w:t>3</w:t>
            </w:r>
          </w:p>
        </w:tc>
        <w:tc>
          <w:tcPr>
            <w:tcW w:w="770" w:type="pct"/>
            <w:vAlign w:val="center"/>
          </w:tcPr>
          <w:p w14:paraId="19E63ECD" w14:textId="77777777" w:rsidR="00DD5ECE" w:rsidRPr="00AE2EB3" w:rsidRDefault="00DD5ECE" w:rsidP="00DD5ECE">
            <w:pPr>
              <w:jc w:val="center"/>
              <w:rPr>
                <w:sz w:val="20"/>
                <w:szCs w:val="20"/>
                <w:lang w:val="fr-CA"/>
              </w:rPr>
            </w:pPr>
            <w:r w:rsidRPr="00AE2EB3">
              <w:rPr>
                <w:sz w:val="20"/>
                <w:szCs w:val="20"/>
                <w:lang w:val="fr-CA"/>
              </w:rPr>
              <w:t>3</w:t>
            </w:r>
          </w:p>
        </w:tc>
        <w:tc>
          <w:tcPr>
            <w:tcW w:w="693" w:type="pct"/>
            <w:vAlign w:val="center"/>
          </w:tcPr>
          <w:p w14:paraId="3103F94B" w14:textId="77777777" w:rsidR="00DD5ECE" w:rsidRPr="00AE2EB3" w:rsidRDefault="00DD5ECE" w:rsidP="00DD5ECE">
            <w:pPr>
              <w:ind w:left="-87"/>
              <w:jc w:val="right"/>
              <w:rPr>
                <w:sz w:val="20"/>
                <w:szCs w:val="20"/>
                <w:lang w:val="fr-CA"/>
              </w:rPr>
            </w:pPr>
            <w:r w:rsidRPr="00AE2EB3">
              <w:rPr>
                <w:sz w:val="20"/>
                <w:szCs w:val="20"/>
                <w:lang w:val="fr-CA"/>
              </w:rPr>
              <w:t>18</w:t>
            </w:r>
            <w:r w:rsidR="005458AD" w:rsidRPr="00AE2EB3">
              <w:rPr>
                <w:sz w:val="20"/>
                <w:szCs w:val="20"/>
                <w:lang w:val="fr-CA"/>
              </w:rPr>
              <w:t> </w:t>
            </w:r>
            <w:r w:rsidRPr="00AE2EB3">
              <w:rPr>
                <w:sz w:val="20"/>
                <w:szCs w:val="20"/>
                <w:lang w:val="fr-CA"/>
              </w:rPr>
              <w:t>868</w:t>
            </w:r>
            <w:r w:rsidR="005458AD" w:rsidRPr="00AE2EB3">
              <w:rPr>
                <w:sz w:val="20"/>
                <w:szCs w:val="20"/>
                <w:lang w:val="fr-CA"/>
              </w:rPr>
              <w:t> </w:t>
            </w:r>
            <w:r w:rsidRPr="00AE2EB3">
              <w:rPr>
                <w:sz w:val="20"/>
                <w:szCs w:val="20"/>
                <w:lang w:val="fr-CA"/>
              </w:rPr>
              <w:t>330</w:t>
            </w:r>
          </w:p>
        </w:tc>
        <w:tc>
          <w:tcPr>
            <w:tcW w:w="604" w:type="pct"/>
            <w:shd w:val="clear" w:color="auto" w:fill="FFFFFF" w:themeFill="background1"/>
            <w:vAlign w:val="center"/>
          </w:tcPr>
          <w:p w14:paraId="007F7C48" w14:textId="77777777" w:rsidR="00DD5ECE" w:rsidRPr="00AE2EB3" w:rsidRDefault="00DD5ECE" w:rsidP="00DD5ECE">
            <w:pPr>
              <w:jc w:val="right"/>
              <w:rPr>
                <w:sz w:val="20"/>
                <w:szCs w:val="20"/>
                <w:lang w:val="fr-CA"/>
              </w:rPr>
            </w:pPr>
          </w:p>
        </w:tc>
      </w:tr>
      <w:tr w:rsidR="00DD5ECE" w:rsidRPr="00AE2EB3" w14:paraId="706F5D4A" w14:textId="77777777" w:rsidTr="00AE2EB3">
        <w:trPr>
          <w:trHeight w:val="20"/>
        </w:trPr>
        <w:tc>
          <w:tcPr>
            <w:tcW w:w="2404" w:type="pct"/>
          </w:tcPr>
          <w:p w14:paraId="72C68137" w14:textId="77777777" w:rsidR="00DD5ECE" w:rsidRPr="00AE2EB3" w:rsidRDefault="00E373D1" w:rsidP="00DD5ECE">
            <w:pPr>
              <w:contextualSpacing/>
              <w:jc w:val="left"/>
              <w:rPr>
                <w:sz w:val="20"/>
                <w:szCs w:val="20"/>
                <w:lang w:val="fr-CA"/>
              </w:rPr>
            </w:pPr>
            <w:r w:rsidRPr="00AE2EB3">
              <w:rPr>
                <w:sz w:val="20"/>
                <w:szCs w:val="20"/>
                <w:lang w:val="fr-CA" w:eastAsia="fr-CA"/>
              </w:rPr>
              <w:t>Projets pilotes sur l</w:t>
            </w:r>
            <w:r w:rsidR="00A60BFC" w:rsidRPr="00AE2EB3">
              <w:rPr>
                <w:sz w:val="20"/>
                <w:szCs w:val="20"/>
                <w:lang w:val="fr-CA" w:eastAsia="fr-CA"/>
              </w:rPr>
              <w:t>’</w:t>
            </w:r>
            <w:r w:rsidRPr="00AE2EB3">
              <w:rPr>
                <w:sz w:val="20"/>
                <w:szCs w:val="20"/>
                <w:lang w:val="fr-CA" w:eastAsia="fr-CA"/>
              </w:rPr>
              <w:t>efficacité énergétique (décision 95/87)</w:t>
            </w:r>
          </w:p>
        </w:tc>
        <w:tc>
          <w:tcPr>
            <w:tcW w:w="529" w:type="pct"/>
            <w:vAlign w:val="center"/>
          </w:tcPr>
          <w:p w14:paraId="445818B6" w14:textId="77777777" w:rsidR="00DD5ECE" w:rsidRPr="00AE2EB3" w:rsidRDefault="00DD5ECE" w:rsidP="00DD5ECE">
            <w:pPr>
              <w:jc w:val="center"/>
              <w:rPr>
                <w:sz w:val="20"/>
                <w:szCs w:val="20"/>
                <w:lang w:val="fr-CA"/>
              </w:rPr>
            </w:pPr>
            <w:r w:rsidRPr="00AE2EB3">
              <w:rPr>
                <w:sz w:val="20"/>
                <w:szCs w:val="20"/>
                <w:lang w:val="fr-CA"/>
              </w:rPr>
              <w:t>1</w:t>
            </w:r>
          </w:p>
        </w:tc>
        <w:tc>
          <w:tcPr>
            <w:tcW w:w="770" w:type="pct"/>
            <w:vAlign w:val="center"/>
          </w:tcPr>
          <w:p w14:paraId="02B8D02B" w14:textId="77777777" w:rsidR="00DD5ECE" w:rsidRPr="00AE2EB3" w:rsidRDefault="00DD5ECE" w:rsidP="00DD5ECE">
            <w:pPr>
              <w:jc w:val="center"/>
              <w:rPr>
                <w:sz w:val="20"/>
                <w:szCs w:val="20"/>
                <w:lang w:val="fr-CA"/>
              </w:rPr>
            </w:pPr>
            <w:r w:rsidRPr="00AE2EB3">
              <w:rPr>
                <w:sz w:val="20"/>
                <w:szCs w:val="20"/>
                <w:lang w:val="fr-CA"/>
              </w:rPr>
              <w:t>1</w:t>
            </w:r>
          </w:p>
        </w:tc>
        <w:tc>
          <w:tcPr>
            <w:tcW w:w="693" w:type="pct"/>
            <w:vAlign w:val="center"/>
          </w:tcPr>
          <w:p w14:paraId="0716B121" w14:textId="77777777" w:rsidR="00DD5ECE" w:rsidRPr="00AE2EB3" w:rsidRDefault="00DD5ECE" w:rsidP="00DD5ECE">
            <w:pPr>
              <w:ind w:left="-87"/>
              <w:jc w:val="right"/>
              <w:rPr>
                <w:sz w:val="20"/>
                <w:szCs w:val="20"/>
                <w:lang w:val="fr-CA"/>
              </w:rPr>
            </w:pPr>
            <w:r w:rsidRPr="00AE2EB3">
              <w:rPr>
                <w:sz w:val="20"/>
                <w:szCs w:val="20"/>
                <w:lang w:val="fr-CA"/>
              </w:rPr>
              <w:t>2</w:t>
            </w:r>
            <w:r w:rsidR="005458AD" w:rsidRPr="00AE2EB3">
              <w:rPr>
                <w:sz w:val="20"/>
                <w:szCs w:val="20"/>
                <w:lang w:val="fr-CA"/>
              </w:rPr>
              <w:t> </w:t>
            </w:r>
            <w:r w:rsidRPr="00AE2EB3">
              <w:rPr>
                <w:sz w:val="20"/>
                <w:szCs w:val="20"/>
                <w:lang w:val="fr-CA"/>
              </w:rPr>
              <w:t>894</w:t>
            </w:r>
            <w:r w:rsidR="005458AD" w:rsidRPr="00AE2EB3">
              <w:rPr>
                <w:sz w:val="20"/>
                <w:szCs w:val="20"/>
                <w:lang w:val="fr-CA"/>
              </w:rPr>
              <w:t> </w:t>
            </w:r>
            <w:r w:rsidRPr="00AE2EB3">
              <w:rPr>
                <w:sz w:val="20"/>
                <w:szCs w:val="20"/>
                <w:lang w:val="fr-CA"/>
              </w:rPr>
              <w:t>350</w:t>
            </w:r>
          </w:p>
        </w:tc>
        <w:tc>
          <w:tcPr>
            <w:tcW w:w="604" w:type="pct"/>
            <w:shd w:val="clear" w:color="auto" w:fill="FFFFFF" w:themeFill="background1"/>
            <w:vAlign w:val="center"/>
          </w:tcPr>
          <w:p w14:paraId="0C95F89D" w14:textId="77777777" w:rsidR="00DD5ECE" w:rsidRPr="00AE2EB3" w:rsidRDefault="00DD5ECE" w:rsidP="00DD5ECE">
            <w:pPr>
              <w:jc w:val="right"/>
              <w:rPr>
                <w:sz w:val="20"/>
                <w:szCs w:val="20"/>
                <w:lang w:val="fr-CA"/>
              </w:rPr>
            </w:pPr>
          </w:p>
        </w:tc>
      </w:tr>
      <w:tr w:rsidR="00DD5ECE" w:rsidRPr="00AE2EB3" w14:paraId="32D647C1" w14:textId="77777777" w:rsidTr="00AE2EB3">
        <w:trPr>
          <w:trHeight w:val="20"/>
        </w:trPr>
        <w:tc>
          <w:tcPr>
            <w:tcW w:w="2404" w:type="pct"/>
          </w:tcPr>
          <w:p w14:paraId="7B5ACEA7" w14:textId="77777777" w:rsidR="00DD5ECE" w:rsidRPr="00AE2EB3" w:rsidRDefault="00E373D1" w:rsidP="00DD5ECE">
            <w:pPr>
              <w:contextualSpacing/>
              <w:jc w:val="left"/>
              <w:rPr>
                <w:sz w:val="20"/>
                <w:szCs w:val="20"/>
                <w:lang w:val="fr-CA"/>
              </w:rPr>
            </w:pPr>
            <w:r w:rsidRPr="00AE2EB3">
              <w:rPr>
                <w:sz w:val="20"/>
                <w:szCs w:val="20"/>
                <w:lang w:val="fr-CA" w:eastAsia="fr-CA"/>
              </w:rPr>
              <w:t>Préparation de projets pilotes sur l</w:t>
            </w:r>
            <w:r w:rsidR="00A60BFC" w:rsidRPr="00AE2EB3">
              <w:rPr>
                <w:sz w:val="20"/>
                <w:szCs w:val="20"/>
                <w:lang w:val="fr-CA" w:eastAsia="fr-CA"/>
              </w:rPr>
              <w:t>’</w:t>
            </w:r>
            <w:r w:rsidRPr="00AE2EB3">
              <w:rPr>
                <w:sz w:val="20"/>
                <w:szCs w:val="20"/>
                <w:lang w:val="fr-CA" w:eastAsia="fr-CA"/>
              </w:rPr>
              <w:t>efficacité énergétique (décisions 91/65 et 95/87)</w:t>
            </w:r>
          </w:p>
        </w:tc>
        <w:tc>
          <w:tcPr>
            <w:tcW w:w="529" w:type="pct"/>
            <w:vAlign w:val="center"/>
          </w:tcPr>
          <w:p w14:paraId="65B6CFD5" w14:textId="77777777" w:rsidR="00DD5ECE" w:rsidRPr="00AE2EB3" w:rsidRDefault="00DD5ECE" w:rsidP="00DD5ECE">
            <w:pPr>
              <w:jc w:val="center"/>
              <w:rPr>
                <w:sz w:val="20"/>
                <w:szCs w:val="20"/>
                <w:lang w:val="fr-CA"/>
              </w:rPr>
            </w:pPr>
            <w:r w:rsidRPr="00AE2EB3">
              <w:rPr>
                <w:sz w:val="20"/>
                <w:szCs w:val="20"/>
                <w:lang w:val="fr-CA"/>
              </w:rPr>
              <w:t>3</w:t>
            </w:r>
          </w:p>
        </w:tc>
        <w:tc>
          <w:tcPr>
            <w:tcW w:w="770" w:type="pct"/>
            <w:vAlign w:val="center"/>
          </w:tcPr>
          <w:p w14:paraId="314FFF43" w14:textId="77777777" w:rsidR="00DD5ECE" w:rsidRPr="00AE2EB3" w:rsidRDefault="00DD5ECE" w:rsidP="00DD5ECE">
            <w:pPr>
              <w:jc w:val="center"/>
              <w:rPr>
                <w:sz w:val="20"/>
                <w:szCs w:val="20"/>
                <w:lang w:val="fr-CA"/>
              </w:rPr>
            </w:pPr>
            <w:r w:rsidRPr="00AE2EB3">
              <w:rPr>
                <w:sz w:val="20"/>
                <w:szCs w:val="20"/>
                <w:lang w:val="fr-CA"/>
              </w:rPr>
              <w:t>3</w:t>
            </w:r>
          </w:p>
        </w:tc>
        <w:tc>
          <w:tcPr>
            <w:tcW w:w="693" w:type="pct"/>
            <w:vAlign w:val="center"/>
          </w:tcPr>
          <w:p w14:paraId="650081DB" w14:textId="77777777" w:rsidR="00DD5ECE" w:rsidRPr="00AE2EB3" w:rsidRDefault="00DD5ECE" w:rsidP="00DD5ECE">
            <w:pPr>
              <w:ind w:left="-290"/>
              <w:jc w:val="right"/>
              <w:rPr>
                <w:sz w:val="20"/>
                <w:szCs w:val="20"/>
                <w:lang w:val="fr-CA"/>
              </w:rPr>
            </w:pPr>
            <w:r w:rsidRPr="00AE2EB3">
              <w:rPr>
                <w:sz w:val="20"/>
                <w:szCs w:val="20"/>
                <w:lang w:val="fr-CA"/>
              </w:rPr>
              <w:t>119</w:t>
            </w:r>
            <w:r w:rsidR="005458AD" w:rsidRPr="00AE2EB3">
              <w:rPr>
                <w:sz w:val="20"/>
                <w:szCs w:val="20"/>
                <w:lang w:val="fr-CA"/>
              </w:rPr>
              <w:t> </w:t>
            </w:r>
            <w:r w:rsidRPr="00AE2EB3">
              <w:rPr>
                <w:sz w:val="20"/>
                <w:szCs w:val="20"/>
                <w:lang w:val="fr-CA"/>
              </w:rPr>
              <w:t>500</w:t>
            </w:r>
          </w:p>
        </w:tc>
        <w:tc>
          <w:tcPr>
            <w:tcW w:w="604" w:type="pct"/>
            <w:shd w:val="clear" w:color="auto" w:fill="FFFFFF" w:themeFill="background1"/>
            <w:vAlign w:val="center"/>
          </w:tcPr>
          <w:p w14:paraId="5F82AA90" w14:textId="77777777" w:rsidR="00DD5ECE" w:rsidRPr="00AE2EB3" w:rsidRDefault="00DD5ECE" w:rsidP="00DD5ECE">
            <w:pPr>
              <w:jc w:val="right"/>
              <w:rPr>
                <w:sz w:val="20"/>
                <w:szCs w:val="20"/>
                <w:lang w:val="fr-CA"/>
              </w:rPr>
            </w:pPr>
          </w:p>
        </w:tc>
      </w:tr>
      <w:tr w:rsidR="00DD5ECE" w:rsidRPr="00AE2EB3" w14:paraId="34A8DCB6" w14:textId="77777777" w:rsidTr="00AE2EB3">
        <w:trPr>
          <w:trHeight w:val="20"/>
        </w:trPr>
        <w:tc>
          <w:tcPr>
            <w:tcW w:w="2404" w:type="pct"/>
          </w:tcPr>
          <w:p w14:paraId="618B911A" w14:textId="77777777" w:rsidR="00DD5ECE" w:rsidRPr="00AE2EB3" w:rsidRDefault="00E373D1" w:rsidP="00332915">
            <w:pPr>
              <w:jc w:val="left"/>
              <w:rPr>
                <w:sz w:val="20"/>
                <w:szCs w:val="20"/>
                <w:lang w:val="fr-CA"/>
              </w:rPr>
            </w:pPr>
            <w:r w:rsidRPr="00AE2EB3">
              <w:rPr>
                <w:sz w:val="20"/>
                <w:szCs w:val="20"/>
                <w:lang w:val="fr-CA" w:eastAsia="fr-CA"/>
              </w:rPr>
              <w:t>Prépara</w:t>
            </w:r>
            <w:r w:rsidR="00332915" w:rsidRPr="00AE2EB3">
              <w:rPr>
                <w:sz w:val="20"/>
                <w:szCs w:val="20"/>
                <w:lang w:val="fr-CA" w:eastAsia="fr-CA"/>
              </w:rPr>
              <w:t>tion d</w:t>
            </w:r>
            <w:r w:rsidR="00A60BFC" w:rsidRPr="00AE2EB3">
              <w:rPr>
                <w:sz w:val="20"/>
                <w:szCs w:val="20"/>
                <w:lang w:val="fr-CA" w:eastAsia="fr-CA"/>
              </w:rPr>
              <w:t>’</w:t>
            </w:r>
            <w:r w:rsidR="00332915" w:rsidRPr="00AE2EB3">
              <w:rPr>
                <w:sz w:val="20"/>
                <w:szCs w:val="20"/>
                <w:lang w:val="fr-CA" w:eastAsia="fr-CA"/>
              </w:rPr>
              <w:t>inventaires nationaux de</w:t>
            </w:r>
            <w:r w:rsidRPr="00AE2EB3">
              <w:rPr>
                <w:sz w:val="20"/>
                <w:szCs w:val="20"/>
                <w:lang w:val="fr-CA" w:eastAsia="fr-CA"/>
              </w:rPr>
              <w:t xml:space="preserve"> banques de </w:t>
            </w:r>
            <w:r w:rsidR="00332915" w:rsidRPr="00AE2EB3">
              <w:rPr>
                <w:sz w:val="20"/>
                <w:szCs w:val="20"/>
                <w:lang w:val="fr-CA" w:eastAsia="fr-CA"/>
              </w:rPr>
              <w:t xml:space="preserve">déchets de </w:t>
            </w:r>
            <w:r w:rsidRPr="00AE2EB3">
              <w:rPr>
                <w:sz w:val="20"/>
                <w:szCs w:val="20"/>
                <w:lang w:val="fr-CA" w:eastAsia="fr-CA"/>
              </w:rPr>
              <w:t xml:space="preserve">substances </w:t>
            </w:r>
            <w:r w:rsidR="00332915" w:rsidRPr="00AE2EB3">
              <w:rPr>
                <w:sz w:val="20"/>
                <w:szCs w:val="20"/>
                <w:lang w:val="fr-CA" w:eastAsia="fr-CA"/>
              </w:rPr>
              <w:t xml:space="preserve">réglementées </w:t>
            </w:r>
            <w:r w:rsidRPr="00AE2EB3">
              <w:rPr>
                <w:sz w:val="20"/>
                <w:szCs w:val="20"/>
                <w:lang w:val="fr-CA" w:eastAsia="fr-CA"/>
              </w:rPr>
              <w:t>(décision 91/66)</w:t>
            </w:r>
          </w:p>
        </w:tc>
        <w:tc>
          <w:tcPr>
            <w:tcW w:w="529" w:type="pct"/>
            <w:vAlign w:val="center"/>
          </w:tcPr>
          <w:p w14:paraId="424A720E" w14:textId="77777777" w:rsidR="00DD5ECE" w:rsidRPr="00AE2EB3" w:rsidRDefault="00DD5ECE" w:rsidP="00DD5ECE">
            <w:pPr>
              <w:jc w:val="center"/>
              <w:rPr>
                <w:sz w:val="20"/>
                <w:szCs w:val="20"/>
                <w:lang w:val="fr-CA"/>
              </w:rPr>
            </w:pPr>
            <w:r w:rsidRPr="00AE2EB3">
              <w:rPr>
                <w:sz w:val="20"/>
                <w:szCs w:val="20"/>
                <w:lang w:val="fr-CA"/>
              </w:rPr>
              <w:t>28</w:t>
            </w:r>
          </w:p>
        </w:tc>
        <w:tc>
          <w:tcPr>
            <w:tcW w:w="770" w:type="pct"/>
            <w:vAlign w:val="center"/>
          </w:tcPr>
          <w:p w14:paraId="3D06543C" w14:textId="77777777" w:rsidR="00DD5ECE" w:rsidRPr="00AE2EB3" w:rsidRDefault="00DD5ECE" w:rsidP="00DD5ECE">
            <w:pPr>
              <w:jc w:val="center"/>
              <w:rPr>
                <w:sz w:val="20"/>
                <w:szCs w:val="20"/>
                <w:lang w:val="fr-CA"/>
              </w:rPr>
            </w:pPr>
            <w:r w:rsidRPr="00AE2EB3">
              <w:rPr>
                <w:sz w:val="20"/>
                <w:szCs w:val="20"/>
                <w:lang w:val="fr-CA"/>
              </w:rPr>
              <w:t>29</w:t>
            </w:r>
          </w:p>
        </w:tc>
        <w:tc>
          <w:tcPr>
            <w:tcW w:w="693" w:type="pct"/>
            <w:vAlign w:val="center"/>
          </w:tcPr>
          <w:p w14:paraId="36DA50C6" w14:textId="77777777" w:rsidR="00DD5ECE" w:rsidRPr="00AE2EB3" w:rsidRDefault="00DD5ECE" w:rsidP="00DD5ECE">
            <w:pPr>
              <w:ind w:left="-290"/>
              <w:jc w:val="right"/>
              <w:rPr>
                <w:sz w:val="20"/>
                <w:szCs w:val="20"/>
                <w:lang w:val="fr-CA"/>
              </w:rPr>
            </w:pPr>
            <w:r w:rsidRPr="00AE2EB3">
              <w:rPr>
                <w:sz w:val="20"/>
                <w:szCs w:val="20"/>
                <w:lang w:val="fr-CA"/>
              </w:rPr>
              <w:t>2</w:t>
            </w:r>
            <w:r w:rsidR="005458AD" w:rsidRPr="00AE2EB3">
              <w:rPr>
                <w:sz w:val="20"/>
                <w:szCs w:val="20"/>
                <w:lang w:val="fr-CA"/>
              </w:rPr>
              <w:t> </w:t>
            </w:r>
            <w:r w:rsidRPr="00AE2EB3">
              <w:rPr>
                <w:sz w:val="20"/>
                <w:szCs w:val="20"/>
                <w:lang w:val="fr-CA"/>
              </w:rPr>
              <w:t>674</w:t>
            </w:r>
            <w:r w:rsidR="005458AD" w:rsidRPr="00AE2EB3">
              <w:rPr>
                <w:sz w:val="20"/>
                <w:szCs w:val="20"/>
                <w:lang w:val="fr-CA"/>
              </w:rPr>
              <w:t> </w:t>
            </w:r>
            <w:r w:rsidRPr="00AE2EB3">
              <w:rPr>
                <w:sz w:val="20"/>
                <w:szCs w:val="20"/>
                <w:lang w:val="fr-CA"/>
              </w:rPr>
              <w:t>620</w:t>
            </w:r>
          </w:p>
        </w:tc>
        <w:tc>
          <w:tcPr>
            <w:tcW w:w="604" w:type="pct"/>
            <w:shd w:val="clear" w:color="auto" w:fill="FFFFFF" w:themeFill="background1"/>
            <w:vAlign w:val="center"/>
          </w:tcPr>
          <w:p w14:paraId="705980A3" w14:textId="77777777" w:rsidR="00DD5ECE" w:rsidRPr="00AE2EB3" w:rsidRDefault="00DD5ECE" w:rsidP="00DD5ECE">
            <w:pPr>
              <w:jc w:val="right"/>
              <w:rPr>
                <w:sz w:val="20"/>
                <w:szCs w:val="20"/>
                <w:lang w:val="fr-CA"/>
              </w:rPr>
            </w:pPr>
          </w:p>
        </w:tc>
      </w:tr>
      <w:tr w:rsidR="00DD5ECE" w:rsidRPr="00AE2EB3" w14:paraId="76BCC53F" w14:textId="77777777" w:rsidTr="00AE2EB3">
        <w:trPr>
          <w:trHeight w:val="20"/>
        </w:trPr>
        <w:tc>
          <w:tcPr>
            <w:tcW w:w="2404" w:type="pct"/>
          </w:tcPr>
          <w:p w14:paraId="4D27F062" w14:textId="77777777" w:rsidR="00DD5ECE" w:rsidRPr="00AE2EB3" w:rsidRDefault="00546172" w:rsidP="00DD5ECE">
            <w:pPr>
              <w:jc w:val="left"/>
              <w:rPr>
                <w:sz w:val="20"/>
                <w:szCs w:val="20"/>
                <w:lang w:val="fr-CA"/>
              </w:rPr>
            </w:pPr>
            <w:r w:rsidRPr="00AE2EB3">
              <w:rPr>
                <w:sz w:val="20"/>
                <w:szCs w:val="20"/>
                <w:lang w:val="fr-CA" w:eastAsia="fr-CA"/>
              </w:rPr>
              <w:t>Programme d</w:t>
            </w:r>
            <w:r w:rsidR="00A60BFC" w:rsidRPr="00AE2EB3">
              <w:rPr>
                <w:sz w:val="20"/>
                <w:szCs w:val="20"/>
                <w:lang w:val="fr-CA" w:eastAsia="fr-CA"/>
              </w:rPr>
              <w:t>’</w:t>
            </w:r>
            <w:r w:rsidRPr="00AE2EB3">
              <w:rPr>
                <w:sz w:val="20"/>
                <w:szCs w:val="20"/>
                <w:lang w:val="fr-CA" w:eastAsia="fr-CA"/>
              </w:rPr>
              <w:t>assistance à la conformité (PAC) (budget 2026)</w:t>
            </w:r>
          </w:p>
        </w:tc>
        <w:tc>
          <w:tcPr>
            <w:tcW w:w="529" w:type="pct"/>
            <w:vAlign w:val="center"/>
          </w:tcPr>
          <w:p w14:paraId="103DB745" w14:textId="77777777" w:rsidR="00DD5ECE" w:rsidRPr="00AE2EB3" w:rsidRDefault="00D73079" w:rsidP="00DD5ECE">
            <w:pPr>
              <w:jc w:val="center"/>
              <w:rPr>
                <w:sz w:val="20"/>
                <w:szCs w:val="20"/>
                <w:lang w:val="fr-CA"/>
              </w:rPr>
            </w:pPr>
            <w:r w:rsidRPr="00AE2EB3">
              <w:rPr>
                <w:sz w:val="20"/>
                <w:szCs w:val="20"/>
                <w:lang w:val="fr-CA"/>
              </w:rPr>
              <w:noBreakHyphen/>
            </w:r>
            <w:r w:rsidRPr="00AE2EB3">
              <w:rPr>
                <w:sz w:val="20"/>
                <w:szCs w:val="20"/>
                <w:lang w:val="fr-CA"/>
              </w:rPr>
              <w:noBreakHyphen/>
            </w:r>
          </w:p>
        </w:tc>
        <w:tc>
          <w:tcPr>
            <w:tcW w:w="770" w:type="pct"/>
          </w:tcPr>
          <w:p w14:paraId="2AAC997A" w14:textId="77777777" w:rsidR="00DD5ECE" w:rsidRPr="00AE2EB3" w:rsidRDefault="00DD5ECE" w:rsidP="00DD5ECE">
            <w:pPr>
              <w:jc w:val="center"/>
              <w:rPr>
                <w:sz w:val="20"/>
                <w:szCs w:val="20"/>
                <w:lang w:val="fr-CA"/>
              </w:rPr>
            </w:pPr>
            <w:r w:rsidRPr="00AE2EB3">
              <w:rPr>
                <w:sz w:val="20"/>
                <w:szCs w:val="20"/>
                <w:lang w:val="fr-CA"/>
              </w:rPr>
              <w:t>1</w:t>
            </w:r>
          </w:p>
        </w:tc>
        <w:tc>
          <w:tcPr>
            <w:tcW w:w="693" w:type="pct"/>
          </w:tcPr>
          <w:p w14:paraId="3A8894C5" w14:textId="77777777" w:rsidR="00DD5ECE" w:rsidRPr="00AE2EB3" w:rsidRDefault="00DD5ECE" w:rsidP="00DD5ECE">
            <w:pPr>
              <w:ind w:left="-290"/>
              <w:jc w:val="right"/>
              <w:rPr>
                <w:sz w:val="20"/>
                <w:szCs w:val="20"/>
                <w:lang w:val="fr-CA"/>
              </w:rPr>
            </w:pPr>
            <w:r w:rsidRPr="00AE2EB3">
              <w:rPr>
                <w:sz w:val="20"/>
                <w:szCs w:val="20"/>
                <w:lang w:val="fr-CA"/>
              </w:rPr>
              <w:t>12</w:t>
            </w:r>
            <w:r w:rsidR="005458AD" w:rsidRPr="00AE2EB3">
              <w:rPr>
                <w:sz w:val="20"/>
                <w:szCs w:val="20"/>
                <w:lang w:val="fr-CA"/>
              </w:rPr>
              <w:t> </w:t>
            </w:r>
            <w:r w:rsidRPr="00AE2EB3">
              <w:rPr>
                <w:sz w:val="20"/>
                <w:szCs w:val="20"/>
                <w:lang w:val="fr-CA"/>
              </w:rPr>
              <w:t>179</w:t>
            </w:r>
            <w:r w:rsidR="005458AD" w:rsidRPr="00AE2EB3">
              <w:rPr>
                <w:sz w:val="20"/>
                <w:szCs w:val="20"/>
                <w:lang w:val="fr-CA"/>
              </w:rPr>
              <w:t> </w:t>
            </w:r>
            <w:r w:rsidRPr="00AE2EB3">
              <w:rPr>
                <w:sz w:val="20"/>
                <w:szCs w:val="20"/>
                <w:lang w:val="fr-CA"/>
              </w:rPr>
              <w:t>124</w:t>
            </w:r>
          </w:p>
        </w:tc>
        <w:tc>
          <w:tcPr>
            <w:tcW w:w="604" w:type="pct"/>
            <w:shd w:val="clear" w:color="auto" w:fill="FFFFFF" w:themeFill="background1"/>
            <w:vAlign w:val="center"/>
          </w:tcPr>
          <w:p w14:paraId="24C00CEE" w14:textId="77777777" w:rsidR="00DD5ECE" w:rsidRPr="00AE2EB3" w:rsidRDefault="00DD5ECE" w:rsidP="00DD5ECE">
            <w:pPr>
              <w:jc w:val="right"/>
              <w:rPr>
                <w:sz w:val="20"/>
                <w:szCs w:val="20"/>
                <w:lang w:val="fr-CA"/>
              </w:rPr>
            </w:pPr>
          </w:p>
        </w:tc>
      </w:tr>
      <w:tr w:rsidR="00DD5ECE" w:rsidRPr="00AE2EB3" w14:paraId="14E25F61" w14:textId="77777777" w:rsidTr="00AE2EB3">
        <w:trPr>
          <w:trHeight w:val="20"/>
        </w:trPr>
        <w:tc>
          <w:tcPr>
            <w:tcW w:w="2404" w:type="pct"/>
            <w:tcBorders>
              <w:bottom w:val="single" w:sz="4" w:space="0" w:color="auto"/>
            </w:tcBorders>
          </w:tcPr>
          <w:p w14:paraId="42E80A55" w14:textId="77777777" w:rsidR="00DD5ECE" w:rsidRPr="00AE2EB3" w:rsidRDefault="00546172" w:rsidP="00546172">
            <w:pPr>
              <w:jc w:val="left"/>
              <w:rPr>
                <w:sz w:val="20"/>
                <w:szCs w:val="20"/>
                <w:lang w:val="fr-CA"/>
              </w:rPr>
            </w:pPr>
            <w:r w:rsidRPr="00AE2EB3">
              <w:rPr>
                <w:sz w:val="20"/>
                <w:szCs w:val="20"/>
                <w:lang w:val="fr-CA" w:eastAsia="fr-CA"/>
              </w:rPr>
              <w:t>Coûts des services de base (2026)</w:t>
            </w:r>
          </w:p>
        </w:tc>
        <w:tc>
          <w:tcPr>
            <w:tcW w:w="529" w:type="pct"/>
            <w:tcBorders>
              <w:bottom w:val="single" w:sz="4" w:space="0" w:color="auto"/>
            </w:tcBorders>
            <w:vAlign w:val="center"/>
          </w:tcPr>
          <w:p w14:paraId="5AE12FE0" w14:textId="77777777" w:rsidR="00DD5ECE" w:rsidRPr="00AE2EB3" w:rsidRDefault="00D73079" w:rsidP="00DD5ECE">
            <w:pPr>
              <w:jc w:val="center"/>
              <w:rPr>
                <w:sz w:val="20"/>
                <w:szCs w:val="20"/>
                <w:lang w:val="fr-CA"/>
              </w:rPr>
            </w:pPr>
            <w:r w:rsidRPr="00AE2EB3">
              <w:rPr>
                <w:sz w:val="20"/>
                <w:szCs w:val="20"/>
                <w:lang w:val="fr-CA"/>
              </w:rPr>
              <w:noBreakHyphen/>
            </w:r>
            <w:r w:rsidRPr="00AE2EB3">
              <w:rPr>
                <w:sz w:val="20"/>
                <w:szCs w:val="20"/>
                <w:lang w:val="fr-CA"/>
              </w:rPr>
              <w:noBreakHyphen/>
            </w:r>
          </w:p>
        </w:tc>
        <w:tc>
          <w:tcPr>
            <w:tcW w:w="770" w:type="pct"/>
          </w:tcPr>
          <w:p w14:paraId="0BF68BC8" w14:textId="77777777" w:rsidR="00DD5ECE" w:rsidRPr="00AE2EB3" w:rsidRDefault="00DD5ECE" w:rsidP="00DD5ECE">
            <w:pPr>
              <w:jc w:val="center"/>
              <w:rPr>
                <w:sz w:val="20"/>
                <w:szCs w:val="20"/>
                <w:lang w:val="fr-CA"/>
              </w:rPr>
            </w:pPr>
            <w:r w:rsidRPr="00AE2EB3">
              <w:rPr>
                <w:sz w:val="20"/>
                <w:szCs w:val="20"/>
                <w:lang w:val="fr-CA"/>
              </w:rPr>
              <w:t>3</w:t>
            </w:r>
          </w:p>
        </w:tc>
        <w:tc>
          <w:tcPr>
            <w:tcW w:w="693" w:type="pct"/>
          </w:tcPr>
          <w:p w14:paraId="0C5D1E3F" w14:textId="77777777" w:rsidR="00DD5ECE" w:rsidRPr="00AE2EB3" w:rsidRDefault="00DD5ECE" w:rsidP="00DD5ECE">
            <w:pPr>
              <w:ind w:left="-290"/>
              <w:jc w:val="right"/>
              <w:rPr>
                <w:sz w:val="20"/>
                <w:szCs w:val="20"/>
                <w:lang w:val="fr-CA"/>
              </w:rPr>
            </w:pPr>
            <w:r w:rsidRPr="00AE2EB3">
              <w:rPr>
                <w:sz w:val="20"/>
                <w:szCs w:val="20"/>
                <w:lang w:val="fr-CA"/>
              </w:rPr>
              <w:t>6</w:t>
            </w:r>
            <w:r w:rsidR="005458AD" w:rsidRPr="00AE2EB3">
              <w:rPr>
                <w:sz w:val="20"/>
                <w:szCs w:val="20"/>
                <w:lang w:val="fr-CA"/>
              </w:rPr>
              <w:t> </w:t>
            </w:r>
            <w:r w:rsidRPr="00AE2EB3">
              <w:rPr>
                <w:sz w:val="20"/>
                <w:szCs w:val="20"/>
                <w:lang w:val="fr-CA"/>
              </w:rPr>
              <w:t>629</w:t>
            </w:r>
            <w:r w:rsidR="005458AD" w:rsidRPr="00AE2EB3">
              <w:rPr>
                <w:sz w:val="20"/>
                <w:szCs w:val="20"/>
                <w:lang w:val="fr-CA"/>
              </w:rPr>
              <w:t> </w:t>
            </w:r>
            <w:r w:rsidRPr="00AE2EB3">
              <w:rPr>
                <w:sz w:val="20"/>
                <w:szCs w:val="20"/>
                <w:lang w:val="fr-CA"/>
              </w:rPr>
              <w:t>064</w:t>
            </w:r>
          </w:p>
        </w:tc>
        <w:tc>
          <w:tcPr>
            <w:tcW w:w="604" w:type="pct"/>
            <w:shd w:val="clear" w:color="auto" w:fill="FFFFFF" w:themeFill="background1"/>
            <w:vAlign w:val="center"/>
          </w:tcPr>
          <w:p w14:paraId="6B5E1F44" w14:textId="77777777" w:rsidR="00DD5ECE" w:rsidRPr="00AE2EB3" w:rsidRDefault="00DD5ECE" w:rsidP="00DD5ECE">
            <w:pPr>
              <w:jc w:val="right"/>
              <w:rPr>
                <w:sz w:val="20"/>
                <w:szCs w:val="20"/>
                <w:lang w:val="fr-CA"/>
              </w:rPr>
            </w:pPr>
          </w:p>
        </w:tc>
      </w:tr>
      <w:tr w:rsidR="00DD5ECE" w:rsidRPr="00AE2EB3" w14:paraId="57DB323A" w14:textId="77777777" w:rsidTr="00AE2EB3">
        <w:trPr>
          <w:trHeight w:val="20"/>
        </w:trPr>
        <w:tc>
          <w:tcPr>
            <w:tcW w:w="2404" w:type="pct"/>
            <w:tcBorders>
              <w:top w:val="single" w:sz="4" w:space="0" w:color="auto"/>
              <w:left w:val="single" w:sz="4" w:space="0" w:color="auto"/>
              <w:bottom w:val="single" w:sz="4" w:space="0" w:color="auto"/>
              <w:right w:val="nil"/>
            </w:tcBorders>
          </w:tcPr>
          <w:p w14:paraId="4B71C077" w14:textId="77777777" w:rsidR="00DD5ECE" w:rsidRPr="00AE2EB3" w:rsidRDefault="00DD5ECE" w:rsidP="00DD5ECE">
            <w:pPr>
              <w:jc w:val="left"/>
              <w:rPr>
                <w:b/>
                <w:sz w:val="20"/>
                <w:szCs w:val="20"/>
                <w:lang w:val="fr-CA"/>
              </w:rPr>
            </w:pPr>
            <w:r w:rsidRPr="00AE2EB3">
              <w:rPr>
                <w:b/>
                <w:sz w:val="20"/>
                <w:szCs w:val="20"/>
                <w:lang w:val="fr-CA"/>
              </w:rPr>
              <w:t>Total</w:t>
            </w:r>
          </w:p>
        </w:tc>
        <w:tc>
          <w:tcPr>
            <w:tcW w:w="529" w:type="pct"/>
            <w:tcBorders>
              <w:top w:val="single" w:sz="4" w:space="0" w:color="auto"/>
              <w:left w:val="nil"/>
              <w:bottom w:val="single" w:sz="4" w:space="0" w:color="auto"/>
              <w:right w:val="single" w:sz="4" w:space="0" w:color="auto"/>
            </w:tcBorders>
            <w:vAlign w:val="center"/>
          </w:tcPr>
          <w:p w14:paraId="65F15FDB" w14:textId="77777777" w:rsidR="00DD5ECE" w:rsidRPr="00AE2EB3" w:rsidRDefault="00DD5ECE" w:rsidP="00DD5ECE">
            <w:pPr>
              <w:jc w:val="center"/>
              <w:rPr>
                <w:bCs/>
                <w:sz w:val="20"/>
                <w:szCs w:val="20"/>
                <w:lang w:val="fr-CA"/>
              </w:rPr>
            </w:pPr>
          </w:p>
        </w:tc>
        <w:tc>
          <w:tcPr>
            <w:tcW w:w="770" w:type="pct"/>
            <w:tcBorders>
              <w:left w:val="single" w:sz="4" w:space="0" w:color="auto"/>
            </w:tcBorders>
          </w:tcPr>
          <w:p w14:paraId="77F75176" w14:textId="77777777" w:rsidR="00DD5ECE" w:rsidRPr="00AE2EB3" w:rsidRDefault="00DD5ECE" w:rsidP="00DD5ECE">
            <w:pPr>
              <w:jc w:val="center"/>
              <w:rPr>
                <w:b/>
                <w:sz w:val="20"/>
                <w:szCs w:val="20"/>
                <w:lang w:val="fr-CA"/>
              </w:rPr>
            </w:pPr>
            <w:r w:rsidRPr="00AE2EB3">
              <w:rPr>
                <w:b/>
                <w:bCs/>
                <w:sz w:val="20"/>
                <w:szCs w:val="20"/>
                <w:lang w:val="fr-CA"/>
              </w:rPr>
              <w:t>184</w:t>
            </w:r>
          </w:p>
        </w:tc>
        <w:tc>
          <w:tcPr>
            <w:tcW w:w="693" w:type="pct"/>
          </w:tcPr>
          <w:p w14:paraId="65FD1433" w14:textId="77777777" w:rsidR="00DD5ECE" w:rsidRPr="00AE2EB3" w:rsidRDefault="00DD5ECE" w:rsidP="00DD5ECE">
            <w:pPr>
              <w:ind w:left="-290"/>
              <w:jc w:val="right"/>
              <w:rPr>
                <w:b/>
                <w:sz w:val="20"/>
                <w:szCs w:val="20"/>
                <w:lang w:val="fr-CA"/>
              </w:rPr>
            </w:pPr>
            <w:r w:rsidRPr="00AE2EB3">
              <w:rPr>
                <w:b/>
                <w:bCs/>
                <w:sz w:val="20"/>
                <w:szCs w:val="20"/>
                <w:lang w:val="fr-CA"/>
              </w:rPr>
              <w:t>113</w:t>
            </w:r>
            <w:r w:rsidR="005458AD" w:rsidRPr="00AE2EB3">
              <w:rPr>
                <w:b/>
                <w:bCs/>
                <w:sz w:val="20"/>
                <w:szCs w:val="20"/>
                <w:lang w:val="fr-CA"/>
              </w:rPr>
              <w:t> </w:t>
            </w:r>
            <w:r w:rsidRPr="00AE2EB3">
              <w:rPr>
                <w:b/>
                <w:bCs/>
                <w:sz w:val="20"/>
                <w:szCs w:val="20"/>
                <w:lang w:val="fr-CA"/>
              </w:rPr>
              <w:t>123</w:t>
            </w:r>
            <w:r w:rsidR="005458AD" w:rsidRPr="00AE2EB3">
              <w:rPr>
                <w:b/>
                <w:bCs/>
                <w:sz w:val="20"/>
                <w:szCs w:val="20"/>
                <w:lang w:val="fr-CA"/>
              </w:rPr>
              <w:t> </w:t>
            </w:r>
            <w:r w:rsidRPr="00AE2EB3">
              <w:rPr>
                <w:b/>
                <w:bCs/>
                <w:sz w:val="20"/>
                <w:szCs w:val="20"/>
                <w:lang w:val="fr-CA"/>
              </w:rPr>
              <w:t>386</w:t>
            </w:r>
          </w:p>
        </w:tc>
        <w:tc>
          <w:tcPr>
            <w:tcW w:w="604" w:type="pct"/>
            <w:shd w:val="clear" w:color="auto" w:fill="FFFFFF" w:themeFill="background1"/>
            <w:vAlign w:val="center"/>
          </w:tcPr>
          <w:p w14:paraId="38FCDDF1" w14:textId="77777777" w:rsidR="00DD5ECE" w:rsidRPr="00AE2EB3" w:rsidRDefault="00DD5ECE" w:rsidP="00DD5ECE">
            <w:pPr>
              <w:jc w:val="right"/>
              <w:rPr>
                <w:b/>
                <w:sz w:val="20"/>
                <w:szCs w:val="20"/>
                <w:lang w:val="fr-CA"/>
              </w:rPr>
            </w:pPr>
          </w:p>
        </w:tc>
      </w:tr>
    </w:tbl>
    <w:bookmarkEnd w:id="0"/>
    <w:p w14:paraId="0F22C672" w14:textId="77777777" w:rsidR="00CC4EF1" w:rsidRPr="00625757" w:rsidRDefault="00CC4EF1" w:rsidP="00CC4EF1">
      <w:pPr>
        <w:spacing w:before="40" w:after="40"/>
        <w:contextualSpacing/>
        <w:rPr>
          <w:sz w:val="18"/>
          <w:szCs w:val="18"/>
          <w:lang w:val="fr-CA"/>
        </w:rPr>
      </w:pPr>
      <w:r w:rsidRPr="00625757">
        <w:rPr>
          <w:sz w:val="18"/>
          <w:szCs w:val="18"/>
          <w:lang w:val="fr-CA"/>
        </w:rPr>
        <w:t>*</w:t>
      </w:r>
      <w:r w:rsidR="00546172" w:rsidRPr="00625757">
        <w:rPr>
          <w:sz w:val="18"/>
          <w:szCs w:val="18"/>
          <w:lang w:val="fr-CA" w:eastAsia="fr-CA"/>
        </w:rPr>
        <w:t xml:space="preserve"> Les demandes concernant quatre pays (Brunéi Darussalam, Madagascar, Sénégal et Tchad) ont été soumises dans le cadre de leurs demandes de tranche de PGEH</w:t>
      </w:r>
      <w:r w:rsidR="005458AD" w:rsidRPr="00625757">
        <w:rPr>
          <w:sz w:val="18"/>
          <w:szCs w:val="18"/>
          <w:lang w:val="fr-CA"/>
        </w:rPr>
        <w:t>.</w:t>
      </w:r>
    </w:p>
    <w:p w14:paraId="4423C20E" w14:textId="77777777" w:rsidR="00CC4EF1" w:rsidRPr="00625757" w:rsidRDefault="00546172" w:rsidP="00CC4EF1">
      <w:pPr>
        <w:spacing w:before="60" w:after="240"/>
        <w:rPr>
          <w:sz w:val="18"/>
          <w:szCs w:val="18"/>
          <w:lang w:val="fr-CA"/>
        </w:rPr>
      </w:pPr>
      <w:r w:rsidRPr="00625757">
        <w:rPr>
          <w:bCs/>
          <w:sz w:val="18"/>
          <w:szCs w:val="18"/>
          <w:u w:val="single"/>
          <w:lang w:val="fr-CA" w:eastAsia="fr-CA"/>
        </w:rPr>
        <w:t>Note</w:t>
      </w:r>
      <w:r w:rsidR="00C9321B">
        <w:rPr>
          <w:bCs/>
          <w:sz w:val="18"/>
          <w:szCs w:val="18"/>
          <w:lang w:val="fr-CA" w:eastAsia="fr-CA"/>
        </w:rPr>
        <w:t> :</w:t>
      </w:r>
      <w:r w:rsidRPr="00625757">
        <w:rPr>
          <w:bCs/>
          <w:sz w:val="18"/>
          <w:szCs w:val="18"/>
          <w:lang w:val="fr-CA" w:eastAsia="fr-CA"/>
        </w:rPr>
        <w:t xml:space="preserve"> </w:t>
      </w:r>
      <w:r w:rsidR="00C25DE7" w:rsidRPr="00625757">
        <w:rPr>
          <w:bCs/>
          <w:sz w:val="18"/>
          <w:szCs w:val="18"/>
          <w:lang w:val="fr-CA" w:eastAsia="fr-CA"/>
        </w:rPr>
        <w:t>Les montants des financements comprennent les frais d</w:t>
      </w:r>
      <w:r w:rsidR="00A60BFC">
        <w:rPr>
          <w:bCs/>
          <w:sz w:val="18"/>
          <w:szCs w:val="18"/>
          <w:lang w:val="fr-CA" w:eastAsia="fr-CA"/>
        </w:rPr>
        <w:t>’</w:t>
      </w:r>
      <w:r w:rsidR="00C25DE7" w:rsidRPr="00625757">
        <w:rPr>
          <w:bCs/>
          <w:sz w:val="18"/>
          <w:szCs w:val="18"/>
          <w:lang w:val="fr-CA" w:eastAsia="fr-CA"/>
        </w:rPr>
        <w:t>appui d</w:t>
      </w:r>
      <w:r w:rsidR="00A60BFC">
        <w:rPr>
          <w:bCs/>
          <w:sz w:val="18"/>
          <w:szCs w:val="18"/>
          <w:lang w:val="fr-CA" w:eastAsia="fr-CA"/>
        </w:rPr>
        <w:t>’</w:t>
      </w:r>
      <w:r w:rsidR="00C25DE7" w:rsidRPr="00625757">
        <w:rPr>
          <w:bCs/>
          <w:sz w:val="18"/>
          <w:szCs w:val="18"/>
          <w:lang w:val="fr-CA" w:eastAsia="fr-CA"/>
        </w:rPr>
        <w:t>agence</w:t>
      </w:r>
      <w:r w:rsidRPr="00625757">
        <w:rPr>
          <w:bCs/>
          <w:sz w:val="18"/>
          <w:szCs w:val="18"/>
          <w:lang w:val="fr-CA" w:eastAsia="fr-CA"/>
        </w:rPr>
        <w:t>.</w:t>
      </w:r>
    </w:p>
    <w:p w14:paraId="2AD8673B" w14:textId="77777777" w:rsidR="00CC4EF1" w:rsidRPr="00625757" w:rsidRDefault="00CC4EF1" w:rsidP="00CC4EF1">
      <w:pPr>
        <w:widowControl w:val="0"/>
        <w:spacing w:before="240" w:after="240"/>
        <w:jc w:val="left"/>
        <w:outlineLvl w:val="1"/>
        <w:rPr>
          <w:b/>
          <w:sz w:val="24"/>
          <w:szCs w:val="24"/>
          <w:lang w:val="fr-CA"/>
        </w:rPr>
      </w:pPr>
      <w:r w:rsidRPr="00625757">
        <w:rPr>
          <w:b/>
          <w:sz w:val="24"/>
          <w:szCs w:val="24"/>
          <w:lang w:val="fr-CA"/>
        </w:rPr>
        <w:t>II.</w:t>
      </w:r>
      <w:r w:rsidRPr="00625757">
        <w:rPr>
          <w:b/>
          <w:sz w:val="24"/>
          <w:szCs w:val="24"/>
          <w:lang w:val="fr-CA"/>
        </w:rPr>
        <w:tab/>
      </w:r>
      <w:r w:rsidR="005458AD" w:rsidRPr="00625757">
        <w:rPr>
          <w:b/>
          <w:bCs/>
          <w:sz w:val="24"/>
          <w:szCs w:val="24"/>
          <w:lang w:val="fr-CA" w:eastAsia="fr-CA"/>
        </w:rPr>
        <w:t>Aperçu des projets et activités suite au processus d</w:t>
      </w:r>
      <w:r w:rsidR="00A60BFC">
        <w:rPr>
          <w:b/>
          <w:bCs/>
          <w:sz w:val="24"/>
          <w:szCs w:val="24"/>
          <w:lang w:val="fr-CA" w:eastAsia="fr-CA"/>
        </w:rPr>
        <w:t>’</w:t>
      </w:r>
      <w:r w:rsidR="005458AD" w:rsidRPr="00625757">
        <w:rPr>
          <w:b/>
          <w:bCs/>
          <w:sz w:val="24"/>
          <w:szCs w:val="24"/>
          <w:lang w:val="fr-CA" w:eastAsia="fr-CA"/>
        </w:rPr>
        <w:t>examen des projets</w:t>
      </w:r>
    </w:p>
    <w:p w14:paraId="4AFD1B99" w14:textId="77777777" w:rsidR="00CC4EF1" w:rsidRPr="00625757" w:rsidRDefault="0032096E" w:rsidP="00CC4EF1">
      <w:pPr>
        <w:pStyle w:val="Heading1"/>
        <w:rPr>
          <w:lang w:val="fr-CA"/>
        </w:rPr>
      </w:pPr>
      <w:r w:rsidRPr="00625757">
        <w:rPr>
          <w:lang w:val="fr-CA" w:eastAsia="fr-CA"/>
        </w:rPr>
        <w:t>Suite au processus d</w:t>
      </w:r>
      <w:r w:rsidR="00A60BFC">
        <w:rPr>
          <w:lang w:val="fr-CA" w:eastAsia="fr-CA"/>
        </w:rPr>
        <w:t>’</w:t>
      </w:r>
      <w:r w:rsidRPr="00625757">
        <w:rPr>
          <w:lang w:val="fr-CA" w:eastAsia="fr-CA"/>
        </w:rPr>
        <w:t xml:space="preserve">examen des projets, neuf demandes de financement pour des projets et activités totalisant 2 234 777 $US, </w:t>
      </w:r>
      <w:r w:rsidR="00C92896" w:rsidRPr="00625757">
        <w:rPr>
          <w:lang w:val="fr-CA" w:eastAsia="fr-CA"/>
        </w:rPr>
        <w:t xml:space="preserve">y compris les </w:t>
      </w:r>
      <w:r w:rsidRPr="00625757">
        <w:rPr>
          <w:lang w:val="fr-CA" w:eastAsia="fr-CA"/>
        </w:rPr>
        <w:t>coûts d</w:t>
      </w:r>
      <w:r w:rsidR="00A60BFC">
        <w:rPr>
          <w:lang w:val="fr-CA" w:eastAsia="fr-CA"/>
        </w:rPr>
        <w:t>’</w:t>
      </w:r>
      <w:r w:rsidR="00C92896" w:rsidRPr="00625757">
        <w:rPr>
          <w:lang w:val="fr-CA" w:eastAsia="fr-CA"/>
        </w:rPr>
        <w:t>appui aux agences</w:t>
      </w:r>
      <w:r w:rsidRPr="00625757">
        <w:rPr>
          <w:lang w:val="fr-CA" w:eastAsia="fr-CA"/>
        </w:rPr>
        <w:t>, ont été retirées; 88 demandes totalisant 11 497 530 $US, y compris les coûts d</w:t>
      </w:r>
      <w:r w:rsidR="00A60BFC">
        <w:rPr>
          <w:lang w:val="fr-CA" w:eastAsia="fr-CA"/>
        </w:rPr>
        <w:t>’</w:t>
      </w:r>
      <w:r w:rsidRPr="00625757">
        <w:rPr>
          <w:lang w:val="fr-CA" w:eastAsia="fr-CA"/>
        </w:rPr>
        <w:t xml:space="preserve">appui aux agences, ont été recommandées pour </w:t>
      </w:r>
      <w:r w:rsidRPr="00625757">
        <w:rPr>
          <w:lang w:val="fr-CA" w:eastAsia="fr-CA"/>
        </w:rPr>
        <w:lastRenderedPageBreak/>
        <w:t>approbation globale; et 87 demandes totalisant 96 516 599 $US, coûts d</w:t>
      </w:r>
      <w:r w:rsidR="00A60BFC">
        <w:rPr>
          <w:lang w:val="fr-CA" w:eastAsia="fr-CA"/>
        </w:rPr>
        <w:t>’</w:t>
      </w:r>
      <w:r w:rsidRPr="00625757">
        <w:rPr>
          <w:lang w:val="fr-CA" w:eastAsia="fr-CA"/>
        </w:rPr>
        <w:t>appui d</w:t>
      </w:r>
      <w:r w:rsidR="00A60BFC">
        <w:rPr>
          <w:lang w:val="fr-CA" w:eastAsia="fr-CA"/>
        </w:rPr>
        <w:t>’</w:t>
      </w:r>
      <w:r w:rsidRPr="00625757">
        <w:rPr>
          <w:lang w:val="fr-CA" w:eastAsia="fr-CA"/>
        </w:rPr>
        <w:t>agences compris, ont été transmises pour examen individuel. Ensemble, les demandes de financement pour les projets et activités recommandées pour approbation globale ou pour examen individuel représentent un montant total de 108 014 129 $US, y compris les coûts d</w:t>
      </w:r>
      <w:r w:rsidR="00A60BFC">
        <w:rPr>
          <w:lang w:val="fr-CA" w:eastAsia="fr-CA"/>
        </w:rPr>
        <w:t>’</w:t>
      </w:r>
      <w:r w:rsidRPr="00625757">
        <w:rPr>
          <w:lang w:val="fr-CA" w:eastAsia="fr-CA"/>
        </w:rPr>
        <w:t>appui aux agences.</w:t>
      </w:r>
    </w:p>
    <w:p w14:paraId="6B189C43" w14:textId="77777777" w:rsidR="00CC4EF1" w:rsidRPr="00625757" w:rsidRDefault="00CC4EF1" w:rsidP="00CC4EF1">
      <w:pPr>
        <w:pStyle w:val="Heading1"/>
        <w:numPr>
          <w:ilvl w:val="0"/>
          <w:numId w:val="0"/>
        </w:numPr>
        <w:spacing w:before="240"/>
        <w:rPr>
          <w:i/>
          <w:iCs/>
          <w:lang w:val="fr-CA"/>
        </w:rPr>
      </w:pPr>
      <w:r w:rsidRPr="00625757">
        <w:rPr>
          <w:b/>
          <w:bCs/>
          <w:lang w:val="fr-CA"/>
        </w:rPr>
        <w:t>II.1</w:t>
      </w:r>
      <w:r w:rsidRPr="00625757">
        <w:rPr>
          <w:b/>
          <w:bCs/>
          <w:lang w:val="fr-CA"/>
        </w:rPr>
        <w:tab/>
      </w:r>
      <w:r w:rsidR="009673FF" w:rsidRPr="00625757">
        <w:rPr>
          <w:b/>
          <w:bCs/>
          <w:lang w:val="fr-CA" w:eastAsia="fr-CA"/>
        </w:rPr>
        <w:t>Projets soumis puis retirés</w:t>
      </w:r>
    </w:p>
    <w:p w14:paraId="2A2FB4D2" w14:textId="77777777" w:rsidR="00CC4EF1" w:rsidRPr="00625757" w:rsidRDefault="009673FF" w:rsidP="00CC4EF1">
      <w:pPr>
        <w:pStyle w:val="Heading1"/>
        <w:rPr>
          <w:lang w:val="fr-CA"/>
        </w:rPr>
      </w:pPr>
      <w:r w:rsidRPr="00625757">
        <w:rPr>
          <w:lang w:val="fr-CA" w:eastAsia="fr-CA"/>
        </w:rPr>
        <w:t>Le tableau 2 présente un récapitulatif des demandes soumises par les agences bilatérales et les agences d</w:t>
      </w:r>
      <w:r w:rsidR="00A60BFC">
        <w:rPr>
          <w:lang w:val="fr-CA" w:eastAsia="fr-CA"/>
        </w:rPr>
        <w:t>’</w:t>
      </w:r>
      <w:r w:rsidRPr="00625757">
        <w:rPr>
          <w:lang w:val="fr-CA" w:eastAsia="fr-CA"/>
        </w:rPr>
        <w:t>exécution à la 97</w:t>
      </w:r>
      <w:r w:rsidRPr="00625757">
        <w:rPr>
          <w:vertAlign w:val="superscript"/>
          <w:lang w:val="fr-CA" w:eastAsia="fr-CA"/>
        </w:rPr>
        <w:t>e</w:t>
      </w:r>
      <w:r w:rsidRPr="00625757">
        <w:rPr>
          <w:lang w:val="fr-CA" w:eastAsia="fr-CA"/>
        </w:rPr>
        <w:t> réunion qui ont été retirées par la suite.</w:t>
      </w:r>
    </w:p>
    <w:p w14:paraId="0338A725" w14:textId="77777777" w:rsidR="00CC4EF1" w:rsidRPr="00625757" w:rsidRDefault="009673FF" w:rsidP="00E31CFC">
      <w:pPr>
        <w:keepNext/>
        <w:rPr>
          <w:b/>
          <w:lang w:val="fr-CA"/>
        </w:rPr>
      </w:pPr>
      <w:r w:rsidRPr="00625757">
        <w:rPr>
          <w:b/>
          <w:bCs/>
          <w:lang w:val="fr-CA" w:eastAsia="fr-CA"/>
        </w:rPr>
        <w:t>Tableau 2</w:t>
      </w:r>
      <w:r w:rsidR="00C9321B">
        <w:rPr>
          <w:b/>
          <w:bCs/>
          <w:lang w:val="fr-CA" w:eastAsia="fr-CA"/>
        </w:rPr>
        <w:t> :</w:t>
      </w:r>
      <w:r w:rsidRPr="00625757">
        <w:rPr>
          <w:b/>
          <w:bCs/>
          <w:lang w:val="fr-CA" w:eastAsia="fr-CA"/>
        </w:rPr>
        <w:t xml:space="preserve"> Demandes soumises puis retirées</w:t>
      </w:r>
    </w:p>
    <w:tbl>
      <w:tblPr>
        <w:tblStyle w:val="TableGrid"/>
        <w:tblW w:w="5000" w:type="pct"/>
        <w:tblLook w:val="04A0" w:firstRow="1" w:lastRow="0" w:firstColumn="1" w:lastColumn="0" w:noHBand="0" w:noVBand="1"/>
      </w:tblPr>
      <w:tblGrid>
        <w:gridCol w:w="6030"/>
        <w:gridCol w:w="1024"/>
        <w:gridCol w:w="1272"/>
        <w:gridCol w:w="1024"/>
      </w:tblGrid>
      <w:tr w:rsidR="009673FF" w:rsidRPr="00625757" w14:paraId="589784B3" w14:textId="77777777" w:rsidTr="009673FF">
        <w:trPr>
          <w:tblHeader/>
        </w:trPr>
        <w:tc>
          <w:tcPr>
            <w:tcW w:w="3229" w:type="pct"/>
            <w:vAlign w:val="center"/>
          </w:tcPr>
          <w:p w14:paraId="2F70FB87" w14:textId="77777777" w:rsidR="009673FF" w:rsidRPr="00625757" w:rsidRDefault="009673FF" w:rsidP="0004262B">
            <w:pPr>
              <w:jc w:val="center"/>
              <w:rPr>
                <w:b/>
                <w:bCs/>
                <w:sz w:val="20"/>
                <w:szCs w:val="20"/>
                <w:lang w:val="fr-CA" w:eastAsia="fr-CA"/>
              </w:rPr>
            </w:pPr>
            <w:r w:rsidRPr="00625757">
              <w:rPr>
                <w:b/>
                <w:bCs/>
                <w:sz w:val="20"/>
                <w:szCs w:val="20"/>
                <w:lang w:val="fr-CA" w:eastAsia="fr-CA"/>
              </w:rPr>
              <w:t>Projets et activités</w:t>
            </w:r>
          </w:p>
        </w:tc>
        <w:tc>
          <w:tcPr>
            <w:tcW w:w="553" w:type="pct"/>
            <w:vAlign w:val="center"/>
          </w:tcPr>
          <w:p w14:paraId="1C6E2FA8" w14:textId="77777777" w:rsidR="009673FF" w:rsidRPr="00625757" w:rsidRDefault="009673FF" w:rsidP="0004262B">
            <w:pPr>
              <w:jc w:val="center"/>
              <w:rPr>
                <w:b/>
                <w:bCs/>
                <w:sz w:val="20"/>
                <w:szCs w:val="20"/>
                <w:lang w:val="fr-CA" w:eastAsia="fr-CA"/>
              </w:rPr>
            </w:pPr>
            <w:r w:rsidRPr="00625757">
              <w:rPr>
                <w:b/>
                <w:bCs/>
                <w:sz w:val="20"/>
                <w:szCs w:val="20"/>
                <w:lang w:val="fr-CA" w:eastAsia="fr-CA"/>
              </w:rPr>
              <w:t>Nombre de pays</w:t>
            </w:r>
          </w:p>
        </w:tc>
        <w:tc>
          <w:tcPr>
            <w:tcW w:w="664" w:type="pct"/>
            <w:vAlign w:val="center"/>
          </w:tcPr>
          <w:p w14:paraId="4A2700B2" w14:textId="77777777" w:rsidR="009673FF" w:rsidRPr="00625757" w:rsidRDefault="009673FF" w:rsidP="0004262B">
            <w:pPr>
              <w:jc w:val="center"/>
              <w:rPr>
                <w:b/>
                <w:bCs/>
                <w:sz w:val="20"/>
                <w:szCs w:val="20"/>
                <w:lang w:val="fr-CA" w:eastAsia="fr-CA"/>
              </w:rPr>
            </w:pPr>
            <w:r w:rsidRPr="00625757">
              <w:rPr>
                <w:b/>
                <w:bCs/>
                <w:sz w:val="20"/>
                <w:szCs w:val="20"/>
                <w:lang w:val="fr-CA" w:eastAsia="fr-CA"/>
              </w:rPr>
              <w:t>Nombre de demandes de financement</w:t>
            </w:r>
          </w:p>
        </w:tc>
        <w:tc>
          <w:tcPr>
            <w:tcW w:w="553" w:type="pct"/>
            <w:vAlign w:val="center"/>
          </w:tcPr>
          <w:p w14:paraId="55527D23" w14:textId="77777777" w:rsidR="009673FF" w:rsidRPr="00625757" w:rsidRDefault="009673FF" w:rsidP="0004262B">
            <w:pPr>
              <w:jc w:val="center"/>
              <w:rPr>
                <w:b/>
                <w:bCs/>
                <w:sz w:val="20"/>
                <w:szCs w:val="20"/>
                <w:lang w:val="fr-CA" w:eastAsia="fr-CA"/>
              </w:rPr>
            </w:pPr>
            <w:r w:rsidRPr="00625757">
              <w:rPr>
                <w:b/>
                <w:bCs/>
                <w:sz w:val="20"/>
                <w:szCs w:val="20"/>
                <w:lang w:val="fr-CA" w:eastAsia="fr-CA"/>
              </w:rPr>
              <w:t>Montant demandé ($US)</w:t>
            </w:r>
          </w:p>
        </w:tc>
      </w:tr>
      <w:tr w:rsidR="003F0CCD" w:rsidRPr="00625757" w14:paraId="220E278A" w14:textId="77777777" w:rsidTr="009673FF">
        <w:trPr>
          <w:trHeight w:val="54"/>
          <w:tblHeader/>
        </w:trPr>
        <w:tc>
          <w:tcPr>
            <w:tcW w:w="3229" w:type="pct"/>
            <w:vAlign w:val="center"/>
          </w:tcPr>
          <w:p w14:paraId="47CAB0D3" w14:textId="77777777" w:rsidR="003F0CCD" w:rsidRPr="00625757" w:rsidRDefault="009673FF" w:rsidP="003F0CCD">
            <w:pPr>
              <w:widowControl w:val="0"/>
              <w:jc w:val="left"/>
              <w:rPr>
                <w:bCs/>
                <w:sz w:val="20"/>
                <w:szCs w:val="20"/>
                <w:lang w:val="fr-CA"/>
              </w:rPr>
            </w:pPr>
            <w:r w:rsidRPr="00625757">
              <w:rPr>
                <w:sz w:val="20"/>
                <w:szCs w:val="20"/>
                <w:lang w:val="fr-CA" w:eastAsia="fr-CA"/>
              </w:rPr>
              <w:t>Tranches de PGEH approuvés</w:t>
            </w:r>
          </w:p>
        </w:tc>
        <w:tc>
          <w:tcPr>
            <w:tcW w:w="553" w:type="pct"/>
            <w:vAlign w:val="center"/>
          </w:tcPr>
          <w:p w14:paraId="45EE7AC6" w14:textId="77777777" w:rsidR="003F0CCD" w:rsidRPr="00625757" w:rsidRDefault="00F25C7D" w:rsidP="003F0CCD">
            <w:pPr>
              <w:widowControl w:val="0"/>
              <w:jc w:val="center"/>
              <w:rPr>
                <w:bCs/>
                <w:sz w:val="20"/>
                <w:szCs w:val="20"/>
                <w:lang w:val="fr-CA"/>
              </w:rPr>
            </w:pPr>
            <w:r w:rsidRPr="00625757">
              <w:rPr>
                <w:bCs/>
                <w:sz w:val="20"/>
                <w:szCs w:val="20"/>
                <w:lang w:val="fr-CA"/>
              </w:rPr>
              <w:t>3</w:t>
            </w:r>
          </w:p>
        </w:tc>
        <w:tc>
          <w:tcPr>
            <w:tcW w:w="664" w:type="pct"/>
            <w:vAlign w:val="center"/>
          </w:tcPr>
          <w:p w14:paraId="68E8DBE3" w14:textId="77777777" w:rsidR="003F0CCD" w:rsidRPr="00625757" w:rsidRDefault="00F25C7D" w:rsidP="003F0CCD">
            <w:pPr>
              <w:widowControl w:val="0"/>
              <w:jc w:val="center"/>
              <w:rPr>
                <w:bCs/>
                <w:sz w:val="20"/>
                <w:szCs w:val="20"/>
                <w:lang w:val="fr-CA"/>
              </w:rPr>
            </w:pPr>
            <w:r w:rsidRPr="00625757">
              <w:rPr>
                <w:bCs/>
                <w:sz w:val="20"/>
                <w:szCs w:val="20"/>
                <w:lang w:val="fr-CA"/>
              </w:rPr>
              <w:t>4</w:t>
            </w:r>
          </w:p>
        </w:tc>
        <w:tc>
          <w:tcPr>
            <w:tcW w:w="553" w:type="pct"/>
            <w:vAlign w:val="center"/>
          </w:tcPr>
          <w:p w14:paraId="48488B20" w14:textId="77777777" w:rsidR="003F0CCD" w:rsidRPr="00625757" w:rsidRDefault="005E4B2D" w:rsidP="00F25C7D">
            <w:pPr>
              <w:widowControl w:val="0"/>
              <w:jc w:val="right"/>
              <w:rPr>
                <w:bCs/>
                <w:sz w:val="20"/>
                <w:szCs w:val="20"/>
                <w:lang w:val="fr-CA"/>
              </w:rPr>
            </w:pPr>
            <w:r w:rsidRPr="00625757">
              <w:rPr>
                <w:bCs/>
                <w:sz w:val="20"/>
                <w:szCs w:val="20"/>
                <w:lang w:val="fr-CA"/>
              </w:rPr>
              <w:t>795</w:t>
            </w:r>
            <w:r w:rsidR="009673FF" w:rsidRPr="00625757">
              <w:rPr>
                <w:bCs/>
                <w:sz w:val="20"/>
                <w:szCs w:val="20"/>
                <w:lang w:val="fr-CA"/>
              </w:rPr>
              <w:t> </w:t>
            </w:r>
            <w:r w:rsidRPr="00625757">
              <w:rPr>
                <w:bCs/>
                <w:sz w:val="20"/>
                <w:szCs w:val="20"/>
                <w:lang w:val="fr-CA"/>
              </w:rPr>
              <w:t>887</w:t>
            </w:r>
          </w:p>
        </w:tc>
      </w:tr>
      <w:tr w:rsidR="005E4B2D" w:rsidRPr="00625757" w14:paraId="5F7DD256" w14:textId="77777777" w:rsidTr="009673FF">
        <w:trPr>
          <w:trHeight w:val="54"/>
          <w:tblHeader/>
        </w:trPr>
        <w:tc>
          <w:tcPr>
            <w:tcW w:w="3229" w:type="pct"/>
            <w:vAlign w:val="center"/>
          </w:tcPr>
          <w:p w14:paraId="140F959A" w14:textId="77777777" w:rsidR="005E4B2D" w:rsidRPr="00625757" w:rsidRDefault="009673FF" w:rsidP="003F0CCD">
            <w:pPr>
              <w:widowControl w:val="0"/>
              <w:jc w:val="left"/>
              <w:rPr>
                <w:sz w:val="20"/>
                <w:szCs w:val="20"/>
                <w:lang w:val="fr-CA"/>
              </w:rPr>
            </w:pPr>
            <w:r w:rsidRPr="00625757">
              <w:rPr>
                <w:sz w:val="20"/>
                <w:szCs w:val="20"/>
                <w:lang w:val="fr-CA" w:eastAsia="fr-CA"/>
              </w:rPr>
              <w:t>Préparation de la phase I d</w:t>
            </w:r>
            <w:r w:rsidR="00A60BFC">
              <w:rPr>
                <w:sz w:val="20"/>
                <w:szCs w:val="20"/>
                <w:lang w:val="fr-CA" w:eastAsia="fr-CA"/>
              </w:rPr>
              <w:t>’</w:t>
            </w:r>
            <w:r w:rsidRPr="00625757">
              <w:rPr>
                <w:sz w:val="20"/>
                <w:szCs w:val="20"/>
                <w:lang w:val="fr-CA" w:eastAsia="fr-CA"/>
              </w:rPr>
              <w:t>un KIP</w:t>
            </w:r>
          </w:p>
        </w:tc>
        <w:tc>
          <w:tcPr>
            <w:tcW w:w="553" w:type="pct"/>
            <w:vAlign w:val="center"/>
          </w:tcPr>
          <w:p w14:paraId="34EAFED3" w14:textId="77777777" w:rsidR="005E4B2D" w:rsidRPr="00625757" w:rsidRDefault="005E4B2D" w:rsidP="003F0CCD">
            <w:pPr>
              <w:widowControl w:val="0"/>
              <w:jc w:val="center"/>
              <w:rPr>
                <w:bCs/>
                <w:sz w:val="20"/>
                <w:szCs w:val="20"/>
                <w:lang w:val="fr-CA"/>
              </w:rPr>
            </w:pPr>
            <w:r w:rsidRPr="00625757">
              <w:rPr>
                <w:bCs/>
                <w:sz w:val="20"/>
                <w:szCs w:val="20"/>
                <w:lang w:val="fr-CA"/>
              </w:rPr>
              <w:t>1</w:t>
            </w:r>
          </w:p>
        </w:tc>
        <w:tc>
          <w:tcPr>
            <w:tcW w:w="664" w:type="pct"/>
            <w:vAlign w:val="center"/>
          </w:tcPr>
          <w:p w14:paraId="363EC23D" w14:textId="77777777" w:rsidR="005E4B2D" w:rsidRPr="00625757" w:rsidRDefault="005E4B2D" w:rsidP="003F0CCD">
            <w:pPr>
              <w:widowControl w:val="0"/>
              <w:jc w:val="center"/>
              <w:rPr>
                <w:bCs/>
                <w:sz w:val="20"/>
                <w:szCs w:val="20"/>
                <w:lang w:val="fr-CA"/>
              </w:rPr>
            </w:pPr>
            <w:r w:rsidRPr="00625757">
              <w:rPr>
                <w:bCs/>
                <w:sz w:val="20"/>
                <w:szCs w:val="20"/>
                <w:lang w:val="fr-CA"/>
              </w:rPr>
              <w:t>1</w:t>
            </w:r>
          </w:p>
        </w:tc>
        <w:tc>
          <w:tcPr>
            <w:tcW w:w="553" w:type="pct"/>
            <w:vAlign w:val="center"/>
          </w:tcPr>
          <w:p w14:paraId="20AE72FB" w14:textId="77777777" w:rsidR="005E4B2D" w:rsidRPr="00625757" w:rsidRDefault="00CC74C5" w:rsidP="00F25C7D">
            <w:pPr>
              <w:widowControl w:val="0"/>
              <w:jc w:val="right"/>
              <w:rPr>
                <w:bCs/>
                <w:sz w:val="20"/>
                <w:szCs w:val="20"/>
                <w:lang w:val="fr-CA"/>
              </w:rPr>
            </w:pPr>
            <w:r w:rsidRPr="00625757">
              <w:rPr>
                <w:bCs/>
                <w:sz w:val="20"/>
                <w:szCs w:val="20"/>
                <w:lang w:val="fr-CA"/>
              </w:rPr>
              <w:t>64</w:t>
            </w:r>
            <w:r w:rsidR="009673FF" w:rsidRPr="00625757">
              <w:rPr>
                <w:bCs/>
                <w:sz w:val="20"/>
                <w:szCs w:val="20"/>
                <w:lang w:val="fr-CA"/>
              </w:rPr>
              <w:t> </w:t>
            </w:r>
            <w:r w:rsidRPr="00625757">
              <w:rPr>
                <w:bCs/>
                <w:sz w:val="20"/>
                <w:szCs w:val="20"/>
                <w:lang w:val="fr-CA"/>
              </w:rPr>
              <w:t>410</w:t>
            </w:r>
          </w:p>
        </w:tc>
      </w:tr>
      <w:tr w:rsidR="00CC4EF1" w:rsidRPr="00625757" w14:paraId="2E34DFCA" w14:textId="77777777" w:rsidTr="009673FF">
        <w:trPr>
          <w:trHeight w:val="41"/>
        </w:trPr>
        <w:tc>
          <w:tcPr>
            <w:tcW w:w="3229" w:type="pct"/>
          </w:tcPr>
          <w:p w14:paraId="78FB0E32" w14:textId="77777777" w:rsidR="00CC4EF1" w:rsidRPr="00625757" w:rsidRDefault="009673FF">
            <w:pPr>
              <w:widowControl w:val="0"/>
              <w:jc w:val="left"/>
              <w:rPr>
                <w:b/>
                <w:bCs/>
                <w:sz w:val="20"/>
                <w:szCs w:val="20"/>
                <w:lang w:val="fr-CA"/>
              </w:rPr>
            </w:pPr>
            <w:r w:rsidRPr="00625757">
              <w:rPr>
                <w:sz w:val="20"/>
                <w:szCs w:val="20"/>
                <w:lang w:val="fr-CA" w:eastAsia="fr-CA"/>
              </w:rPr>
              <w:t>Phase I d</w:t>
            </w:r>
            <w:r w:rsidR="00A60BFC">
              <w:rPr>
                <w:sz w:val="20"/>
                <w:szCs w:val="20"/>
                <w:lang w:val="fr-CA" w:eastAsia="fr-CA"/>
              </w:rPr>
              <w:t>’</w:t>
            </w:r>
            <w:r w:rsidRPr="00625757">
              <w:rPr>
                <w:sz w:val="20"/>
                <w:szCs w:val="20"/>
                <w:lang w:val="fr-CA" w:eastAsia="fr-CA"/>
              </w:rPr>
              <w:t>un KIP</w:t>
            </w:r>
          </w:p>
        </w:tc>
        <w:tc>
          <w:tcPr>
            <w:tcW w:w="553" w:type="pct"/>
            <w:vAlign w:val="center"/>
          </w:tcPr>
          <w:p w14:paraId="525C9604" w14:textId="77777777" w:rsidR="00CC4EF1" w:rsidRPr="00625757" w:rsidRDefault="00CC74C5">
            <w:pPr>
              <w:widowControl w:val="0"/>
              <w:jc w:val="center"/>
              <w:rPr>
                <w:sz w:val="20"/>
                <w:szCs w:val="20"/>
                <w:lang w:val="fr-CA"/>
              </w:rPr>
            </w:pPr>
            <w:r w:rsidRPr="00625757">
              <w:rPr>
                <w:sz w:val="20"/>
                <w:szCs w:val="20"/>
                <w:lang w:val="fr-CA"/>
              </w:rPr>
              <w:t>1</w:t>
            </w:r>
          </w:p>
        </w:tc>
        <w:tc>
          <w:tcPr>
            <w:tcW w:w="664" w:type="pct"/>
            <w:vAlign w:val="center"/>
          </w:tcPr>
          <w:p w14:paraId="44F3E90D" w14:textId="77777777" w:rsidR="00CC4EF1" w:rsidRPr="00625757" w:rsidRDefault="00CC74C5">
            <w:pPr>
              <w:widowControl w:val="0"/>
              <w:jc w:val="center"/>
              <w:rPr>
                <w:sz w:val="20"/>
                <w:szCs w:val="20"/>
                <w:lang w:val="fr-CA"/>
              </w:rPr>
            </w:pPr>
            <w:r w:rsidRPr="00625757">
              <w:rPr>
                <w:sz w:val="20"/>
                <w:szCs w:val="20"/>
                <w:lang w:val="fr-CA"/>
              </w:rPr>
              <w:t>2</w:t>
            </w:r>
          </w:p>
        </w:tc>
        <w:tc>
          <w:tcPr>
            <w:tcW w:w="553" w:type="pct"/>
            <w:vAlign w:val="center"/>
          </w:tcPr>
          <w:p w14:paraId="5C406A24" w14:textId="77777777" w:rsidR="00CC4EF1" w:rsidRPr="00625757" w:rsidRDefault="00CC74C5" w:rsidP="00F25C7D">
            <w:pPr>
              <w:widowControl w:val="0"/>
              <w:jc w:val="right"/>
              <w:rPr>
                <w:sz w:val="20"/>
                <w:szCs w:val="20"/>
                <w:lang w:val="fr-CA"/>
              </w:rPr>
            </w:pPr>
            <w:r w:rsidRPr="00625757">
              <w:rPr>
                <w:sz w:val="20"/>
                <w:szCs w:val="20"/>
                <w:lang w:val="fr-CA"/>
              </w:rPr>
              <w:t>1</w:t>
            </w:r>
            <w:r w:rsidR="009673FF" w:rsidRPr="00625757">
              <w:rPr>
                <w:sz w:val="20"/>
                <w:szCs w:val="20"/>
                <w:lang w:val="fr-CA"/>
              </w:rPr>
              <w:t> </w:t>
            </w:r>
            <w:r w:rsidRPr="00625757">
              <w:rPr>
                <w:sz w:val="20"/>
                <w:szCs w:val="20"/>
                <w:lang w:val="fr-CA"/>
              </w:rPr>
              <w:t>020</w:t>
            </w:r>
            <w:r w:rsidR="009673FF" w:rsidRPr="00625757">
              <w:rPr>
                <w:sz w:val="20"/>
                <w:szCs w:val="20"/>
                <w:lang w:val="fr-CA"/>
              </w:rPr>
              <w:t> </w:t>
            </w:r>
            <w:r w:rsidRPr="00625757">
              <w:rPr>
                <w:sz w:val="20"/>
                <w:szCs w:val="20"/>
                <w:lang w:val="fr-CA"/>
              </w:rPr>
              <w:t>780</w:t>
            </w:r>
          </w:p>
        </w:tc>
      </w:tr>
      <w:tr w:rsidR="00807D0D" w:rsidRPr="00625757" w14:paraId="312CD005" w14:textId="77777777" w:rsidTr="009673FF">
        <w:trPr>
          <w:trHeight w:val="41"/>
        </w:trPr>
        <w:tc>
          <w:tcPr>
            <w:tcW w:w="3229" w:type="pct"/>
          </w:tcPr>
          <w:p w14:paraId="3D7A13C3" w14:textId="77777777" w:rsidR="00807D0D" w:rsidRPr="00625757" w:rsidRDefault="009673FF" w:rsidP="001108B1">
            <w:pPr>
              <w:widowControl w:val="0"/>
              <w:jc w:val="left"/>
              <w:rPr>
                <w:sz w:val="20"/>
                <w:szCs w:val="20"/>
                <w:lang w:val="fr-CA"/>
              </w:rPr>
            </w:pPr>
            <w:r w:rsidRPr="00625757">
              <w:rPr>
                <w:sz w:val="20"/>
                <w:szCs w:val="20"/>
                <w:lang w:val="fr-CA" w:eastAsia="fr-CA"/>
              </w:rPr>
              <w:t>Vérification de la conformité d</w:t>
            </w:r>
            <w:r w:rsidR="00A60BFC">
              <w:rPr>
                <w:sz w:val="20"/>
                <w:szCs w:val="20"/>
                <w:lang w:val="fr-CA" w:eastAsia="fr-CA"/>
              </w:rPr>
              <w:t>’</w:t>
            </w:r>
            <w:r w:rsidRPr="00625757">
              <w:rPr>
                <w:sz w:val="20"/>
                <w:szCs w:val="20"/>
                <w:lang w:val="fr-CA" w:eastAsia="fr-CA"/>
              </w:rPr>
              <w:t>un pays visé à l</w:t>
            </w:r>
            <w:r w:rsidR="00A60BFC">
              <w:rPr>
                <w:sz w:val="20"/>
                <w:szCs w:val="20"/>
                <w:lang w:val="fr-CA" w:eastAsia="fr-CA"/>
              </w:rPr>
              <w:t>’</w:t>
            </w:r>
            <w:r w:rsidRPr="00625757">
              <w:rPr>
                <w:sz w:val="20"/>
                <w:szCs w:val="20"/>
                <w:lang w:val="fr-CA" w:eastAsia="fr-CA"/>
              </w:rPr>
              <w:t xml:space="preserve">article 5 </w:t>
            </w:r>
            <w:r w:rsidR="001108B1" w:rsidRPr="00625757">
              <w:rPr>
                <w:sz w:val="20"/>
                <w:szCs w:val="20"/>
                <w:lang w:val="fr-CA" w:eastAsia="fr-CA"/>
              </w:rPr>
              <w:t>aux</w:t>
            </w:r>
            <w:r w:rsidRPr="00625757">
              <w:rPr>
                <w:sz w:val="20"/>
                <w:szCs w:val="20"/>
                <w:lang w:val="fr-CA" w:eastAsia="fr-CA"/>
              </w:rPr>
              <w:t xml:space="preserve"> exigences de son accord KIP</w:t>
            </w:r>
          </w:p>
        </w:tc>
        <w:tc>
          <w:tcPr>
            <w:tcW w:w="553" w:type="pct"/>
            <w:vAlign w:val="center"/>
          </w:tcPr>
          <w:p w14:paraId="0F54EF58" w14:textId="77777777" w:rsidR="00807D0D" w:rsidRPr="00625757" w:rsidRDefault="00807D0D" w:rsidP="00315A44">
            <w:pPr>
              <w:widowControl w:val="0"/>
              <w:jc w:val="center"/>
              <w:rPr>
                <w:sz w:val="20"/>
                <w:szCs w:val="20"/>
                <w:lang w:val="fr-CA"/>
              </w:rPr>
            </w:pPr>
            <w:r w:rsidRPr="00625757">
              <w:rPr>
                <w:sz w:val="20"/>
                <w:szCs w:val="20"/>
                <w:lang w:val="fr-CA"/>
              </w:rPr>
              <w:t>1</w:t>
            </w:r>
          </w:p>
        </w:tc>
        <w:tc>
          <w:tcPr>
            <w:tcW w:w="664" w:type="pct"/>
            <w:vAlign w:val="center"/>
          </w:tcPr>
          <w:p w14:paraId="486EABBB" w14:textId="77777777" w:rsidR="00807D0D" w:rsidRPr="00625757" w:rsidRDefault="00807D0D" w:rsidP="00315A44">
            <w:pPr>
              <w:widowControl w:val="0"/>
              <w:jc w:val="center"/>
              <w:rPr>
                <w:sz w:val="20"/>
                <w:szCs w:val="20"/>
                <w:lang w:val="fr-CA"/>
              </w:rPr>
            </w:pPr>
            <w:r w:rsidRPr="00625757">
              <w:rPr>
                <w:sz w:val="20"/>
                <w:szCs w:val="20"/>
                <w:lang w:val="fr-CA"/>
              </w:rPr>
              <w:t>1</w:t>
            </w:r>
          </w:p>
        </w:tc>
        <w:tc>
          <w:tcPr>
            <w:tcW w:w="553" w:type="pct"/>
            <w:vAlign w:val="center"/>
          </w:tcPr>
          <w:p w14:paraId="58BEF794" w14:textId="77777777" w:rsidR="00807D0D" w:rsidRPr="00625757" w:rsidRDefault="00807D0D" w:rsidP="00315A44">
            <w:pPr>
              <w:widowControl w:val="0"/>
              <w:jc w:val="right"/>
              <w:rPr>
                <w:sz w:val="20"/>
                <w:szCs w:val="20"/>
                <w:lang w:val="fr-CA"/>
              </w:rPr>
            </w:pPr>
            <w:r w:rsidRPr="00625757">
              <w:rPr>
                <w:sz w:val="20"/>
                <w:szCs w:val="20"/>
                <w:lang w:val="fr-CA"/>
              </w:rPr>
              <w:t>32</w:t>
            </w:r>
            <w:r w:rsidR="009673FF" w:rsidRPr="00625757">
              <w:rPr>
                <w:sz w:val="20"/>
                <w:szCs w:val="20"/>
                <w:lang w:val="fr-CA"/>
              </w:rPr>
              <w:t> </w:t>
            </w:r>
            <w:r w:rsidRPr="00625757">
              <w:rPr>
                <w:sz w:val="20"/>
                <w:szCs w:val="20"/>
                <w:lang w:val="fr-CA"/>
              </w:rPr>
              <w:t>700</w:t>
            </w:r>
          </w:p>
        </w:tc>
      </w:tr>
      <w:tr w:rsidR="003F0CCD" w:rsidRPr="00625757" w14:paraId="0290BAC2" w14:textId="77777777" w:rsidTr="009673FF">
        <w:trPr>
          <w:trHeight w:val="41"/>
        </w:trPr>
        <w:tc>
          <w:tcPr>
            <w:tcW w:w="3229" w:type="pct"/>
            <w:tcBorders>
              <w:bottom w:val="single" w:sz="4" w:space="0" w:color="auto"/>
            </w:tcBorders>
          </w:tcPr>
          <w:p w14:paraId="1F350ED5" w14:textId="77777777" w:rsidR="003F0CCD" w:rsidRPr="00625757" w:rsidRDefault="009673FF" w:rsidP="003F0CCD">
            <w:pPr>
              <w:widowControl w:val="0"/>
              <w:jc w:val="left"/>
              <w:rPr>
                <w:sz w:val="20"/>
                <w:szCs w:val="20"/>
                <w:lang w:val="fr-CA"/>
              </w:rPr>
            </w:pPr>
            <w:r w:rsidRPr="00625757">
              <w:rPr>
                <w:sz w:val="20"/>
                <w:szCs w:val="20"/>
                <w:lang w:val="fr-CA" w:eastAsia="fr-CA"/>
              </w:rPr>
              <w:t>Projet pilote sur l</w:t>
            </w:r>
            <w:r w:rsidR="00A60BFC">
              <w:rPr>
                <w:sz w:val="20"/>
                <w:szCs w:val="20"/>
                <w:lang w:val="fr-CA" w:eastAsia="fr-CA"/>
              </w:rPr>
              <w:t>’</w:t>
            </w:r>
            <w:r w:rsidRPr="00625757">
              <w:rPr>
                <w:sz w:val="20"/>
                <w:szCs w:val="20"/>
                <w:lang w:val="fr-CA" w:eastAsia="fr-CA"/>
              </w:rPr>
              <w:t>efficacité énergétique (décision 91/65)</w:t>
            </w:r>
          </w:p>
        </w:tc>
        <w:tc>
          <w:tcPr>
            <w:tcW w:w="553" w:type="pct"/>
            <w:tcBorders>
              <w:bottom w:val="single" w:sz="4" w:space="0" w:color="auto"/>
            </w:tcBorders>
            <w:vAlign w:val="center"/>
          </w:tcPr>
          <w:p w14:paraId="5186D200" w14:textId="77777777" w:rsidR="003F0CCD" w:rsidRPr="00625757" w:rsidRDefault="00211ADB" w:rsidP="003F0CCD">
            <w:pPr>
              <w:widowControl w:val="0"/>
              <w:jc w:val="center"/>
              <w:rPr>
                <w:sz w:val="20"/>
                <w:szCs w:val="20"/>
                <w:lang w:val="fr-CA"/>
              </w:rPr>
            </w:pPr>
            <w:r w:rsidRPr="00625757">
              <w:rPr>
                <w:sz w:val="20"/>
                <w:szCs w:val="20"/>
                <w:lang w:val="fr-CA"/>
              </w:rPr>
              <w:t>1</w:t>
            </w:r>
          </w:p>
        </w:tc>
        <w:tc>
          <w:tcPr>
            <w:tcW w:w="664" w:type="pct"/>
            <w:vAlign w:val="center"/>
          </w:tcPr>
          <w:p w14:paraId="3C3334EC" w14:textId="77777777" w:rsidR="003F0CCD" w:rsidRPr="00625757" w:rsidRDefault="00211ADB" w:rsidP="003F0CCD">
            <w:pPr>
              <w:widowControl w:val="0"/>
              <w:jc w:val="center"/>
              <w:rPr>
                <w:sz w:val="20"/>
                <w:szCs w:val="20"/>
                <w:lang w:val="fr-CA"/>
              </w:rPr>
            </w:pPr>
            <w:r w:rsidRPr="00625757">
              <w:rPr>
                <w:sz w:val="20"/>
                <w:szCs w:val="20"/>
                <w:lang w:val="fr-CA"/>
              </w:rPr>
              <w:t>1</w:t>
            </w:r>
          </w:p>
        </w:tc>
        <w:tc>
          <w:tcPr>
            <w:tcW w:w="553" w:type="pct"/>
            <w:vAlign w:val="center"/>
          </w:tcPr>
          <w:p w14:paraId="1382234B" w14:textId="77777777" w:rsidR="003F0CCD" w:rsidRPr="00625757" w:rsidRDefault="00211ADB" w:rsidP="00F25C7D">
            <w:pPr>
              <w:widowControl w:val="0"/>
              <w:jc w:val="right"/>
              <w:rPr>
                <w:sz w:val="20"/>
                <w:szCs w:val="20"/>
                <w:lang w:val="fr-CA"/>
              </w:rPr>
            </w:pPr>
            <w:r w:rsidRPr="00625757">
              <w:rPr>
                <w:sz w:val="20"/>
                <w:szCs w:val="20"/>
                <w:lang w:val="fr-CA"/>
              </w:rPr>
              <w:t>321</w:t>
            </w:r>
            <w:r w:rsidR="009673FF" w:rsidRPr="00625757">
              <w:rPr>
                <w:sz w:val="20"/>
                <w:szCs w:val="20"/>
                <w:lang w:val="fr-CA"/>
              </w:rPr>
              <w:t> </w:t>
            </w:r>
            <w:r w:rsidRPr="00625757">
              <w:rPr>
                <w:sz w:val="20"/>
                <w:szCs w:val="20"/>
                <w:lang w:val="fr-CA"/>
              </w:rPr>
              <w:t>000</w:t>
            </w:r>
          </w:p>
        </w:tc>
      </w:tr>
      <w:tr w:rsidR="003F0CCD" w:rsidRPr="00625757" w14:paraId="774E94C1" w14:textId="77777777" w:rsidTr="009673FF">
        <w:tc>
          <w:tcPr>
            <w:tcW w:w="3229" w:type="pct"/>
            <w:tcBorders>
              <w:top w:val="single" w:sz="4" w:space="0" w:color="auto"/>
              <w:left w:val="single" w:sz="4" w:space="0" w:color="auto"/>
              <w:bottom w:val="single" w:sz="4" w:space="0" w:color="auto"/>
              <w:right w:val="nil"/>
            </w:tcBorders>
          </w:tcPr>
          <w:p w14:paraId="05595509" w14:textId="77777777" w:rsidR="003F0CCD" w:rsidRPr="00625757" w:rsidRDefault="003F0CCD" w:rsidP="003F0CCD">
            <w:pPr>
              <w:widowControl w:val="0"/>
              <w:rPr>
                <w:b/>
                <w:sz w:val="20"/>
                <w:szCs w:val="20"/>
                <w:lang w:val="fr-CA"/>
              </w:rPr>
            </w:pPr>
            <w:r w:rsidRPr="00625757">
              <w:rPr>
                <w:b/>
                <w:sz w:val="20"/>
                <w:szCs w:val="20"/>
                <w:lang w:val="fr-CA"/>
              </w:rPr>
              <w:t>Total</w:t>
            </w:r>
          </w:p>
        </w:tc>
        <w:tc>
          <w:tcPr>
            <w:tcW w:w="553" w:type="pct"/>
            <w:tcBorders>
              <w:top w:val="single" w:sz="4" w:space="0" w:color="auto"/>
              <w:left w:val="nil"/>
              <w:bottom w:val="single" w:sz="4" w:space="0" w:color="auto"/>
              <w:right w:val="single" w:sz="4" w:space="0" w:color="auto"/>
            </w:tcBorders>
            <w:vAlign w:val="center"/>
          </w:tcPr>
          <w:p w14:paraId="4F1FE25C" w14:textId="77777777" w:rsidR="003F0CCD" w:rsidRPr="00625757" w:rsidRDefault="003F0CCD" w:rsidP="003F0CCD">
            <w:pPr>
              <w:widowControl w:val="0"/>
              <w:jc w:val="center"/>
              <w:rPr>
                <w:b/>
                <w:sz w:val="20"/>
                <w:szCs w:val="20"/>
                <w:lang w:val="fr-CA"/>
              </w:rPr>
            </w:pPr>
          </w:p>
        </w:tc>
        <w:tc>
          <w:tcPr>
            <w:tcW w:w="664" w:type="pct"/>
            <w:tcBorders>
              <w:left w:val="single" w:sz="4" w:space="0" w:color="auto"/>
            </w:tcBorders>
            <w:vAlign w:val="center"/>
          </w:tcPr>
          <w:p w14:paraId="153BB4B6" w14:textId="77777777" w:rsidR="003F0CCD" w:rsidRPr="00625757" w:rsidRDefault="00807D0D" w:rsidP="003F0CCD">
            <w:pPr>
              <w:widowControl w:val="0"/>
              <w:jc w:val="center"/>
              <w:rPr>
                <w:b/>
                <w:sz w:val="20"/>
                <w:szCs w:val="20"/>
                <w:lang w:val="fr-CA"/>
              </w:rPr>
            </w:pPr>
            <w:r w:rsidRPr="00625757">
              <w:rPr>
                <w:b/>
                <w:sz w:val="20"/>
                <w:szCs w:val="20"/>
                <w:lang w:val="fr-CA"/>
              </w:rPr>
              <w:t>9</w:t>
            </w:r>
          </w:p>
        </w:tc>
        <w:tc>
          <w:tcPr>
            <w:tcW w:w="553" w:type="pct"/>
            <w:vAlign w:val="center"/>
          </w:tcPr>
          <w:p w14:paraId="2E9077BF" w14:textId="77777777" w:rsidR="00315A44" w:rsidRPr="00625757" w:rsidRDefault="00D5743E" w:rsidP="00315A44">
            <w:pPr>
              <w:widowControl w:val="0"/>
              <w:jc w:val="right"/>
              <w:rPr>
                <w:b/>
                <w:sz w:val="20"/>
                <w:szCs w:val="20"/>
                <w:lang w:val="fr-CA"/>
              </w:rPr>
            </w:pPr>
            <w:r w:rsidRPr="00625757">
              <w:rPr>
                <w:b/>
                <w:sz w:val="20"/>
                <w:szCs w:val="20"/>
                <w:lang w:val="fr-CA"/>
              </w:rPr>
              <w:fldChar w:fldCharType="begin"/>
            </w:r>
            <w:r w:rsidR="00211ADB" w:rsidRPr="00625757">
              <w:rPr>
                <w:b/>
                <w:sz w:val="20"/>
                <w:szCs w:val="20"/>
                <w:lang w:val="fr-CA"/>
              </w:rPr>
              <w:instrText xml:space="preserve"> =SUM(ABOVE) </w:instrText>
            </w:r>
            <w:r w:rsidRPr="00625757">
              <w:rPr>
                <w:b/>
                <w:sz w:val="20"/>
                <w:szCs w:val="20"/>
                <w:lang w:val="fr-CA"/>
              </w:rPr>
              <w:fldChar w:fldCharType="separate"/>
            </w:r>
            <w:r w:rsidR="00211ADB" w:rsidRPr="00625757">
              <w:rPr>
                <w:b/>
                <w:sz w:val="20"/>
                <w:szCs w:val="20"/>
                <w:lang w:val="fr-CA"/>
              </w:rPr>
              <w:t>2</w:t>
            </w:r>
            <w:r w:rsidR="009673FF" w:rsidRPr="00625757">
              <w:rPr>
                <w:b/>
                <w:sz w:val="20"/>
                <w:szCs w:val="20"/>
                <w:lang w:val="fr-CA"/>
              </w:rPr>
              <w:t> </w:t>
            </w:r>
            <w:r w:rsidR="00211ADB" w:rsidRPr="00625757">
              <w:rPr>
                <w:b/>
                <w:sz w:val="20"/>
                <w:szCs w:val="20"/>
                <w:lang w:val="fr-CA"/>
              </w:rPr>
              <w:t>2</w:t>
            </w:r>
            <w:r w:rsidR="00315A44" w:rsidRPr="00625757">
              <w:rPr>
                <w:b/>
                <w:sz w:val="20"/>
                <w:szCs w:val="20"/>
                <w:lang w:val="fr-CA"/>
              </w:rPr>
              <w:t>34</w:t>
            </w:r>
            <w:r w:rsidR="009673FF" w:rsidRPr="00625757">
              <w:rPr>
                <w:b/>
                <w:sz w:val="20"/>
                <w:szCs w:val="20"/>
                <w:lang w:val="fr-CA"/>
              </w:rPr>
              <w:t> </w:t>
            </w:r>
            <w:r w:rsidR="00315A44" w:rsidRPr="00625757">
              <w:rPr>
                <w:b/>
                <w:sz w:val="20"/>
                <w:szCs w:val="20"/>
                <w:lang w:val="fr-CA"/>
              </w:rPr>
              <w:t>7</w:t>
            </w:r>
            <w:r w:rsidR="00211ADB" w:rsidRPr="00625757">
              <w:rPr>
                <w:b/>
                <w:sz w:val="20"/>
                <w:szCs w:val="20"/>
                <w:lang w:val="fr-CA"/>
              </w:rPr>
              <w:t>77</w:t>
            </w:r>
            <w:r w:rsidRPr="00625757">
              <w:rPr>
                <w:b/>
                <w:sz w:val="20"/>
                <w:szCs w:val="20"/>
                <w:lang w:val="fr-CA"/>
              </w:rPr>
              <w:fldChar w:fldCharType="end"/>
            </w:r>
          </w:p>
        </w:tc>
      </w:tr>
    </w:tbl>
    <w:p w14:paraId="1CAD9D10" w14:textId="77777777" w:rsidR="00CC4EF1" w:rsidRPr="00625757" w:rsidRDefault="009673FF" w:rsidP="002360B8">
      <w:pPr>
        <w:widowControl w:val="0"/>
        <w:spacing w:after="240"/>
        <w:rPr>
          <w:sz w:val="18"/>
          <w:szCs w:val="18"/>
          <w:lang w:val="fr-CA"/>
        </w:rPr>
      </w:pPr>
      <w:r w:rsidRPr="00625757">
        <w:rPr>
          <w:bCs/>
          <w:sz w:val="18"/>
          <w:szCs w:val="18"/>
          <w:u w:val="single"/>
          <w:lang w:val="fr-CA" w:eastAsia="fr-CA"/>
        </w:rPr>
        <w:t>Note</w:t>
      </w:r>
      <w:r w:rsidR="00C9321B">
        <w:rPr>
          <w:bCs/>
          <w:sz w:val="18"/>
          <w:szCs w:val="18"/>
          <w:lang w:val="fr-CA" w:eastAsia="fr-CA"/>
        </w:rPr>
        <w:t> :</w:t>
      </w:r>
      <w:r w:rsidRPr="00625757">
        <w:rPr>
          <w:bCs/>
          <w:sz w:val="18"/>
          <w:szCs w:val="18"/>
          <w:lang w:val="fr-CA" w:eastAsia="fr-CA"/>
        </w:rPr>
        <w:t xml:space="preserve"> </w:t>
      </w:r>
      <w:r w:rsidR="00C25DE7" w:rsidRPr="00625757">
        <w:rPr>
          <w:bCs/>
          <w:sz w:val="18"/>
          <w:szCs w:val="18"/>
          <w:lang w:val="fr-CA" w:eastAsia="fr-CA"/>
        </w:rPr>
        <w:t>Les montants des financements comprennent les frais d</w:t>
      </w:r>
      <w:r w:rsidR="00A60BFC">
        <w:rPr>
          <w:bCs/>
          <w:sz w:val="18"/>
          <w:szCs w:val="18"/>
          <w:lang w:val="fr-CA" w:eastAsia="fr-CA"/>
        </w:rPr>
        <w:t>’</w:t>
      </w:r>
      <w:r w:rsidR="00C25DE7" w:rsidRPr="00625757">
        <w:rPr>
          <w:bCs/>
          <w:sz w:val="18"/>
          <w:szCs w:val="18"/>
          <w:lang w:val="fr-CA" w:eastAsia="fr-CA"/>
        </w:rPr>
        <w:t>appui d</w:t>
      </w:r>
      <w:r w:rsidR="00A60BFC">
        <w:rPr>
          <w:bCs/>
          <w:sz w:val="18"/>
          <w:szCs w:val="18"/>
          <w:lang w:val="fr-CA" w:eastAsia="fr-CA"/>
        </w:rPr>
        <w:t>’</w:t>
      </w:r>
      <w:r w:rsidR="00C25DE7" w:rsidRPr="00625757">
        <w:rPr>
          <w:bCs/>
          <w:sz w:val="18"/>
          <w:szCs w:val="18"/>
          <w:lang w:val="fr-CA" w:eastAsia="fr-CA"/>
        </w:rPr>
        <w:t>agence</w:t>
      </w:r>
      <w:r w:rsidRPr="00625757">
        <w:rPr>
          <w:bCs/>
          <w:sz w:val="18"/>
          <w:szCs w:val="18"/>
          <w:lang w:val="fr-CA" w:eastAsia="fr-CA"/>
        </w:rPr>
        <w:t>.</w:t>
      </w:r>
    </w:p>
    <w:p w14:paraId="4B6F267C" w14:textId="77777777" w:rsidR="00544AC6" w:rsidRPr="00625757" w:rsidRDefault="009673FF" w:rsidP="002360B8">
      <w:pPr>
        <w:pStyle w:val="Heading1"/>
        <w:keepNext/>
        <w:numPr>
          <w:ilvl w:val="0"/>
          <w:numId w:val="0"/>
        </w:numPr>
        <w:spacing w:before="240"/>
        <w:rPr>
          <w:i/>
          <w:iCs/>
          <w:lang w:val="fr-CA"/>
        </w:rPr>
      </w:pPr>
      <w:r w:rsidRPr="00625757">
        <w:rPr>
          <w:bCs/>
          <w:i/>
          <w:lang w:val="fr-CA" w:eastAsia="fr-CA"/>
        </w:rPr>
        <w:t>Tranches de plans de gestion de l</w:t>
      </w:r>
      <w:r w:rsidR="00A60BFC">
        <w:rPr>
          <w:bCs/>
          <w:i/>
          <w:lang w:val="fr-CA" w:eastAsia="fr-CA"/>
        </w:rPr>
        <w:t>’</w:t>
      </w:r>
      <w:r w:rsidRPr="00625757">
        <w:rPr>
          <w:bCs/>
          <w:i/>
          <w:lang w:val="fr-CA" w:eastAsia="fr-CA"/>
        </w:rPr>
        <w:t>élimination des HCFC approuvés (Macédoine du Nord, Qatar, République bolivarienne du Venezuela)</w:t>
      </w:r>
    </w:p>
    <w:p w14:paraId="02243B51" w14:textId="77777777" w:rsidR="005A3E33" w:rsidRPr="00625757" w:rsidRDefault="009673FF" w:rsidP="005A3E33">
      <w:pPr>
        <w:pStyle w:val="Heading1"/>
        <w:shd w:val="clear" w:color="auto" w:fill="FFFFFF" w:themeFill="background1"/>
        <w:rPr>
          <w:lang w:val="fr-CA"/>
        </w:rPr>
      </w:pPr>
      <w:r w:rsidRPr="00625757">
        <w:rPr>
          <w:lang w:val="fr-CA" w:eastAsia="fr-CA"/>
        </w:rPr>
        <w:t>L</w:t>
      </w:r>
      <w:r w:rsidR="00A60BFC">
        <w:rPr>
          <w:lang w:val="fr-CA" w:eastAsia="fr-CA"/>
        </w:rPr>
        <w:t>’</w:t>
      </w:r>
      <w:r w:rsidRPr="00625757">
        <w:rPr>
          <w:lang w:val="fr-CA" w:eastAsia="fr-CA"/>
        </w:rPr>
        <w:t>ONUDI, au nom du gouvernement de la Macédoine du Nord, a soumis une demande pour la troisième tranche de la phase II du plan de gestion de l</w:t>
      </w:r>
      <w:r w:rsidR="00A60BFC">
        <w:rPr>
          <w:lang w:val="fr-CA" w:eastAsia="fr-CA"/>
        </w:rPr>
        <w:t>’</w:t>
      </w:r>
      <w:r w:rsidRPr="00625757">
        <w:rPr>
          <w:lang w:val="fr-CA" w:eastAsia="fr-CA"/>
        </w:rPr>
        <w:t xml:space="preserve">élimination des HCFC (PGEH), </w:t>
      </w:r>
      <w:r w:rsidR="00157B99" w:rsidRPr="00625757">
        <w:rPr>
          <w:lang w:val="fr-CA" w:eastAsia="fr-CA"/>
        </w:rPr>
        <w:t>devançant le calendrier établi pour la soumission dans l</w:t>
      </w:r>
      <w:r w:rsidR="00A60BFC">
        <w:rPr>
          <w:lang w:val="fr-CA" w:eastAsia="fr-CA"/>
        </w:rPr>
        <w:t>’</w:t>
      </w:r>
      <w:r w:rsidR="00157B99" w:rsidRPr="00625757">
        <w:rPr>
          <w:lang w:val="fr-CA" w:eastAsia="fr-CA"/>
        </w:rPr>
        <w:t>accord du pays avec le Comité exécutif qui prévoyait</w:t>
      </w:r>
      <w:r w:rsidRPr="00625757">
        <w:rPr>
          <w:lang w:val="fr-CA" w:eastAsia="fr-CA"/>
        </w:rPr>
        <w:t xml:space="preserve"> la deuxième réunion de 2026. Constatant que le décaissement de la tranche précédente n</w:t>
      </w:r>
      <w:r w:rsidR="00A60BFC">
        <w:rPr>
          <w:lang w:val="fr-CA" w:eastAsia="fr-CA"/>
        </w:rPr>
        <w:t>’</w:t>
      </w:r>
      <w:r w:rsidRPr="00625757">
        <w:rPr>
          <w:lang w:val="fr-CA" w:eastAsia="fr-CA"/>
        </w:rPr>
        <w:t>était qu</w:t>
      </w:r>
      <w:r w:rsidR="00A60BFC">
        <w:rPr>
          <w:lang w:val="fr-CA" w:eastAsia="fr-CA"/>
        </w:rPr>
        <w:t>’</w:t>
      </w:r>
      <w:r w:rsidRPr="00625757">
        <w:rPr>
          <w:lang w:val="fr-CA" w:eastAsia="fr-CA"/>
        </w:rPr>
        <w:t>à 27 pour cent, le Secrétariat a demandé si une soumission anticipée était justifiée. L</w:t>
      </w:r>
      <w:r w:rsidR="00A60BFC">
        <w:rPr>
          <w:lang w:val="fr-CA" w:eastAsia="fr-CA"/>
        </w:rPr>
        <w:t>’</w:t>
      </w:r>
      <w:r w:rsidRPr="00625757">
        <w:rPr>
          <w:lang w:val="fr-CA" w:eastAsia="fr-CA"/>
        </w:rPr>
        <w:t>ONUDI a précisé que le montant déjà engagé était de 47 pour cent et que les activités prévues pour le début de 2026 devraient utiliser le budget restant, de sorte que la demande anticipée permettrait au pays d</w:t>
      </w:r>
      <w:r w:rsidR="00A60BFC">
        <w:rPr>
          <w:lang w:val="fr-CA" w:eastAsia="fr-CA"/>
        </w:rPr>
        <w:t>’</w:t>
      </w:r>
      <w:r w:rsidRPr="00625757">
        <w:rPr>
          <w:lang w:val="fr-CA" w:eastAsia="fr-CA"/>
        </w:rPr>
        <w:t>éviter une interruption de financement. L</w:t>
      </w:r>
      <w:r w:rsidR="00A60BFC">
        <w:rPr>
          <w:lang w:val="fr-CA" w:eastAsia="fr-CA"/>
        </w:rPr>
        <w:t>’</w:t>
      </w:r>
      <w:r w:rsidRPr="00625757">
        <w:rPr>
          <w:lang w:val="fr-CA" w:eastAsia="fr-CA"/>
        </w:rPr>
        <w:t>ONUDI a également noté qu</w:t>
      </w:r>
      <w:r w:rsidR="00A60BFC">
        <w:rPr>
          <w:lang w:val="fr-CA" w:eastAsia="fr-CA"/>
        </w:rPr>
        <w:t>’</w:t>
      </w:r>
      <w:r w:rsidRPr="00625757">
        <w:rPr>
          <w:lang w:val="fr-CA" w:eastAsia="fr-CA"/>
        </w:rPr>
        <w:t xml:space="preserve">une soumission à la deuxième réunion de 2026 </w:t>
      </w:r>
      <w:r w:rsidR="00AA1EC2" w:rsidRPr="00625757">
        <w:rPr>
          <w:lang w:val="fr-CA" w:eastAsia="fr-CA"/>
        </w:rPr>
        <w:t>signifiait que les fonds ne deviendraient disponibles pour la</w:t>
      </w:r>
      <w:r w:rsidRPr="00625757">
        <w:rPr>
          <w:lang w:val="fr-CA" w:eastAsia="fr-CA"/>
        </w:rPr>
        <w:t xml:space="preserve"> mise en œuvre </w:t>
      </w:r>
      <w:r w:rsidR="00AA1EC2" w:rsidRPr="00625757">
        <w:rPr>
          <w:lang w:val="fr-CA" w:eastAsia="fr-CA"/>
        </w:rPr>
        <w:t>qu</w:t>
      </w:r>
      <w:r w:rsidR="00A60BFC">
        <w:rPr>
          <w:lang w:val="fr-CA" w:eastAsia="fr-CA"/>
        </w:rPr>
        <w:t>’</w:t>
      </w:r>
      <w:r w:rsidRPr="00625757">
        <w:rPr>
          <w:lang w:val="fr-CA" w:eastAsia="fr-CA"/>
        </w:rPr>
        <w:t>en 2027, ce qui pourrait retarder les progrès. À l</w:t>
      </w:r>
      <w:r w:rsidR="00A60BFC">
        <w:rPr>
          <w:lang w:val="fr-CA" w:eastAsia="fr-CA"/>
        </w:rPr>
        <w:t>’</w:t>
      </w:r>
      <w:r w:rsidRPr="00625757">
        <w:rPr>
          <w:lang w:val="fr-CA" w:eastAsia="fr-CA"/>
        </w:rPr>
        <w:t>issue des discussions, il a été convenu que la tranche serait retirée et soumise de nouveau à la première réunion de 2026, afin de permettre de rendre compte de progrès supplémentaires et d</w:t>
      </w:r>
      <w:r w:rsidR="00A60BFC">
        <w:rPr>
          <w:lang w:val="fr-CA" w:eastAsia="fr-CA"/>
        </w:rPr>
        <w:t>’</w:t>
      </w:r>
      <w:r w:rsidRPr="00625757">
        <w:rPr>
          <w:lang w:val="fr-CA" w:eastAsia="fr-CA"/>
        </w:rPr>
        <w:t>éviter une éventuelle interruption de financement.</w:t>
      </w:r>
    </w:p>
    <w:p w14:paraId="430444DA" w14:textId="77777777" w:rsidR="004170FF" w:rsidRPr="00625757" w:rsidRDefault="001D29D2" w:rsidP="004170FF">
      <w:pPr>
        <w:pStyle w:val="Heading1"/>
        <w:rPr>
          <w:lang w:val="fr-CA"/>
        </w:rPr>
      </w:pPr>
      <w:r w:rsidRPr="00625757">
        <w:rPr>
          <w:lang w:val="fr-CA" w:eastAsia="fr-CA"/>
        </w:rPr>
        <w:t>L</w:t>
      </w:r>
      <w:r w:rsidR="00A60BFC">
        <w:rPr>
          <w:lang w:val="fr-CA" w:eastAsia="fr-CA"/>
        </w:rPr>
        <w:t>’</w:t>
      </w:r>
      <w:r w:rsidRPr="00625757">
        <w:rPr>
          <w:lang w:val="fr-CA" w:eastAsia="fr-CA"/>
        </w:rPr>
        <w:t>ONUDI, au nom du gouvernement du Qatar, a soumis une proposition pour la troisième tranche de la phase II du PGEH. Comme décrit aux paragraphes 22 à 34 du document UNEP/OzL.Pro/ExCom/97/18, le gouvernement a décidé de retirer la proposition de projet, les conditions de la décision 93/36 n</w:t>
      </w:r>
      <w:r w:rsidR="00A60BFC">
        <w:rPr>
          <w:lang w:val="fr-CA" w:eastAsia="fr-CA"/>
        </w:rPr>
        <w:t>’</w:t>
      </w:r>
      <w:r w:rsidRPr="00625757">
        <w:rPr>
          <w:lang w:val="fr-CA" w:eastAsia="fr-CA"/>
        </w:rPr>
        <w:t>ayant pas été satisfaites. Le Qatar soumettra de nouveau</w:t>
      </w:r>
      <w:r w:rsidR="00157B99" w:rsidRPr="00625757">
        <w:rPr>
          <w:lang w:val="fr-CA" w:eastAsia="fr-CA"/>
        </w:rPr>
        <w:t xml:space="preserve"> une demande pour</w:t>
      </w:r>
      <w:r w:rsidRPr="00625757">
        <w:rPr>
          <w:lang w:val="fr-CA" w:eastAsia="fr-CA"/>
        </w:rPr>
        <w:t xml:space="preserve"> la troisième tranche de la phase II conformément à la recommandation contenue dans le document UNEP/OzL.Pro/ExCom/97/18.</w:t>
      </w:r>
    </w:p>
    <w:p w14:paraId="15D24268" w14:textId="77777777" w:rsidR="008C0A66" w:rsidRPr="00625757" w:rsidRDefault="001D29D2">
      <w:pPr>
        <w:pStyle w:val="Heading1"/>
        <w:rPr>
          <w:lang w:val="fr-CA"/>
        </w:rPr>
      </w:pPr>
      <w:r w:rsidRPr="00625757">
        <w:rPr>
          <w:lang w:val="fr-CA" w:eastAsia="fr-CA"/>
        </w:rPr>
        <w:t>Au nom du gouvernement de la République bolivarienne du Venezuela, l</w:t>
      </w:r>
      <w:r w:rsidR="00A60BFC">
        <w:rPr>
          <w:lang w:val="fr-CA" w:eastAsia="fr-CA"/>
        </w:rPr>
        <w:t>’</w:t>
      </w:r>
      <w:r w:rsidRPr="00625757">
        <w:rPr>
          <w:lang w:val="fr-CA" w:eastAsia="fr-CA"/>
        </w:rPr>
        <w:t>ONUDI a soumis une demande pour la quatrième tranche de la phase II du PGEH. Lors de l</w:t>
      </w:r>
      <w:r w:rsidR="00A60BFC">
        <w:rPr>
          <w:lang w:val="fr-CA" w:eastAsia="fr-CA"/>
        </w:rPr>
        <w:t>’</w:t>
      </w:r>
      <w:r w:rsidRPr="00625757">
        <w:rPr>
          <w:lang w:val="fr-CA" w:eastAsia="fr-CA"/>
        </w:rPr>
        <w:t>examen du rapport de vérification correspondant, le Secrétariat a noté que les niveaux de consommation de HCFC en 2023 et 2024, bien qu</w:t>
      </w:r>
      <w:r w:rsidR="00A60BFC">
        <w:rPr>
          <w:lang w:val="fr-CA" w:eastAsia="fr-CA"/>
        </w:rPr>
        <w:t>’</w:t>
      </w:r>
      <w:r w:rsidRPr="00625757">
        <w:rPr>
          <w:lang w:val="fr-CA" w:eastAsia="fr-CA"/>
        </w:rPr>
        <w:t>ils restent dans les limites du Protocole de Montréal, dépassaient de 2,5 et 3,7 fois, respectivement, les objectifs de consommation maximaux fixés au titre de l</w:t>
      </w:r>
      <w:r w:rsidR="00A60BFC">
        <w:rPr>
          <w:lang w:val="fr-CA" w:eastAsia="fr-CA"/>
        </w:rPr>
        <w:t>’</w:t>
      </w:r>
      <w:r w:rsidRPr="00625757">
        <w:rPr>
          <w:lang w:val="fr-CA" w:eastAsia="fr-CA"/>
        </w:rPr>
        <w:t>accord du pays avec le Comité exécutif pour ces années. À la 91</w:t>
      </w:r>
      <w:r w:rsidRPr="00625757">
        <w:rPr>
          <w:vertAlign w:val="superscript"/>
          <w:lang w:val="fr-CA" w:eastAsia="fr-CA"/>
        </w:rPr>
        <w:t>e</w:t>
      </w:r>
      <w:r w:rsidRPr="00625757">
        <w:rPr>
          <w:lang w:val="fr-CA" w:eastAsia="fr-CA"/>
        </w:rPr>
        <w:t> réunion, la phase II du PGEH — y compris les objectifs de consommation — avait été révisée sur la base d</w:t>
      </w:r>
      <w:r w:rsidR="00A60BFC">
        <w:rPr>
          <w:lang w:val="fr-CA" w:eastAsia="fr-CA"/>
        </w:rPr>
        <w:t>’</w:t>
      </w:r>
      <w:r w:rsidRPr="00625757">
        <w:rPr>
          <w:lang w:val="fr-CA" w:eastAsia="fr-CA"/>
        </w:rPr>
        <w:t>une analyse de la demande menée avec l</w:t>
      </w:r>
      <w:r w:rsidR="00A60BFC">
        <w:rPr>
          <w:lang w:val="fr-CA" w:eastAsia="fr-CA"/>
        </w:rPr>
        <w:t>’</w:t>
      </w:r>
      <w:r w:rsidRPr="00625757">
        <w:rPr>
          <w:lang w:val="fr-CA" w:eastAsia="fr-CA"/>
        </w:rPr>
        <w:t>appui de l</w:t>
      </w:r>
      <w:r w:rsidR="00A60BFC">
        <w:rPr>
          <w:lang w:val="fr-CA" w:eastAsia="fr-CA"/>
        </w:rPr>
        <w:t>’</w:t>
      </w:r>
      <w:r w:rsidRPr="00625757">
        <w:rPr>
          <w:lang w:val="fr-CA" w:eastAsia="fr-CA"/>
        </w:rPr>
        <w:t>ONUDI. Le Secrétariat a observé que les mesures adoptées pour assurer la conformité de la consommation de HCFC après la 91</w:t>
      </w:r>
      <w:r w:rsidRPr="00625757">
        <w:rPr>
          <w:vertAlign w:val="superscript"/>
          <w:lang w:val="fr-CA" w:eastAsia="fr-CA"/>
        </w:rPr>
        <w:t>e</w:t>
      </w:r>
      <w:r w:rsidRPr="00625757">
        <w:rPr>
          <w:lang w:val="fr-CA" w:eastAsia="fr-CA"/>
        </w:rPr>
        <w:t xml:space="preserve"> réunion ne reflétaient pas </w:t>
      </w:r>
      <w:r w:rsidRPr="00625757">
        <w:rPr>
          <w:lang w:val="fr-CA" w:eastAsia="fr-CA"/>
        </w:rPr>
        <w:lastRenderedPageBreak/>
        <w:t>les objectifs révisés propos</w:t>
      </w:r>
      <w:r w:rsidR="00157B99" w:rsidRPr="00625757">
        <w:rPr>
          <w:lang w:val="fr-CA" w:eastAsia="fr-CA"/>
        </w:rPr>
        <w:t>és par le pays pour la phase II</w:t>
      </w:r>
      <w:r w:rsidRPr="00625757">
        <w:rPr>
          <w:lang w:val="fr-CA" w:eastAsia="fr-CA"/>
        </w:rPr>
        <w:t xml:space="preserve"> sur la base de cette analyse. L</w:t>
      </w:r>
      <w:r w:rsidR="00A60BFC">
        <w:rPr>
          <w:lang w:val="fr-CA" w:eastAsia="fr-CA"/>
        </w:rPr>
        <w:t>’</w:t>
      </w:r>
      <w:r w:rsidRPr="00625757">
        <w:rPr>
          <w:lang w:val="fr-CA" w:eastAsia="fr-CA"/>
        </w:rPr>
        <w:t>ONUDI a expliqué que la reprise de la consommation de HCFC après la baisse due à la pandémie avait été nettement plus importante que prévu lorsque l</w:t>
      </w:r>
      <w:r w:rsidR="00A60BFC">
        <w:rPr>
          <w:lang w:val="fr-CA" w:eastAsia="fr-CA"/>
        </w:rPr>
        <w:t>’</w:t>
      </w:r>
      <w:r w:rsidRPr="00625757">
        <w:rPr>
          <w:lang w:val="fr-CA" w:eastAsia="fr-CA"/>
        </w:rPr>
        <w:t>accord relatif à la phase II du PGEH avait été révisé pour établir des limites de consommation plus faibles. L</w:t>
      </w:r>
      <w:r w:rsidR="00A60BFC">
        <w:rPr>
          <w:lang w:val="fr-CA" w:eastAsia="fr-CA"/>
        </w:rPr>
        <w:t>’</w:t>
      </w:r>
      <w:r w:rsidRPr="00625757">
        <w:rPr>
          <w:lang w:val="fr-CA" w:eastAsia="fr-CA"/>
        </w:rPr>
        <w:t>ONUDI a également informé le Secrétariat de l</w:t>
      </w:r>
      <w:r w:rsidR="00A60BFC">
        <w:rPr>
          <w:lang w:val="fr-CA" w:eastAsia="fr-CA"/>
        </w:rPr>
        <w:t>’</w:t>
      </w:r>
      <w:r w:rsidRPr="00625757">
        <w:rPr>
          <w:lang w:val="fr-CA" w:eastAsia="fr-CA"/>
        </w:rPr>
        <w:t>intention du gouvernement de rétablir les limites maximales de consommation initialement approuvées à la 82</w:t>
      </w:r>
      <w:r w:rsidRPr="00625757">
        <w:rPr>
          <w:vertAlign w:val="superscript"/>
          <w:lang w:val="fr-CA" w:eastAsia="fr-CA"/>
        </w:rPr>
        <w:t>e</w:t>
      </w:r>
      <w:r w:rsidRPr="00625757">
        <w:rPr>
          <w:lang w:val="fr-CA" w:eastAsia="fr-CA"/>
        </w:rPr>
        <w:t> réunion. Par conséquent, la demande de tranche a été retirée et sera soumise de nouveau à la 98</w:t>
      </w:r>
      <w:r w:rsidRPr="00625757">
        <w:rPr>
          <w:vertAlign w:val="superscript"/>
          <w:lang w:val="fr-CA" w:eastAsia="fr-CA"/>
        </w:rPr>
        <w:t>e</w:t>
      </w:r>
      <w:r w:rsidRPr="00625757">
        <w:rPr>
          <w:lang w:val="fr-CA" w:eastAsia="fr-CA"/>
        </w:rPr>
        <w:t> réunion.</w:t>
      </w:r>
    </w:p>
    <w:p w14:paraId="3E4A46C7" w14:textId="77777777" w:rsidR="008C0A66" w:rsidRPr="00625757" w:rsidRDefault="001D29D2" w:rsidP="008C0A66">
      <w:pPr>
        <w:pStyle w:val="Heading1"/>
        <w:rPr>
          <w:lang w:val="fr-CA"/>
        </w:rPr>
      </w:pPr>
      <w:r w:rsidRPr="00625757">
        <w:rPr>
          <w:lang w:val="fr-CA" w:eastAsia="fr-CA"/>
        </w:rPr>
        <w:t xml:space="preserve">Le Comité exécutif </w:t>
      </w:r>
      <w:r w:rsidRPr="00625757">
        <w:rPr>
          <w:u w:val="single"/>
          <w:lang w:val="fr-CA" w:eastAsia="fr-CA"/>
        </w:rPr>
        <w:t>pourrait souhaiter</w:t>
      </w:r>
      <w:r w:rsidRPr="00625757">
        <w:rPr>
          <w:lang w:val="fr-CA" w:eastAsia="fr-CA"/>
        </w:rPr>
        <w:t xml:space="preserve"> envisager de demander à l</w:t>
      </w:r>
      <w:r w:rsidR="00A60BFC">
        <w:rPr>
          <w:lang w:val="fr-CA" w:eastAsia="fr-CA"/>
        </w:rPr>
        <w:t>’</w:t>
      </w:r>
      <w:r w:rsidRPr="00625757">
        <w:rPr>
          <w:lang w:val="fr-CA" w:eastAsia="fr-CA"/>
        </w:rPr>
        <w:t>ONUDI d</w:t>
      </w:r>
      <w:r w:rsidR="00A60BFC">
        <w:rPr>
          <w:lang w:val="fr-CA" w:eastAsia="fr-CA"/>
        </w:rPr>
        <w:t>’</w:t>
      </w:r>
      <w:r w:rsidRPr="00625757">
        <w:rPr>
          <w:lang w:val="fr-CA" w:eastAsia="fr-CA"/>
        </w:rPr>
        <w:t>aider le gouvernement de la République bolivarienne du Venezuela à mener une analyse actualisée de la demande du marché afin de déterminer les besoins actuels en HCFC et d</w:t>
      </w:r>
      <w:r w:rsidR="00A60BFC">
        <w:rPr>
          <w:lang w:val="fr-CA" w:eastAsia="fr-CA"/>
        </w:rPr>
        <w:t>’</w:t>
      </w:r>
      <w:r w:rsidRPr="00625757">
        <w:rPr>
          <w:lang w:val="fr-CA" w:eastAsia="fr-CA"/>
        </w:rPr>
        <w:t>inclure les conclusions de cette analyse dans la nouvelle soumission de la quatrième tranche de la phase II du plan de gestion de l</w:t>
      </w:r>
      <w:r w:rsidR="00A60BFC">
        <w:rPr>
          <w:lang w:val="fr-CA" w:eastAsia="fr-CA"/>
        </w:rPr>
        <w:t>’</w:t>
      </w:r>
      <w:r w:rsidRPr="00625757">
        <w:rPr>
          <w:lang w:val="fr-CA" w:eastAsia="fr-CA"/>
        </w:rPr>
        <w:t>élimination des HCFC.</w:t>
      </w:r>
    </w:p>
    <w:p w14:paraId="428A2692" w14:textId="77777777" w:rsidR="00EE7663" w:rsidRPr="00625757" w:rsidRDefault="001D29D2" w:rsidP="00EE7663">
      <w:pPr>
        <w:pStyle w:val="Heading1"/>
        <w:keepNext/>
        <w:numPr>
          <w:ilvl w:val="0"/>
          <w:numId w:val="0"/>
        </w:numPr>
        <w:spacing w:before="240"/>
        <w:rPr>
          <w:i/>
          <w:iCs/>
          <w:lang w:val="fr-CA"/>
        </w:rPr>
      </w:pPr>
      <w:r w:rsidRPr="00625757">
        <w:rPr>
          <w:bCs/>
          <w:i/>
          <w:lang w:val="fr-CA" w:eastAsia="fr-CA"/>
        </w:rPr>
        <w:t>Phase I du plan de mise en œuvre de l</w:t>
      </w:r>
      <w:r w:rsidR="00A60BFC">
        <w:rPr>
          <w:bCs/>
          <w:i/>
          <w:lang w:val="fr-CA" w:eastAsia="fr-CA"/>
        </w:rPr>
        <w:t>’</w:t>
      </w:r>
      <w:r w:rsidRPr="00625757">
        <w:rPr>
          <w:bCs/>
          <w:i/>
          <w:lang w:val="fr-CA" w:eastAsia="fr-CA"/>
        </w:rPr>
        <w:t>Amendement de Kigali relatif aux HFC (République bolivarienne du Venezuela)</w:t>
      </w:r>
    </w:p>
    <w:p w14:paraId="48F6868E" w14:textId="77777777" w:rsidR="00CD24DC" w:rsidRPr="00625757" w:rsidRDefault="001D29D2">
      <w:pPr>
        <w:pStyle w:val="Heading1"/>
        <w:rPr>
          <w:lang w:val="fr-CA"/>
        </w:rPr>
      </w:pPr>
      <w:r w:rsidRPr="00625757">
        <w:rPr>
          <w:lang w:val="fr-CA" w:eastAsia="fr-CA"/>
        </w:rPr>
        <w:t>L</w:t>
      </w:r>
      <w:r w:rsidR="00A60BFC">
        <w:rPr>
          <w:lang w:val="fr-CA" w:eastAsia="fr-CA"/>
        </w:rPr>
        <w:t>’</w:t>
      </w:r>
      <w:r w:rsidRPr="00625757">
        <w:rPr>
          <w:lang w:val="fr-CA" w:eastAsia="fr-CA"/>
        </w:rPr>
        <w:t>ONUDI, au nom du gouvernement du Venezuela, avait auparavant soumis à la 95</w:t>
      </w:r>
      <w:r w:rsidRPr="00625757">
        <w:rPr>
          <w:vertAlign w:val="superscript"/>
          <w:lang w:val="fr-CA" w:eastAsia="fr-CA"/>
        </w:rPr>
        <w:t>e</w:t>
      </w:r>
      <w:r w:rsidRPr="00625757">
        <w:rPr>
          <w:lang w:val="fr-CA" w:eastAsia="fr-CA"/>
        </w:rPr>
        <w:t> réunion une proposition pour la phase I du plan de mise en œuvre de l</w:t>
      </w:r>
      <w:r w:rsidR="00A60BFC">
        <w:rPr>
          <w:lang w:val="fr-CA" w:eastAsia="fr-CA"/>
        </w:rPr>
        <w:t>’</w:t>
      </w:r>
      <w:r w:rsidRPr="00625757">
        <w:rPr>
          <w:lang w:val="fr-CA" w:eastAsia="fr-CA"/>
        </w:rPr>
        <w:t>Amendement de Kigali relatif aux HFC (KIP), incluant un projet pilote sur l</w:t>
      </w:r>
      <w:r w:rsidR="00A60BFC">
        <w:rPr>
          <w:lang w:val="fr-CA" w:eastAsia="fr-CA"/>
        </w:rPr>
        <w:t>’</w:t>
      </w:r>
      <w:r w:rsidRPr="00625757">
        <w:rPr>
          <w:lang w:val="fr-CA" w:eastAsia="fr-CA"/>
        </w:rPr>
        <w:t>efficacité énergétique conformément à la décision 91/65. À la suite des préoccupations soulevées et d</w:t>
      </w:r>
      <w:r w:rsidR="00A60BFC">
        <w:rPr>
          <w:lang w:val="fr-CA" w:eastAsia="fr-CA"/>
        </w:rPr>
        <w:t>’</w:t>
      </w:r>
      <w:r w:rsidRPr="00625757">
        <w:rPr>
          <w:lang w:val="fr-CA" w:eastAsia="fr-CA"/>
        </w:rPr>
        <w:t>une discussion sur le niveau de consommation de HCFC en 2023, qui dépassait de plus du double la limite autorisée, l</w:t>
      </w:r>
      <w:r w:rsidR="00A60BFC">
        <w:rPr>
          <w:lang w:val="fr-CA" w:eastAsia="fr-CA"/>
        </w:rPr>
        <w:t>’</w:t>
      </w:r>
      <w:r w:rsidRPr="00625757">
        <w:rPr>
          <w:lang w:val="fr-CA" w:eastAsia="fr-CA"/>
        </w:rPr>
        <w:t xml:space="preserve">ONUDI a accepté la demande du Secrétariat de retirer la soumission et de la présenter de nouveau parallèlement à la tranche 2025 du PGEH du pays, incluant un rapport de vérification </w:t>
      </w:r>
      <w:r w:rsidR="00BC10B3" w:rsidRPr="00625757">
        <w:rPr>
          <w:lang w:val="fr-CA" w:eastAsia="fr-CA"/>
        </w:rPr>
        <w:t>relatif aux</w:t>
      </w:r>
      <w:r w:rsidRPr="00625757">
        <w:rPr>
          <w:lang w:val="fr-CA" w:eastAsia="fr-CA"/>
        </w:rPr>
        <w:t xml:space="preserve"> HCFC et une explication détaillée concernant les niveaux d</w:t>
      </w:r>
      <w:r w:rsidR="00A60BFC">
        <w:rPr>
          <w:lang w:val="fr-CA" w:eastAsia="fr-CA"/>
        </w:rPr>
        <w:t>’</w:t>
      </w:r>
      <w:r w:rsidRPr="00625757">
        <w:rPr>
          <w:lang w:val="fr-CA" w:eastAsia="fr-CA"/>
        </w:rPr>
        <w:t>importation de HCFC en 2023 et 2024 ainsi que l</w:t>
      </w:r>
      <w:r w:rsidR="00A60BFC">
        <w:rPr>
          <w:lang w:val="fr-CA" w:eastAsia="fr-CA"/>
        </w:rPr>
        <w:t>’</w:t>
      </w:r>
      <w:r w:rsidRPr="00625757">
        <w:rPr>
          <w:lang w:val="fr-CA" w:eastAsia="fr-CA"/>
        </w:rPr>
        <w:t>application et l</w:t>
      </w:r>
      <w:r w:rsidR="00A60BFC">
        <w:rPr>
          <w:lang w:val="fr-CA" w:eastAsia="fr-CA"/>
        </w:rPr>
        <w:t>’</w:t>
      </w:r>
      <w:r w:rsidRPr="00625757">
        <w:rPr>
          <w:lang w:val="fr-CA" w:eastAsia="fr-CA"/>
        </w:rPr>
        <w:t>exécution du système de licences et de quotas pour les substances contrôlées dans le</w:t>
      </w:r>
      <w:r w:rsidR="00BC10B3" w:rsidRPr="00625757">
        <w:rPr>
          <w:lang w:val="fr-CA" w:eastAsia="fr-CA"/>
        </w:rPr>
        <w:t xml:space="preserve"> pays.</w:t>
      </w:r>
    </w:p>
    <w:p w14:paraId="3494D56C" w14:textId="77777777" w:rsidR="00113B2D" w:rsidRPr="00625757" w:rsidRDefault="00820EE7" w:rsidP="00113B2D">
      <w:pPr>
        <w:pStyle w:val="Heading1"/>
        <w:rPr>
          <w:lang w:val="fr-CA"/>
        </w:rPr>
      </w:pPr>
      <w:r w:rsidRPr="00625757">
        <w:rPr>
          <w:lang w:val="fr-CA" w:eastAsia="fr-CA"/>
        </w:rPr>
        <w:t>À la 97</w:t>
      </w:r>
      <w:r w:rsidRPr="00625757">
        <w:rPr>
          <w:vertAlign w:val="superscript"/>
          <w:lang w:val="fr-CA" w:eastAsia="fr-CA"/>
        </w:rPr>
        <w:t>e</w:t>
      </w:r>
      <w:r w:rsidRPr="00625757">
        <w:rPr>
          <w:lang w:val="fr-CA" w:eastAsia="fr-CA"/>
        </w:rPr>
        <w:t> réunion, l</w:t>
      </w:r>
      <w:r w:rsidR="00A60BFC">
        <w:rPr>
          <w:lang w:val="fr-CA" w:eastAsia="fr-CA"/>
        </w:rPr>
        <w:t>’</w:t>
      </w:r>
      <w:r w:rsidRPr="00625757">
        <w:rPr>
          <w:lang w:val="fr-CA" w:eastAsia="fr-CA"/>
        </w:rPr>
        <w:t>ONUDI a présenté de nouveau la phase I du KIP en parallèle avec la demande de tranche du PGEH. À l</w:t>
      </w:r>
      <w:r w:rsidR="00A60BFC">
        <w:rPr>
          <w:lang w:val="fr-CA" w:eastAsia="fr-CA"/>
        </w:rPr>
        <w:t>’</w:t>
      </w:r>
      <w:r w:rsidRPr="00625757">
        <w:rPr>
          <w:lang w:val="fr-CA" w:eastAsia="fr-CA"/>
        </w:rPr>
        <w:t>issue de discussions concernant le niveau actuel de consommation de HFC par rapport à la valeur de référence et les réductions pouvant être réalisées dans le cadre de la phase I du KIP, l</w:t>
      </w:r>
      <w:r w:rsidR="00A60BFC">
        <w:rPr>
          <w:lang w:val="fr-CA" w:eastAsia="fr-CA"/>
        </w:rPr>
        <w:t>’</w:t>
      </w:r>
      <w:r w:rsidRPr="00625757">
        <w:rPr>
          <w:lang w:val="fr-CA" w:eastAsia="fr-CA"/>
        </w:rPr>
        <w:t>ONUDI a informé le Secrétariat que le gouvernement du Venezuela avait décidé de mener une enquête approfondie sur la consommation de HFC afin de mieux déterminer les réductions pouvant être obtenues dans la phase I du KIP. Sur cette base, l</w:t>
      </w:r>
      <w:r w:rsidR="00A60BFC">
        <w:rPr>
          <w:lang w:val="fr-CA" w:eastAsia="fr-CA"/>
        </w:rPr>
        <w:t>’</w:t>
      </w:r>
      <w:r w:rsidRPr="00625757">
        <w:rPr>
          <w:lang w:val="fr-CA" w:eastAsia="fr-CA"/>
        </w:rPr>
        <w:t>ONUDI a confirmé le retrait de la phase I du KIP et du projet sur l</w:t>
      </w:r>
      <w:r w:rsidR="00A60BFC">
        <w:rPr>
          <w:lang w:val="fr-CA" w:eastAsia="fr-CA"/>
        </w:rPr>
        <w:t>’</w:t>
      </w:r>
      <w:r w:rsidRPr="00625757">
        <w:rPr>
          <w:lang w:val="fr-CA" w:eastAsia="fr-CA"/>
        </w:rPr>
        <w:t>efficacité énergétique.</w:t>
      </w:r>
    </w:p>
    <w:p w14:paraId="4CCC4FEC" w14:textId="77777777" w:rsidR="002360B8" w:rsidRPr="00625757" w:rsidRDefault="00820EE7" w:rsidP="002360B8">
      <w:pPr>
        <w:pStyle w:val="Heading1"/>
        <w:keepNext/>
        <w:numPr>
          <w:ilvl w:val="0"/>
          <w:numId w:val="0"/>
        </w:numPr>
        <w:spacing w:before="240"/>
        <w:rPr>
          <w:i/>
          <w:iCs/>
          <w:lang w:val="fr-CA"/>
        </w:rPr>
      </w:pPr>
      <w:r w:rsidRPr="00625757">
        <w:rPr>
          <w:bCs/>
          <w:i/>
          <w:lang w:val="fr-CA" w:eastAsia="fr-CA"/>
        </w:rPr>
        <w:t>Projets pilotes sur l</w:t>
      </w:r>
      <w:r w:rsidR="00A60BFC">
        <w:rPr>
          <w:bCs/>
          <w:i/>
          <w:lang w:val="fr-CA" w:eastAsia="fr-CA"/>
        </w:rPr>
        <w:t>’</w:t>
      </w:r>
      <w:r w:rsidRPr="00625757">
        <w:rPr>
          <w:bCs/>
          <w:i/>
          <w:lang w:val="fr-CA" w:eastAsia="fr-CA"/>
        </w:rPr>
        <w:t>efficacité énergétique conformément à la décision 91/65 (République bolivarienne du Venezuela)</w:t>
      </w:r>
    </w:p>
    <w:p w14:paraId="5522F9B5" w14:textId="77777777" w:rsidR="002360B8" w:rsidRPr="00625757" w:rsidRDefault="00820EE7" w:rsidP="002360B8">
      <w:pPr>
        <w:pStyle w:val="Heading1"/>
        <w:rPr>
          <w:lang w:val="fr-CA"/>
        </w:rPr>
      </w:pPr>
      <w:r w:rsidRPr="00625757">
        <w:rPr>
          <w:lang w:val="fr-CA" w:eastAsia="fr-CA"/>
        </w:rPr>
        <w:t>La demande a été retirée pour les raisons décrites au paragraphe 10 ci</w:t>
      </w:r>
      <w:r w:rsidR="00D73079">
        <w:rPr>
          <w:lang w:val="fr-CA" w:eastAsia="fr-CA"/>
        </w:rPr>
        <w:noBreakHyphen/>
      </w:r>
      <w:r w:rsidRPr="00625757">
        <w:rPr>
          <w:lang w:val="fr-CA" w:eastAsia="fr-CA"/>
        </w:rPr>
        <w:t>dessus</w:t>
      </w:r>
    </w:p>
    <w:p w14:paraId="39D280F3" w14:textId="77777777" w:rsidR="00CC4EF1" w:rsidRPr="00625757" w:rsidRDefault="00CC4EF1" w:rsidP="00CC4EF1">
      <w:pPr>
        <w:pStyle w:val="Heading1"/>
        <w:keepNext/>
        <w:numPr>
          <w:ilvl w:val="0"/>
          <w:numId w:val="0"/>
        </w:numPr>
        <w:spacing w:before="240"/>
        <w:rPr>
          <w:b/>
          <w:bCs/>
          <w:lang w:val="fr-CA"/>
        </w:rPr>
      </w:pPr>
      <w:r w:rsidRPr="00625757">
        <w:rPr>
          <w:b/>
          <w:bCs/>
          <w:lang w:val="fr-CA"/>
        </w:rPr>
        <w:t>II.2</w:t>
      </w:r>
      <w:r w:rsidRPr="00625757">
        <w:rPr>
          <w:b/>
          <w:bCs/>
          <w:lang w:val="fr-CA"/>
        </w:rPr>
        <w:tab/>
      </w:r>
      <w:r w:rsidR="00820EE7" w:rsidRPr="00625757">
        <w:rPr>
          <w:b/>
          <w:bCs/>
          <w:lang w:val="fr-CA" w:eastAsia="fr-CA"/>
        </w:rPr>
        <w:t>Projets recommandés pour approbation globale</w:t>
      </w:r>
    </w:p>
    <w:p w14:paraId="5BA9CF34" w14:textId="77777777" w:rsidR="00CC4EF1" w:rsidRPr="00625757" w:rsidRDefault="00D16FFB" w:rsidP="00CC4EF1">
      <w:pPr>
        <w:pStyle w:val="Heading1"/>
        <w:rPr>
          <w:lang w:val="fr-CA" w:eastAsia="fr-CA"/>
        </w:rPr>
      </w:pPr>
      <w:r w:rsidRPr="00625757">
        <w:rPr>
          <w:lang w:val="fr-CA" w:eastAsia="fr-CA"/>
        </w:rPr>
        <w:t>Le tableau 3 présente un récapitulatif des demandes recommandées pour approbation globale. Le document UNEP/OzL.Pro/ExCom/97/28, examiné au titre du point 9 c) de l</w:t>
      </w:r>
      <w:r w:rsidR="00A60BFC">
        <w:rPr>
          <w:lang w:val="fr-CA" w:eastAsia="fr-CA"/>
        </w:rPr>
        <w:t>’</w:t>
      </w:r>
      <w:r w:rsidRPr="00625757">
        <w:rPr>
          <w:lang w:val="fr-CA" w:eastAsia="fr-CA"/>
        </w:rPr>
        <w:t>ordre du jour, comprend des informations supplémentaires sur ces demandes, la recommandation du Secrétariat pour l</w:t>
      </w:r>
      <w:r w:rsidR="00A60BFC">
        <w:rPr>
          <w:lang w:val="fr-CA" w:eastAsia="fr-CA"/>
        </w:rPr>
        <w:t>’</w:t>
      </w:r>
      <w:r w:rsidRPr="00625757">
        <w:rPr>
          <w:lang w:val="fr-CA" w:eastAsia="fr-CA"/>
        </w:rPr>
        <w:t>examen par le Comité exécutif et une annexe contenant une liste complète des projets recommandés pour approbation globale.</w:t>
      </w:r>
    </w:p>
    <w:p w14:paraId="7B91FFCC" w14:textId="77777777" w:rsidR="00CC4EF1" w:rsidRPr="00625757" w:rsidRDefault="001E506B" w:rsidP="00CC4EF1">
      <w:pPr>
        <w:keepNext/>
        <w:rPr>
          <w:b/>
          <w:lang w:val="fr-CA"/>
        </w:rPr>
      </w:pPr>
      <w:r w:rsidRPr="00625757">
        <w:rPr>
          <w:b/>
          <w:bCs/>
          <w:lang w:val="fr-CA" w:eastAsia="fr-CA"/>
        </w:rPr>
        <w:t>Tableau 3</w:t>
      </w:r>
      <w:r w:rsidR="00C9321B">
        <w:rPr>
          <w:b/>
          <w:bCs/>
          <w:lang w:val="fr-CA" w:eastAsia="fr-CA"/>
        </w:rPr>
        <w:t> :</w:t>
      </w:r>
      <w:r w:rsidRPr="00625757">
        <w:rPr>
          <w:b/>
          <w:bCs/>
          <w:lang w:val="fr-CA" w:eastAsia="fr-CA"/>
        </w:rPr>
        <w:t xml:space="preserve"> Demandes recommandées pour approbation globale</w:t>
      </w:r>
    </w:p>
    <w:tbl>
      <w:tblPr>
        <w:tblStyle w:val="TableGrid10"/>
        <w:tblW w:w="5000" w:type="pct"/>
        <w:tblLook w:val="04A0" w:firstRow="1" w:lastRow="0" w:firstColumn="1" w:lastColumn="0" w:noHBand="0" w:noVBand="1"/>
      </w:tblPr>
      <w:tblGrid>
        <w:gridCol w:w="5806"/>
        <w:gridCol w:w="867"/>
        <w:gridCol w:w="1272"/>
        <w:gridCol w:w="1405"/>
      </w:tblGrid>
      <w:tr w:rsidR="001E506B" w:rsidRPr="00625757" w14:paraId="2FE9D516" w14:textId="77777777" w:rsidTr="009C4DC6">
        <w:trPr>
          <w:trHeight w:val="268"/>
          <w:tblHeader/>
        </w:trPr>
        <w:tc>
          <w:tcPr>
            <w:tcW w:w="3122" w:type="pct"/>
            <w:vAlign w:val="center"/>
          </w:tcPr>
          <w:p w14:paraId="2B0F3AEF" w14:textId="77777777" w:rsidR="001E506B" w:rsidRPr="00625757" w:rsidRDefault="001E506B" w:rsidP="0004262B">
            <w:pPr>
              <w:jc w:val="center"/>
              <w:rPr>
                <w:b/>
                <w:bCs/>
                <w:sz w:val="20"/>
                <w:szCs w:val="20"/>
                <w:lang w:val="fr-CA" w:eastAsia="fr-CA"/>
              </w:rPr>
            </w:pPr>
            <w:r w:rsidRPr="00625757">
              <w:rPr>
                <w:b/>
                <w:bCs/>
                <w:sz w:val="20"/>
                <w:szCs w:val="20"/>
                <w:lang w:val="fr-CA" w:eastAsia="fr-CA"/>
              </w:rPr>
              <w:t>Projets et activités</w:t>
            </w:r>
          </w:p>
        </w:tc>
        <w:tc>
          <w:tcPr>
            <w:tcW w:w="480" w:type="pct"/>
            <w:vAlign w:val="center"/>
          </w:tcPr>
          <w:p w14:paraId="0254A630" w14:textId="77777777" w:rsidR="001E506B" w:rsidRPr="00625757" w:rsidRDefault="001E506B" w:rsidP="0004262B">
            <w:pPr>
              <w:jc w:val="center"/>
              <w:rPr>
                <w:b/>
                <w:bCs/>
                <w:sz w:val="20"/>
                <w:szCs w:val="20"/>
                <w:lang w:val="fr-CA" w:eastAsia="fr-CA"/>
              </w:rPr>
            </w:pPr>
            <w:r w:rsidRPr="00625757">
              <w:rPr>
                <w:b/>
                <w:bCs/>
                <w:sz w:val="20"/>
                <w:szCs w:val="20"/>
                <w:lang w:val="fr-CA" w:eastAsia="fr-CA"/>
              </w:rPr>
              <w:t>Nbre de pays</w:t>
            </w:r>
          </w:p>
        </w:tc>
        <w:tc>
          <w:tcPr>
            <w:tcW w:w="664" w:type="pct"/>
            <w:vAlign w:val="center"/>
          </w:tcPr>
          <w:p w14:paraId="04783E3B" w14:textId="77777777" w:rsidR="001E506B" w:rsidRPr="00625757" w:rsidRDefault="001E506B" w:rsidP="0004262B">
            <w:pPr>
              <w:jc w:val="center"/>
              <w:rPr>
                <w:b/>
                <w:bCs/>
                <w:sz w:val="20"/>
                <w:szCs w:val="20"/>
                <w:lang w:val="fr-CA" w:eastAsia="fr-CA"/>
              </w:rPr>
            </w:pPr>
            <w:r w:rsidRPr="00625757">
              <w:rPr>
                <w:b/>
                <w:bCs/>
                <w:sz w:val="20"/>
                <w:szCs w:val="20"/>
                <w:lang w:val="fr-CA" w:eastAsia="fr-CA"/>
              </w:rPr>
              <w:t>Nbre de demandes de financement</w:t>
            </w:r>
          </w:p>
        </w:tc>
        <w:tc>
          <w:tcPr>
            <w:tcW w:w="734" w:type="pct"/>
            <w:vAlign w:val="center"/>
          </w:tcPr>
          <w:p w14:paraId="13F81928" w14:textId="77777777" w:rsidR="001E506B" w:rsidRPr="00625757" w:rsidRDefault="001E506B" w:rsidP="0004262B">
            <w:pPr>
              <w:jc w:val="center"/>
              <w:rPr>
                <w:b/>
                <w:bCs/>
                <w:sz w:val="20"/>
                <w:szCs w:val="20"/>
                <w:lang w:val="fr-CA" w:eastAsia="fr-CA"/>
              </w:rPr>
            </w:pPr>
            <w:r w:rsidRPr="00625757">
              <w:rPr>
                <w:b/>
                <w:bCs/>
                <w:sz w:val="20"/>
                <w:szCs w:val="20"/>
                <w:lang w:val="fr-CA" w:eastAsia="fr-CA"/>
              </w:rPr>
              <w:t>Montants recommandés ($US)</w:t>
            </w:r>
          </w:p>
        </w:tc>
      </w:tr>
      <w:tr w:rsidR="009C4DC6" w:rsidRPr="00625757" w14:paraId="5807E9E1" w14:textId="77777777" w:rsidTr="009C4DC6">
        <w:trPr>
          <w:trHeight w:val="54"/>
        </w:trPr>
        <w:tc>
          <w:tcPr>
            <w:tcW w:w="3122" w:type="pct"/>
            <w:vAlign w:val="center"/>
          </w:tcPr>
          <w:p w14:paraId="38A0751D" w14:textId="77777777" w:rsidR="009C4DC6" w:rsidRPr="00625757" w:rsidRDefault="009C4DC6" w:rsidP="0004262B">
            <w:pPr>
              <w:rPr>
                <w:sz w:val="20"/>
                <w:szCs w:val="20"/>
                <w:lang w:val="fr-CA" w:eastAsia="fr-CA"/>
              </w:rPr>
            </w:pPr>
            <w:r w:rsidRPr="00625757">
              <w:rPr>
                <w:sz w:val="20"/>
                <w:szCs w:val="20"/>
                <w:lang w:val="fr-CA" w:eastAsia="fr-CA"/>
              </w:rPr>
              <w:t>Tranches de PGEH approuvés</w:t>
            </w:r>
          </w:p>
        </w:tc>
        <w:tc>
          <w:tcPr>
            <w:tcW w:w="480" w:type="pct"/>
            <w:vAlign w:val="center"/>
          </w:tcPr>
          <w:p w14:paraId="7EB999A2" w14:textId="77777777" w:rsidR="009C4DC6" w:rsidRPr="00625757" w:rsidRDefault="009C4DC6" w:rsidP="00AF724D">
            <w:pPr>
              <w:keepNext/>
              <w:jc w:val="center"/>
              <w:rPr>
                <w:sz w:val="20"/>
                <w:szCs w:val="20"/>
                <w:lang w:val="fr-CA"/>
              </w:rPr>
            </w:pPr>
            <w:r w:rsidRPr="00625757">
              <w:rPr>
                <w:sz w:val="20"/>
                <w:szCs w:val="20"/>
                <w:lang w:val="fr-CA"/>
              </w:rPr>
              <w:t>15</w:t>
            </w:r>
          </w:p>
        </w:tc>
        <w:tc>
          <w:tcPr>
            <w:tcW w:w="664" w:type="pct"/>
            <w:vAlign w:val="center"/>
          </w:tcPr>
          <w:p w14:paraId="3147D7EF" w14:textId="77777777" w:rsidR="009C4DC6" w:rsidRPr="00625757" w:rsidRDefault="009C4DC6" w:rsidP="00AF724D">
            <w:pPr>
              <w:keepNext/>
              <w:jc w:val="center"/>
              <w:rPr>
                <w:sz w:val="20"/>
                <w:szCs w:val="20"/>
                <w:lang w:val="fr-CA"/>
              </w:rPr>
            </w:pPr>
            <w:r w:rsidRPr="00625757">
              <w:rPr>
                <w:sz w:val="20"/>
                <w:szCs w:val="20"/>
                <w:lang w:val="fr-CA"/>
              </w:rPr>
              <w:t>21</w:t>
            </w:r>
          </w:p>
        </w:tc>
        <w:tc>
          <w:tcPr>
            <w:tcW w:w="734" w:type="pct"/>
            <w:vAlign w:val="center"/>
          </w:tcPr>
          <w:p w14:paraId="2C33BDDF" w14:textId="77777777" w:rsidR="009C4DC6" w:rsidRPr="00625757" w:rsidRDefault="009C4DC6" w:rsidP="00482481">
            <w:pPr>
              <w:keepNext/>
              <w:ind w:right="33"/>
              <w:jc w:val="right"/>
              <w:rPr>
                <w:sz w:val="20"/>
                <w:szCs w:val="20"/>
                <w:lang w:val="fr-CA"/>
              </w:rPr>
            </w:pPr>
            <w:r w:rsidRPr="00625757">
              <w:rPr>
                <w:sz w:val="20"/>
                <w:szCs w:val="20"/>
                <w:lang w:val="fr-CA"/>
              </w:rPr>
              <w:t>5 066 659</w:t>
            </w:r>
          </w:p>
        </w:tc>
      </w:tr>
      <w:tr w:rsidR="009C4DC6" w:rsidRPr="00625757" w14:paraId="365F65C9" w14:textId="77777777" w:rsidTr="009C4DC6">
        <w:trPr>
          <w:trHeight w:val="54"/>
        </w:trPr>
        <w:tc>
          <w:tcPr>
            <w:tcW w:w="3122" w:type="pct"/>
            <w:vAlign w:val="center"/>
          </w:tcPr>
          <w:p w14:paraId="42A43CB9" w14:textId="77777777" w:rsidR="009C4DC6" w:rsidRPr="00625757" w:rsidRDefault="009C4DC6" w:rsidP="0004262B">
            <w:pPr>
              <w:rPr>
                <w:sz w:val="20"/>
                <w:szCs w:val="20"/>
                <w:lang w:val="fr-CA" w:eastAsia="fr-CA"/>
              </w:rPr>
            </w:pPr>
            <w:r w:rsidRPr="00625757">
              <w:rPr>
                <w:sz w:val="20"/>
                <w:szCs w:val="20"/>
                <w:lang w:val="fr-CA" w:eastAsia="fr-CA"/>
              </w:rPr>
              <w:t>Préparation des phases II/III des PGEH</w:t>
            </w:r>
          </w:p>
        </w:tc>
        <w:tc>
          <w:tcPr>
            <w:tcW w:w="480" w:type="pct"/>
            <w:vAlign w:val="center"/>
          </w:tcPr>
          <w:p w14:paraId="31BA52D5" w14:textId="77777777" w:rsidR="009C4DC6" w:rsidRPr="00625757" w:rsidRDefault="009C4DC6" w:rsidP="00AF724D">
            <w:pPr>
              <w:keepNext/>
              <w:jc w:val="center"/>
              <w:rPr>
                <w:sz w:val="20"/>
                <w:szCs w:val="20"/>
                <w:lang w:val="fr-CA"/>
              </w:rPr>
            </w:pPr>
            <w:r w:rsidRPr="00625757">
              <w:rPr>
                <w:sz w:val="20"/>
                <w:szCs w:val="20"/>
                <w:lang w:val="fr-CA"/>
              </w:rPr>
              <w:t>4</w:t>
            </w:r>
          </w:p>
        </w:tc>
        <w:tc>
          <w:tcPr>
            <w:tcW w:w="664" w:type="pct"/>
            <w:vAlign w:val="center"/>
          </w:tcPr>
          <w:p w14:paraId="5408961C" w14:textId="77777777" w:rsidR="009C4DC6" w:rsidRPr="00625757" w:rsidRDefault="009C4DC6" w:rsidP="00AF724D">
            <w:pPr>
              <w:keepNext/>
              <w:spacing w:line="259" w:lineRule="auto"/>
              <w:jc w:val="center"/>
              <w:rPr>
                <w:sz w:val="20"/>
                <w:szCs w:val="20"/>
                <w:lang w:val="fr-CA"/>
              </w:rPr>
            </w:pPr>
            <w:r w:rsidRPr="00625757">
              <w:rPr>
                <w:sz w:val="20"/>
                <w:szCs w:val="20"/>
                <w:lang w:val="fr-CA"/>
              </w:rPr>
              <w:t>7</w:t>
            </w:r>
          </w:p>
        </w:tc>
        <w:tc>
          <w:tcPr>
            <w:tcW w:w="734" w:type="pct"/>
            <w:vAlign w:val="center"/>
          </w:tcPr>
          <w:p w14:paraId="68739D1E" w14:textId="77777777" w:rsidR="009C4DC6" w:rsidRPr="00625757" w:rsidRDefault="009C4DC6" w:rsidP="00482481">
            <w:pPr>
              <w:keepNext/>
              <w:ind w:right="33"/>
              <w:jc w:val="right"/>
              <w:rPr>
                <w:sz w:val="20"/>
                <w:szCs w:val="20"/>
                <w:lang w:val="fr-CA"/>
              </w:rPr>
            </w:pPr>
            <w:r w:rsidRPr="00625757">
              <w:rPr>
                <w:sz w:val="20"/>
                <w:szCs w:val="20"/>
                <w:lang w:val="fr-CA"/>
              </w:rPr>
              <w:t>209 000</w:t>
            </w:r>
          </w:p>
        </w:tc>
      </w:tr>
      <w:tr w:rsidR="009C4DC6" w:rsidRPr="00625757" w14:paraId="707859EC" w14:textId="77777777" w:rsidTr="0004262B">
        <w:tc>
          <w:tcPr>
            <w:tcW w:w="3122" w:type="pct"/>
            <w:vAlign w:val="center"/>
          </w:tcPr>
          <w:p w14:paraId="04D09A5A" w14:textId="77777777" w:rsidR="009C4DC6" w:rsidRPr="00625757" w:rsidRDefault="009C4DC6" w:rsidP="0004262B">
            <w:pPr>
              <w:rPr>
                <w:sz w:val="20"/>
                <w:szCs w:val="20"/>
                <w:lang w:val="fr-CA" w:eastAsia="fr-CA"/>
              </w:rPr>
            </w:pPr>
            <w:r w:rsidRPr="00625757">
              <w:rPr>
                <w:sz w:val="20"/>
                <w:szCs w:val="20"/>
                <w:lang w:val="fr-CA" w:eastAsia="fr-CA"/>
              </w:rPr>
              <w:t>Tranches de KIP approuvés</w:t>
            </w:r>
          </w:p>
        </w:tc>
        <w:tc>
          <w:tcPr>
            <w:tcW w:w="480" w:type="pct"/>
            <w:vAlign w:val="center"/>
          </w:tcPr>
          <w:p w14:paraId="51BE295D" w14:textId="77777777" w:rsidR="009C4DC6" w:rsidRPr="00625757" w:rsidRDefault="009C4DC6" w:rsidP="00AF724D">
            <w:pPr>
              <w:keepNext/>
              <w:jc w:val="center"/>
              <w:rPr>
                <w:sz w:val="20"/>
                <w:szCs w:val="20"/>
                <w:lang w:val="fr-CA"/>
              </w:rPr>
            </w:pPr>
            <w:r w:rsidRPr="00625757">
              <w:rPr>
                <w:sz w:val="20"/>
                <w:szCs w:val="20"/>
                <w:lang w:val="fr-CA"/>
              </w:rPr>
              <w:t>2</w:t>
            </w:r>
          </w:p>
        </w:tc>
        <w:tc>
          <w:tcPr>
            <w:tcW w:w="664" w:type="pct"/>
            <w:vAlign w:val="center"/>
          </w:tcPr>
          <w:p w14:paraId="0745B73F" w14:textId="77777777" w:rsidR="009C4DC6" w:rsidRPr="00625757" w:rsidRDefault="009C4DC6" w:rsidP="00AF724D">
            <w:pPr>
              <w:keepNext/>
              <w:spacing w:line="259" w:lineRule="auto"/>
              <w:jc w:val="center"/>
              <w:rPr>
                <w:sz w:val="20"/>
                <w:szCs w:val="20"/>
                <w:lang w:val="fr-CA"/>
              </w:rPr>
            </w:pPr>
            <w:r w:rsidRPr="00625757">
              <w:rPr>
                <w:sz w:val="20"/>
                <w:szCs w:val="20"/>
                <w:lang w:val="fr-CA"/>
              </w:rPr>
              <w:t>3</w:t>
            </w:r>
          </w:p>
        </w:tc>
        <w:tc>
          <w:tcPr>
            <w:tcW w:w="734" w:type="pct"/>
            <w:vAlign w:val="center"/>
          </w:tcPr>
          <w:p w14:paraId="189392ED" w14:textId="77777777" w:rsidR="009C4DC6" w:rsidRPr="00625757" w:rsidRDefault="009C4DC6" w:rsidP="00482481">
            <w:pPr>
              <w:keepNext/>
              <w:ind w:right="33"/>
              <w:jc w:val="right"/>
              <w:rPr>
                <w:sz w:val="20"/>
                <w:szCs w:val="20"/>
                <w:lang w:val="fr-CA"/>
              </w:rPr>
            </w:pPr>
            <w:r w:rsidRPr="00625757">
              <w:rPr>
                <w:sz w:val="20"/>
                <w:szCs w:val="20"/>
                <w:lang w:val="fr-CA"/>
              </w:rPr>
              <w:t>305 665</w:t>
            </w:r>
          </w:p>
        </w:tc>
      </w:tr>
      <w:tr w:rsidR="009C4DC6" w:rsidRPr="00625757" w14:paraId="1EE1DEE5" w14:textId="77777777" w:rsidTr="0004262B">
        <w:tc>
          <w:tcPr>
            <w:tcW w:w="3122" w:type="pct"/>
            <w:vAlign w:val="center"/>
          </w:tcPr>
          <w:p w14:paraId="541EAC0B" w14:textId="77777777" w:rsidR="009C4DC6" w:rsidRPr="00625757" w:rsidRDefault="009C4DC6" w:rsidP="0004262B">
            <w:pPr>
              <w:rPr>
                <w:sz w:val="20"/>
                <w:szCs w:val="20"/>
                <w:lang w:val="fr-CA" w:eastAsia="fr-CA"/>
              </w:rPr>
            </w:pPr>
            <w:r w:rsidRPr="00625757">
              <w:rPr>
                <w:sz w:val="20"/>
                <w:szCs w:val="20"/>
                <w:lang w:val="fr-CA" w:eastAsia="fr-CA"/>
              </w:rPr>
              <w:lastRenderedPageBreak/>
              <w:t>Préparation de la phase I des KIP</w:t>
            </w:r>
          </w:p>
        </w:tc>
        <w:tc>
          <w:tcPr>
            <w:tcW w:w="480" w:type="pct"/>
            <w:vAlign w:val="center"/>
          </w:tcPr>
          <w:p w14:paraId="37BAFED5" w14:textId="77777777" w:rsidR="009C4DC6" w:rsidRPr="00625757" w:rsidRDefault="009C4DC6" w:rsidP="00AF724D">
            <w:pPr>
              <w:keepNext/>
              <w:jc w:val="center"/>
              <w:rPr>
                <w:sz w:val="20"/>
                <w:szCs w:val="20"/>
                <w:lang w:val="fr-CA"/>
              </w:rPr>
            </w:pPr>
            <w:r w:rsidRPr="00625757">
              <w:rPr>
                <w:sz w:val="20"/>
                <w:szCs w:val="20"/>
                <w:lang w:val="fr-CA"/>
              </w:rPr>
              <w:t>4</w:t>
            </w:r>
          </w:p>
        </w:tc>
        <w:tc>
          <w:tcPr>
            <w:tcW w:w="664" w:type="pct"/>
            <w:vAlign w:val="center"/>
          </w:tcPr>
          <w:p w14:paraId="1BCF0D3E" w14:textId="77777777" w:rsidR="009C4DC6" w:rsidRPr="00625757" w:rsidRDefault="009C4DC6" w:rsidP="00AF724D">
            <w:pPr>
              <w:keepNext/>
              <w:spacing w:line="259" w:lineRule="auto"/>
              <w:jc w:val="center"/>
              <w:rPr>
                <w:sz w:val="20"/>
                <w:szCs w:val="20"/>
                <w:lang w:val="fr-CA"/>
              </w:rPr>
            </w:pPr>
            <w:r w:rsidRPr="00625757">
              <w:rPr>
                <w:sz w:val="20"/>
                <w:szCs w:val="20"/>
                <w:lang w:val="fr-CA"/>
              </w:rPr>
              <w:t>6</w:t>
            </w:r>
          </w:p>
        </w:tc>
        <w:tc>
          <w:tcPr>
            <w:tcW w:w="734" w:type="pct"/>
            <w:vAlign w:val="center"/>
          </w:tcPr>
          <w:p w14:paraId="713BD185" w14:textId="77777777" w:rsidR="009C4DC6" w:rsidRPr="00625757" w:rsidRDefault="009C4DC6" w:rsidP="00482481">
            <w:pPr>
              <w:keepNext/>
              <w:ind w:right="33"/>
              <w:jc w:val="right"/>
              <w:rPr>
                <w:sz w:val="20"/>
                <w:szCs w:val="20"/>
                <w:lang w:val="fr-CA"/>
              </w:rPr>
            </w:pPr>
            <w:r w:rsidRPr="00625757">
              <w:rPr>
                <w:sz w:val="20"/>
                <w:szCs w:val="20"/>
                <w:lang w:val="fr-CA"/>
              </w:rPr>
              <w:t>866 800</w:t>
            </w:r>
          </w:p>
        </w:tc>
      </w:tr>
      <w:tr w:rsidR="00AA3356" w:rsidRPr="00625757" w14:paraId="05099DED" w14:textId="77777777" w:rsidTr="009C4DC6">
        <w:tc>
          <w:tcPr>
            <w:tcW w:w="3122" w:type="pct"/>
          </w:tcPr>
          <w:p w14:paraId="5A30A92B" w14:textId="77777777" w:rsidR="00AA3356" w:rsidRPr="00625757" w:rsidRDefault="009C4DC6" w:rsidP="001108B1">
            <w:pPr>
              <w:jc w:val="left"/>
              <w:rPr>
                <w:sz w:val="20"/>
                <w:szCs w:val="20"/>
                <w:lang w:val="fr-CA"/>
              </w:rPr>
            </w:pPr>
            <w:r w:rsidRPr="00625757">
              <w:rPr>
                <w:sz w:val="20"/>
                <w:szCs w:val="20"/>
                <w:lang w:val="fr-CA" w:eastAsia="fr-CA"/>
              </w:rPr>
              <w:t xml:space="preserve">Vérification de la conformité </w:t>
            </w:r>
            <w:r w:rsidR="001108B1" w:rsidRPr="00625757">
              <w:rPr>
                <w:sz w:val="20"/>
                <w:szCs w:val="20"/>
                <w:lang w:val="fr-CA" w:eastAsia="fr-CA"/>
              </w:rPr>
              <w:t>d</w:t>
            </w:r>
            <w:r w:rsidR="00A60BFC">
              <w:rPr>
                <w:sz w:val="20"/>
                <w:szCs w:val="20"/>
                <w:lang w:val="fr-CA" w:eastAsia="fr-CA"/>
              </w:rPr>
              <w:t>’</w:t>
            </w:r>
            <w:r w:rsidR="001108B1" w:rsidRPr="00625757">
              <w:rPr>
                <w:sz w:val="20"/>
                <w:szCs w:val="20"/>
                <w:lang w:val="fr-CA" w:eastAsia="fr-CA"/>
              </w:rPr>
              <w:t>une sélection de pays</w:t>
            </w:r>
            <w:r w:rsidRPr="00625757">
              <w:rPr>
                <w:sz w:val="20"/>
                <w:szCs w:val="20"/>
                <w:lang w:val="fr-CA" w:eastAsia="fr-CA"/>
              </w:rPr>
              <w:t xml:space="preserve"> visés à l</w:t>
            </w:r>
            <w:r w:rsidR="00A60BFC">
              <w:rPr>
                <w:sz w:val="20"/>
                <w:szCs w:val="20"/>
                <w:lang w:val="fr-CA" w:eastAsia="fr-CA"/>
              </w:rPr>
              <w:t>’</w:t>
            </w:r>
            <w:r w:rsidRPr="00625757">
              <w:rPr>
                <w:sz w:val="20"/>
                <w:szCs w:val="20"/>
                <w:lang w:val="fr-CA" w:eastAsia="fr-CA"/>
              </w:rPr>
              <w:t xml:space="preserve">article 5 </w:t>
            </w:r>
            <w:r w:rsidR="001108B1" w:rsidRPr="00625757">
              <w:rPr>
                <w:sz w:val="20"/>
                <w:szCs w:val="20"/>
                <w:lang w:val="fr-CA" w:eastAsia="fr-CA"/>
              </w:rPr>
              <w:t>aux</w:t>
            </w:r>
            <w:r w:rsidRPr="00625757">
              <w:rPr>
                <w:sz w:val="20"/>
                <w:szCs w:val="20"/>
                <w:lang w:val="fr-CA" w:eastAsia="fr-CA"/>
              </w:rPr>
              <w:t xml:space="preserve"> exigences de leurs accords KIP</w:t>
            </w:r>
          </w:p>
        </w:tc>
        <w:tc>
          <w:tcPr>
            <w:tcW w:w="480" w:type="pct"/>
            <w:vAlign w:val="center"/>
          </w:tcPr>
          <w:p w14:paraId="17D6B662" w14:textId="77777777" w:rsidR="00AA3356" w:rsidRPr="00625757" w:rsidRDefault="00AA3356" w:rsidP="00AF724D">
            <w:pPr>
              <w:jc w:val="center"/>
              <w:rPr>
                <w:sz w:val="20"/>
                <w:szCs w:val="20"/>
                <w:lang w:val="fr-CA"/>
              </w:rPr>
            </w:pPr>
            <w:r w:rsidRPr="00625757">
              <w:rPr>
                <w:sz w:val="20"/>
                <w:szCs w:val="20"/>
                <w:lang w:val="fr-CA"/>
              </w:rPr>
              <w:t>7</w:t>
            </w:r>
          </w:p>
        </w:tc>
        <w:tc>
          <w:tcPr>
            <w:tcW w:w="664" w:type="pct"/>
            <w:vAlign w:val="center"/>
          </w:tcPr>
          <w:p w14:paraId="231F8653" w14:textId="77777777" w:rsidR="00AA3356" w:rsidRPr="00625757" w:rsidRDefault="00AA3356" w:rsidP="00AF724D">
            <w:pPr>
              <w:jc w:val="center"/>
              <w:rPr>
                <w:sz w:val="20"/>
                <w:szCs w:val="20"/>
                <w:lang w:val="fr-CA"/>
              </w:rPr>
            </w:pPr>
            <w:r w:rsidRPr="00625757">
              <w:rPr>
                <w:sz w:val="20"/>
                <w:szCs w:val="20"/>
                <w:lang w:val="fr-CA"/>
              </w:rPr>
              <w:t>7</w:t>
            </w:r>
          </w:p>
        </w:tc>
        <w:tc>
          <w:tcPr>
            <w:tcW w:w="734" w:type="pct"/>
            <w:vAlign w:val="center"/>
          </w:tcPr>
          <w:p w14:paraId="0B70E4E3" w14:textId="77777777" w:rsidR="00AA3356" w:rsidRPr="00625757" w:rsidRDefault="00AA3356" w:rsidP="00482481">
            <w:pPr>
              <w:ind w:right="33"/>
              <w:jc w:val="right"/>
              <w:rPr>
                <w:sz w:val="20"/>
                <w:szCs w:val="20"/>
                <w:lang w:val="fr-CA"/>
              </w:rPr>
            </w:pPr>
            <w:r w:rsidRPr="00625757">
              <w:rPr>
                <w:sz w:val="20"/>
                <w:szCs w:val="20"/>
                <w:lang w:val="fr-CA"/>
              </w:rPr>
              <w:t>214</w:t>
            </w:r>
            <w:r w:rsidR="009C4DC6" w:rsidRPr="00625757">
              <w:rPr>
                <w:sz w:val="20"/>
                <w:szCs w:val="20"/>
                <w:lang w:val="fr-CA"/>
              </w:rPr>
              <w:t> </w:t>
            </w:r>
            <w:r w:rsidRPr="00625757">
              <w:rPr>
                <w:sz w:val="20"/>
                <w:szCs w:val="20"/>
                <w:lang w:val="fr-CA"/>
              </w:rPr>
              <w:t>950</w:t>
            </w:r>
          </w:p>
        </w:tc>
      </w:tr>
      <w:tr w:rsidR="009C4DC6" w:rsidRPr="00625757" w14:paraId="38A438AA" w14:textId="77777777" w:rsidTr="0004262B">
        <w:tc>
          <w:tcPr>
            <w:tcW w:w="3122" w:type="pct"/>
            <w:vAlign w:val="center"/>
          </w:tcPr>
          <w:p w14:paraId="5CFC4F2F" w14:textId="77777777" w:rsidR="009C4DC6" w:rsidRPr="00625757" w:rsidRDefault="009C4DC6" w:rsidP="0004262B">
            <w:pPr>
              <w:rPr>
                <w:sz w:val="20"/>
                <w:szCs w:val="20"/>
                <w:lang w:val="fr-CA" w:eastAsia="fr-CA"/>
              </w:rPr>
            </w:pPr>
            <w:r w:rsidRPr="00625757">
              <w:rPr>
                <w:sz w:val="20"/>
                <w:szCs w:val="20"/>
                <w:lang w:val="fr-CA" w:eastAsia="fr-CA"/>
              </w:rPr>
              <w:t>Renouvellement des projets de RI</w:t>
            </w:r>
          </w:p>
        </w:tc>
        <w:tc>
          <w:tcPr>
            <w:tcW w:w="480" w:type="pct"/>
            <w:vAlign w:val="center"/>
          </w:tcPr>
          <w:p w14:paraId="56769FDB" w14:textId="77777777" w:rsidR="009C4DC6" w:rsidRPr="00625757" w:rsidRDefault="009C4DC6" w:rsidP="00AF724D">
            <w:pPr>
              <w:jc w:val="center"/>
              <w:rPr>
                <w:sz w:val="20"/>
                <w:szCs w:val="20"/>
                <w:lang w:val="fr-CA"/>
              </w:rPr>
            </w:pPr>
            <w:r w:rsidRPr="00625757">
              <w:rPr>
                <w:sz w:val="20"/>
                <w:szCs w:val="20"/>
                <w:lang w:val="fr-CA"/>
              </w:rPr>
              <w:t>5</w:t>
            </w:r>
          </w:p>
        </w:tc>
        <w:tc>
          <w:tcPr>
            <w:tcW w:w="664" w:type="pct"/>
            <w:vAlign w:val="center"/>
          </w:tcPr>
          <w:p w14:paraId="1FDF6FF9" w14:textId="77777777" w:rsidR="009C4DC6" w:rsidRPr="00625757" w:rsidRDefault="009C4DC6" w:rsidP="00AF724D">
            <w:pPr>
              <w:jc w:val="center"/>
              <w:rPr>
                <w:sz w:val="20"/>
                <w:szCs w:val="20"/>
                <w:lang w:val="fr-CA"/>
              </w:rPr>
            </w:pPr>
            <w:r w:rsidRPr="00625757">
              <w:rPr>
                <w:sz w:val="20"/>
                <w:szCs w:val="20"/>
                <w:lang w:val="fr-CA"/>
              </w:rPr>
              <w:t>5</w:t>
            </w:r>
          </w:p>
        </w:tc>
        <w:tc>
          <w:tcPr>
            <w:tcW w:w="734" w:type="pct"/>
            <w:vAlign w:val="center"/>
          </w:tcPr>
          <w:p w14:paraId="59D76E02" w14:textId="77777777" w:rsidR="009C4DC6" w:rsidRPr="00625757" w:rsidRDefault="009C4DC6" w:rsidP="00482481">
            <w:pPr>
              <w:ind w:right="33"/>
              <w:jc w:val="right"/>
              <w:rPr>
                <w:sz w:val="20"/>
                <w:szCs w:val="20"/>
                <w:lang w:val="fr-CA"/>
              </w:rPr>
            </w:pPr>
            <w:r w:rsidRPr="00625757">
              <w:rPr>
                <w:sz w:val="20"/>
                <w:szCs w:val="20"/>
                <w:lang w:val="fr-CA"/>
              </w:rPr>
              <w:t>1 036 547</w:t>
            </w:r>
          </w:p>
        </w:tc>
      </w:tr>
      <w:tr w:rsidR="009C4DC6" w:rsidRPr="00625757" w14:paraId="1B9EE529" w14:textId="77777777" w:rsidTr="0004262B">
        <w:tc>
          <w:tcPr>
            <w:tcW w:w="3122" w:type="pct"/>
            <w:vAlign w:val="center"/>
          </w:tcPr>
          <w:p w14:paraId="0F1EA7DB" w14:textId="77777777" w:rsidR="009C4DC6" w:rsidRPr="00625757" w:rsidRDefault="009C4DC6" w:rsidP="001108B1">
            <w:pPr>
              <w:rPr>
                <w:sz w:val="20"/>
                <w:szCs w:val="20"/>
                <w:lang w:val="fr-CA" w:eastAsia="fr-CA"/>
              </w:rPr>
            </w:pPr>
            <w:r w:rsidRPr="00625757">
              <w:rPr>
                <w:sz w:val="20"/>
                <w:szCs w:val="20"/>
                <w:lang w:val="fr-CA" w:eastAsia="fr-CA"/>
              </w:rPr>
              <w:t xml:space="preserve">Activités </w:t>
            </w:r>
            <w:r w:rsidR="001108B1" w:rsidRPr="00625757">
              <w:rPr>
                <w:sz w:val="20"/>
                <w:szCs w:val="20"/>
                <w:lang w:val="fr-CA" w:eastAsia="fr-CA"/>
              </w:rPr>
              <w:t>de facilitation</w:t>
            </w:r>
            <w:r w:rsidRPr="00625757">
              <w:rPr>
                <w:sz w:val="20"/>
                <w:szCs w:val="20"/>
                <w:lang w:val="fr-CA" w:eastAsia="fr-CA"/>
              </w:rPr>
              <w:t xml:space="preserve"> pour la réduction progressive des HFC</w:t>
            </w:r>
          </w:p>
        </w:tc>
        <w:tc>
          <w:tcPr>
            <w:tcW w:w="480" w:type="pct"/>
            <w:vAlign w:val="center"/>
          </w:tcPr>
          <w:p w14:paraId="261A24B9" w14:textId="77777777" w:rsidR="009C4DC6" w:rsidRPr="00625757" w:rsidRDefault="009C4DC6" w:rsidP="00AF724D">
            <w:pPr>
              <w:jc w:val="center"/>
              <w:rPr>
                <w:sz w:val="20"/>
                <w:szCs w:val="20"/>
                <w:lang w:val="fr-CA"/>
              </w:rPr>
            </w:pPr>
            <w:r w:rsidRPr="00625757">
              <w:rPr>
                <w:sz w:val="20"/>
                <w:szCs w:val="20"/>
                <w:lang w:val="fr-CA"/>
              </w:rPr>
              <w:t>1</w:t>
            </w:r>
          </w:p>
        </w:tc>
        <w:tc>
          <w:tcPr>
            <w:tcW w:w="664" w:type="pct"/>
            <w:vAlign w:val="center"/>
          </w:tcPr>
          <w:p w14:paraId="53FF8E78" w14:textId="77777777" w:rsidR="009C4DC6" w:rsidRPr="00625757" w:rsidRDefault="009C4DC6" w:rsidP="00AF724D">
            <w:pPr>
              <w:jc w:val="center"/>
              <w:rPr>
                <w:sz w:val="20"/>
                <w:szCs w:val="20"/>
                <w:lang w:val="fr-CA"/>
              </w:rPr>
            </w:pPr>
            <w:r w:rsidRPr="00625757">
              <w:rPr>
                <w:sz w:val="20"/>
                <w:szCs w:val="20"/>
                <w:lang w:val="fr-CA"/>
              </w:rPr>
              <w:t>1</w:t>
            </w:r>
          </w:p>
        </w:tc>
        <w:tc>
          <w:tcPr>
            <w:tcW w:w="734" w:type="pct"/>
            <w:vAlign w:val="center"/>
          </w:tcPr>
          <w:p w14:paraId="0E097374" w14:textId="77777777" w:rsidR="009C4DC6" w:rsidRPr="00625757" w:rsidRDefault="009C4DC6" w:rsidP="00482481">
            <w:pPr>
              <w:ind w:right="33"/>
              <w:jc w:val="right"/>
              <w:rPr>
                <w:sz w:val="20"/>
                <w:szCs w:val="20"/>
                <w:lang w:val="fr-CA"/>
              </w:rPr>
            </w:pPr>
            <w:r w:rsidRPr="00625757">
              <w:rPr>
                <w:sz w:val="20"/>
                <w:szCs w:val="20"/>
                <w:lang w:val="fr-CA"/>
              </w:rPr>
              <w:t>267 500</w:t>
            </w:r>
          </w:p>
        </w:tc>
      </w:tr>
      <w:tr w:rsidR="009C4DC6" w:rsidRPr="00625757" w14:paraId="6860069C" w14:textId="77777777" w:rsidTr="0004262B">
        <w:tc>
          <w:tcPr>
            <w:tcW w:w="3122" w:type="pct"/>
            <w:vAlign w:val="center"/>
          </w:tcPr>
          <w:p w14:paraId="39CA1C54" w14:textId="77777777" w:rsidR="009C4DC6" w:rsidRPr="00625757" w:rsidRDefault="009C4DC6" w:rsidP="0004262B">
            <w:pPr>
              <w:rPr>
                <w:sz w:val="20"/>
                <w:szCs w:val="20"/>
                <w:lang w:val="fr-CA" w:eastAsia="fr-CA"/>
              </w:rPr>
            </w:pPr>
            <w:r w:rsidRPr="00625757">
              <w:rPr>
                <w:sz w:val="20"/>
                <w:szCs w:val="20"/>
                <w:lang w:val="fr-CA" w:eastAsia="fr-CA"/>
              </w:rPr>
              <w:t>Activités supplémentaires pour maintenir l</w:t>
            </w:r>
            <w:r w:rsidR="00A60BFC">
              <w:rPr>
                <w:sz w:val="20"/>
                <w:szCs w:val="20"/>
                <w:lang w:val="fr-CA" w:eastAsia="fr-CA"/>
              </w:rPr>
              <w:t>’</w:t>
            </w:r>
            <w:r w:rsidRPr="00625757">
              <w:rPr>
                <w:sz w:val="20"/>
                <w:szCs w:val="20"/>
                <w:lang w:val="fr-CA" w:eastAsia="fr-CA"/>
              </w:rPr>
              <w:t>efficacité énergétique dans le secteur de l</w:t>
            </w:r>
            <w:r w:rsidR="00A60BFC">
              <w:rPr>
                <w:sz w:val="20"/>
                <w:szCs w:val="20"/>
                <w:lang w:val="fr-CA" w:eastAsia="fr-CA"/>
              </w:rPr>
              <w:t>’</w:t>
            </w:r>
            <w:r w:rsidRPr="00625757">
              <w:rPr>
                <w:sz w:val="20"/>
                <w:szCs w:val="20"/>
                <w:lang w:val="fr-CA" w:eastAsia="fr-CA"/>
              </w:rPr>
              <w:t>entretien (décision 89/6)*</w:t>
            </w:r>
          </w:p>
        </w:tc>
        <w:tc>
          <w:tcPr>
            <w:tcW w:w="480" w:type="pct"/>
            <w:vAlign w:val="center"/>
          </w:tcPr>
          <w:p w14:paraId="19AD9277" w14:textId="77777777" w:rsidR="009C4DC6" w:rsidRPr="00625757" w:rsidRDefault="009C4DC6" w:rsidP="00AF724D">
            <w:pPr>
              <w:jc w:val="center"/>
              <w:rPr>
                <w:sz w:val="20"/>
                <w:szCs w:val="20"/>
                <w:lang w:val="fr-CA"/>
              </w:rPr>
            </w:pPr>
            <w:r w:rsidRPr="00625757">
              <w:rPr>
                <w:sz w:val="20"/>
                <w:szCs w:val="20"/>
                <w:lang w:val="fr-CA"/>
              </w:rPr>
              <w:t>6</w:t>
            </w:r>
          </w:p>
        </w:tc>
        <w:tc>
          <w:tcPr>
            <w:tcW w:w="664" w:type="pct"/>
            <w:vAlign w:val="center"/>
          </w:tcPr>
          <w:p w14:paraId="32D8B1CD" w14:textId="77777777" w:rsidR="009C4DC6" w:rsidRPr="00625757" w:rsidRDefault="009C4DC6" w:rsidP="00AF724D">
            <w:pPr>
              <w:jc w:val="center"/>
              <w:rPr>
                <w:sz w:val="20"/>
                <w:szCs w:val="20"/>
                <w:lang w:val="fr-CA"/>
              </w:rPr>
            </w:pPr>
            <w:r w:rsidRPr="00625757">
              <w:rPr>
                <w:sz w:val="20"/>
                <w:szCs w:val="20"/>
                <w:lang w:val="fr-CA"/>
              </w:rPr>
              <w:t>6</w:t>
            </w:r>
          </w:p>
        </w:tc>
        <w:tc>
          <w:tcPr>
            <w:tcW w:w="734" w:type="pct"/>
            <w:vAlign w:val="center"/>
          </w:tcPr>
          <w:p w14:paraId="3E29E5C2" w14:textId="77777777" w:rsidR="009C4DC6" w:rsidRPr="00625757" w:rsidRDefault="009C4DC6" w:rsidP="00D15679">
            <w:pPr>
              <w:ind w:right="33"/>
              <w:jc w:val="right"/>
              <w:rPr>
                <w:sz w:val="20"/>
                <w:szCs w:val="20"/>
                <w:lang w:val="fr-CA"/>
              </w:rPr>
            </w:pPr>
            <w:r w:rsidRPr="00625757">
              <w:rPr>
                <w:sz w:val="20"/>
                <w:szCs w:val="20"/>
                <w:lang w:val="fr-CA"/>
              </w:rPr>
              <w:t>757 689</w:t>
            </w:r>
          </w:p>
        </w:tc>
      </w:tr>
      <w:tr w:rsidR="009C4DC6" w:rsidRPr="00625757" w14:paraId="60E36457" w14:textId="77777777" w:rsidTr="0004262B">
        <w:tc>
          <w:tcPr>
            <w:tcW w:w="3122" w:type="pct"/>
            <w:vAlign w:val="center"/>
          </w:tcPr>
          <w:p w14:paraId="46EA8549" w14:textId="77777777" w:rsidR="009C4DC6" w:rsidRPr="00625757" w:rsidRDefault="009C4DC6" w:rsidP="0004262B">
            <w:pPr>
              <w:rPr>
                <w:sz w:val="20"/>
                <w:szCs w:val="20"/>
                <w:lang w:val="fr-CA" w:eastAsia="fr-CA"/>
              </w:rPr>
            </w:pPr>
            <w:r w:rsidRPr="00625757">
              <w:rPr>
                <w:sz w:val="20"/>
                <w:szCs w:val="20"/>
                <w:lang w:val="fr-CA" w:eastAsia="fr-CA"/>
              </w:rPr>
              <w:t>Préparation de projets pilotes sur l</w:t>
            </w:r>
            <w:r w:rsidR="00A60BFC">
              <w:rPr>
                <w:sz w:val="20"/>
                <w:szCs w:val="20"/>
                <w:lang w:val="fr-CA" w:eastAsia="fr-CA"/>
              </w:rPr>
              <w:t>’</w:t>
            </w:r>
            <w:r w:rsidRPr="00625757">
              <w:rPr>
                <w:sz w:val="20"/>
                <w:szCs w:val="20"/>
                <w:lang w:val="fr-CA" w:eastAsia="fr-CA"/>
              </w:rPr>
              <w:t>efficacité énergétique (décision 91/65)</w:t>
            </w:r>
          </w:p>
        </w:tc>
        <w:tc>
          <w:tcPr>
            <w:tcW w:w="480" w:type="pct"/>
            <w:vAlign w:val="center"/>
          </w:tcPr>
          <w:p w14:paraId="2E08099A" w14:textId="77777777" w:rsidR="009C4DC6" w:rsidRPr="00625757" w:rsidRDefault="009C4DC6" w:rsidP="00AF724D">
            <w:pPr>
              <w:jc w:val="center"/>
              <w:rPr>
                <w:sz w:val="20"/>
                <w:szCs w:val="20"/>
                <w:lang w:val="fr-CA"/>
              </w:rPr>
            </w:pPr>
            <w:r w:rsidRPr="00625757">
              <w:rPr>
                <w:sz w:val="20"/>
                <w:szCs w:val="20"/>
                <w:lang w:val="fr-CA"/>
              </w:rPr>
              <w:t>2</w:t>
            </w:r>
          </w:p>
        </w:tc>
        <w:tc>
          <w:tcPr>
            <w:tcW w:w="664" w:type="pct"/>
            <w:vAlign w:val="center"/>
          </w:tcPr>
          <w:p w14:paraId="056528BF" w14:textId="77777777" w:rsidR="009C4DC6" w:rsidRPr="00625757" w:rsidRDefault="009C4DC6" w:rsidP="00AF724D">
            <w:pPr>
              <w:jc w:val="center"/>
              <w:rPr>
                <w:sz w:val="20"/>
                <w:szCs w:val="20"/>
                <w:lang w:val="fr-CA"/>
              </w:rPr>
            </w:pPr>
            <w:r w:rsidRPr="00625757">
              <w:rPr>
                <w:sz w:val="20"/>
                <w:szCs w:val="20"/>
                <w:lang w:val="fr-CA"/>
              </w:rPr>
              <w:t>2</w:t>
            </w:r>
          </w:p>
        </w:tc>
        <w:tc>
          <w:tcPr>
            <w:tcW w:w="734" w:type="pct"/>
            <w:vAlign w:val="center"/>
          </w:tcPr>
          <w:p w14:paraId="14D8EC06" w14:textId="77777777" w:rsidR="009C4DC6" w:rsidRPr="00625757" w:rsidRDefault="009C4DC6" w:rsidP="00D15679">
            <w:pPr>
              <w:ind w:right="33"/>
              <w:jc w:val="right"/>
              <w:rPr>
                <w:sz w:val="20"/>
                <w:szCs w:val="20"/>
                <w:lang w:val="fr-CA"/>
              </w:rPr>
            </w:pPr>
            <w:r w:rsidRPr="00625757">
              <w:rPr>
                <w:sz w:val="20"/>
                <w:szCs w:val="20"/>
                <w:lang w:val="fr-CA"/>
              </w:rPr>
              <w:t>66 000</w:t>
            </w:r>
          </w:p>
        </w:tc>
      </w:tr>
      <w:tr w:rsidR="00C42E66" w:rsidRPr="00625757" w14:paraId="5134DB33" w14:textId="77777777" w:rsidTr="009C4DC6">
        <w:tc>
          <w:tcPr>
            <w:tcW w:w="3122" w:type="pct"/>
          </w:tcPr>
          <w:p w14:paraId="0E8D465C" w14:textId="77777777" w:rsidR="00C42E66" w:rsidRPr="00625757" w:rsidRDefault="009C4DC6" w:rsidP="00C42E66">
            <w:pPr>
              <w:jc w:val="left"/>
              <w:rPr>
                <w:sz w:val="20"/>
                <w:szCs w:val="20"/>
                <w:lang w:val="fr-CA"/>
              </w:rPr>
            </w:pPr>
            <w:r w:rsidRPr="00625757">
              <w:rPr>
                <w:sz w:val="20"/>
                <w:szCs w:val="20"/>
                <w:lang w:val="fr-CA" w:eastAsia="fr-CA"/>
              </w:rPr>
              <w:t>Préparation d</w:t>
            </w:r>
            <w:r w:rsidR="00A60BFC">
              <w:rPr>
                <w:sz w:val="20"/>
                <w:szCs w:val="20"/>
                <w:lang w:val="fr-CA" w:eastAsia="fr-CA"/>
              </w:rPr>
              <w:t>’</w:t>
            </w:r>
            <w:r w:rsidRPr="00625757">
              <w:rPr>
                <w:sz w:val="20"/>
                <w:szCs w:val="20"/>
                <w:lang w:val="fr-CA" w:eastAsia="fr-CA"/>
              </w:rPr>
              <w:t>un projet pilote sur l</w:t>
            </w:r>
            <w:r w:rsidR="00A60BFC">
              <w:rPr>
                <w:sz w:val="20"/>
                <w:szCs w:val="20"/>
                <w:lang w:val="fr-CA" w:eastAsia="fr-CA"/>
              </w:rPr>
              <w:t>’</w:t>
            </w:r>
            <w:r w:rsidRPr="00625757">
              <w:rPr>
                <w:sz w:val="20"/>
                <w:szCs w:val="20"/>
                <w:lang w:val="fr-CA" w:eastAsia="fr-CA"/>
              </w:rPr>
              <w:t>efficacité énergétique (décision 95/87)</w:t>
            </w:r>
          </w:p>
        </w:tc>
        <w:tc>
          <w:tcPr>
            <w:tcW w:w="480" w:type="pct"/>
            <w:vAlign w:val="center"/>
          </w:tcPr>
          <w:p w14:paraId="5CD0E859" w14:textId="77777777" w:rsidR="00C42E66" w:rsidRPr="00625757" w:rsidRDefault="00C42E66" w:rsidP="00AF724D">
            <w:pPr>
              <w:jc w:val="center"/>
              <w:rPr>
                <w:sz w:val="20"/>
                <w:szCs w:val="20"/>
                <w:lang w:val="fr-CA"/>
              </w:rPr>
            </w:pPr>
            <w:r w:rsidRPr="00625757">
              <w:rPr>
                <w:sz w:val="20"/>
                <w:szCs w:val="20"/>
                <w:lang w:val="fr-CA"/>
              </w:rPr>
              <w:t>1</w:t>
            </w:r>
          </w:p>
        </w:tc>
        <w:tc>
          <w:tcPr>
            <w:tcW w:w="664" w:type="pct"/>
            <w:vAlign w:val="center"/>
          </w:tcPr>
          <w:p w14:paraId="556E8F9F" w14:textId="77777777" w:rsidR="00C42E66" w:rsidRPr="00625757" w:rsidRDefault="00C42E66" w:rsidP="00AF724D">
            <w:pPr>
              <w:jc w:val="center"/>
              <w:rPr>
                <w:sz w:val="20"/>
                <w:szCs w:val="20"/>
                <w:lang w:val="fr-CA"/>
              </w:rPr>
            </w:pPr>
            <w:r w:rsidRPr="00625757">
              <w:rPr>
                <w:sz w:val="20"/>
                <w:szCs w:val="20"/>
                <w:lang w:val="fr-CA"/>
              </w:rPr>
              <w:t>1</w:t>
            </w:r>
          </w:p>
        </w:tc>
        <w:tc>
          <w:tcPr>
            <w:tcW w:w="734" w:type="pct"/>
            <w:vAlign w:val="center"/>
          </w:tcPr>
          <w:p w14:paraId="0D88B92E" w14:textId="77777777" w:rsidR="00C42E66" w:rsidRPr="00625757" w:rsidRDefault="00C42E66" w:rsidP="00D15679">
            <w:pPr>
              <w:ind w:right="33"/>
              <w:jc w:val="right"/>
              <w:rPr>
                <w:sz w:val="20"/>
                <w:szCs w:val="20"/>
                <w:lang w:val="fr-CA"/>
              </w:rPr>
            </w:pPr>
            <w:r w:rsidRPr="00625757">
              <w:rPr>
                <w:sz w:val="20"/>
                <w:szCs w:val="20"/>
                <w:lang w:val="fr-CA"/>
              </w:rPr>
              <w:t>32</w:t>
            </w:r>
            <w:r w:rsidR="009C4DC6" w:rsidRPr="00625757">
              <w:rPr>
                <w:sz w:val="20"/>
                <w:szCs w:val="20"/>
                <w:lang w:val="fr-CA"/>
              </w:rPr>
              <w:t> </w:t>
            </w:r>
            <w:r w:rsidRPr="00625757">
              <w:rPr>
                <w:sz w:val="20"/>
                <w:szCs w:val="20"/>
                <w:lang w:val="fr-CA"/>
              </w:rPr>
              <w:t>100</w:t>
            </w:r>
          </w:p>
        </w:tc>
      </w:tr>
      <w:tr w:rsidR="00D15679" w:rsidRPr="00625757" w14:paraId="5B400A18" w14:textId="77777777" w:rsidTr="009C4DC6">
        <w:tc>
          <w:tcPr>
            <w:tcW w:w="3122" w:type="pct"/>
            <w:tcBorders>
              <w:bottom w:val="single" w:sz="4" w:space="0" w:color="auto"/>
            </w:tcBorders>
          </w:tcPr>
          <w:p w14:paraId="73CA03EC" w14:textId="77777777" w:rsidR="00D15679" w:rsidRPr="00625757" w:rsidRDefault="009C4DC6" w:rsidP="001108B1">
            <w:pPr>
              <w:jc w:val="left"/>
              <w:rPr>
                <w:sz w:val="20"/>
                <w:szCs w:val="20"/>
                <w:lang w:val="fr-CA"/>
              </w:rPr>
            </w:pPr>
            <w:r w:rsidRPr="00625757">
              <w:rPr>
                <w:sz w:val="20"/>
                <w:szCs w:val="20"/>
                <w:lang w:val="fr-CA" w:eastAsia="fr-CA"/>
              </w:rPr>
              <w:t>Préparation d</w:t>
            </w:r>
            <w:r w:rsidR="00A60BFC">
              <w:rPr>
                <w:sz w:val="20"/>
                <w:szCs w:val="20"/>
                <w:lang w:val="fr-CA" w:eastAsia="fr-CA"/>
              </w:rPr>
              <w:t>’</w:t>
            </w:r>
            <w:r w:rsidRPr="00625757">
              <w:rPr>
                <w:sz w:val="20"/>
                <w:szCs w:val="20"/>
                <w:lang w:val="fr-CA" w:eastAsia="fr-CA"/>
              </w:rPr>
              <w:t xml:space="preserve">inventaires nationaux de banques de </w:t>
            </w:r>
            <w:r w:rsidR="001108B1" w:rsidRPr="00625757">
              <w:rPr>
                <w:sz w:val="20"/>
                <w:szCs w:val="20"/>
                <w:lang w:val="fr-CA" w:eastAsia="fr-CA"/>
              </w:rPr>
              <w:t xml:space="preserve">déchets de </w:t>
            </w:r>
            <w:r w:rsidRPr="00625757">
              <w:rPr>
                <w:sz w:val="20"/>
                <w:szCs w:val="20"/>
                <w:lang w:val="fr-CA" w:eastAsia="fr-CA"/>
              </w:rPr>
              <w:t xml:space="preserve">substances </w:t>
            </w:r>
            <w:r w:rsidR="001108B1" w:rsidRPr="00625757">
              <w:rPr>
                <w:sz w:val="20"/>
                <w:szCs w:val="20"/>
                <w:lang w:val="fr-CA" w:eastAsia="fr-CA"/>
              </w:rPr>
              <w:t>réglementées</w:t>
            </w:r>
            <w:r w:rsidRPr="00625757">
              <w:rPr>
                <w:sz w:val="20"/>
                <w:szCs w:val="20"/>
                <w:lang w:val="fr-CA" w:eastAsia="fr-CA"/>
              </w:rPr>
              <w:t xml:space="preserve"> (décision 91/66)</w:t>
            </w:r>
          </w:p>
        </w:tc>
        <w:tc>
          <w:tcPr>
            <w:tcW w:w="480" w:type="pct"/>
            <w:tcBorders>
              <w:bottom w:val="single" w:sz="4" w:space="0" w:color="auto"/>
            </w:tcBorders>
            <w:vAlign w:val="center"/>
          </w:tcPr>
          <w:p w14:paraId="2805711E" w14:textId="77777777" w:rsidR="00D15679" w:rsidRPr="00625757" w:rsidRDefault="00D15679" w:rsidP="00AF724D">
            <w:pPr>
              <w:jc w:val="center"/>
              <w:rPr>
                <w:sz w:val="20"/>
                <w:szCs w:val="20"/>
                <w:lang w:val="fr-CA"/>
              </w:rPr>
            </w:pPr>
            <w:r w:rsidRPr="00625757">
              <w:rPr>
                <w:sz w:val="20"/>
                <w:szCs w:val="20"/>
                <w:lang w:val="fr-CA"/>
              </w:rPr>
              <w:t>28</w:t>
            </w:r>
          </w:p>
        </w:tc>
        <w:tc>
          <w:tcPr>
            <w:tcW w:w="664" w:type="pct"/>
            <w:vAlign w:val="center"/>
          </w:tcPr>
          <w:p w14:paraId="73D15374" w14:textId="77777777" w:rsidR="00D15679" w:rsidRPr="00625757" w:rsidRDefault="00D15679" w:rsidP="00AF724D">
            <w:pPr>
              <w:jc w:val="center"/>
              <w:rPr>
                <w:sz w:val="20"/>
                <w:szCs w:val="20"/>
                <w:lang w:val="fr-CA"/>
              </w:rPr>
            </w:pPr>
            <w:r w:rsidRPr="00625757">
              <w:rPr>
                <w:sz w:val="20"/>
                <w:szCs w:val="20"/>
                <w:lang w:val="fr-CA"/>
              </w:rPr>
              <w:t>29</w:t>
            </w:r>
          </w:p>
        </w:tc>
        <w:tc>
          <w:tcPr>
            <w:tcW w:w="734" w:type="pct"/>
            <w:vAlign w:val="center"/>
          </w:tcPr>
          <w:p w14:paraId="407B74E3" w14:textId="77777777" w:rsidR="00D15679" w:rsidRPr="00625757" w:rsidRDefault="00D15679" w:rsidP="00D15679">
            <w:pPr>
              <w:ind w:right="33"/>
              <w:jc w:val="right"/>
              <w:rPr>
                <w:sz w:val="20"/>
                <w:szCs w:val="20"/>
                <w:lang w:val="fr-CA"/>
              </w:rPr>
            </w:pPr>
            <w:r w:rsidRPr="00625757">
              <w:rPr>
                <w:sz w:val="20"/>
                <w:szCs w:val="20"/>
                <w:lang w:val="fr-CA"/>
              </w:rPr>
              <w:t>2</w:t>
            </w:r>
            <w:r w:rsidR="009C4DC6" w:rsidRPr="00625757">
              <w:rPr>
                <w:sz w:val="20"/>
                <w:szCs w:val="20"/>
                <w:lang w:val="fr-CA"/>
              </w:rPr>
              <w:t> </w:t>
            </w:r>
            <w:r w:rsidRPr="00625757">
              <w:rPr>
                <w:sz w:val="20"/>
                <w:szCs w:val="20"/>
                <w:lang w:val="fr-CA"/>
              </w:rPr>
              <w:t>674</w:t>
            </w:r>
            <w:r w:rsidR="009C4DC6" w:rsidRPr="00625757">
              <w:rPr>
                <w:sz w:val="20"/>
                <w:szCs w:val="20"/>
                <w:lang w:val="fr-CA"/>
              </w:rPr>
              <w:t> </w:t>
            </w:r>
            <w:r w:rsidRPr="00625757">
              <w:rPr>
                <w:sz w:val="20"/>
                <w:szCs w:val="20"/>
                <w:lang w:val="fr-CA"/>
              </w:rPr>
              <w:t>620</w:t>
            </w:r>
          </w:p>
        </w:tc>
      </w:tr>
      <w:tr w:rsidR="00AF724D" w:rsidRPr="00625757" w14:paraId="21DE8D7D" w14:textId="77777777" w:rsidTr="009C4DC6">
        <w:tc>
          <w:tcPr>
            <w:tcW w:w="3122" w:type="pct"/>
            <w:tcBorders>
              <w:top w:val="single" w:sz="4" w:space="0" w:color="auto"/>
              <w:left w:val="single" w:sz="4" w:space="0" w:color="auto"/>
              <w:bottom w:val="single" w:sz="4" w:space="0" w:color="auto"/>
              <w:right w:val="nil"/>
            </w:tcBorders>
          </w:tcPr>
          <w:p w14:paraId="42D02E8F" w14:textId="77777777" w:rsidR="00AF724D" w:rsidRPr="00625757" w:rsidRDefault="00AF724D" w:rsidP="00AF724D">
            <w:pPr>
              <w:jc w:val="left"/>
              <w:rPr>
                <w:b/>
                <w:sz w:val="20"/>
                <w:szCs w:val="20"/>
                <w:lang w:val="fr-CA"/>
              </w:rPr>
            </w:pPr>
            <w:r w:rsidRPr="00625757">
              <w:rPr>
                <w:b/>
                <w:sz w:val="20"/>
                <w:szCs w:val="20"/>
                <w:lang w:val="fr-CA"/>
              </w:rPr>
              <w:t>Total</w:t>
            </w:r>
          </w:p>
        </w:tc>
        <w:tc>
          <w:tcPr>
            <w:tcW w:w="480" w:type="pct"/>
            <w:tcBorders>
              <w:top w:val="single" w:sz="4" w:space="0" w:color="auto"/>
              <w:left w:val="nil"/>
              <w:bottom w:val="single" w:sz="4" w:space="0" w:color="auto"/>
              <w:right w:val="single" w:sz="4" w:space="0" w:color="auto"/>
            </w:tcBorders>
            <w:vAlign w:val="center"/>
          </w:tcPr>
          <w:p w14:paraId="4796F6BF" w14:textId="77777777" w:rsidR="00AF724D" w:rsidRPr="00625757" w:rsidRDefault="00AF724D" w:rsidP="00AF724D">
            <w:pPr>
              <w:jc w:val="center"/>
              <w:rPr>
                <w:b/>
                <w:sz w:val="20"/>
                <w:szCs w:val="20"/>
                <w:lang w:val="fr-CA"/>
              </w:rPr>
            </w:pPr>
          </w:p>
        </w:tc>
        <w:tc>
          <w:tcPr>
            <w:tcW w:w="664" w:type="pct"/>
            <w:tcBorders>
              <w:left w:val="single" w:sz="4" w:space="0" w:color="auto"/>
            </w:tcBorders>
            <w:vAlign w:val="center"/>
          </w:tcPr>
          <w:p w14:paraId="0584CC37" w14:textId="77777777" w:rsidR="00AF724D" w:rsidRPr="00625757" w:rsidRDefault="00AF724D" w:rsidP="00AF724D">
            <w:pPr>
              <w:jc w:val="center"/>
              <w:rPr>
                <w:b/>
                <w:sz w:val="20"/>
                <w:szCs w:val="20"/>
                <w:lang w:val="fr-CA"/>
              </w:rPr>
            </w:pPr>
            <w:r w:rsidRPr="00625757">
              <w:rPr>
                <w:b/>
                <w:bCs/>
                <w:sz w:val="20"/>
                <w:szCs w:val="20"/>
                <w:lang w:val="fr-CA"/>
              </w:rPr>
              <w:t>88</w:t>
            </w:r>
          </w:p>
        </w:tc>
        <w:tc>
          <w:tcPr>
            <w:tcW w:w="734" w:type="pct"/>
          </w:tcPr>
          <w:p w14:paraId="529B10C1" w14:textId="77777777" w:rsidR="00AF724D" w:rsidRPr="00625757" w:rsidRDefault="00AF724D" w:rsidP="00AF724D">
            <w:pPr>
              <w:ind w:right="33"/>
              <w:jc w:val="right"/>
              <w:rPr>
                <w:b/>
                <w:bCs/>
                <w:sz w:val="20"/>
                <w:szCs w:val="20"/>
                <w:lang w:val="fr-CA"/>
              </w:rPr>
            </w:pPr>
            <w:r w:rsidRPr="00625757">
              <w:rPr>
                <w:b/>
                <w:bCs/>
                <w:sz w:val="20"/>
                <w:szCs w:val="20"/>
                <w:lang w:val="fr-CA"/>
              </w:rPr>
              <w:t>11</w:t>
            </w:r>
            <w:r w:rsidR="009C4DC6" w:rsidRPr="00625757">
              <w:rPr>
                <w:b/>
                <w:bCs/>
                <w:sz w:val="20"/>
                <w:szCs w:val="20"/>
                <w:lang w:val="fr-CA"/>
              </w:rPr>
              <w:t> </w:t>
            </w:r>
            <w:r w:rsidRPr="00625757">
              <w:rPr>
                <w:b/>
                <w:bCs/>
                <w:sz w:val="20"/>
                <w:szCs w:val="20"/>
                <w:lang w:val="fr-CA"/>
              </w:rPr>
              <w:t>497</w:t>
            </w:r>
            <w:r w:rsidR="009C4DC6" w:rsidRPr="00625757">
              <w:rPr>
                <w:b/>
                <w:bCs/>
                <w:sz w:val="20"/>
                <w:szCs w:val="20"/>
                <w:lang w:val="fr-CA"/>
              </w:rPr>
              <w:t> </w:t>
            </w:r>
            <w:r w:rsidRPr="00625757">
              <w:rPr>
                <w:b/>
                <w:bCs/>
                <w:sz w:val="20"/>
                <w:szCs w:val="20"/>
                <w:lang w:val="fr-CA"/>
              </w:rPr>
              <w:t>530</w:t>
            </w:r>
          </w:p>
        </w:tc>
      </w:tr>
    </w:tbl>
    <w:p w14:paraId="71E6B1EC" w14:textId="77777777" w:rsidR="007E0537" w:rsidRPr="00625757" w:rsidRDefault="001E17C4" w:rsidP="007E0537">
      <w:pPr>
        <w:spacing w:before="40"/>
        <w:rPr>
          <w:sz w:val="18"/>
          <w:szCs w:val="18"/>
          <w:lang w:val="fr-CA" w:eastAsia="fr-CA"/>
        </w:rPr>
      </w:pPr>
      <w:r w:rsidRPr="00625757">
        <w:rPr>
          <w:sz w:val="18"/>
          <w:szCs w:val="18"/>
          <w:lang w:val="fr-CA"/>
        </w:rPr>
        <w:t>*</w:t>
      </w:r>
      <w:r w:rsidR="009C4DC6" w:rsidRPr="00625757">
        <w:rPr>
          <w:sz w:val="18"/>
          <w:szCs w:val="18"/>
          <w:lang w:val="fr-CA" w:eastAsia="fr-CA"/>
        </w:rPr>
        <w:t xml:space="preserve"> Les demandes concernant trois pays (Brunéi Darussalam, </w:t>
      </w:r>
      <w:r w:rsidR="00C25DE7" w:rsidRPr="00625757">
        <w:rPr>
          <w:sz w:val="18"/>
          <w:szCs w:val="18"/>
          <w:lang w:val="fr-CA" w:eastAsia="fr-CA"/>
        </w:rPr>
        <w:t>Madagascar et Tchad</w:t>
      </w:r>
      <w:r w:rsidR="009C4DC6" w:rsidRPr="00625757">
        <w:rPr>
          <w:sz w:val="18"/>
          <w:szCs w:val="18"/>
          <w:lang w:val="fr-CA" w:eastAsia="fr-CA"/>
        </w:rPr>
        <w:t>) ont été soumises dans le cadre de leurs demandes de tranche de PGEH.</w:t>
      </w:r>
    </w:p>
    <w:p w14:paraId="3A44AFCF" w14:textId="77777777" w:rsidR="00CC4EF1" w:rsidRPr="00625757" w:rsidRDefault="009C4DC6" w:rsidP="007E0537">
      <w:pPr>
        <w:spacing w:before="40"/>
        <w:rPr>
          <w:sz w:val="18"/>
          <w:szCs w:val="18"/>
          <w:lang w:val="fr-CA"/>
        </w:rPr>
      </w:pPr>
      <w:r w:rsidRPr="00625757">
        <w:rPr>
          <w:bCs/>
          <w:sz w:val="18"/>
          <w:szCs w:val="18"/>
          <w:u w:val="single"/>
          <w:lang w:val="fr-CA" w:eastAsia="fr-CA"/>
        </w:rPr>
        <w:t>Note</w:t>
      </w:r>
      <w:r w:rsidR="00C9321B">
        <w:rPr>
          <w:bCs/>
          <w:sz w:val="18"/>
          <w:szCs w:val="18"/>
          <w:lang w:val="fr-CA" w:eastAsia="fr-CA"/>
        </w:rPr>
        <w:t> :</w:t>
      </w:r>
      <w:r w:rsidRPr="00625757">
        <w:rPr>
          <w:bCs/>
          <w:sz w:val="18"/>
          <w:szCs w:val="18"/>
          <w:lang w:val="fr-CA" w:eastAsia="fr-CA"/>
        </w:rPr>
        <w:t xml:space="preserve"> </w:t>
      </w:r>
      <w:r w:rsidR="00C25DE7" w:rsidRPr="00625757">
        <w:rPr>
          <w:bCs/>
          <w:sz w:val="18"/>
          <w:szCs w:val="18"/>
          <w:lang w:val="fr-CA" w:eastAsia="fr-CA"/>
        </w:rPr>
        <w:t>Les montants des financements comprennent les frais d</w:t>
      </w:r>
      <w:r w:rsidR="00A60BFC">
        <w:rPr>
          <w:bCs/>
          <w:sz w:val="18"/>
          <w:szCs w:val="18"/>
          <w:lang w:val="fr-CA" w:eastAsia="fr-CA"/>
        </w:rPr>
        <w:t>’</w:t>
      </w:r>
      <w:r w:rsidR="00C25DE7" w:rsidRPr="00625757">
        <w:rPr>
          <w:bCs/>
          <w:sz w:val="18"/>
          <w:szCs w:val="18"/>
          <w:lang w:val="fr-CA" w:eastAsia="fr-CA"/>
        </w:rPr>
        <w:t>appui d</w:t>
      </w:r>
      <w:r w:rsidR="00A60BFC">
        <w:rPr>
          <w:bCs/>
          <w:sz w:val="18"/>
          <w:szCs w:val="18"/>
          <w:lang w:val="fr-CA" w:eastAsia="fr-CA"/>
        </w:rPr>
        <w:t>’</w:t>
      </w:r>
      <w:r w:rsidR="00C25DE7" w:rsidRPr="00625757">
        <w:rPr>
          <w:bCs/>
          <w:sz w:val="18"/>
          <w:szCs w:val="18"/>
          <w:lang w:val="fr-CA" w:eastAsia="fr-CA"/>
        </w:rPr>
        <w:t>agence</w:t>
      </w:r>
      <w:r w:rsidRPr="00625757">
        <w:rPr>
          <w:bCs/>
          <w:sz w:val="18"/>
          <w:szCs w:val="18"/>
          <w:lang w:val="fr-CA" w:eastAsia="fr-CA"/>
        </w:rPr>
        <w:t>.</w:t>
      </w:r>
    </w:p>
    <w:p w14:paraId="78196273" w14:textId="77777777" w:rsidR="00CC4EF1" w:rsidRPr="00625757" w:rsidRDefault="00CC4EF1" w:rsidP="0056006B">
      <w:pPr>
        <w:pStyle w:val="Heading1"/>
        <w:keepNext/>
        <w:numPr>
          <w:ilvl w:val="0"/>
          <w:numId w:val="0"/>
        </w:numPr>
        <w:shd w:val="clear" w:color="auto" w:fill="FFFFFF" w:themeFill="background1"/>
        <w:tabs>
          <w:tab w:val="left" w:pos="709"/>
        </w:tabs>
        <w:spacing w:before="240"/>
        <w:ind w:left="709" w:hanging="709"/>
        <w:rPr>
          <w:shd w:val="clear" w:color="auto" w:fill="FFFFFF" w:themeFill="background1"/>
          <w:lang w:val="fr-CA"/>
        </w:rPr>
      </w:pPr>
      <w:r w:rsidRPr="00625757">
        <w:rPr>
          <w:b/>
          <w:bCs/>
          <w:lang w:val="fr-CA"/>
        </w:rPr>
        <w:t>II.3</w:t>
      </w:r>
      <w:r w:rsidR="0056006B" w:rsidRPr="00625757">
        <w:rPr>
          <w:shd w:val="clear" w:color="auto" w:fill="FFFFFF" w:themeFill="background1"/>
          <w:lang w:val="fr-CA"/>
        </w:rPr>
        <w:tab/>
      </w:r>
      <w:r w:rsidR="009C4DC6" w:rsidRPr="00625757">
        <w:rPr>
          <w:b/>
          <w:bCs/>
          <w:lang w:val="fr-CA" w:eastAsia="fr-CA"/>
        </w:rPr>
        <w:t>Projets recommandés pour examen individuel</w:t>
      </w:r>
    </w:p>
    <w:p w14:paraId="00E2D635" w14:textId="77777777" w:rsidR="00CC4EF1" w:rsidRPr="00625757" w:rsidRDefault="007973F3" w:rsidP="00CC4EF1">
      <w:pPr>
        <w:pStyle w:val="Heading1"/>
        <w:rPr>
          <w:lang w:val="fr-CA"/>
        </w:rPr>
      </w:pPr>
      <w:r w:rsidRPr="00625757">
        <w:rPr>
          <w:lang w:val="fr-CA" w:eastAsia="fr-CA"/>
        </w:rPr>
        <w:t>Le tableau 4 présente un récapitulatif des demandes soumises pour examen individuel. Des renseignements plus détaillés sur ces projets et activités figurent dans le document UNEP/OzL.Pro/ExCom/97/29, examiné au titre du point 9 d) de l</w:t>
      </w:r>
      <w:r w:rsidR="00A60BFC">
        <w:rPr>
          <w:lang w:val="fr-CA" w:eastAsia="fr-CA"/>
        </w:rPr>
        <w:t>’</w:t>
      </w:r>
      <w:r w:rsidRPr="00625757">
        <w:rPr>
          <w:lang w:val="fr-CA" w:eastAsia="fr-CA"/>
        </w:rPr>
        <w:t>ordre du jour.</w:t>
      </w:r>
    </w:p>
    <w:p w14:paraId="19406F9F" w14:textId="77777777" w:rsidR="00CC4EF1" w:rsidRPr="00625757" w:rsidRDefault="006C6839" w:rsidP="00CC4EF1">
      <w:pPr>
        <w:pStyle w:val="Heading1"/>
        <w:keepNext/>
        <w:keepLines/>
        <w:numPr>
          <w:ilvl w:val="0"/>
          <w:numId w:val="0"/>
        </w:numPr>
        <w:spacing w:before="240" w:after="0"/>
        <w:rPr>
          <w:b/>
          <w:lang w:val="fr-CA"/>
        </w:rPr>
      </w:pPr>
      <w:r w:rsidRPr="00625757">
        <w:rPr>
          <w:b/>
          <w:bCs/>
          <w:lang w:val="fr-CA" w:eastAsia="fr-CA"/>
        </w:rPr>
        <w:t>Tableau 4</w:t>
      </w:r>
      <w:r w:rsidR="00C9321B">
        <w:rPr>
          <w:b/>
          <w:bCs/>
          <w:lang w:val="fr-CA" w:eastAsia="fr-CA"/>
        </w:rPr>
        <w:t> :</w:t>
      </w:r>
      <w:r w:rsidRPr="00625757">
        <w:rPr>
          <w:b/>
          <w:bCs/>
          <w:lang w:val="fr-CA" w:eastAsia="fr-CA"/>
        </w:rPr>
        <w:t xml:space="preserve"> Demandes recommandées pour examen individuel</w:t>
      </w:r>
    </w:p>
    <w:tbl>
      <w:tblPr>
        <w:tblStyle w:val="TableGrid10"/>
        <w:tblW w:w="5000" w:type="pct"/>
        <w:tblLook w:val="04A0" w:firstRow="1" w:lastRow="0" w:firstColumn="1" w:lastColumn="0" w:noHBand="0" w:noVBand="1"/>
      </w:tblPr>
      <w:tblGrid>
        <w:gridCol w:w="4907"/>
        <w:gridCol w:w="650"/>
        <w:gridCol w:w="1272"/>
        <w:gridCol w:w="1405"/>
        <w:gridCol w:w="1116"/>
      </w:tblGrid>
      <w:tr w:rsidR="006C6839" w:rsidRPr="00625757" w14:paraId="2F86E243" w14:textId="77777777" w:rsidTr="006C6839">
        <w:trPr>
          <w:trHeight w:val="268"/>
          <w:tblHeader/>
        </w:trPr>
        <w:tc>
          <w:tcPr>
            <w:tcW w:w="2651" w:type="pct"/>
            <w:vAlign w:val="center"/>
          </w:tcPr>
          <w:p w14:paraId="5806DB5D" w14:textId="77777777" w:rsidR="006C6839" w:rsidRPr="00625757" w:rsidRDefault="006C6839" w:rsidP="0004262B">
            <w:pPr>
              <w:jc w:val="center"/>
              <w:rPr>
                <w:b/>
                <w:bCs/>
                <w:sz w:val="20"/>
                <w:szCs w:val="20"/>
                <w:lang w:val="fr-CA" w:eastAsia="fr-CA"/>
              </w:rPr>
            </w:pPr>
            <w:r w:rsidRPr="00625757">
              <w:rPr>
                <w:b/>
                <w:bCs/>
                <w:sz w:val="20"/>
                <w:szCs w:val="20"/>
                <w:lang w:val="fr-CA" w:eastAsia="fr-CA"/>
              </w:rPr>
              <w:t>Projets et activités</w:t>
            </w:r>
          </w:p>
        </w:tc>
        <w:tc>
          <w:tcPr>
            <w:tcW w:w="367" w:type="pct"/>
            <w:vAlign w:val="center"/>
          </w:tcPr>
          <w:p w14:paraId="1A1A5165" w14:textId="77777777" w:rsidR="006C6839" w:rsidRPr="00625757" w:rsidRDefault="006C6839" w:rsidP="0004262B">
            <w:pPr>
              <w:jc w:val="center"/>
              <w:rPr>
                <w:b/>
                <w:bCs/>
                <w:sz w:val="20"/>
                <w:szCs w:val="20"/>
                <w:lang w:val="fr-CA" w:eastAsia="fr-CA"/>
              </w:rPr>
            </w:pPr>
            <w:r w:rsidRPr="00625757">
              <w:rPr>
                <w:b/>
                <w:bCs/>
                <w:sz w:val="20"/>
                <w:szCs w:val="20"/>
                <w:lang w:val="fr-CA" w:eastAsia="fr-CA"/>
              </w:rPr>
              <w:t>Nbre de pays</w:t>
            </w:r>
          </w:p>
        </w:tc>
        <w:tc>
          <w:tcPr>
            <w:tcW w:w="664" w:type="pct"/>
            <w:vAlign w:val="center"/>
          </w:tcPr>
          <w:p w14:paraId="7EB16050" w14:textId="77777777" w:rsidR="006C6839" w:rsidRPr="00625757" w:rsidRDefault="006C6839" w:rsidP="0004262B">
            <w:pPr>
              <w:jc w:val="center"/>
              <w:rPr>
                <w:b/>
                <w:bCs/>
                <w:sz w:val="20"/>
                <w:szCs w:val="20"/>
                <w:lang w:val="fr-CA" w:eastAsia="fr-CA"/>
              </w:rPr>
            </w:pPr>
            <w:r w:rsidRPr="00625757">
              <w:rPr>
                <w:b/>
                <w:bCs/>
                <w:sz w:val="20"/>
                <w:szCs w:val="20"/>
                <w:lang w:val="fr-CA" w:eastAsia="fr-CA"/>
              </w:rPr>
              <w:t>Nbre de demandes de financement</w:t>
            </w:r>
          </w:p>
        </w:tc>
        <w:tc>
          <w:tcPr>
            <w:tcW w:w="734" w:type="pct"/>
            <w:vAlign w:val="center"/>
          </w:tcPr>
          <w:p w14:paraId="75C8C7FB" w14:textId="77777777" w:rsidR="006C6839" w:rsidRPr="00625757" w:rsidRDefault="006C6839" w:rsidP="0004262B">
            <w:pPr>
              <w:jc w:val="center"/>
              <w:rPr>
                <w:b/>
                <w:bCs/>
                <w:sz w:val="20"/>
                <w:szCs w:val="20"/>
                <w:lang w:val="fr-CA" w:eastAsia="fr-CA"/>
              </w:rPr>
            </w:pPr>
            <w:r w:rsidRPr="00625757">
              <w:rPr>
                <w:b/>
                <w:bCs/>
                <w:sz w:val="20"/>
                <w:szCs w:val="20"/>
                <w:lang w:val="fr-CA" w:eastAsia="fr-CA"/>
              </w:rPr>
              <w:t>Montants recommandés ($US)</w:t>
            </w:r>
          </w:p>
        </w:tc>
        <w:tc>
          <w:tcPr>
            <w:tcW w:w="583" w:type="pct"/>
            <w:vAlign w:val="center"/>
          </w:tcPr>
          <w:p w14:paraId="32ACF02E" w14:textId="77777777" w:rsidR="006C6839" w:rsidRPr="00625757" w:rsidRDefault="006C6839" w:rsidP="0004262B">
            <w:pPr>
              <w:jc w:val="center"/>
              <w:rPr>
                <w:b/>
                <w:bCs/>
                <w:sz w:val="20"/>
                <w:szCs w:val="20"/>
                <w:lang w:val="fr-CA" w:eastAsia="fr-CA"/>
              </w:rPr>
            </w:pPr>
            <w:r w:rsidRPr="00625757">
              <w:rPr>
                <w:b/>
                <w:bCs/>
                <w:sz w:val="20"/>
                <w:szCs w:val="20"/>
                <w:lang w:val="fr-CA" w:eastAsia="fr-CA"/>
              </w:rPr>
              <w:t>Montants de principe ($US)</w:t>
            </w:r>
          </w:p>
        </w:tc>
      </w:tr>
      <w:tr w:rsidR="006C6839" w:rsidRPr="00625757" w14:paraId="63C8CAAF" w14:textId="77777777" w:rsidTr="006C6839">
        <w:trPr>
          <w:trHeight w:val="39"/>
        </w:trPr>
        <w:tc>
          <w:tcPr>
            <w:tcW w:w="2651" w:type="pct"/>
            <w:vAlign w:val="center"/>
          </w:tcPr>
          <w:p w14:paraId="64A2FE1A" w14:textId="77777777" w:rsidR="006C6839" w:rsidRPr="00625757" w:rsidRDefault="006C6839" w:rsidP="0004262B">
            <w:pPr>
              <w:rPr>
                <w:sz w:val="20"/>
                <w:szCs w:val="20"/>
                <w:lang w:val="fr-CA" w:eastAsia="fr-CA"/>
              </w:rPr>
            </w:pPr>
            <w:r w:rsidRPr="00625757">
              <w:rPr>
                <w:sz w:val="20"/>
                <w:szCs w:val="20"/>
                <w:lang w:val="fr-CA" w:eastAsia="fr-CA"/>
              </w:rPr>
              <w:t>Phases II/III des PGEH</w:t>
            </w:r>
          </w:p>
        </w:tc>
        <w:tc>
          <w:tcPr>
            <w:tcW w:w="367" w:type="pct"/>
          </w:tcPr>
          <w:p w14:paraId="5BFB1C83" w14:textId="77777777" w:rsidR="006C6839" w:rsidRPr="00625757" w:rsidRDefault="006C6839" w:rsidP="00F56A17">
            <w:pPr>
              <w:jc w:val="center"/>
              <w:rPr>
                <w:sz w:val="20"/>
                <w:szCs w:val="20"/>
                <w:lang w:val="fr-CA"/>
              </w:rPr>
            </w:pPr>
            <w:r w:rsidRPr="00625757">
              <w:rPr>
                <w:sz w:val="20"/>
                <w:szCs w:val="20"/>
                <w:lang w:val="fr-CA"/>
              </w:rPr>
              <w:t>7</w:t>
            </w:r>
          </w:p>
        </w:tc>
        <w:tc>
          <w:tcPr>
            <w:tcW w:w="664" w:type="pct"/>
          </w:tcPr>
          <w:p w14:paraId="4B81AB1A" w14:textId="77777777" w:rsidR="006C6839" w:rsidRPr="00625757" w:rsidRDefault="006C6839" w:rsidP="00F56A17">
            <w:pPr>
              <w:jc w:val="center"/>
              <w:rPr>
                <w:sz w:val="20"/>
                <w:szCs w:val="20"/>
                <w:lang w:val="fr-CA"/>
              </w:rPr>
            </w:pPr>
            <w:r w:rsidRPr="00625757">
              <w:rPr>
                <w:sz w:val="20"/>
                <w:szCs w:val="20"/>
                <w:lang w:val="fr-CA"/>
              </w:rPr>
              <w:t>17</w:t>
            </w:r>
          </w:p>
        </w:tc>
        <w:tc>
          <w:tcPr>
            <w:tcW w:w="734" w:type="pct"/>
            <w:shd w:val="clear" w:color="auto" w:fill="FFFFFF" w:themeFill="background1"/>
          </w:tcPr>
          <w:p w14:paraId="488DD24C" w14:textId="77777777" w:rsidR="006C6839" w:rsidRPr="00625757" w:rsidRDefault="006C6839" w:rsidP="00F56A17">
            <w:pPr>
              <w:jc w:val="right"/>
              <w:rPr>
                <w:sz w:val="20"/>
                <w:szCs w:val="20"/>
                <w:lang w:val="fr-CA"/>
              </w:rPr>
            </w:pPr>
            <w:r w:rsidRPr="00625757">
              <w:rPr>
                <w:sz w:val="20"/>
                <w:szCs w:val="20"/>
                <w:lang w:val="fr-CA"/>
              </w:rPr>
              <w:t>11 037 261</w:t>
            </w:r>
          </w:p>
        </w:tc>
        <w:tc>
          <w:tcPr>
            <w:tcW w:w="583" w:type="pct"/>
            <w:shd w:val="clear" w:color="auto" w:fill="FFFFFF" w:themeFill="background1"/>
          </w:tcPr>
          <w:p w14:paraId="03C97CE3" w14:textId="77777777" w:rsidR="006C6839" w:rsidRPr="00625757" w:rsidRDefault="006C6839" w:rsidP="00F56A17">
            <w:pPr>
              <w:jc w:val="right"/>
              <w:rPr>
                <w:sz w:val="20"/>
                <w:szCs w:val="20"/>
                <w:lang w:val="fr-CA"/>
              </w:rPr>
            </w:pPr>
            <w:r w:rsidRPr="00625757">
              <w:rPr>
                <w:sz w:val="20"/>
                <w:szCs w:val="20"/>
                <w:lang w:val="fr-CA"/>
              </w:rPr>
              <w:t>26 609 648</w:t>
            </w:r>
          </w:p>
        </w:tc>
      </w:tr>
      <w:tr w:rsidR="006C6839" w:rsidRPr="00625757" w14:paraId="272288AF" w14:textId="77777777" w:rsidTr="006C6839">
        <w:tc>
          <w:tcPr>
            <w:tcW w:w="2651" w:type="pct"/>
            <w:vAlign w:val="center"/>
          </w:tcPr>
          <w:p w14:paraId="29147A96" w14:textId="77777777" w:rsidR="006C6839" w:rsidRPr="00625757" w:rsidRDefault="006C6839" w:rsidP="0004262B">
            <w:pPr>
              <w:rPr>
                <w:sz w:val="20"/>
                <w:szCs w:val="20"/>
                <w:lang w:val="fr-CA" w:eastAsia="fr-CA"/>
              </w:rPr>
            </w:pPr>
            <w:r w:rsidRPr="00625757">
              <w:rPr>
                <w:sz w:val="20"/>
                <w:szCs w:val="20"/>
                <w:lang w:val="fr-CA" w:eastAsia="fr-CA"/>
              </w:rPr>
              <w:t>Tranches de PGEH approuvés</w:t>
            </w:r>
          </w:p>
        </w:tc>
        <w:tc>
          <w:tcPr>
            <w:tcW w:w="367" w:type="pct"/>
          </w:tcPr>
          <w:p w14:paraId="11AF8C42" w14:textId="77777777" w:rsidR="006C6839" w:rsidRPr="00625757" w:rsidRDefault="006C6839" w:rsidP="00197340">
            <w:pPr>
              <w:jc w:val="center"/>
              <w:rPr>
                <w:sz w:val="20"/>
                <w:szCs w:val="20"/>
                <w:lang w:val="fr-CA"/>
              </w:rPr>
            </w:pPr>
            <w:r w:rsidRPr="00625757">
              <w:rPr>
                <w:sz w:val="20"/>
                <w:szCs w:val="20"/>
                <w:lang w:val="fr-CA"/>
              </w:rPr>
              <w:t>4</w:t>
            </w:r>
          </w:p>
        </w:tc>
        <w:tc>
          <w:tcPr>
            <w:tcW w:w="664" w:type="pct"/>
          </w:tcPr>
          <w:p w14:paraId="16A4898F" w14:textId="77777777" w:rsidR="006C6839" w:rsidRPr="00625757" w:rsidRDefault="006C6839" w:rsidP="00197340">
            <w:pPr>
              <w:jc w:val="center"/>
              <w:rPr>
                <w:sz w:val="20"/>
                <w:szCs w:val="20"/>
                <w:lang w:val="fr-CA"/>
              </w:rPr>
            </w:pPr>
            <w:r w:rsidRPr="00625757">
              <w:rPr>
                <w:sz w:val="20"/>
                <w:szCs w:val="20"/>
                <w:lang w:val="fr-CA"/>
              </w:rPr>
              <w:t>13</w:t>
            </w:r>
          </w:p>
        </w:tc>
        <w:tc>
          <w:tcPr>
            <w:tcW w:w="734" w:type="pct"/>
            <w:shd w:val="clear" w:color="auto" w:fill="FFFFFF" w:themeFill="background1"/>
            <w:vAlign w:val="center"/>
          </w:tcPr>
          <w:p w14:paraId="413DF4A9" w14:textId="77777777" w:rsidR="006C6839" w:rsidRPr="00625757" w:rsidRDefault="006C6839" w:rsidP="00780965">
            <w:pPr>
              <w:ind w:left="-101"/>
              <w:jc w:val="right"/>
              <w:rPr>
                <w:sz w:val="20"/>
                <w:szCs w:val="20"/>
                <w:lang w:val="fr-CA"/>
              </w:rPr>
            </w:pPr>
            <w:r w:rsidRPr="00625757">
              <w:rPr>
                <w:sz w:val="20"/>
                <w:szCs w:val="20"/>
                <w:lang w:val="fr-CA"/>
              </w:rPr>
              <w:t>30 370 328</w:t>
            </w:r>
          </w:p>
        </w:tc>
        <w:tc>
          <w:tcPr>
            <w:tcW w:w="583" w:type="pct"/>
            <w:shd w:val="clear" w:color="auto" w:fill="FFFFFF" w:themeFill="background1"/>
            <w:vAlign w:val="center"/>
          </w:tcPr>
          <w:p w14:paraId="00DFDCB4" w14:textId="77777777" w:rsidR="006C6839" w:rsidRPr="00625757" w:rsidRDefault="006C6839" w:rsidP="00F56A17">
            <w:pPr>
              <w:ind w:left="-101"/>
              <w:jc w:val="right"/>
              <w:rPr>
                <w:sz w:val="20"/>
                <w:szCs w:val="20"/>
                <w:lang w:val="fr-CA"/>
              </w:rPr>
            </w:pPr>
          </w:p>
        </w:tc>
      </w:tr>
      <w:tr w:rsidR="006C6839" w:rsidRPr="00625757" w14:paraId="40E639E6" w14:textId="77777777" w:rsidTr="006C6839">
        <w:tc>
          <w:tcPr>
            <w:tcW w:w="2651" w:type="pct"/>
            <w:vAlign w:val="center"/>
          </w:tcPr>
          <w:p w14:paraId="72E26A41" w14:textId="77777777" w:rsidR="006C6839" w:rsidRPr="00625757" w:rsidRDefault="006C6839" w:rsidP="0004262B">
            <w:pPr>
              <w:rPr>
                <w:sz w:val="20"/>
                <w:szCs w:val="20"/>
                <w:lang w:val="fr-CA" w:eastAsia="fr-CA"/>
              </w:rPr>
            </w:pPr>
            <w:r w:rsidRPr="00625757">
              <w:rPr>
                <w:sz w:val="20"/>
                <w:szCs w:val="20"/>
                <w:lang w:val="fr-CA" w:eastAsia="fr-CA"/>
              </w:rPr>
              <w:t>Tranche d</w:t>
            </w:r>
            <w:r w:rsidR="00A60BFC">
              <w:rPr>
                <w:sz w:val="20"/>
                <w:szCs w:val="20"/>
                <w:lang w:val="fr-CA" w:eastAsia="fr-CA"/>
              </w:rPr>
              <w:t>’</w:t>
            </w:r>
            <w:r w:rsidRPr="00625757">
              <w:rPr>
                <w:sz w:val="20"/>
                <w:szCs w:val="20"/>
                <w:lang w:val="fr-CA" w:eastAsia="fr-CA"/>
              </w:rPr>
              <w:t>un plan approuvé de contrôle des émissions de HFC</w:t>
            </w:r>
            <w:r w:rsidR="00D73079">
              <w:rPr>
                <w:sz w:val="20"/>
                <w:szCs w:val="20"/>
                <w:lang w:val="fr-CA" w:eastAsia="fr-CA"/>
              </w:rPr>
              <w:noBreakHyphen/>
            </w:r>
            <w:r w:rsidRPr="00625757">
              <w:rPr>
                <w:sz w:val="20"/>
                <w:szCs w:val="20"/>
                <w:lang w:val="fr-CA" w:eastAsia="fr-CA"/>
              </w:rPr>
              <w:t>23</w:t>
            </w:r>
          </w:p>
        </w:tc>
        <w:tc>
          <w:tcPr>
            <w:tcW w:w="367" w:type="pct"/>
          </w:tcPr>
          <w:p w14:paraId="73132C4B" w14:textId="77777777" w:rsidR="006C6839" w:rsidRPr="00625757" w:rsidRDefault="006C6839" w:rsidP="0065420B">
            <w:pPr>
              <w:jc w:val="center"/>
              <w:rPr>
                <w:sz w:val="20"/>
                <w:szCs w:val="20"/>
                <w:lang w:val="fr-CA"/>
              </w:rPr>
            </w:pPr>
            <w:r w:rsidRPr="00625757">
              <w:rPr>
                <w:sz w:val="20"/>
                <w:szCs w:val="20"/>
                <w:lang w:val="fr-CA"/>
              </w:rPr>
              <w:t>1</w:t>
            </w:r>
          </w:p>
        </w:tc>
        <w:tc>
          <w:tcPr>
            <w:tcW w:w="664" w:type="pct"/>
          </w:tcPr>
          <w:p w14:paraId="41973866" w14:textId="77777777" w:rsidR="006C6839" w:rsidRPr="00625757" w:rsidRDefault="006C6839" w:rsidP="0065420B">
            <w:pPr>
              <w:jc w:val="center"/>
              <w:rPr>
                <w:sz w:val="20"/>
                <w:szCs w:val="20"/>
                <w:lang w:val="fr-CA"/>
              </w:rPr>
            </w:pPr>
            <w:r w:rsidRPr="00625757">
              <w:rPr>
                <w:sz w:val="20"/>
                <w:szCs w:val="20"/>
                <w:lang w:val="fr-CA"/>
              </w:rPr>
              <w:t>1</w:t>
            </w:r>
          </w:p>
        </w:tc>
        <w:tc>
          <w:tcPr>
            <w:tcW w:w="734" w:type="pct"/>
            <w:shd w:val="clear" w:color="auto" w:fill="FFFFFF" w:themeFill="background1"/>
            <w:vAlign w:val="center"/>
          </w:tcPr>
          <w:p w14:paraId="615B8455" w14:textId="77777777" w:rsidR="006C6839" w:rsidRPr="00625757" w:rsidRDefault="006C6839" w:rsidP="0065420B">
            <w:pPr>
              <w:ind w:left="-101"/>
              <w:jc w:val="right"/>
              <w:rPr>
                <w:sz w:val="20"/>
                <w:szCs w:val="20"/>
                <w:lang w:val="fr-CA"/>
              </w:rPr>
            </w:pPr>
            <w:r w:rsidRPr="00625757">
              <w:rPr>
                <w:sz w:val="20"/>
                <w:szCs w:val="20"/>
                <w:lang w:val="fr-CA"/>
              </w:rPr>
              <w:t>134 300</w:t>
            </w:r>
          </w:p>
        </w:tc>
        <w:tc>
          <w:tcPr>
            <w:tcW w:w="583" w:type="pct"/>
            <w:shd w:val="clear" w:color="auto" w:fill="FFFFFF" w:themeFill="background1"/>
            <w:vAlign w:val="center"/>
          </w:tcPr>
          <w:p w14:paraId="0EF0A492" w14:textId="77777777" w:rsidR="006C6839" w:rsidRPr="00625757" w:rsidRDefault="006C6839" w:rsidP="0065420B">
            <w:pPr>
              <w:ind w:left="-101"/>
              <w:jc w:val="right"/>
              <w:rPr>
                <w:sz w:val="20"/>
                <w:szCs w:val="20"/>
                <w:lang w:val="fr-CA"/>
              </w:rPr>
            </w:pPr>
          </w:p>
        </w:tc>
      </w:tr>
      <w:tr w:rsidR="006C6839" w:rsidRPr="00625757" w14:paraId="4A9D40EA" w14:textId="77777777" w:rsidTr="006C6839">
        <w:tc>
          <w:tcPr>
            <w:tcW w:w="2651" w:type="pct"/>
            <w:vAlign w:val="center"/>
          </w:tcPr>
          <w:p w14:paraId="5B48039F" w14:textId="77777777" w:rsidR="006C6839" w:rsidRPr="00625757" w:rsidRDefault="006C6839" w:rsidP="0004262B">
            <w:pPr>
              <w:rPr>
                <w:sz w:val="20"/>
                <w:szCs w:val="20"/>
                <w:lang w:val="fr-CA" w:eastAsia="fr-CA"/>
              </w:rPr>
            </w:pPr>
            <w:r w:rsidRPr="00625757">
              <w:rPr>
                <w:sz w:val="20"/>
                <w:szCs w:val="20"/>
                <w:lang w:val="fr-CA" w:eastAsia="fr-CA"/>
              </w:rPr>
              <w:t>Phase I des KIP</w:t>
            </w:r>
          </w:p>
        </w:tc>
        <w:tc>
          <w:tcPr>
            <w:tcW w:w="367" w:type="pct"/>
          </w:tcPr>
          <w:p w14:paraId="74BFC725" w14:textId="77777777" w:rsidR="006C6839" w:rsidRPr="00625757" w:rsidRDefault="006C6839" w:rsidP="008407ED">
            <w:pPr>
              <w:jc w:val="center"/>
              <w:rPr>
                <w:sz w:val="20"/>
                <w:szCs w:val="20"/>
                <w:lang w:val="fr-CA"/>
              </w:rPr>
            </w:pPr>
            <w:r w:rsidRPr="00625757">
              <w:rPr>
                <w:sz w:val="20"/>
                <w:szCs w:val="20"/>
                <w:lang w:val="fr-CA"/>
              </w:rPr>
              <w:t>12</w:t>
            </w:r>
          </w:p>
        </w:tc>
        <w:tc>
          <w:tcPr>
            <w:tcW w:w="664" w:type="pct"/>
          </w:tcPr>
          <w:p w14:paraId="7C47D537" w14:textId="77777777" w:rsidR="006C6839" w:rsidRPr="00625757" w:rsidRDefault="006C6839" w:rsidP="008407ED">
            <w:pPr>
              <w:jc w:val="center"/>
              <w:rPr>
                <w:sz w:val="20"/>
                <w:szCs w:val="20"/>
                <w:lang w:val="fr-CA"/>
              </w:rPr>
            </w:pPr>
            <w:r w:rsidRPr="00625757">
              <w:rPr>
                <w:sz w:val="20"/>
                <w:szCs w:val="20"/>
                <w:lang w:val="fr-CA"/>
              </w:rPr>
              <w:t>31</w:t>
            </w:r>
          </w:p>
        </w:tc>
        <w:tc>
          <w:tcPr>
            <w:tcW w:w="734" w:type="pct"/>
            <w:shd w:val="clear" w:color="auto" w:fill="FFFFFF" w:themeFill="background1"/>
          </w:tcPr>
          <w:p w14:paraId="6ACBAC11" w14:textId="77777777" w:rsidR="006C6839" w:rsidRPr="00625757" w:rsidRDefault="006C6839" w:rsidP="008407ED">
            <w:pPr>
              <w:ind w:left="-101"/>
              <w:jc w:val="right"/>
              <w:rPr>
                <w:sz w:val="20"/>
                <w:szCs w:val="20"/>
                <w:lang w:val="fr-CA"/>
              </w:rPr>
            </w:pPr>
            <w:r w:rsidRPr="00625757">
              <w:rPr>
                <w:sz w:val="20"/>
                <w:szCs w:val="20"/>
                <w:lang w:val="fr-CA"/>
              </w:rPr>
              <w:t>4 370 748</w:t>
            </w:r>
          </w:p>
        </w:tc>
        <w:tc>
          <w:tcPr>
            <w:tcW w:w="583" w:type="pct"/>
            <w:shd w:val="clear" w:color="auto" w:fill="FFFFFF" w:themeFill="background1"/>
          </w:tcPr>
          <w:p w14:paraId="22950994" w14:textId="77777777" w:rsidR="006C6839" w:rsidRPr="00625757" w:rsidRDefault="006C6839" w:rsidP="008407ED">
            <w:pPr>
              <w:ind w:left="-101"/>
              <w:jc w:val="right"/>
              <w:rPr>
                <w:sz w:val="20"/>
                <w:szCs w:val="20"/>
                <w:lang w:val="fr-CA"/>
              </w:rPr>
            </w:pPr>
            <w:r w:rsidRPr="00625757">
              <w:rPr>
                <w:sz w:val="20"/>
                <w:szCs w:val="20"/>
                <w:lang w:val="fr-CA"/>
              </w:rPr>
              <w:t>8 430 919</w:t>
            </w:r>
          </w:p>
        </w:tc>
      </w:tr>
      <w:tr w:rsidR="006C6839" w:rsidRPr="00625757" w14:paraId="134F5B4A" w14:textId="77777777" w:rsidTr="006C6839">
        <w:tc>
          <w:tcPr>
            <w:tcW w:w="2651" w:type="pct"/>
            <w:vAlign w:val="center"/>
          </w:tcPr>
          <w:p w14:paraId="0DD03C29" w14:textId="77777777" w:rsidR="006C6839" w:rsidRPr="00625757" w:rsidRDefault="006C6839" w:rsidP="0004262B">
            <w:pPr>
              <w:rPr>
                <w:sz w:val="20"/>
                <w:szCs w:val="20"/>
                <w:lang w:val="fr-CA" w:eastAsia="fr-CA"/>
              </w:rPr>
            </w:pPr>
            <w:r w:rsidRPr="00625757">
              <w:rPr>
                <w:sz w:val="20"/>
                <w:szCs w:val="20"/>
                <w:lang w:val="fr-CA" w:eastAsia="fr-CA"/>
              </w:rPr>
              <w:t>Tranches de KIP approuvés</w:t>
            </w:r>
          </w:p>
        </w:tc>
        <w:tc>
          <w:tcPr>
            <w:tcW w:w="367" w:type="pct"/>
          </w:tcPr>
          <w:p w14:paraId="08A09AA2" w14:textId="77777777" w:rsidR="006C6839" w:rsidRPr="00625757" w:rsidRDefault="006C6839" w:rsidP="0065420B">
            <w:pPr>
              <w:jc w:val="center"/>
              <w:rPr>
                <w:sz w:val="20"/>
                <w:szCs w:val="20"/>
                <w:lang w:val="fr-CA"/>
              </w:rPr>
            </w:pPr>
            <w:r w:rsidRPr="00625757">
              <w:rPr>
                <w:sz w:val="20"/>
                <w:szCs w:val="20"/>
                <w:lang w:val="fr-CA"/>
              </w:rPr>
              <w:t>1</w:t>
            </w:r>
          </w:p>
        </w:tc>
        <w:tc>
          <w:tcPr>
            <w:tcW w:w="664" w:type="pct"/>
          </w:tcPr>
          <w:p w14:paraId="1458F300" w14:textId="77777777" w:rsidR="006C6839" w:rsidRPr="00625757" w:rsidRDefault="006C6839" w:rsidP="0065420B">
            <w:pPr>
              <w:jc w:val="center"/>
              <w:rPr>
                <w:sz w:val="20"/>
                <w:szCs w:val="20"/>
                <w:lang w:val="fr-CA"/>
              </w:rPr>
            </w:pPr>
            <w:r w:rsidRPr="00625757">
              <w:rPr>
                <w:sz w:val="20"/>
                <w:szCs w:val="20"/>
                <w:lang w:val="fr-CA"/>
              </w:rPr>
              <w:t>3</w:t>
            </w:r>
          </w:p>
        </w:tc>
        <w:tc>
          <w:tcPr>
            <w:tcW w:w="734" w:type="pct"/>
            <w:shd w:val="clear" w:color="auto" w:fill="FFFFFF" w:themeFill="background1"/>
            <w:vAlign w:val="center"/>
          </w:tcPr>
          <w:p w14:paraId="336EF8AE" w14:textId="77777777" w:rsidR="006C6839" w:rsidRPr="00625757" w:rsidRDefault="006C6839" w:rsidP="0065420B">
            <w:pPr>
              <w:ind w:left="-101"/>
              <w:jc w:val="right"/>
              <w:rPr>
                <w:sz w:val="20"/>
                <w:szCs w:val="20"/>
                <w:lang w:val="fr-CA"/>
              </w:rPr>
            </w:pPr>
            <w:r w:rsidRPr="00625757">
              <w:rPr>
                <w:sz w:val="20"/>
                <w:szCs w:val="20"/>
                <w:lang w:val="fr-CA"/>
              </w:rPr>
              <w:t>6 507 851</w:t>
            </w:r>
          </w:p>
        </w:tc>
        <w:tc>
          <w:tcPr>
            <w:tcW w:w="583" w:type="pct"/>
            <w:shd w:val="clear" w:color="auto" w:fill="FFFFFF" w:themeFill="background1"/>
            <w:vAlign w:val="center"/>
          </w:tcPr>
          <w:p w14:paraId="4346EF19" w14:textId="77777777" w:rsidR="006C6839" w:rsidRPr="00625757" w:rsidRDefault="006C6839" w:rsidP="0065420B">
            <w:pPr>
              <w:ind w:left="-101"/>
              <w:jc w:val="right"/>
              <w:rPr>
                <w:sz w:val="20"/>
                <w:szCs w:val="20"/>
                <w:lang w:val="fr-CA"/>
              </w:rPr>
            </w:pPr>
          </w:p>
        </w:tc>
      </w:tr>
      <w:tr w:rsidR="006C6839" w:rsidRPr="00625757" w14:paraId="7BE1B000" w14:textId="77777777" w:rsidTr="006C6839">
        <w:tc>
          <w:tcPr>
            <w:tcW w:w="2651" w:type="pct"/>
            <w:vAlign w:val="center"/>
          </w:tcPr>
          <w:p w14:paraId="666DEB1D" w14:textId="77777777" w:rsidR="006C6839" w:rsidRPr="00625757" w:rsidRDefault="006C6839" w:rsidP="0004262B">
            <w:pPr>
              <w:rPr>
                <w:sz w:val="20"/>
                <w:szCs w:val="20"/>
                <w:lang w:val="fr-CA" w:eastAsia="fr-CA"/>
              </w:rPr>
            </w:pPr>
            <w:r w:rsidRPr="00625757">
              <w:rPr>
                <w:sz w:val="20"/>
                <w:szCs w:val="20"/>
                <w:lang w:val="fr-CA" w:eastAsia="fr-CA"/>
              </w:rPr>
              <w:t>Activités supplémentaires pour maintenir l</w:t>
            </w:r>
            <w:r w:rsidR="00A60BFC">
              <w:rPr>
                <w:sz w:val="20"/>
                <w:szCs w:val="20"/>
                <w:lang w:val="fr-CA" w:eastAsia="fr-CA"/>
              </w:rPr>
              <w:t>’</w:t>
            </w:r>
            <w:r w:rsidRPr="00625757">
              <w:rPr>
                <w:sz w:val="20"/>
                <w:szCs w:val="20"/>
                <w:lang w:val="fr-CA" w:eastAsia="fr-CA"/>
              </w:rPr>
              <w:t>efficacité énergétique dans le secteur de l</w:t>
            </w:r>
            <w:r w:rsidR="00A60BFC">
              <w:rPr>
                <w:sz w:val="20"/>
                <w:szCs w:val="20"/>
                <w:lang w:val="fr-CA" w:eastAsia="fr-CA"/>
              </w:rPr>
              <w:t>’</w:t>
            </w:r>
            <w:r w:rsidRPr="00625757">
              <w:rPr>
                <w:sz w:val="20"/>
                <w:szCs w:val="20"/>
                <w:lang w:val="fr-CA" w:eastAsia="fr-CA"/>
              </w:rPr>
              <w:t>entretien (décision 89/6)*</w:t>
            </w:r>
          </w:p>
        </w:tc>
        <w:tc>
          <w:tcPr>
            <w:tcW w:w="367" w:type="pct"/>
            <w:vAlign w:val="center"/>
          </w:tcPr>
          <w:p w14:paraId="21E1B172" w14:textId="77777777" w:rsidR="006C6839" w:rsidRPr="00625757" w:rsidRDefault="006C6839" w:rsidP="0065420B">
            <w:pPr>
              <w:jc w:val="center"/>
              <w:rPr>
                <w:sz w:val="20"/>
                <w:szCs w:val="20"/>
                <w:lang w:val="fr-CA"/>
              </w:rPr>
            </w:pPr>
            <w:r w:rsidRPr="00625757">
              <w:rPr>
                <w:sz w:val="20"/>
                <w:szCs w:val="20"/>
                <w:lang w:val="fr-CA"/>
              </w:rPr>
              <w:t>1</w:t>
            </w:r>
          </w:p>
        </w:tc>
        <w:tc>
          <w:tcPr>
            <w:tcW w:w="664" w:type="pct"/>
            <w:vAlign w:val="center"/>
          </w:tcPr>
          <w:p w14:paraId="6A612A31" w14:textId="77777777" w:rsidR="006C6839" w:rsidRPr="00625757" w:rsidRDefault="006C6839" w:rsidP="0065420B">
            <w:pPr>
              <w:jc w:val="center"/>
              <w:rPr>
                <w:sz w:val="20"/>
                <w:szCs w:val="20"/>
                <w:lang w:val="fr-CA"/>
              </w:rPr>
            </w:pPr>
            <w:r w:rsidRPr="00625757">
              <w:rPr>
                <w:sz w:val="20"/>
                <w:szCs w:val="20"/>
                <w:lang w:val="fr-CA"/>
              </w:rPr>
              <w:t>1</w:t>
            </w:r>
          </w:p>
        </w:tc>
        <w:tc>
          <w:tcPr>
            <w:tcW w:w="734" w:type="pct"/>
            <w:shd w:val="clear" w:color="auto" w:fill="FFFFFF" w:themeFill="background1"/>
            <w:vAlign w:val="center"/>
          </w:tcPr>
          <w:p w14:paraId="2C9C9A74" w14:textId="77777777" w:rsidR="006C6839" w:rsidRPr="00625757" w:rsidRDefault="006C6839" w:rsidP="0065420B">
            <w:pPr>
              <w:ind w:left="-101"/>
              <w:jc w:val="right"/>
              <w:rPr>
                <w:sz w:val="20"/>
                <w:szCs w:val="20"/>
                <w:lang w:val="fr-CA"/>
              </w:rPr>
            </w:pPr>
            <w:r w:rsidRPr="00625757">
              <w:rPr>
                <w:sz w:val="20"/>
                <w:szCs w:val="20"/>
                <w:lang w:val="fr-CA"/>
              </w:rPr>
              <w:t>135 479</w:t>
            </w:r>
          </w:p>
        </w:tc>
        <w:tc>
          <w:tcPr>
            <w:tcW w:w="583" w:type="pct"/>
            <w:shd w:val="clear" w:color="auto" w:fill="FFFFFF" w:themeFill="background1"/>
            <w:vAlign w:val="center"/>
          </w:tcPr>
          <w:p w14:paraId="0EDE2943" w14:textId="77777777" w:rsidR="006C6839" w:rsidRPr="00625757" w:rsidRDefault="006C6839" w:rsidP="0065420B">
            <w:pPr>
              <w:ind w:left="-101"/>
              <w:jc w:val="right"/>
              <w:rPr>
                <w:sz w:val="20"/>
                <w:szCs w:val="20"/>
                <w:lang w:val="fr-CA"/>
              </w:rPr>
            </w:pPr>
          </w:p>
        </w:tc>
      </w:tr>
      <w:tr w:rsidR="006C6839" w:rsidRPr="00625757" w14:paraId="67408893" w14:textId="77777777" w:rsidTr="0004262B">
        <w:tc>
          <w:tcPr>
            <w:tcW w:w="2651" w:type="pct"/>
            <w:vAlign w:val="center"/>
          </w:tcPr>
          <w:p w14:paraId="1C29E6D7" w14:textId="77777777" w:rsidR="006C6839" w:rsidRPr="00625757" w:rsidRDefault="006C6839" w:rsidP="0004262B">
            <w:pPr>
              <w:rPr>
                <w:sz w:val="20"/>
                <w:szCs w:val="20"/>
                <w:lang w:val="fr-CA" w:eastAsia="fr-CA"/>
              </w:rPr>
            </w:pPr>
            <w:r w:rsidRPr="00625757">
              <w:rPr>
                <w:sz w:val="20"/>
                <w:szCs w:val="20"/>
                <w:lang w:val="fr-CA" w:eastAsia="fr-CA"/>
              </w:rPr>
              <w:t>Projets pilotes sur l</w:t>
            </w:r>
            <w:r w:rsidR="00A60BFC">
              <w:rPr>
                <w:sz w:val="20"/>
                <w:szCs w:val="20"/>
                <w:lang w:val="fr-CA" w:eastAsia="fr-CA"/>
              </w:rPr>
              <w:t>’</w:t>
            </w:r>
            <w:r w:rsidRPr="00625757">
              <w:rPr>
                <w:sz w:val="20"/>
                <w:szCs w:val="20"/>
                <w:lang w:val="fr-CA" w:eastAsia="fr-CA"/>
              </w:rPr>
              <w:t>efficacité énergétique (décision 91/65)</w:t>
            </w:r>
          </w:p>
        </w:tc>
        <w:tc>
          <w:tcPr>
            <w:tcW w:w="367" w:type="pct"/>
            <w:vAlign w:val="center"/>
          </w:tcPr>
          <w:p w14:paraId="0E897CE2" w14:textId="77777777" w:rsidR="006C6839" w:rsidRPr="00625757" w:rsidRDefault="006C6839" w:rsidP="0065420B">
            <w:pPr>
              <w:jc w:val="center"/>
              <w:rPr>
                <w:sz w:val="20"/>
                <w:szCs w:val="20"/>
                <w:lang w:val="fr-CA"/>
              </w:rPr>
            </w:pPr>
            <w:r w:rsidRPr="00625757">
              <w:rPr>
                <w:sz w:val="20"/>
                <w:szCs w:val="20"/>
                <w:lang w:val="fr-CA"/>
              </w:rPr>
              <w:t>11</w:t>
            </w:r>
          </w:p>
        </w:tc>
        <w:tc>
          <w:tcPr>
            <w:tcW w:w="664" w:type="pct"/>
            <w:vAlign w:val="center"/>
          </w:tcPr>
          <w:p w14:paraId="4B88951C" w14:textId="77777777" w:rsidR="006C6839" w:rsidRPr="00625757" w:rsidRDefault="006C6839" w:rsidP="0065420B">
            <w:pPr>
              <w:jc w:val="center"/>
              <w:rPr>
                <w:sz w:val="20"/>
                <w:szCs w:val="20"/>
                <w:lang w:val="fr-CA"/>
              </w:rPr>
            </w:pPr>
            <w:r w:rsidRPr="00625757">
              <w:rPr>
                <w:sz w:val="20"/>
                <w:szCs w:val="20"/>
                <w:lang w:val="fr-CA"/>
              </w:rPr>
              <w:t>12</w:t>
            </w:r>
          </w:p>
        </w:tc>
        <w:tc>
          <w:tcPr>
            <w:tcW w:w="734" w:type="pct"/>
            <w:shd w:val="clear" w:color="auto" w:fill="FFFFFF" w:themeFill="background1"/>
            <w:vAlign w:val="center"/>
          </w:tcPr>
          <w:p w14:paraId="51CD370D" w14:textId="77777777" w:rsidR="006C6839" w:rsidRPr="00625757" w:rsidRDefault="006C6839" w:rsidP="0065420B">
            <w:pPr>
              <w:ind w:left="-101"/>
              <w:jc w:val="right"/>
              <w:rPr>
                <w:sz w:val="20"/>
                <w:szCs w:val="20"/>
                <w:lang w:val="fr-CA"/>
              </w:rPr>
            </w:pPr>
            <w:r w:rsidRPr="00625757">
              <w:rPr>
                <w:sz w:val="20"/>
                <w:szCs w:val="20"/>
                <w:lang w:val="fr-CA"/>
              </w:rPr>
              <w:t>3 194 281</w:t>
            </w:r>
          </w:p>
        </w:tc>
        <w:tc>
          <w:tcPr>
            <w:tcW w:w="583" w:type="pct"/>
            <w:shd w:val="clear" w:color="auto" w:fill="FFFFFF" w:themeFill="background1"/>
            <w:vAlign w:val="center"/>
          </w:tcPr>
          <w:p w14:paraId="48C5CC6F" w14:textId="77777777" w:rsidR="006C6839" w:rsidRPr="00625757" w:rsidRDefault="006C6839" w:rsidP="0065420B">
            <w:pPr>
              <w:ind w:left="-101"/>
              <w:jc w:val="right"/>
              <w:rPr>
                <w:sz w:val="20"/>
                <w:szCs w:val="20"/>
                <w:lang w:val="fr-CA"/>
              </w:rPr>
            </w:pPr>
          </w:p>
        </w:tc>
      </w:tr>
      <w:tr w:rsidR="006C6839" w:rsidRPr="00625757" w14:paraId="41B9E438" w14:textId="77777777" w:rsidTr="0004262B">
        <w:tc>
          <w:tcPr>
            <w:tcW w:w="2651" w:type="pct"/>
            <w:vAlign w:val="center"/>
          </w:tcPr>
          <w:p w14:paraId="31C46FD5" w14:textId="77777777" w:rsidR="006C6839" w:rsidRPr="00625757" w:rsidRDefault="006C6839" w:rsidP="0004262B">
            <w:pPr>
              <w:rPr>
                <w:sz w:val="20"/>
                <w:szCs w:val="20"/>
                <w:lang w:val="fr-CA" w:eastAsia="fr-CA"/>
              </w:rPr>
            </w:pPr>
            <w:r w:rsidRPr="00625757">
              <w:rPr>
                <w:sz w:val="20"/>
                <w:szCs w:val="20"/>
                <w:lang w:val="fr-CA" w:eastAsia="fr-CA"/>
              </w:rPr>
              <w:t>Projet pilote mondial sur l</w:t>
            </w:r>
            <w:r w:rsidR="00A60BFC">
              <w:rPr>
                <w:sz w:val="20"/>
                <w:szCs w:val="20"/>
                <w:lang w:val="fr-CA" w:eastAsia="fr-CA"/>
              </w:rPr>
              <w:t>’</w:t>
            </w:r>
            <w:r w:rsidRPr="00625757">
              <w:rPr>
                <w:sz w:val="20"/>
                <w:szCs w:val="20"/>
                <w:lang w:val="fr-CA" w:eastAsia="fr-CA"/>
              </w:rPr>
              <w:t>efficacité énergétique (décision 91/65)</w:t>
            </w:r>
          </w:p>
        </w:tc>
        <w:tc>
          <w:tcPr>
            <w:tcW w:w="367" w:type="pct"/>
            <w:vAlign w:val="center"/>
          </w:tcPr>
          <w:p w14:paraId="5802FE97" w14:textId="77777777" w:rsidR="006C6839" w:rsidRPr="00625757" w:rsidRDefault="00D73079" w:rsidP="0065420B">
            <w:pPr>
              <w:jc w:val="center"/>
              <w:rPr>
                <w:sz w:val="20"/>
                <w:szCs w:val="20"/>
                <w:lang w:val="fr-CA"/>
              </w:rPr>
            </w:pPr>
            <w:r>
              <w:rPr>
                <w:sz w:val="20"/>
                <w:szCs w:val="20"/>
                <w:lang w:val="fr-CA"/>
              </w:rPr>
              <w:noBreakHyphen/>
            </w:r>
            <w:r>
              <w:rPr>
                <w:sz w:val="20"/>
                <w:szCs w:val="20"/>
                <w:lang w:val="fr-CA"/>
              </w:rPr>
              <w:noBreakHyphen/>
            </w:r>
          </w:p>
        </w:tc>
        <w:tc>
          <w:tcPr>
            <w:tcW w:w="664" w:type="pct"/>
            <w:vAlign w:val="center"/>
          </w:tcPr>
          <w:p w14:paraId="05EDDA40" w14:textId="77777777" w:rsidR="006C6839" w:rsidRPr="00625757" w:rsidRDefault="006C6839" w:rsidP="0065420B">
            <w:pPr>
              <w:jc w:val="center"/>
              <w:rPr>
                <w:sz w:val="20"/>
                <w:szCs w:val="20"/>
                <w:lang w:val="fr-CA"/>
              </w:rPr>
            </w:pPr>
            <w:r w:rsidRPr="00625757">
              <w:rPr>
                <w:sz w:val="20"/>
                <w:szCs w:val="20"/>
                <w:lang w:val="fr-CA"/>
              </w:rPr>
              <w:t>1</w:t>
            </w:r>
          </w:p>
        </w:tc>
        <w:tc>
          <w:tcPr>
            <w:tcW w:w="734" w:type="pct"/>
            <w:shd w:val="clear" w:color="auto" w:fill="FFFFFF" w:themeFill="background1"/>
            <w:vAlign w:val="center"/>
          </w:tcPr>
          <w:p w14:paraId="10DA723D" w14:textId="77777777" w:rsidR="006C6839" w:rsidRPr="00625757" w:rsidRDefault="006C6839" w:rsidP="0065420B">
            <w:pPr>
              <w:ind w:left="-101"/>
              <w:jc w:val="right"/>
              <w:rPr>
                <w:sz w:val="20"/>
                <w:szCs w:val="20"/>
                <w:lang w:val="fr-CA"/>
              </w:rPr>
            </w:pPr>
            <w:r w:rsidRPr="00625757">
              <w:rPr>
                <w:sz w:val="20"/>
                <w:szCs w:val="20"/>
                <w:lang w:val="fr-CA"/>
              </w:rPr>
              <w:t>727 600</w:t>
            </w:r>
          </w:p>
        </w:tc>
        <w:tc>
          <w:tcPr>
            <w:tcW w:w="583" w:type="pct"/>
            <w:shd w:val="clear" w:color="auto" w:fill="FFFFFF" w:themeFill="background1"/>
            <w:vAlign w:val="center"/>
          </w:tcPr>
          <w:p w14:paraId="275D4F59" w14:textId="77777777" w:rsidR="006C6839" w:rsidRPr="00625757" w:rsidRDefault="006C6839" w:rsidP="0065420B">
            <w:pPr>
              <w:ind w:left="-101"/>
              <w:jc w:val="right"/>
              <w:rPr>
                <w:sz w:val="20"/>
                <w:szCs w:val="20"/>
                <w:lang w:val="fr-CA"/>
              </w:rPr>
            </w:pPr>
          </w:p>
        </w:tc>
      </w:tr>
      <w:tr w:rsidR="006C6839" w:rsidRPr="00625757" w14:paraId="708C79B4" w14:textId="77777777" w:rsidTr="0004262B">
        <w:tc>
          <w:tcPr>
            <w:tcW w:w="2651" w:type="pct"/>
            <w:vAlign w:val="center"/>
          </w:tcPr>
          <w:p w14:paraId="13751ED9" w14:textId="77777777" w:rsidR="006C6839" w:rsidRPr="00625757" w:rsidRDefault="006C6839" w:rsidP="0004262B">
            <w:pPr>
              <w:rPr>
                <w:sz w:val="20"/>
                <w:szCs w:val="20"/>
                <w:lang w:val="fr-CA" w:eastAsia="fr-CA"/>
              </w:rPr>
            </w:pPr>
            <w:r w:rsidRPr="00625757">
              <w:rPr>
                <w:sz w:val="20"/>
                <w:szCs w:val="20"/>
                <w:lang w:val="fr-CA" w:eastAsia="fr-CA"/>
              </w:rPr>
              <w:t>Projets pilotes sur l</w:t>
            </w:r>
            <w:r w:rsidR="00A60BFC">
              <w:rPr>
                <w:sz w:val="20"/>
                <w:szCs w:val="20"/>
                <w:lang w:val="fr-CA" w:eastAsia="fr-CA"/>
              </w:rPr>
              <w:t>’</w:t>
            </w:r>
            <w:r w:rsidRPr="00625757">
              <w:rPr>
                <w:sz w:val="20"/>
                <w:szCs w:val="20"/>
                <w:lang w:val="fr-CA" w:eastAsia="fr-CA"/>
              </w:rPr>
              <w:t>efficacité énergétique (décision 94/60)</w:t>
            </w:r>
          </w:p>
        </w:tc>
        <w:tc>
          <w:tcPr>
            <w:tcW w:w="367" w:type="pct"/>
            <w:vAlign w:val="center"/>
          </w:tcPr>
          <w:p w14:paraId="0F2D30E5" w14:textId="77777777" w:rsidR="006C6839" w:rsidRPr="00625757" w:rsidRDefault="006C6839" w:rsidP="0065420B">
            <w:pPr>
              <w:jc w:val="center"/>
              <w:rPr>
                <w:sz w:val="20"/>
                <w:szCs w:val="20"/>
                <w:lang w:val="fr-CA"/>
              </w:rPr>
            </w:pPr>
            <w:r w:rsidRPr="00625757">
              <w:rPr>
                <w:sz w:val="20"/>
                <w:szCs w:val="20"/>
                <w:lang w:val="fr-CA"/>
              </w:rPr>
              <w:t>3</w:t>
            </w:r>
          </w:p>
        </w:tc>
        <w:tc>
          <w:tcPr>
            <w:tcW w:w="664" w:type="pct"/>
            <w:vAlign w:val="center"/>
          </w:tcPr>
          <w:p w14:paraId="53B96E4C" w14:textId="77777777" w:rsidR="006C6839" w:rsidRPr="00625757" w:rsidRDefault="006C6839" w:rsidP="0065420B">
            <w:pPr>
              <w:jc w:val="center"/>
              <w:rPr>
                <w:sz w:val="20"/>
                <w:szCs w:val="20"/>
                <w:lang w:val="fr-CA"/>
              </w:rPr>
            </w:pPr>
            <w:r w:rsidRPr="00625757">
              <w:rPr>
                <w:sz w:val="20"/>
                <w:szCs w:val="20"/>
                <w:lang w:val="fr-CA"/>
              </w:rPr>
              <w:t>3</w:t>
            </w:r>
          </w:p>
        </w:tc>
        <w:tc>
          <w:tcPr>
            <w:tcW w:w="734" w:type="pct"/>
            <w:shd w:val="clear" w:color="auto" w:fill="FFFFFF" w:themeFill="background1"/>
            <w:vAlign w:val="center"/>
          </w:tcPr>
          <w:p w14:paraId="0BC940CA" w14:textId="77777777" w:rsidR="006C6839" w:rsidRPr="00625757" w:rsidRDefault="006C6839" w:rsidP="0065420B">
            <w:pPr>
              <w:ind w:left="-101"/>
              <w:jc w:val="right"/>
              <w:rPr>
                <w:sz w:val="20"/>
                <w:szCs w:val="20"/>
                <w:lang w:val="fr-CA"/>
              </w:rPr>
            </w:pPr>
            <w:r w:rsidRPr="00625757">
              <w:rPr>
                <w:sz w:val="20"/>
                <w:szCs w:val="20"/>
                <w:lang w:val="fr-CA"/>
              </w:rPr>
              <w:t>19 887 445</w:t>
            </w:r>
          </w:p>
        </w:tc>
        <w:tc>
          <w:tcPr>
            <w:tcW w:w="583" w:type="pct"/>
            <w:shd w:val="clear" w:color="auto" w:fill="FFFFFF" w:themeFill="background1"/>
            <w:vAlign w:val="center"/>
          </w:tcPr>
          <w:p w14:paraId="42C73D6E" w14:textId="77777777" w:rsidR="006C6839" w:rsidRPr="00625757" w:rsidRDefault="006C6839" w:rsidP="0065420B">
            <w:pPr>
              <w:ind w:left="-101"/>
              <w:jc w:val="right"/>
              <w:rPr>
                <w:sz w:val="20"/>
                <w:szCs w:val="20"/>
                <w:lang w:val="fr-CA"/>
              </w:rPr>
            </w:pPr>
          </w:p>
        </w:tc>
      </w:tr>
      <w:tr w:rsidR="006C6839" w:rsidRPr="00625757" w14:paraId="68D19E7F" w14:textId="77777777" w:rsidTr="0004262B">
        <w:tc>
          <w:tcPr>
            <w:tcW w:w="2651" w:type="pct"/>
            <w:vAlign w:val="center"/>
          </w:tcPr>
          <w:p w14:paraId="5825D8F0" w14:textId="77777777" w:rsidR="006C6839" w:rsidRPr="00625757" w:rsidRDefault="006C6839" w:rsidP="0004262B">
            <w:pPr>
              <w:rPr>
                <w:sz w:val="20"/>
                <w:szCs w:val="20"/>
                <w:lang w:val="fr-CA" w:eastAsia="fr-CA"/>
              </w:rPr>
            </w:pPr>
            <w:r w:rsidRPr="00625757">
              <w:rPr>
                <w:sz w:val="20"/>
                <w:szCs w:val="20"/>
                <w:lang w:val="fr-CA" w:eastAsia="fr-CA"/>
              </w:rPr>
              <w:t>Projet pilote sur l</w:t>
            </w:r>
            <w:r w:rsidR="00A60BFC">
              <w:rPr>
                <w:sz w:val="20"/>
                <w:szCs w:val="20"/>
                <w:lang w:val="fr-CA" w:eastAsia="fr-CA"/>
              </w:rPr>
              <w:t>’</w:t>
            </w:r>
            <w:r w:rsidRPr="00625757">
              <w:rPr>
                <w:sz w:val="20"/>
                <w:szCs w:val="20"/>
                <w:lang w:val="fr-CA" w:eastAsia="fr-CA"/>
              </w:rPr>
              <w:t>efficacité énergétique (décision 95/87)</w:t>
            </w:r>
          </w:p>
        </w:tc>
        <w:tc>
          <w:tcPr>
            <w:tcW w:w="367" w:type="pct"/>
          </w:tcPr>
          <w:p w14:paraId="3F00546A" w14:textId="77777777" w:rsidR="006C6839" w:rsidRPr="00625757" w:rsidRDefault="006C6839" w:rsidP="00937C5D">
            <w:pPr>
              <w:jc w:val="center"/>
              <w:rPr>
                <w:sz w:val="20"/>
                <w:szCs w:val="20"/>
                <w:lang w:val="fr-CA"/>
              </w:rPr>
            </w:pPr>
            <w:r w:rsidRPr="00625757">
              <w:rPr>
                <w:sz w:val="20"/>
                <w:szCs w:val="20"/>
                <w:lang w:val="fr-CA"/>
              </w:rPr>
              <w:t>1</w:t>
            </w:r>
          </w:p>
        </w:tc>
        <w:tc>
          <w:tcPr>
            <w:tcW w:w="664" w:type="pct"/>
          </w:tcPr>
          <w:p w14:paraId="0AB34F90" w14:textId="77777777" w:rsidR="006C6839" w:rsidRPr="00625757" w:rsidRDefault="006C6839" w:rsidP="00937C5D">
            <w:pPr>
              <w:jc w:val="center"/>
              <w:rPr>
                <w:sz w:val="20"/>
                <w:szCs w:val="20"/>
                <w:lang w:val="fr-CA"/>
              </w:rPr>
            </w:pPr>
            <w:r w:rsidRPr="00625757">
              <w:rPr>
                <w:sz w:val="20"/>
                <w:szCs w:val="20"/>
                <w:lang w:val="fr-CA"/>
              </w:rPr>
              <w:t>1</w:t>
            </w:r>
          </w:p>
        </w:tc>
        <w:tc>
          <w:tcPr>
            <w:tcW w:w="734" w:type="pct"/>
            <w:shd w:val="clear" w:color="auto" w:fill="FFFFFF" w:themeFill="background1"/>
          </w:tcPr>
          <w:p w14:paraId="1BFFEDC1" w14:textId="77777777" w:rsidR="006C6839" w:rsidRPr="00625757" w:rsidRDefault="006C6839" w:rsidP="00937C5D">
            <w:pPr>
              <w:ind w:left="-101"/>
              <w:jc w:val="right"/>
              <w:rPr>
                <w:sz w:val="20"/>
                <w:szCs w:val="20"/>
                <w:lang w:val="fr-CA"/>
              </w:rPr>
            </w:pPr>
            <w:r w:rsidRPr="00625757">
              <w:rPr>
                <w:sz w:val="20"/>
                <w:szCs w:val="20"/>
                <w:lang w:val="fr-CA"/>
              </w:rPr>
              <w:t>1 343 118</w:t>
            </w:r>
          </w:p>
        </w:tc>
        <w:tc>
          <w:tcPr>
            <w:tcW w:w="583" w:type="pct"/>
            <w:shd w:val="clear" w:color="auto" w:fill="FFFFFF" w:themeFill="background1"/>
            <w:vAlign w:val="center"/>
          </w:tcPr>
          <w:p w14:paraId="4450BF8F" w14:textId="77777777" w:rsidR="006C6839" w:rsidRPr="00625757" w:rsidRDefault="006C6839" w:rsidP="00937C5D">
            <w:pPr>
              <w:ind w:left="-101"/>
              <w:jc w:val="right"/>
              <w:rPr>
                <w:sz w:val="20"/>
                <w:szCs w:val="20"/>
                <w:lang w:val="fr-CA"/>
              </w:rPr>
            </w:pPr>
          </w:p>
        </w:tc>
      </w:tr>
      <w:tr w:rsidR="0065420B" w:rsidRPr="00625757" w14:paraId="1CB7BCCB" w14:textId="77777777" w:rsidTr="006C6839">
        <w:trPr>
          <w:trHeight w:val="177"/>
        </w:trPr>
        <w:tc>
          <w:tcPr>
            <w:tcW w:w="2651" w:type="pct"/>
          </w:tcPr>
          <w:p w14:paraId="4CBA6E43" w14:textId="77777777" w:rsidR="0065420B" w:rsidRPr="00625757" w:rsidRDefault="006C6839" w:rsidP="0065420B">
            <w:pPr>
              <w:jc w:val="left"/>
              <w:rPr>
                <w:sz w:val="20"/>
                <w:szCs w:val="20"/>
                <w:lang w:val="fr-CA"/>
              </w:rPr>
            </w:pPr>
            <w:r w:rsidRPr="00625757">
              <w:rPr>
                <w:sz w:val="20"/>
                <w:szCs w:val="20"/>
                <w:lang w:val="fr-CA" w:eastAsia="fr-CA"/>
              </w:rPr>
              <w:t>PAC (budget 2026)</w:t>
            </w:r>
          </w:p>
        </w:tc>
        <w:tc>
          <w:tcPr>
            <w:tcW w:w="367" w:type="pct"/>
            <w:vAlign w:val="center"/>
          </w:tcPr>
          <w:p w14:paraId="2724F169" w14:textId="77777777" w:rsidR="0065420B" w:rsidRPr="00625757" w:rsidRDefault="00D73079" w:rsidP="0065420B">
            <w:pPr>
              <w:jc w:val="center"/>
              <w:rPr>
                <w:sz w:val="20"/>
                <w:szCs w:val="20"/>
                <w:lang w:val="fr-CA"/>
              </w:rPr>
            </w:pPr>
            <w:r>
              <w:rPr>
                <w:sz w:val="20"/>
                <w:szCs w:val="20"/>
                <w:lang w:val="fr-CA"/>
              </w:rPr>
              <w:noBreakHyphen/>
            </w:r>
            <w:r>
              <w:rPr>
                <w:sz w:val="20"/>
                <w:szCs w:val="20"/>
                <w:lang w:val="fr-CA"/>
              </w:rPr>
              <w:noBreakHyphen/>
            </w:r>
          </w:p>
        </w:tc>
        <w:tc>
          <w:tcPr>
            <w:tcW w:w="664" w:type="pct"/>
            <w:vAlign w:val="center"/>
          </w:tcPr>
          <w:p w14:paraId="4F4E004B" w14:textId="77777777" w:rsidR="0065420B" w:rsidRPr="00625757" w:rsidRDefault="0065420B" w:rsidP="0065420B">
            <w:pPr>
              <w:jc w:val="center"/>
              <w:rPr>
                <w:sz w:val="20"/>
                <w:szCs w:val="20"/>
                <w:lang w:val="fr-CA"/>
              </w:rPr>
            </w:pPr>
            <w:r w:rsidRPr="00625757">
              <w:rPr>
                <w:sz w:val="20"/>
                <w:szCs w:val="20"/>
                <w:lang w:val="fr-CA"/>
              </w:rPr>
              <w:t>1</w:t>
            </w:r>
          </w:p>
        </w:tc>
        <w:tc>
          <w:tcPr>
            <w:tcW w:w="734" w:type="pct"/>
            <w:shd w:val="clear" w:color="auto" w:fill="FFFFFF" w:themeFill="background1"/>
            <w:vAlign w:val="center"/>
          </w:tcPr>
          <w:p w14:paraId="7E6E0B18" w14:textId="77777777" w:rsidR="0065420B" w:rsidRPr="00625757" w:rsidRDefault="0065420B" w:rsidP="0065420B">
            <w:pPr>
              <w:ind w:left="-101"/>
              <w:jc w:val="right"/>
              <w:rPr>
                <w:sz w:val="20"/>
                <w:szCs w:val="20"/>
                <w:lang w:val="fr-CA"/>
              </w:rPr>
            </w:pPr>
            <w:r w:rsidRPr="00625757">
              <w:rPr>
                <w:sz w:val="20"/>
                <w:szCs w:val="20"/>
                <w:lang w:val="fr-CA"/>
              </w:rPr>
              <w:t>12</w:t>
            </w:r>
            <w:r w:rsidR="006C6839" w:rsidRPr="00625757">
              <w:rPr>
                <w:sz w:val="20"/>
                <w:szCs w:val="20"/>
                <w:lang w:val="fr-CA"/>
              </w:rPr>
              <w:t> </w:t>
            </w:r>
            <w:r w:rsidRPr="00625757">
              <w:rPr>
                <w:sz w:val="20"/>
                <w:szCs w:val="20"/>
                <w:lang w:val="fr-CA"/>
              </w:rPr>
              <w:t>179</w:t>
            </w:r>
            <w:r w:rsidR="006C6839" w:rsidRPr="00625757">
              <w:rPr>
                <w:sz w:val="20"/>
                <w:szCs w:val="20"/>
                <w:lang w:val="fr-CA"/>
              </w:rPr>
              <w:t> </w:t>
            </w:r>
            <w:r w:rsidRPr="00625757">
              <w:rPr>
                <w:sz w:val="20"/>
                <w:szCs w:val="20"/>
                <w:lang w:val="fr-CA"/>
              </w:rPr>
              <w:t>124</w:t>
            </w:r>
          </w:p>
        </w:tc>
        <w:tc>
          <w:tcPr>
            <w:tcW w:w="583" w:type="pct"/>
            <w:shd w:val="clear" w:color="auto" w:fill="FFFFFF" w:themeFill="background1"/>
            <w:vAlign w:val="center"/>
          </w:tcPr>
          <w:p w14:paraId="5EAC8D5B" w14:textId="77777777" w:rsidR="0065420B" w:rsidRPr="00625757" w:rsidRDefault="0065420B" w:rsidP="0065420B">
            <w:pPr>
              <w:ind w:left="-101"/>
              <w:jc w:val="right"/>
              <w:rPr>
                <w:sz w:val="20"/>
                <w:szCs w:val="20"/>
                <w:lang w:val="fr-CA"/>
              </w:rPr>
            </w:pPr>
          </w:p>
        </w:tc>
      </w:tr>
      <w:tr w:rsidR="0065420B" w:rsidRPr="00625757" w14:paraId="4181B9EB" w14:textId="77777777" w:rsidTr="006C6839">
        <w:trPr>
          <w:trHeight w:val="224"/>
        </w:trPr>
        <w:tc>
          <w:tcPr>
            <w:tcW w:w="2651" w:type="pct"/>
            <w:tcBorders>
              <w:bottom w:val="single" w:sz="4" w:space="0" w:color="auto"/>
            </w:tcBorders>
          </w:tcPr>
          <w:p w14:paraId="4FD27E54" w14:textId="77777777" w:rsidR="0065420B" w:rsidRPr="00625757" w:rsidRDefault="006C6839" w:rsidP="0065420B">
            <w:pPr>
              <w:jc w:val="left"/>
              <w:rPr>
                <w:sz w:val="20"/>
                <w:szCs w:val="20"/>
                <w:lang w:val="fr-CA"/>
              </w:rPr>
            </w:pPr>
            <w:r w:rsidRPr="00625757">
              <w:rPr>
                <w:sz w:val="20"/>
                <w:szCs w:val="20"/>
                <w:lang w:val="fr-CA" w:eastAsia="fr-CA"/>
              </w:rPr>
              <w:t>Coûts des services de base (2026)</w:t>
            </w:r>
          </w:p>
        </w:tc>
        <w:tc>
          <w:tcPr>
            <w:tcW w:w="367" w:type="pct"/>
            <w:tcBorders>
              <w:bottom w:val="single" w:sz="4" w:space="0" w:color="auto"/>
            </w:tcBorders>
            <w:vAlign w:val="center"/>
          </w:tcPr>
          <w:p w14:paraId="59453A66" w14:textId="77777777" w:rsidR="0065420B" w:rsidRPr="00625757" w:rsidRDefault="00D73079" w:rsidP="0065420B">
            <w:pPr>
              <w:jc w:val="center"/>
              <w:rPr>
                <w:sz w:val="20"/>
                <w:szCs w:val="20"/>
                <w:lang w:val="fr-CA"/>
              </w:rPr>
            </w:pPr>
            <w:r>
              <w:rPr>
                <w:sz w:val="20"/>
                <w:szCs w:val="20"/>
                <w:lang w:val="fr-CA"/>
              </w:rPr>
              <w:noBreakHyphen/>
            </w:r>
            <w:r>
              <w:rPr>
                <w:sz w:val="20"/>
                <w:szCs w:val="20"/>
                <w:lang w:val="fr-CA"/>
              </w:rPr>
              <w:noBreakHyphen/>
            </w:r>
          </w:p>
        </w:tc>
        <w:tc>
          <w:tcPr>
            <w:tcW w:w="664" w:type="pct"/>
            <w:vAlign w:val="center"/>
          </w:tcPr>
          <w:p w14:paraId="4FDE4BBF" w14:textId="77777777" w:rsidR="0065420B" w:rsidRPr="00625757" w:rsidRDefault="0065420B" w:rsidP="0065420B">
            <w:pPr>
              <w:jc w:val="center"/>
              <w:rPr>
                <w:sz w:val="20"/>
                <w:szCs w:val="20"/>
                <w:lang w:val="fr-CA"/>
              </w:rPr>
            </w:pPr>
            <w:r w:rsidRPr="00625757">
              <w:rPr>
                <w:sz w:val="20"/>
                <w:szCs w:val="20"/>
                <w:lang w:val="fr-CA"/>
              </w:rPr>
              <w:t>3</w:t>
            </w:r>
          </w:p>
        </w:tc>
        <w:tc>
          <w:tcPr>
            <w:tcW w:w="734" w:type="pct"/>
            <w:shd w:val="clear" w:color="auto" w:fill="FFFFFF" w:themeFill="background1"/>
            <w:vAlign w:val="center"/>
          </w:tcPr>
          <w:p w14:paraId="1E0CBF6C" w14:textId="77777777" w:rsidR="0065420B" w:rsidRPr="00625757" w:rsidRDefault="0065420B" w:rsidP="0065420B">
            <w:pPr>
              <w:ind w:left="-101"/>
              <w:jc w:val="right"/>
              <w:rPr>
                <w:sz w:val="20"/>
                <w:szCs w:val="20"/>
                <w:lang w:val="fr-CA"/>
              </w:rPr>
            </w:pPr>
            <w:r w:rsidRPr="00625757">
              <w:rPr>
                <w:sz w:val="20"/>
                <w:szCs w:val="20"/>
                <w:lang w:val="fr-CA"/>
              </w:rPr>
              <w:t>6</w:t>
            </w:r>
            <w:r w:rsidR="006C6839" w:rsidRPr="00625757">
              <w:rPr>
                <w:sz w:val="20"/>
                <w:szCs w:val="20"/>
                <w:lang w:val="fr-CA"/>
              </w:rPr>
              <w:t> </w:t>
            </w:r>
            <w:r w:rsidRPr="00625757">
              <w:rPr>
                <w:sz w:val="20"/>
                <w:szCs w:val="20"/>
                <w:lang w:val="fr-CA"/>
              </w:rPr>
              <w:t>629</w:t>
            </w:r>
            <w:r w:rsidR="006C6839" w:rsidRPr="00625757">
              <w:rPr>
                <w:sz w:val="20"/>
                <w:szCs w:val="20"/>
                <w:lang w:val="fr-CA"/>
              </w:rPr>
              <w:t> </w:t>
            </w:r>
            <w:r w:rsidRPr="00625757">
              <w:rPr>
                <w:sz w:val="20"/>
                <w:szCs w:val="20"/>
                <w:lang w:val="fr-CA"/>
              </w:rPr>
              <w:t>064</w:t>
            </w:r>
          </w:p>
        </w:tc>
        <w:tc>
          <w:tcPr>
            <w:tcW w:w="583" w:type="pct"/>
            <w:shd w:val="clear" w:color="auto" w:fill="FFFFFF" w:themeFill="background1"/>
            <w:vAlign w:val="center"/>
          </w:tcPr>
          <w:p w14:paraId="6A184E53" w14:textId="77777777" w:rsidR="0065420B" w:rsidRPr="00625757" w:rsidRDefault="0065420B" w:rsidP="0065420B">
            <w:pPr>
              <w:ind w:left="-101"/>
              <w:jc w:val="right"/>
              <w:rPr>
                <w:sz w:val="20"/>
                <w:szCs w:val="20"/>
                <w:lang w:val="fr-CA"/>
              </w:rPr>
            </w:pPr>
          </w:p>
        </w:tc>
      </w:tr>
      <w:tr w:rsidR="0065420B" w:rsidRPr="00625757" w14:paraId="447BBD7E" w14:textId="77777777" w:rsidTr="006C6839">
        <w:tc>
          <w:tcPr>
            <w:tcW w:w="2651" w:type="pct"/>
            <w:tcBorders>
              <w:top w:val="single" w:sz="4" w:space="0" w:color="auto"/>
              <w:left w:val="single" w:sz="4" w:space="0" w:color="auto"/>
              <w:bottom w:val="single" w:sz="4" w:space="0" w:color="auto"/>
              <w:right w:val="nil"/>
            </w:tcBorders>
          </w:tcPr>
          <w:p w14:paraId="28C63833" w14:textId="77777777" w:rsidR="0065420B" w:rsidRPr="00625757" w:rsidRDefault="0065420B" w:rsidP="0065420B">
            <w:pPr>
              <w:keepNext/>
              <w:jc w:val="left"/>
              <w:rPr>
                <w:b/>
                <w:bCs/>
                <w:sz w:val="20"/>
                <w:szCs w:val="20"/>
                <w:lang w:val="fr-CA"/>
              </w:rPr>
            </w:pPr>
            <w:r w:rsidRPr="00625757">
              <w:rPr>
                <w:b/>
                <w:bCs/>
                <w:sz w:val="20"/>
                <w:szCs w:val="20"/>
                <w:lang w:val="fr-CA"/>
              </w:rPr>
              <w:t>Total</w:t>
            </w:r>
          </w:p>
        </w:tc>
        <w:tc>
          <w:tcPr>
            <w:tcW w:w="367" w:type="pct"/>
            <w:tcBorders>
              <w:top w:val="single" w:sz="4" w:space="0" w:color="auto"/>
              <w:left w:val="nil"/>
              <w:bottom w:val="single" w:sz="4" w:space="0" w:color="auto"/>
              <w:right w:val="single" w:sz="4" w:space="0" w:color="auto"/>
            </w:tcBorders>
            <w:vAlign w:val="center"/>
          </w:tcPr>
          <w:p w14:paraId="5766CF79" w14:textId="77777777" w:rsidR="0065420B" w:rsidRPr="00625757" w:rsidRDefault="0065420B" w:rsidP="0065420B">
            <w:pPr>
              <w:keepNext/>
              <w:jc w:val="center"/>
              <w:rPr>
                <w:b/>
                <w:bCs/>
                <w:sz w:val="20"/>
                <w:szCs w:val="20"/>
                <w:lang w:val="fr-CA"/>
              </w:rPr>
            </w:pPr>
          </w:p>
        </w:tc>
        <w:tc>
          <w:tcPr>
            <w:tcW w:w="664" w:type="pct"/>
            <w:tcBorders>
              <w:left w:val="single" w:sz="4" w:space="0" w:color="auto"/>
              <w:bottom w:val="single" w:sz="4" w:space="0" w:color="auto"/>
            </w:tcBorders>
            <w:vAlign w:val="center"/>
          </w:tcPr>
          <w:p w14:paraId="1E3231B8" w14:textId="77777777" w:rsidR="0065420B" w:rsidRPr="00625757" w:rsidRDefault="0065420B" w:rsidP="0065420B">
            <w:pPr>
              <w:keepNext/>
              <w:jc w:val="center"/>
              <w:rPr>
                <w:b/>
                <w:bCs/>
                <w:sz w:val="20"/>
                <w:szCs w:val="20"/>
                <w:lang w:val="fr-CA"/>
              </w:rPr>
            </w:pPr>
            <w:r w:rsidRPr="00625757">
              <w:rPr>
                <w:b/>
                <w:bCs/>
                <w:sz w:val="20"/>
                <w:szCs w:val="20"/>
                <w:lang w:val="fr-CA"/>
              </w:rPr>
              <w:t>87</w:t>
            </w:r>
          </w:p>
        </w:tc>
        <w:tc>
          <w:tcPr>
            <w:tcW w:w="734" w:type="pct"/>
            <w:tcBorders>
              <w:bottom w:val="single" w:sz="4" w:space="0" w:color="auto"/>
            </w:tcBorders>
            <w:shd w:val="clear" w:color="auto" w:fill="FFFFFF" w:themeFill="background1"/>
            <w:vAlign w:val="center"/>
          </w:tcPr>
          <w:p w14:paraId="06AA34BE" w14:textId="77777777" w:rsidR="0065420B" w:rsidRPr="00625757" w:rsidRDefault="0043548C" w:rsidP="0065420B">
            <w:pPr>
              <w:keepNext/>
              <w:ind w:left="-101"/>
              <w:jc w:val="right"/>
              <w:rPr>
                <w:b/>
                <w:bCs/>
                <w:sz w:val="20"/>
                <w:szCs w:val="20"/>
                <w:lang w:val="fr-CA"/>
              </w:rPr>
            </w:pPr>
            <w:r w:rsidRPr="00625757">
              <w:rPr>
                <w:b/>
                <w:bCs/>
                <w:sz w:val="20"/>
                <w:szCs w:val="20"/>
                <w:lang w:val="fr-CA"/>
              </w:rPr>
              <w:t>96</w:t>
            </w:r>
            <w:r w:rsidR="006C6839" w:rsidRPr="00625757">
              <w:rPr>
                <w:b/>
                <w:bCs/>
                <w:sz w:val="20"/>
                <w:szCs w:val="20"/>
                <w:lang w:val="fr-CA"/>
              </w:rPr>
              <w:t> </w:t>
            </w:r>
            <w:r w:rsidRPr="00625757">
              <w:rPr>
                <w:b/>
                <w:bCs/>
                <w:sz w:val="20"/>
                <w:szCs w:val="20"/>
                <w:lang w:val="fr-CA"/>
              </w:rPr>
              <w:t>516</w:t>
            </w:r>
            <w:r w:rsidR="006C6839" w:rsidRPr="00625757">
              <w:rPr>
                <w:b/>
                <w:bCs/>
                <w:sz w:val="20"/>
                <w:szCs w:val="20"/>
                <w:lang w:val="fr-CA"/>
              </w:rPr>
              <w:t> </w:t>
            </w:r>
            <w:r w:rsidRPr="00625757">
              <w:rPr>
                <w:b/>
                <w:bCs/>
                <w:sz w:val="20"/>
                <w:szCs w:val="20"/>
                <w:lang w:val="fr-CA"/>
              </w:rPr>
              <w:t>599</w:t>
            </w:r>
          </w:p>
        </w:tc>
        <w:tc>
          <w:tcPr>
            <w:tcW w:w="583" w:type="pct"/>
            <w:tcBorders>
              <w:bottom w:val="single" w:sz="4" w:space="0" w:color="auto"/>
            </w:tcBorders>
            <w:shd w:val="clear" w:color="auto" w:fill="FFFFFF" w:themeFill="background1"/>
            <w:vAlign w:val="center"/>
          </w:tcPr>
          <w:p w14:paraId="4AB608C8" w14:textId="77777777" w:rsidR="0065420B" w:rsidRPr="00625757" w:rsidRDefault="0065420B" w:rsidP="0065420B">
            <w:pPr>
              <w:keepNext/>
              <w:ind w:left="-101"/>
              <w:jc w:val="right"/>
              <w:rPr>
                <w:b/>
                <w:bCs/>
                <w:sz w:val="20"/>
                <w:szCs w:val="20"/>
                <w:lang w:val="fr-CA"/>
              </w:rPr>
            </w:pPr>
          </w:p>
        </w:tc>
      </w:tr>
    </w:tbl>
    <w:p w14:paraId="5A2166A2" w14:textId="77777777" w:rsidR="007E0537" w:rsidRPr="00625757" w:rsidRDefault="00530F7A" w:rsidP="007E0537">
      <w:pPr>
        <w:spacing w:before="20" w:after="20"/>
        <w:rPr>
          <w:sz w:val="18"/>
          <w:szCs w:val="18"/>
          <w:lang w:val="fr-CA" w:eastAsia="fr-CA"/>
        </w:rPr>
      </w:pPr>
      <w:r w:rsidRPr="00625757">
        <w:rPr>
          <w:sz w:val="18"/>
          <w:szCs w:val="18"/>
          <w:lang w:val="fr-CA"/>
        </w:rPr>
        <w:t xml:space="preserve">* </w:t>
      </w:r>
      <w:r w:rsidR="007E0537" w:rsidRPr="00625757">
        <w:rPr>
          <w:sz w:val="18"/>
          <w:szCs w:val="18"/>
          <w:lang w:val="fr-CA" w:eastAsia="fr-CA"/>
        </w:rPr>
        <w:t>Soumis dans le cadre de la demande de tranche de PGEH pour le Sénégal.</w:t>
      </w:r>
    </w:p>
    <w:p w14:paraId="4E6B4937" w14:textId="77777777" w:rsidR="00CC4EF1" w:rsidRDefault="007E0537" w:rsidP="007E0537">
      <w:pPr>
        <w:spacing w:before="20" w:after="20"/>
        <w:rPr>
          <w:bCs/>
          <w:sz w:val="18"/>
          <w:szCs w:val="18"/>
          <w:lang w:val="fr-CA" w:eastAsia="fr-CA"/>
        </w:rPr>
      </w:pPr>
      <w:r w:rsidRPr="00625757">
        <w:rPr>
          <w:bCs/>
          <w:sz w:val="18"/>
          <w:szCs w:val="18"/>
          <w:u w:val="single"/>
          <w:lang w:val="fr-CA" w:eastAsia="fr-CA"/>
        </w:rPr>
        <w:t>Note</w:t>
      </w:r>
      <w:r w:rsidR="00C9321B">
        <w:rPr>
          <w:bCs/>
          <w:sz w:val="18"/>
          <w:szCs w:val="18"/>
          <w:lang w:val="fr-CA" w:eastAsia="fr-CA"/>
        </w:rPr>
        <w:t> :</w:t>
      </w:r>
      <w:r w:rsidRPr="00625757">
        <w:rPr>
          <w:bCs/>
          <w:sz w:val="18"/>
          <w:szCs w:val="18"/>
          <w:lang w:val="fr-CA" w:eastAsia="fr-CA"/>
        </w:rPr>
        <w:t xml:space="preserve"> Les montants </w:t>
      </w:r>
      <w:r w:rsidR="00C25DE7" w:rsidRPr="00625757">
        <w:rPr>
          <w:bCs/>
          <w:sz w:val="18"/>
          <w:szCs w:val="18"/>
          <w:lang w:val="fr-CA" w:eastAsia="fr-CA"/>
        </w:rPr>
        <w:t xml:space="preserve">des financements </w:t>
      </w:r>
      <w:r w:rsidRPr="00625757">
        <w:rPr>
          <w:bCs/>
          <w:sz w:val="18"/>
          <w:szCs w:val="18"/>
          <w:lang w:val="fr-CA" w:eastAsia="fr-CA"/>
        </w:rPr>
        <w:t xml:space="preserve">comprennent les </w:t>
      </w:r>
      <w:r w:rsidR="00C25DE7" w:rsidRPr="00625757">
        <w:rPr>
          <w:bCs/>
          <w:sz w:val="18"/>
          <w:szCs w:val="18"/>
          <w:lang w:val="fr-CA" w:eastAsia="fr-CA"/>
        </w:rPr>
        <w:t>frais d</w:t>
      </w:r>
      <w:r w:rsidR="00A60BFC">
        <w:rPr>
          <w:bCs/>
          <w:sz w:val="18"/>
          <w:szCs w:val="18"/>
          <w:lang w:val="fr-CA" w:eastAsia="fr-CA"/>
        </w:rPr>
        <w:t>’</w:t>
      </w:r>
      <w:r w:rsidR="00C25DE7" w:rsidRPr="00625757">
        <w:rPr>
          <w:bCs/>
          <w:sz w:val="18"/>
          <w:szCs w:val="18"/>
          <w:lang w:val="fr-CA" w:eastAsia="fr-CA"/>
        </w:rPr>
        <w:t>appui d</w:t>
      </w:r>
      <w:r w:rsidR="00A60BFC">
        <w:rPr>
          <w:bCs/>
          <w:sz w:val="18"/>
          <w:szCs w:val="18"/>
          <w:lang w:val="fr-CA" w:eastAsia="fr-CA"/>
        </w:rPr>
        <w:t>’</w:t>
      </w:r>
      <w:r w:rsidR="00C25DE7" w:rsidRPr="00625757">
        <w:rPr>
          <w:bCs/>
          <w:sz w:val="18"/>
          <w:szCs w:val="18"/>
          <w:lang w:val="fr-CA" w:eastAsia="fr-CA"/>
        </w:rPr>
        <w:t>agence</w:t>
      </w:r>
    </w:p>
    <w:p w14:paraId="4BC4E1E6" w14:textId="77777777" w:rsidR="00BA494C" w:rsidRDefault="00BA494C" w:rsidP="007E0537">
      <w:pPr>
        <w:spacing w:before="20" w:after="20"/>
        <w:rPr>
          <w:bCs/>
          <w:sz w:val="18"/>
          <w:szCs w:val="18"/>
          <w:lang w:val="fr-CA" w:eastAsia="fr-CA"/>
        </w:rPr>
      </w:pPr>
    </w:p>
    <w:p w14:paraId="04E4A032" w14:textId="77777777" w:rsidR="00CC4EF1" w:rsidRPr="00625757" w:rsidRDefault="00432757" w:rsidP="00CC4EF1">
      <w:pPr>
        <w:pStyle w:val="Heading1"/>
        <w:keepNext/>
        <w:keepLines/>
        <w:numPr>
          <w:ilvl w:val="0"/>
          <w:numId w:val="23"/>
        </w:numPr>
        <w:spacing w:before="240"/>
        <w:ind w:left="731" w:hanging="731"/>
        <w:jc w:val="left"/>
        <w:rPr>
          <w:b/>
          <w:sz w:val="24"/>
          <w:szCs w:val="24"/>
          <w:lang w:val="fr-CA"/>
        </w:rPr>
      </w:pPr>
      <w:r w:rsidRPr="00625757">
        <w:rPr>
          <w:b/>
          <w:bCs/>
          <w:lang w:val="fr-CA" w:eastAsia="fr-CA"/>
        </w:rPr>
        <w:lastRenderedPageBreak/>
        <w:t>Questions recensées pendant le processus d</w:t>
      </w:r>
      <w:r w:rsidR="00A60BFC">
        <w:rPr>
          <w:b/>
          <w:bCs/>
          <w:lang w:val="fr-CA" w:eastAsia="fr-CA"/>
        </w:rPr>
        <w:t>’</w:t>
      </w:r>
      <w:r w:rsidRPr="00625757">
        <w:rPr>
          <w:b/>
          <w:bCs/>
          <w:lang w:val="fr-CA" w:eastAsia="fr-CA"/>
        </w:rPr>
        <w:t>examen des projets</w:t>
      </w:r>
    </w:p>
    <w:p w14:paraId="51E25024" w14:textId="77777777" w:rsidR="002527AC" w:rsidRPr="00625757" w:rsidRDefault="002527AC" w:rsidP="002527AC">
      <w:pPr>
        <w:keepNext/>
        <w:keepLines/>
        <w:spacing w:after="240"/>
        <w:outlineLvl w:val="0"/>
        <w:rPr>
          <w:b/>
          <w:bCs/>
          <w:sz w:val="24"/>
          <w:szCs w:val="24"/>
          <w:lang w:val="fr-CA"/>
        </w:rPr>
      </w:pPr>
      <w:r w:rsidRPr="00625757">
        <w:rPr>
          <w:b/>
          <w:bCs/>
          <w:sz w:val="24"/>
          <w:szCs w:val="24"/>
          <w:lang w:val="fr-CA"/>
        </w:rPr>
        <w:t>III.1</w:t>
      </w:r>
      <w:r w:rsidRPr="00625757">
        <w:rPr>
          <w:b/>
          <w:bCs/>
          <w:sz w:val="24"/>
          <w:szCs w:val="24"/>
          <w:lang w:val="fr-CA"/>
        </w:rPr>
        <w:tab/>
      </w:r>
      <w:r w:rsidR="00432757" w:rsidRPr="00625757">
        <w:rPr>
          <w:b/>
          <w:bCs/>
          <w:lang w:val="fr-CA" w:eastAsia="fr-CA"/>
        </w:rPr>
        <w:t>Calcul de l</w:t>
      </w:r>
      <w:r w:rsidR="00A60BFC">
        <w:rPr>
          <w:b/>
          <w:bCs/>
          <w:lang w:val="fr-CA" w:eastAsia="fr-CA"/>
        </w:rPr>
        <w:t>’</w:t>
      </w:r>
      <w:r w:rsidR="00432757" w:rsidRPr="00625757">
        <w:rPr>
          <w:b/>
          <w:bCs/>
          <w:lang w:val="fr-CA" w:eastAsia="fr-CA"/>
        </w:rPr>
        <w:t>impact sur le climat des plans de mise en œuvre de l</w:t>
      </w:r>
      <w:r w:rsidR="00A60BFC">
        <w:rPr>
          <w:b/>
          <w:bCs/>
          <w:lang w:val="fr-CA" w:eastAsia="fr-CA"/>
        </w:rPr>
        <w:t>’</w:t>
      </w:r>
      <w:r w:rsidR="00432757" w:rsidRPr="00625757">
        <w:rPr>
          <w:b/>
          <w:bCs/>
          <w:lang w:val="fr-CA" w:eastAsia="fr-CA"/>
        </w:rPr>
        <w:t>Amendement de Kigali relatif aux HFC</w:t>
      </w:r>
    </w:p>
    <w:p w14:paraId="722954D5" w14:textId="77777777" w:rsidR="002527AC" w:rsidRPr="00625757" w:rsidRDefault="00AC18EC" w:rsidP="00161934">
      <w:pPr>
        <w:pStyle w:val="Heading1"/>
        <w:rPr>
          <w:rFonts w:eastAsiaTheme="minorEastAsia"/>
          <w:lang w:val="fr-CA" w:eastAsia="zh-CN"/>
        </w:rPr>
      </w:pPr>
      <w:r w:rsidRPr="00625757">
        <w:rPr>
          <w:lang w:val="fr-CA" w:eastAsia="fr-CA"/>
        </w:rPr>
        <w:t>À sa 96</w:t>
      </w:r>
      <w:r w:rsidRPr="00625757">
        <w:rPr>
          <w:vertAlign w:val="superscript"/>
          <w:lang w:val="fr-CA" w:eastAsia="fr-CA"/>
        </w:rPr>
        <w:t>e</w:t>
      </w:r>
      <w:r w:rsidRPr="00625757">
        <w:rPr>
          <w:lang w:val="fr-CA" w:eastAsia="fr-CA"/>
        </w:rPr>
        <w:t> réunion, le Comité exécutif a examiné la méthodologie pour calculer l</w:t>
      </w:r>
      <w:r w:rsidR="00A60BFC">
        <w:rPr>
          <w:lang w:val="fr-CA" w:eastAsia="fr-CA"/>
        </w:rPr>
        <w:t>’</w:t>
      </w:r>
      <w:r w:rsidRPr="00625757">
        <w:rPr>
          <w:lang w:val="fr-CA" w:eastAsia="fr-CA"/>
        </w:rPr>
        <w:t>impact sur le climat des KIP, telle qu</w:t>
      </w:r>
      <w:r w:rsidR="00A60BFC">
        <w:rPr>
          <w:lang w:val="fr-CA" w:eastAsia="fr-CA"/>
        </w:rPr>
        <w:t>’</w:t>
      </w:r>
      <w:r w:rsidRPr="00625757">
        <w:rPr>
          <w:lang w:val="fr-CA" w:eastAsia="fr-CA"/>
        </w:rPr>
        <w:t>elle figure dans le document UNEP/OzL.Pro/ExCom/96/16. Les membres ont formulé diverses suggestions visant à améliorer la méthodologie, notamment</w:t>
      </w:r>
      <w:r w:rsidR="00C9321B">
        <w:rPr>
          <w:lang w:val="fr-CA" w:eastAsia="fr-CA"/>
        </w:rPr>
        <w:t> :</w:t>
      </w:r>
    </w:p>
    <w:p w14:paraId="36A874D4" w14:textId="77777777" w:rsidR="002527AC" w:rsidRPr="00625757" w:rsidRDefault="00AC18EC" w:rsidP="007E0537">
      <w:pPr>
        <w:pStyle w:val="Heading2"/>
        <w:rPr>
          <w:rFonts w:eastAsiaTheme="minorEastAsia"/>
          <w:lang w:val="fr-CA" w:eastAsia="zh-CN"/>
        </w:rPr>
      </w:pPr>
      <w:r w:rsidRPr="00625757">
        <w:rPr>
          <w:lang w:val="fr-CA" w:eastAsia="fr-CA"/>
        </w:rPr>
        <w:t>N</w:t>
      </w:r>
      <w:r w:rsidR="00A60BFC">
        <w:rPr>
          <w:lang w:val="fr-CA" w:eastAsia="fr-CA"/>
        </w:rPr>
        <w:t>’</w:t>
      </w:r>
      <w:r w:rsidRPr="00625757">
        <w:rPr>
          <w:lang w:val="fr-CA" w:eastAsia="fr-CA"/>
        </w:rPr>
        <w:t>utiliser que la période de dix ans pour communiquer l</w:t>
      </w:r>
      <w:r w:rsidR="00A60BFC">
        <w:rPr>
          <w:lang w:val="fr-CA" w:eastAsia="fr-CA"/>
        </w:rPr>
        <w:t>’</w:t>
      </w:r>
      <w:r w:rsidRPr="00625757">
        <w:rPr>
          <w:lang w:val="fr-CA" w:eastAsia="fr-CA"/>
        </w:rPr>
        <w:t>impact des KIP, en notant que l</w:t>
      </w:r>
      <w:r w:rsidR="00A60BFC">
        <w:rPr>
          <w:lang w:val="fr-CA" w:eastAsia="fr-CA"/>
        </w:rPr>
        <w:t>’</w:t>
      </w:r>
      <w:r w:rsidRPr="00625757">
        <w:rPr>
          <w:lang w:val="fr-CA" w:eastAsia="fr-CA"/>
        </w:rPr>
        <w:t>estimation des émissions évitées à l</w:t>
      </w:r>
      <w:r w:rsidR="00A60BFC">
        <w:rPr>
          <w:lang w:val="fr-CA" w:eastAsia="fr-CA"/>
        </w:rPr>
        <w:t>’</w:t>
      </w:r>
      <w:r w:rsidRPr="00625757">
        <w:rPr>
          <w:lang w:val="fr-CA" w:eastAsia="fr-CA"/>
        </w:rPr>
        <w:t>horizon 2050 pourrait être considérée comme une information complémentaire;</w:t>
      </w:r>
    </w:p>
    <w:p w14:paraId="7796AFD2" w14:textId="77777777" w:rsidR="002527AC" w:rsidRPr="00625757" w:rsidRDefault="00AC18EC" w:rsidP="007E0537">
      <w:pPr>
        <w:pStyle w:val="Heading2"/>
        <w:rPr>
          <w:rFonts w:eastAsiaTheme="minorEastAsia"/>
          <w:lang w:val="fr-CA" w:eastAsia="zh-CN"/>
        </w:rPr>
      </w:pPr>
      <w:r w:rsidRPr="00625757">
        <w:rPr>
          <w:lang w:val="fr-CA" w:eastAsia="fr-CA"/>
        </w:rPr>
        <w:t>Différents membres ont proposé divers taux de croissance pour déterminer le scénario de maintien du statu quo (« </w:t>
      </w:r>
      <w:r w:rsidRPr="00625757">
        <w:rPr>
          <w:i/>
          <w:lang w:val="fr-CA" w:eastAsia="fr-CA"/>
        </w:rPr>
        <w:t>business as usual</w:t>
      </w:r>
      <w:r w:rsidRPr="00625757">
        <w:rPr>
          <w:lang w:val="fr-CA" w:eastAsia="fr-CA"/>
        </w:rPr>
        <w:t> » – BAU), allant de l</w:t>
      </w:r>
      <w:r w:rsidR="00A60BFC">
        <w:rPr>
          <w:lang w:val="fr-CA" w:eastAsia="fr-CA"/>
        </w:rPr>
        <w:t>’</w:t>
      </w:r>
      <w:r w:rsidRPr="00625757">
        <w:rPr>
          <w:lang w:val="fr-CA" w:eastAsia="fr-CA"/>
        </w:rPr>
        <w:t>absence de croissance, au taux de croissance appliqué à la consommation la plus récente rapportée, en passant par des taux de croissance fondés sur la situation dans les différents pays visés à l</w:t>
      </w:r>
      <w:r w:rsidR="00A60BFC">
        <w:rPr>
          <w:lang w:val="fr-CA" w:eastAsia="fr-CA"/>
        </w:rPr>
        <w:t>’</w:t>
      </w:r>
      <w:r w:rsidRPr="00625757">
        <w:rPr>
          <w:lang w:val="fr-CA" w:eastAsia="fr-CA"/>
        </w:rPr>
        <w:t>article 5;</w:t>
      </w:r>
    </w:p>
    <w:p w14:paraId="6AE3FE14" w14:textId="77777777" w:rsidR="002527AC" w:rsidRPr="00625757" w:rsidRDefault="001552CA" w:rsidP="007E0537">
      <w:pPr>
        <w:pStyle w:val="Heading2"/>
        <w:rPr>
          <w:rFonts w:eastAsiaTheme="minorEastAsia"/>
          <w:lang w:val="fr-CA" w:eastAsia="zh-CN"/>
        </w:rPr>
      </w:pPr>
      <w:r w:rsidRPr="00625757">
        <w:rPr>
          <w:lang w:val="fr-CA" w:eastAsia="fr-CA"/>
        </w:rPr>
        <w:t>U</w:t>
      </w:r>
      <w:r w:rsidR="001A72E2" w:rsidRPr="00625757">
        <w:rPr>
          <w:lang w:val="fr-CA" w:eastAsia="fr-CA"/>
        </w:rPr>
        <w:t>n membre a recommandé d</w:t>
      </w:r>
      <w:r w:rsidR="00A60BFC">
        <w:rPr>
          <w:lang w:val="fr-CA" w:eastAsia="fr-CA"/>
        </w:rPr>
        <w:t>’</w:t>
      </w:r>
      <w:r w:rsidR="001A72E2" w:rsidRPr="00625757">
        <w:rPr>
          <w:lang w:val="fr-CA" w:eastAsia="fr-CA"/>
        </w:rPr>
        <w:t>ajouter la « consommation évitée » aux paramètres fournis, en utilisant l</w:t>
      </w:r>
      <w:r w:rsidR="00A60BFC">
        <w:rPr>
          <w:lang w:val="fr-CA" w:eastAsia="fr-CA"/>
        </w:rPr>
        <w:t>’</w:t>
      </w:r>
      <w:r w:rsidR="001A72E2" w:rsidRPr="00625757">
        <w:rPr>
          <w:lang w:val="fr-CA" w:eastAsia="fr-CA"/>
        </w:rPr>
        <w:t>approche élaborée dans le cadre du projet « </w:t>
      </w:r>
      <w:r w:rsidR="001A72E2" w:rsidRPr="00625757">
        <w:rPr>
          <w:i/>
          <w:lang w:val="fr-CA" w:eastAsia="fr-CA"/>
        </w:rPr>
        <w:t>Cool Contributions fighting Climate Change II</w:t>
      </w:r>
      <w:r w:rsidR="001A72E2" w:rsidRPr="00625757">
        <w:rPr>
          <w:lang w:val="fr-CA" w:eastAsia="fr-CA"/>
        </w:rPr>
        <w:t> » de l</w:t>
      </w:r>
      <w:r w:rsidR="00A60BFC">
        <w:rPr>
          <w:lang w:val="fr-CA" w:eastAsia="fr-CA"/>
        </w:rPr>
        <w:t>’</w:t>
      </w:r>
      <w:r w:rsidR="001A72E2" w:rsidRPr="00625757">
        <w:rPr>
          <w:lang w:val="fr-CA" w:eastAsia="fr-CA"/>
        </w:rPr>
        <w:t>Initiative internationale pour le climat pour calculer les réductions d</w:t>
      </w:r>
      <w:r w:rsidR="00A60BFC">
        <w:rPr>
          <w:lang w:val="fr-CA" w:eastAsia="fr-CA"/>
        </w:rPr>
        <w:t>’</w:t>
      </w:r>
      <w:r w:rsidR="001A72E2" w:rsidRPr="00625757">
        <w:rPr>
          <w:lang w:val="fr-CA" w:eastAsia="fr-CA"/>
        </w:rPr>
        <w:t>émissions, et de rechercher une coordination avec l</w:t>
      </w:r>
      <w:r w:rsidR="00A60BFC">
        <w:rPr>
          <w:lang w:val="fr-CA" w:eastAsia="fr-CA"/>
        </w:rPr>
        <w:t>’</w:t>
      </w:r>
      <w:r w:rsidR="001A72E2" w:rsidRPr="00625757">
        <w:rPr>
          <w:lang w:val="fr-CA" w:eastAsia="fr-CA"/>
        </w:rPr>
        <w:t>Équipe spéciale sur les inventaires nationaux de gaz à effet de serre du Groupe d</w:t>
      </w:r>
      <w:r w:rsidR="00A60BFC">
        <w:rPr>
          <w:lang w:val="fr-CA" w:eastAsia="fr-CA"/>
        </w:rPr>
        <w:t>’</w:t>
      </w:r>
      <w:r w:rsidR="001A72E2" w:rsidRPr="00625757">
        <w:rPr>
          <w:lang w:val="fr-CA" w:eastAsia="fr-CA"/>
        </w:rPr>
        <w:t>experts intergouvernemental sur l</w:t>
      </w:r>
      <w:r w:rsidR="00A60BFC">
        <w:rPr>
          <w:lang w:val="fr-CA" w:eastAsia="fr-CA"/>
        </w:rPr>
        <w:t>’</w:t>
      </w:r>
      <w:r w:rsidR="001A72E2" w:rsidRPr="00625757">
        <w:rPr>
          <w:lang w:val="fr-CA" w:eastAsia="fr-CA"/>
        </w:rPr>
        <w:t>évolution du climat (GIEC); et</w:t>
      </w:r>
    </w:p>
    <w:p w14:paraId="47972998" w14:textId="77777777" w:rsidR="002527AC" w:rsidRPr="00625757" w:rsidRDefault="001852DD" w:rsidP="007E0537">
      <w:pPr>
        <w:pStyle w:val="Heading2"/>
        <w:rPr>
          <w:rFonts w:eastAsiaTheme="minorEastAsia"/>
          <w:lang w:val="fr-CA" w:eastAsia="zh-CN"/>
        </w:rPr>
      </w:pPr>
      <w:r w:rsidRPr="00625757">
        <w:rPr>
          <w:lang w:val="fr-CA" w:eastAsia="fr-CA"/>
        </w:rPr>
        <w:t>Utiliser le dernier objectif de la phase I du KIP et maintenir les avantages à ce niveau pour déterminer l</w:t>
      </w:r>
      <w:r w:rsidR="00A60BFC">
        <w:rPr>
          <w:lang w:val="fr-CA" w:eastAsia="fr-CA"/>
        </w:rPr>
        <w:t>’</w:t>
      </w:r>
      <w:r w:rsidRPr="00625757">
        <w:rPr>
          <w:lang w:val="fr-CA" w:eastAsia="fr-CA"/>
        </w:rPr>
        <w:t>impact climatique de la phase I, en notant que les avantages de la phase II, lorsqu</w:t>
      </w:r>
      <w:r w:rsidR="00A60BFC">
        <w:rPr>
          <w:lang w:val="fr-CA" w:eastAsia="fr-CA"/>
        </w:rPr>
        <w:t>’</w:t>
      </w:r>
      <w:r w:rsidRPr="00625757">
        <w:rPr>
          <w:lang w:val="fr-CA" w:eastAsia="fr-CA"/>
        </w:rPr>
        <w:t>elle sera approuvée, seraient additionnels.</w:t>
      </w:r>
    </w:p>
    <w:p w14:paraId="0D238E74" w14:textId="77777777" w:rsidR="002527AC" w:rsidRPr="00625757" w:rsidRDefault="007C6162" w:rsidP="00161934">
      <w:pPr>
        <w:pStyle w:val="Heading1"/>
        <w:rPr>
          <w:rFonts w:eastAsiaTheme="minorEastAsia"/>
          <w:lang w:val="fr-CA" w:eastAsia="zh-CN"/>
        </w:rPr>
      </w:pPr>
      <w:r w:rsidRPr="00625757">
        <w:rPr>
          <w:lang w:val="fr-CA" w:eastAsia="fr-CA"/>
        </w:rPr>
        <w:t>Par la suite, le Comité exécutif a convenu d</w:t>
      </w:r>
      <w:r w:rsidR="00A60BFC">
        <w:rPr>
          <w:lang w:val="fr-CA" w:eastAsia="fr-CA"/>
        </w:rPr>
        <w:t>’</w:t>
      </w:r>
      <w:r w:rsidRPr="00625757">
        <w:rPr>
          <w:lang w:val="fr-CA" w:eastAsia="fr-CA"/>
        </w:rPr>
        <w:t>établir un groupe de contact pour examiner davantage la question et, après des discussions supplémentaires au sein du groupe de contact, le Comité exécutif a convenu de poursuivre son examen du calcul de l</w:t>
      </w:r>
      <w:r w:rsidR="00A60BFC">
        <w:rPr>
          <w:lang w:val="fr-CA" w:eastAsia="fr-CA"/>
        </w:rPr>
        <w:t>’</w:t>
      </w:r>
      <w:r w:rsidRPr="00625757">
        <w:rPr>
          <w:lang w:val="fr-CA" w:eastAsia="fr-CA"/>
        </w:rPr>
        <w:t>impact sur le climat des KIP à sa 97</w:t>
      </w:r>
      <w:r w:rsidRPr="00625757">
        <w:rPr>
          <w:vertAlign w:val="superscript"/>
          <w:lang w:val="fr-CA" w:eastAsia="fr-CA"/>
        </w:rPr>
        <w:t>e</w:t>
      </w:r>
      <w:r w:rsidRPr="00625757">
        <w:rPr>
          <w:lang w:val="fr-CA" w:eastAsia="fr-CA"/>
        </w:rPr>
        <w:t> réunion.</w:t>
      </w:r>
    </w:p>
    <w:p w14:paraId="281CB0A3" w14:textId="77777777" w:rsidR="002527AC" w:rsidRPr="00625757" w:rsidRDefault="007C6162" w:rsidP="007E0537">
      <w:pPr>
        <w:pStyle w:val="Heading1"/>
        <w:rPr>
          <w:rFonts w:eastAsiaTheme="minorEastAsia"/>
          <w:lang w:val="fr-CA" w:eastAsia="zh-CN"/>
        </w:rPr>
      </w:pPr>
      <w:r w:rsidRPr="00625757">
        <w:rPr>
          <w:lang w:val="fr-CA" w:eastAsia="fr-CA"/>
        </w:rPr>
        <w:t>Sur la base des suggestions des membres, le Secrétariat propose les modifications suivantes à la méthodologie présentée à la 96</w:t>
      </w:r>
      <w:r w:rsidRPr="00625757">
        <w:rPr>
          <w:vertAlign w:val="superscript"/>
          <w:lang w:val="fr-CA" w:eastAsia="fr-CA"/>
        </w:rPr>
        <w:t>e</w:t>
      </w:r>
      <w:r w:rsidRPr="00625757">
        <w:rPr>
          <w:lang w:val="fr-CA" w:eastAsia="fr-CA"/>
        </w:rPr>
        <w:t> réunion</w:t>
      </w:r>
      <w:r w:rsidR="00C9321B">
        <w:rPr>
          <w:lang w:val="fr-CA" w:eastAsia="fr-CA"/>
        </w:rPr>
        <w:t> :</w:t>
      </w:r>
    </w:p>
    <w:p w14:paraId="6FB13567" w14:textId="77777777" w:rsidR="002527AC" w:rsidRPr="00625757" w:rsidRDefault="007C6162" w:rsidP="007E0537">
      <w:pPr>
        <w:pStyle w:val="Heading2"/>
        <w:rPr>
          <w:rFonts w:eastAsiaTheme="minorEastAsia"/>
          <w:lang w:val="fr-CA" w:eastAsia="zh-CN"/>
        </w:rPr>
      </w:pPr>
      <w:r w:rsidRPr="00625757">
        <w:rPr>
          <w:lang w:val="fr-CA" w:eastAsia="fr-CA"/>
        </w:rPr>
        <w:t>N</w:t>
      </w:r>
      <w:r w:rsidR="00A60BFC">
        <w:rPr>
          <w:lang w:val="fr-CA" w:eastAsia="fr-CA"/>
        </w:rPr>
        <w:t>’</w:t>
      </w:r>
      <w:r w:rsidRPr="00625757">
        <w:rPr>
          <w:lang w:val="fr-CA" w:eastAsia="fr-CA"/>
        </w:rPr>
        <w:t>utiliser que la période de dix ans pour communiquer l</w:t>
      </w:r>
      <w:r w:rsidR="00A60BFC">
        <w:rPr>
          <w:lang w:val="fr-CA" w:eastAsia="fr-CA"/>
        </w:rPr>
        <w:t>’</w:t>
      </w:r>
      <w:r w:rsidRPr="00625757">
        <w:rPr>
          <w:lang w:val="fr-CA" w:eastAsia="fr-CA"/>
        </w:rPr>
        <w:t>impact des KIP. Les informations relatives aux avantages cumulés jusqu</w:t>
      </w:r>
      <w:r w:rsidR="00A60BFC">
        <w:rPr>
          <w:lang w:val="fr-CA" w:eastAsia="fr-CA"/>
        </w:rPr>
        <w:t>’</w:t>
      </w:r>
      <w:r w:rsidRPr="00625757">
        <w:rPr>
          <w:lang w:val="fr-CA" w:eastAsia="fr-CA"/>
        </w:rPr>
        <w:t>en 2050 seront fournies en tant qu</w:t>
      </w:r>
      <w:r w:rsidR="00A60BFC">
        <w:rPr>
          <w:lang w:val="fr-CA" w:eastAsia="fr-CA"/>
        </w:rPr>
        <w:t>’</w:t>
      </w:r>
      <w:r w:rsidRPr="00625757">
        <w:rPr>
          <w:lang w:val="fr-CA" w:eastAsia="fr-CA"/>
        </w:rPr>
        <w:t>informations supplémentaires; et</w:t>
      </w:r>
    </w:p>
    <w:p w14:paraId="7C5AA899" w14:textId="77777777" w:rsidR="002527AC" w:rsidRPr="00625757" w:rsidRDefault="007C6162" w:rsidP="007E0537">
      <w:pPr>
        <w:pStyle w:val="Heading2"/>
        <w:rPr>
          <w:rFonts w:eastAsiaTheme="minorEastAsia"/>
          <w:lang w:val="fr-CA" w:eastAsia="zh-CN"/>
        </w:rPr>
      </w:pPr>
      <w:r w:rsidRPr="00625757">
        <w:rPr>
          <w:lang w:val="fr-CA" w:eastAsia="fr-CA"/>
        </w:rPr>
        <w:t>Utiliser le dernier objectif de la phase I du KIP et maintenir les avantages à ce niveau pour déterminer l</w:t>
      </w:r>
      <w:r w:rsidR="00A60BFC">
        <w:rPr>
          <w:lang w:val="fr-CA" w:eastAsia="fr-CA"/>
        </w:rPr>
        <w:t>’</w:t>
      </w:r>
      <w:r w:rsidRPr="00625757">
        <w:rPr>
          <w:lang w:val="fr-CA" w:eastAsia="fr-CA"/>
        </w:rPr>
        <w:t>impact sur le climat de la phase I.</w:t>
      </w:r>
    </w:p>
    <w:p w14:paraId="3D030346" w14:textId="77777777" w:rsidR="002527AC" w:rsidRPr="00625757" w:rsidRDefault="00581EA0" w:rsidP="007E0537">
      <w:pPr>
        <w:pStyle w:val="Heading1"/>
        <w:rPr>
          <w:rFonts w:eastAsiaTheme="minorEastAsia"/>
          <w:lang w:val="fr-CA" w:eastAsia="zh-CN"/>
        </w:rPr>
      </w:pPr>
      <w:r w:rsidRPr="00625757">
        <w:rPr>
          <w:lang w:val="fr-CA" w:eastAsia="fr-CA"/>
        </w:rPr>
        <w:t>S</w:t>
      </w:r>
      <w:r w:rsidR="00A60BFC">
        <w:rPr>
          <w:lang w:val="fr-CA" w:eastAsia="fr-CA"/>
        </w:rPr>
        <w:t>’</w:t>
      </w:r>
      <w:r w:rsidRPr="00625757">
        <w:rPr>
          <w:lang w:val="fr-CA" w:eastAsia="fr-CA"/>
        </w:rPr>
        <w:t>agissant de l</w:t>
      </w:r>
      <w:r w:rsidR="00A60BFC">
        <w:rPr>
          <w:lang w:val="fr-CA" w:eastAsia="fr-CA"/>
        </w:rPr>
        <w:t>’</w:t>
      </w:r>
      <w:r w:rsidRPr="00625757">
        <w:rPr>
          <w:lang w:val="fr-CA" w:eastAsia="fr-CA"/>
        </w:rPr>
        <w:t>utilisation de la période de dix ans pour communiquer l</w:t>
      </w:r>
      <w:r w:rsidR="00A60BFC">
        <w:rPr>
          <w:lang w:val="fr-CA" w:eastAsia="fr-CA"/>
        </w:rPr>
        <w:t>’</w:t>
      </w:r>
      <w:r w:rsidRPr="00625757">
        <w:rPr>
          <w:lang w:val="fr-CA" w:eastAsia="fr-CA"/>
        </w:rPr>
        <w:t>impact des KIP, la méthodologie proposée par le Secrétariat ne fait aucune hypothèse quant au moment où les émissions évitées se concrétiseront, que ce soit durant la période de dix ans ou ultérieurement. En outre, les valeurs du potentiel de réchauffement global (PRG) uti</w:t>
      </w:r>
      <w:r w:rsidR="00274CC2" w:rsidRPr="00625757">
        <w:rPr>
          <w:lang w:val="fr-CA" w:eastAsia="fr-CA"/>
        </w:rPr>
        <w:t>lisées par le Secrétariat de l</w:t>
      </w:r>
      <w:r w:rsidR="00A60BFC">
        <w:rPr>
          <w:lang w:val="fr-CA" w:eastAsia="fr-CA"/>
        </w:rPr>
        <w:t>’</w:t>
      </w:r>
      <w:r w:rsidR="00274CC2" w:rsidRPr="00625757">
        <w:rPr>
          <w:lang w:val="fr-CA" w:eastAsia="fr-CA"/>
        </w:rPr>
        <w:t>o</w:t>
      </w:r>
      <w:r w:rsidRPr="00625757">
        <w:rPr>
          <w:lang w:val="fr-CA" w:eastAsia="fr-CA"/>
        </w:rPr>
        <w:t>zone pour calculer la consommation, et qui sont reflétées dans les objectifs de consommation contenus dans les accords entre les pays visés à l</w:t>
      </w:r>
      <w:r w:rsidR="00A60BFC">
        <w:rPr>
          <w:lang w:val="fr-CA" w:eastAsia="fr-CA"/>
        </w:rPr>
        <w:t>’</w:t>
      </w:r>
      <w:r w:rsidRPr="00625757">
        <w:rPr>
          <w:lang w:val="fr-CA" w:eastAsia="fr-CA"/>
        </w:rPr>
        <w:t>article 5 et le</w:t>
      </w:r>
      <w:r w:rsidR="00BA725B" w:rsidRPr="00625757">
        <w:rPr>
          <w:lang w:val="fr-CA" w:eastAsia="fr-CA"/>
        </w:rPr>
        <w:t xml:space="preserve"> Comité exécutif, sont des PRG sur</w:t>
      </w:r>
      <w:r w:rsidRPr="00625757">
        <w:rPr>
          <w:lang w:val="fr-CA" w:eastAsia="fr-CA"/>
        </w:rPr>
        <w:t> 100 ans, conformément à l</w:t>
      </w:r>
      <w:r w:rsidR="00A60BFC">
        <w:rPr>
          <w:lang w:val="fr-CA" w:eastAsia="fr-CA"/>
        </w:rPr>
        <w:t>’</w:t>
      </w:r>
      <w:r w:rsidRPr="00625757">
        <w:rPr>
          <w:lang w:val="fr-CA" w:eastAsia="fr-CA"/>
        </w:rPr>
        <w:t>Annexe F du Protocole de Montréal. Il serait plus exact d</w:t>
      </w:r>
      <w:r w:rsidR="00A60BFC">
        <w:rPr>
          <w:lang w:val="fr-CA" w:eastAsia="fr-CA"/>
        </w:rPr>
        <w:t>’</w:t>
      </w:r>
      <w:r w:rsidRPr="00625757">
        <w:rPr>
          <w:lang w:val="fr-CA" w:eastAsia="fr-CA"/>
        </w:rPr>
        <w:t xml:space="preserve">utiliser des valeurs de PRG </w:t>
      </w:r>
      <w:r w:rsidR="00625757" w:rsidRPr="00625757">
        <w:rPr>
          <w:lang w:val="fr-CA" w:eastAsia="fr-CA"/>
        </w:rPr>
        <w:t>sur</w:t>
      </w:r>
      <w:r w:rsidRPr="00625757">
        <w:rPr>
          <w:lang w:val="fr-CA" w:eastAsia="fr-CA"/>
        </w:rPr>
        <w:t xml:space="preserve"> dix ans et les émissions réelles pour déterminer l</w:t>
      </w:r>
      <w:r w:rsidR="00A60BFC">
        <w:rPr>
          <w:lang w:val="fr-CA" w:eastAsia="fr-CA"/>
        </w:rPr>
        <w:t>’</w:t>
      </w:r>
      <w:r w:rsidRPr="00625757">
        <w:rPr>
          <w:lang w:val="fr-CA" w:eastAsia="fr-CA"/>
        </w:rPr>
        <w:t>impact climatique des émissions de HFC des pays visés à l</w:t>
      </w:r>
      <w:r w:rsidR="00A60BFC">
        <w:rPr>
          <w:lang w:val="fr-CA" w:eastAsia="fr-CA"/>
        </w:rPr>
        <w:t>’</w:t>
      </w:r>
      <w:r w:rsidRPr="00625757">
        <w:rPr>
          <w:lang w:val="fr-CA" w:eastAsia="fr-CA"/>
        </w:rPr>
        <w:t>article 5 sur une période de dix ans. Toutefois, l</w:t>
      </w:r>
      <w:r w:rsidR="00A60BFC">
        <w:rPr>
          <w:lang w:val="fr-CA" w:eastAsia="fr-CA"/>
        </w:rPr>
        <w:t>’</w:t>
      </w:r>
      <w:r w:rsidRPr="00625757">
        <w:rPr>
          <w:lang w:val="fr-CA" w:eastAsia="fr-CA"/>
        </w:rPr>
        <w:t>objectif de la méthodologie proposée par le Secrétariat est différent</w:t>
      </w:r>
      <w:r w:rsidR="00C9321B">
        <w:rPr>
          <w:lang w:val="fr-CA" w:eastAsia="fr-CA"/>
        </w:rPr>
        <w:t> :</w:t>
      </w:r>
      <w:r w:rsidRPr="00625757">
        <w:rPr>
          <w:lang w:val="fr-CA" w:eastAsia="fr-CA"/>
        </w:rPr>
        <w:t xml:space="preserve"> elle vise à estimer l</w:t>
      </w:r>
      <w:r w:rsidR="00A60BFC">
        <w:rPr>
          <w:lang w:val="fr-CA" w:eastAsia="fr-CA"/>
        </w:rPr>
        <w:t>’</w:t>
      </w:r>
      <w:r w:rsidRPr="00625757">
        <w:rPr>
          <w:lang w:val="fr-CA" w:eastAsia="fr-CA"/>
        </w:rPr>
        <w:t>avantage de la mise en œuvre des KIP dans les pays visés à l</w:t>
      </w:r>
      <w:r w:rsidR="00A60BFC">
        <w:rPr>
          <w:lang w:val="fr-CA" w:eastAsia="fr-CA"/>
        </w:rPr>
        <w:t>’</w:t>
      </w:r>
      <w:r w:rsidRPr="00625757">
        <w:rPr>
          <w:lang w:val="fr-CA" w:eastAsia="fr-CA"/>
        </w:rPr>
        <w:t>article 5 par rapport à une série de scénarios plausibles de maintien du statu quo (BAU).</w:t>
      </w:r>
    </w:p>
    <w:p w14:paraId="37A15A7D" w14:textId="77777777" w:rsidR="002527AC" w:rsidRPr="00625757" w:rsidRDefault="00B3617E" w:rsidP="007E0537">
      <w:pPr>
        <w:pStyle w:val="Heading1"/>
        <w:rPr>
          <w:rFonts w:eastAsiaTheme="minorEastAsia"/>
          <w:lang w:val="fr-CA" w:eastAsia="zh-CN"/>
        </w:rPr>
      </w:pPr>
      <w:r w:rsidRPr="00625757">
        <w:rPr>
          <w:lang w:val="fr-CA" w:eastAsia="fr-CA"/>
        </w:rPr>
        <w:lastRenderedPageBreak/>
        <w:t>Pour clarifier l</w:t>
      </w:r>
      <w:r w:rsidR="00A60BFC">
        <w:rPr>
          <w:lang w:val="fr-CA" w:eastAsia="fr-CA"/>
        </w:rPr>
        <w:t>’</w:t>
      </w:r>
      <w:r w:rsidRPr="00625757">
        <w:rPr>
          <w:lang w:val="fr-CA" w:eastAsia="fr-CA"/>
        </w:rPr>
        <w:t xml:space="preserve">application des changements proposés à la présente réunion, le Secrétariat a reproduit les paragraphes pertinents expliquant la méthodologie dans le document UNEP/OzL.Pro/ExCom/96/16 et </w:t>
      </w:r>
      <w:r w:rsidRPr="00625757">
        <w:rPr>
          <w:b/>
          <w:lang w:val="fr-CA" w:eastAsia="fr-CA"/>
        </w:rPr>
        <w:t>y a introduit des changements qui apparaissent en caractères gras.</w:t>
      </w:r>
    </w:p>
    <w:p w14:paraId="441940E1" w14:textId="77777777" w:rsidR="002527AC" w:rsidRPr="00625757" w:rsidRDefault="00A178D7" w:rsidP="002527AC">
      <w:pPr>
        <w:keepNext/>
        <w:spacing w:before="240" w:after="240"/>
        <w:outlineLvl w:val="0"/>
        <w:rPr>
          <w:b/>
          <w:bCs/>
          <w:lang w:val="fr-CA"/>
        </w:rPr>
      </w:pPr>
      <w:r w:rsidRPr="00625757">
        <w:rPr>
          <w:b/>
          <w:bCs/>
          <w:lang w:val="fr-CA" w:eastAsia="fr-CA"/>
        </w:rPr>
        <w:t>Contexte</w:t>
      </w:r>
    </w:p>
    <w:p w14:paraId="17DADEEB" w14:textId="77777777" w:rsidR="002527AC" w:rsidRPr="00625757" w:rsidRDefault="00625757" w:rsidP="007E0537">
      <w:pPr>
        <w:pStyle w:val="Heading1"/>
        <w:rPr>
          <w:rFonts w:eastAsiaTheme="minorEastAsia"/>
          <w:lang w:val="fr-CA" w:eastAsia="zh-CN"/>
        </w:rPr>
      </w:pPr>
      <w:r w:rsidRPr="00625757">
        <w:rPr>
          <w:lang w:val="fr-CA"/>
        </w:rPr>
        <w:t>Si les informations relatives à l</w:t>
      </w:r>
      <w:r w:rsidR="00A60BFC">
        <w:rPr>
          <w:lang w:val="fr-CA"/>
        </w:rPr>
        <w:t>’</w:t>
      </w:r>
      <w:r w:rsidRPr="00625757">
        <w:rPr>
          <w:lang w:val="fr-CA"/>
        </w:rPr>
        <w:t>impact climatique de la mise en œuvre des plans de gestion de l</w:t>
      </w:r>
      <w:r w:rsidR="00A60BFC">
        <w:rPr>
          <w:lang w:val="fr-CA"/>
        </w:rPr>
        <w:t>’</w:t>
      </w:r>
      <w:r w:rsidRPr="00625757">
        <w:rPr>
          <w:lang w:val="fr-CA"/>
        </w:rPr>
        <w:t>élimination des HCFC (PGEH) ont été incluses dans les documents de réunion correspondants, elles sont toutefois limitées. Pour les PGEH qui ne comprenaient que des activités dans le secteur de l</w:t>
      </w:r>
      <w:r w:rsidR="00A60BFC">
        <w:rPr>
          <w:lang w:val="fr-CA"/>
        </w:rPr>
        <w:t>’</w:t>
      </w:r>
      <w:r w:rsidRPr="00625757">
        <w:rPr>
          <w:lang w:val="fr-CA"/>
        </w:rPr>
        <w:t xml:space="preserve">entretien, le </w:t>
      </w:r>
      <w:r w:rsidR="00A60BFC">
        <w:rPr>
          <w:lang w:val="fr-CA"/>
        </w:rPr>
        <w:t>Secrétariat</w:t>
      </w:r>
      <w:r w:rsidRPr="00625757">
        <w:rPr>
          <w:lang w:val="fr-CA"/>
        </w:rPr>
        <w:t xml:space="preserve"> a noté que chaque kilogramme de HCFC</w:t>
      </w:r>
      <w:r w:rsidR="00D73079">
        <w:rPr>
          <w:lang w:val="fr-CA"/>
        </w:rPr>
        <w:noBreakHyphen/>
      </w:r>
      <w:r w:rsidRPr="00625757">
        <w:rPr>
          <w:lang w:val="fr-CA"/>
        </w:rPr>
        <w:t>22 non émis grâce à de meilleures pratiques de réfrigération entraînait une économie d</w:t>
      </w:r>
      <w:r w:rsidR="00A60BFC">
        <w:rPr>
          <w:lang w:val="fr-CA"/>
        </w:rPr>
        <w:t>’</w:t>
      </w:r>
      <w:r w:rsidRPr="00625757">
        <w:rPr>
          <w:lang w:val="fr-CA"/>
        </w:rPr>
        <w:t>environ 1,8 tonne éq CO</w:t>
      </w:r>
      <w:r w:rsidRPr="00625757">
        <w:rPr>
          <w:vertAlign w:val="subscript"/>
          <w:lang w:val="fr-CA"/>
        </w:rPr>
        <w:t>2</w:t>
      </w:r>
      <w:r w:rsidRPr="00625757">
        <w:rPr>
          <w:lang w:val="fr-CA"/>
        </w:rPr>
        <w:t>, sans préciser les avantages cumulés résultant de ces réductions liées à l</w:t>
      </w:r>
      <w:r w:rsidR="00A60BFC">
        <w:rPr>
          <w:lang w:val="fr-CA"/>
        </w:rPr>
        <w:t>’</w:t>
      </w:r>
      <w:r w:rsidRPr="00625757">
        <w:rPr>
          <w:lang w:val="fr-CA"/>
        </w:rPr>
        <w:t>élimination des HCFC. Pour les PGEH qui prévoyaient des conversions dans le secteur de la fabrication, les informations présentées à ce jour ne reflétaient que l</w:t>
      </w:r>
      <w:r w:rsidR="00A60BFC">
        <w:rPr>
          <w:lang w:val="fr-CA"/>
        </w:rPr>
        <w:t>’</w:t>
      </w:r>
      <w:r w:rsidRPr="00625757">
        <w:rPr>
          <w:lang w:val="fr-CA"/>
        </w:rPr>
        <w:t>impact climatique des conversions dans le secteur de la fabrication pendant un an, et non l</w:t>
      </w:r>
      <w:r w:rsidR="00A60BFC">
        <w:rPr>
          <w:lang w:val="fr-CA"/>
        </w:rPr>
        <w:t>’</w:t>
      </w:r>
      <w:r w:rsidRPr="00625757">
        <w:rPr>
          <w:lang w:val="fr-CA"/>
        </w:rPr>
        <w:t>impact climatique cumulé sur la durée de mise en œuvre des PGEH. En particulier, l</w:t>
      </w:r>
      <w:r w:rsidR="00A60BFC">
        <w:rPr>
          <w:lang w:val="fr-CA"/>
        </w:rPr>
        <w:t>’</w:t>
      </w:r>
      <w:r w:rsidRPr="00625757">
        <w:rPr>
          <w:lang w:val="fr-CA"/>
        </w:rPr>
        <w:t>impact climatique déclaré des conversions de fabrication a été présenté comme les avantages qu</w:t>
      </w:r>
      <w:r w:rsidR="00A60BFC">
        <w:rPr>
          <w:lang w:val="fr-CA"/>
        </w:rPr>
        <w:t>’</w:t>
      </w:r>
      <w:r w:rsidRPr="00625757">
        <w:rPr>
          <w:lang w:val="fr-CA"/>
        </w:rPr>
        <w:t>il serait possible de tirer de la fabrication pendant une année avec la nouvelle technologie</w:t>
      </w:r>
      <w:r w:rsidR="00C9321B">
        <w:rPr>
          <w:lang w:val="fr-CA"/>
        </w:rPr>
        <w:t>;</w:t>
      </w:r>
      <w:r w:rsidRPr="00625757">
        <w:rPr>
          <w:lang w:val="fr-CA"/>
        </w:rPr>
        <w:t xml:space="preserve"> pour les conversions de fabrication d</w:t>
      </w:r>
      <w:r w:rsidR="00A60BFC">
        <w:rPr>
          <w:lang w:val="fr-CA"/>
        </w:rPr>
        <w:t>’</w:t>
      </w:r>
      <w:r w:rsidRPr="00625757">
        <w:rPr>
          <w:lang w:val="fr-CA"/>
        </w:rPr>
        <w:t>équipements de réfrigération et de climatisation, l</w:t>
      </w:r>
      <w:r w:rsidR="00A60BFC">
        <w:rPr>
          <w:lang w:val="fr-CA"/>
        </w:rPr>
        <w:t>’</w:t>
      </w:r>
      <w:r w:rsidRPr="00625757">
        <w:rPr>
          <w:lang w:val="fr-CA"/>
        </w:rPr>
        <w:t>impact climatique déclaré, tel que calculé au moyen du MCII, comprend également la réduction des émissions résultant de l</w:t>
      </w:r>
      <w:r w:rsidR="00A60BFC">
        <w:rPr>
          <w:lang w:val="fr-CA"/>
        </w:rPr>
        <w:t>’</w:t>
      </w:r>
      <w:r w:rsidRPr="00625757">
        <w:rPr>
          <w:lang w:val="fr-CA"/>
        </w:rPr>
        <w:t>entretien des équipements fabriqués pendant une année et de l</w:t>
      </w:r>
      <w:r w:rsidR="00A60BFC">
        <w:rPr>
          <w:lang w:val="fr-CA"/>
        </w:rPr>
        <w:t>’</w:t>
      </w:r>
      <w:r w:rsidRPr="00625757">
        <w:rPr>
          <w:lang w:val="fr-CA"/>
        </w:rPr>
        <w:t>amélioration de l</w:t>
      </w:r>
      <w:r w:rsidR="00A60BFC">
        <w:rPr>
          <w:lang w:val="fr-CA"/>
        </w:rPr>
        <w:t>’</w:t>
      </w:r>
      <w:r w:rsidRPr="00625757">
        <w:rPr>
          <w:lang w:val="fr-CA"/>
        </w:rPr>
        <w:t>efficacité énergétique de ces équipements pendant leur durée de vie.</w:t>
      </w:r>
    </w:p>
    <w:p w14:paraId="42A6956B" w14:textId="77777777" w:rsidR="002527AC" w:rsidRPr="00625757" w:rsidRDefault="00625757" w:rsidP="007E0537">
      <w:pPr>
        <w:pStyle w:val="Heading1"/>
        <w:rPr>
          <w:rFonts w:eastAsiaTheme="minorEastAsia"/>
          <w:lang w:val="fr-CA" w:eastAsia="zh-CN"/>
        </w:rPr>
      </w:pPr>
      <w:r w:rsidRPr="00625757">
        <w:rPr>
          <w:lang w:val="fr-CA"/>
        </w:rPr>
        <w:t>L</w:t>
      </w:r>
      <w:r w:rsidR="00A60BFC">
        <w:rPr>
          <w:lang w:val="fr-CA"/>
        </w:rPr>
        <w:t>’</w:t>
      </w:r>
      <w:r w:rsidRPr="00625757">
        <w:rPr>
          <w:lang w:val="fr-CA"/>
        </w:rPr>
        <w:t>adoption de l</w:t>
      </w:r>
      <w:r w:rsidR="00A60BFC">
        <w:rPr>
          <w:lang w:val="fr-CA"/>
        </w:rPr>
        <w:t>’</w:t>
      </w:r>
      <w:r w:rsidRPr="00625757">
        <w:rPr>
          <w:lang w:val="fr-CA"/>
        </w:rPr>
        <w:t>Amendement de Kigali a renforcé les obligations de contrôle des HFC, qui sont mesurées en tonnes éqCO</w:t>
      </w:r>
      <w:r w:rsidRPr="00625757">
        <w:rPr>
          <w:vertAlign w:val="subscript"/>
          <w:lang w:val="fr-CA"/>
        </w:rPr>
        <w:t>2</w:t>
      </w:r>
      <w:r w:rsidRPr="00625757">
        <w:rPr>
          <w:lang w:val="fr-CA"/>
        </w:rPr>
        <w:t>. La notification des réductions de la consommation et de la production résultant des projets de réduction progressive des HFC appuyés par le Fonds multilatéral sera aussi simple que dans le cas des projets d</w:t>
      </w:r>
      <w:r w:rsidR="00A60BFC">
        <w:rPr>
          <w:lang w:val="fr-CA"/>
        </w:rPr>
        <w:t>’</w:t>
      </w:r>
      <w:r w:rsidRPr="00625757">
        <w:rPr>
          <w:lang w:val="fr-CA"/>
        </w:rPr>
        <w:t>élimination des substances appauvrissant la couche d</w:t>
      </w:r>
      <w:r w:rsidR="00A60BFC">
        <w:rPr>
          <w:lang w:val="fr-CA"/>
        </w:rPr>
        <w:t>’</w:t>
      </w:r>
      <w:r w:rsidRPr="00625757">
        <w:rPr>
          <w:lang w:val="fr-CA"/>
        </w:rPr>
        <w:t>ozone (SAO), la seule différence notable étant l</w:t>
      </w:r>
      <w:r w:rsidR="00A60BFC">
        <w:rPr>
          <w:lang w:val="fr-CA"/>
        </w:rPr>
        <w:t>’</w:t>
      </w:r>
      <w:r w:rsidRPr="00625757">
        <w:rPr>
          <w:lang w:val="fr-CA"/>
        </w:rPr>
        <w:t>unité de mesure (tonnes éqCO</w:t>
      </w:r>
      <w:r w:rsidRPr="00625757">
        <w:rPr>
          <w:vertAlign w:val="subscript"/>
          <w:lang w:val="fr-CA"/>
        </w:rPr>
        <w:t>2</w:t>
      </w:r>
      <w:r w:rsidRPr="00625757">
        <w:rPr>
          <w:lang w:val="fr-CA"/>
        </w:rPr>
        <w:t xml:space="preserve"> au lieu de tonnes PAO). En revanche, l</w:t>
      </w:r>
      <w:r w:rsidR="00A60BFC">
        <w:rPr>
          <w:lang w:val="fr-CA"/>
        </w:rPr>
        <w:t>’</w:t>
      </w:r>
      <w:r w:rsidRPr="00625757">
        <w:rPr>
          <w:lang w:val="fr-CA"/>
        </w:rPr>
        <w:t>estimation des avantages climatiques qui seront obtenus grâce aux projets de réduction progressive des HFC est f</w:t>
      </w:r>
      <w:r>
        <w:rPr>
          <w:lang w:val="fr-CA"/>
        </w:rPr>
        <w:t>ondamentalement différente. Le S</w:t>
      </w:r>
      <w:r w:rsidRPr="00625757">
        <w:rPr>
          <w:lang w:val="fr-CA"/>
        </w:rPr>
        <w:t>ecrétariat a donc élaboré une méthodologie décrite ci</w:t>
      </w:r>
      <w:r w:rsidR="00D73079">
        <w:rPr>
          <w:lang w:val="fr-CA"/>
        </w:rPr>
        <w:noBreakHyphen/>
      </w:r>
      <w:r w:rsidRPr="00625757">
        <w:rPr>
          <w:lang w:val="fr-CA"/>
        </w:rPr>
        <w:t>dessous qui vise à prendre en compte les avantages cumulés de la mise en œuvre des KIP et à garantir l</w:t>
      </w:r>
      <w:r w:rsidR="00A60BFC">
        <w:rPr>
          <w:lang w:val="fr-CA"/>
        </w:rPr>
        <w:t>’</w:t>
      </w:r>
      <w:r w:rsidRPr="00625757">
        <w:rPr>
          <w:lang w:val="fr-CA"/>
        </w:rPr>
        <w:t>équité entre les pays visés à l</w:t>
      </w:r>
      <w:r w:rsidR="00A60BFC">
        <w:rPr>
          <w:lang w:val="fr-CA"/>
        </w:rPr>
        <w:t>’</w:t>
      </w:r>
      <w:r w:rsidRPr="00625757">
        <w:rPr>
          <w:lang w:val="fr-CA"/>
        </w:rPr>
        <w:t>article 5</w:t>
      </w:r>
      <w:r>
        <w:rPr>
          <w:lang w:val="fr-CA"/>
        </w:rPr>
        <w:t>.</w:t>
      </w:r>
    </w:p>
    <w:p w14:paraId="0BBEFE9E" w14:textId="77777777" w:rsidR="002527AC" w:rsidRPr="00625757" w:rsidRDefault="009139AE" w:rsidP="00A94A04">
      <w:pPr>
        <w:pStyle w:val="Heading1"/>
        <w:rPr>
          <w:rFonts w:eastAsiaTheme="minorEastAsia"/>
          <w:lang w:val="fr-CA" w:eastAsia="zh-CN"/>
        </w:rPr>
      </w:pPr>
      <w:r w:rsidRPr="00113F11">
        <w:rPr>
          <w:lang w:val="fr-CA"/>
        </w:rPr>
        <w:t>La valeur de référence pour la conformité des pays visés à l</w:t>
      </w:r>
      <w:r w:rsidR="00A60BFC">
        <w:rPr>
          <w:lang w:val="fr-CA"/>
        </w:rPr>
        <w:t>’</w:t>
      </w:r>
      <w:r w:rsidRPr="00113F11">
        <w:rPr>
          <w:lang w:val="fr-CA"/>
        </w:rPr>
        <w:t>article 5 comprend à la fois une composante HFC, qui correspond à la consommation de HFC au cours des années de référence</w:t>
      </w:r>
      <w:r w:rsidRPr="00113F11">
        <w:rPr>
          <w:rStyle w:val="FootnoteReference"/>
          <w:lang w:val="fr-CA"/>
        </w:rPr>
        <w:footnoteReference w:id="2"/>
      </w:r>
      <w:r w:rsidRPr="00113F11">
        <w:rPr>
          <w:lang w:val="fr-CA"/>
        </w:rPr>
        <w:t>, et une composante HCFC, qui correspond à 65 % de la consommation de référence de HCFC. Tous les KIP approuvés à ce jour comprennent des cibles visant à garantir que le pays visé à l</w:t>
      </w:r>
      <w:r w:rsidR="00A60BFC">
        <w:rPr>
          <w:lang w:val="fr-CA"/>
        </w:rPr>
        <w:t>’</w:t>
      </w:r>
      <w:r w:rsidRPr="00113F11">
        <w:rPr>
          <w:lang w:val="fr-CA"/>
        </w:rPr>
        <w:t>article 5 se conforme au Protocole de Montréal</w:t>
      </w:r>
      <w:r w:rsidR="00C9321B">
        <w:rPr>
          <w:lang w:val="fr-CA"/>
        </w:rPr>
        <w:t>;</w:t>
      </w:r>
      <w:r w:rsidRPr="00113F11">
        <w:rPr>
          <w:lang w:val="fr-CA"/>
        </w:rPr>
        <w:t xml:space="preserve"> toutefois, rares sont ceux qui ont fixé une cible finale inférieure à la consommation de HFC la plus récente déclarée par le pays. Si les avantages climatiques étaient estimés sur la base de la consommation la plus récente du pays, presque toutes les phases des KIP approuvées à ce jour présenteraient un inconvénient climatique estimé, ce qui ne refléterait pas les émissions évitées grâce à la mise en œuvre des KIP. De plus, cela ne serait pas conforme à l</w:t>
      </w:r>
      <w:r w:rsidR="00A60BFC">
        <w:rPr>
          <w:lang w:val="fr-CA"/>
        </w:rPr>
        <w:t>’</w:t>
      </w:r>
      <w:r w:rsidRPr="00113F11">
        <w:rPr>
          <w:lang w:val="fr-CA"/>
        </w:rPr>
        <w:t>accord conclu par les Parties concernant la détermination de la valeur de référence pour la conformité en matière de HFC, qui autorise une augmentation de la consommation des pays visés à l</w:t>
      </w:r>
      <w:r w:rsidR="00A60BFC">
        <w:rPr>
          <w:lang w:val="fr-CA"/>
        </w:rPr>
        <w:t>’</w:t>
      </w:r>
      <w:r w:rsidRPr="00113F11">
        <w:rPr>
          <w:lang w:val="fr-CA"/>
        </w:rPr>
        <w:t>article 5, notamment en raison de l</w:t>
      </w:r>
      <w:r w:rsidR="00A60BFC">
        <w:rPr>
          <w:lang w:val="fr-CA"/>
        </w:rPr>
        <w:t>’</w:t>
      </w:r>
      <w:r w:rsidRPr="00113F11">
        <w:rPr>
          <w:lang w:val="fr-CA"/>
        </w:rPr>
        <w:t>introduction progressive de HFC résultant de l</w:t>
      </w:r>
      <w:r w:rsidR="00A60BFC">
        <w:rPr>
          <w:lang w:val="fr-CA"/>
        </w:rPr>
        <w:t>’</w:t>
      </w:r>
      <w:r w:rsidRPr="00113F11">
        <w:rPr>
          <w:lang w:val="fr-CA"/>
        </w:rPr>
        <w:t>élimination des HCFC. Compte tenu de ce qui précède, la méthode d</w:t>
      </w:r>
      <w:r w:rsidR="00A60BFC">
        <w:rPr>
          <w:lang w:val="fr-CA"/>
        </w:rPr>
        <w:t>’</w:t>
      </w:r>
      <w:r w:rsidRPr="00113F11">
        <w:rPr>
          <w:lang w:val="fr-CA"/>
        </w:rPr>
        <w:t>estimation des avantages climatiques découlant de la mise en œuvre des KIP est fondée sur les émissions évitées par rapport aux scénarios de maintien du statu quo</w:t>
      </w:r>
      <w:r>
        <w:rPr>
          <w:lang w:val="fr-CA"/>
        </w:rPr>
        <w:t>.</w:t>
      </w:r>
    </w:p>
    <w:p w14:paraId="393AB795" w14:textId="77777777" w:rsidR="002527AC" w:rsidRPr="00625757" w:rsidRDefault="00C516B0" w:rsidP="002527AC">
      <w:pPr>
        <w:keepNext/>
        <w:tabs>
          <w:tab w:val="left" w:pos="720"/>
        </w:tabs>
        <w:spacing w:before="240" w:after="240"/>
        <w:outlineLvl w:val="0"/>
        <w:rPr>
          <w:rFonts w:eastAsiaTheme="minorEastAsia"/>
          <w:b/>
          <w:bCs/>
          <w:lang w:val="fr-CA" w:eastAsia="zh-CN"/>
        </w:rPr>
      </w:pPr>
      <w:r w:rsidRPr="00625757">
        <w:rPr>
          <w:b/>
          <w:bCs/>
          <w:lang w:val="fr-CA" w:eastAsia="fr-CA"/>
        </w:rPr>
        <w:t>Élaboration des scénarios de maintien du statu quo</w:t>
      </w:r>
    </w:p>
    <w:p w14:paraId="1CA1B436" w14:textId="77777777" w:rsidR="002527AC" w:rsidRPr="00625757" w:rsidRDefault="009139AE" w:rsidP="007E0537">
      <w:pPr>
        <w:pStyle w:val="Heading1"/>
        <w:rPr>
          <w:rFonts w:eastAsiaTheme="minorEastAsia"/>
          <w:lang w:val="fr-CA" w:eastAsia="zh-CN"/>
        </w:rPr>
      </w:pPr>
      <w:r w:rsidRPr="00113F11">
        <w:rPr>
          <w:lang w:val="fr-CA"/>
        </w:rPr>
        <w:t xml:space="preserve">La méthode proposée par </w:t>
      </w:r>
      <w:r>
        <w:rPr>
          <w:lang w:val="fr-CA"/>
        </w:rPr>
        <w:t>le S</w:t>
      </w:r>
      <w:r w:rsidRPr="00113F11">
        <w:rPr>
          <w:lang w:val="fr-CA"/>
        </w:rPr>
        <w:t>ecrétariat repose sur trois scénarios de maintien du statu quo afin de déterminer la fourchette de la consommation de HFC susceptible d</w:t>
      </w:r>
      <w:r w:rsidR="00A60BFC">
        <w:rPr>
          <w:lang w:val="fr-CA"/>
        </w:rPr>
        <w:t>’</w:t>
      </w:r>
      <w:r w:rsidRPr="00113F11">
        <w:rPr>
          <w:lang w:val="fr-CA"/>
        </w:rPr>
        <w:t xml:space="preserve">être évitée. La consommation de HFC est utilisée comme indicateur des émissions, étant donné que toute consommation est supposée entraîner à </w:t>
      </w:r>
      <w:r w:rsidRPr="00113F11">
        <w:rPr>
          <w:lang w:val="fr-CA"/>
        </w:rPr>
        <w:lastRenderedPageBreak/>
        <w:t>terme des émissions; la méthode ne fait aucune hypothèse quant au moment où les émissions ont lieu.</w:t>
      </w:r>
      <w:r>
        <w:rPr>
          <w:lang w:val="fr-CA"/>
        </w:rPr>
        <w:t xml:space="preserve"> Par conséquent, l</w:t>
      </w:r>
      <w:r w:rsidR="00A60BFC">
        <w:rPr>
          <w:lang w:val="fr-CA"/>
        </w:rPr>
        <w:t>’</w:t>
      </w:r>
      <w:r>
        <w:rPr>
          <w:lang w:val="fr-CA"/>
        </w:rPr>
        <w:t>expression « émissions évitées »</w:t>
      </w:r>
      <w:r w:rsidRPr="00113F11">
        <w:rPr>
          <w:lang w:val="fr-CA"/>
        </w:rPr>
        <w:t xml:space="preserve"> peut être</w:t>
      </w:r>
      <w:r>
        <w:rPr>
          <w:lang w:val="fr-CA"/>
        </w:rPr>
        <w:t xml:space="preserve"> comprise comme équivalente à « consommation évitée »</w:t>
      </w:r>
      <w:r w:rsidRPr="00113F11">
        <w:rPr>
          <w:lang w:val="fr-CA"/>
        </w:rPr>
        <w:t>. Étant donné que les mesures de contrôle du Protocole de Montréal entraînent des réductions de la consommation, ces mesures de contrôle se traduisent par des réductions globales durables qui entraînent des avantages cumulatifs</w:t>
      </w:r>
      <w:r>
        <w:rPr>
          <w:lang w:val="fr-CA"/>
        </w:rPr>
        <w:t>.</w:t>
      </w:r>
    </w:p>
    <w:p w14:paraId="028B305F" w14:textId="77777777" w:rsidR="002527AC" w:rsidRPr="00625757" w:rsidRDefault="009139AE" w:rsidP="007E0537">
      <w:pPr>
        <w:pStyle w:val="Heading1"/>
        <w:rPr>
          <w:rFonts w:eastAsiaTheme="minorEastAsia"/>
          <w:lang w:val="fr-CA" w:eastAsia="zh-CN"/>
        </w:rPr>
      </w:pPr>
      <w:r w:rsidRPr="00113F11">
        <w:rPr>
          <w:lang w:val="fr-CA"/>
        </w:rPr>
        <w:t>Plutôt que de se baser sur la consommation pour estimer les émissions, il existe également des méthodes qui évaluent les émissions de réfrigérants à partir d</w:t>
      </w:r>
      <w:r w:rsidR="00A60BFC">
        <w:rPr>
          <w:lang w:val="fr-CA"/>
        </w:rPr>
        <w:t>’</w:t>
      </w:r>
      <w:r w:rsidRPr="00113F11">
        <w:rPr>
          <w:lang w:val="fr-CA"/>
        </w:rPr>
        <w:t>un inventaire détaillé du parc d</w:t>
      </w:r>
      <w:r w:rsidR="00A60BFC">
        <w:rPr>
          <w:lang w:val="fr-CA"/>
        </w:rPr>
        <w:t>’</w:t>
      </w:r>
      <w:r w:rsidRPr="00113F11">
        <w:rPr>
          <w:lang w:val="fr-CA"/>
        </w:rPr>
        <w:t>équipements installés dans un pays et, le cas échéant, du niveau de fabrication d</w:t>
      </w:r>
      <w:r w:rsidR="00A60BFC">
        <w:rPr>
          <w:lang w:val="fr-CA"/>
        </w:rPr>
        <w:t>’</w:t>
      </w:r>
      <w:r w:rsidRPr="00113F11">
        <w:rPr>
          <w:lang w:val="fr-CA"/>
        </w:rPr>
        <w:t>équipements à base de HFC dans le pays, ainsi que des facteurs d</w:t>
      </w:r>
      <w:r w:rsidR="00A60BFC">
        <w:rPr>
          <w:lang w:val="fr-CA"/>
        </w:rPr>
        <w:t>’</w:t>
      </w:r>
      <w:r w:rsidRPr="00113F11">
        <w:rPr>
          <w:lang w:val="fr-CA"/>
        </w:rPr>
        <w:t>émission d</w:t>
      </w:r>
      <w:r w:rsidR="00A60BFC">
        <w:rPr>
          <w:lang w:val="fr-CA"/>
        </w:rPr>
        <w:t>’</w:t>
      </w:r>
      <w:r w:rsidRPr="00113F11">
        <w:rPr>
          <w:lang w:val="fr-CA"/>
        </w:rPr>
        <w:t>autres secteurs (par exemple, la lutte contre les incendies, les aérosols et les solvants). Le Groupe d</w:t>
      </w:r>
      <w:r w:rsidR="00A60BFC">
        <w:rPr>
          <w:lang w:val="fr-CA"/>
        </w:rPr>
        <w:t>’</w:t>
      </w:r>
      <w:r w:rsidRPr="00113F11">
        <w:rPr>
          <w:lang w:val="fr-CA"/>
        </w:rPr>
        <w:t>experts intergouvernemental sur l</w:t>
      </w:r>
      <w:r w:rsidR="00A60BFC">
        <w:rPr>
          <w:lang w:val="fr-CA"/>
        </w:rPr>
        <w:t>’</w:t>
      </w:r>
      <w:r w:rsidRPr="00113F11">
        <w:rPr>
          <w:lang w:val="fr-CA"/>
        </w:rPr>
        <w:t>évolution du climat (GIEC) recommande trois niveaux d</w:t>
      </w:r>
      <w:r w:rsidR="00A60BFC">
        <w:rPr>
          <w:lang w:val="fr-CA"/>
        </w:rPr>
        <w:t>’</w:t>
      </w:r>
      <w:r w:rsidRPr="00113F11">
        <w:rPr>
          <w:lang w:val="fr-CA"/>
        </w:rPr>
        <w:t>évaluation différents en fonction, entre autres, de la disponibilité de données d</w:t>
      </w:r>
      <w:r w:rsidR="00A60BFC">
        <w:rPr>
          <w:lang w:val="fr-CA"/>
        </w:rPr>
        <w:t>’</w:t>
      </w:r>
      <w:r w:rsidRPr="00113F11">
        <w:rPr>
          <w:lang w:val="fr-CA"/>
        </w:rPr>
        <w:t>inventaire sur plusieurs années et de la disponibilité d</w:t>
      </w:r>
      <w:r w:rsidR="00A60BFC">
        <w:rPr>
          <w:lang w:val="fr-CA"/>
        </w:rPr>
        <w:t>’</w:t>
      </w:r>
      <w:r w:rsidRPr="00113F11">
        <w:rPr>
          <w:lang w:val="fr-CA"/>
        </w:rPr>
        <w:t>estimations des incertitudes spécifiques à chaque pays pour chaque estimation de</w:t>
      </w:r>
      <w:r>
        <w:rPr>
          <w:lang w:val="fr-CA"/>
        </w:rPr>
        <w:t xml:space="preserve"> catégorie de source, le niveau </w:t>
      </w:r>
      <w:r w:rsidRPr="00113F11">
        <w:rPr>
          <w:lang w:val="fr-CA"/>
        </w:rPr>
        <w:t>1 étant l</w:t>
      </w:r>
      <w:r w:rsidR="00A60BFC">
        <w:rPr>
          <w:lang w:val="fr-CA"/>
        </w:rPr>
        <w:t>’</w:t>
      </w:r>
      <w:r w:rsidRPr="00113F11">
        <w:rPr>
          <w:lang w:val="fr-CA"/>
        </w:rPr>
        <w:t>évaluation la plus simple et la</w:t>
      </w:r>
      <w:r>
        <w:rPr>
          <w:lang w:val="fr-CA"/>
        </w:rPr>
        <w:t xml:space="preserve"> moins laborieuse, et le niveau </w:t>
      </w:r>
      <w:r w:rsidRPr="00113F11">
        <w:rPr>
          <w:lang w:val="fr-CA"/>
        </w:rPr>
        <w:t>3 la plus exigeante sur le plan des données et de la charge de travail</w:t>
      </w:r>
      <w:r w:rsidRPr="00113F11">
        <w:rPr>
          <w:rStyle w:val="FootnoteReference"/>
          <w:lang w:val="fr-CA"/>
        </w:rPr>
        <w:footnoteReference w:id="3"/>
      </w:r>
      <w:r w:rsidRPr="00113F11">
        <w:rPr>
          <w:lang w:val="fr-CA"/>
        </w:rPr>
        <w:t>. L</w:t>
      </w:r>
      <w:r w:rsidR="00A60BFC">
        <w:rPr>
          <w:lang w:val="fr-CA"/>
        </w:rPr>
        <w:t>’</w:t>
      </w:r>
      <w:r w:rsidRPr="00113F11">
        <w:rPr>
          <w:lang w:val="fr-CA"/>
        </w:rPr>
        <w:t>estimation des émissions évitées à l</w:t>
      </w:r>
      <w:r w:rsidR="00A60BFC">
        <w:rPr>
          <w:lang w:val="fr-CA"/>
        </w:rPr>
        <w:t>’</w:t>
      </w:r>
      <w:r w:rsidRPr="00113F11">
        <w:rPr>
          <w:lang w:val="fr-CA"/>
        </w:rPr>
        <w:t>aide d</w:t>
      </w:r>
      <w:r w:rsidR="00A60BFC">
        <w:rPr>
          <w:lang w:val="fr-CA"/>
        </w:rPr>
        <w:t>’</w:t>
      </w:r>
      <w:r w:rsidRPr="00113F11">
        <w:rPr>
          <w:lang w:val="fr-CA"/>
        </w:rPr>
        <w:t>une approche fondée sur les inventaires des émissions nécessiterait non seulement un inventaire initial des émissions, mais la proposition de KIP devrait également préciser la manière dont l</w:t>
      </w:r>
      <w:r w:rsidR="00A60BFC">
        <w:rPr>
          <w:lang w:val="fr-CA"/>
        </w:rPr>
        <w:t>’</w:t>
      </w:r>
      <w:r w:rsidRPr="00113F11">
        <w:rPr>
          <w:lang w:val="fr-CA"/>
        </w:rPr>
        <w:t>inventaire devrait évoluer au cours du KIP, en indiquant notamment comment le parc d</w:t>
      </w:r>
      <w:r w:rsidR="00A60BFC">
        <w:rPr>
          <w:lang w:val="fr-CA"/>
        </w:rPr>
        <w:t>’</w:t>
      </w:r>
      <w:r w:rsidRPr="00113F11">
        <w:rPr>
          <w:lang w:val="fr-CA"/>
        </w:rPr>
        <w:t>équipements installés évoluerait et évaluer les émissions de HFC provenant de ce parc grâce à l</w:t>
      </w:r>
      <w:r w:rsidR="00A60BFC">
        <w:rPr>
          <w:lang w:val="fr-CA"/>
        </w:rPr>
        <w:t>’</w:t>
      </w:r>
      <w:r w:rsidRPr="00113F11">
        <w:rPr>
          <w:lang w:val="fr-CA"/>
        </w:rPr>
        <w:t>amélioration des pratiques d</w:t>
      </w:r>
      <w:r w:rsidR="00A60BFC">
        <w:rPr>
          <w:lang w:val="fr-CA"/>
        </w:rPr>
        <w:t>’</w:t>
      </w:r>
      <w:r w:rsidRPr="00113F11">
        <w:rPr>
          <w:lang w:val="fr-CA"/>
        </w:rPr>
        <w:t>entretien dans le cadre du KIP. Des ressources supplémentaires considérables devraient être fournies aux agences pour inclure ces informations lors de l</w:t>
      </w:r>
      <w:r w:rsidR="00A60BFC">
        <w:rPr>
          <w:lang w:val="fr-CA"/>
        </w:rPr>
        <w:t>’</w:t>
      </w:r>
      <w:r w:rsidRPr="00113F11">
        <w:rPr>
          <w:lang w:val="fr-CA"/>
        </w:rPr>
        <w:t>élaboration des KIP, aux pays visés à l</w:t>
      </w:r>
      <w:r w:rsidR="00A60BFC">
        <w:rPr>
          <w:lang w:val="fr-CA"/>
        </w:rPr>
        <w:t>’</w:t>
      </w:r>
      <w:r w:rsidRPr="00113F11">
        <w:rPr>
          <w:lang w:val="fr-CA"/>
        </w:rPr>
        <w:t>article 5 pour permettre la collecte des données nécessaires et la tenue à jour de l</w:t>
      </w:r>
      <w:r w:rsidR="00A60BFC">
        <w:rPr>
          <w:lang w:val="fr-CA"/>
        </w:rPr>
        <w:t>’</w:t>
      </w:r>
      <w:r w:rsidRPr="00113F11">
        <w:rPr>
          <w:lang w:val="fr-CA"/>
        </w:rPr>
        <w:t>inventa</w:t>
      </w:r>
      <w:r>
        <w:rPr>
          <w:lang w:val="fr-CA"/>
        </w:rPr>
        <w:t>ire des émissions, ainsi qu</w:t>
      </w:r>
      <w:r w:rsidR="00A60BFC">
        <w:rPr>
          <w:lang w:val="fr-CA"/>
        </w:rPr>
        <w:t>’</w:t>
      </w:r>
      <w:r>
        <w:rPr>
          <w:lang w:val="fr-CA"/>
        </w:rPr>
        <w:t>au S</w:t>
      </w:r>
      <w:r w:rsidRPr="00113F11">
        <w:rPr>
          <w:lang w:val="fr-CA"/>
        </w:rPr>
        <w:t>ecrétariat pour examiner ces informations</w:t>
      </w:r>
      <w:r>
        <w:rPr>
          <w:lang w:val="fr-CA"/>
        </w:rPr>
        <w:t>.</w:t>
      </w:r>
    </w:p>
    <w:p w14:paraId="30CB5B31" w14:textId="77777777" w:rsidR="002527AC" w:rsidRPr="00625757" w:rsidRDefault="009139AE" w:rsidP="007E0537">
      <w:pPr>
        <w:pStyle w:val="Heading1"/>
        <w:rPr>
          <w:rFonts w:eastAsiaTheme="minorEastAsia"/>
          <w:lang w:val="fr-CA" w:eastAsia="zh-CN"/>
        </w:rPr>
      </w:pPr>
      <w:r w:rsidRPr="00113F11">
        <w:rPr>
          <w:lang w:val="fr-CA"/>
        </w:rPr>
        <w:t>Les scénarios de maintien du statu quo proposés varient en fonction de la consommation initiale de HFC au cours des années de référence et de la croissance estimée de la consommation, comme suit</w:t>
      </w:r>
      <w:r w:rsidR="00C9321B">
        <w:rPr>
          <w:lang w:val="fr-CA" w:eastAsia="fr-CA"/>
        </w:rPr>
        <w:t> :</w:t>
      </w:r>
    </w:p>
    <w:p w14:paraId="047646DD" w14:textId="77777777" w:rsidR="002527AC" w:rsidRPr="00625757" w:rsidRDefault="009139AE" w:rsidP="007E0537">
      <w:pPr>
        <w:pStyle w:val="Heading2"/>
        <w:rPr>
          <w:rFonts w:eastAsiaTheme="minorEastAsia"/>
          <w:lang w:val="fr-CA" w:eastAsia="zh-CN"/>
        </w:rPr>
      </w:pPr>
      <w:r>
        <w:rPr>
          <w:lang w:val="fr-CA"/>
        </w:rPr>
        <w:t>Scénario maintien du statu quo faible</w:t>
      </w:r>
      <w:r w:rsidR="00C9321B">
        <w:rPr>
          <w:lang w:val="fr-CA"/>
        </w:rPr>
        <w:t> :</w:t>
      </w:r>
      <w:r w:rsidRPr="00113F11">
        <w:rPr>
          <w:lang w:val="fr-CA"/>
        </w:rPr>
        <w:t xml:space="preserve"> établi en multipliant la composante HFC de la valeur de référence par le taux de croissance. Il représente la consommation initiale la plus faible à partir de laquelle la croissance peut être calculée, car il reflète la consommation de HFC d</w:t>
      </w:r>
      <w:r w:rsidR="00A60BFC">
        <w:rPr>
          <w:lang w:val="fr-CA"/>
        </w:rPr>
        <w:t>’</w:t>
      </w:r>
      <w:r w:rsidRPr="00113F11">
        <w:rPr>
          <w:lang w:val="fr-CA"/>
        </w:rPr>
        <w:t>un pays au cours des années de référence</w:t>
      </w:r>
      <w:r>
        <w:rPr>
          <w:lang w:val="fr-CA"/>
        </w:rPr>
        <w:t>;</w:t>
      </w:r>
    </w:p>
    <w:p w14:paraId="48895185" w14:textId="77777777" w:rsidR="002527AC" w:rsidRPr="00625757" w:rsidRDefault="009139AE" w:rsidP="007E0537">
      <w:pPr>
        <w:pStyle w:val="Heading2"/>
        <w:rPr>
          <w:rFonts w:eastAsiaTheme="minorEastAsia"/>
          <w:lang w:val="fr-CA" w:eastAsia="zh-CN"/>
        </w:rPr>
      </w:pPr>
      <w:r>
        <w:rPr>
          <w:lang w:val="fr-CA"/>
        </w:rPr>
        <w:t>Scénario maintien du statu quo intermédiaire</w:t>
      </w:r>
      <w:r w:rsidR="00C9321B">
        <w:rPr>
          <w:lang w:val="fr-CA"/>
        </w:rPr>
        <w:t> :</w:t>
      </w:r>
      <w:r w:rsidRPr="00113F11">
        <w:rPr>
          <w:lang w:val="fr-CA"/>
        </w:rPr>
        <w:t xml:space="preserve"> établi en multipliant la composante HFC de la valeur de référence par le taux de croissance, puis en ajoutant la consommation moyenne de HCFC pendant les années de référence pour les HFC du pays. Il s</w:t>
      </w:r>
      <w:r w:rsidR="00A60BFC">
        <w:rPr>
          <w:lang w:val="fr-CA"/>
        </w:rPr>
        <w:t>’</w:t>
      </w:r>
      <w:r w:rsidRPr="00113F11">
        <w:rPr>
          <w:lang w:val="fr-CA"/>
        </w:rPr>
        <w:t>agit de la consommation initiale intermédiaire à partir de laquelle la croissance peut être calculée, car elle tient compte de la consommation restante de HCFC qui pourrait encore entraîner une consommation supplémentaire de HFC résultant de l</w:t>
      </w:r>
      <w:r w:rsidR="00A60BFC">
        <w:rPr>
          <w:lang w:val="fr-CA"/>
        </w:rPr>
        <w:t>’</w:t>
      </w:r>
      <w:r w:rsidRPr="00113F11">
        <w:rPr>
          <w:lang w:val="fr-CA"/>
        </w:rPr>
        <w:t xml:space="preserve">élimination des HCFC, cette consommation de HCFC étant supposée passer progressivement aux HFC </w:t>
      </w:r>
      <w:r>
        <w:rPr>
          <w:lang w:val="fr-CA"/>
        </w:rPr>
        <w:t>sur une période de cinq ans; et</w:t>
      </w:r>
    </w:p>
    <w:p w14:paraId="57092EDC" w14:textId="77777777" w:rsidR="002527AC" w:rsidRPr="00625757" w:rsidRDefault="009139AE" w:rsidP="007E0537">
      <w:pPr>
        <w:pStyle w:val="Heading2"/>
        <w:rPr>
          <w:rFonts w:eastAsiaTheme="minorEastAsia"/>
          <w:lang w:val="fr-CA" w:eastAsia="zh-CN"/>
        </w:rPr>
      </w:pPr>
      <w:r w:rsidRPr="00113F11">
        <w:rPr>
          <w:lang w:val="fr-CA"/>
        </w:rPr>
        <w:t xml:space="preserve">Scénario </w:t>
      </w:r>
      <w:r>
        <w:rPr>
          <w:lang w:val="fr-CA"/>
        </w:rPr>
        <w:t>de maintien du statu quo élevé</w:t>
      </w:r>
      <w:r w:rsidR="00C9321B">
        <w:rPr>
          <w:lang w:val="fr-CA"/>
        </w:rPr>
        <w:t> :</w:t>
      </w:r>
      <w:r w:rsidRPr="00113F11">
        <w:rPr>
          <w:lang w:val="fr-CA"/>
        </w:rPr>
        <w:t xml:space="preserve"> établi en multipliant la valeur de référence des HFC par le taux de croissance. Il représente la consommation initiale la plus élevée à partir de laquelle la croissance peut être calculée, puisqu</w:t>
      </w:r>
      <w:r w:rsidR="00A60BFC">
        <w:rPr>
          <w:lang w:val="fr-CA"/>
        </w:rPr>
        <w:t>’</w:t>
      </w:r>
      <w:r w:rsidRPr="00113F11">
        <w:rPr>
          <w:lang w:val="fr-CA"/>
        </w:rPr>
        <w:t>il prend en compte l</w:t>
      </w:r>
      <w:r w:rsidR="00A60BFC">
        <w:rPr>
          <w:lang w:val="fr-CA"/>
        </w:rPr>
        <w:t>’</w:t>
      </w:r>
      <w:r w:rsidRPr="00113F11">
        <w:rPr>
          <w:lang w:val="fr-CA"/>
        </w:rPr>
        <w:t>intégralité de la valeur de référence des HFC, que la consommation de HFC d</w:t>
      </w:r>
      <w:r w:rsidR="00A60BFC">
        <w:rPr>
          <w:lang w:val="fr-CA"/>
        </w:rPr>
        <w:t>’</w:t>
      </w:r>
      <w:r w:rsidRPr="00113F11">
        <w:rPr>
          <w:lang w:val="fr-CA"/>
        </w:rPr>
        <w:t>un pays ait atteint ce niveau ou non</w:t>
      </w:r>
      <w:r>
        <w:rPr>
          <w:bCs/>
          <w:lang w:val="fr-CA" w:eastAsia="fr-CA"/>
        </w:rPr>
        <w:t>.</w:t>
      </w:r>
    </w:p>
    <w:p w14:paraId="16579C12" w14:textId="77777777" w:rsidR="002527AC" w:rsidRPr="00625757" w:rsidRDefault="009B4EF7" w:rsidP="007E0537">
      <w:pPr>
        <w:pStyle w:val="Heading1"/>
        <w:rPr>
          <w:rFonts w:eastAsiaTheme="minorEastAsia"/>
          <w:lang w:val="fr-CA" w:eastAsia="zh-CN"/>
        </w:rPr>
      </w:pPr>
      <w:r w:rsidRPr="00113F11">
        <w:rPr>
          <w:lang w:val="fr-CA"/>
        </w:rPr>
        <w:t>Dans ses rapports d</w:t>
      </w:r>
      <w:r w:rsidR="00A60BFC">
        <w:rPr>
          <w:lang w:val="fr-CA"/>
        </w:rPr>
        <w:t>’</w:t>
      </w:r>
      <w:r w:rsidRPr="00113F11">
        <w:rPr>
          <w:lang w:val="fr-CA"/>
        </w:rPr>
        <w:t>évaluation, le Groupe de l</w:t>
      </w:r>
      <w:r w:rsidR="00A60BFC">
        <w:rPr>
          <w:lang w:val="fr-CA"/>
        </w:rPr>
        <w:t>’</w:t>
      </w:r>
      <w:r w:rsidRPr="00113F11">
        <w:rPr>
          <w:lang w:val="fr-CA"/>
        </w:rPr>
        <w:t>évaluation scientifique</w:t>
      </w:r>
      <w:r>
        <w:rPr>
          <w:lang w:val="fr-CA"/>
        </w:rPr>
        <w:t xml:space="preserve"> (GES)</w:t>
      </w:r>
      <w:r w:rsidRPr="00113F11">
        <w:rPr>
          <w:lang w:val="fr-CA"/>
        </w:rPr>
        <w:t xml:space="preserve"> s</w:t>
      </w:r>
      <w:r w:rsidR="00A60BFC">
        <w:rPr>
          <w:lang w:val="fr-CA"/>
        </w:rPr>
        <w:t>’</w:t>
      </w:r>
      <w:r w:rsidRPr="00113F11">
        <w:rPr>
          <w:lang w:val="fr-CA"/>
        </w:rPr>
        <w:t>est fondé sur des scénarios mondiaux évités pour évaluer l</w:t>
      </w:r>
      <w:r w:rsidR="00A60BFC">
        <w:rPr>
          <w:lang w:val="fr-CA"/>
        </w:rPr>
        <w:t>’</w:t>
      </w:r>
      <w:r w:rsidRPr="00113F11">
        <w:rPr>
          <w:lang w:val="fr-CA"/>
        </w:rPr>
        <w:t>impact du Protocole de Montréal sur le climat. Un scénario mondial évité est un scénario contrefactuel idéalisé qui suppose généralement que, sans mesures de contrôle, les concentrations de SAO auraient au</w:t>
      </w:r>
      <w:r>
        <w:rPr>
          <w:lang w:val="fr-CA"/>
        </w:rPr>
        <w:t>gmenté à un taux de 3,0 à 3,5 pour cent</w:t>
      </w:r>
      <w:r w:rsidRPr="00113F11">
        <w:rPr>
          <w:lang w:val="fr-CA"/>
        </w:rPr>
        <w:t xml:space="preserve"> par an en l</w:t>
      </w:r>
      <w:r w:rsidR="00A60BFC">
        <w:rPr>
          <w:lang w:val="fr-CA"/>
        </w:rPr>
        <w:t>’</w:t>
      </w:r>
      <w:r w:rsidRPr="00113F11">
        <w:rPr>
          <w:lang w:val="fr-CA"/>
        </w:rPr>
        <w:t xml:space="preserve">absence du Protocole de Montréal, compte tenu de la croissance prévue du produit intérieur brut (PIB) et des </w:t>
      </w:r>
      <w:r w:rsidRPr="00113F11">
        <w:rPr>
          <w:lang w:val="fr-CA"/>
        </w:rPr>
        <w:lastRenderedPageBreak/>
        <w:t>analyses de marché</w:t>
      </w:r>
      <w:r w:rsidR="00C9321B">
        <w:rPr>
          <w:lang w:val="fr-CA"/>
        </w:rPr>
        <w:t>;</w:t>
      </w:r>
      <w:r w:rsidRPr="00113F11">
        <w:rPr>
          <w:lang w:val="fr-CA"/>
        </w:rPr>
        <w:t xml:space="preserve"> un taux d</w:t>
      </w:r>
      <w:r w:rsidR="00A60BFC">
        <w:rPr>
          <w:lang w:val="fr-CA"/>
        </w:rPr>
        <w:t>’</w:t>
      </w:r>
      <w:r w:rsidRPr="00113F11">
        <w:rPr>
          <w:lang w:val="fr-CA"/>
        </w:rPr>
        <w:t xml:space="preserve">émission des SAO </w:t>
      </w:r>
      <w:r>
        <w:rPr>
          <w:lang w:val="fr-CA"/>
        </w:rPr>
        <w:t>maintenu entre 3,0 et 3,5 pour cent</w:t>
      </w:r>
      <w:r w:rsidRPr="00113F11">
        <w:rPr>
          <w:lang w:val="fr-CA"/>
        </w:rPr>
        <w:t xml:space="preserve"> par an ne doit être considéré que comme l</w:t>
      </w:r>
      <w:r w:rsidR="00A60BFC">
        <w:rPr>
          <w:lang w:val="fr-CA"/>
        </w:rPr>
        <w:t>’</w:t>
      </w:r>
      <w:r w:rsidRPr="00113F11">
        <w:rPr>
          <w:lang w:val="fr-CA"/>
        </w:rPr>
        <w:t>un des nombreux scénarios mondiaux évités possibles, qui pourraient également inclure des scénarios fondés sur des hypothèses différentes concernant la croissance future du PIB</w:t>
      </w:r>
      <w:r>
        <w:rPr>
          <w:lang w:val="fr-CA"/>
        </w:rPr>
        <w:t>.</w:t>
      </w:r>
      <w:r w:rsidRPr="00113F11">
        <w:rPr>
          <w:rStyle w:val="FootnoteReference"/>
          <w:lang w:val="fr-CA"/>
        </w:rPr>
        <w:footnoteReference w:id="4"/>
      </w:r>
      <w:r>
        <w:rPr>
          <w:lang w:val="fr-CA"/>
        </w:rPr>
        <w:t xml:space="preserve"> </w:t>
      </w:r>
      <w:r w:rsidRPr="00625757">
        <w:rPr>
          <w:lang w:val="fr-CA" w:eastAsia="fr-CA"/>
        </w:rPr>
        <w:t>La méthodologie a été partagée avec un membre du GES et son avis a été pris en compte lors de son élaboration.</w:t>
      </w:r>
    </w:p>
    <w:p w14:paraId="3A0B1277" w14:textId="77777777" w:rsidR="002527AC" w:rsidRPr="00625757" w:rsidRDefault="009B4EF7" w:rsidP="007E0537">
      <w:pPr>
        <w:pStyle w:val="Heading1"/>
        <w:rPr>
          <w:rFonts w:eastAsiaTheme="minorEastAsia"/>
          <w:lang w:val="fr-CA" w:eastAsia="zh-CN"/>
        </w:rPr>
      </w:pPr>
      <w:r>
        <w:rPr>
          <w:lang w:val="fr-CA"/>
        </w:rPr>
        <w:t>Le S</w:t>
      </w:r>
      <w:r w:rsidRPr="00113F11">
        <w:rPr>
          <w:lang w:val="fr-CA"/>
        </w:rPr>
        <w:t>ecrétariat propose de retenir un t</w:t>
      </w:r>
      <w:r>
        <w:rPr>
          <w:lang w:val="fr-CA"/>
        </w:rPr>
        <w:t>aux de croissance nominal de 3 pour cent</w:t>
      </w:r>
      <w:r w:rsidRPr="00113F11">
        <w:rPr>
          <w:lang w:val="fr-CA"/>
        </w:rPr>
        <w:t xml:space="preserve"> pour la consommation de HFC dans </w:t>
      </w:r>
      <w:r>
        <w:rPr>
          <w:lang w:val="fr-CA"/>
        </w:rPr>
        <w:t>tous les pays visés à l</w:t>
      </w:r>
      <w:r w:rsidR="00A60BFC">
        <w:rPr>
          <w:lang w:val="fr-CA"/>
        </w:rPr>
        <w:t>’</w:t>
      </w:r>
      <w:r>
        <w:rPr>
          <w:lang w:val="fr-CA"/>
        </w:rPr>
        <w:t>article </w:t>
      </w:r>
      <w:r w:rsidRPr="00113F11">
        <w:rPr>
          <w:lang w:val="fr-CA"/>
        </w:rPr>
        <w:t>5, conformément à la fourchette basse des taux de croissance utilisés par le Groupe de l</w:t>
      </w:r>
      <w:r w:rsidR="00A60BFC">
        <w:rPr>
          <w:lang w:val="fr-CA"/>
        </w:rPr>
        <w:t>’</w:t>
      </w:r>
      <w:r w:rsidRPr="00113F11">
        <w:rPr>
          <w:lang w:val="fr-CA"/>
        </w:rPr>
        <w:t>évaluation scientifique. Il ne propose pas d</w:t>
      </w:r>
      <w:r w:rsidR="00A60BFC">
        <w:rPr>
          <w:lang w:val="fr-CA"/>
        </w:rPr>
        <w:t>’</w:t>
      </w:r>
      <w:r w:rsidRPr="00113F11">
        <w:rPr>
          <w:lang w:val="fr-CA"/>
        </w:rPr>
        <w:t>utiliser le scénario de maintien du statu quo figurant dans les propositions KIP soumises par les institutions spécialisées, car cela aboutirait à des taux de croissance différents s</w:t>
      </w:r>
      <w:r>
        <w:rPr>
          <w:lang w:val="fr-CA"/>
        </w:rPr>
        <w:t>elon les pays visés à l</w:t>
      </w:r>
      <w:r w:rsidR="00A60BFC">
        <w:rPr>
          <w:lang w:val="fr-CA"/>
        </w:rPr>
        <w:t>’</w:t>
      </w:r>
      <w:r>
        <w:rPr>
          <w:lang w:val="fr-CA"/>
        </w:rPr>
        <w:t>article </w:t>
      </w:r>
      <w:r w:rsidRPr="00113F11">
        <w:rPr>
          <w:lang w:val="fr-CA"/>
        </w:rPr>
        <w:t>5 et soulèverait des questions d</w:t>
      </w:r>
      <w:r w:rsidR="00A60BFC">
        <w:rPr>
          <w:lang w:val="fr-CA"/>
        </w:rPr>
        <w:t>’</w:t>
      </w:r>
      <w:r w:rsidRPr="00113F11">
        <w:rPr>
          <w:lang w:val="fr-CA"/>
        </w:rPr>
        <w:t>équité. Par exemple, l</w:t>
      </w:r>
      <w:r w:rsidR="00A60BFC">
        <w:rPr>
          <w:lang w:val="fr-CA"/>
        </w:rPr>
        <w:t>’</w:t>
      </w:r>
      <w:r w:rsidRPr="00113F11">
        <w:rPr>
          <w:lang w:val="fr-CA"/>
        </w:rPr>
        <w:t>utilisation d</w:t>
      </w:r>
      <w:r w:rsidR="00A60BFC">
        <w:rPr>
          <w:lang w:val="fr-CA"/>
        </w:rPr>
        <w:t>’</w:t>
      </w:r>
      <w:r w:rsidRPr="00113F11">
        <w:rPr>
          <w:lang w:val="fr-CA"/>
        </w:rPr>
        <w:t>un taux de croissance propre à chaque pays se traduirait par une estimation des avantages climatiques moins élevé</w:t>
      </w:r>
      <w:r>
        <w:rPr>
          <w:lang w:val="fr-CA"/>
        </w:rPr>
        <w:t>e pour un pays visé à l</w:t>
      </w:r>
      <w:r w:rsidR="00A60BFC">
        <w:rPr>
          <w:lang w:val="fr-CA"/>
        </w:rPr>
        <w:t>’</w:t>
      </w:r>
      <w:r>
        <w:rPr>
          <w:lang w:val="fr-CA"/>
        </w:rPr>
        <w:t>article </w:t>
      </w:r>
      <w:r w:rsidRPr="00113F11">
        <w:rPr>
          <w:lang w:val="fr-CA"/>
        </w:rPr>
        <w:t>5 dont la croissance prévue du PIB est plus faible que pour un pays dont la croissance prévue est plus élevée. En outre, l</w:t>
      </w:r>
      <w:r w:rsidR="00A60BFC">
        <w:rPr>
          <w:lang w:val="fr-CA"/>
        </w:rPr>
        <w:t>’</w:t>
      </w:r>
      <w:r w:rsidRPr="00113F11">
        <w:rPr>
          <w:lang w:val="fr-CA"/>
        </w:rPr>
        <w:t>utilisation des scénarios de maintien du statu quo fournis par les agences dans le cadre de leurs propositions KIP pourrait inciter les agences à proposer des taux de croissance plus élevés que ceux qui seraient autrement applicables</w:t>
      </w:r>
      <w:r>
        <w:rPr>
          <w:lang w:val="fr-CA"/>
        </w:rPr>
        <w:t>.</w:t>
      </w:r>
    </w:p>
    <w:p w14:paraId="55D03459" w14:textId="77777777" w:rsidR="002527AC" w:rsidRPr="00625757" w:rsidRDefault="009B4EF7" w:rsidP="007E0537">
      <w:pPr>
        <w:pStyle w:val="Heading1"/>
        <w:rPr>
          <w:rFonts w:eastAsiaTheme="minorEastAsia"/>
          <w:lang w:val="fr-CA" w:eastAsia="zh-CN"/>
        </w:rPr>
      </w:pPr>
      <w:r w:rsidRPr="00113F11">
        <w:rPr>
          <w:lang w:val="fr-CA"/>
        </w:rPr>
        <w:t>La fourchette estimée des émissions évitées grâce à la mise en œuvre des KIP correspond à la différence entre les scénarios de maintien du statu quo élevé et faible et la cible pour l</w:t>
      </w:r>
      <w:r w:rsidR="00A60BFC">
        <w:rPr>
          <w:lang w:val="fr-CA"/>
        </w:rPr>
        <w:t>’</w:t>
      </w:r>
      <w:r w:rsidRPr="00113F11">
        <w:rPr>
          <w:lang w:val="fr-CA"/>
        </w:rPr>
        <w:t>année concernée précisée dans l</w:t>
      </w:r>
      <w:r w:rsidR="00A60BFC">
        <w:rPr>
          <w:lang w:val="fr-CA"/>
        </w:rPr>
        <w:t>’</w:t>
      </w:r>
      <w:r w:rsidRPr="00113F11">
        <w:rPr>
          <w:lang w:val="fr-CA"/>
        </w:rPr>
        <w:t>accord KIP, étant entendu que la cible peut être inférieure à celle prévue par le Protocole de Montréal. Afin de garantir que la méthode reflète les réductions d</w:t>
      </w:r>
      <w:r w:rsidR="00A60BFC">
        <w:rPr>
          <w:lang w:val="fr-CA"/>
        </w:rPr>
        <w:t>’</w:t>
      </w:r>
      <w:r w:rsidRPr="00113F11">
        <w:rPr>
          <w:lang w:val="fr-CA"/>
        </w:rPr>
        <w:t>émissions à réaliser grâce à la réduction de la consommation, les avantages sont intégrés sur dix ans</w:t>
      </w:r>
      <w:r w:rsidR="00EE451A">
        <w:rPr>
          <w:lang w:val="fr-CA"/>
        </w:rPr>
        <w:t xml:space="preserve">, </w:t>
      </w:r>
      <w:r w:rsidR="00EE451A" w:rsidRPr="00625757">
        <w:rPr>
          <w:b/>
          <w:lang w:val="fr-CA" w:eastAsia="fr-CA"/>
        </w:rPr>
        <w:t>la cible finale de la phase I du KIP étant utilisée pour les années suivant la date d</w:t>
      </w:r>
      <w:r w:rsidR="00A60BFC">
        <w:rPr>
          <w:b/>
          <w:lang w:val="fr-CA" w:eastAsia="fr-CA"/>
        </w:rPr>
        <w:t>’</w:t>
      </w:r>
      <w:r w:rsidR="00EE451A" w:rsidRPr="00625757">
        <w:rPr>
          <w:b/>
          <w:lang w:val="fr-CA" w:eastAsia="fr-CA"/>
        </w:rPr>
        <w:t>achèvement de la phase</w:t>
      </w:r>
      <w:r w:rsidR="00EE451A">
        <w:rPr>
          <w:b/>
          <w:lang w:val="fr-CA" w:eastAsia="fr-CA"/>
        </w:rPr>
        <w:t>.</w:t>
      </w:r>
      <w:r w:rsidR="00EE451A">
        <w:rPr>
          <w:lang w:val="fr-CA"/>
        </w:rPr>
        <w:t xml:space="preserve"> </w:t>
      </w:r>
      <w:r w:rsidRPr="00113F11">
        <w:rPr>
          <w:lang w:val="fr-CA"/>
        </w:rPr>
        <w:t>Si la consommation de HFC dans le scénario de maintien du statu quo pour une année donnée est inférieure à la cible spécifiée pour cette année, les émissions évitées pour cette année sont fixées à zéro</w:t>
      </w:r>
      <w:r>
        <w:rPr>
          <w:lang w:val="fr-CA"/>
        </w:rPr>
        <w:t xml:space="preserve">. </w:t>
      </w:r>
      <w:r w:rsidR="00EE451A" w:rsidRPr="00625757">
        <w:rPr>
          <w:b/>
          <w:lang w:val="fr-CA" w:eastAsia="fr-CA"/>
        </w:rPr>
        <w:t>Afin de fournir des informations sur les avantages à long terme possibles de la mise en œuvre des KIP, qui illustrent plus clairement les avantages d</w:t>
      </w:r>
      <w:r w:rsidR="00A60BFC">
        <w:rPr>
          <w:b/>
          <w:lang w:val="fr-CA" w:eastAsia="fr-CA"/>
        </w:rPr>
        <w:t>’</w:t>
      </w:r>
      <w:r w:rsidR="00EE451A" w:rsidRPr="00625757">
        <w:rPr>
          <w:b/>
          <w:lang w:val="fr-CA" w:eastAsia="fr-CA"/>
        </w:rPr>
        <w:t>une action précoce, les avantages jusqu</w:t>
      </w:r>
      <w:r w:rsidR="00A60BFC">
        <w:rPr>
          <w:b/>
          <w:lang w:val="fr-CA" w:eastAsia="fr-CA"/>
        </w:rPr>
        <w:t>’</w:t>
      </w:r>
      <w:r w:rsidR="00EE451A" w:rsidRPr="00625757">
        <w:rPr>
          <w:b/>
          <w:lang w:val="fr-CA" w:eastAsia="fr-CA"/>
        </w:rPr>
        <w:t>en 2050 peuvent être fournis à titre d</w:t>
      </w:r>
      <w:r w:rsidR="00A60BFC">
        <w:rPr>
          <w:b/>
          <w:lang w:val="fr-CA" w:eastAsia="fr-CA"/>
        </w:rPr>
        <w:t>’</w:t>
      </w:r>
      <w:r w:rsidR="00EE451A" w:rsidRPr="00625757">
        <w:rPr>
          <w:b/>
          <w:lang w:val="fr-CA" w:eastAsia="fr-CA"/>
        </w:rPr>
        <w:t>information</w:t>
      </w:r>
      <w:r w:rsidR="00EE451A">
        <w:rPr>
          <w:b/>
          <w:lang w:val="fr-CA" w:eastAsia="fr-CA"/>
        </w:rPr>
        <w:t>.</w:t>
      </w:r>
    </w:p>
    <w:p w14:paraId="2F75215C" w14:textId="77777777" w:rsidR="002527AC" w:rsidRPr="00625757" w:rsidRDefault="00EE451A" w:rsidP="007E0537">
      <w:pPr>
        <w:pStyle w:val="Heading1"/>
        <w:rPr>
          <w:rFonts w:eastAsiaTheme="minorEastAsia"/>
          <w:lang w:val="fr-CA" w:eastAsia="zh-CN"/>
        </w:rPr>
      </w:pPr>
      <w:r w:rsidRPr="00113F11">
        <w:rPr>
          <w:lang w:val="fr-CA"/>
        </w:rPr>
        <w:t>La méthode ne tient compte ni du poten</w:t>
      </w:r>
      <w:r w:rsidR="00A60BFC">
        <w:rPr>
          <w:lang w:val="fr-CA"/>
        </w:rPr>
        <w:t>tiel de réchauffement global</w:t>
      </w:r>
      <w:r w:rsidRPr="00113F11">
        <w:rPr>
          <w:lang w:val="fr-CA"/>
        </w:rPr>
        <w:t xml:space="preserve"> (</w:t>
      </w:r>
      <w:r w:rsidR="00A60BFC">
        <w:rPr>
          <w:lang w:val="fr-CA"/>
        </w:rPr>
        <w:t>PRG</w:t>
      </w:r>
      <w:r w:rsidRPr="00113F11">
        <w:rPr>
          <w:lang w:val="fr-CA"/>
        </w:rPr>
        <w:t xml:space="preserve">) des substances non réglementées par le Protocole de Montréal qui pourraient être introduites progressivement pendant la réduction progressive des HFC, ni du </w:t>
      </w:r>
      <w:r w:rsidR="00A60BFC">
        <w:rPr>
          <w:lang w:val="fr-CA"/>
        </w:rPr>
        <w:t>PRG</w:t>
      </w:r>
      <w:r w:rsidRPr="00113F11">
        <w:rPr>
          <w:lang w:val="fr-CA"/>
        </w:rPr>
        <w:t xml:space="preserve"> des substances qui ne sont pas des HFC mais qui pourraient néanmoins être éliminées progressivement dans le cadre de la réduction progressive des HFC</w:t>
      </w:r>
      <w:r w:rsidRPr="00113F11">
        <w:rPr>
          <w:rStyle w:val="FootnoteReference"/>
          <w:lang w:val="fr-CA"/>
        </w:rPr>
        <w:footnoteReference w:id="5"/>
      </w:r>
      <w:r w:rsidRPr="00113F11">
        <w:rPr>
          <w:lang w:val="fr-CA"/>
        </w:rPr>
        <w:t>. Le premier élément entraîne une surestimation des émissions évitées, tandis que le second entraîne une sous</w:t>
      </w:r>
      <w:r w:rsidR="00D73079">
        <w:rPr>
          <w:lang w:val="fr-CA"/>
        </w:rPr>
        <w:noBreakHyphen/>
      </w:r>
      <w:r w:rsidRPr="00113F11">
        <w:rPr>
          <w:lang w:val="fr-CA"/>
        </w:rPr>
        <w:t>estimation. La méthode ne tient pas non plus compte des modes d</w:t>
      </w:r>
      <w:r w:rsidR="00A60BFC">
        <w:rPr>
          <w:lang w:val="fr-CA"/>
        </w:rPr>
        <w:t>’</w:t>
      </w:r>
      <w:r w:rsidRPr="00113F11">
        <w:rPr>
          <w:lang w:val="fr-CA"/>
        </w:rPr>
        <w:t>utilisation des HFC, qui peuvent varier selon les zones climatiques et les économies, ce qui peut à son tour influer sur la croissance prévue de la consommation de HFC et sur le moment où les HFC consommés devraient être émis dans l</w:t>
      </w:r>
      <w:r w:rsidR="00A60BFC">
        <w:rPr>
          <w:lang w:val="fr-CA"/>
        </w:rPr>
        <w:t>’</w:t>
      </w:r>
      <w:r w:rsidRPr="00113F11">
        <w:rPr>
          <w:lang w:val="fr-CA"/>
        </w:rPr>
        <w:t>atmosphère, ni de l</w:t>
      </w:r>
      <w:r w:rsidR="00A60BFC">
        <w:rPr>
          <w:lang w:val="fr-CA"/>
        </w:rPr>
        <w:t>’</w:t>
      </w:r>
      <w:r w:rsidRPr="00113F11">
        <w:rPr>
          <w:lang w:val="fr-CA"/>
        </w:rPr>
        <w:t>augmentation possible des vagues de chaleur ou d</w:t>
      </w:r>
      <w:r w:rsidR="00A60BFC">
        <w:rPr>
          <w:lang w:val="fr-CA"/>
        </w:rPr>
        <w:t>’</w:t>
      </w:r>
      <w:r w:rsidRPr="00113F11">
        <w:rPr>
          <w:lang w:val="fr-CA"/>
        </w:rPr>
        <w:t>autres effets climatiques</w:t>
      </w:r>
      <w:r>
        <w:rPr>
          <w:lang w:val="fr-CA"/>
        </w:rPr>
        <w:t>.</w:t>
      </w:r>
    </w:p>
    <w:p w14:paraId="3B8D96E5" w14:textId="77777777" w:rsidR="002527AC" w:rsidRPr="00625757" w:rsidRDefault="0061087E" w:rsidP="00862C8B">
      <w:pPr>
        <w:pStyle w:val="Heading1"/>
        <w:rPr>
          <w:rFonts w:eastAsiaTheme="minorEastAsia"/>
          <w:lang w:val="fr-CA" w:eastAsia="zh-CN"/>
        </w:rPr>
      </w:pPr>
      <w:r>
        <w:rPr>
          <w:lang w:val="fr-CA"/>
        </w:rPr>
        <w:t>Le S</w:t>
      </w:r>
      <w:r w:rsidRPr="00113F11">
        <w:rPr>
          <w:lang w:val="fr-CA"/>
        </w:rPr>
        <w:t>ecrétariat a ap</w:t>
      </w:r>
      <w:r>
        <w:rPr>
          <w:lang w:val="fr-CA"/>
        </w:rPr>
        <w:t>pliqué cette méthode à la phase </w:t>
      </w:r>
      <w:r w:rsidRPr="00113F11">
        <w:rPr>
          <w:lang w:val="fr-CA"/>
        </w:rPr>
        <w:t>I d</w:t>
      </w:r>
      <w:r w:rsidR="00A60BFC">
        <w:rPr>
          <w:lang w:val="fr-CA"/>
        </w:rPr>
        <w:t>’</w:t>
      </w:r>
      <w:r w:rsidRPr="00113F11">
        <w:rPr>
          <w:lang w:val="fr-CA"/>
        </w:rPr>
        <w:t>un KIP approuvé à la 95</w:t>
      </w:r>
      <w:r w:rsidRPr="00113F11">
        <w:rPr>
          <w:vertAlign w:val="superscript"/>
          <w:lang w:val="fr-CA"/>
        </w:rPr>
        <w:t>e</w:t>
      </w:r>
      <w:r>
        <w:rPr>
          <w:lang w:val="fr-CA"/>
        </w:rPr>
        <w:t> </w:t>
      </w:r>
      <w:r w:rsidRPr="00113F11">
        <w:rPr>
          <w:lang w:val="fr-CA"/>
        </w:rPr>
        <w:t>réunion. Les émis</w:t>
      </w:r>
      <w:r>
        <w:rPr>
          <w:lang w:val="fr-CA"/>
        </w:rPr>
        <w:t xml:space="preserve">sions évitées estimées </w:t>
      </w:r>
      <w:r w:rsidRPr="00625757">
        <w:rPr>
          <w:b/>
          <w:lang w:val="fr-CA" w:eastAsia="fr-CA"/>
        </w:rPr>
        <w:t>jusqu</w:t>
      </w:r>
      <w:r w:rsidR="00A60BFC">
        <w:rPr>
          <w:b/>
          <w:lang w:val="fr-CA" w:eastAsia="fr-CA"/>
        </w:rPr>
        <w:t>’</w:t>
      </w:r>
      <w:r w:rsidRPr="00625757">
        <w:rPr>
          <w:b/>
          <w:lang w:val="fr-CA" w:eastAsia="fr-CA"/>
        </w:rPr>
        <w:t>en 2034</w:t>
      </w:r>
      <w:r w:rsidRPr="00625757">
        <w:rPr>
          <w:lang w:val="fr-CA" w:eastAsia="fr-CA"/>
        </w:rPr>
        <w:t xml:space="preserve"> </w:t>
      </w:r>
      <w:r w:rsidRPr="00113F11">
        <w:rPr>
          <w:lang w:val="fr-CA"/>
        </w:rPr>
        <w:t xml:space="preserve">varient entre </w:t>
      </w:r>
      <w:r w:rsidRPr="00625757">
        <w:rPr>
          <w:lang w:val="fr-CA" w:eastAsia="fr-CA"/>
        </w:rPr>
        <w:t>9,02 millions à 31,90 millions de tonnes éqCO</w:t>
      </w:r>
      <w:r w:rsidRPr="00625757">
        <w:rPr>
          <w:vertAlign w:val="subscript"/>
          <w:lang w:val="fr-CA" w:eastAsia="fr-CA"/>
        </w:rPr>
        <w:t>2</w:t>
      </w:r>
      <w:r>
        <w:rPr>
          <w:lang w:val="fr-CA"/>
        </w:rPr>
        <w:t>,  comme l</w:t>
      </w:r>
      <w:r w:rsidR="00A60BFC">
        <w:rPr>
          <w:lang w:val="fr-CA"/>
        </w:rPr>
        <w:t>’</w:t>
      </w:r>
      <w:r>
        <w:rPr>
          <w:lang w:val="fr-CA"/>
        </w:rPr>
        <w:t>indique le tableau 5</w:t>
      </w:r>
      <w:r w:rsidRPr="00113F11">
        <w:rPr>
          <w:lang w:val="fr-CA"/>
        </w:rPr>
        <w:t>. Dans cet exemple, les cibles du KIP étaient inférieures à celles requises par le Protocole de Montréal, ce qui a permis d</w:t>
      </w:r>
      <w:r w:rsidR="00A60BFC">
        <w:rPr>
          <w:lang w:val="fr-CA"/>
        </w:rPr>
        <w:t>’</w:t>
      </w:r>
      <w:r w:rsidRPr="00113F11">
        <w:rPr>
          <w:lang w:val="fr-CA"/>
        </w:rPr>
        <w:t xml:space="preserve">éviter des émissions supplémentaires de 4,32 millions de </w:t>
      </w:r>
      <w:r w:rsidRPr="0061087E">
        <w:rPr>
          <w:lang w:val="fr-CA"/>
        </w:rPr>
        <w:t>tonnes éqCO</w:t>
      </w:r>
      <w:r w:rsidRPr="0061087E">
        <w:rPr>
          <w:vertAlign w:val="subscript"/>
          <w:lang w:val="fr-CA"/>
        </w:rPr>
        <w:t>2</w:t>
      </w:r>
      <w:r w:rsidRPr="00113F11">
        <w:rPr>
          <w:lang w:val="fr-CA"/>
        </w:rPr>
        <w:t xml:space="preserve"> pour chaque scénario de maintien du statu quo, </w:t>
      </w:r>
      <w:r>
        <w:rPr>
          <w:lang w:val="fr-CA"/>
        </w:rPr>
        <w:t xml:space="preserve">et </w:t>
      </w:r>
      <w:r w:rsidRPr="00113F11">
        <w:rPr>
          <w:lang w:val="fr-CA"/>
        </w:rPr>
        <w:t>qui sont i</w:t>
      </w:r>
      <w:r>
        <w:rPr>
          <w:lang w:val="fr-CA"/>
        </w:rPr>
        <w:t>ncluses dans les fourchettes ci</w:t>
      </w:r>
      <w:r w:rsidR="00D73079">
        <w:rPr>
          <w:lang w:val="fr-CA"/>
        </w:rPr>
        <w:noBreakHyphen/>
      </w:r>
      <w:r w:rsidRPr="00113F11">
        <w:rPr>
          <w:lang w:val="fr-CA"/>
        </w:rPr>
        <w:t>dessous.</w:t>
      </w:r>
      <w:r>
        <w:rPr>
          <w:lang w:val="fr-CA"/>
        </w:rPr>
        <w:t xml:space="preserve"> </w:t>
      </w:r>
      <w:r w:rsidRPr="00625757">
        <w:rPr>
          <w:b/>
          <w:lang w:val="fr-CA" w:eastAsia="fr-CA"/>
        </w:rPr>
        <w:t>Il convient de noter que cette estimation sur dix ans ne signifie pas que ces avantages seront obtenus au cours de ces dix années</w:t>
      </w:r>
      <w:r w:rsidR="00C9321B">
        <w:rPr>
          <w:b/>
          <w:lang w:val="fr-CA" w:eastAsia="fr-CA"/>
        </w:rPr>
        <w:t> :</w:t>
      </w:r>
      <w:r w:rsidRPr="00625757">
        <w:rPr>
          <w:b/>
          <w:lang w:val="fr-CA" w:eastAsia="fr-CA"/>
        </w:rPr>
        <w:t xml:space="preserve"> la méthod</w:t>
      </w:r>
      <w:r>
        <w:rPr>
          <w:b/>
          <w:lang w:val="fr-CA" w:eastAsia="fr-CA"/>
        </w:rPr>
        <w:t>e</w:t>
      </w:r>
      <w:r w:rsidRPr="00625757">
        <w:rPr>
          <w:b/>
          <w:lang w:val="fr-CA" w:eastAsia="fr-CA"/>
        </w:rPr>
        <w:t xml:space="preserve"> ne présume pas le moment où la consommation </w:t>
      </w:r>
      <w:r w:rsidRPr="00625757">
        <w:rPr>
          <w:b/>
          <w:lang w:val="fr-CA" w:eastAsia="fr-CA"/>
        </w:rPr>
        <w:lastRenderedPageBreak/>
        <w:t>est émise. À titre d</w:t>
      </w:r>
      <w:r w:rsidR="00A60BFC">
        <w:rPr>
          <w:b/>
          <w:lang w:val="fr-CA" w:eastAsia="fr-CA"/>
        </w:rPr>
        <w:t>’</w:t>
      </w:r>
      <w:r w:rsidRPr="00625757">
        <w:rPr>
          <w:b/>
          <w:lang w:val="fr-CA" w:eastAsia="fr-CA"/>
        </w:rPr>
        <w:t>information, les avantages climatiques cumulatifs jusqu</w:t>
      </w:r>
      <w:r w:rsidR="00A60BFC">
        <w:rPr>
          <w:b/>
          <w:lang w:val="fr-CA" w:eastAsia="fr-CA"/>
        </w:rPr>
        <w:t>’</w:t>
      </w:r>
      <w:r w:rsidRPr="00625757">
        <w:rPr>
          <w:b/>
          <w:lang w:val="fr-CA" w:eastAsia="fr-CA"/>
        </w:rPr>
        <w:t>en 2050 varient entre 87,29 millions et 174,95 millions de tonnes éqCO</w:t>
      </w:r>
      <w:r w:rsidRPr="00625757">
        <w:rPr>
          <w:b/>
          <w:vertAlign w:val="subscript"/>
          <w:lang w:val="fr-CA" w:eastAsia="fr-CA"/>
        </w:rPr>
        <w:t>2</w:t>
      </w:r>
      <w:r w:rsidRPr="00625757">
        <w:rPr>
          <w:lang w:val="fr-CA" w:eastAsia="fr-CA"/>
        </w:rPr>
        <w:t>.</w:t>
      </w:r>
    </w:p>
    <w:p w14:paraId="41E2AC2D" w14:textId="77777777" w:rsidR="002527AC" w:rsidRPr="00625757" w:rsidRDefault="00E25435" w:rsidP="002527AC">
      <w:pPr>
        <w:rPr>
          <w:b/>
          <w:bCs/>
          <w:lang w:val="fr-CA"/>
        </w:rPr>
      </w:pPr>
      <w:r w:rsidRPr="00625757">
        <w:rPr>
          <w:b/>
          <w:bCs/>
          <w:lang w:val="fr-CA" w:eastAsia="fr-CA"/>
        </w:rPr>
        <w:t>Tableau 5. Émissions évitées (millions de tonnes éqCO</w:t>
      </w:r>
      <w:r w:rsidRPr="00625757">
        <w:rPr>
          <w:b/>
          <w:bCs/>
          <w:vertAlign w:val="subscript"/>
          <w:lang w:val="fr-CA" w:eastAsia="fr-CA"/>
        </w:rPr>
        <w:t>2</w:t>
      </w:r>
      <w:r w:rsidRPr="00625757">
        <w:rPr>
          <w:b/>
          <w:bCs/>
          <w:lang w:val="fr-CA" w:eastAsia="fr-CA"/>
        </w:rPr>
        <w:t>)</w:t>
      </w:r>
    </w:p>
    <w:tbl>
      <w:tblPr>
        <w:tblStyle w:val="TableGrid20"/>
        <w:tblW w:w="5000" w:type="pct"/>
        <w:tblInd w:w="-5" w:type="dxa"/>
        <w:tblLook w:val="04A0" w:firstRow="1" w:lastRow="0" w:firstColumn="1" w:lastColumn="0" w:noHBand="0" w:noVBand="1"/>
      </w:tblPr>
      <w:tblGrid>
        <w:gridCol w:w="3122"/>
        <w:gridCol w:w="3114"/>
        <w:gridCol w:w="3114"/>
      </w:tblGrid>
      <w:tr w:rsidR="00E25435" w:rsidRPr="00625757" w14:paraId="17C5DBBB" w14:textId="77777777" w:rsidTr="00147F34">
        <w:tc>
          <w:tcPr>
            <w:tcW w:w="1670" w:type="pct"/>
            <w:tcBorders>
              <w:top w:val="single" w:sz="4" w:space="0" w:color="auto"/>
              <w:left w:val="single" w:sz="4" w:space="0" w:color="auto"/>
              <w:bottom w:val="single" w:sz="4" w:space="0" w:color="auto"/>
              <w:right w:val="single" w:sz="4" w:space="0" w:color="auto"/>
            </w:tcBorders>
            <w:vAlign w:val="center"/>
            <w:hideMark/>
          </w:tcPr>
          <w:p w14:paraId="2FF42426" w14:textId="77777777" w:rsidR="00E25435" w:rsidRPr="00625757" w:rsidRDefault="00E25435" w:rsidP="0004262B">
            <w:pPr>
              <w:jc w:val="center"/>
              <w:rPr>
                <w:rFonts w:eastAsia="Times New Roman"/>
                <w:b/>
                <w:bCs/>
                <w:sz w:val="20"/>
                <w:szCs w:val="20"/>
                <w:lang w:val="fr-CA" w:eastAsia="fr-CA"/>
              </w:rPr>
            </w:pPr>
            <w:r w:rsidRPr="00625757">
              <w:rPr>
                <w:rFonts w:eastAsia="Times New Roman"/>
                <w:b/>
                <w:bCs/>
                <w:sz w:val="20"/>
                <w:szCs w:val="20"/>
                <w:lang w:val="fr-CA" w:eastAsia="fr-CA"/>
              </w:rPr>
              <w:t>Faible</w:t>
            </w:r>
          </w:p>
        </w:tc>
        <w:tc>
          <w:tcPr>
            <w:tcW w:w="1665" w:type="pct"/>
            <w:tcBorders>
              <w:top w:val="single" w:sz="4" w:space="0" w:color="auto"/>
              <w:left w:val="single" w:sz="4" w:space="0" w:color="auto"/>
              <w:bottom w:val="single" w:sz="4" w:space="0" w:color="auto"/>
              <w:right w:val="single" w:sz="4" w:space="0" w:color="auto"/>
            </w:tcBorders>
            <w:vAlign w:val="center"/>
            <w:hideMark/>
          </w:tcPr>
          <w:p w14:paraId="441B8B90" w14:textId="77777777" w:rsidR="00E25435" w:rsidRPr="00625757" w:rsidRDefault="00E25435" w:rsidP="0004262B">
            <w:pPr>
              <w:jc w:val="center"/>
              <w:rPr>
                <w:rFonts w:eastAsia="Times New Roman"/>
                <w:b/>
                <w:bCs/>
                <w:sz w:val="20"/>
                <w:szCs w:val="20"/>
                <w:lang w:val="fr-CA" w:eastAsia="fr-CA"/>
              </w:rPr>
            </w:pPr>
            <w:r w:rsidRPr="00625757">
              <w:rPr>
                <w:rFonts w:eastAsia="Times New Roman"/>
                <w:b/>
                <w:bCs/>
                <w:sz w:val="20"/>
                <w:szCs w:val="20"/>
                <w:lang w:val="fr-CA" w:eastAsia="fr-CA"/>
              </w:rPr>
              <w:t>Intermédiaire</w:t>
            </w:r>
          </w:p>
        </w:tc>
        <w:tc>
          <w:tcPr>
            <w:tcW w:w="1665" w:type="pct"/>
            <w:tcBorders>
              <w:top w:val="single" w:sz="4" w:space="0" w:color="auto"/>
              <w:left w:val="single" w:sz="4" w:space="0" w:color="auto"/>
              <w:bottom w:val="single" w:sz="4" w:space="0" w:color="auto"/>
              <w:right w:val="single" w:sz="4" w:space="0" w:color="auto"/>
            </w:tcBorders>
            <w:vAlign w:val="center"/>
            <w:hideMark/>
          </w:tcPr>
          <w:p w14:paraId="6FC5F145" w14:textId="77777777" w:rsidR="00E25435" w:rsidRPr="00625757" w:rsidRDefault="00E25435" w:rsidP="0004262B">
            <w:pPr>
              <w:jc w:val="center"/>
              <w:rPr>
                <w:rFonts w:eastAsia="Times New Roman"/>
                <w:b/>
                <w:bCs/>
                <w:sz w:val="20"/>
                <w:szCs w:val="20"/>
                <w:lang w:val="fr-CA" w:eastAsia="fr-CA"/>
              </w:rPr>
            </w:pPr>
            <w:r w:rsidRPr="00625757">
              <w:rPr>
                <w:rFonts w:eastAsia="Times New Roman"/>
                <w:b/>
                <w:bCs/>
                <w:sz w:val="20"/>
                <w:szCs w:val="20"/>
                <w:lang w:val="fr-CA" w:eastAsia="fr-CA"/>
              </w:rPr>
              <w:t>Élevé</w:t>
            </w:r>
          </w:p>
        </w:tc>
      </w:tr>
      <w:tr w:rsidR="002527AC" w:rsidRPr="00625757" w14:paraId="5A87D62A" w14:textId="77777777" w:rsidTr="00147F34">
        <w:tc>
          <w:tcPr>
            <w:tcW w:w="1670" w:type="pct"/>
            <w:tcBorders>
              <w:top w:val="single" w:sz="4" w:space="0" w:color="auto"/>
              <w:left w:val="single" w:sz="4" w:space="0" w:color="auto"/>
              <w:bottom w:val="single" w:sz="4" w:space="0" w:color="auto"/>
              <w:right w:val="single" w:sz="4" w:space="0" w:color="auto"/>
            </w:tcBorders>
            <w:hideMark/>
          </w:tcPr>
          <w:p w14:paraId="1C8B4B8F" w14:textId="77777777" w:rsidR="002527AC" w:rsidRPr="00625757" w:rsidRDefault="002527AC" w:rsidP="00862C8B">
            <w:pPr>
              <w:ind w:right="175"/>
              <w:jc w:val="center"/>
              <w:rPr>
                <w:sz w:val="20"/>
                <w:szCs w:val="20"/>
                <w:lang w:val="fr-CA"/>
              </w:rPr>
            </w:pPr>
            <w:r w:rsidRPr="00625757">
              <w:rPr>
                <w:sz w:val="20"/>
                <w:szCs w:val="20"/>
                <w:lang w:val="fr-CA"/>
              </w:rPr>
              <w:t>9</w:t>
            </w:r>
            <w:r w:rsidR="00E25435" w:rsidRPr="00625757">
              <w:rPr>
                <w:sz w:val="20"/>
                <w:szCs w:val="20"/>
                <w:lang w:val="fr-CA"/>
              </w:rPr>
              <w:t>,</w:t>
            </w:r>
            <w:r w:rsidRPr="00625757">
              <w:rPr>
                <w:sz w:val="20"/>
                <w:szCs w:val="20"/>
                <w:lang w:val="fr-CA"/>
              </w:rPr>
              <w:t>022</w:t>
            </w:r>
          </w:p>
        </w:tc>
        <w:tc>
          <w:tcPr>
            <w:tcW w:w="1665" w:type="pct"/>
            <w:tcBorders>
              <w:top w:val="single" w:sz="4" w:space="0" w:color="auto"/>
              <w:left w:val="single" w:sz="4" w:space="0" w:color="auto"/>
              <w:bottom w:val="single" w:sz="4" w:space="0" w:color="auto"/>
              <w:right w:val="single" w:sz="4" w:space="0" w:color="auto"/>
            </w:tcBorders>
            <w:hideMark/>
          </w:tcPr>
          <w:p w14:paraId="26DE7063" w14:textId="77777777" w:rsidR="002527AC" w:rsidRPr="00625757" w:rsidRDefault="002527AC" w:rsidP="00862C8B">
            <w:pPr>
              <w:ind w:right="105"/>
              <w:jc w:val="center"/>
              <w:rPr>
                <w:sz w:val="20"/>
                <w:szCs w:val="20"/>
                <w:lang w:val="fr-CA"/>
              </w:rPr>
            </w:pPr>
            <w:r w:rsidRPr="00625757">
              <w:rPr>
                <w:sz w:val="20"/>
                <w:szCs w:val="20"/>
                <w:lang w:val="fr-CA"/>
              </w:rPr>
              <w:t>13</w:t>
            </w:r>
            <w:r w:rsidR="00E25435" w:rsidRPr="00625757">
              <w:rPr>
                <w:sz w:val="20"/>
                <w:szCs w:val="20"/>
                <w:lang w:val="fr-CA"/>
              </w:rPr>
              <w:t>,</w:t>
            </w:r>
            <w:r w:rsidRPr="00625757">
              <w:rPr>
                <w:sz w:val="20"/>
                <w:szCs w:val="20"/>
                <w:lang w:val="fr-CA"/>
              </w:rPr>
              <w:t>88</w:t>
            </w:r>
          </w:p>
        </w:tc>
        <w:tc>
          <w:tcPr>
            <w:tcW w:w="1665" w:type="pct"/>
            <w:tcBorders>
              <w:top w:val="single" w:sz="4" w:space="0" w:color="auto"/>
              <w:left w:val="single" w:sz="4" w:space="0" w:color="auto"/>
              <w:bottom w:val="single" w:sz="4" w:space="0" w:color="auto"/>
              <w:right w:val="single" w:sz="4" w:space="0" w:color="auto"/>
            </w:tcBorders>
            <w:hideMark/>
          </w:tcPr>
          <w:p w14:paraId="3E8A4BB9" w14:textId="77777777" w:rsidR="002527AC" w:rsidRPr="00625757" w:rsidRDefault="002527AC" w:rsidP="00862C8B">
            <w:pPr>
              <w:ind w:right="176"/>
              <w:jc w:val="center"/>
              <w:rPr>
                <w:sz w:val="20"/>
                <w:szCs w:val="20"/>
                <w:lang w:val="fr-CA"/>
              </w:rPr>
            </w:pPr>
            <w:r w:rsidRPr="00625757">
              <w:rPr>
                <w:sz w:val="20"/>
                <w:szCs w:val="20"/>
                <w:lang w:val="fr-CA"/>
              </w:rPr>
              <w:t>31</w:t>
            </w:r>
            <w:r w:rsidR="00E25435" w:rsidRPr="00625757">
              <w:rPr>
                <w:sz w:val="20"/>
                <w:szCs w:val="20"/>
                <w:lang w:val="fr-CA"/>
              </w:rPr>
              <w:t>,</w:t>
            </w:r>
            <w:r w:rsidRPr="00625757">
              <w:rPr>
                <w:sz w:val="20"/>
                <w:szCs w:val="20"/>
                <w:lang w:val="fr-CA"/>
              </w:rPr>
              <w:t>90</w:t>
            </w:r>
          </w:p>
        </w:tc>
      </w:tr>
    </w:tbl>
    <w:p w14:paraId="283000EC" w14:textId="77777777" w:rsidR="002527AC" w:rsidRPr="00625757" w:rsidRDefault="00BD25B0" w:rsidP="002527AC">
      <w:pPr>
        <w:keepNext/>
        <w:spacing w:before="240" w:after="240"/>
        <w:rPr>
          <w:b/>
          <w:bCs/>
          <w:lang w:val="fr-CA"/>
        </w:rPr>
      </w:pPr>
      <w:r w:rsidRPr="00625757">
        <w:rPr>
          <w:b/>
          <w:bCs/>
          <w:lang w:val="fr-CA" w:eastAsia="fr-CA"/>
        </w:rPr>
        <w:t>Travaux futurs</w:t>
      </w:r>
    </w:p>
    <w:p w14:paraId="54A01448" w14:textId="77777777" w:rsidR="002527AC" w:rsidRPr="00625757" w:rsidRDefault="00BD25B0" w:rsidP="002527AC">
      <w:pPr>
        <w:keepNext/>
        <w:spacing w:after="240"/>
        <w:rPr>
          <w:u w:val="single"/>
          <w:lang w:val="fr-CA"/>
        </w:rPr>
      </w:pPr>
      <w:r w:rsidRPr="00625757">
        <w:rPr>
          <w:bCs/>
          <w:u w:val="single"/>
          <w:lang w:val="fr-CA" w:eastAsia="fr-CA"/>
        </w:rPr>
        <w:t>Efficacité énergétique</w:t>
      </w:r>
    </w:p>
    <w:p w14:paraId="1C36F0FD" w14:textId="77777777" w:rsidR="002527AC" w:rsidRPr="00625757" w:rsidRDefault="00D92718" w:rsidP="007E0537">
      <w:pPr>
        <w:pStyle w:val="Heading1"/>
        <w:rPr>
          <w:rFonts w:eastAsiaTheme="minorEastAsia"/>
          <w:lang w:val="fr-CA" w:eastAsia="zh-CN"/>
        </w:rPr>
      </w:pPr>
      <w:r w:rsidRPr="00113F11">
        <w:rPr>
          <w:lang w:val="fr-CA"/>
        </w:rPr>
        <w:t>La méthode élaborée par le Secrétariat pour estimer la fourchette probable des émissions évitées grâce à la mise en œuvre des KIP ne tient compte que des avantages directs obtenus, à savoir les réductions de la consommation de HFC; elle ne tient pas compte des avantages indirects, à savoir les réductions d</w:t>
      </w:r>
      <w:r w:rsidR="00A60BFC">
        <w:rPr>
          <w:lang w:val="fr-CA"/>
        </w:rPr>
        <w:t>’</w:t>
      </w:r>
      <w:r w:rsidRPr="00113F11">
        <w:rPr>
          <w:lang w:val="fr-CA"/>
        </w:rPr>
        <w:t>émissions résultant de l</w:t>
      </w:r>
      <w:r w:rsidR="00A60BFC">
        <w:rPr>
          <w:lang w:val="fr-CA"/>
        </w:rPr>
        <w:t>’</w:t>
      </w:r>
      <w:r w:rsidRPr="00113F11">
        <w:rPr>
          <w:lang w:val="fr-CA"/>
        </w:rPr>
        <w:t>amélioration de l</w:t>
      </w:r>
      <w:r w:rsidR="00A60BFC">
        <w:rPr>
          <w:lang w:val="fr-CA"/>
        </w:rPr>
        <w:t>’</w:t>
      </w:r>
      <w:r w:rsidRPr="00113F11">
        <w:rPr>
          <w:lang w:val="fr-CA"/>
        </w:rPr>
        <w:t xml:space="preserve">efficacité énergétique. Le </w:t>
      </w:r>
      <w:r w:rsidR="00A60BFC">
        <w:rPr>
          <w:lang w:val="fr-CA"/>
        </w:rPr>
        <w:t>Secrétariat</w:t>
      </w:r>
      <w:r w:rsidRPr="00113F11">
        <w:rPr>
          <w:lang w:val="fr-CA"/>
        </w:rPr>
        <w:t xml:space="preserve"> examine toujours comment cela pourrait être fait et fera le point sur cette question lors de la </w:t>
      </w:r>
      <w:r w:rsidRPr="00625757">
        <w:rPr>
          <w:b/>
          <w:lang w:val="fr-CA" w:eastAsia="fr-CA"/>
        </w:rPr>
        <w:t>104</w:t>
      </w:r>
      <w:r w:rsidRPr="00625757">
        <w:rPr>
          <w:b/>
          <w:vertAlign w:val="superscript"/>
          <w:lang w:val="fr-CA" w:eastAsia="fr-CA"/>
        </w:rPr>
        <w:t>e</w:t>
      </w:r>
      <w:r>
        <w:rPr>
          <w:b/>
          <w:vertAlign w:val="superscript"/>
          <w:lang w:val="fr-CA" w:eastAsia="fr-CA"/>
        </w:rPr>
        <w:t> </w:t>
      </w:r>
      <w:r w:rsidRPr="00113F11">
        <w:rPr>
          <w:lang w:val="fr-CA"/>
        </w:rPr>
        <w:t>réunion.</w:t>
      </w:r>
    </w:p>
    <w:p w14:paraId="02C7E3CB" w14:textId="77777777" w:rsidR="002527AC" w:rsidRPr="00625757" w:rsidRDefault="00663320" w:rsidP="002527AC">
      <w:pPr>
        <w:keepNext/>
        <w:spacing w:after="240"/>
        <w:rPr>
          <w:u w:val="single"/>
          <w:lang w:val="fr-CA"/>
        </w:rPr>
      </w:pPr>
      <w:r w:rsidRPr="00625757">
        <w:rPr>
          <w:bCs/>
          <w:u w:val="single"/>
          <w:lang w:val="fr-CA" w:eastAsia="fr-CA"/>
        </w:rPr>
        <w:t>Application de l</w:t>
      </w:r>
      <w:r w:rsidR="00A60BFC">
        <w:rPr>
          <w:bCs/>
          <w:u w:val="single"/>
          <w:lang w:val="fr-CA" w:eastAsia="fr-CA"/>
        </w:rPr>
        <w:t>’</w:t>
      </w:r>
      <w:r w:rsidRPr="00625757">
        <w:rPr>
          <w:bCs/>
          <w:u w:val="single"/>
          <w:lang w:val="fr-CA" w:eastAsia="fr-CA"/>
        </w:rPr>
        <w:t>indicateur de l</w:t>
      </w:r>
      <w:r w:rsidR="00A60BFC">
        <w:rPr>
          <w:bCs/>
          <w:u w:val="single"/>
          <w:lang w:val="fr-CA" w:eastAsia="fr-CA"/>
        </w:rPr>
        <w:t>’</w:t>
      </w:r>
      <w:r w:rsidRPr="00625757">
        <w:rPr>
          <w:bCs/>
          <w:u w:val="single"/>
          <w:lang w:val="fr-CA" w:eastAsia="fr-CA"/>
        </w:rPr>
        <w:t>impact climatique du Fonds multilatéral aux projets d</w:t>
      </w:r>
      <w:r w:rsidR="00A60BFC">
        <w:rPr>
          <w:bCs/>
          <w:u w:val="single"/>
          <w:lang w:val="fr-CA" w:eastAsia="fr-CA"/>
        </w:rPr>
        <w:t>’</w:t>
      </w:r>
      <w:r w:rsidRPr="00625757">
        <w:rPr>
          <w:bCs/>
          <w:u w:val="single"/>
          <w:lang w:val="fr-CA" w:eastAsia="fr-CA"/>
        </w:rPr>
        <w:t>investissement autonomes</w:t>
      </w:r>
    </w:p>
    <w:p w14:paraId="497A99F8" w14:textId="77777777" w:rsidR="002527AC" w:rsidRPr="00625757" w:rsidRDefault="00D92718" w:rsidP="007E0537">
      <w:pPr>
        <w:pStyle w:val="Heading1"/>
        <w:rPr>
          <w:rFonts w:eastAsiaTheme="minorEastAsia"/>
          <w:lang w:val="fr-CA" w:eastAsia="zh-CN"/>
        </w:rPr>
      </w:pPr>
      <w:r w:rsidRPr="00113F11">
        <w:rPr>
          <w:lang w:val="fr-CA"/>
        </w:rPr>
        <w:t xml:space="preserve">Le </w:t>
      </w:r>
      <w:r w:rsidR="00A60BFC">
        <w:rPr>
          <w:lang w:val="fr-CA"/>
        </w:rPr>
        <w:t>Secrétariat</w:t>
      </w:r>
      <w:r w:rsidRPr="00113F11">
        <w:rPr>
          <w:lang w:val="fr-CA"/>
        </w:rPr>
        <w:t xml:space="preserve"> continuera d</w:t>
      </w:r>
      <w:r w:rsidR="00A60BFC">
        <w:rPr>
          <w:lang w:val="fr-CA"/>
        </w:rPr>
        <w:t>’</w:t>
      </w:r>
      <w:r w:rsidRPr="00113F11">
        <w:rPr>
          <w:lang w:val="fr-CA"/>
        </w:rPr>
        <w:t>utiliser l</w:t>
      </w:r>
      <w:r w:rsidR="00A60BFC">
        <w:rPr>
          <w:lang w:val="fr-CA"/>
        </w:rPr>
        <w:t>’</w:t>
      </w:r>
      <w:r w:rsidRPr="00113F11">
        <w:rPr>
          <w:lang w:val="fr-CA"/>
        </w:rPr>
        <w:t>IMCM pour estimer l</w:t>
      </w:r>
      <w:r w:rsidR="00A60BFC">
        <w:rPr>
          <w:lang w:val="fr-CA"/>
        </w:rPr>
        <w:t>’</w:t>
      </w:r>
      <w:r w:rsidRPr="00113F11">
        <w:rPr>
          <w:lang w:val="fr-CA"/>
        </w:rPr>
        <w:t xml:space="preserve">impact climatique des projets </w:t>
      </w:r>
      <w:r>
        <w:rPr>
          <w:lang w:val="fr-CA"/>
        </w:rPr>
        <w:t xml:space="preserve">autonomes </w:t>
      </w:r>
      <w:r w:rsidRPr="00113F11">
        <w:rPr>
          <w:lang w:val="fr-CA"/>
        </w:rPr>
        <w:t>de réduction progressive des HFC dans le secteur de la fabrication d</w:t>
      </w:r>
      <w:r w:rsidR="00A60BFC">
        <w:rPr>
          <w:lang w:val="fr-CA"/>
        </w:rPr>
        <w:t>’</w:t>
      </w:r>
      <w:r w:rsidRPr="00113F11">
        <w:rPr>
          <w:lang w:val="fr-CA"/>
        </w:rPr>
        <w:t>équipements de réfrigération et de climatisation</w:t>
      </w:r>
      <w:r>
        <w:rPr>
          <w:lang w:val="fr-CA"/>
        </w:rPr>
        <w:t xml:space="preserve"> (RAC)</w:t>
      </w:r>
      <w:r w:rsidRPr="00113F11">
        <w:rPr>
          <w:lang w:val="fr-CA"/>
        </w:rPr>
        <w:t>. Étant donné que l</w:t>
      </w:r>
      <w:r w:rsidR="00A60BFC">
        <w:rPr>
          <w:lang w:val="fr-CA"/>
        </w:rPr>
        <w:t>’</w:t>
      </w:r>
      <w:r w:rsidRPr="00113F11">
        <w:rPr>
          <w:lang w:val="fr-CA"/>
        </w:rPr>
        <w:t>objectif du MCII est de fournir des informations sur les avantages climatiques de la conversion des équipements</w:t>
      </w:r>
      <w:r>
        <w:rPr>
          <w:lang w:val="fr-CA"/>
        </w:rPr>
        <w:t xml:space="preserve"> dans le secteur</w:t>
      </w:r>
      <w:r w:rsidRPr="00113F11">
        <w:rPr>
          <w:lang w:val="fr-CA"/>
        </w:rPr>
        <w:t xml:space="preserve"> </w:t>
      </w:r>
      <w:r>
        <w:rPr>
          <w:lang w:val="fr-CA"/>
        </w:rPr>
        <w:t>RAC,</w:t>
      </w:r>
      <w:r w:rsidRPr="00D92718">
        <w:rPr>
          <w:b/>
          <w:lang w:val="fr-CA" w:eastAsia="fr-CA"/>
        </w:rPr>
        <w:t xml:space="preserve"> </w:t>
      </w:r>
      <w:r w:rsidRPr="00625757">
        <w:rPr>
          <w:b/>
          <w:lang w:val="fr-CA" w:eastAsia="fr-CA"/>
        </w:rPr>
        <w:t>le Comité exécutif pourrait envisager demander au Secrétariat</w:t>
      </w:r>
      <w:r>
        <w:rPr>
          <w:lang w:val="fr-CA"/>
        </w:rPr>
        <w:t xml:space="preserve"> </w:t>
      </w:r>
      <w:r w:rsidR="002F2A7F">
        <w:rPr>
          <w:lang w:val="fr-CA"/>
        </w:rPr>
        <w:t>de le</w:t>
      </w:r>
      <w:r w:rsidRPr="00113F11">
        <w:rPr>
          <w:lang w:val="fr-CA"/>
        </w:rPr>
        <w:t xml:space="preserve"> </w:t>
      </w:r>
      <w:r w:rsidR="002F2A7F">
        <w:rPr>
          <w:lang w:val="fr-CA"/>
        </w:rPr>
        <w:t xml:space="preserve">mettre à jour en révisant le </w:t>
      </w:r>
      <w:r w:rsidR="00A60BFC">
        <w:rPr>
          <w:lang w:val="fr-CA"/>
        </w:rPr>
        <w:t>PRG</w:t>
      </w:r>
      <w:r w:rsidRPr="00113F11">
        <w:rPr>
          <w:lang w:val="fr-CA"/>
        </w:rPr>
        <w:t xml:space="preserve"> des HFC afin de l</w:t>
      </w:r>
      <w:r w:rsidR="00A60BFC">
        <w:rPr>
          <w:lang w:val="fr-CA"/>
        </w:rPr>
        <w:t>’</w:t>
      </w:r>
      <w:r w:rsidRPr="00113F11">
        <w:rPr>
          <w:lang w:val="fr-CA"/>
        </w:rPr>
        <w:t xml:space="preserve">aligner sur les valeurs fournies dans le </w:t>
      </w:r>
      <w:r>
        <w:rPr>
          <w:lang w:val="fr-CA"/>
        </w:rPr>
        <w:t xml:space="preserve">sixième </w:t>
      </w:r>
      <w:r w:rsidRPr="00113F11">
        <w:rPr>
          <w:lang w:val="fr-CA"/>
        </w:rPr>
        <w:t>rapport d</w:t>
      </w:r>
      <w:r w:rsidR="00A60BFC">
        <w:rPr>
          <w:lang w:val="fr-CA"/>
        </w:rPr>
        <w:t>’</w:t>
      </w:r>
      <w:r w:rsidRPr="00113F11">
        <w:rPr>
          <w:lang w:val="fr-CA"/>
        </w:rPr>
        <w:t xml:space="preserve">évaluation du GIEC, plutôt que sur les valeurs actuelles qui sont basées sur le </w:t>
      </w:r>
      <w:r>
        <w:rPr>
          <w:lang w:val="fr-CA"/>
        </w:rPr>
        <w:t>quatrième</w:t>
      </w:r>
      <w:r w:rsidRPr="00113F11">
        <w:rPr>
          <w:lang w:val="fr-CA"/>
        </w:rPr>
        <w:t xml:space="preserve"> rapport d</w:t>
      </w:r>
      <w:r w:rsidR="00A60BFC">
        <w:rPr>
          <w:lang w:val="fr-CA"/>
        </w:rPr>
        <w:t>’</w:t>
      </w:r>
      <w:r w:rsidRPr="00113F11">
        <w:rPr>
          <w:lang w:val="fr-CA"/>
        </w:rPr>
        <w:t xml:space="preserve">évaluation du GIEC, qui sont les valeurs </w:t>
      </w:r>
      <w:r w:rsidR="00A60BFC">
        <w:rPr>
          <w:lang w:val="fr-CA"/>
        </w:rPr>
        <w:t>PRG</w:t>
      </w:r>
      <w:r w:rsidRPr="00113F11">
        <w:rPr>
          <w:lang w:val="fr-CA"/>
        </w:rPr>
        <w:t xml:space="preserve"> utilisées dan</w:t>
      </w:r>
      <w:r w:rsidR="002F2A7F">
        <w:rPr>
          <w:lang w:val="fr-CA"/>
        </w:rPr>
        <w:t xml:space="preserve">s le Protocole de Montréal, </w:t>
      </w:r>
      <w:r w:rsidR="002F2A7F" w:rsidRPr="00625757">
        <w:rPr>
          <w:b/>
          <w:lang w:val="fr-CA" w:eastAsia="fr-CA"/>
        </w:rPr>
        <w:t>et de</w:t>
      </w:r>
      <w:r w:rsidR="002F2A7F">
        <w:rPr>
          <w:lang w:val="fr-CA" w:eastAsia="fr-CA"/>
        </w:rPr>
        <w:t xml:space="preserve"> continuer</w:t>
      </w:r>
      <w:r w:rsidR="002F2A7F" w:rsidRPr="00625757">
        <w:rPr>
          <w:lang w:val="fr-CA" w:eastAsia="fr-CA"/>
        </w:rPr>
        <w:t xml:space="preserve"> </w:t>
      </w:r>
      <w:r w:rsidRPr="00113F11">
        <w:rPr>
          <w:lang w:val="fr-CA"/>
        </w:rPr>
        <w:t xml:space="preserve">de mettre à jour le </w:t>
      </w:r>
      <w:r w:rsidR="00A60BFC">
        <w:rPr>
          <w:lang w:val="fr-CA"/>
        </w:rPr>
        <w:t>PRG</w:t>
      </w:r>
      <w:r w:rsidRPr="00113F11">
        <w:rPr>
          <w:lang w:val="fr-CA"/>
        </w:rPr>
        <w:t xml:space="preserve"> des HFC dans le modèle MCII conformément aux futurs rapports d</w:t>
      </w:r>
      <w:r w:rsidR="00A60BFC">
        <w:rPr>
          <w:lang w:val="fr-CA"/>
        </w:rPr>
        <w:t>’</w:t>
      </w:r>
      <w:r w:rsidRPr="00113F11">
        <w:rPr>
          <w:lang w:val="fr-CA"/>
        </w:rPr>
        <w:t>évaluation du GIEC. En outre, si le C</w:t>
      </w:r>
      <w:r w:rsidR="002F2A7F">
        <w:rPr>
          <w:lang w:val="fr-CA"/>
        </w:rPr>
        <w:t>omité exécutif le souhaite, le S</w:t>
      </w:r>
      <w:r w:rsidRPr="00113F11">
        <w:rPr>
          <w:lang w:val="fr-CA"/>
        </w:rPr>
        <w:t>ecrétariat pourrait demander la révision du MCII afin d</w:t>
      </w:r>
      <w:r w:rsidR="00A60BFC">
        <w:rPr>
          <w:lang w:val="fr-CA"/>
        </w:rPr>
        <w:t>’</w:t>
      </w:r>
      <w:r w:rsidRPr="00113F11">
        <w:rPr>
          <w:lang w:val="fr-CA"/>
        </w:rPr>
        <w:t>estimer les avantages pour le climat de la conversion des entreprises qui fabriquent des réfrigérateurs domestiques équipés à la fois d</w:t>
      </w:r>
      <w:r w:rsidR="00A60BFC">
        <w:rPr>
          <w:lang w:val="fr-CA"/>
        </w:rPr>
        <w:t>’</w:t>
      </w:r>
      <w:r w:rsidRPr="00113F11">
        <w:rPr>
          <w:lang w:val="fr-CA"/>
        </w:rPr>
        <w:t>un compartiment de réfrigération et d</w:t>
      </w:r>
      <w:r w:rsidR="00A60BFC">
        <w:rPr>
          <w:lang w:val="fr-CA"/>
        </w:rPr>
        <w:t>’</w:t>
      </w:r>
      <w:r w:rsidRPr="00113F11">
        <w:rPr>
          <w:lang w:val="fr-CA"/>
        </w:rPr>
        <w:t>un compartiment de congélation</w:t>
      </w:r>
      <w:r w:rsidR="002F2A7F">
        <w:rPr>
          <w:lang w:val="fr-CA"/>
        </w:rPr>
        <w:t>.</w:t>
      </w:r>
      <w:bookmarkStart w:id="2" w:name="_Hlk197330300"/>
    </w:p>
    <w:bookmarkEnd w:id="2"/>
    <w:p w14:paraId="7F7193E9" w14:textId="77777777" w:rsidR="002527AC" w:rsidRPr="00625757" w:rsidRDefault="002F2A7F" w:rsidP="002527AC">
      <w:pPr>
        <w:keepNext/>
        <w:spacing w:after="240"/>
        <w:rPr>
          <w:u w:val="single"/>
          <w:lang w:val="fr-CA"/>
        </w:rPr>
      </w:pPr>
      <w:r w:rsidRPr="00113F11">
        <w:rPr>
          <w:u w:val="single"/>
          <w:lang w:val="fr-CA"/>
        </w:rPr>
        <w:t>Estimation des avantages climatiques découlant de la mise en œuvre des plans de gestion de l</w:t>
      </w:r>
      <w:r w:rsidR="00A60BFC">
        <w:rPr>
          <w:u w:val="single"/>
          <w:lang w:val="fr-CA"/>
        </w:rPr>
        <w:t>’</w:t>
      </w:r>
      <w:r w:rsidRPr="00113F11">
        <w:rPr>
          <w:u w:val="single"/>
          <w:lang w:val="fr-CA"/>
        </w:rPr>
        <w:t>élimination progressive des HCFC</w:t>
      </w:r>
    </w:p>
    <w:p w14:paraId="43445A2A" w14:textId="77777777" w:rsidR="002527AC" w:rsidRPr="00625757" w:rsidRDefault="007F4E25" w:rsidP="007E0537">
      <w:pPr>
        <w:pStyle w:val="Heading1"/>
        <w:rPr>
          <w:rFonts w:eastAsiaTheme="minorEastAsia"/>
          <w:lang w:val="fr-CA" w:eastAsia="zh-CN"/>
        </w:rPr>
      </w:pPr>
      <w:r w:rsidRPr="00113F11">
        <w:rPr>
          <w:lang w:val="fr-CA"/>
        </w:rPr>
        <w:t xml:space="preserve">Le </w:t>
      </w:r>
      <w:r>
        <w:rPr>
          <w:lang w:val="fr-CA"/>
        </w:rPr>
        <w:t>S</w:t>
      </w:r>
      <w:r w:rsidRPr="00113F11">
        <w:rPr>
          <w:lang w:val="fr-CA"/>
        </w:rPr>
        <w:t>ecrétariat propose d</w:t>
      </w:r>
      <w:r w:rsidR="00A60BFC">
        <w:rPr>
          <w:lang w:val="fr-CA"/>
        </w:rPr>
        <w:t>’</w:t>
      </w:r>
      <w:r w:rsidRPr="00113F11">
        <w:rPr>
          <w:lang w:val="fr-CA"/>
        </w:rPr>
        <w:t>utiliser une méthode similaire à celle utilisée pour les KIP afin d</w:t>
      </w:r>
      <w:r w:rsidR="00A60BFC">
        <w:rPr>
          <w:lang w:val="fr-CA"/>
        </w:rPr>
        <w:t>’</w:t>
      </w:r>
      <w:r w:rsidRPr="00113F11">
        <w:rPr>
          <w:lang w:val="fr-CA"/>
        </w:rPr>
        <w:t>estimer les avantages climatiques de la mise en œuvre des PGEH, c</w:t>
      </w:r>
      <w:r w:rsidR="00A60BFC">
        <w:rPr>
          <w:lang w:val="fr-CA"/>
        </w:rPr>
        <w:t>’</w:t>
      </w:r>
      <w:r w:rsidRPr="00113F11">
        <w:rPr>
          <w:lang w:val="fr-CA"/>
        </w:rPr>
        <w:t>est</w:t>
      </w:r>
      <w:r w:rsidR="00D73079">
        <w:rPr>
          <w:lang w:val="fr-CA"/>
        </w:rPr>
        <w:noBreakHyphen/>
      </w:r>
      <w:r w:rsidRPr="00113F11">
        <w:rPr>
          <w:lang w:val="fr-CA"/>
        </w:rPr>
        <w:t>à</w:t>
      </w:r>
      <w:r w:rsidR="00D73079">
        <w:rPr>
          <w:lang w:val="fr-CA"/>
        </w:rPr>
        <w:noBreakHyphen/>
      </w:r>
      <w:r w:rsidRPr="00113F11">
        <w:rPr>
          <w:lang w:val="fr-CA"/>
        </w:rPr>
        <w:t>dire que les avantages climatiques estimés seraient déterminés sur la base de la différence entre la consommation visée dans le PGEH et celle qui serait obtenue dans le scénario du maintien du statu quo,</w:t>
      </w:r>
      <w:r>
        <w:rPr>
          <w:lang w:val="fr-CA"/>
        </w:rPr>
        <w:t xml:space="preserve"> fondé sur une croissance de 3 pour cent</w:t>
      </w:r>
      <w:r w:rsidRPr="00113F11">
        <w:rPr>
          <w:lang w:val="fr-CA"/>
        </w:rPr>
        <w:t xml:space="preserve"> par rapport à la valeur de référence des HCFC. Toutefois, contrairement à la méthode utilisée pour les KIP, une méthode appropriée devrait tenir compte des HFC introduits progressivement du fait</w:t>
      </w:r>
      <w:r>
        <w:rPr>
          <w:lang w:val="fr-CA"/>
        </w:rPr>
        <w:t xml:space="preserve"> de l</w:t>
      </w:r>
      <w:r w:rsidR="00A60BFC">
        <w:rPr>
          <w:lang w:val="fr-CA"/>
        </w:rPr>
        <w:t>’</w:t>
      </w:r>
      <w:r>
        <w:rPr>
          <w:lang w:val="fr-CA"/>
        </w:rPr>
        <w:t>élimination des HCFC. Le S</w:t>
      </w:r>
      <w:r w:rsidRPr="00113F11">
        <w:rPr>
          <w:lang w:val="fr-CA"/>
        </w:rPr>
        <w:t xml:space="preserve">ecrétariat présentera une mise à jour sur une méthode possible pour tenir compte de cette introduction progressive à la </w:t>
      </w:r>
      <w:r w:rsidRPr="00625757">
        <w:rPr>
          <w:b/>
          <w:lang w:val="fr-CA" w:eastAsia="fr-CA"/>
        </w:rPr>
        <w:t>104</w:t>
      </w:r>
      <w:r w:rsidRPr="00625757">
        <w:rPr>
          <w:b/>
          <w:vertAlign w:val="superscript"/>
          <w:lang w:val="fr-CA" w:eastAsia="fr-CA"/>
        </w:rPr>
        <w:t>e</w:t>
      </w:r>
      <w:r w:rsidRPr="00625757">
        <w:rPr>
          <w:lang w:val="fr-CA" w:eastAsia="fr-CA"/>
        </w:rPr>
        <w:t> </w:t>
      </w:r>
      <w:r w:rsidRPr="00113F11">
        <w:rPr>
          <w:lang w:val="fr-CA"/>
        </w:rPr>
        <w:t>réunion.</w:t>
      </w:r>
    </w:p>
    <w:p w14:paraId="3043D54D" w14:textId="77777777" w:rsidR="00430E25" w:rsidRDefault="00430E25" w:rsidP="002527AC">
      <w:pPr>
        <w:tabs>
          <w:tab w:val="left" w:pos="720"/>
        </w:tabs>
        <w:spacing w:after="240"/>
        <w:outlineLvl w:val="0"/>
        <w:rPr>
          <w:rFonts w:eastAsiaTheme="minorEastAsia"/>
          <w:b/>
          <w:bCs/>
          <w:lang w:val="fr-CA" w:eastAsia="zh-CN"/>
        </w:rPr>
      </w:pPr>
    </w:p>
    <w:p w14:paraId="355AAEDC" w14:textId="77777777" w:rsidR="00430E25" w:rsidRDefault="00430E25" w:rsidP="002527AC">
      <w:pPr>
        <w:tabs>
          <w:tab w:val="left" w:pos="720"/>
        </w:tabs>
        <w:spacing w:after="240"/>
        <w:outlineLvl w:val="0"/>
        <w:rPr>
          <w:rFonts w:eastAsiaTheme="minorEastAsia"/>
          <w:b/>
          <w:bCs/>
          <w:lang w:val="fr-CA" w:eastAsia="zh-CN"/>
        </w:rPr>
      </w:pPr>
    </w:p>
    <w:p w14:paraId="72F2F720" w14:textId="77777777" w:rsidR="002527AC" w:rsidRPr="00625757" w:rsidRDefault="009F1CBB" w:rsidP="002527AC">
      <w:pPr>
        <w:tabs>
          <w:tab w:val="left" w:pos="720"/>
        </w:tabs>
        <w:spacing w:after="240"/>
        <w:outlineLvl w:val="0"/>
        <w:rPr>
          <w:rFonts w:eastAsiaTheme="minorEastAsia"/>
          <w:b/>
          <w:bCs/>
          <w:lang w:val="fr-CA" w:eastAsia="zh-CN"/>
        </w:rPr>
      </w:pPr>
      <w:r w:rsidRPr="00625757">
        <w:rPr>
          <w:rFonts w:eastAsiaTheme="minorEastAsia"/>
          <w:b/>
          <w:bCs/>
          <w:lang w:val="fr-CA" w:eastAsia="zh-CN"/>
        </w:rPr>
        <w:t>Recomma</w:t>
      </w:r>
      <w:r w:rsidR="002527AC" w:rsidRPr="00625757">
        <w:rPr>
          <w:rFonts w:eastAsiaTheme="minorEastAsia"/>
          <w:b/>
          <w:bCs/>
          <w:lang w:val="fr-CA" w:eastAsia="zh-CN"/>
        </w:rPr>
        <w:t>ndation</w:t>
      </w:r>
    </w:p>
    <w:p w14:paraId="6DFF7238" w14:textId="77777777" w:rsidR="002527AC" w:rsidRPr="00625757" w:rsidRDefault="0052325A" w:rsidP="007E0537">
      <w:pPr>
        <w:pStyle w:val="Heading1"/>
        <w:rPr>
          <w:rFonts w:eastAsiaTheme="minorEastAsia"/>
          <w:lang w:val="fr-CA" w:eastAsia="zh-CN"/>
        </w:rPr>
      </w:pPr>
      <w:r w:rsidRPr="00625757">
        <w:rPr>
          <w:lang w:val="fr-CA" w:eastAsia="fr-CA"/>
        </w:rPr>
        <w:t>Le Comité exécutif pourrait souhaiter</w:t>
      </w:r>
      <w:r w:rsidR="00C9321B">
        <w:rPr>
          <w:lang w:val="fr-CA" w:eastAsia="fr-CA"/>
        </w:rPr>
        <w:t> :</w:t>
      </w:r>
    </w:p>
    <w:p w14:paraId="7BCDC840" w14:textId="77777777" w:rsidR="002527AC" w:rsidRPr="00625757" w:rsidRDefault="00430E25" w:rsidP="007E0537">
      <w:pPr>
        <w:pStyle w:val="Heading2"/>
        <w:rPr>
          <w:rFonts w:eastAsiaTheme="minorEastAsia"/>
          <w:lang w:val="fr-CA" w:eastAsia="zh-CN"/>
        </w:rPr>
      </w:pPr>
      <w:r w:rsidRPr="00113F11">
        <w:rPr>
          <w:lang w:val="fr-CA"/>
        </w:rPr>
        <w:t>Envisager d</w:t>
      </w:r>
      <w:r w:rsidR="00A60BFC">
        <w:rPr>
          <w:lang w:val="fr-CA"/>
        </w:rPr>
        <w:t>’</w:t>
      </w:r>
      <w:r w:rsidRPr="00113F11">
        <w:rPr>
          <w:lang w:val="fr-CA"/>
        </w:rPr>
        <w:t>approuver la méthode de détermination de l</w:t>
      </w:r>
      <w:r w:rsidR="00A60BFC">
        <w:rPr>
          <w:lang w:val="fr-CA"/>
        </w:rPr>
        <w:t>’</w:t>
      </w:r>
      <w:r w:rsidRPr="00113F11">
        <w:rPr>
          <w:lang w:val="fr-CA"/>
        </w:rPr>
        <w:t xml:space="preserve">impact climatique de la mise en </w:t>
      </w:r>
      <w:r w:rsidRPr="00113F11">
        <w:rPr>
          <w:lang w:val="fr-CA"/>
        </w:rPr>
        <w:lastRenderedPageBreak/>
        <w:t>œuvre des plans de mise en œuvre de l</w:t>
      </w:r>
      <w:r w:rsidR="00A60BFC">
        <w:rPr>
          <w:lang w:val="fr-CA"/>
        </w:rPr>
        <w:t>’</w:t>
      </w:r>
      <w:r w:rsidRPr="00113F11">
        <w:rPr>
          <w:lang w:val="fr-CA"/>
        </w:rPr>
        <w:t xml:space="preserve">Amendement de Kigali relatif aux HFC (KIP) décrite aux paragraphes </w:t>
      </w:r>
      <w:r w:rsidRPr="00625757">
        <w:rPr>
          <w:lang w:val="fr-CA" w:eastAsia="fr-CA"/>
        </w:rPr>
        <w:t>paragraphes 19 à 29</w:t>
      </w:r>
      <w:r>
        <w:rPr>
          <w:lang w:val="fr-CA" w:eastAsia="fr-CA"/>
        </w:rPr>
        <w:t xml:space="preserve"> </w:t>
      </w:r>
      <w:r w:rsidRPr="00113F11">
        <w:rPr>
          <w:lang w:val="fr-CA"/>
        </w:rPr>
        <w:t xml:space="preserve">du document </w:t>
      </w:r>
      <w:r w:rsidRPr="00625757">
        <w:rPr>
          <w:lang w:val="fr-CA" w:eastAsia="fr-CA"/>
        </w:rPr>
        <w:t xml:space="preserve">UNEP/OzL.Pro/ExCom/97/26 </w:t>
      </w:r>
      <w:r>
        <w:rPr>
          <w:lang w:val="fr-CA"/>
        </w:rPr>
        <w:t>et demander au S</w:t>
      </w:r>
      <w:r w:rsidRPr="00113F11">
        <w:rPr>
          <w:lang w:val="fr-CA"/>
        </w:rPr>
        <w:t>ecrétariat d</w:t>
      </w:r>
      <w:r w:rsidR="00A60BFC">
        <w:rPr>
          <w:lang w:val="fr-CA"/>
        </w:rPr>
        <w:t>’</w:t>
      </w:r>
      <w:r w:rsidRPr="00113F11">
        <w:rPr>
          <w:lang w:val="fr-CA"/>
        </w:rPr>
        <w:t>appliquer cette méthode</w:t>
      </w:r>
      <w:r>
        <w:rPr>
          <w:lang w:val="fr-CA"/>
        </w:rPr>
        <w:t>;</w:t>
      </w:r>
    </w:p>
    <w:p w14:paraId="20882D79" w14:textId="77777777" w:rsidR="002527AC" w:rsidRPr="00625757" w:rsidRDefault="00430E25" w:rsidP="007E0537">
      <w:pPr>
        <w:pStyle w:val="Heading2"/>
        <w:rPr>
          <w:rFonts w:eastAsiaTheme="minorEastAsia"/>
          <w:lang w:val="fr-CA" w:eastAsia="zh-CN"/>
        </w:rPr>
      </w:pPr>
      <w:r>
        <w:rPr>
          <w:lang w:val="fr-CA"/>
        </w:rPr>
        <w:t>Noter que le S</w:t>
      </w:r>
      <w:r w:rsidRPr="00113F11">
        <w:rPr>
          <w:lang w:val="fr-CA"/>
        </w:rPr>
        <w:t xml:space="preserve">ecrétariat fera le point, à la </w:t>
      </w:r>
      <w:r w:rsidRPr="00625757">
        <w:rPr>
          <w:b/>
          <w:lang w:val="fr-CA" w:eastAsia="fr-CA"/>
        </w:rPr>
        <w:t>104</w:t>
      </w:r>
      <w:r w:rsidRPr="00625757">
        <w:rPr>
          <w:b/>
          <w:vertAlign w:val="superscript"/>
          <w:lang w:val="fr-CA" w:eastAsia="fr-CA"/>
        </w:rPr>
        <w:t>e</w:t>
      </w:r>
      <w:r w:rsidRPr="00625757">
        <w:rPr>
          <w:lang w:val="fr-CA" w:eastAsia="fr-CA"/>
        </w:rPr>
        <w:t> </w:t>
      </w:r>
      <w:r w:rsidRPr="00113F11">
        <w:rPr>
          <w:lang w:val="fr-CA"/>
        </w:rPr>
        <w:t>réunion, sur les travaux futurs relatifs aux éléments suivants</w:t>
      </w:r>
      <w:r w:rsidR="00C9321B">
        <w:rPr>
          <w:lang w:val="fr-CA"/>
        </w:rPr>
        <w:t> :</w:t>
      </w:r>
    </w:p>
    <w:p w14:paraId="234535ED" w14:textId="77777777" w:rsidR="002527AC" w:rsidRPr="00625757" w:rsidRDefault="00E82F6F" w:rsidP="007E0537">
      <w:pPr>
        <w:pStyle w:val="Heading3"/>
        <w:rPr>
          <w:rFonts w:eastAsiaTheme="minorEastAsia"/>
          <w:lang w:val="fr-CA" w:eastAsia="zh-CN"/>
        </w:rPr>
      </w:pPr>
      <w:r w:rsidRPr="00113F11">
        <w:rPr>
          <w:lang w:val="fr-CA"/>
        </w:rPr>
        <w:t>Les nouvelles mises à jour de l</w:t>
      </w:r>
      <w:r w:rsidR="00A60BFC">
        <w:rPr>
          <w:lang w:val="fr-CA"/>
        </w:rPr>
        <w:t>’</w:t>
      </w:r>
      <w:r w:rsidRPr="00113F11">
        <w:rPr>
          <w:lang w:val="fr-CA"/>
        </w:rPr>
        <w:t>indicateur d</w:t>
      </w:r>
      <w:r w:rsidR="00A60BFC">
        <w:rPr>
          <w:lang w:val="fr-CA"/>
        </w:rPr>
        <w:t>’</w:t>
      </w:r>
      <w:r w:rsidRPr="00113F11">
        <w:rPr>
          <w:lang w:val="fr-CA"/>
        </w:rPr>
        <w:t>impact climatique du Fonds multilatéral, telles que décrites</w:t>
      </w:r>
      <w:r>
        <w:rPr>
          <w:lang w:val="fr-CA"/>
        </w:rPr>
        <w:t xml:space="preserve"> dans le document visé </w:t>
      </w:r>
      <w:r w:rsidR="00A60BFC">
        <w:rPr>
          <w:lang w:val="fr-CA"/>
        </w:rPr>
        <w:t>à l’alinéa</w:t>
      </w:r>
      <w:r>
        <w:rPr>
          <w:lang w:val="fr-CA"/>
        </w:rPr>
        <w:t> </w:t>
      </w:r>
      <w:r w:rsidRPr="00113F11">
        <w:rPr>
          <w:lang w:val="fr-CA"/>
        </w:rPr>
        <w:t>a)</w:t>
      </w:r>
      <w:r>
        <w:rPr>
          <w:lang w:val="fr-CA"/>
        </w:rPr>
        <w:t>;</w:t>
      </w:r>
    </w:p>
    <w:p w14:paraId="31329D11" w14:textId="77777777" w:rsidR="002527AC" w:rsidRPr="00625757" w:rsidRDefault="00A60BFC" w:rsidP="007E0537">
      <w:pPr>
        <w:pStyle w:val="Heading3"/>
        <w:rPr>
          <w:rFonts w:eastAsiaTheme="minorEastAsia"/>
          <w:lang w:val="fr-CA" w:eastAsia="zh-CN"/>
        </w:rPr>
      </w:pPr>
      <w:r w:rsidRPr="00113F11">
        <w:rPr>
          <w:lang w:val="fr-CA"/>
        </w:rPr>
        <w:t>Une méth</w:t>
      </w:r>
      <w:r>
        <w:rPr>
          <w:lang w:val="fr-CA"/>
        </w:rPr>
        <w:t>ode actualisée visée à l’alinéa </w:t>
      </w:r>
      <w:r w:rsidRPr="00113F11">
        <w:rPr>
          <w:lang w:val="fr-CA"/>
        </w:rPr>
        <w:t>a), tenant compte de la réduction des émissions due à l</w:t>
      </w:r>
      <w:r>
        <w:rPr>
          <w:lang w:val="fr-CA"/>
        </w:rPr>
        <w:t>’</w:t>
      </w:r>
      <w:r w:rsidRPr="00113F11">
        <w:rPr>
          <w:lang w:val="fr-CA"/>
        </w:rPr>
        <w:t>amélioration de l</w:t>
      </w:r>
      <w:r>
        <w:rPr>
          <w:lang w:val="fr-CA"/>
        </w:rPr>
        <w:t>’</w:t>
      </w:r>
      <w:r w:rsidRPr="00113F11">
        <w:rPr>
          <w:lang w:val="fr-CA"/>
        </w:rPr>
        <w:t>efficacité énergétique résultant de la mise en œuvre des KIP</w:t>
      </w:r>
      <w:r>
        <w:rPr>
          <w:lang w:val="fr-CA"/>
        </w:rPr>
        <w:t>; et</w:t>
      </w:r>
    </w:p>
    <w:p w14:paraId="7DC05217" w14:textId="77777777" w:rsidR="002527AC" w:rsidRPr="00625757" w:rsidRDefault="00A60BFC" w:rsidP="007E0537">
      <w:pPr>
        <w:pStyle w:val="Heading3"/>
        <w:rPr>
          <w:rFonts w:eastAsiaTheme="minorEastAsia"/>
          <w:lang w:val="fr-CA" w:eastAsia="zh-CN"/>
        </w:rPr>
      </w:pPr>
      <w:r w:rsidRPr="00113F11">
        <w:rPr>
          <w:lang w:val="fr-CA"/>
        </w:rPr>
        <w:t>Une méthode possible permettant de tenir compte de l</w:t>
      </w:r>
      <w:r>
        <w:rPr>
          <w:lang w:val="fr-CA"/>
        </w:rPr>
        <w:t>’</w:t>
      </w:r>
      <w:r w:rsidRPr="00113F11">
        <w:rPr>
          <w:lang w:val="fr-CA"/>
        </w:rPr>
        <w:t>introduction progressive liée à la mise en œuvre des plans de gestion de l</w:t>
      </w:r>
      <w:r>
        <w:rPr>
          <w:lang w:val="fr-CA"/>
        </w:rPr>
        <w:t>’</w:t>
      </w:r>
      <w:r w:rsidRPr="00113F11">
        <w:rPr>
          <w:lang w:val="fr-CA"/>
        </w:rPr>
        <w:t>élimination progressive des HCFC.</w:t>
      </w:r>
    </w:p>
    <w:p w14:paraId="561A300B" w14:textId="77777777" w:rsidR="00CC4EF1" w:rsidRPr="00625757" w:rsidRDefault="00CC4EF1" w:rsidP="00956033">
      <w:pPr>
        <w:keepNext/>
        <w:keepLines/>
        <w:spacing w:after="240"/>
        <w:outlineLvl w:val="0"/>
        <w:rPr>
          <w:b/>
          <w:bCs/>
          <w:lang w:val="fr-CA"/>
        </w:rPr>
      </w:pPr>
      <w:r w:rsidRPr="00625757">
        <w:rPr>
          <w:b/>
          <w:bCs/>
          <w:lang w:val="fr-CA"/>
        </w:rPr>
        <w:t>III.2</w:t>
      </w:r>
      <w:r w:rsidRPr="00625757">
        <w:rPr>
          <w:b/>
          <w:bCs/>
          <w:lang w:val="fr-CA"/>
        </w:rPr>
        <w:tab/>
      </w:r>
      <w:r w:rsidR="002B124B" w:rsidRPr="00625757">
        <w:rPr>
          <w:b/>
          <w:bCs/>
          <w:lang w:val="fr-CA" w:eastAsia="fr-CA"/>
        </w:rPr>
        <w:t>Examen d</w:t>
      </w:r>
      <w:r w:rsidR="00A60BFC">
        <w:rPr>
          <w:b/>
          <w:bCs/>
          <w:lang w:val="fr-CA" w:eastAsia="fr-CA"/>
        </w:rPr>
        <w:t>’</w:t>
      </w:r>
      <w:r w:rsidR="002B124B" w:rsidRPr="00625757">
        <w:rPr>
          <w:b/>
          <w:bCs/>
          <w:lang w:val="fr-CA" w:eastAsia="fr-CA"/>
        </w:rPr>
        <w:t>une prolongation de la fenêtre de financement pour la préparation d</w:t>
      </w:r>
      <w:r w:rsidR="00A60BFC">
        <w:rPr>
          <w:b/>
          <w:bCs/>
          <w:lang w:val="fr-CA" w:eastAsia="fr-CA"/>
        </w:rPr>
        <w:t>’</w:t>
      </w:r>
      <w:r w:rsidR="002B124B" w:rsidRPr="00625757">
        <w:rPr>
          <w:b/>
          <w:bCs/>
          <w:lang w:val="fr-CA" w:eastAsia="fr-CA"/>
        </w:rPr>
        <w:t xml:space="preserve">inventaires nationaux des banques de substances </w:t>
      </w:r>
      <w:r w:rsidR="00C9321B">
        <w:rPr>
          <w:b/>
          <w:bCs/>
          <w:lang w:val="fr-CA" w:eastAsia="fr-CA"/>
        </w:rPr>
        <w:t>réglementées</w:t>
      </w:r>
      <w:r w:rsidR="002B124B" w:rsidRPr="00625757">
        <w:rPr>
          <w:b/>
          <w:bCs/>
          <w:lang w:val="fr-CA" w:eastAsia="fr-CA"/>
        </w:rPr>
        <w:t xml:space="preserve"> </w:t>
      </w:r>
      <w:r w:rsidR="00C9321B">
        <w:rPr>
          <w:b/>
          <w:bCs/>
          <w:lang w:val="fr-CA" w:eastAsia="fr-CA"/>
        </w:rPr>
        <w:t>usées</w:t>
      </w:r>
      <w:r w:rsidR="002B124B" w:rsidRPr="00625757">
        <w:rPr>
          <w:b/>
          <w:bCs/>
          <w:lang w:val="fr-CA" w:eastAsia="fr-CA"/>
        </w:rPr>
        <w:t xml:space="preserve"> ou indésirables et d</w:t>
      </w:r>
      <w:r w:rsidR="00A60BFC">
        <w:rPr>
          <w:b/>
          <w:bCs/>
          <w:lang w:val="fr-CA" w:eastAsia="fr-CA"/>
        </w:rPr>
        <w:t>’</w:t>
      </w:r>
      <w:r w:rsidR="002B124B" w:rsidRPr="00625757">
        <w:rPr>
          <w:b/>
          <w:bCs/>
          <w:lang w:val="fr-CA" w:eastAsia="fr-CA"/>
        </w:rPr>
        <w:t>un plan pour la collecte, le transport et l</w:t>
      </w:r>
      <w:r w:rsidR="00A60BFC">
        <w:rPr>
          <w:b/>
          <w:bCs/>
          <w:lang w:val="fr-CA" w:eastAsia="fr-CA"/>
        </w:rPr>
        <w:t>’</w:t>
      </w:r>
      <w:r w:rsidR="002B124B" w:rsidRPr="00625757">
        <w:rPr>
          <w:b/>
          <w:bCs/>
          <w:lang w:val="fr-CA" w:eastAsia="fr-CA"/>
        </w:rPr>
        <w:t>élimination de ces substances (décision 91/66)</w:t>
      </w:r>
    </w:p>
    <w:p w14:paraId="45B20138" w14:textId="77777777" w:rsidR="00CC4EF1" w:rsidRPr="00625757" w:rsidRDefault="00A07390" w:rsidP="00CC4EF1">
      <w:pPr>
        <w:pStyle w:val="Heading1"/>
        <w:spacing w:before="240"/>
        <w:rPr>
          <w:lang w:val="fr-CA"/>
        </w:rPr>
      </w:pPr>
      <w:r w:rsidRPr="00625757">
        <w:rPr>
          <w:lang w:val="fr-CA" w:eastAsia="fr-CA"/>
        </w:rPr>
        <w:t>À sa 91</w:t>
      </w:r>
      <w:r w:rsidRPr="00625757">
        <w:rPr>
          <w:vertAlign w:val="superscript"/>
          <w:lang w:val="fr-CA" w:eastAsia="fr-CA"/>
        </w:rPr>
        <w:t>e</w:t>
      </w:r>
      <w:r w:rsidRPr="00625757">
        <w:rPr>
          <w:lang w:val="fr-CA" w:eastAsia="fr-CA"/>
        </w:rPr>
        <w:t> réunion, le Comité exécutif a établi une fenêtre pour la préparation d</w:t>
      </w:r>
      <w:r w:rsidR="00A60BFC">
        <w:rPr>
          <w:lang w:val="fr-CA" w:eastAsia="fr-CA"/>
        </w:rPr>
        <w:t>’</w:t>
      </w:r>
      <w:r w:rsidRPr="00625757">
        <w:rPr>
          <w:lang w:val="fr-CA" w:eastAsia="fr-CA"/>
        </w:rPr>
        <w:t xml:space="preserve">inventaires nationaux des banques de substances </w:t>
      </w:r>
      <w:r w:rsidR="00194CE6">
        <w:rPr>
          <w:lang w:val="fr-CA" w:eastAsia="fr-CA"/>
        </w:rPr>
        <w:t>réglementées usées</w:t>
      </w:r>
      <w:r w:rsidRPr="00625757">
        <w:rPr>
          <w:lang w:val="fr-CA" w:eastAsia="fr-CA"/>
        </w:rPr>
        <w:t xml:space="preserve"> ou indésirables et d</w:t>
      </w:r>
      <w:r w:rsidR="00A60BFC">
        <w:rPr>
          <w:lang w:val="fr-CA" w:eastAsia="fr-CA"/>
        </w:rPr>
        <w:t>’</w:t>
      </w:r>
      <w:r w:rsidRPr="00625757">
        <w:rPr>
          <w:lang w:val="fr-CA" w:eastAsia="fr-CA"/>
        </w:rPr>
        <w:t>un plan pour la collecte, le transport et l</w:t>
      </w:r>
      <w:r w:rsidR="00A60BFC">
        <w:rPr>
          <w:lang w:val="fr-CA" w:eastAsia="fr-CA"/>
        </w:rPr>
        <w:t>’</w:t>
      </w:r>
      <w:r w:rsidRPr="00625757">
        <w:rPr>
          <w:lang w:val="fr-CA" w:eastAsia="fr-CA"/>
        </w:rPr>
        <w:t>élimination de ces substances, y compris l</w:t>
      </w:r>
      <w:r w:rsidR="00A60BFC">
        <w:rPr>
          <w:lang w:val="fr-CA" w:eastAsia="fr-CA"/>
        </w:rPr>
        <w:t>’</w:t>
      </w:r>
      <w:r w:rsidRPr="00625757">
        <w:rPr>
          <w:lang w:val="fr-CA" w:eastAsia="fr-CA"/>
        </w:rPr>
        <w:t>examen des possibilités de recyclage, de régénération et de destruction rentable. Les projets relevant de cette fenêtre de financement devaient être soumis pour examen par le Comité exécutif à compter de la 93</w:t>
      </w:r>
      <w:r w:rsidRPr="00625757">
        <w:rPr>
          <w:vertAlign w:val="superscript"/>
          <w:lang w:val="fr-CA" w:eastAsia="fr-CA"/>
        </w:rPr>
        <w:t>e</w:t>
      </w:r>
      <w:r w:rsidRPr="00625757">
        <w:rPr>
          <w:lang w:val="fr-CA" w:eastAsia="fr-CA"/>
        </w:rPr>
        <w:t> réunion et jusqu</w:t>
      </w:r>
      <w:r w:rsidR="00A60BFC">
        <w:rPr>
          <w:lang w:val="fr-CA" w:eastAsia="fr-CA"/>
        </w:rPr>
        <w:t>’</w:t>
      </w:r>
      <w:r w:rsidRPr="00625757">
        <w:rPr>
          <w:lang w:val="fr-CA" w:eastAsia="fr-CA"/>
        </w:rPr>
        <w:t>à la 97</w:t>
      </w:r>
      <w:r w:rsidRPr="00625757">
        <w:rPr>
          <w:vertAlign w:val="superscript"/>
          <w:lang w:val="fr-CA" w:eastAsia="fr-CA"/>
        </w:rPr>
        <w:t>e</w:t>
      </w:r>
      <w:r w:rsidRPr="00625757">
        <w:rPr>
          <w:lang w:val="fr-CA" w:eastAsia="fr-CA"/>
        </w:rPr>
        <w:t> réunion inclusivement, étant entendu qu</w:t>
      </w:r>
      <w:r w:rsidR="00A60BFC">
        <w:rPr>
          <w:lang w:val="fr-CA" w:eastAsia="fr-CA"/>
        </w:rPr>
        <w:t>’</w:t>
      </w:r>
      <w:r w:rsidRPr="00625757">
        <w:rPr>
          <w:lang w:val="fr-CA" w:eastAsia="fr-CA"/>
        </w:rPr>
        <w:t>ils seraient inscrits dans les plans d</w:t>
      </w:r>
      <w:r w:rsidR="00A60BFC">
        <w:rPr>
          <w:lang w:val="fr-CA" w:eastAsia="fr-CA"/>
        </w:rPr>
        <w:t>’</w:t>
      </w:r>
      <w:r w:rsidRPr="00625757">
        <w:rPr>
          <w:lang w:val="fr-CA" w:eastAsia="fr-CA"/>
        </w:rPr>
        <w:t>activités pertinents avant leur approbation (décision 91/66 c) iii)). Par la suite, le Comité exécutif a autorisé, à titre exceptionnel, les agences bilatérales et d</w:t>
      </w:r>
      <w:r w:rsidR="00A60BFC">
        <w:rPr>
          <w:lang w:val="fr-CA" w:eastAsia="fr-CA"/>
        </w:rPr>
        <w:t>’</w:t>
      </w:r>
      <w:r w:rsidRPr="00625757">
        <w:rPr>
          <w:lang w:val="fr-CA" w:eastAsia="fr-CA"/>
        </w:rPr>
        <w:t>exécution à soumettre, au cours de l</w:t>
      </w:r>
      <w:r w:rsidR="00A60BFC">
        <w:rPr>
          <w:lang w:val="fr-CA" w:eastAsia="fr-CA"/>
        </w:rPr>
        <w:t>’</w:t>
      </w:r>
      <w:r w:rsidRPr="00625757">
        <w:rPr>
          <w:lang w:val="fr-CA" w:eastAsia="fr-CA"/>
        </w:rPr>
        <w:t>année 2024, des projets relevant de la fenêtre établie en vertu de la décision 91/66, même si ces projets n</w:t>
      </w:r>
      <w:r w:rsidR="00A60BFC">
        <w:rPr>
          <w:lang w:val="fr-CA" w:eastAsia="fr-CA"/>
        </w:rPr>
        <w:t>’</w:t>
      </w:r>
      <w:r w:rsidRPr="00625757">
        <w:rPr>
          <w:lang w:val="fr-CA" w:eastAsia="fr-CA"/>
        </w:rPr>
        <w:t>avaient pas été inclus dans les plans d</w:t>
      </w:r>
      <w:r w:rsidR="00A60BFC">
        <w:rPr>
          <w:lang w:val="fr-CA" w:eastAsia="fr-CA"/>
        </w:rPr>
        <w:t>’</w:t>
      </w:r>
      <w:r w:rsidRPr="00625757">
        <w:rPr>
          <w:lang w:val="fr-CA" w:eastAsia="fr-CA"/>
        </w:rPr>
        <w:t>activités des agences (décision 93/26 b)).</w:t>
      </w:r>
    </w:p>
    <w:p w14:paraId="58E59869" w14:textId="77777777" w:rsidR="00B52977" w:rsidRPr="00625757" w:rsidRDefault="0025015C" w:rsidP="00B52977">
      <w:pPr>
        <w:pStyle w:val="Heading1"/>
        <w:rPr>
          <w:lang w:val="fr-CA"/>
        </w:rPr>
      </w:pPr>
      <w:r w:rsidRPr="00625757">
        <w:rPr>
          <w:lang w:val="fr-CA" w:eastAsia="fr-CA"/>
        </w:rPr>
        <w:t>À la 93</w:t>
      </w:r>
      <w:r w:rsidRPr="00625757">
        <w:rPr>
          <w:vertAlign w:val="superscript"/>
          <w:lang w:val="fr-CA" w:eastAsia="fr-CA"/>
        </w:rPr>
        <w:t>e</w:t>
      </w:r>
      <w:r w:rsidRPr="00625757">
        <w:rPr>
          <w:lang w:val="fr-CA" w:eastAsia="fr-CA"/>
        </w:rPr>
        <w:t> réunion, le Comité exécutif a demandé au Secrétariat d</w:t>
      </w:r>
      <w:r w:rsidR="00A60BFC">
        <w:rPr>
          <w:lang w:val="fr-CA" w:eastAsia="fr-CA"/>
        </w:rPr>
        <w:t>’</w:t>
      </w:r>
      <w:r w:rsidRPr="00625757">
        <w:rPr>
          <w:lang w:val="fr-CA" w:eastAsia="fr-CA"/>
        </w:rPr>
        <w:t>établir, pour examen par le Comité à sa 97</w:t>
      </w:r>
      <w:r w:rsidRPr="00625757">
        <w:rPr>
          <w:vertAlign w:val="superscript"/>
          <w:lang w:val="fr-CA" w:eastAsia="fr-CA"/>
        </w:rPr>
        <w:t>e</w:t>
      </w:r>
      <w:r w:rsidRPr="00625757">
        <w:rPr>
          <w:lang w:val="fr-CA" w:eastAsia="fr-CA"/>
        </w:rPr>
        <w:t> réunion, un rapport présentant un aperçu du rapport du Groupe d</w:t>
      </w:r>
      <w:r w:rsidR="00A60BFC">
        <w:rPr>
          <w:lang w:val="fr-CA" w:eastAsia="fr-CA"/>
        </w:rPr>
        <w:t>’</w:t>
      </w:r>
      <w:r w:rsidRPr="00625757">
        <w:rPr>
          <w:lang w:val="fr-CA" w:eastAsia="fr-CA"/>
        </w:rPr>
        <w:t>évaluation technique et économique et des résultats de l</w:t>
      </w:r>
      <w:r w:rsidR="00A60BFC">
        <w:rPr>
          <w:lang w:val="fr-CA" w:eastAsia="fr-CA"/>
        </w:rPr>
        <w:t>’</w:t>
      </w:r>
      <w:r w:rsidRPr="00625757">
        <w:rPr>
          <w:lang w:val="fr-CA" w:eastAsia="fr-CA"/>
        </w:rPr>
        <w:t>atelier devant être tenu conformément à la décision XXXV/11 de la trente</w:t>
      </w:r>
      <w:r w:rsidR="00D73079">
        <w:rPr>
          <w:lang w:val="fr-CA" w:eastAsia="fr-CA"/>
        </w:rPr>
        <w:noBreakHyphen/>
      </w:r>
      <w:r w:rsidRPr="00625757">
        <w:rPr>
          <w:lang w:val="fr-CA" w:eastAsia="fr-CA"/>
        </w:rPr>
        <w:t>cinquième Réunion des Parties; ainsi que de l</w:t>
      </w:r>
      <w:r w:rsidR="00A60BFC">
        <w:rPr>
          <w:lang w:val="fr-CA" w:eastAsia="fr-CA"/>
        </w:rPr>
        <w:t>’</w:t>
      </w:r>
      <w:r w:rsidRPr="00625757">
        <w:rPr>
          <w:lang w:val="fr-CA" w:eastAsia="fr-CA"/>
        </w:rPr>
        <w:t>état d</w:t>
      </w:r>
      <w:r w:rsidR="00A60BFC">
        <w:rPr>
          <w:lang w:val="fr-CA" w:eastAsia="fr-CA"/>
        </w:rPr>
        <w:t>’</w:t>
      </w:r>
      <w:r w:rsidRPr="00625757">
        <w:rPr>
          <w:lang w:val="fr-CA" w:eastAsia="fr-CA"/>
        </w:rPr>
        <w:t>avancement de la mise en œuvre et des résultats préliminaires des projets soumis en vertu de la décision 91/66, en vue d</w:t>
      </w:r>
      <w:r w:rsidR="00A60BFC">
        <w:rPr>
          <w:lang w:val="fr-CA" w:eastAsia="fr-CA"/>
        </w:rPr>
        <w:t>’</w:t>
      </w:r>
      <w:r w:rsidRPr="00625757">
        <w:rPr>
          <w:lang w:val="fr-CA" w:eastAsia="fr-CA"/>
        </w:rPr>
        <w:t>examiner la possibilité d</w:t>
      </w:r>
      <w:r w:rsidR="00A60BFC">
        <w:rPr>
          <w:lang w:val="fr-CA" w:eastAsia="fr-CA"/>
        </w:rPr>
        <w:t>’</w:t>
      </w:r>
      <w:r w:rsidRPr="00625757">
        <w:rPr>
          <w:lang w:val="fr-CA" w:eastAsia="fr-CA"/>
        </w:rPr>
        <w:t>établir une fenêtre de financement conformément à la décision XXXV/11. Ce rapport a été préparé pour examen à la présente réunion et figure dans le document UNEP/OzL.Pro/ExCom/97/87.</w:t>
      </w:r>
    </w:p>
    <w:p w14:paraId="7B14D087" w14:textId="77777777" w:rsidR="00B262CC" w:rsidRPr="00625757" w:rsidRDefault="0025015C" w:rsidP="00B262CC">
      <w:pPr>
        <w:pStyle w:val="Heading1"/>
        <w:rPr>
          <w:lang w:val="fr-CA"/>
        </w:rPr>
      </w:pPr>
      <w:r w:rsidRPr="00625757">
        <w:rPr>
          <w:lang w:val="fr-CA" w:eastAsia="fr-CA"/>
        </w:rPr>
        <w:t>À ce jour, le Comité exécutif a approuvé, en vertu de la décision 91/66, un montant total de 8 406 800 $US, auquel s</w:t>
      </w:r>
      <w:r w:rsidR="00A60BFC">
        <w:rPr>
          <w:lang w:val="fr-CA" w:eastAsia="fr-CA"/>
        </w:rPr>
        <w:t>’</w:t>
      </w:r>
      <w:r w:rsidRPr="00625757">
        <w:rPr>
          <w:lang w:val="fr-CA" w:eastAsia="fr-CA"/>
        </w:rPr>
        <w:t>ajoutent 943 950 $US au titre des coûts d</w:t>
      </w:r>
      <w:r w:rsidR="00A60BFC">
        <w:rPr>
          <w:lang w:val="fr-CA" w:eastAsia="fr-CA"/>
        </w:rPr>
        <w:t>’</w:t>
      </w:r>
      <w:r w:rsidRPr="00625757">
        <w:rPr>
          <w:lang w:val="fr-CA" w:eastAsia="fr-CA"/>
        </w:rPr>
        <w:t>appui des agences, pour préparer un inventaire national des banques de</w:t>
      </w:r>
      <w:r w:rsidR="00194CE6">
        <w:rPr>
          <w:lang w:val="fr-CA" w:eastAsia="fr-CA"/>
        </w:rPr>
        <w:t xml:space="preserve"> déchets de</w:t>
      </w:r>
      <w:r w:rsidRPr="00625757">
        <w:rPr>
          <w:lang w:val="fr-CA" w:eastAsia="fr-CA"/>
        </w:rPr>
        <w:t xml:space="preserve"> substances </w:t>
      </w:r>
      <w:r w:rsidR="00194CE6">
        <w:rPr>
          <w:lang w:val="fr-CA" w:eastAsia="fr-CA"/>
        </w:rPr>
        <w:t>réglementées</w:t>
      </w:r>
      <w:r w:rsidRPr="00625757">
        <w:rPr>
          <w:lang w:val="fr-CA" w:eastAsia="fr-CA"/>
        </w:rPr>
        <w:t xml:space="preserve"> et élaborer un plan national pour la gestion de ces substances dans 100 pays visés à l</w:t>
      </w:r>
      <w:r w:rsidR="00A60BFC">
        <w:rPr>
          <w:lang w:val="fr-CA" w:eastAsia="fr-CA"/>
        </w:rPr>
        <w:t>’</w:t>
      </w:r>
      <w:r w:rsidRPr="00625757">
        <w:rPr>
          <w:lang w:val="fr-CA" w:eastAsia="fr-CA"/>
        </w:rPr>
        <w:t>article 5. Tel qu</w:t>
      </w:r>
      <w:r w:rsidR="00A60BFC">
        <w:rPr>
          <w:lang w:val="fr-CA" w:eastAsia="fr-CA"/>
        </w:rPr>
        <w:t>’</w:t>
      </w:r>
      <w:r w:rsidRPr="00625757">
        <w:rPr>
          <w:lang w:val="fr-CA" w:eastAsia="fr-CA"/>
        </w:rPr>
        <w:t>approuvé initialement, les projets dans 33 pays avaient une date d</w:t>
      </w:r>
      <w:r w:rsidR="00A60BFC">
        <w:rPr>
          <w:lang w:val="fr-CA" w:eastAsia="fr-CA"/>
        </w:rPr>
        <w:t>’</w:t>
      </w:r>
      <w:r w:rsidRPr="00625757">
        <w:rPr>
          <w:lang w:val="fr-CA" w:eastAsia="fr-CA"/>
        </w:rPr>
        <w:t>achèvement prévue pour décembre 2025, 25 pour mai 2026, 30 pour décembre 2026, et 12 pour mai 2027, le rapport final et une copie des inventaires et plans d</w:t>
      </w:r>
      <w:r w:rsidR="00A60BFC">
        <w:rPr>
          <w:lang w:val="fr-CA" w:eastAsia="fr-CA"/>
        </w:rPr>
        <w:t>’</w:t>
      </w:r>
      <w:r w:rsidRPr="00625757">
        <w:rPr>
          <w:lang w:val="fr-CA" w:eastAsia="fr-CA"/>
        </w:rPr>
        <w:t>action nationaux résultants devant être soumis dans les six mois suivant l</w:t>
      </w:r>
      <w:r w:rsidR="00A60BFC">
        <w:rPr>
          <w:lang w:val="fr-CA" w:eastAsia="fr-CA"/>
        </w:rPr>
        <w:t>’</w:t>
      </w:r>
      <w:r w:rsidRPr="00625757">
        <w:rPr>
          <w:lang w:val="fr-CA" w:eastAsia="fr-CA"/>
        </w:rPr>
        <w:t>achèvement. Les demandes de prolongation de plusieurs de ces projets sont examinées dans le document UNEP/OzL.Pro/ExCom/97/11.</w:t>
      </w:r>
    </w:p>
    <w:p w14:paraId="6890C9D2" w14:textId="77777777" w:rsidR="00733C3D" w:rsidRPr="00625757" w:rsidRDefault="0072188A">
      <w:pPr>
        <w:pStyle w:val="Heading1"/>
        <w:rPr>
          <w:lang w:val="fr-CA"/>
        </w:rPr>
      </w:pPr>
      <w:r w:rsidRPr="00625757">
        <w:rPr>
          <w:lang w:val="fr-CA" w:eastAsia="fr-CA"/>
        </w:rPr>
        <w:t>À la 97</w:t>
      </w:r>
      <w:r w:rsidRPr="00625757">
        <w:rPr>
          <w:vertAlign w:val="superscript"/>
          <w:lang w:val="fr-CA" w:eastAsia="fr-CA"/>
        </w:rPr>
        <w:t>e</w:t>
      </w:r>
      <w:r w:rsidRPr="00625757">
        <w:rPr>
          <w:lang w:val="fr-CA" w:eastAsia="fr-CA"/>
        </w:rPr>
        <w:t> réunion, les agences bilatérales et d</w:t>
      </w:r>
      <w:r w:rsidR="00A60BFC">
        <w:rPr>
          <w:lang w:val="fr-CA" w:eastAsia="fr-CA"/>
        </w:rPr>
        <w:t>’</w:t>
      </w:r>
      <w:r w:rsidRPr="00625757">
        <w:rPr>
          <w:lang w:val="fr-CA" w:eastAsia="fr-CA"/>
        </w:rPr>
        <w:t>exécution ont soumis des demandes pour la préparation d</w:t>
      </w:r>
      <w:r w:rsidR="00A60BFC">
        <w:rPr>
          <w:lang w:val="fr-CA" w:eastAsia="fr-CA"/>
        </w:rPr>
        <w:t>’</w:t>
      </w:r>
      <w:r w:rsidRPr="00625757">
        <w:rPr>
          <w:lang w:val="fr-CA" w:eastAsia="fr-CA"/>
        </w:rPr>
        <w:t xml:space="preserve">inventaires des banques de substances </w:t>
      </w:r>
      <w:r w:rsidR="00194CE6">
        <w:rPr>
          <w:lang w:val="fr-CA" w:eastAsia="fr-CA"/>
        </w:rPr>
        <w:t>réglementées</w:t>
      </w:r>
      <w:r w:rsidRPr="00625757">
        <w:rPr>
          <w:lang w:val="fr-CA" w:eastAsia="fr-CA"/>
        </w:rPr>
        <w:t xml:space="preserve"> us</w:t>
      </w:r>
      <w:r w:rsidR="00194CE6">
        <w:rPr>
          <w:lang w:val="fr-CA" w:eastAsia="fr-CA"/>
        </w:rPr>
        <w:t>ées</w:t>
      </w:r>
      <w:r w:rsidRPr="00625757">
        <w:rPr>
          <w:lang w:val="fr-CA" w:eastAsia="fr-CA"/>
        </w:rPr>
        <w:t xml:space="preserve"> ou indésirables et d</w:t>
      </w:r>
      <w:r w:rsidR="00A60BFC">
        <w:rPr>
          <w:lang w:val="fr-CA" w:eastAsia="fr-CA"/>
        </w:rPr>
        <w:t>’</w:t>
      </w:r>
      <w:r w:rsidRPr="00625757">
        <w:rPr>
          <w:lang w:val="fr-CA" w:eastAsia="fr-CA"/>
        </w:rPr>
        <w:t>un plan pour la collecte, le transport et l</w:t>
      </w:r>
      <w:r w:rsidR="00A60BFC">
        <w:rPr>
          <w:lang w:val="fr-CA" w:eastAsia="fr-CA"/>
        </w:rPr>
        <w:t>’</w:t>
      </w:r>
      <w:r w:rsidRPr="00625757">
        <w:rPr>
          <w:lang w:val="fr-CA" w:eastAsia="fr-CA"/>
        </w:rPr>
        <w:t>élimination de ces substances pour 29 pays supplémentaires. Si ces projets sont app</w:t>
      </w:r>
      <w:r w:rsidR="00194CE6">
        <w:rPr>
          <w:lang w:val="fr-CA" w:eastAsia="fr-CA"/>
        </w:rPr>
        <w:t>rouvés à la présente réunion, au total,</w:t>
      </w:r>
      <w:r w:rsidRPr="00625757">
        <w:rPr>
          <w:lang w:val="fr-CA" w:eastAsia="fr-CA"/>
        </w:rPr>
        <w:t xml:space="preserve"> 129 pays visés à l</w:t>
      </w:r>
      <w:r w:rsidR="00A60BFC">
        <w:rPr>
          <w:lang w:val="fr-CA" w:eastAsia="fr-CA"/>
        </w:rPr>
        <w:t>’</w:t>
      </w:r>
      <w:r w:rsidRPr="00625757">
        <w:rPr>
          <w:lang w:val="fr-CA" w:eastAsia="fr-CA"/>
        </w:rPr>
        <w:t>article 5 auront reçu un financement pour la préparation de leurs inventaires.</w:t>
      </w:r>
    </w:p>
    <w:p w14:paraId="159B6405" w14:textId="77777777" w:rsidR="007E4F7A" w:rsidRPr="00625757" w:rsidRDefault="0004262B" w:rsidP="007E4F7A">
      <w:pPr>
        <w:pStyle w:val="Heading1"/>
        <w:rPr>
          <w:b/>
          <w:bCs/>
          <w:lang w:val="fr-CA"/>
        </w:rPr>
      </w:pPr>
      <w:r w:rsidRPr="00625757">
        <w:rPr>
          <w:lang w:val="fr-CA" w:eastAsia="fr-CA"/>
        </w:rPr>
        <w:lastRenderedPageBreak/>
        <w:t>Afin de permettre aux pays restants, s</w:t>
      </w:r>
      <w:r w:rsidR="00A60BFC">
        <w:rPr>
          <w:lang w:val="fr-CA" w:eastAsia="fr-CA"/>
        </w:rPr>
        <w:t>’</w:t>
      </w:r>
      <w:r w:rsidRPr="00625757">
        <w:rPr>
          <w:lang w:val="fr-CA" w:eastAsia="fr-CA"/>
        </w:rPr>
        <w:t>ils le souhaitent, de soumettre des demandes de financement pour la préparation de leurs inventaires nationaux, le Comité exécutif pourrait envisager de prolonger jusqu</w:t>
      </w:r>
      <w:r w:rsidR="00A60BFC">
        <w:rPr>
          <w:lang w:val="fr-CA" w:eastAsia="fr-CA"/>
        </w:rPr>
        <w:t>’</w:t>
      </w:r>
      <w:r w:rsidRPr="00625757">
        <w:rPr>
          <w:lang w:val="fr-CA" w:eastAsia="fr-CA"/>
        </w:rPr>
        <w:t>à la 99</w:t>
      </w:r>
      <w:r w:rsidRPr="00625757">
        <w:rPr>
          <w:vertAlign w:val="superscript"/>
          <w:lang w:val="fr-CA" w:eastAsia="fr-CA"/>
        </w:rPr>
        <w:t>e</w:t>
      </w:r>
      <w:r w:rsidRPr="00625757">
        <w:rPr>
          <w:lang w:val="fr-CA" w:eastAsia="fr-CA"/>
        </w:rPr>
        <w:t> réunion la fenêtre de financement établie en vertu de la décision 91/66.</w:t>
      </w:r>
    </w:p>
    <w:p w14:paraId="0558C86C" w14:textId="575E2029" w:rsidR="00CC4EF1" w:rsidRPr="00625757" w:rsidRDefault="00CC4EF1" w:rsidP="007E4F7A">
      <w:pPr>
        <w:pStyle w:val="Heading1"/>
        <w:numPr>
          <w:ilvl w:val="0"/>
          <w:numId w:val="0"/>
        </w:numPr>
        <w:rPr>
          <w:b/>
          <w:bCs/>
          <w:highlight w:val="yellow"/>
          <w:lang w:val="fr-CA"/>
        </w:rPr>
      </w:pPr>
      <w:r w:rsidRPr="00625757">
        <w:rPr>
          <w:b/>
          <w:bCs/>
          <w:lang w:val="fr-CA"/>
        </w:rPr>
        <w:t>III.</w:t>
      </w:r>
      <w:r w:rsidR="001C2F0B">
        <w:rPr>
          <w:b/>
          <w:bCs/>
          <w:lang w:val="fr-CA"/>
        </w:rPr>
        <w:t>3</w:t>
      </w:r>
      <w:r w:rsidRPr="00625757">
        <w:rPr>
          <w:b/>
          <w:bCs/>
          <w:lang w:val="fr-CA"/>
        </w:rPr>
        <w:tab/>
      </w:r>
      <w:r w:rsidR="0004262B" w:rsidRPr="00625757">
        <w:rPr>
          <w:b/>
          <w:bCs/>
          <w:lang w:val="fr-CA" w:eastAsia="fr-CA"/>
        </w:rPr>
        <w:t>Questions liées aux projets soumis au titre du cadre opérationnel sur l</w:t>
      </w:r>
      <w:r w:rsidR="00A60BFC">
        <w:rPr>
          <w:b/>
          <w:bCs/>
          <w:lang w:val="fr-CA" w:eastAsia="fr-CA"/>
        </w:rPr>
        <w:t>’</w:t>
      </w:r>
      <w:r w:rsidR="0004262B" w:rsidRPr="00625757">
        <w:rPr>
          <w:b/>
          <w:bCs/>
          <w:lang w:val="fr-CA" w:eastAsia="fr-CA"/>
        </w:rPr>
        <w:t>efficacité énergétique (décisions 94/60 et 95/87)</w:t>
      </w:r>
    </w:p>
    <w:p w14:paraId="3A0D77FB" w14:textId="77777777" w:rsidR="00BA1110" w:rsidRPr="00625757" w:rsidRDefault="0004262B" w:rsidP="00BA1110">
      <w:pPr>
        <w:pStyle w:val="Heading1"/>
        <w:rPr>
          <w:lang w:val="fr-CA"/>
        </w:rPr>
      </w:pPr>
      <w:r w:rsidRPr="00625757">
        <w:rPr>
          <w:lang w:val="fr-CA" w:eastAsia="fr-CA"/>
        </w:rPr>
        <w:t>La décision 94/60 b) ii) demandait notamment au Secrétariat de proposer périodiquement des mises à jour de la méthodologie convenue à la lumière de l</w:t>
      </w:r>
      <w:r w:rsidR="00A60BFC">
        <w:rPr>
          <w:lang w:val="fr-CA" w:eastAsia="fr-CA"/>
        </w:rPr>
        <w:t>’</w:t>
      </w:r>
      <w:r w:rsidRPr="00625757">
        <w:rPr>
          <w:lang w:val="fr-CA" w:eastAsia="fr-CA"/>
        </w:rPr>
        <w:t>expérience acquise grâce aux projets examinés au titre du cadre opérationnel. Lors de l</w:t>
      </w:r>
      <w:r w:rsidR="00A60BFC">
        <w:rPr>
          <w:lang w:val="fr-CA" w:eastAsia="fr-CA"/>
        </w:rPr>
        <w:t>’</w:t>
      </w:r>
      <w:r w:rsidRPr="00625757">
        <w:rPr>
          <w:lang w:val="fr-CA" w:eastAsia="fr-CA"/>
        </w:rPr>
        <w:t>examen des propositions de projets soumises à la 9</w:t>
      </w:r>
      <w:r w:rsidR="00C00206" w:rsidRPr="00625757">
        <w:rPr>
          <w:lang w:val="fr-CA" w:eastAsia="fr-CA"/>
        </w:rPr>
        <w:t>7</w:t>
      </w:r>
      <w:r w:rsidR="00C00206" w:rsidRPr="00625757">
        <w:rPr>
          <w:vertAlign w:val="superscript"/>
          <w:lang w:val="fr-CA" w:eastAsia="fr-CA"/>
        </w:rPr>
        <w:t>e</w:t>
      </w:r>
      <w:r w:rsidR="00C00206" w:rsidRPr="00625757">
        <w:rPr>
          <w:lang w:val="fr-CA" w:eastAsia="fr-CA"/>
        </w:rPr>
        <w:t> </w:t>
      </w:r>
      <w:r w:rsidRPr="00625757">
        <w:rPr>
          <w:lang w:val="fr-CA" w:eastAsia="fr-CA"/>
        </w:rPr>
        <w:t>réunion, le Secrétariat a recensé les questions suivantes pour examen et orientation de la part du Comité exécutif.</w:t>
      </w:r>
    </w:p>
    <w:p w14:paraId="31C09A1F" w14:textId="77777777" w:rsidR="00BA1110" w:rsidRPr="00625757" w:rsidRDefault="00C00206" w:rsidP="001174AF">
      <w:pPr>
        <w:pStyle w:val="Heading1"/>
        <w:numPr>
          <w:ilvl w:val="0"/>
          <w:numId w:val="0"/>
        </w:numPr>
        <w:rPr>
          <w:i/>
          <w:iCs/>
          <w:lang w:val="fr-CA"/>
        </w:rPr>
      </w:pPr>
      <w:r w:rsidRPr="00625757">
        <w:rPr>
          <w:bCs/>
          <w:i/>
          <w:lang w:val="fr-CA" w:eastAsia="fr-CA"/>
        </w:rPr>
        <w:t>Proportion d</w:t>
      </w:r>
      <w:r w:rsidR="00A60BFC">
        <w:rPr>
          <w:bCs/>
          <w:i/>
          <w:lang w:val="fr-CA" w:eastAsia="fr-CA"/>
        </w:rPr>
        <w:t>’</w:t>
      </w:r>
      <w:r w:rsidRPr="00625757">
        <w:rPr>
          <w:bCs/>
          <w:i/>
          <w:lang w:val="fr-CA" w:eastAsia="fr-CA"/>
        </w:rPr>
        <w:t>équipements fabriqués par une entreprise remplissant les conditions pour bénéficier de l</w:t>
      </w:r>
      <w:r w:rsidR="00A60BFC">
        <w:rPr>
          <w:bCs/>
          <w:i/>
          <w:lang w:val="fr-CA" w:eastAsia="fr-CA"/>
        </w:rPr>
        <w:t>’</w:t>
      </w:r>
      <w:r w:rsidRPr="00625757">
        <w:rPr>
          <w:bCs/>
          <w:i/>
          <w:lang w:val="fr-CA" w:eastAsia="fr-CA"/>
        </w:rPr>
        <w:t>incitation relativ</w:t>
      </w:r>
      <w:r w:rsidR="00274CC2" w:rsidRPr="00625757">
        <w:rPr>
          <w:bCs/>
          <w:i/>
          <w:lang w:val="fr-CA" w:eastAsia="fr-CA"/>
        </w:rPr>
        <w:t>e aux composants supplémentaires</w:t>
      </w:r>
    </w:p>
    <w:p w14:paraId="44E56B1B" w14:textId="77777777" w:rsidR="00BA1110" w:rsidRPr="00625757" w:rsidRDefault="00C00206" w:rsidP="00BA1110">
      <w:pPr>
        <w:pStyle w:val="Heading1"/>
        <w:rPr>
          <w:lang w:val="fr-CA"/>
        </w:rPr>
      </w:pPr>
      <w:r w:rsidRPr="00625757">
        <w:rPr>
          <w:lang w:val="fr-CA" w:eastAsia="fr-CA"/>
        </w:rPr>
        <w:t>Dans certains cas, pour des raisons commerciales, les fabricants d</w:t>
      </w:r>
      <w:r w:rsidR="00A60BFC">
        <w:rPr>
          <w:lang w:val="fr-CA" w:eastAsia="fr-CA"/>
        </w:rPr>
        <w:t>’</w:t>
      </w:r>
      <w:r w:rsidRPr="00625757">
        <w:rPr>
          <w:lang w:val="fr-CA" w:eastAsia="fr-CA"/>
        </w:rPr>
        <w:t>équipements participant à un projet en vertu de la décision 94/60 peuvent avoir seulement un nombre limité de modèles répondant aux critères pour bénéficier de l</w:t>
      </w:r>
      <w:r w:rsidR="00A60BFC">
        <w:rPr>
          <w:lang w:val="fr-CA" w:eastAsia="fr-CA"/>
        </w:rPr>
        <w:t>’</w:t>
      </w:r>
      <w:r w:rsidRPr="00625757">
        <w:rPr>
          <w:lang w:val="fr-CA" w:eastAsia="fr-CA"/>
        </w:rPr>
        <w:t>incitation relative aux composants supplémentaires. Cela pourrait présenter le risque qu</w:t>
      </w:r>
      <w:r w:rsidR="00A60BFC">
        <w:rPr>
          <w:lang w:val="fr-CA" w:eastAsia="fr-CA"/>
        </w:rPr>
        <w:t>’</w:t>
      </w:r>
      <w:r w:rsidRPr="00625757">
        <w:rPr>
          <w:lang w:val="fr-CA" w:eastAsia="fr-CA"/>
        </w:rPr>
        <w:t>au cours de la mise en œuvre du projet, une entreprise transfère sa production des modèles qui remplissent les critères vers ceux qui ne les remplissent pas, compromettant ainsi l</w:t>
      </w:r>
      <w:r w:rsidR="00A60BFC">
        <w:rPr>
          <w:lang w:val="fr-CA" w:eastAsia="fr-CA"/>
        </w:rPr>
        <w:t>’</w:t>
      </w:r>
      <w:r w:rsidRPr="00625757">
        <w:rPr>
          <w:lang w:val="fr-CA" w:eastAsia="fr-CA"/>
        </w:rPr>
        <w:t>objectif du projet et la capacité du gouvernement à renforcer les normes minimales de performance énergétique. Le Secrétariat propose donc que les conditions suivantes s</w:t>
      </w:r>
      <w:r w:rsidR="00A60BFC">
        <w:rPr>
          <w:lang w:val="fr-CA" w:eastAsia="fr-CA"/>
        </w:rPr>
        <w:t>’</w:t>
      </w:r>
      <w:r w:rsidRPr="00625757">
        <w:rPr>
          <w:lang w:val="fr-CA" w:eastAsia="fr-CA"/>
        </w:rPr>
        <w:t>appliquent à toute entreprise dont moins de 50 pour cent du volume de fabrication répond aux critères pour bénéficier de l</w:t>
      </w:r>
      <w:r w:rsidR="00A60BFC">
        <w:rPr>
          <w:lang w:val="fr-CA" w:eastAsia="fr-CA"/>
        </w:rPr>
        <w:t>’</w:t>
      </w:r>
      <w:r w:rsidRPr="00625757">
        <w:rPr>
          <w:lang w:val="fr-CA" w:eastAsia="fr-CA"/>
        </w:rPr>
        <w:t>incitation relative aux composants supplémentaires</w:t>
      </w:r>
      <w:r w:rsidR="00C9321B">
        <w:rPr>
          <w:lang w:val="fr-CA" w:eastAsia="fr-CA"/>
        </w:rPr>
        <w:t> :</w:t>
      </w:r>
    </w:p>
    <w:p w14:paraId="304ACE77" w14:textId="77777777" w:rsidR="00BA1110" w:rsidRPr="00625757" w:rsidRDefault="00C00206" w:rsidP="00627EB6">
      <w:pPr>
        <w:pStyle w:val="Heading2"/>
        <w:rPr>
          <w:lang w:val="fr-CA"/>
        </w:rPr>
      </w:pPr>
      <w:r w:rsidRPr="00625757">
        <w:rPr>
          <w:lang w:val="fr-CA" w:eastAsia="fr-CA"/>
        </w:rPr>
        <w:t>Si une entreprise a un volume de fabrication admissible à l</w:t>
      </w:r>
      <w:r w:rsidR="00A60BFC">
        <w:rPr>
          <w:lang w:val="fr-CA" w:eastAsia="fr-CA"/>
        </w:rPr>
        <w:t>’</w:t>
      </w:r>
      <w:r w:rsidRPr="00625757">
        <w:rPr>
          <w:lang w:val="fr-CA" w:eastAsia="fr-CA"/>
        </w:rPr>
        <w:t>incitation relative aux composants supplémentaires inférieur ou égal à 25 pour cent, aucun financement ne serait accordé; et</w:t>
      </w:r>
    </w:p>
    <w:p w14:paraId="40DF7509" w14:textId="77777777" w:rsidR="00BA1110" w:rsidRPr="00625757" w:rsidRDefault="00C00206" w:rsidP="00627EB6">
      <w:pPr>
        <w:pStyle w:val="Heading2"/>
        <w:rPr>
          <w:lang w:val="fr-CA"/>
        </w:rPr>
      </w:pPr>
      <w:r w:rsidRPr="00625757">
        <w:rPr>
          <w:lang w:val="fr-CA" w:eastAsia="fr-CA"/>
        </w:rPr>
        <w:t>Si une entreprise a entre 25 et 50 pour cent de son volume de fabrication admissible à l</w:t>
      </w:r>
      <w:r w:rsidR="00A60BFC">
        <w:rPr>
          <w:lang w:val="fr-CA" w:eastAsia="fr-CA"/>
        </w:rPr>
        <w:t>’</w:t>
      </w:r>
      <w:r w:rsidRPr="00625757">
        <w:rPr>
          <w:lang w:val="fr-CA" w:eastAsia="fr-CA"/>
        </w:rPr>
        <w:t>incitation relative aux composants supplémentaires, un financement sera accordé, étant entendu que des garanties supplémentaires de la part de l</w:t>
      </w:r>
      <w:r w:rsidR="00A60BFC">
        <w:rPr>
          <w:lang w:val="fr-CA" w:eastAsia="fr-CA"/>
        </w:rPr>
        <w:t>’</w:t>
      </w:r>
      <w:r w:rsidRPr="00625757">
        <w:rPr>
          <w:lang w:val="fr-CA" w:eastAsia="fr-CA"/>
        </w:rPr>
        <w:t>entreprise et du gouvernement</w:t>
      </w:r>
      <w:r w:rsidR="00915378" w:rsidRPr="00625757">
        <w:rPr>
          <w:lang w:val="fr-CA" w:eastAsia="fr-CA"/>
        </w:rPr>
        <w:t xml:space="preserve"> seront fournies pour garantir que l</w:t>
      </w:r>
      <w:r w:rsidR="00A60BFC">
        <w:rPr>
          <w:lang w:val="fr-CA" w:eastAsia="fr-CA"/>
        </w:rPr>
        <w:t>’</w:t>
      </w:r>
      <w:r w:rsidR="00915378" w:rsidRPr="00625757">
        <w:rPr>
          <w:lang w:val="fr-CA" w:eastAsia="fr-CA"/>
        </w:rPr>
        <w:t>entreprise atteigne les objectifs proposés</w:t>
      </w:r>
      <w:r w:rsidRPr="00625757">
        <w:rPr>
          <w:lang w:val="fr-CA" w:eastAsia="fr-CA"/>
        </w:rPr>
        <w:t>, notamment la présentation périodique de rapports de mise en œuvre au service national de l</w:t>
      </w:r>
      <w:r w:rsidR="00A60BFC">
        <w:rPr>
          <w:lang w:val="fr-CA" w:eastAsia="fr-CA"/>
        </w:rPr>
        <w:t>’</w:t>
      </w:r>
      <w:r w:rsidRPr="00625757">
        <w:rPr>
          <w:lang w:val="fr-CA" w:eastAsia="fr-CA"/>
        </w:rPr>
        <w:t>ozone concernant les progrès réalisés par l</w:t>
      </w:r>
      <w:r w:rsidR="00A60BFC">
        <w:rPr>
          <w:lang w:val="fr-CA" w:eastAsia="fr-CA"/>
        </w:rPr>
        <w:t>’</w:t>
      </w:r>
      <w:r w:rsidRPr="00625757">
        <w:rPr>
          <w:lang w:val="fr-CA" w:eastAsia="fr-CA"/>
        </w:rPr>
        <w:t>entreprise pour atteindre les objectifs, l</w:t>
      </w:r>
      <w:r w:rsidR="00A60BFC">
        <w:rPr>
          <w:lang w:val="fr-CA" w:eastAsia="fr-CA"/>
        </w:rPr>
        <w:t>’</w:t>
      </w:r>
      <w:r w:rsidRPr="00625757">
        <w:rPr>
          <w:lang w:val="fr-CA" w:eastAsia="fr-CA"/>
        </w:rPr>
        <w:t>interdiction de fabriquer et de vendre des modèles d</w:t>
      </w:r>
      <w:r w:rsidR="00A60BFC">
        <w:rPr>
          <w:lang w:val="fr-CA" w:eastAsia="fr-CA"/>
        </w:rPr>
        <w:t>’</w:t>
      </w:r>
      <w:r w:rsidRPr="00625757">
        <w:rPr>
          <w:lang w:val="fr-CA" w:eastAsia="fr-CA"/>
        </w:rPr>
        <w:t>équipements qui n</w:t>
      </w:r>
      <w:r w:rsidR="00A60BFC">
        <w:rPr>
          <w:lang w:val="fr-CA" w:eastAsia="fr-CA"/>
        </w:rPr>
        <w:t>’</w:t>
      </w:r>
      <w:r w:rsidRPr="00625757">
        <w:rPr>
          <w:lang w:val="fr-CA" w:eastAsia="fr-CA"/>
        </w:rPr>
        <w:t>atteignent pas les objectifs d</w:t>
      </w:r>
      <w:r w:rsidR="00A60BFC">
        <w:rPr>
          <w:lang w:val="fr-CA" w:eastAsia="fr-CA"/>
        </w:rPr>
        <w:t>’</w:t>
      </w:r>
      <w:r w:rsidRPr="00625757">
        <w:rPr>
          <w:lang w:val="fr-CA" w:eastAsia="fr-CA"/>
        </w:rPr>
        <w:t>efficacité é</w:t>
      </w:r>
      <w:r w:rsidR="00915378" w:rsidRPr="00625757">
        <w:rPr>
          <w:lang w:val="fr-CA" w:eastAsia="fr-CA"/>
        </w:rPr>
        <w:t>nergétique, ou d</w:t>
      </w:r>
      <w:r w:rsidR="00A60BFC">
        <w:rPr>
          <w:lang w:val="fr-CA" w:eastAsia="fr-CA"/>
        </w:rPr>
        <w:t>’</w:t>
      </w:r>
      <w:r w:rsidR="00915378" w:rsidRPr="00625757">
        <w:rPr>
          <w:lang w:val="fr-CA" w:eastAsia="fr-CA"/>
        </w:rPr>
        <w:t>autres mesures.</w:t>
      </w:r>
      <w:r w:rsidRPr="00625757">
        <w:rPr>
          <w:lang w:val="fr-CA" w:eastAsia="fr-CA"/>
        </w:rPr>
        <w:t xml:space="preserve"> </w:t>
      </w:r>
    </w:p>
    <w:p w14:paraId="5799B0E3" w14:textId="77777777" w:rsidR="00BA1110" w:rsidRPr="00625757" w:rsidRDefault="00C00206" w:rsidP="00BA1110">
      <w:pPr>
        <w:pStyle w:val="Heading1"/>
        <w:rPr>
          <w:lang w:val="fr-CA"/>
        </w:rPr>
      </w:pPr>
      <w:r w:rsidRPr="00625757">
        <w:rPr>
          <w:lang w:val="fr-CA" w:eastAsia="fr-CA"/>
        </w:rPr>
        <w:t xml:space="preserve">Le Comité exécutif </w:t>
      </w:r>
      <w:r w:rsidRPr="00625757">
        <w:rPr>
          <w:u w:val="single"/>
          <w:lang w:val="fr-CA" w:eastAsia="fr-CA"/>
        </w:rPr>
        <w:t>pourrait souhaiter</w:t>
      </w:r>
      <w:r w:rsidRPr="00625757">
        <w:rPr>
          <w:lang w:val="fr-CA" w:eastAsia="fr-CA"/>
        </w:rPr>
        <w:t xml:space="preserve"> envisager d</w:t>
      </w:r>
      <w:r w:rsidR="00A60BFC">
        <w:rPr>
          <w:lang w:val="fr-CA" w:eastAsia="fr-CA"/>
        </w:rPr>
        <w:t>’</w:t>
      </w:r>
      <w:r w:rsidRPr="00625757">
        <w:rPr>
          <w:lang w:val="fr-CA" w:eastAsia="fr-CA"/>
        </w:rPr>
        <w:t xml:space="preserve">approuver les conditions supplémentaires pour les entreprises dont moins de 50 pour cent du volume de fabrication remplit les critères pour bénéficier de </w:t>
      </w:r>
      <w:r w:rsidR="00172E9C" w:rsidRPr="00625757">
        <w:rPr>
          <w:lang w:val="fr-CA" w:eastAsia="fr-CA"/>
        </w:rPr>
        <w:t>l</w:t>
      </w:r>
      <w:r w:rsidR="00A60BFC">
        <w:rPr>
          <w:lang w:val="fr-CA" w:eastAsia="fr-CA"/>
        </w:rPr>
        <w:t>’</w:t>
      </w:r>
      <w:r w:rsidR="00172E9C" w:rsidRPr="00625757">
        <w:rPr>
          <w:lang w:val="fr-CA" w:eastAsia="fr-CA"/>
        </w:rPr>
        <w:t>incitation</w:t>
      </w:r>
      <w:r w:rsidRPr="00625757">
        <w:rPr>
          <w:lang w:val="fr-CA" w:eastAsia="fr-CA"/>
        </w:rPr>
        <w:t xml:space="preserve"> relative aux composants supplémentaires, telles que spécifiées aux alinéas 4</w:t>
      </w:r>
      <w:r w:rsidR="00172E9C" w:rsidRPr="00625757">
        <w:rPr>
          <w:lang w:val="fr-CA" w:eastAsia="fr-CA"/>
        </w:rPr>
        <w:t>0 a) et  </w:t>
      </w:r>
      <w:r w:rsidRPr="00625757">
        <w:rPr>
          <w:lang w:val="fr-CA" w:eastAsia="fr-CA"/>
        </w:rPr>
        <w:t>b) ci</w:t>
      </w:r>
      <w:r w:rsidR="00D73079">
        <w:rPr>
          <w:lang w:val="fr-CA" w:eastAsia="fr-CA"/>
        </w:rPr>
        <w:noBreakHyphen/>
      </w:r>
      <w:r w:rsidRPr="00625757">
        <w:rPr>
          <w:lang w:val="fr-CA" w:eastAsia="fr-CA"/>
        </w:rPr>
        <w:t>dessus</w:t>
      </w:r>
      <w:r w:rsidR="00172E9C" w:rsidRPr="00625757">
        <w:rPr>
          <w:lang w:val="fr-CA"/>
        </w:rPr>
        <w:t>.</w:t>
      </w:r>
    </w:p>
    <w:p w14:paraId="3E23CD68" w14:textId="77777777" w:rsidR="00BA1110" w:rsidRPr="00625757" w:rsidRDefault="00097C90" w:rsidP="0062280E">
      <w:pPr>
        <w:pStyle w:val="Heading1"/>
        <w:numPr>
          <w:ilvl w:val="0"/>
          <w:numId w:val="0"/>
        </w:numPr>
        <w:rPr>
          <w:i/>
          <w:iCs/>
          <w:lang w:val="fr-CA"/>
        </w:rPr>
      </w:pPr>
      <w:r w:rsidRPr="00625757">
        <w:rPr>
          <w:bCs/>
          <w:i/>
          <w:lang w:val="fr-CA" w:eastAsia="fr-CA"/>
        </w:rPr>
        <w:t>Octroi de coûts d</w:t>
      </w:r>
      <w:r w:rsidR="00A60BFC">
        <w:rPr>
          <w:bCs/>
          <w:i/>
          <w:lang w:val="fr-CA" w:eastAsia="fr-CA"/>
        </w:rPr>
        <w:t>’</w:t>
      </w:r>
      <w:r w:rsidRPr="00625757">
        <w:rPr>
          <w:bCs/>
          <w:i/>
          <w:lang w:val="fr-CA" w:eastAsia="fr-CA"/>
        </w:rPr>
        <w:t xml:space="preserve">investissement supplémentaires aux fabricants utilisant des kits </w:t>
      </w:r>
      <w:r w:rsidR="00194CE6">
        <w:rPr>
          <w:bCs/>
          <w:i/>
          <w:lang w:val="fr-CA" w:eastAsia="fr-CA"/>
        </w:rPr>
        <w:t xml:space="preserve">entièrement </w:t>
      </w:r>
      <w:r w:rsidRPr="00625757">
        <w:rPr>
          <w:bCs/>
          <w:i/>
          <w:lang w:val="fr-CA" w:eastAsia="fr-CA"/>
        </w:rPr>
        <w:t>non assemblés</w:t>
      </w:r>
    </w:p>
    <w:p w14:paraId="7E8BD98E" w14:textId="77777777" w:rsidR="00BA1110" w:rsidRPr="00625757" w:rsidRDefault="00097C90" w:rsidP="00BA1110">
      <w:pPr>
        <w:pStyle w:val="Heading1"/>
        <w:rPr>
          <w:lang w:val="fr-CA"/>
        </w:rPr>
      </w:pPr>
      <w:r w:rsidRPr="00625757">
        <w:rPr>
          <w:lang w:val="fr-CA" w:eastAsia="fr-CA"/>
        </w:rPr>
        <w:t xml:space="preserve">Le Secrétariat estime que les entreprises de fabrication qui utilisent des kits </w:t>
      </w:r>
      <w:r w:rsidR="00194CE6">
        <w:rPr>
          <w:lang w:val="fr-CA" w:eastAsia="fr-CA"/>
        </w:rPr>
        <w:t xml:space="preserve">entièrement </w:t>
      </w:r>
      <w:r w:rsidRPr="00625757">
        <w:rPr>
          <w:lang w:val="fr-CA" w:eastAsia="fr-CA"/>
        </w:rPr>
        <w:t>non assemblés (</w:t>
      </w:r>
      <w:r w:rsidR="00194CE6">
        <w:rPr>
          <w:lang w:val="fr-CA" w:eastAsia="fr-CA"/>
        </w:rPr>
        <w:t>« </w:t>
      </w:r>
      <w:r w:rsidRPr="00625757">
        <w:rPr>
          <w:i/>
          <w:lang w:val="fr-CA" w:eastAsia="fr-CA"/>
        </w:rPr>
        <w:t>complete knock</w:t>
      </w:r>
      <w:r w:rsidR="00D73079">
        <w:rPr>
          <w:i/>
          <w:lang w:val="fr-CA" w:eastAsia="fr-CA"/>
        </w:rPr>
        <w:noBreakHyphen/>
      </w:r>
      <w:r w:rsidRPr="00625757">
        <w:rPr>
          <w:i/>
          <w:lang w:val="fr-CA" w:eastAsia="fr-CA"/>
        </w:rPr>
        <w:t>down kits</w:t>
      </w:r>
      <w:r w:rsidR="00194CE6">
        <w:rPr>
          <w:i/>
          <w:lang w:val="fr-CA" w:eastAsia="fr-CA"/>
        </w:rPr>
        <w:t> »</w:t>
      </w:r>
      <w:r w:rsidRPr="00625757">
        <w:rPr>
          <w:lang w:val="fr-CA" w:eastAsia="fr-CA"/>
        </w:rPr>
        <w:t xml:space="preserve"> ou CKD) devraient être traitées différemment de celles qui n</w:t>
      </w:r>
      <w:r w:rsidR="00A60BFC">
        <w:rPr>
          <w:lang w:val="fr-CA" w:eastAsia="fr-CA"/>
        </w:rPr>
        <w:t>’</w:t>
      </w:r>
      <w:r w:rsidRPr="00625757">
        <w:rPr>
          <w:lang w:val="fr-CA" w:eastAsia="fr-CA"/>
        </w:rPr>
        <w:t>en utilisent pas. Les coûts supplémentaires relatifs aux composants indiqués dans le document UNEP/OzL.Pro/ExCom/94/61 étaient basés sur des fabricants qui n</w:t>
      </w:r>
      <w:r w:rsidR="00A60BFC">
        <w:rPr>
          <w:lang w:val="fr-CA" w:eastAsia="fr-CA"/>
        </w:rPr>
        <w:t>’</w:t>
      </w:r>
      <w:r w:rsidRPr="00625757">
        <w:rPr>
          <w:lang w:val="fr-CA" w:eastAsia="fr-CA"/>
        </w:rPr>
        <w:t>utilisent pas de kits CKD. L</w:t>
      </w:r>
      <w:r w:rsidR="00A60BFC">
        <w:rPr>
          <w:lang w:val="fr-CA" w:eastAsia="fr-CA"/>
        </w:rPr>
        <w:t>’</w:t>
      </w:r>
      <w:r w:rsidRPr="00625757">
        <w:rPr>
          <w:lang w:val="fr-CA" w:eastAsia="fr-CA"/>
        </w:rPr>
        <w:t>achat de kits CKD offrant un niveau spécifique d</w:t>
      </w:r>
      <w:r w:rsidR="00A60BFC">
        <w:rPr>
          <w:lang w:val="fr-CA" w:eastAsia="fr-CA"/>
        </w:rPr>
        <w:t>’</w:t>
      </w:r>
      <w:r w:rsidRPr="00625757">
        <w:rPr>
          <w:lang w:val="fr-CA" w:eastAsia="fr-CA"/>
        </w:rPr>
        <w:t>amélioration de l</w:t>
      </w:r>
      <w:r w:rsidR="00A60BFC">
        <w:rPr>
          <w:lang w:val="fr-CA" w:eastAsia="fr-CA"/>
        </w:rPr>
        <w:t>’</w:t>
      </w:r>
      <w:r w:rsidRPr="00625757">
        <w:rPr>
          <w:lang w:val="fr-CA" w:eastAsia="fr-CA"/>
        </w:rPr>
        <w:t>efficacité énergétique sera probablement plus coûteux que l</w:t>
      </w:r>
      <w:r w:rsidR="00A60BFC">
        <w:rPr>
          <w:lang w:val="fr-CA" w:eastAsia="fr-CA"/>
        </w:rPr>
        <w:t>’</w:t>
      </w:r>
      <w:r w:rsidRPr="00625757">
        <w:rPr>
          <w:lang w:val="fr-CA" w:eastAsia="fr-CA"/>
        </w:rPr>
        <w:t>achat individuel de composants qui, une fois assemblés par le fabricant, permettent d</w:t>
      </w:r>
      <w:r w:rsidR="00A60BFC">
        <w:rPr>
          <w:lang w:val="fr-CA" w:eastAsia="fr-CA"/>
        </w:rPr>
        <w:t>’</w:t>
      </w:r>
      <w:r w:rsidRPr="00625757">
        <w:rPr>
          <w:lang w:val="fr-CA" w:eastAsia="fr-CA"/>
        </w:rPr>
        <w:t>obtenir la même amélioration. En revanche, ces fabricants auront probablement des coûts additionnels en capital plus faibles (par exemple, liés à la conception et au développement des produits). Constatant que les petites et moyennes entreprises peuvent choisir de fabriquer à l</w:t>
      </w:r>
      <w:r w:rsidR="00A60BFC">
        <w:rPr>
          <w:lang w:val="fr-CA" w:eastAsia="fr-CA"/>
        </w:rPr>
        <w:t>’</w:t>
      </w:r>
      <w:r w:rsidRPr="00625757">
        <w:rPr>
          <w:lang w:val="fr-CA" w:eastAsia="fr-CA"/>
        </w:rPr>
        <w:t xml:space="preserve">aide de kits CKD et </w:t>
      </w:r>
      <w:r w:rsidR="00F62C36" w:rsidRPr="00625757">
        <w:rPr>
          <w:lang w:val="fr-CA" w:eastAsia="fr-CA"/>
        </w:rPr>
        <w:t>qu</w:t>
      </w:r>
      <w:r w:rsidR="00A60BFC">
        <w:rPr>
          <w:lang w:val="fr-CA" w:eastAsia="fr-CA"/>
        </w:rPr>
        <w:t>’</w:t>
      </w:r>
      <w:r w:rsidR="00F62C36" w:rsidRPr="00625757">
        <w:rPr>
          <w:lang w:val="fr-CA" w:eastAsia="fr-CA"/>
        </w:rPr>
        <w:t xml:space="preserve">elles </w:t>
      </w:r>
      <w:r w:rsidRPr="00625757">
        <w:rPr>
          <w:lang w:val="fr-CA" w:eastAsia="fr-CA"/>
        </w:rPr>
        <w:t>auront besoin d</w:t>
      </w:r>
      <w:r w:rsidR="00A60BFC">
        <w:rPr>
          <w:lang w:val="fr-CA" w:eastAsia="fr-CA"/>
        </w:rPr>
        <w:t>’</w:t>
      </w:r>
      <w:r w:rsidRPr="00625757">
        <w:rPr>
          <w:lang w:val="fr-CA" w:eastAsia="fr-CA"/>
        </w:rPr>
        <w:t xml:space="preserve">une </w:t>
      </w:r>
      <w:r w:rsidRPr="00625757">
        <w:rPr>
          <w:lang w:val="fr-CA" w:eastAsia="fr-CA"/>
        </w:rPr>
        <w:lastRenderedPageBreak/>
        <w:t>aide pour améliorer l</w:t>
      </w:r>
      <w:r w:rsidR="00A60BFC">
        <w:rPr>
          <w:lang w:val="fr-CA" w:eastAsia="fr-CA"/>
        </w:rPr>
        <w:t>’</w:t>
      </w:r>
      <w:r w:rsidRPr="00625757">
        <w:rPr>
          <w:lang w:val="fr-CA" w:eastAsia="fr-CA"/>
        </w:rPr>
        <w:t>efficacité énergétique de leurs produits, le Secrétariat propose de ne pas modifier le niveau de financement admissible accordé aux entreprises qui fabriquent en utilisant des kits CKD mais plutôt de modifier la manière dont les coûts additionnels en capital sont fournis. Au lieu de fournir la totalité du coût d</w:t>
      </w:r>
      <w:r w:rsidR="00A60BFC">
        <w:rPr>
          <w:lang w:val="fr-CA" w:eastAsia="fr-CA"/>
        </w:rPr>
        <w:t>’</w:t>
      </w:r>
      <w:r w:rsidRPr="00625757">
        <w:rPr>
          <w:lang w:val="fr-CA" w:eastAsia="fr-CA"/>
        </w:rPr>
        <w:t>investissement à l</w:t>
      </w:r>
      <w:r w:rsidR="00A60BFC">
        <w:rPr>
          <w:lang w:val="fr-CA" w:eastAsia="fr-CA"/>
        </w:rPr>
        <w:t>’</w:t>
      </w:r>
      <w:r w:rsidRPr="00625757">
        <w:rPr>
          <w:lang w:val="fr-CA" w:eastAsia="fr-CA"/>
        </w:rPr>
        <w:t>approbation du projet, la moitié des coûts additionnels en capital serait fournie à l</w:t>
      </w:r>
      <w:r w:rsidR="00A60BFC">
        <w:rPr>
          <w:lang w:val="fr-CA" w:eastAsia="fr-CA"/>
        </w:rPr>
        <w:t>’</w:t>
      </w:r>
      <w:r w:rsidRPr="00625757">
        <w:rPr>
          <w:lang w:val="fr-CA" w:eastAsia="fr-CA"/>
        </w:rPr>
        <w:t>approbation du projet et l</w:t>
      </w:r>
      <w:r w:rsidR="00A60BFC">
        <w:rPr>
          <w:lang w:val="fr-CA" w:eastAsia="fr-CA"/>
        </w:rPr>
        <w:t>’</w:t>
      </w:r>
      <w:r w:rsidRPr="00625757">
        <w:rPr>
          <w:lang w:val="fr-CA" w:eastAsia="fr-CA"/>
        </w:rPr>
        <w:t>autre moitié serait fournie un an après cette approbation, une fois qu</w:t>
      </w:r>
      <w:r w:rsidR="00A60BFC">
        <w:rPr>
          <w:lang w:val="fr-CA" w:eastAsia="fr-CA"/>
        </w:rPr>
        <w:t>’</w:t>
      </w:r>
      <w:r w:rsidRPr="00625757">
        <w:rPr>
          <w:lang w:val="fr-CA" w:eastAsia="fr-CA"/>
        </w:rPr>
        <w:t>il aura été confirmé que les entreprises ont fabriqué des équipements atteignant au moins les objectifs d</w:t>
      </w:r>
      <w:r w:rsidR="00A60BFC">
        <w:rPr>
          <w:lang w:val="fr-CA" w:eastAsia="fr-CA"/>
        </w:rPr>
        <w:t>’</w:t>
      </w:r>
      <w:r w:rsidRPr="00625757">
        <w:rPr>
          <w:lang w:val="fr-CA" w:eastAsia="fr-CA"/>
        </w:rPr>
        <w:t>efficacité énergétique proposés dans le cadre du projet.</w:t>
      </w:r>
    </w:p>
    <w:p w14:paraId="5626276D" w14:textId="77777777" w:rsidR="00BA1110" w:rsidRPr="00625757" w:rsidRDefault="00F06C94" w:rsidP="00BA1110">
      <w:pPr>
        <w:pStyle w:val="Heading1"/>
        <w:rPr>
          <w:lang w:val="fr-CA"/>
        </w:rPr>
      </w:pPr>
      <w:bookmarkStart w:id="3" w:name="_Hlk214477009"/>
      <w:r w:rsidRPr="00625757">
        <w:rPr>
          <w:lang w:val="fr-CA" w:eastAsia="fr-CA"/>
        </w:rPr>
        <w:t xml:space="preserve">Le Comité exécutif </w:t>
      </w:r>
      <w:r w:rsidRPr="00625757">
        <w:rPr>
          <w:u w:val="single"/>
          <w:lang w:val="fr-CA" w:eastAsia="fr-CA"/>
        </w:rPr>
        <w:t>pourrait souhaiter</w:t>
      </w:r>
      <w:r w:rsidRPr="00625757">
        <w:rPr>
          <w:lang w:val="fr-CA" w:eastAsia="fr-CA"/>
        </w:rPr>
        <w:t xml:space="preserve"> prendre note de l</w:t>
      </w:r>
      <w:r w:rsidR="00A60BFC">
        <w:rPr>
          <w:lang w:val="fr-CA" w:eastAsia="fr-CA"/>
        </w:rPr>
        <w:t>’</w:t>
      </w:r>
      <w:r w:rsidRPr="00625757">
        <w:rPr>
          <w:lang w:val="fr-CA" w:eastAsia="fr-CA"/>
        </w:rPr>
        <w:t>approche proposée par le Secrétariat concernant l</w:t>
      </w:r>
      <w:r w:rsidR="00A60BFC">
        <w:rPr>
          <w:lang w:val="fr-CA" w:eastAsia="fr-CA"/>
        </w:rPr>
        <w:t>’</w:t>
      </w:r>
      <w:r w:rsidRPr="00625757">
        <w:rPr>
          <w:lang w:val="fr-CA" w:eastAsia="fr-CA"/>
        </w:rPr>
        <w:t>octroi de coûts d</w:t>
      </w:r>
      <w:r w:rsidR="00A60BFC">
        <w:rPr>
          <w:lang w:val="fr-CA" w:eastAsia="fr-CA"/>
        </w:rPr>
        <w:t>’</w:t>
      </w:r>
      <w:r w:rsidRPr="00625757">
        <w:rPr>
          <w:lang w:val="fr-CA" w:eastAsia="fr-CA"/>
        </w:rPr>
        <w:t>investissement supplémentaires aux fabricants utilisant des kits non assemblés (CKD)</w:t>
      </w:r>
      <w:r w:rsidR="00BA1110" w:rsidRPr="00625757">
        <w:rPr>
          <w:lang w:val="fr-CA"/>
        </w:rPr>
        <w:t>.</w:t>
      </w:r>
    </w:p>
    <w:bookmarkEnd w:id="3"/>
    <w:p w14:paraId="10C370C5" w14:textId="77777777" w:rsidR="00BA1110" w:rsidRPr="00625757" w:rsidRDefault="00F06C94" w:rsidP="00ED721A">
      <w:pPr>
        <w:pStyle w:val="Heading1"/>
        <w:numPr>
          <w:ilvl w:val="0"/>
          <w:numId w:val="0"/>
        </w:numPr>
        <w:rPr>
          <w:i/>
          <w:iCs/>
          <w:lang w:val="fr-CA"/>
        </w:rPr>
      </w:pPr>
      <w:r w:rsidRPr="00625757">
        <w:rPr>
          <w:bCs/>
          <w:i/>
          <w:lang w:val="fr-CA" w:eastAsia="fr-CA"/>
        </w:rPr>
        <w:t>Volumes de fabrication à prendre en compte lors de l</w:t>
      </w:r>
      <w:r w:rsidR="00A60BFC">
        <w:rPr>
          <w:bCs/>
          <w:i/>
          <w:lang w:val="fr-CA" w:eastAsia="fr-CA"/>
        </w:rPr>
        <w:t>’</w:t>
      </w:r>
      <w:r w:rsidRPr="00625757">
        <w:rPr>
          <w:bCs/>
          <w:i/>
          <w:lang w:val="fr-CA" w:eastAsia="fr-CA"/>
        </w:rPr>
        <w:t>évaluation des coûts supplémentaires liés aux composants pour les projets soumis au titre de la décision 94/60</w:t>
      </w:r>
    </w:p>
    <w:p w14:paraId="34C9E5D2" w14:textId="77777777" w:rsidR="005B5A15" w:rsidRPr="00625757" w:rsidRDefault="00AF7872" w:rsidP="00BA1110">
      <w:pPr>
        <w:pStyle w:val="Heading1"/>
        <w:rPr>
          <w:lang w:val="fr-CA"/>
        </w:rPr>
      </w:pPr>
      <w:r w:rsidRPr="00625757">
        <w:rPr>
          <w:lang w:val="fr-CA" w:eastAsia="fr-CA"/>
        </w:rPr>
        <w:t>L</w:t>
      </w:r>
      <w:r w:rsidR="00A60BFC">
        <w:rPr>
          <w:lang w:val="fr-CA" w:eastAsia="fr-CA"/>
        </w:rPr>
        <w:t>’</w:t>
      </w:r>
      <w:r w:rsidRPr="00625757">
        <w:rPr>
          <w:lang w:val="fr-CA" w:eastAsia="fr-CA"/>
        </w:rPr>
        <w:t>incitation relative aux composants supplémentaires est accordée sur la base du volume d</w:t>
      </w:r>
      <w:r w:rsidR="00A60BFC">
        <w:rPr>
          <w:lang w:val="fr-CA" w:eastAsia="fr-CA"/>
        </w:rPr>
        <w:t>’</w:t>
      </w:r>
      <w:r w:rsidRPr="00625757">
        <w:rPr>
          <w:lang w:val="fr-CA" w:eastAsia="fr-CA"/>
        </w:rPr>
        <w:t>équipements fabriqués et du niveau de l</w:t>
      </w:r>
      <w:r w:rsidR="00A60BFC">
        <w:rPr>
          <w:lang w:val="fr-CA" w:eastAsia="fr-CA"/>
        </w:rPr>
        <w:t>’</w:t>
      </w:r>
      <w:r w:rsidRPr="00625757">
        <w:rPr>
          <w:lang w:val="fr-CA" w:eastAsia="fr-CA"/>
        </w:rPr>
        <w:t>incitation par unité, déterminé à l</w:t>
      </w:r>
      <w:r w:rsidR="00A60BFC">
        <w:rPr>
          <w:lang w:val="fr-CA" w:eastAsia="fr-CA"/>
        </w:rPr>
        <w:t>’</w:t>
      </w:r>
      <w:r w:rsidR="00194CE6">
        <w:rPr>
          <w:lang w:val="fr-CA" w:eastAsia="fr-CA"/>
        </w:rPr>
        <w:t>aide de la méthode</w:t>
      </w:r>
      <w:r w:rsidRPr="00625757">
        <w:rPr>
          <w:lang w:val="fr-CA" w:eastAsia="fr-CA"/>
        </w:rPr>
        <w:t xml:space="preserve"> spécifiée dans la décision 94/60.</w:t>
      </w:r>
    </w:p>
    <w:p w14:paraId="4082823B" w14:textId="77777777" w:rsidR="00BA1110" w:rsidRPr="00625757" w:rsidRDefault="00AF7872" w:rsidP="005B5A15">
      <w:pPr>
        <w:pStyle w:val="Heading1"/>
        <w:rPr>
          <w:lang w:val="fr-CA"/>
        </w:rPr>
      </w:pPr>
      <w:r w:rsidRPr="00625757">
        <w:rPr>
          <w:lang w:val="fr-CA" w:eastAsia="fr-CA"/>
        </w:rPr>
        <w:t xml:space="preserve">Le Comité exécutif </w:t>
      </w:r>
      <w:r w:rsidRPr="00625757">
        <w:rPr>
          <w:u w:val="single"/>
          <w:lang w:val="fr-CA" w:eastAsia="fr-CA"/>
        </w:rPr>
        <w:t>pourrait souhaiter</w:t>
      </w:r>
      <w:r w:rsidRPr="00625757">
        <w:rPr>
          <w:lang w:val="fr-CA" w:eastAsia="fr-CA"/>
        </w:rPr>
        <w:t xml:space="preserve"> prendre note du fait que le Secrétariat utilisera soit la </w:t>
      </w:r>
      <w:r w:rsidR="00194CE6">
        <w:rPr>
          <w:lang w:val="fr-CA" w:eastAsia="fr-CA"/>
        </w:rPr>
        <w:t>plus récente</w:t>
      </w:r>
      <w:r w:rsidRPr="00625757">
        <w:rPr>
          <w:lang w:val="fr-CA" w:eastAsia="fr-CA"/>
        </w:rPr>
        <w:t xml:space="preserve"> année disponible, soit la moyenne des trois années précédant la soumission du projet pour déterminer le volume de fabrication.</w:t>
      </w:r>
    </w:p>
    <w:p w14:paraId="69CADC36" w14:textId="77777777" w:rsidR="00CC4EF1" w:rsidRPr="00625757" w:rsidRDefault="00CC4EF1" w:rsidP="00CC4EF1">
      <w:pPr>
        <w:keepNext/>
        <w:spacing w:before="240"/>
        <w:ind w:left="720" w:hanging="720"/>
        <w:rPr>
          <w:b/>
          <w:bCs/>
          <w:sz w:val="24"/>
          <w:szCs w:val="24"/>
          <w:lang w:val="fr-CA"/>
        </w:rPr>
      </w:pPr>
      <w:r w:rsidRPr="00625757">
        <w:rPr>
          <w:b/>
          <w:bCs/>
          <w:sz w:val="24"/>
          <w:szCs w:val="24"/>
          <w:lang w:val="fr-CA"/>
        </w:rPr>
        <w:t>IV.</w:t>
      </w:r>
      <w:r w:rsidRPr="00625757">
        <w:rPr>
          <w:b/>
          <w:bCs/>
          <w:sz w:val="24"/>
          <w:szCs w:val="24"/>
          <w:lang w:val="fr-CA"/>
        </w:rPr>
        <w:tab/>
      </w:r>
      <w:r w:rsidR="00C63C36" w:rsidRPr="00625757">
        <w:rPr>
          <w:b/>
          <w:bCs/>
          <w:sz w:val="24"/>
          <w:szCs w:val="24"/>
          <w:lang w:val="fr-CA"/>
        </w:rPr>
        <w:t>Rapports sur la mise en œuvre des décisions et suivi des discussions antérieures relatives à l</w:t>
      </w:r>
      <w:r w:rsidR="00A60BFC">
        <w:rPr>
          <w:b/>
          <w:bCs/>
          <w:sz w:val="24"/>
          <w:szCs w:val="24"/>
          <w:lang w:val="fr-CA"/>
        </w:rPr>
        <w:t>’</w:t>
      </w:r>
      <w:r w:rsidR="00C63C36" w:rsidRPr="00625757">
        <w:rPr>
          <w:b/>
          <w:bCs/>
          <w:sz w:val="24"/>
          <w:szCs w:val="24"/>
          <w:lang w:val="fr-CA"/>
        </w:rPr>
        <w:t>examen des projets</w:t>
      </w:r>
    </w:p>
    <w:p w14:paraId="266EE819" w14:textId="77777777" w:rsidR="00CC4EF1" w:rsidRPr="00625757" w:rsidRDefault="00CC4EF1" w:rsidP="00CC4EF1">
      <w:pPr>
        <w:pStyle w:val="Heading1"/>
        <w:keepNext/>
        <w:numPr>
          <w:ilvl w:val="0"/>
          <w:numId w:val="0"/>
        </w:numPr>
        <w:spacing w:before="240"/>
        <w:rPr>
          <w:b/>
          <w:bCs/>
          <w:lang w:val="fr-CA"/>
        </w:rPr>
      </w:pPr>
      <w:r w:rsidRPr="00625757">
        <w:rPr>
          <w:b/>
          <w:bCs/>
          <w:lang w:val="fr-CA"/>
        </w:rPr>
        <w:t>IV.1</w:t>
      </w:r>
      <w:r w:rsidRPr="00625757">
        <w:rPr>
          <w:lang w:val="fr-CA"/>
        </w:rPr>
        <w:tab/>
      </w:r>
      <w:bookmarkStart w:id="4" w:name="_Int_Gc1VfFbE"/>
      <w:r w:rsidR="00C63C36" w:rsidRPr="00625757">
        <w:rPr>
          <w:b/>
          <w:bCs/>
          <w:lang w:val="fr-CA" w:eastAsia="fr-CA"/>
        </w:rPr>
        <w:t>Demandes de renouvellement relatives au renforcement institutionnel</w:t>
      </w:r>
      <w:bookmarkEnd w:id="4"/>
    </w:p>
    <w:p w14:paraId="07CAD0D1" w14:textId="77777777" w:rsidR="00474A05" w:rsidRPr="00625757" w:rsidRDefault="00810D80" w:rsidP="00474A05">
      <w:pPr>
        <w:pStyle w:val="Heading1"/>
        <w:rPr>
          <w:lang w:val="fr-CA"/>
        </w:rPr>
      </w:pPr>
      <w:r w:rsidRPr="00625757">
        <w:rPr>
          <w:lang w:val="fr-CA" w:eastAsia="fr-CA"/>
        </w:rPr>
        <w:t xml:space="preserve">Le Secrétariat a examiné les rapports finaux et les demandes de prolongation du financement du renforcement </w:t>
      </w:r>
      <w:r w:rsidR="00194CE6">
        <w:rPr>
          <w:lang w:val="fr-CA" w:eastAsia="fr-CA"/>
        </w:rPr>
        <w:t>des institutions</w:t>
      </w:r>
      <w:r w:rsidRPr="00625757">
        <w:rPr>
          <w:lang w:val="fr-CA" w:eastAsia="fr-CA"/>
        </w:rPr>
        <w:t xml:space="preserve"> (RI) pour cinq pays au regard des décisions pertinentes, notamment la décision 91/63 d) relative au niveau de financement des projets de RI, et la décision 91/63 c) relative à l</w:t>
      </w:r>
      <w:r w:rsidR="00A60BFC">
        <w:rPr>
          <w:lang w:val="fr-CA" w:eastAsia="fr-CA"/>
        </w:rPr>
        <w:t>’</w:t>
      </w:r>
      <w:r w:rsidRPr="00625757">
        <w:rPr>
          <w:lang w:val="fr-CA" w:eastAsia="fr-CA"/>
        </w:rPr>
        <w:t>obligation d</w:t>
      </w:r>
      <w:r w:rsidR="00A60BFC">
        <w:rPr>
          <w:lang w:val="fr-CA" w:eastAsia="fr-CA"/>
        </w:rPr>
        <w:t>’</w:t>
      </w:r>
      <w:r w:rsidRPr="00625757">
        <w:rPr>
          <w:lang w:val="fr-CA" w:eastAsia="fr-CA"/>
        </w:rPr>
        <w:t>utiliser le format révisé pour les rapports finaux et les demandes de prolongation du financement du RI ainsi que les indicateurs de performance correspondants. Toutes les demandes ont été vérifiées par rapport aux plans de travail initiaux de la précédente phase du RI, aux données communiquées dans le rapport de mise en œuvre du programme de pays et en vertu de l</w:t>
      </w:r>
      <w:r w:rsidR="00A60BFC">
        <w:rPr>
          <w:lang w:val="fr-CA" w:eastAsia="fr-CA"/>
        </w:rPr>
        <w:t>’</w:t>
      </w:r>
      <w:r w:rsidRPr="00625757">
        <w:rPr>
          <w:lang w:val="fr-CA" w:eastAsia="fr-CA"/>
        </w:rPr>
        <w:t>article 7 du Protocole de Montréal; aux rapports les plus récents sur la mise en œuvre des HPMP; aux rapports d</w:t>
      </w:r>
      <w:r w:rsidR="00A60BFC">
        <w:rPr>
          <w:lang w:val="fr-CA" w:eastAsia="fr-CA"/>
        </w:rPr>
        <w:t>’</w:t>
      </w:r>
      <w:r w:rsidRPr="00625757">
        <w:rPr>
          <w:lang w:val="fr-CA" w:eastAsia="fr-CA"/>
        </w:rPr>
        <w:t>avancement des agences d</w:t>
      </w:r>
      <w:r w:rsidR="00A60BFC">
        <w:rPr>
          <w:lang w:val="fr-CA" w:eastAsia="fr-CA"/>
        </w:rPr>
        <w:t>’</w:t>
      </w:r>
      <w:r w:rsidRPr="00625757">
        <w:rPr>
          <w:lang w:val="fr-CA" w:eastAsia="fr-CA"/>
        </w:rPr>
        <w:t xml:space="preserve">exécution; et à toute décision pertinente </w:t>
      </w:r>
      <w:r w:rsidR="00551AAA">
        <w:rPr>
          <w:lang w:val="fr-CA" w:eastAsia="fr-CA"/>
        </w:rPr>
        <w:t>relative au</w:t>
      </w:r>
      <w:r w:rsidRPr="00625757">
        <w:rPr>
          <w:lang w:val="fr-CA" w:eastAsia="fr-CA"/>
        </w:rPr>
        <w:t xml:space="preserve"> respect</w:t>
      </w:r>
      <w:r w:rsidR="00551AAA">
        <w:rPr>
          <w:lang w:val="fr-CA" w:eastAsia="fr-CA"/>
        </w:rPr>
        <w:t xml:space="preserve"> des dispositions</w:t>
      </w:r>
      <w:r w:rsidRPr="00625757">
        <w:rPr>
          <w:lang w:val="fr-CA" w:eastAsia="fr-CA"/>
        </w:rPr>
        <w:t xml:space="preserve"> adoptée par les Parties au Protocole de Montréal. Tous les pays avaient soumis les données du programme de pays de 2024 à la date de publication des documents pertinents du programme de travail. Toutes les demandes soumises comprenaient une évaluation des indicateurs de performance, des risques de projet et de la durabilité, ainsi que des résultats obtenus au regard des objectifs du RI, conformément à la décision 9</w:t>
      </w:r>
      <w:r w:rsidR="00E016AD" w:rsidRPr="00625757">
        <w:rPr>
          <w:lang w:val="fr-CA" w:eastAsia="fr-CA"/>
        </w:rPr>
        <w:t>1/63 </w:t>
      </w:r>
      <w:r w:rsidRPr="00625757">
        <w:rPr>
          <w:lang w:val="fr-CA" w:eastAsia="fr-CA"/>
        </w:rPr>
        <w:t>b). Le Secrétariat a observé un bon niveau de cohérence dans l</w:t>
      </w:r>
      <w:r w:rsidR="00A60BFC">
        <w:rPr>
          <w:lang w:val="fr-CA" w:eastAsia="fr-CA"/>
        </w:rPr>
        <w:t>’</w:t>
      </w:r>
      <w:r w:rsidRPr="00625757">
        <w:rPr>
          <w:lang w:val="fr-CA" w:eastAsia="fr-CA"/>
        </w:rPr>
        <w:t>application des indicateurs de performance entre les pays sollicitant un financement au titre du RI. Le Secrétariat a recommandé</w:t>
      </w:r>
      <w:r w:rsidR="00E016AD" w:rsidRPr="00625757">
        <w:rPr>
          <w:lang w:val="fr-CA" w:eastAsia="fr-CA"/>
        </w:rPr>
        <w:t xml:space="preserve"> l</w:t>
      </w:r>
      <w:r w:rsidR="00A60BFC">
        <w:rPr>
          <w:lang w:val="fr-CA" w:eastAsia="fr-CA"/>
        </w:rPr>
        <w:t>’</w:t>
      </w:r>
      <w:r w:rsidR="00E016AD" w:rsidRPr="00625757">
        <w:rPr>
          <w:lang w:val="fr-CA" w:eastAsia="fr-CA"/>
        </w:rPr>
        <w:t>approbation globale</w:t>
      </w:r>
      <w:r w:rsidRPr="00625757">
        <w:rPr>
          <w:lang w:val="fr-CA" w:eastAsia="fr-CA"/>
        </w:rPr>
        <w:t xml:space="preserve"> </w:t>
      </w:r>
      <w:r w:rsidR="00E016AD" w:rsidRPr="00625757">
        <w:rPr>
          <w:lang w:val="fr-CA" w:eastAsia="fr-CA"/>
        </w:rPr>
        <w:t>de</w:t>
      </w:r>
      <w:r w:rsidRPr="00625757">
        <w:rPr>
          <w:lang w:val="fr-CA" w:eastAsia="fr-CA"/>
        </w:rPr>
        <w:t xml:space="preserve"> tous les projets de RI soumis à la 9</w:t>
      </w:r>
      <w:r w:rsidR="00E016AD" w:rsidRPr="00625757">
        <w:rPr>
          <w:lang w:val="fr-CA" w:eastAsia="fr-CA"/>
        </w:rPr>
        <w:t>7</w:t>
      </w:r>
      <w:r w:rsidR="00E016AD" w:rsidRPr="00625757">
        <w:rPr>
          <w:vertAlign w:val="superscript"/>
          <w:lang w:val="fr-CA" w:eastAsia="fr-CA"/>
        </w:rPr>
        <w:t>e</w:t>
      </w:r>
      <w:r w:rsidR="00E016AD" w:rsidRPr="00625757">
        <w:rPr>
          <w:lang w:val="fr-CA" w:eastAsia="fr-CA"/>
        </w:rPr>
        <w:t> réunion.</w:t>
      </w:r>
    </w:p>
    <w:p w14:paraId="0AB98B37" w14:textId="77777777" w:rsidR="00CC4EF1" w:rsidRPr="00625757" w:rsidRDefault="00CC4EF1" w:rsidP="00E66F9F">
      <w:pPr>
        <w:pStyle w:val="Heading1"/>
        <w:keepNext/>
        <w:numPr>
          <w:ilvl w:val="0"/>
          <w:numId w:val="0"/>
        </w:numPr>
        <w:tabs>
          <w:tab w:val="left" w:pos="851"/>
        </w:tabs>
        <w:spacing w:before="240"/>
        <w:ind w:left="709" w:hanging="709"/>
        <w:rPr>
          <w:b/>
          <w:bCs/>
          <w:lang w:val="fr-CA"/>
        </w:rPr>
      </w:pPr>
      <w:r w:rsidRPr="00625757">
        <w:rPr>
          <w:b/>
          <w:bCs/>
          <w:lang w:val="fr-CA"/>
        </w:rPr>
        <w:t>IV.2</w:t>
      </w:r>
      <w:r w:rsidRPr="00625757">
        <w:rPr>
          <w:b/>
          <w:bCs/>
          <w:lang w:val="fr-CA"/>
        </w:rPr>
        <w:tab/>
      </w:r>
      <w:r w:rsidR="002D383C" w:rsidRPr="00625757">
        <w:rPr>
          <w:b/>
          <w:bCs/>
          <w:lang w:val="fr-CA" w:eastAsia="fr-CA"/>
        </w:rPr>
        <w:t>Fonds retenus en attente de la soumission de rapports de vérification ou de la satisfaction de conditions spécifiques</w:t>
      </w:r>
      <w:bookmarkStart w:id="5" w:name="_Hlk119402513"/>
    </w:p>
    <w:bookmarkEnd w:id="5"/>
    <w:p w14:paraId="0B1E73AF" w14:textId="77777777" w:rsidR="00CC4EF1" w:rsidRPr="00625757" w:rsidRDefault="002D383C" w:rsidP="00CC4EF1">
      <w:pPr>
        <w:pStyle w:val="Heading1"/>
        <w:rPr>
          <w:lang w:val="fr-CA"/>
        </w:rPr>
      </w:pPr>
      <w:r w:rsidRPr="00625757">
        <w:rPr>
          <w:lang w:val="fr-CA" w:eastAsia="fr-CA"/>
        </w:rPr>
        <w:t>Au cours de la 93</w:t>
      </w:r>
      <w:r w:rsidRPr="00625757">
        <w:rPr>
          <w:vertAlign w:val="superscript"/>
          <w:lang w:val="fr-CA" w:eastAsia="fr-CA"/>
        </w:rPr>
        <w:t>e</w:t>
      </w:r>
      <w:r w:rsidRPr="00625757">
        <w:rPr>
          <w:lang w:val="fr-CA" w:eastAsia="fr-CA"/>
        </w:rPr>
        <w:t> réunion, le Comité exécutif a également approuvé la deuxième tranche de la phase II du HPMP pour le Qatar, étant entendu que les fonds approuvés de 144 500 $US, plus 18 785 $US de coûts d</w:t>
      </w:r>
      <w:r w:rsidR="00A60BFC">
        <w:rPr>
          <w:lang w:val="fr-CA" w:eastAsia="fr-CA"/>
        </w:rPr>
        <w:t>’</w:t>
      </w:r>
      <w:r w:rsidR="00D72CB7" w:rsidRPr="00625757">
        <w:rPr>
          <w:lang w:val="fr-CA" w:eastAsia="fr-CA"/>
        </w:rPr>
        <w:t>appui d</w:t>
      </w:r>
      <w:r w:rsidR="00A60BFC">
        <w:rPr>
          <w:lang w:val="fr-CA" w:eastAsia="fr-CA"/>
        </w:rPr>
        <w:t>’</w:t>
      </w:r>
      <w:r w:rsidRPr="00625757">
        <w:rPr>
          <w:lang w:val="fr-CA" w:eastAsia="fr-CA"/>
        </w:rPr>
        <w:t>agence, ne seraient transférés par le Trésorier au PNUE qu</w:t>
      </w:r>
      <w:r w:rsidR="00A60BFC">
        <w:rPr>
          <w:lang w:val="fr-CA" w:eastAsia="fr-CA"/>
        </w:rPr>
        <w:t>’</w:t>
      </w:r>
      <w:r w:rsidRPr="00625757">
        <w:rPr>
          <w:lang w:val="fr-CA" w:eastAsia="fr-CA"/>
        </w:rPr>
        <w:t>après confirmation par le Secrétariat que le pays avait respecté les engagements énoncés dans la décision 8</w:t>
      </w:r>
      <w:r w:rsidR="00D72CB7" w:rsidRPr="00625757">
        <w:rPr>
          <w:lang w:val="fr-CA" w:eastAsia="fr-CA"/>
        </w:rPr>
        <w:t xml:space="preserve">8/54 e) i), ii) et </w:t>
      </w:r>
      <w:r w:rsidRPr="00625757">
        <w:rPr>
          <w:lang w:val="fr-CA" w:eastAsia="fr-CA"/>
        </w:rPr>
        <w:t>iii) (décision 93/36(a)). Cette question est traitée dans le document UNEP/OzL.Pro/ExCom/97/18</w:t>
      </w:r>
      <w:r w:rsidR="00D72CB7" w:rsidRPr="00625757">
        <w:rPr>
          <w:lang w:val="fr-CA" w:eastAsia="fr-CA"/>
        </w:rPr>
        <w:t>.</w:t>
      </w:r>
    </w:p>
    <w:p w14:paraId="2A48A49E" w14:textId="77777777" w:rsidR="00CC4EF1" w:rsidRPr="00625757" w:rsidRDefault="00CC4EF1" w:rsidP="00091082">
      <w:pPr>
        <w:keepNext/>
        <w:tabs>
          <w:tab w:val="left" w:pos="851"/>
        </w:tabs>
        <w:spacing w:before="240" w:after="240"/>
        <w:rPr>
          <w:b/>
          <w:bCs/>
          <w:lang w:val="fr-CA"/>
        </w:rPr>
      </w:pPr>
      <w:r w:rsidRPr="00625757">
        <w:rPr>
          <w:b/>
          <w:bCs/>
          <w:lang w:val="fr-CA"/>
        </w:rPr>
        <w:lastRenderedPageBreak/>
        <w:t>IV.3</w:t>
      </w:r>
      <w:r w:rsidRPr="00625757">
        <w:rPr>
          <w:b/>
          <w:bCs/>
          <w:lang w:val="fr-CA"/>
        </w:rPr>
        <w:tab/>
      </w:r>
      <w:r w:rsidR="00016C5C" w:rsidRPr="00625757">
        <w:rPr>
          <w:b/>
          <w:bCs/>
          <w:lang w:val="fr-CA" w:eastAsia="fr-CA"/>
        </w:rPr>
        <w:t xml:space="preserve">Prix des substances </w:t>
      </w:r>
      <w:r w:rsidR="00551AAA">
        <w:rPr>
          <w:b/>
          <w:bCs/>
          <w:lang w:val="fr-CA" w:eastAsia="fr-CA"/>
        </w:rPr>
        <w:t>réglementées</w:t>
      </w:r>
      <w:r w:rsidR="00016C5C" w:rsidRPr="00625757">
        <w:rPr>
          <w:b/>
          <w:bCs/>
          <w:lang w:val="fr-CA" w:eastAsia="fr-CA"/>
        </w:rPr>
        <w:t xml:space="preserve"> et des solutions de remplacement</w:t>
      </w:r>
    </w:p>
    <w:p w14:paraId="3FE00309" w14:textId="77777777" w:rsidR="00C8326A" w:rsidRPr="00625757" w:rsidRDefault="00016C5C" w:rsidP="00C8326A">
      <w:pPr>
        <w:pStyle w:val="Heading1"/>
        <w:rPr>
          <w:rStyle w:val="ui-provider"/>
          <w:lang w:val="fr-CA"/>
        </w:rPr>
      </w:pPr>
      <w:bookmarkStart w:id="6" w:name="_Hlk119403400"/>
      <w:r w:rsidRPr="00625757">
        <w:rPr>
          <w:lang w:val="fr-CA" w:eastAsia="fr-CA"/>
        </w:rPr>
        <w:t>Conformément à la décision 79/4 c), le Secrétariat inclut dans chaque « Aperçu des questions relevées lors de l</w:t>
      </w:r>
      <w:r w:rsidR="00A60BFC">
        <w:rPr>
          <w:lang w:val="fr-CA" w:eastAsia="fr-CA"/>
        </w:rPr>
        <w:t>’</w:t>
      </w:r>
      <w:r w:rsidRPr="00625757">
        <w:rPr>
          <w:lang w:val="fr-CA" w:eastAsia="fr-CA"/>
        </w:rPr>
        <w:t xml:space="preserve">examen des projets » un résumé des prix des substances </w:t>
      </w:r>
      <w:r w:rsidR="00551AAA">
        <w:rPr>
          <w:lang w:val="fr-CA" w:eastAsia="fr-CA"/>
        </w:rPr>
        <w:t>réglementées</w:t>
      </w:r>
      <w:r w:rsidRPr="00625757">
        <w:rPr>
          <w:lang w:val="fr-CA" w:eastAsia="fr-CA"/>
        </w:rPr>
        <w:t xml:space="preserve"> et des solutions de remplacement à introduire, tels que communiqués par les entreprises sollicitant un financement pour les coûts différentiels d</w:t>
      </w:r>
      <w:r w:rsidR="00A60BFC">
        <w:rPr>
          <w:lang w:val="fr-CA" w:eastAsia="fr-CA"/>
        </w:rPr>
        <w:t>’</w:t>
      </w:r>
      <w:r w:rsidRPr="00625757">
        <w:rPr>
          <w:lang w:val="fr-CA" w:eastAsia="fr-CA"/>
        </w:rPr>
        <w:t>exploitation (CDO) dans leurs nouvelles propositions de projets, y compris une clarification de tout écart entre ceux</w:t>
      </w:r>
      <w:r w:rsidR="00D73079">
        <w:rPr>
          <w:lang w:val="fr-CA" w:eastAsia="fr-CA"/>
        </w:rPr>
        <w:noBreakHyphen/>
      </w:r>
      <w:r w:rsidRPr="00625757">
        <w:rPr>
          <w:lang w:val="fr-CA" w:eastAsia="fr-CA"/>
        </w:rPr>
        <w:t>ci et les prix figurant dans les données du rapport du programme de pays. Le Secrétariat a reçu deux projets d</w:t>
      </w:r>
      <w:r w:rsidR="00A60BFC">
        <w:rPr>
          <w:lang w:val="fr-CA" w:eastAsia="fr-CA"/>
        </w:rPr>
        <w:t>’</w:t>
      </w:r>
      <w:r w:rsidRPr="00625757">
        <w:rPr>
          <w:lang w:val="fr-CA" w:eastAsia="fr-CA"/>
        </w:rPr>
        <w:t>investissement dans le secteur de la réfrigération commerciale dans le cadre de la phase III du HPMP pour l</w:t>
      </w:r>
      <w:r w:rsidR="00A60BFC">
        <w:rPr>
          <w:lang w:val="fr-CA" w:eastAsia="fr-CA"/>
        </w:rPr>
        <w:t>’</w:t>
      </w:r>
      <w:r w:rsidRPr="00625757">
        <w:rPr>
          <w:lang w:val="fr-CA" w:eastAsia="fr-CA"/>
        </w:rPr>
        <w:t>Argentine et de la phase I du KIP pour l</w:t>
      </w:r>
      <w:r w:rsidR="00A60BFC">
        <w:rPr>
          <w:lang w:val="fr-CA" w:eastAsia="fr-CA"/>
        </w:rPr>
        <w:t>’</w:t>
      </w:r>
      <w:r w:rsidRPr="00625757">
        <w:rPr>
          <w:lang w:val="fr-CA" w:eastAsia="fr-CA"/>
        </w:rPr>
        <w:t>Afrique du Sud. Aucune des entreprises incluses dans les propositions ne sollicite un financement pour les CDO; par conséquent, aucune discussion n</w:t>
      </w:r>
      <w:r w:rsidR="00A60BFC">
        <w:rPr>
          <w:lang w:val="fr-CA" w:eastAsia="fr-CA"/>
        </w:rPr>
        <w:t>’</w:t>
      </w:r>
      <w:r w:rsidRPr="00625757">
        <w:rPr>
          <w:lang w:val="fr-CA" w:eastAsia="fr-CA"/>
        </w:rPr>
        <w:t>a eu lieu concernant les prix des substances contrôlées et des solutions de remplacement</w:t>
      </w:r>
      <w:r w:rsidR="003B7CD0">
        <w:rPr>
          <w:lang w:val="fr-CA" w:eastAsia="fr-CA"/>
        </w:rPr>
        <w:t>.</w:t>
      </w:r>
    </w:p>
    <w:bookmarkEnd w:id="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C4EF1" w:rsidRPr="001C2F0B" w14:paraId="7659CF4F" w14:textId="77777777">
        <w:tc>
          <w:tcPr>
            <w:tcW w:w="1871" w:type="dxa"/>
          </w:tcPr>
          <w:p w14:paraId="0FE14E9C" w14:textId="77777777" w:rsidR="00CC4EF1" w:rsidRPr="00625757" w:rsidRDefault="00CC4EF1" w:rsidP="00E66F9F">
            <w:pPr>
              <w:jc w:val="center"/>
              <w:rPr>
                <w:lang w:val="fr-CA"/>
              </w:rPr>
            </w:pPr>
          </w:p>
        </w:tc>
        <w:tc>
          <w:tcPr>
            <w:tcW w:w="1872" w:type="dxa"/>
          </w:tcPr>
          <w:p w14:paraId="51915E15" w14:textId="77777777" w:rsidR="00CC4EF1" w:rsidRPr="00625757" w:rsidRDefault="00CC4EF1" w:rsidP="00E66F9F">
            <w:pPr>
              <w:jc w:val="center"/>
              <w:rPr>
                <w:lang w:val="fr-CA"/>
              </w:rPr>
            </w:pPr>
          </w:p>
        </w:tc>
        <w:tc>
          <w:tcPr>
            <w:tcW w:w="1872" w:type="dxa"/>
            <w:tcBorders>
              <w:bottom w:val="single" w:sz="4" w:space="0" w:color="auto"/>
            </w:tcBorders>
          </w:tcPr>
          <w:p w14:paraId="50D33A4C" w14:textId="77777777" w:rsidR="00CC4EF1" w:rsidRPr="00625757" w:rsidRDefault="00CC4EF1" w:rsidP="00E66F9F">
            <w:pPr>
              <w:jc w:val="center"/>
              <w:rPr>
                <w:lang w:val="fr-CA"/>
              </w:rPr>
            </w:pPr>
          </w:p>
        </w:tc>
        <w:tc>
          <w:tcPr>
            <w:tcW w:w="1872" w:type="dxa"/>
          </w:tcPr>
          <w:p w14:paraId="52705A50" w14:textId="77777777" w:rsidR="00CC4EF1" w:rsidRPr="00625757" w:rsidRDefault="00CC4EF1" w:rsidP="00E66F9F">
            <w:pPr>
              <w:jc w:val="center"/>
              <w:rPr>
                <w:lang w:val="fr-CA"/>
              </w:rPr>
            </w:pPr>
          </w:p>
        </w:tc>
        <w:tc>
          <w:tcPr>
            <w:tcW w:w="1873" w:type="dxa"/>
          </w:tcPr>
          <w:p w14:paraId="3B458DB3" w14:textId="77777777" w:rsidR="00CC4EF1" w:rsidRPr="00625757" w:rsidRDefault="00CC4EF1" w:rsidP="00E66F9F">
            <w:pPr>
              <w:jc w:val="center"/>
              <w:rPr>
                <w:lang w:val="fr-CA"/>
              </w:rPr>
            </w:pPr>
          </w:p>
        </w:tc>
      </w:tr>
    </w:tbl>
    <w:p w14:paraId="6E730E3F" w14:textId="77777777" w:rsidR="00CC4EF1" w:rsidRPr="00625757" w:rsidRDefault="00CC4EF1" w:rsidP="00E66F9F">
      <w:pPr>
        <w:jc w:val="center"/>
        <w:rPr>
          <w:lang w:val="fr-CA"/>
        </w:rPr>
      </w:pPr>
    </w:p>
    <w:p w14:paraId="4EF66D2A" w14:textId="77777777" w:rsidR="002024B6" w:rsidRPr="00625757" w:rsidRDefault="002024B6" w:rsidP="00E66F9F">
      <w:pPr>
        <w:jc w:val="center"/>
        <w:rPr>
          <w:lang w:val="fr-CA"/>
        </w:rPr>
      </w:pPr>
    </w:p>
    <w:sectPr w:rsidR="002024B6" w:rsidRPr="00625757" w:rsidSect="00077271">
      <w:headerReference w:type="even" r:id="rId15"/>
      <w:headerReference w:type="default" r:id="rId16"/>
      <w:footerReference w:type="even" r:id="rId17"/>
      <w:footerReference w:type="default" r:id="rId18"/>
      <w:footerReference w:type="first" r:id="rId19"/>
      <w:pgSz w:w="12240" w:h="15840" w:code="1"/>
      <w:pgMar w:top="720" w:right="1440" w:bottom="720"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143ED" w14:textId="77777777" w:rsidR="00DC75CE" w:rsidRDefault="00DC75CE" w:rsidP="004A504B">
      <w:r>
        <w:separator/>
      </w:r>
    </w:p>
  </w:endnote>
  <w:endnote w:type="continuationSeparator" w:id="0">
    <w:p w14:paraId="7F87CC69" w14:textId="77777777" w:rsidR="00DC75CE" w:rsidRDefault="00DC75C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17EB3" w14:textId="77777777" w:rsidR="00C9321B" w:rsidRPr="0033525D" w:rsidRDefault="003B7CD0">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A0F61" w14:textId="77777777" w:rsidR="00C9321B" w:rsidRPr="0033525D" w:rsidRDefault="009831C0">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D9D48" w14:textId="2EA68AA3" w:rsidR="00C9321B" w:rsidRPr="00853428" w:rsidRDefault="00C9321B" w:rsidP="001F6803">
    <w:pPr>
      <w:pBdr>
        <w:top w:val="single" w:sz="4" w:space="1" w:color="auto"/>
        <w:left w:val="single" w:sz="4" w:space="4" w:color="auto"/>
        <w:bottom w:val="single" w:sz="4" w:space="1" w:color="auto"/>
        <w:right w:val="single" w:sz="4" w:space="4" w:color="auto"/>
      </w:pBdr>
      <w:jc w:val="center"/>
      <w:rPr>
        <w:sz w:val="18"/>
        <w:szCs w:val="18"/>
        <w:lang w:val="fr-CA"/>
      </w:rPr>
    </w:pPr>
    <w:r w:rsidRPr="00853428">
      <w:rPr>
        <w:rFonts w:cs="MS Serif"/>
        <w:sz w:val="18"/>
        <w:szCs w:val="18"/>
        <w:lang w:val="fr-CA"/>
      </w:rPr>
      <w:t>Les documents de présession du Comité exécutif du Fonds multilatéral aux fins d</w:t>
    </w:r>
    <w:r>
      <w:rPr>
        <w:rFonts w:cs="MS Serif"/>
        <w:sz w:val="18"/>
        <w:szCs w:val="18"/>
        <w:lang w:val="fr-CA"/>
      </w:rPr>
      <w:t>’</w:t>
    </w:r>
    <w:r w:rsidRPr="00853428">
      <w:rPr>
        <w:rFonts w:cs="MS Serif"/>
        <w:sz w:val="18"/>
        <w:szCs w:val="18"/>
        <w:lang w:val="fr-CA"/>
      </w:rPr>
      <w:t>application du Protocole de Montréal sont présentés sous réserve des décisions pouvant être prises par le Comité exécutif après leur publication</w:t>
    </w:r>
    <w:r w:rsidRPr="00853428">
      <w:rPr>
        <w:sz w:val="18"/>
        <w:szCs w:val="18"/>
        <w:lang w:val="fr-C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EDAC8" w14:textId="77777777" w:rsidR="00DC75CE" w:rsidRDefault="00DC75CE" w:rsidP="004A504B">
      <w:r>
        <w:separator/>
      </w:r>
    </w:p>
  </w:footnote>
  <w:footnote w:type="continuationSeparator" w:id="0">
    <w:p w14:paraId="57D85309" w14:textId="77777777" w:rsidR="00DC75CE" w:rsidRDefault="00DC75CE" w:rsidP="004A504B">
      <w:r>
        <w:continuationSeparator/>
      </w:r>
    </w:p>
  </w:footnote>
  <w:footnote w:id="1">
    <w:p w14:paraId="2F5489F7" w14:textId="77777777" w:rsidR="00C9321B" w:rsidRPr="00491A0F" w:rsidRDefault="00C9321B" w:rsidP="00860F8C">
      <w:pPr>
        <w:pStyle w:val="FootnoteText"/>
        <w:spacing w:after="120"/>
        <w:rPr>
          <w:lang w:val="fr-CA"/>
        </w:rPr>
      </w:pPr>
      <w:r w:rsidRPr="00491A0F">
        <w:rPr>
          <w:rStyle w:val="FootnoteReference"/>
          <w:lang w:val="fr-CA"/>
        </w:rPr>
        <w:footnoteRef/>
      </w:r>
      <w:r w:rsidRPr="00491A0F">
        <w:rPr>
          <w:lang w:val="fr-CA"/>
        </w:rPr>
        <w:t xml:space="preserve"> UNEP/OzL.Pro/ExCom/97/1</w:t>
      </w:r>
    </w:p>
  </w:footnote>
  <w:footnote w:id="2">
    <w:p w14:paraId="593D8C17" w14:textId="77777777" w:rsidR="00C9321B" w:rsidRPr="00A049AC" w:rsidRDefault="00C9321B" w:rsidP="009139AE">
      <w:pPr>
        <w:pStyle w:val="FootnoteText"/>
        <w:rPr>
          <w:lang w:val="fr-FR"/>
        </w:rPr>
      </w:pPr>
      <w:r w:rsidRPr="00A049AC">
        <w:rPr>
          <w:rStyle w:val="FootnoteReference"/>
          <w:lang w:val="fr-FR"/>
        </w:rPr>
        <w:footnoteRef/>
      </w:r>
      <w:r w:rsidRPr="00A049AC">
        <w:rPr>
          <w:lang w:val="fr-FR"/>
        </w:rPr>
        <w:t xml:space="preserve"> 2020 à 2022 pour les pays visés à l</w:t>
      </w:r>
      <w:r>
        <w:rPr>
          <w:lang w:val="fr-FR"/>
        </w:rPr>
        <w:t>’</w:t>
      </w:r>
      <w:r w:rsidRPr="00A049AC">
        <w:rPr>
          <w:lang w:val="fr-FR"/>
        </w:rPr>
        <w:t>article 5 du groupe 1 et 2024 à 2026 pour les pays visés à l</w:t>
      </w:r>
      <w:r>
        <w:rPr>
          <w:lang w:val="fr-FR"/>
        </w:rPr>
        <w:t>’</w:t>
      </w:r>
      <w:r w:rsidRPr="00A049AC">
        <w:rPr>
          <w:lang w:val="fr-FR"/>
        </w:rPr>
        <w:t>article 5 du groupe 2.</w:t>
      </w:r>
    </w:p>
  </w:footnote>
  <w:footnote w:id="3">
    <w:p w14:paraId="29343383" w14:textId="77777777" w:rsidR="00C9321B" w:rsidRPr="00C84557" w:rsidRDefault="00C9321B" w:rsidP="009139AE">
      <w:pPr>
        <w:pStyle w:val="FootnoteText"/>
        <w:rPr>
          <w:lang w:val="fr-FR"/>
        </w:rPr>
      </w:pPr>
      <w:r>
        <w:rPr>
          <w:rStyle w:val="FootnoteReference"/>
        </w:rPr>
        <w:footnoteRef/>
      </w:r>
      <w:r w:rsidRPr="00C84557">
        <w:rPr>
          <w:lang w:val="fr-FR"/>
        </w:rPr>
        <w:t xml:space="preserve"> </w:t>
      </w:r>
      <w:hyperlink r:id="rId1" w:history="1">
        <w:r w:rsidRPr="00C84557">
          <w:rPr>
            <w:rStyle w:val="Hyperlink"/>
            <w:lang w:val="fr-FR"/>
          </w:rPr>
          <w:t>https://www.ipcc.ch/site/assets/uploads/2019/12/19R_V0_01_Overview.pdf</w:t>
        </w:r>
      </w:hyperlink>
    </w:p>
  </w:footnote>
  <w:footnote w:id="4">
    <w:p w14:paraId="52A8E44F" w14:textId="77777777" w:rsidR="00C9321B" w:rsidRPr="00A049AC" w:rsidRDefault="00C9321B" w:rsidP="009B4EF7">
      <w:pPr>
        <w:pStyle w:val="FootnoteText"/>
        <w:rPr>
          <w:lang w:val="fr-FR"/>
        </w:rPr>
      </w:pPr>
    </w:p>
  </w:footnote>
  <w:footnote w:id="5">
    <w:p w14:paraId="344B7B9F" w14:textId="77777777" w:rsidR="00C9321B" w:rsidRPr="00A049AC" w:rsidRDefault="00C9321B" w:rsidP="00EE451A">
      <w:pPr>
        <w:pStyle w:val="FootnoteText"/>
        <w:rPr>
          <w:lang w:val="fr-FR"/>
        </w:rPr>
      </w:pPr>
      <w:r w:rsidRPr="00A049AC">
        <w:rPr>
          <w:rStyle w:val="FootnoteReference"/>
          <w:lang w:val="fr-FR"/>
        </w:rPr>
        <w:footnoteRef/>
      </w:r>
      <w:r w:rsidRPr="00A049AC">
        <w:rPr>
          <w:lang w:val="fr-FR"/>
        </w:rPr>
        <w:t>.</w:t>
      </w:r>
      <w:r>
        <w:rPr>
          <w:lang w:val="fr-FR"/>
        </w:rPr>
        <w:t xml:space="preserve">       </w:t>
      </w:r>
      <w:r w:rsidRPr="00F101D3">
        <w:rPr>
          <w:lang w:val="fr-CA"/>
        </w:rPr>
        <w:t>Par exemple, le R</w:t>
      </w:r>
      <w:r w:rsidR="00D73079">
        <w:rPr>
          <w:lang w:val="fr-CA"/>
        </w:rPr>
        <w:noBreakHyphen/>
      </w:r>
      <w:r w:rsidRPr="00F101D3">
        <w:rPr>
          <w:lang w:val="fr-CA"/>
        </w:rPr>
        <w:t>508B est composé de</w:t>
      </w:r>
      <w:r>
        <w:rPr>
          <w:lang w:val="fr-CA"/>
        </w:rPr>
        <w:t xml:space="preserve"> </w:t>
      </w:r>
      <w:r w:rsidRPr="00F101D3">
        <w:rPr>
          <w:lang w:val="fr-CA"/>
        </w:rPr>
        <w:t>46 pour cent de HFC</w:t>
      </w:r>
      <w:r w:rsidR="00D73079">
        <w:rPr>
          <w:lang w:val="fr-CA"/>
        </w:rPr>
        <w:noBreakHyphen/>
      </w:r>
      <w:r w:rsidRPr="00F101D3">
        <w:rPr>
          <w:lang w:val="fr-CA"/>
        </w:rPr>
        <w:t>23 et de</w:t>
      </w:r>
      <w:r>
        <w:rPr>
          <w:lang w:val="fr-CA"/>
        </w:rPr>
        <w:t xml:space="preserve"> </w:t>
      </w:r>
      <w:r w:rsidRPr="00F101D3">
        <w:rPr>
          <w:lang w:val="fr-CA"/>
        </w:rPr>
        <w:t>54 pour cent de PFC</w:t>
      </w:r>
      <w:r w:rsidR="00D73079">
        <w:rPr>
          <w:lang w:val="fr-CA"/>
        </w:rPr>
        <w:noBreakHyphen/>
      </w:r>
      <w:r w:rsidRPr="00F101D3">
        <w:rPr>
          <w:lang w:val="fr-CA"/>
        </w:rPr>
        <w:t>116, et a un PRG de</w:t>
      </w:r>
      <w:r>
        <w:rPr>
          <w:lang w:val="fr-CA"/>
        </w:rPr>
        <w:t xml:space="preserve"> </w:t>
      </w:r>
      <w:r w:rsidRPr="00F101D3">
        <w:rPr>
          <w:lang w:val="fr-CA"/>
        </w:rPr>
        <w:t>12 802; toutefois, la consommation calculée pour ce mélange ne reflète que le PRG du HFC</w:t>
      </w:r>
      <w:r w:rsidR="00D73079">
        <w:rPr>
          <w:lang w:val="fr-CA"/>
        </w:rPr>
        <w:noBreakHyphen/>
      </w:r>
      <w:r w:rsidRPr="00F101D3">
        <w:rPr>
          <w:lang w:val="fr-CA"/>
        </w:rPr>
        <w:t>23, ce qui donne un PRG effectif de</w:t>
      </w:r>
      <w:r>
        <w:rPr>
          <w:lang w:val="fr-CA"/>
        </w:rPr>
        <w:t xml:space="preserve"> </w:t>
      </w:r>
      <w:r w:rsidRPr="00F101D3">
        <w:rPr>
          <w:lang w:val="fr-CA"/>
        </w:rPr>
        <w:t xml:space="preserve">6 808 </w:t>
      </w:r>
      <w:r>
        <w:rPr>
          <w:lang w:val="fr-CA"/>
        </w:rPr>
        <w:t>au titre</w:t>
      </w:r>
      <w:r w:rsidRPr="00F101D3">
        <w:rPr>
          <w:lang w:val="fr-CA"/>
        </w:rPr>
        <w:t xml:space="preserve"> de l</w:t>
      </w:r>
      <w:r>
        <w:rPr>
          <w:lang w:val="fr-CA"/>
        </w:rPr>
        <w:t>’</w:t>
      </w:r>
      <w:r w:rsidRPr="00F101D3">
        <w:rPr>
          <w:lang w:val="fr-CA"/>
        </w:rPr>
        <w:t>Amendement de Kigali. De même, le R</w:t>
      </w:r>
      <w:r w:rsidR="00D73079">
        <w:rPr>
          <w:lang w:val="fr-CA"/>
        </w:rPr>
        <w:noBreakHyphen/>
      </w:r>
      <w:r w:rsidRPr="00F101D3">
        <w:rPr>
          <w:lang w:val="fr-CA"/>
        </w:rPr>
        <w:t>401A est un mélange composé de</w:t>
      </w:r>
      <w:r>
        <w:rPr>
          <w:lang w:val="fr-CA"/>
        </w:rPr>
        <w:t xml:space="preserve"> </w:t>
      </w:r>
      <w:r w:rsidRPr="00F101D3">
        <w:rPr>
          <w:lang w:val="fr-CA"/>
        </w:rPr>
        <w:t>53 pour cent de HCFC</w:t>
      </w:r>
      <w:r w:rsidR="00D73079">
        <w:rPr>
          <w:lang w:val="fr-CA"/>
        </w:rPr>
        <w:noBreakHyphen/>
      </w:r>
      <w:r w:rsidRPr="00F101D3">
        <w:rPr>
          <w:lang w:val="fr-CA"/>
        </w:rPr>
        <w:t>22,</w:t>
      </w:r>
      <w:r>
        <w:rPr>
          <w:lang w:val="fr-CA"/>
        </w:rPr>
        <w:t xml:space="preserve"> </w:t>
      </w:r>
      <w:r w:rsidRPr="00F101D3">
        <w:rPr>
          <w:lang w:val="fr-CA"/>
        </w:rPr>
        <w:t>13 pour cent de HFC</w:t>
      </w:r>
      <w:r w:rsidR="00D73079">
        <w:rPr>
          <w:lang w:val="fr-CA"/>
        </w:rPr>
        <w:noBreakHyphen/>
      </w:r>
      <w:r w:rsidRPr="00F101D3">
        <w:rPr>
          <w:lang w:val="fr-CA"/>
        </w:rPr>
        <w:t>152a et</w:t>
      </w:r>
      <w:r>
        <w:rPr>
          <w:lang w:val="fr-CA"/>
        </w:rPr>
        <w:t xml:space="preserve"> </w:t>
      </w:r>
      <w:r w:rsidRPr="00F101D3">
        <w:rPr>
          <w:lang w:val="fr-CA"/>
        </w:rPr>
        <w:t>34 pour cent de HCFC</w:t>
      </w:r>
      <w:r w:rsidR="00D73079">
        <w:rPr>
          <w:lang w:val="fr-CA"/>
        </w:rPr>
        <w:noBreakHyphen/>
      </w:r>
      <w:r w:rsidRPr="00F101D3">
        <w:rPr>
          <w:lang w:val="fr-CA"/>
        </w:rPr>
        <w:t>124, et a un PRG de</w:t>
      </w:r>
      <w:r>
        <w:rPr>
          <w:lang w:val="fr-CA"/>
        </w:rPr>
        <w:t xml:space="preserve"> </w:t>
      </w:r>
      <w:r w:rsidRPr="00F101D3">
        <w:rPr>
          <w:lang w:val="fr-CA"/>
        </w:rPr>
        <w:t>1 182,48; cependant, aux fins du calcul de la consommation, le PRG du mélange est de</w:t>
      </w:r>
      <w:r>
        <w:rPr>
          <w:lang w:val="fr-CA"/>
        </w:rPr>
        <w:t xml:space="preserve"> </w:t>
      </w:r>
      <w:r w:rsidRPr="00F101D3">
        <w:rPr>
          <w:lang w:val="fr-CA"/>
        </w:rPr>
        <w:t>16,12</w:t>
      </w:r>
      <w:r>
        <w:rPr>
          <w:lang w:val="fr-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2D2E3" w14:textId="7354B53B" w:rsidR="00C9321B" w:rsidRPr="0033525D" w:rsidRDefault="00D5743E">
    <w:r>
      <w:fldChar w:fldCharType="begin"/>
    </w:r>
    <w:r w:rsidR="00C9321B">
      <w:instrText xml:space="preserve"> DOCPROPERTY "Document number"  \* MERGEFORMAT </w:instrText>
    </w:r>
    <w:r>
      <w:fldChar w:fldCharType="separate"/>
    </w:r>
    <w:r w:rsidR="00BA494C">
      <w:t>UNEP/OzL.Pro/ExCom/97/26</w:t>
    </w:r>
    <w:r>
      <w:fldChar w:fldCharType="end"/>
    </w:r>
  </w:p>
  <w:p w14:paraId="42F13079" w14:textId="77777777" w:rsidR="00C9321B" w:rsidRPr="0033525D" w:rsidRDefault="00C9321B"/>
  <w:p w14:paraId="39DD5BE9" w14:textId="77777777" w:rsidR="00C9321B" w:rsidRPr="0033525D" w:rsidRDefault="00C9321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81B39" w14:textId="7C4F68E4" w:rsidR="00C9321B" w:rsidRPr="0033525D" w:rsidRDefault="00D5743E">
    <w:pPr>
      <w:jc w:val="right"/>
    </w:pPr>
    <w:r>
      <w:fldChar w:fldCharType="begin"/>
    </w:r>
    <w:r w:rsidR="00C9321B">
      <w:instrText xml:space="preserve"> DOCPROPERTY "Document number"  \* MERGEFORMAT </w:instrText>
    </w:r>
    <w:r>
      <w:fldChar w:fldCharType="separate"/>
    </w:r>
    <w:r w:rsidR="00BA494C">
      <w:t>UNEP/OzL.Pro/ExCom/97/26</w:t>
    </w:r>
    <w:r>
      <w:fldChar w:fldCharType="end"/>
    </w:r>
  </w:p>
  <w:p w14:paraId="21A94BAD" w14:textId="77777777" w:rsidR="00C9321B" w:rsidRPr="0033525D" w:rsidRDefault="00C9321B" w:rsidP="00F72E18">
    <w:pPr>
      <w:jc w:val="right"/>
    </w:pPr>
  </w:p>
  <w:p w14:paraId="76C8E9E3" w14:textId="77777777" w:rsidR="00C9321B" w:rsidRPr="0033525D" w:rsidRDefault="00C9321B" w:rsidP="00F72E1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A28835A"/>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58E1993"/>
    <w:multiLevelType w:val="hybridMultilevel"/>
    <w:tmpl w:val="801647B6"/>
    <w:lvl w:ilvl="0" w:tplc="898671BE">
      <w:start w:val="4"/>
      <w:numFmt w:val="decimal"/>
      <w:lvlText w:val="%1."/>
      <w:lvlJc w:val="left"/>
      <w:pPr>
        <w:ind w:left="720" w:hanging="360"/>
      </w:pPr>
    </w:lvl>
    <w:lvl w:ilvl="1" w:tplc="09C082EE">
      <w:start w:val="1"/>
      <w:numFmt w:val="lowerLetter"/>
      <w:lvlText w:val="%2."/>
      <w:lvlJc w:val="left"/>
      <w:pPr>
        <w:ind w:left="1440" w:hanging="360"/>
      </w:pPr>
    </w:lvl>
    <w:lvl w:ilvl="2" w:tplc="41D6F8DC">
      <w:start w:val="1"/>
      <w:numFmt w:val="lowerRoman"/>
      <w:lvlText w:val="%3."/>
      <w:lvlJc w:val="right"/>
      <w:pPr>
        <w:ind w:left="2160" w:hanging="180"/>
      </w:pPr>
    </w:lvl>
    <w:lvl w:ilvl="3" w:tplc="A2C61DF2">
      <w:start w:val="1"/>
      <w:numFmt w:val="decimal"/>
      <w:lvlText w:val="%4."/>
      <w:lvlJc w:val="left"/>
      <w:pPr>
        <w:ind w:left="2880" w:hanging="360"/>
      </w:pPr>
    </w:lvl>
    <w:lvl w:ilvl="4" w:tplc="3DFEB366">
      <w:start w:val="1"/>
      <w:numFmt w:val="lowerLetter"/>
      <w:lvlText w:val="%5."/>
      <w:lvlJc w:val="left"/>
      <w:pPr>
        <w:ind w:left="3600" w:hanging="360"/>
      </w:pPr>
    </w:lvl>
    <w:lvl w:ilvl="5" w:tplc="0630CE6A">
      <w:start w:val="1"/>
      <w:numFmt w:val="lowerRoman"/>
      <w:lvlText w:val="%6."/>
      <w:lvlJc w:val="right"/>
      <w:pPr>
        <w:ind w:left="4320" w:hanging="180"/>
      </w:pPr>
    </w:lvl>
    <w:lvl w:ilvl="6" w:tplc="6922A24C">
      <w:start w:val="1"/>
      <w:numFmt w:val="decimal"/>
      <w:lvlText w:val="%7."/>
      <w:lvlJc w:val="left"/>
      <w:pPr>
        <w:ind w:left="5040" w:hanging="360"/>
      </w:pPr>
    </w:lvl>
    <w:lvl w:ilvl="7" w:tplc="E5F6AC04">
      <w:start w:val="1"/>
      <w:numFmt w:val="lowerLetter"/>
      <w:lvlText w:val="%8."/>
      <w:lvlJc w:val="left"/>
      <w:pPr>
        <w:ind w:left="5760" w:hanging="360"/>
      </w:pPr>
    </w:lvl>
    <w:lvl w:ilvl="8" w:tplc="8B12B1DE">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99329A3"/>
    <w:multiLevelType w:val="hybridMultilevel"/>
    <w:tmpl w:val="BB2C3CCA"/>
    <w:lvl w:ilvl="0" w:tplc="9D345BB2">
      <w:start w:val="1"/>
      <w:numFmt w:val="upperRoman"/>
      <w:lvlText w:val="%1."/>
      <w:lvlJc w:val="left"/>
      <w:pPr>
        <w:ind w:left="732" w:hanging="732"/>
      </w:pPr>
      <w:rPr>
        <w:rFonts w:hint="default"/>
        <w:sz w:val="24"/>
        <w:szCs w:val="24"/>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5F3A026F"/>
    <w:multiLevelType w:val="hybridMultilevel"/>
    <w:tmpl w:val="CF3270A4"/>
    <w:lvl w:ilvl="0" w:tplc="B16AAF0E">
      <w:start w:val="1"/>
      <w:numFmt w:val="upperLetter"/>
      <w:lvlText w:val="%1."/>
      <w:lvlJc w:val="left"/>
      <w:pPr>
        <w:ind w:left="1080" w:hanging="360"/>
      </w:pPr>
      <w:rPr>
        <w:rFonts w:hint="default"/>
        <w:b/>
        <w:bCs/>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8" w15:restartNumberingAfterBreak="0">
    <w:nsid w:val="6F706E01"/>
    <w:multiLevelType w:val="hybridMultilevel"/>
    <w:tmpl w:val="C73AB7DE"/>
    <w:lvl w:ilvl="0" w:tplc="A3243038">
      <w:start w:val="3"/>
      <w:numFmt w:val="upperRoman"/>
      <w:lvlText w:val="%1."/>
      <w:lvlJc w:val="left"/>
      <w:pPr>
        <w:ind w:left="732" w:hanging="732"/>
      </w:pPr>
      <w:rPr>
        <w:rFonts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78819829">
    <w:abstractNumId w:val="10"/>
  </w:num>
  <w:num w:numId="2" w16cid:durableId="978418438">
    <w:abstractNumId w:val="10"/>
  </w:num>
  <w:num w:numId="3" w16cid:durableId="373431061">
    <w:abstractNumId w:val="10"/>
  </w:num>
  <w:num w:numId="4" w16cid:durableId="1172179900">
    <w:abstractNumId w:val="10"/>
  </w:num>
  <w:num w:numId="5" w16cid:durableId="712000895">
    <w:abstractNumId w:val="10"/>
  </w:num>
  <w:num w:numId="6" w16cid:durableId="1787699373">
    <w:abstractNumId w:val="9"/>
  </w:num>
  <w:num w:numId="7" w16cid:durableId="918560587">
    <w:abstractNumId w:val="7"/>
  </w:num>
  <w:num w:numId="8" w16cid:durableId="510795837">
    <w:abstractNumId w:val="6"/>
  </w:num>
  <w:num w:numId="9" w16cid:durableId="70934015">
    <w:abstractNumId w:val="5"/>
  </w:num>
  <w:num w:numId="10" w16cid:durableId="1127775828">
    <w:abstractNumId w:val="4"/>
  </w:num>
  <w:num w:numId="11" w16cid:durableId="827940816">
    <w:abstractNumId w:val="8"/>
  </w:num>
  <w:num w:numId="12" w16cid:durableId="33700032">
    <w:abstractNumId w:val="3"/>
  </w:num>
  <w:num w:numId="13" w16cid:durableId="1770587497">
    <w:abstractNumId w:val="2"/>
  </w:num>
  <w:num w:numId="14" w16cid:durableId="1927566284">
    <w:abstractNumId w:val="1"/>
  </w:num>
  <w:num w:numId="15" w16cid:durableId="1639798524">
    <w:abstractNumId w:val="0"/>
  </w:num>
  <w:num w:numId="16" w16cid:durableId="1266383894">
    <w:abstractNumId w:val="12"/>
  </w:num>
  <w:num w:numId="17" w16cid:durableId="1639799160">
    <w:abstractNumId w:val="14"/>
  </w:num>
  <w:num w:numId="18" w16cid:durableId="624390849">
    <w:abstractNumId w:val="15"/>
  </w:num>
  <w:num w:numId="19" w16cid:durableId="1291279584">
    <w:abstractNumId w:val="19"/>
  </w:num>
  <w:num w:numId="20" w16cid:durableId="594478781">
    <w:abstractNumId w:val="13"/>
  </w:num>
  <w:num w:numId="21" w16cid:durableId="906770515">
    <w:abstractNumId w:val="13"/>
    <w:lvlOverride w:ilvl="0">
      <w:startOverride w:val="1"/>
    </w:lvlOverride>
  </w:num>
  <w:num w:numId="22" w16cid:durableId="265120939">
    <w:abstractNumId w:val="16"/>
  </w:num>
  <w:num w:numId="23" w16cid:durableId="275790648">
    <w:abstractNumId w:val="18"/>
  </w:num>
  <w:num w:numId="24" w16cid:durableId="1319724702">
    <w:abstractNumId w:val="17"/>
  </w:num>
  <w:num w:numId="25" w16cid:durableId="493766458">
    <w:abstractNumId w:val="11"/>
  </w:num>
  <w:num w:numId="26" w16cid:durableId="474575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hideSpellingError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55ABB"/>
    <w:rsid w:val="00000FED"/>
    <w:rsid w:val="0000309E"/>
    <w:rsid w:val="0000434E"/>
    <w:rsid w:val="00016C5C"/>
    <w:rsid w:val="000211A9"/>
    <w:rsid w:val="00021238"/>
    <w:rsid w:val="00021802"/>
    <w:rsid w:val="00022071"/>
    <w:rsid w:val="00022B68"/>
    <w:rsid w:val="000232A7"/>
    <w:rsid w:val="00024458"/>
    <w:rsid w:val="00026E11"/>
    <w:rsid w:val="00031260"/>
    <w:rsid w:val="0003681A"/>
    <w:rsid w:val="00037070"/>
    <w:rsid w:val="000372B7"/>
    <w:rsid w:val="00037321"/>
    <w:rsid w:val="00040CC8"/>
    <w:rsid w:val="0004262B"/>
    <w:rsid w:val="00042C3C"/>
    <w:rsid w:val="00044BDA"/>
    <w:rsid w:val="000464F3"/>
    <w:rsid w:val="00050F6E"/>
    <w:rsid w:val="00051967"/>
    <w:rsid w:val="000575BF"/>
    <w:rsid w:val="000603C5"/>
    <w:rsid w:val="000614D2"/>
    <w:rsid w:val="00061EC2"/>
    <w:rsid w:val="0006307E"/>
    <w:rsid w:val="0006388F"/>
    <w:rsid w:val="00064388"/>
    <w:rsid w:val="00064B69"/>
    <w:rsid w:val="00066CE8"/>
    <w:rsid w:val="00070C39"/>
    <w:rsid w:val="00077271"/>
    <w:rsid w:val="00080ED0"/>
    <w:rsid w:val="00081C4D"/>
    <w:rsid w:val="000847DB"/>
    <w:rsid w:val="00085B8F"/>
    <w:rsid w:val="00086767"/>
    <w:rsid w:val="00086B8D"/>
    <w:rsid w:val="000901EF"/>
    <w:rsid w:val="00090481"/>
    <w:rsid w:val="00091082"/>
    <w:rsid w:val="00091FB7"/>
    <w:rsid w:val="0009553F"/>
    <w:rsid w:val="000959E3"/>
    <w:rsid w:val="00096000"/>
    <w:rsid w:val="00097720"/>
    <w:rsid w:val="00097C90"/>
    <w:rsid w:val="000A3826"/>
    <w:rsid w:val="000A40D6"/>
    <w:rsid w:val="000A4610"/>
    <w:rsid w:val="000A4E75"/>
    <w:rsid w:val="000A5309"/>
    <w:rsid w:val="000A58BF"/>
    <w:rsid w:val="000A5C9B"/>
    <w:rsid w:val="000A6C26"/>
    <w:rsid w:val="000B006B"/>
    <w:rsid w:val="000B1592"/>
    <w:rsid w:val="000B36C8"/>
    <w:rsid w:val="000B3DA8"/>
    <w:rsid w:val="000B4C89"/>
    <w:rsid w:val="000B500E"/>
    <w:rsid w:val="000C0AB9"/>
    <w:rsid w:val="000C2C49"/>
    <w:rsid w:val="000C3E62"/>
    <w:rsid w:val="000C5A02"/>
    <w:rsid w:val="000C642C"/>
    <w:rsid w:val="000D1134"/>
    <w:rsid w:val="000D1588"/>
    <w:rsid w:val="000D4EF7"/>
    <w:rsid w:val="000D52A4"/>
    <w:rsid w:val="000E07BC"/>
    <w:rsid w:val="000E2E21"/>
    <w:rsid w:val="000E4A7E"/>
    <w:rsid w:val="000F052D"/>
    <w:rsid w:val="000F1CD4"/>
    <w:rsid w:val="000F4103"/>
    <w:rsid w:val="000F70A7"/>
    <w:rsid w:val="00100ED1"/>
    <w:rsid w:val="00105160"/>
    <w:rsid w:val="00107A3F"/>
    <w:rsid w:val="00110663"/>
    <w:rsid w:val="001108B1"/>
    <w:rsid w:val="00112409"/>
    <w:rsid w:val="00113B2D"/>
    <w:rsid w:val="00113CCA"/>
    <w:rsid w:val="00113FBA"/>
    <w:rsid w:val="001141F5"/>
    <w:rsid w:val="0011524E"/>
    <w:rsid w:val="00116CB0"/>
    <w:rsid w:val="001171B3"/>
    <w:rsid w:val="001174AF"/>
    <w:rsid w:val="001225BB"/>
    <w:rsid w:val="001226D5"/>
    <w:rsid w:val="00122F25"/>
    <w:rsid w:val="00123FD4"/>
    <w:rsid w:val="001247C1"/>
    <w:rsid w:val="00135333"/>
    <w:rsid w:val="001355A4"/>
    <w:rsid w:val="00135980"/>
    <w:rsid w:val="0013786F"/>
    <w:rsid w:val="00137C8B"/>
    <w:rsid w:val="0014254A"/>
    <w:rsid w:val="00143D57"/>
    <w:rsid w:val="0014441F"/>
    <w:rsid w:val="0014766E"/>
    <w:rsid w:val="00147F34"/>
    <w:rsid w:val="001552CA"/>
    <w:rsid w:val="001566A4"/>
    <w:rsid w:val="00156836"/>
    <w:rsid w:val="00156E87"/>
    <w:rsid w:val="001572AA"/>
    <w:rsid w:val="00157B99"/>
    <w:rsid w:val="00157DF2"/>
    <w:rsid w:val="00160A3D"/>
    <w:rsid w:val="00161934"/>
    <w:rsid w:val="00163E1F"/>
    <w:rsid w:val="00164719"/>
    <w:rsid w:val="001663BE"/>
    <w:rsid w:val="00166FC4"/>
    <w:rsid w:val="001677AC"/>
    <w:rsid w:val="00172E9C"/>
    <w:rsid w:val="00174762"/>
    <w:rsid w:val="001754A3"/>
    <w:rsid w:val="00176957"/>
    <w:rsid w:val="00176B46"/>
    <w:rsid w:val="001804EA"/>
    <w:rsid w:val="001852DD"/>
    <w:rsid w:val="001863A7"/>
    <w:rsid w:val="0019093F"/>
    <w:rsid w:val="00190A61"/>
    <w:rsid w:val="00194CE6"/>
    <w:rsid w:val="0019624B"/>
    <w:rsid w:val="00197179"/>
    <w:rsid w:val="00197340"/>
    <w:rsid w:val="001975C4"/>
    <w:rsid w:val="001A0289"/>
    <w:rsid w:val="001A0902"/>
    <w:rsid w:val="001A2215"/>
    <w:rsid w:val="001A3342"/>
    <w:rsid w:val="001A3E3D"/>
    <w:rsid w:val="001A7049"/>
    <w:rsid w:val="001A72E2"/>
    <w:rsid w:val="001B1E40"/>
    <w:rsid w:val="001B4032"/>
    <w:rsid w:val="001C069B"/>
    <w:rsid w:val="001C0A26"/>
    <w:rsid w:val="001C2F0B"/>
    <w:rsid w:val="001C764E"/>
    <w:rsid w:val="001C7B67"/>
    <w:rsid w:val="001D2071"/>
    <w:rsid w:val="001D29D2"/>
    <w:rsid w:val="001D5305"/>
    <w:rsid w:val="001E1052"/>
    <w:rsid w:val="001E17C4"/>
    <w:rsid w:val="001E21B1"/>
    <w:rsid w:val="001E2F93"/>
    <w:rsid w:val="001E3E52"/>
    <w:rsid w:val="001E4554"/>
    <w:rsid w:val="001E4F61"/>
    <w:rsid w:val="001E506B"/>
    <w:rsid w:val="001E5465"/>
    <w:rsid w:val="001E5A44"/>
    <w:rsid w:val="001E60FB"/>
    <w:rsid w:val="001E61E5"/>
    <w:rsid w:val="001E63A4"/>
    <w:rsid w:val="001E76FB"/>
    <w:rsid w:val="001F0147"/>
    <w:rsid w:val="001F2159"/>
    <w:rsid w:val="001F42E6"/>
    <w:rsid w:val="001F45D5"/>
    <w:rsid w:val="001F53FD"/>
    <w:rsid w:val="001F5AA4"/>
    <w:rsid w:val="001F6803"/>
    <w:rsid w:val="00200AEB"/>
    <w:rsid w:val="002024B6"/>
    <w:rsid w:val="002055C6"/>
    <w:rsid w:val="00206ADB"/>
    <w:rsid w:val="0021085C"/>
    <w:rsid w:val="00210B8B"/>
    <w:rsid w:val="00211ADB"/>
    <w:rsid w:val="00214863"/>
    <w:rsid w:val="002156B4"/>
    <w:rsid w:val="00216D75"/>
    <w:rsid w:val="0022164C"/>
    <w:rsid w:val="002226B3"/>
    <w:rsid w:val="00223ADC"/>
    <w:rsid w:val="00224260"/>
    <w:rsid w:val="00224803"/>
    <w:rsid w:val="00224FCD"/>
    <w:rsid w:val="00225D67"/>
    <w:rsid w:val="00226C92"/>
    <w:rsid w:val="00231C04"/>
    <w:rsid w:val="00234C84"/>
    <w:rsid w:val="002360B8"/>
    <w:rsid w:val="002421BE"/>
    <w:rsid w:val="00243E80"/>
    <w:rsid w:val="0025015C"/>
    <w:rsid w:val="002520E6"/>
    <w:rsid w:val="002527AC"/>
    <w:rsid w:val="00253222"/>
    <w:rsid w:val="00253375"/>
    <w:rsid w:val="00260A16"/>
    <w:rsid w:val="00260EA2"/>
    <w:rsid w:val="00261465"/>
    <w:rsid w:val="00261C13"/>
    <w:rsid w:val="0026240C"/>
    <w:rsid w:val="00262847"/>
    <w:rsid w:val="002647DA"/>
    <w:rsid w:val="00270F0B"/>
    <w:rsid w:val="00271C87"/>
    <w:rsid w:val="00274CC2"/>
    <w:rsid w:val="0027546C"/>
    <w:rsid w:val="0027660D"/>
    <w:rsid w:val="00277AAA"/>
    <w:rsid w:val="00280A20"/>
    <w:rsid w:val="00281BB2"/>
    <w:rsid w:val="00282192"/>
    <w:rsid w:val="00283B44"/>
    <w:rsid w:val="00287A3F"/>
    <w:rsid w:val="00290A0E"/>
    <w:rsid w:val="002949AC"/>
    <w:rsid w:val="002953B4"/>
    <w:rsid w:val="00297C57"/>
    <w:rsid w:val="002A03C3"/>
    <w:rsid w:val="002A372E"/>
    <w:rsid w:val="002B124B"/>
    <w:rsid w:val="002B254E"/>
    <w:rsid w:val="002B2CFF"/>
    <w:rsid w:val="002B4CE8"/>
    <w:rsid w:val="002B72E9"/>
    <w:rsid w:val="002B78AD"/>
    <w:rsid w:val="002C00AC"/>
    <w:rsid w:val="002C1C6D"/>
    <w:rsid w:val="002C2A82"/>
    <w:rsid w:val="002C32FC"/>
    <w:rsid w:val="002C3E70"/>
    <w:rsid w:val="002C6626"/>
    <w:rsid w:val="002C7998"/>
    <w:rsid w:val="002D2AD7"/>
    <w:rsid w:val="002D383C"/>
    <w:rsid w:val="002D5E8C"/>
    <w:rsid w:val="002D7AD8"/>
    <w:rsid w:val="002D7DF1"/>
    <w:rsid w:val="002E01C7"/>
    <w:rsid w:val="002E173B"/>
    <w:rsid w:val="002E621D"/>
    <w:rsid w:val="002E6E30"/>
    <w:rsid w:val="002E74C8"/>
    <w:rsid w:val="002F1E53"/>
    <w:rsid w:val="002F2A7F"/>
    <w:rsid w:val="002F2CAA"/>
    <w:rsid w:val="002F42CB"/>
    <w:rsid w:val="002F4AD2"/>
    <w:rsid w:val="002F7690"/>
    <w:rsid w:val="002F7C9B"/>
    <w:rsid w:val="0030052C"/>
    <w:rsid w:val="00311E25"/>
    <w:rsid w:val="0031288B"/>
    <w:rsid w:val="00315A44"/>
    <w:rsid w:val="00320371"/>
    <w:rsid w:val="0032096E"/>
    <w:rsid w:val="003253EB"/>
    <w:rsid w:val="00326609"/>
    <w:rsid w:val="00327786"/>
    <w:rsid w:val="003306E1"/>
    <w:rsid w:val="0033075F"/>
    <w:rsid w:val="003320E4"/>
    <w:rsid w:val="00332915"/>
    <w:rsid w:val="00332D19"/>
    <w:rsid w:val="00333C6B"/>
    <w:rsid w:val="00334E55"/>
    <w:rsid w:val="0033525D"/>
    <w:rsid w:val="00335BC0"/>
    <w:rsid w:val="003414F3"/>
    <w:rsid w:val="003428F8"/>
    <w:rsid w:val="00344DC8"/>
    <w:rsid w:val="00346A3A"/>
    <w:rsid w:val="003472B3"/>
    <w:rsid w:val="003509C4"/>
    <w:rsid w:val="00354D2C"/>
    <w:rsid w:val="00355DD8"/>
    <w:rsid w:val="0035613E"/>
    <w:rsid w:val="00360AC6"/>
    <w:rsid w:val="00363EE9"/>
    <w:rsid w:val="003653DB"/>
    <w:rsid w:val="00366775"/>
    <w:rsid w:val="0037061B"/>
    <w:rsid w:val="00371252"/>
    <w:rsid w:val="0037151C"/>
    <w:rsid w:val="00372B31"/>
    <w:rsid w:val="00376128"/>
    <w:rsid w:val="0037742E"/>
    <w:rsid w:val="00377D56"/>
    <w:rsid w:val="0038245A"/>
    <w:rsid w:val="00382C04"/>
    <w:rsid w:val="003840E6"/>
    <w:rsid w:val="00384967"/>
    <w:rsid w:val="00385CFC"/>
    <w:rsid w:val="00390CB5"/>
    <w:rsid w:val="00391613"/>
    <w:rsid w:val="0039164C"/>
    <w:rsid w:val="0039337A"/>
    <w:rsid w:val="003953D6"/>
    <w:rsid w:val="00395565"/>
    <w:rsid w:val="0039764E"/>
    <w:rsid w:val="003A003B"/>
    <w:rsid w:val="003A0E8A"/>
    <w:rsid w:val="003A3189"/>
    <w:rsid w:val="003A3CA7"/>
    <w:rsid w:val="003A473D"/>
    <w:rsid w:val="003A6D19"/>
    <w:rsid w:val="003B07E0"/>
    <w:rsid w:val="003B0DAB"/>
    <w:rsid w:val="003B1DEC"/>
    <w:rsid w:val="003B33BD"/>
    <w:rsid w:val="003B5473"/>
    <w:rsid w:val="003B569D"/>
    <w:rsid w:val="003B6CF9"/>
    <w:rsid w:val="003B7CD0"/>
    <w:rsid w:val="003C2AFA"/>
    <w:rsid w:val="003C3C0E"/>
    <w:rsid w:val="003D2E6B"/>
    <w:rsid w:val="003D3287"/>
    <w:rsid w:val="003D42A6"/>
    <w:rsid w:val="003D4F21"/>
    <w:rsid w:val="003D4FAC"/>
    <w:rsid w:val="003D542F"/>
    <w:rsid w:val="003E1885"/>
    <w:rsid w:val="003E514E"/>
    <w:rsid w:val="003E574D"/>
    <w:rsid w:val="003E6511"/>
    <w:rsid w:val="003E7906"/>
    <w:rsid w:val="003E7FD5"/>
    <w:rsid w:val="003F000F"/>
    <w:rsid w:val="003F082B"/>
    <w:rsid w:val="003F0CCD"/>
    <w:rsid w:val="003F15AB"/>
    <w:rsid w:val="003F25DE"/>
    <w:rsid w:val="003F368F"/>
    <w:rsid w:val="003F3C50"/>
    <w:rsid w:val="003F3D1E"/>
    <w:rsid w:val="00401791"/>
    <w:rsid w:val="00401BB5"/>
    <w:rsid w:val="00404FA2"/>
    <w:rsid w:val="004052F6"/>
    <w:rsid w:val="00406202"/>
    <w:rsid w:val="00406A6A"/>
    <w:rsid w:val="00406B22"/>
    <w:rsid w:val="00406DD4"/>
    <w:rsid w:val="00407147"/>
    <w:rsid w:val="004078FA"/>
    <w:rsid w:val="004131AE"/>
    <w:rsid w:val="00413BC3"/>
    <w:rsid w:val="00414783"/>
    <w:rsid w:val="00414A4A"/>
    <w:rsid w:val="0041661B"/>
    <w:rsid w:val="004170FF"/>
    <w:rsid w:val="00422671"/>
    <w:rsid w:val="004249CE"/>
    <w:rsid w:val="004279D4"/>
    <w:rsid w:val="00430E25"/>
    <w:rsid w:val="00431E08"/>
    <w:rsid w:val="00432757"/>
    <w:rsid w:val="004328A7"/>
    <w:rsid w:val="00434C74"/>
    <w:rsid w:val="0043548C"/>
    <w:rsid w:val="00437198"/>
    <w:rsid w:val="0044008F"/>
    <w:rsid w:val="00443BC1"/>
    <w:rsid w:val="00443EAD"/>
    <w:rsid w:val="00446FE9"/>
    <w:rsid w:val="00450E93"/>
    <w:rsid w:val="00455B3D"/>
    <w:rsid w:val="0045645D"/>
    <w:rsid w:val="0045689F"/>
    <w:rsid w:val="00456EB4"/>
    <w:rsid w:val="00457827"/>
    <w:rsid w:val="00461620"/>
    <w:rsid w:val="004718F3"/>
    <w:rsid w:val="0047223D"/>
    <w:rsid w:val="00474A05"/>
    <w:rsid w:val="00475040"/>
    <w:rsid w:val="00476CEC"/>
    <w:rsid w:val="004821A1"/>
    <w:rsid w:val="00482481"/>
    <w:rsid w:val="004829E6"/>
    <w:rsid w:val="00490C06"/>
    <w:rsid w:val="00491A0F"/>
    <w:rsid w:val="00493D40"/>
    <w:rsid w:val="00493EE3"/>
    <w:rsid w:val="0049437E"/>
    <w:rsid w:val="0049674E"/>
    <w:rsid w:val="004967B6"/>
    <w:rsid w:val="00496A10"/>
    <w:rsid w:val="004A05EE"/>
    <w:rsid w:val="004A1C7C"/>
    <w:rsid w:val="004A28D7"/>
    <w:rsid w:val="004A4100"/>
    <w:rsid w:val="004A504B"/>
    <w:rsid w:val="004A6911"/>
    <w:rsid w:val="004A6AED"/>
    <w:rsid w:val="004B3652"/>
    <w:rsid w:val="004B43E8"/>
    <w:rsid w:val="004B54E0"/>
    <w:rsid w:val="004B7384"/>
    <w:rsid w:val="004C2313"/>
    <w:rsid w:val="004C25AC"/>
    <w:rsid w:val="004C4269"/>
    <w:rsid w:val="004D6236"/>
    <w:rsid w:val="004D7AD1"/>
    <w:rsid w:val="004D7F90"/>
    <w:rsid w:val="004E3132"/>
    <w:rsid w:val="004E44B1"/>
    <w:rsid w:val="004E4DBB"/>
    <w:rsid w:val="004E4E41"/>
    <w:rsid w:val="004E5E5D"/>
    <w:rsid w:val="004E73DB"/>
    <w:rsid w:val="004E7F9C"/>
    <w:rsid w:val="004F1314"/>
    <w:rsid w:val="004F316C"/>
    <w:rsid w:val="004F3493"/>
    <w:rsid w:val="004F5143"/>
    <w:rsid w:val="004F5DF2"/>
    <w:rsid w:val="0050444C"/>
    <w:rsid w:val="005064EB"/>
    <w:rsid w:val="00506B92"/>
    <w:rsid w:val="00512B09"/>
    <w:rsid w:val="00514949"/>
    <w:rsid w:val="00515BDE"/>
    <w:rsid w:val="005220ED"/>
    <w:rsid w:val="0052325A"/>
    <w:rsid w:val="00530F7A"/>
    <w:rsid w:val="00533796"/>
    <w:rsid w:val="00537343"/>
    <w:rsid w:val="005429A0"/>
    <w:rsid w:val="005431DE"/>
    <w:rsid w:val="00544AC6"/>
    <w:rsid w:val="005458AD"/>
    <w:rsid w:val="00546172"/>
    <w:rsid w:val="00550F64"/>
    <w:rsid w:val="005516F3"/>
    <w:rsid w:val="00551AAA"/>
    <w:rsid w:val="00555D75"/>
    <w:rsid w:val="005570B3"/>
    <w:rsid w:val="0056006B"/>
    <w:rsid w:val="00560DF0"/>
    <w:rsid w:val="0056249B"/>
    <w:rsid w:val="00564086"/>
    <w:rsid w:val="0056726A"/>
    <w:rsid w:val="0056759C"/>
    <w:rsid w:val="0057369A"/>
    <w:rsid w:val="005746E5"/>
    <w:rsid w:val="00581EA0"/>
    <w:rsid w:val="005826AE"/>
    <w:rsid w:val="00582C7F"/>
    <w:rsid w:val="005833F6"/>
    <w:rsid w:val="00586264"/>
    <w:rsid w:val="00591CEB"/>
    <w:rsid w:val="0059513E"/>
    <w:rsid w:val="005967B4"/>
    <w:rsid w:val="005A39B8"/>
    <w:rsid w:val="005A3E33"/>
    <w:rsid w:val="005A552D"/>
    <w:rsid w:val="005A69F8"/>
    <w:rsid w:val="005A6AA4"/>
    <w:rsid w:val="005A6D9F"/>
    <w:rsid w:val="005B0FC0"/>
    <w:rsid w:val="005B2E28"/>
    <w:rsid w:val="005B321D"/>
    <w:rsid w:val="005B48FF"/>
    <w:rsid w:val="005B5A15"/>
    <w:rsid w:val="005B5B82"/>
    <w:rsid w:val="005B652A"/>
    <w:rsid w:val="005C03E9"/>
    <w:rsid w:val="005C1E32"/>
    <w:rsid w:val="005C25EC"/>
    <w:rsid w:val="005C3E46"/>
    <w:rsid w:val="005C5413"/>
    <w:rsid w:val="005C670D"/>
    <w:rsid w:val="005D363F"/>
    <w:rsid w:val="005D37BE"/>
    <w:rsid w:val="005D522F"/>
    <w:rsid w:val="005D655D"/>
    <w:rsid w:val="005E45EA"/>
    <w:rsid w:val="005E4B2D"/>
    <w:rsid w:val="005F672E"/>
    <w:rsid w:val="00600A7D"/>
    <w:rsid w:val="0060159D"/>
    <w:rsid w:val="00603EA6"/>
    <w:rsid w:val="006048F7"/>
    <w:rsid w:val="00604C15"/>
    <w:rsid w:val="0060637C"/>
    <w:rsid w:val="00610373"/>
    <w:rsid w:val="0061087E"/>
    <w:rsid w:val="00611DA3"/>
    <w:rsid w:val="00613B80"/>
    <w:rsid w:val="00614673"/>
    <w:rsid w:val="00614C0F"/>
    <w:rsid w:val="006158D5"/>
    <w:rsid w:val="0061676B"/>
    <w:rsid w:val="00616F21"/>
    <w:rsid w:val="006175D5"/>
    <w:rsid w:val="0062280E"/>
    <w:rsid w:val="00625757"/>
    <w:rsid w:val="00625D83"/>
    <w:rsid w:val="00626D93"/>
    <w:rsid w:val="00627A63"/>
    <w:rsid w:val="00627EB6"/>
    <w:rsid w:val="00644232"/>
    <w:rsid w:val="00644DDF"/>
    <w:rsid w:val="00644E5D"/>
    <w:rsid w:val="0064701A"/>
    <w:rsid w:val="00650322"/>
    <w:rsid w:val="00651984"/>
    <w:rsid w:val="0065420B"/>
    <w:rsid w:val="00654FF8"/>
    <w:rsid w:val="006623E7"/>
    <w:rsid w:val="00662950"/>
    <w:rsid w:val="00662B80"/>
    <w:rsid w:val="006632DF"/>
    <w:rsid w:val="00663320"/>
    <w:rsid w:val="006652F2"/>
    <w:rsid w:val="006665D3"/>
    <w:rsid w:val="0066768F"/>
    <w:rsid w:val="00670F6C"/>
    <w:rsid w:val="006730F4"/>
    <w:rsid w:val="00673A7A"/>
    <w:rsid w:val="00676E58"/>
    <w:rsid w:val="00677A2B"/>
    <w:rsid w:val="006822CB"/>
    <w:rsid w:val="006831B7"/>
    <w:rsid w:val="006852C7"/>
    <w:rsid w:val="006852CE"/>
    <w:rsid w:val="00692D14"/>
    <w:rsid w:val="006947A9"/>
    <w:rsid w:val="00695DA2"/>
    <w:rsid w:val="00696AAD"/>
    <w:rsid w:val="00696FFA"/>
    <w:rsid w:val="00697390"/>
    <w:rsid w:val="00697992"/>
    <w:rsid w:val="006A0DEE"/>
    <w:rsid w:val="006A7A3B"/>
    <w:rsid w:val="006A7E04"/>
    <w:rsid w:val="006B10C6"/>
    <w:rsid w:val="006B65C7"/>
    <w:rsid w:val="006B71BE"/>
    <w:rsid w:val="006B7A9F"/>
    <w:rsid w:val="006C0276"/>
    <w:rsid w:val="006C166F"/>
    <w:rsid w:val="006C1727"/>
    <w:rsid w:val="006C32FD"/>
    <w:rsid w:val="006C39CE"/>
    <w:rsid w:val="006C6839"/>
    <w:rsid w:val="006D0897"/>
    <w:rsid w:val="006D0FCC"/>
    <w:rsid w:val="006D21F5"/>
    <w:rsid w:val="006D2EEB"/>
    <w:rsid w:val="006D3089"/>
    <w:rsid w:val="006E126D"/>
    <w:rsid w:val="006E1FC3"/>
    <w:rsid w:val="006E521B"/>
    <w:rsid w:val="006E723B"/>
    <w:rsid w:val="00702804"/>
    <w:rsid w:val="00704CE9"/>
    <w:rsid w:val="0070616B"/>
    <w:rsid w:val="00706295"/>
    <w:rsid w:val="00706FDA"/>
    <w:rsid w:val="00711CDA"/>
    <w:rsid w:val="00711F9A"/>
    <w:rsid w:val="0071352F"/>
    <w:rsid w:val="00713810"/>
    <w:rsid w:val="00716E5D"/>
    <w:rsid w:val="0072188A"/>
    <w:rsid w:val="00721F86"/>
    <w:rsid w:val="00726192"/>
    <w:rsid w:val="007303A5"/>
    <w:rsid w:val="00730B3E"/>
    <w:rsid w:val="007312DE"/>
    <w:rsid w:val="00733C3D"/>
    <w:rsid w:val="0073420B"/>
    <w:rsid w:val="007346A1"/>
    <w:rsid w:val="00734C9A"/>
    <w:rsid w:val="00736367"/>
    <w:rsid w:val="00741B63"/>
    <w:rsid w:val="00744A7F"/>
    <w:rsid w:val="0074760E"/>
    <w:rsid w:val="00750F2C"/>
    <w:rsid w:val="00750FED"/>
    <w:rsid w:val="007548C4"/>
    <w:rsid w:val="00754ABA"/>
    <w:rsid w:val="00757AD1"/>
    <w:rsid w:val="007624A2"/>
    <w:rsid w:val="00763DC6"/>
    <w:rsid w:val="00764ACB"/>
    <w:rsid w:val="007679B7"/>
    <w:rsid w:val="00773E0B"/>
    <w:rsid w:val="0078050B"/>
    <w:rsid w:val="00780965"/>
    <w:rsid w:val="00782B0D"/>
    <w:rsid w:val="00782FC4"/>
    <w:rsid w:val="007973F3"/>
    <w:rsid w:val="0079781A"/>
    <w:rsid w:val="007A0DA4"/>
    <w:rsid w:val="007A1546"/>
    <w:rsid w:val="007A1798"/>
    <w:rsid w:val="007A228C"/>
    <w:rsid w:val="007A368E"/>
    <w:rsid w:val="007A56D5"/>
    <w:rsid w:val="007A5868"/>
    <w:rsid w:val="007B04CE"/>
    <w:rsid w:val="007B1290"/>
    <w:rsid w:val="007B2497"/>
    <w:rsid w:val="007B4A3F"/>
    <w:rsid w:val="007B4D9F"/>
    <w:rsid w:val="007B66C4"/>
    <w:rsid w:val="007B6871"/>
    <w:rsid w:val="007B7A2F"/>
    <w:rsid w:val="007C2B69"/>
    <w:rsid w:val="007C32EE"/>
    <w:rsid w:val="007C3966"/>
    <w:rsid w:val="007C3D33"/>
    <w:rsid w:val="007C572E"/>
    <w:rsid w:val="007C6162"/>
    <w:rsid w:val="007C751A"/>
    <w:rsid w:val="007D294A"/>
    <w:rsid w:val="007D2BCE"/>
    <w:rsid w:val="007D3EB1"/>
    <w:rsid w:val="007D47D2"/>
    <w:rsid w:val="007D60A1"/>
    <w:rsid w:val="007D6EC0"/>
    <w:rsid w:val="007D7E1D"/>
    <w:rsid w:val="007E0537"/>
    <w:rsid w:val="007E4F7A"/>
    <w:rsid w:val="007E503C"/>
    <w:rsid w:val="007F2D3A"/>
    <w:rsid w:val="007F3BF4"/>
    <w:rsid w:val="007F4E25"/>
    <w:rsid w:val="00800062"/>
    <w:rsid w:val="00800D3E"/>
    <w:rsid w:val="0080345C"/>
    <w:rsid w:val="0080569E"/>
    <w:rsid w:val="00807D0D"/>
    <w:rsid w:val="00810D80"/>
    <w:rsid w:val="00811455"/>
    <w:rsid w:val="008201AB"/>
    <w:rsid w:val="00820EE7"/>
    <w:rsid w:val="00821708"/>
    <w:rsid w:val="0082522F"/>
    <w:rsid w:val="00825F1D"/>
    <w:rsid w:val="00826065"/>
    <w:rsid w:val="008263B9"/>
    <w:rsid w:val="00831979"/>
    <w:rsid w:val="0083771B"/>
    <w:rsid w:val="008407ED"/>
    <w:rsid w:val="00840DC6"/>
    <w:rsid w:val="00844467"/>
    <w:rsid w:val="00844685"/>
    <w:rsid w:val="00851352"/>
    <w:rsid w:val="00857077"/>
    <w:rsid w:val="00860F8C"/>
    <w:rsid w:val="008613DA"/>
    <w:rsid w:val="00861C76"/>
    <w:rsid w:val="00862C8B"/>
    <w:rsid w:val="00863230"/>
    <w:rsid w:val="00865BD0"/>
    <w:rsid w:val="00865E05"/>
    <w:rsid w:val="00866F03"/>
    <w:rsid w:val="008676AB"/>
    <w:rsid w:val="008704B2"/>
    <w:rsid w:val="008717D8"/>
    <w:rsid w:val="0087215C"/>
    <w:rsid w:val="00874601"/>
    <w:rsid w:val="00875838"/>
    <w:rsid w:val="00875D25"/>
    <w:rsid w:val="008779D0"/>
    <w:rsid w:val="00877F34"/>
    <w:rsid w:val="00880E35"/>
    <w:rsid w:val="0088133F"/>
    <w:rsid w:val="008875FE"/>
    <w:rsid w:val="00887F8E"/>
    <w:rsid w:val="0089357C"/>
    <w:rsid w:val="00895682"/>
    <w:rsid w:val="00896234"/>
    <w:rsid w:val="00896A57"/>
    <w:rsid w:val="008977CD"/>
    <w:rsid w:val="00897E43"/>
    <w:rsid w:val="00897F3B"/>
    <w:rsid w:val="008A00AD"/>
    <w:rsid w:val="008A243A"/>
    <w:rsid w:val="008A314A"/>
    <w:rsid w:val="008A3B7C"/>
    <w:rsid w:val="008A3E17"/>
    <w:rsid w:val="008B13EC"/>
    <w:rsid w:val="008B7DF0"/>
    <w:rsid w:val="008C0A66"/>
    <w:rsid w:val="008C1B5C"/>
    <w:rsid w:val="008C222B"/>
    <w:rsid w:val="008C5738"/>
    <w:rsid w:val="008C7EAD"/>
    <w:rsid w:val="008C7FB3"/>
    <w:rsid w:val="008D0CFE"/>
    <w:rsid w:val="008D5E80"/>
    <w:rsid w:val="008D6152"/>
    <w:rsid w:val="008E4905"/>
    <w:rsid w:val="008E7BA9"/>
    <w:rsid w:val="008F0F81"/>
    <w:rsid w:val="008F27BF"/>
    <w:rsid w:val="008F2CF5"/>
    <w:rsid w:val="008F2E64"/>
    <w:rsid w:val="008F4C7B"/>
    <w:rsid w:val="00901F60"/>
    <w:rsid w:val="009029B7"/>
    <w:rsid w:val="0090474C"/>
    <w:rsid w:val="009049CF"/>
    <w:rsid w:val="00912674"/>
    <w:rsid w:val="009139AE"/>
    <w:rsid w:val="009142EC"/>
    <w:rsid w:val="009145E4"/>
    <w:rsid w:val="00915378"/>
    <w:rsid w:val="009154C3"/>
    <w:rsid w:val="00921650"/>
    <w:rsid w:val="00923540"/>
    <w:rsid w:val="00925909"/>
    <w:rsid w:val="009259AC"/>
    <w:rsid w:val="00926767"/>
    <w:rsid w:val="00926B73"/>
    <w:rsid w:val="009361D5"/>
    <w:rsid w:val="00937577"/>
    <w:rsid w:val="00937C5D"/>
    <w:rsid w:val="009428A4"/>
    <w:rsid w:val="0094402A"/>
    <w:rsid w:val="0094565E"/>
    <w:rsid w:val="0095322C"/>
    <w:rsid w:val="00956033"/>
    <w:rsid w:val="00957E33"/>
    <w:rsid w:val="009618B8"/>
    <w:rsid w:val="00963E16"/>
    <w:rsid w:val="009659F4"/>
    <w:rsid w:val="00965F63"/>
    <w:rsid w:val="009673FF"/>
    <w:rsid w:val="00970D60"/>
    <w:rsid w:val="009721C5"/>
    <w:rsid w:val="0097424E"/>
    <w:rsid w:val="00975F31"/>
    <w:rsid w:val="009831C0"/>
    <w:rsid w:val="0098410E"/>
    <w:rsid w:val="00984922"/>
    <w:rsid w:val="00987301"/>
    <w:rsid w:val="009874D0"/>
    <w:rsid w:val="0099115C"/>
    <w:rsid w:val="00992811"/>
    <w:rsid w:val="00993809"/>
    <w:rsid w:val="0099390E"/>
    <w:rsid w:val="00993D04"/>
    <w:rsid w:val="009960E5"/>
    <w:rsid w:val="00996DCB"/>
    <w:rsid w:val="009A3E19"/>
    <w:rsid w:val="009A51C9"/>
    <w:rsid w:val="009A7ADC"/>
    <w:rsid w:val="009B0324"/>
    <w:rsid w:val="009B0D30"/>
    <w:rsid w:val="009B2670"/>
    <w:rsid w:val="009B4EF7"/>
    <w:rsid w:val="009B515E"/>
    <w:rsid w:val="009B6547"/>
    <w:rsid w:val="009C19B7"/>
    <w:rsid w:val="009C2B5A"/>
    <w:rsid w:val="009C4DC6"/>
    <w:rsid w:val="009C5ABB"/>
    <w:rsid w:val="009C6EA0"/>
    <w:rsid w:val="009D1210"/>
    <w:rsid w:val="009D1BB9"/>
    <w:rsid w:val="009D2F38"/>
    <w:rsid w:val="009D4A85"/>
    <w:rsid w:val="009D7C51"/>
    <w:rsid w:val="009E196C"/>
    <w:rsid w:val="009E1FA6"/>
    <w:rsid w:val="009E2EB0"/>
    <w:rsid w:val="009E326E"/>
    <w:rsid w:val="009E6A0A"/>
    <w:rsid w:val="009E739D"/>
    <w:rsid w:val="009F0575"/>
    <w:rsid w:val="009F0646"/>
    <w:rsid w:val="009F1CBB"/>
    <w:rsid w:val="009F36BF"/>
    <w:rsid w:val="009F5D50"/>
    <w:rsid w:val="009F604E"/>
    <w:rsid w:val="00A00041"/>
    <w:rsid w:val="00A00157"/>
    <w:rsid w:val="00A03CE3"/>
    <w:rsid w:val="00A06008"/>
    <w:rsid w:val="00A06880"/>
    <w:rsid w:val="00A07390"/>
    <w:rsid w:val="00A111B6"/>
    <w:rsid w:val="00A11F5A"/>
    <w:rsid w:val="00A12537"/>
    <w:rsid w:val="00A149D5"/>
    <w:rsid w:val="00A14C2A"/>
    <w:rsid w:val="00A15492"/>
    <w:rsid w:val="00A1753E"/>
    <w:rsid w:val="00A178D7"/>
    <w:rsid w:val="00A26D27"/>
    <w:rsid w:val="00A27218"/>
    <w:rsid w:val="00A301EF"/>
    <w:rsid w:val="00A34F9A"/>
    <w:rsid w:val="00A376EE"/>
    <w:rsid w:val="00A4121C"/>
    <w:rsid w:val="00A41E9A"/>
    <w:rsid w:val="00A42A99"/>
    <w:rsid w:val="00A472D8"/>
    <w:rsid w:val="00A47CFD"/>
    <w:rsid w:val="00A5151A"/>
    <w:rsid w:val="00A5409B"/>
    <w:rsid w:val="00A57726"/>
    <w:rsid w:val="00A57E0A"/>
    <w:rsid w:val="00A60BFC"/>
    <w:rsid w:val="00A63E8E"/>
    <w:rsid w:val="00A656F7"/>
    <w:rsid w:val="00A659C0"/>
    <w:rsid w:val="00A66180"/>
    <w:rsid w:val="00A70714"/>
    <w:rsid w:val="00A77919"/>
    <w:rsid w:val="00A81DC3"/>
    <w:rsid w:val="00A823F6"/>
    <w:rsid w:val="00A82817"/>
    <w:rsid w:val="00A8340D"/>
    <w:rsid w:val="00A85DBB"/>
    <w:rsid w:val="00A8719E"/>
    <w:rsid w:val="00A912E4"/>
    <w:rsid w:val="00A94A04"/>
    <w:rsid w:val="00A97978"/>
    <w:rsid w:val="00AA0A89"/>
    <w:rsid w:val="00AA1EC2"/>
    <w:rsid w:val="00AA3356"/>
    <w:rsid w:val="00AA5368"/>
    <w:rsid w:val="00AA6429"/>
    <w:rsid w:val="00AC01AA"/>
    <w:rsid w:val="00AC18EC"/>
    <w:rsid w:val="00AC2721"/>
    <w:rsid w:val="00AC3EE9"/>
    <w:rsid w:val="00AC40FD"/>
    <w:rsid w:val="00AC4F72"/>
    <w:rsid w:val="00AC5041"/>
    <w:rsid w:val="00AC571B"/>
    <w:rsid w:val="00AD5B22"/>
    <w:rsid w:val="00AE2EB3"/>
    <w:rsid w:val="00AE3BB6"/>
    <w:rsid w:val="00AE482E"/>
    <w:rsid w:val="00AE5CB0"/>
    <w:rsid w:val="00AF0361"/>
    <w:rsid w:val="00AF1B39"/>
    <w:rsid w:val="00AF531D"/>
    <w:rsid w:val="00AF5E88"/>
    <w:rsid w:val="00AF60DE"/>
    <w:rsid w:val="00AF724D"/>
    <w:rsid w:val="00AF741A"/>
    <w:rsid w:val="00AF7872"/>
    <w:rsid w:val="00B01A5D"/>
    <w:rsid w:val="00B01ADB"/>
    <w:rsid w:val="00B02B21"/>
    <w:rsid w:val="00B04161"/>
    <w:rsid w:val="00B04B6B"/>
    <w:rsid w:val="00B04FC3"/>
    <w:rsid w:val="00B056F9"/>
    <w:rsid w:val="00B067E6"/>
    <w:rsid w:val="00B11E3D"/>
    <w:rsid w:val="00B13550"/>
    <w:rsid w:val="00B14D2C"/>
    <w:rsid w:val="00B17E82"/>
    <w:rsid w:val="00B23E96"/>
    <w:rsid w:val="00B25D0C"/>
    <w:rsid w:val="00B262CC"/>
    <w:rsid w:val="00B3540C"/>
    <w:rsid w:val="00B35FCB"/>
    <w:rsid w:val="00B3617E"/>
    <w:rsid w:val="00B407A0"/>
    <w:rsid w:val="00B41F35"/>
    <w:rsid w:val="00B43ADF"/>
    <w:rsid w:val="00B4575A"/>
    <w:rsid w:val="00B463AC"/>
    <w:rsid w:val="00B51D38"/>
    <w:rsid w:val="00B52977"/>
    <w:rsid w:val="00B530D3"/>
    <w:rsid w:val="00B559E5"/>
    <w:rsid w:val="00B575BA"/>
    <w:rsid w:val="00B62183"/>
    <w:rsid w:val="00B63F5F"/>
    <w:rsid w:val="00B71608"/>
    <w:rsid w:val="00B75973"/>
    <w:rsid w:val="00B76429"/>
    <w:rsid w:val="00B765BC"/>
    <w:rsid w:val="00B834E5"/>
    <w:rsid w:val="00B83C31"/>
    <w:rsid w:val="00B853F4"/>
    <w:rsid w:val="00B86471"/>
    <w:rsid w:val="00B86C89"/>
    <w:rsid w:val="00B93E27"/>
    <w:rsid w:val="00B952F7"/>
    <w:rsid w:val="00B956D4"/>
    <w:rsid w:val="00B9576C"/>
    <w:rsid w:val="00B97446"/>
    <w:rsid w:val="00BA1110"/>
    <w:rsid w:val="00BA1CA1"/>
    <w:rsid w:val="00BA3379"/>
    <w:rsid w:val="00BA3995"/>
    <w:rsid w:val="00BA494C"/>
    <w:rsid w:val="00BA614F"/>
    <w:rsid w:val="00BA725B"/>
    <w:rsid w:val="00BA7432"/>
    <w:rsid w:val="00BB02E1"/>
    <w:rsid w:val="00BB0FA1"/>
    <w:rsid w:val="00BB2764"/>
    <w:rsid w:val="00BB6C09"/>
    <w:rsid w:val="00BC07BC"/>
    <w:rsid w:val="00BC10B3"/>
    <w:rsid w:val="00BC1339"/>
    <w:rsid w:val="00BC1AA0"/>
    <w:rsid w:val="00BC2495"/>
    <w:rsid w:val="00BC314A"/>
    <w:rsid w:val="00BC5E5D"/>
    <w:rsid w:val="00BC7EB9"/>
    <w:rsid w:val="00BD2586"/>
    <w:rsid w:val="00BD25B0"/>
    <w:rsid w:val="00BD2643"/>
    <w:rsid w:val="00BD32D2"/>
    <w:rsid w:val="00BD56B1"/>
    <w:rsid w:val="00BD6558"/>
    <w:rsid w:val="00BE11E2"/>
    <w:rsid w:val="00BE1712"/>
    <w:rsid w:val="00BE2062"/>
    <w:rsid w:val="00BE2EB5"/>
    <w:rsid w:val="00BF2AD7"/>
    <w:rsid w:val="00BF2F76"/>
    <w:rsid w:val="00BF3022"/>
    <w:rsid w:val="00BF316F"/>
    <w:rsid w:val="00BF3214"/>
    <w:rsid w:val="00BF5573"/>
    <w:rsid w:val="00BF5C30"/>
    <w:rsid w:val="00BF70F2"/>
    <w:rsid w:val="00BF743C"/>
    <w:rsid w:val="00C00206"/>
    <w:rsid w:val="00C05D66"/>
    <w:rsid w:val="00C12295"/>
    <w:rsid w:val="00C1511E"/>
    <w:rsid w:val="00C15867"/>
    <w:rsid w:val="00C2087A"/>
    <w:rsid w:val="00C22398"/>
    <w:rsid w:val="00C2296D"/>
    <w:rsid w:val="00C23155"/>
    <w:rsid w:val="00C247A5"/>
    <w:rsid w:val="00C25DE7"/>
    <w:rsid w:val="00C332EA"/>
    <w:rsid w:val="00C35384"/>
    <w:rsid w:val="00C35E68"/>
    <w:rsid w:val="00C36670"/>
    <w:rsid w:val="00C40C41"/>
    <w:rsid w:val="00C427D6"/>
    <w:rsid w:val="00C42E66"/>
    <w:rsid w:val="00C44DBE"/>
    <w:rsid w:val="00C451E7"/>
    <w:rsid w:val="00C45885"/>
    <w:rsid w:val="00C472EC"/>
    <w:rsid w:val="00C50689"/>
    <w:rsid w:val="00C50F22"/>
    <w:rsid w:val="00C516B0"/>
    <w:rsid w:val="00C5352A"/>
    <w:rsid w:val="00C5389B"/>
    <w:rsid w:val="00C54BB0"/>
    <w:rsid w:val="00C5701E"/>
    <w:rsid w:val="00C57971"/>
    <w:rsid w:val="00C614E5"/>
    <w:rsid w:val="00C61F40"/>
    <w:rsid w:val="00C639E1"/>
    <w:rsid w:val="00C63C36"/>
    <w:rsid w:val="00C656F3"/>
    <w:rsid w:val="00C65BD7"/>
    <w:rsid w:val="00C700D0"/>
    <w:rsid w:val="00C72F82"/>
    <w:rsid w:val="00C76BA4"/>
    <w:rsid w:val="00C7717A"/>
    <w:rsid w:val="00C807C5"/>
    <w:rsid w:val="00C8326A"/>
    <w:rsid w:val="00C83A48"/>
    <w:rsid w:val="00C85865"/>
    <w:rsid w:val="00C85E85"/>
    <w:rsid w:val="00C87558"/>
    <w:rsid w:val="00C926A3"/>
    <w:rsid w:val="00C926C8"/>
    <w:rsid w:val="00C92896"/>
    <w:rsid w:val="00C9321B"/>
    <w:rsid w:val="00CA2EAE"/>
    <w:rsid w:val="00CA32C0"/>
    <w:rsid w:val="00CA4AC1"/>
    <w:rsid w:val="00CA59FB"/>
    <w:rsid w:val="00CA7AAC"/>
    <w:rsid w:val="00CB0316"/>
    <w:rsid w:val="00CB0B11"/>
    <w:rsid w:val="00CB149E"/>
    <w:rsid w:val="00CB1DBA"/>
    <w:rsid w:val="00CB3A57"/>
    <w:rsid w:val="00CB426A"/>
    <w:rsid w:val="00CB5354"/>
    <w:rsid w:val="00CB6440"/>
    <w:rsid w:val="00CC3C9E"/>
    <w:rsid w:val="00CC48C9"/>
    <w:rsid w:val="00CC4EF1"/>
    <w:rsid w:val="00CC6A14"/>
    <w:rsid w:val="00CC70A3"/>
    <w:rsid w:val="00CC74C5"/>
    <w:rsid w:val="00CD24DC"/>
    <w:rsid w:val="00CD4442"/>
    <w:rsid w:val="00CD53C3"/>
    <w:rsid w:val="00CD574E"/>
    <w:rsid w:val="00CE0FD0"/>
    <w:rsid w:val="00CE151E"/>
    <w:rsid w:val="00CE2799"/>
    <w:rsid w:val="00CE4C22"/>
    <w:rsid w:val="00CE76E5"/>
    <w:rsid w:val="00CF0A5B"/>
    <w:rsid w:val="00CF349E"/>
    <w:rsid w:val="00CF41EC"/>
    <w:rsid w:val="00CF53D1"/>
    <w:rsid w:val="00CF5AC8"/>
    <w:rsid w:val="00CF5D04"/>
    <w:rsid w:val="00D04DE4"/>
    <w:rsid w:val="00D0622C"/>
    <w:rsid w:val="00D063F1"/>
    <w:rsid w:val="00D074C5"/>
    <w:rsid w:val="00D10DB3"/>
    <w:rsid w:val="00D1154E"/>
    <w:rsid w:val="00D11735"/>
    <w:rsid w:val="00D13E46"/>
    <w:rsid w:val="00D14F22"/>
    <w:rsid w:val="00D15679"/>
    <w:rsid w:val="00D16FFB"/>
    <w:rsid w:val="00D206DE"/>
    <w:rsid w:val="00D24BE4"/>
    <w:rsid w:val="00D26D68"/>
    <w:rsid w:val="00D27B27"/>
    <w:rsid w:val="00D36173"/>
    <w:rsid w:val="00D372A2"/>
    <w:rsid w:val="00D41516"/>
    <w:rsid w:val="00D41EA3"/>
    <w:rsid w:val="00D4741C"/>
    <w:rsid w:val="00D5743E"/>
    <w:rsid w:val="00D57918"/>
    <w:rsid w:val="00D6189B"/>
    <w:rsid w:val="00D63087"/>
    <w:rsid w:val="00D72CB7"/>
    <w:rsid w:val="00D73079"/>
    <w:rsid w:val="00D7347A"/>
    <w:rsid w:val="00D73DC6"/>
    <w:rsid w:val="00D74C1A"/>
    <w:rsid w:val="00D754C1"/>
    <w:rsid w:val="00D77393"/>
    <w:rsid w:val="00D77A35"/>
    <w:rsid w:val="00D80C67"/>
    <w:rsid w:val="00D81B3E"/>
    <w:rsid w:val="00D8302B"/>
    <w:rsid w:val="00D90C70"/>
    <w:rsid w:val="00D90E49"/>
    <w:rsid w:val="00D92718"/>
    <w:rsid w:val="00D93BDA"/>
    <w:rsid w:val="00D96ADE"/>
    <w:rsid w:val="00DA0CE2"/>
    <w:rsid w:val="00DA2387"/>
    <w:rsid w:val="00DB0C9A"/>
    <w:rsid w:val="00DC0094"/>
    <w:rsid w:val="00DC045A"/>
    <w:rsid w:val="00DC1114"/>
    <w:rsid w:val="00DC3FC5"/>
    <w:rsid w:val="00DC6A10"/>
    <w:rsid w:val="00DC75CE"/>
    <w:rsid w:val="00DC7A44"/>
    <w:rsid w:val="00DD5ECE"/>
    <w:rsid w:val="00DE1262"/>
    <w:rsid w:val="00DE1BAD"/>
    <w:rsid w:val="00DE2286"/>
    <w:rsid w:val="00DE657E"/>
    <w:rsid w:val="00DF4704"/>
    <w:rsid w:val="00E016AD"/>
    <w:rsid w:val="00E024AA"/>
    <w:rsid w:val="00E0552A"/>
    <w:rsid w:val="00E06913"/>
    <w:rsid w:val="00E07BE9"/>
    <w:rsid w:val="00E130BB"/>
    <w:rsid w:val="00E15C77"/>
    <w:rsid w:val="00E1693E"/>
    <w:rsid w:val="00E224A9"/>
    <w:rsid w:val="00E244EA"/>
    <w:rsid w:val="00E250F1"/>
    <w:rsid w:val="00E25435"/>
    <w:rsid w:val="00E31CFC"/>
    <w:rsid w:val="00E339F8"/>
    <w:rsid w:val="00E34C19"/>
    <w:rsid w:val="00E34E0B"/>
    <w:rsid w:val="00E3550D"/>
    <w:rsid w:val="00E36C51"/>
    <w:rsid w:val="00E37387"/>
    <w:rsid w:val="00E373D1"/>
    <w:rsid w:val="00E42929"/>
    <w:rsid w:val="00E52838"/>
    <w:rsid w:val="00E562B9"/>
    <w:rsid w:val="00E60ED2"/>
    <w:rsid w:val="00E614E0"/>
    <w:rsid w:val="00E620B5"/>
    <w:rsid w:val="00E66433"/>
    <w:rsid w:val="00E66F9F"/>
    <w:rsid w:val="00E67C66"/>
    <w:rsid w:val="00E7273D"/>
    <w:rsid w:val="00E73F7F"/>
    <w:rsid w:val="00E753E8"/>
    <w:rsid w:val="00E75437"/>
    <w:rsid w:val="00E7672F"/>
    <w:rsid w:val="00E82F6F"/>
    <w:rsid w:val="00E83B44"/>
    <w:rsid w:val="00E85409"/>
    <w:rsid w:val="00E9339B"/>
    <w:rsid w:val="00E95D5A"/>
    <w:rsid w:val="00E977E9"/>
    <w:rsid w:val="00EA14ED"/>
    <w:rsid w:val="00EA429F"/>
    <w:rsid w:val="00EA4F9E"/>
    <w:rsid w:val="00EA56B8"/>
    <w:rsid w:val="00EA6134"/>
    <w:rsid w:val="00EA63CA"/>
    <w:rsid w:val="00EA6D3B"/>
    <w:rsid w:val="00EB00AD"/>
    <w:rsid w:val="00EB136C"/>
    <w:rsid w:val="00EB3EA4"/>
    <w:rsid w:val="00EB480E"/>
    <w:rsid w:val="00EB5EC6"/>
    <w:rsid w:val="00EB7FC9"/>
    <w:rsid w:val="00EC18C9"/>
    <w:rsid w:val="00EC2DEC"/>
    <w:rsid w:val="00EC4D44"/>
    <w:rsid w:val="00EC5374"/>
    <w:rsid w:val="00ED27E8"/>
    <w:rsid w:val="00ED46E6"/>
    <w:rsid w:val="00ED5458"/>
    <w:rsid w:val="00ED58FC"/>
    <w:rsid w:val="00ED7137"/>
    <w:rsid w:val="00ED721A"/>
    <w:rsid w:val="00EE2FA2"/>
    <w:rsid w:val="00EE451A"/>
    <w:rsid w:val="00EE7663"/>
    <w:rsid w:val="00EF06EA"/>
    <w:rsid w:val="00F01B01"/>
    <w:rsid w:val="00F06C94"/>
    <w:rsid w:val="00F07604"/>
    <w:rsid w:val="00F10452"/>
    <w:rsid w:val="00F11E96"/>
    <w:rsid w:val="00F1387C"/>
    <w:rsid w:val="00F1396D"/>
    <w:rsid w:val="00F20693"/>
    <w:rsid w:val="00F2099A"/>
    <w:rsid w:val="00F21088"/>
    <w:rsid w:val="00F219BC"/>
    <w:rsid w:val="00F24767"/>
    <w:rsid w:val="00F25C7D"/>
    <w:rsid w:val="00F3001C"/>
    <w:rsid w:val="00F308B6"/>
    <w:rsid w:val="00F31BA2"/>
    <w:rsid w:val="00F326BF"/>
    <w:rsid w:val="00F327E7"/>
    <w:rsid w:val="00F3374C"/>
    <w:rsid w:val="00F35746"/>
    <w:rsid w:val="00F35928"/>
    <w:rsid w:val="00F35A2A"/>
    <w:rsid w:val="00F377CA"/>
    <w:rsid w:val="00F37C6E"/>
    <w:rsid w:val="00F430BA"/>
    <w:rsid w:val="00F447C7"/>
    <w:rsid w:val="00F44B85"/>
    <w:rsid w:val="00F459B4"/>
    <w:rsid w:val="00F5211B"/>
    <w:rsid w:val="00F5504C"/>
    <w:rsid w:val="00F554A9"/>
    <w:rsid w:val="00F55ABB"/>
    <w:rsid w:val="00F56A17"/>
    <w:rsid w:val="00F60EFA"/>
    <w:rsid w:val="00F6144F"/>
    <w:rsid w:val="00F62397"/>
    <w:rsid w:val="00F62C36"/>
    <w:rsid w:val="00F630F7"/>
    <w:rsid w:val="00F63E99"/>
    <w:rsid w:val="00F6676B"/>
    <w:rsid w:val="00F66D6E"/>
    <w:rsid w:val="00F67697"/>
    <w:rsid w:val="00F716FD"/>
    <w:rsid w:val="00F72E18"/>
    <w:rsid w:val="00F76286"/>
    <w:rsid w:val="00F80355"/>
    <w:rsid w:val="00F80985"/>
    <w:rsid w:val="00F86729"/>
    <w:rsid w:val="00F87C43"/>
    <w:rsid w:val="00F9132A"/>
    <w:rsid w:val="00F938FE"/>
    <w:rsid w:val="00F964BF"/>
    <w:rsid w:val="00FA42EE"/>
    <w:rsid w:val="00FA498D"/>
    <w:rsid w:val="00FA50C3"/>
    <w:rsid w:val="00FA5722"/>
    <w:rsid w:val="00FB0C81"/>
    <w:rsid w:val="00FB3A57"/>
    <w:rsid w:val="00FB57D3"/>
    <w:rsid w:val="00FC0E35"/>
    <w:rsid w:val="00FC2200"/>
    <w:rsid w:val="00FC2540"/>
    <w:rsid w:val="00FC4FE4"/>
    <w:rsid w:val="00FD1EF4"/>
    <w:rsid w:val="00FE19C9"/>
    <w:rsid w:val="00FE5D31"/>
    <w:rsid w:val="00FE5DC3"/>
    <w:rsid w:val="00FE6541"/>
    <w:rsid w:val="00FE6E7E"/>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fr-CA"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775A2C"/>
  <w15:docId w15:val="{63146012-78AD-4D29-9EDA-2DDB4A090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basedOn w:val="Normal"/>
    <w:uiPriority w:val="34"/>
    <w:qFormat/>
    <w:rsid w:val="00CC4EF1"/>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CC4EF1"/>
    <w:rPr>
      <w:sz w:val="22"/>
      <w:szCs w:val="22"/>
      <w:lang w:val="en-CA"/>
    </w:rPr>
  </w:style>
  <w:style w:type="table" w:customStyle="1" w:styleId="TableGrid10">
    <w:name w:val="Table Grid1"/>
    <w:basedOn w:val="TableNormal"/>
    <w:next w:val="TableGrid"/>
    <w:qFormat/>
    <w:rsid w:val="00CC4EF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CC4EF1"/>
  </w:style>
  <w:style w:type="table" w:customStyle="1" w:styleId="TableGrid20">
    <w:name w:val="Table Grid2"/>
    <w:basedOn w:val="TableNormal"/>
    <w:next w:val="TableGrid"/>
    <w:qFormat/>
    <w:rsid w:val="002527AC"/>
    <w:pPr>
      <w:jc w:val="both"/>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527AC"/>
    <w:rPr>
      <w:color w:val="0000FF" w:themeColor="hyperlink"/>
      <w:u w:val="single"/>
    </w:rPr>
  </w:style>
  <w:style w:type="paragraph" w:styleId="Revision">
    <w:name w:val="Revision"/>
    <w:hidden/>
    <w:uiPriority w:val="99"/>
    <w:semiHidden/>
    <w:rsid w:val="003F25DE"/>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263B9"/>
    <w:pPr>
      <w:spacing w:after="160" w:line="240" w:lineRule="exact"/>
    </w:pPr>
    <w:rPr>
      <w:sz w:val="20"/>
      <w:szCs w:val="20"/>
      <w:vertAlign w:val="superscript"/>
      <w:lang w:val="en-US"/>
    </w:rPr>
  </w:style>
  <w:style w:type="character" w:styleId="Emphasis">
    <w:name w:val="Emphasis"/>
    <w:basedOn w:val="DefaultParagraphFont"/>
    <w:uiPriority w:val="20"/>
    <w:qFormat/>
    <w:rsid w:val="00D074C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ipcc.ch/site/assets/uploads/2019/12/19R_V0_01_Overview.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7883EF6-B7D8-44E0-B726-0F22EAEFD97B}">
  <we:reference id="a3b40b4f-8edf-490e-9df1-7e66f93912bf" version="1.2.0.0" store="EXCatalog" storeType="EXCatalog"/>
  <we:alternateReferences>
    <we:reference id="WA104380526"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A1A6B3-8D9B-4FDB-8085-61B5E8D215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sharepoint/v3"/>
    <ds:schemaRef ds:uri="http://schemas.microsoft.com/office/2006/documentManagement/types"/>
    <ds:schemaRef ds:uri="http://www.w3.org/XML/1998/namespace"/>
    <ds:schemaRef ds:uri="http://purl.org/dc/terms/"/>
    <ds:schemaRef ds:uri="http://purl.org/dc/elements/1.1/"/>
    <ds:schemaRef ds:uri="http://purl.org/dc/dcmitype/"/>
    <ds:schemaRef ds:uri="http://schemas.microsoft.com/office/2006/metadata/properties"/>
    <ds:schemaRef ds:uri="http://schemas.microsoft.com/office/infopath/2007/PartnerControls"/>
    <ds:schemaRef ds:uri="http://schemas.openxmlformats.org/package/2006/metadata/core-propertie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DCF9EDE4-4503-4A8E-879E-5F49139E15AB}">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4</TotalTime>
  <Pages>14</Pages>
  <Words>6920</Words>
  <Characters>39447</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Aperçu des questions recensées pendant l’examen des projets</vt:lpstr>
    </vt:vector>
  </TitlesOfParts>
  <Company>UNMFS</Company>
  <LinksUpToDate>false</LinksUpToDate>
  <CharactersWithSpaces>46275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Aperçu des questions recensées pendant l’examen des projets</dc:title>
  <dc:creator>alejandro.ramirez-pabon@un.org;dominika.suwik1@un.org</dc:creator>
  <cp:keywords>97th ExCom</cp:keywords>
  <cp:lastModifiedBy>Angela Xue He Yan</cp:lastModifiedBy>
  <cp:revision>9</cp:revision>
  <cp:lastPrinted>2001-05-26T19:40:00Z</cp:lastPrinted>
  <dcterms:created xsi:type="dcterms:W3CDTF">2025-11-24T19:33:00Z</dcterms:created>
  <dcterms:modified xsi:type="dcterms:W3CDTF">2025-11-25T19:30:00Z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UNEP/OzL.Pro/ExCom/97/26</vt:lpwstr>
  </property>
  <property fmtid="{D5CDD505-2E9C-101B-9397-08002B2CF9AE}" pid="3" name="Revision date">
    <vt:lpwstr>11/19/2025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Title">
    <vt:lpwstr>Aperçu des questions recensées pendant l’examen des projets</vt:lpwstr>
  </property>
</Properties>
</file>