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AEDE2BD" w14:textId="77777777">
        <w:trPr>
          <w:trHeight w:val="720"/>
        </w:trPr>
        <w:tc>
          <w:tcPr>
            <w:tcW w:w="4410" w:type="dxa"/>
            <w:gridSpan w:val="2"/>
            <w:tcBorders>
              <w:bottom w:val="single" w:sz="18" w:space="0" w:color="auto"/>
            </w:tcBorders>
          </w:tcPr>
          <w:p w14:paraId="2B3E52CE"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10FB7CC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3D64C4B"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3203258" w14:textId="77777777" w:rsidR="007E5D09" w:rsidRDefault="00E1360E" w:rsidP="0084173D">
            <w:pPr>
              <w:jc w:val="left"/>
              <w:rPr>
                <w:lang w:val="en-US"/>
              </w:rPr>
            </w:pPr>
            <w:r>
              <w:rPr>
                <w:lang w:val="en-US"/>
              </w:rPr>
              <w:t>Distr.</w:t>
            </w:r>
          </w:p>
          <w:p w14:paraId="753830F5" w14:textId="77777777" w:rsidR="007E5D09" w:rsidRDefault="00E1360E" w:rsidP="0084173D">
            <w:pPr>
              <w:jc w:val="left"/>
              <w:rPr>
                <w:lang w:val="en-US"/>
              </w:rPr>
            </w:pPr>
            <w:r>
              <w:rPr>
                <w:lang w:val="en-US"/>
              </w:rPr>
              <w:t>GENERAL</w:t>
            </w:r>
          </w:p>
          <w:p w14:paraId="07BB22CA" w14:textId="77777777" w:rsidR="007E5D09" w:rsidRDefault="007E5D09" w:rsidP="0084173D">
            <w:pPr>
              <w:jc w:val="left"/>
              <w:rPr>
                <w:lang w:val="en-US"/>
              </w:rPr>
            </w:pPr>
          </w:p>
          <w:p w14:paraId="3132558F" w14:textId="7568A71F"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4074DD">
              <w:rPr>
                <w:rFonts w:asciiTheme="majorBidi" w:hAnsiTheme="majorBidi" w:cstheme="majorBidi"/>
                <w:szCs w:val="24"/>
              </w:rPr>
              <w:t>UNEP/OzL.Pro/ExCom/98/50</w:t>
            </w:r>
            <w:r w:rsidRPr="004E181B">
              <w:rPr>
                <w:rFonts w:asciiTheme="majorBidi" w:hAnsiTheme="majorBidi" w:cstheme="majorBidi"/>
                <w:szCs w:val="24"/>
              </w:rPr>
              <w:fldChar w:fldCharType="end"/>
            </w:r>
          </w:p>
          <w:p w14:paraId="73090EEF" w14:textId="65EAF180"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6A0029">
              <w:rPr>
                <w:szCs w:val="24"/>
                <w:lang w:val="en-CA" w:bidi="ar-SA"/>
              </w:rPr>
              <w:t>2</w:t>
            </w:r>
            <w:r w:rsidR="00733F75">
              <w:rPr>
                <w:szCs w:val="24"/>
                <w:lang w:val="en-CA" w:bidi="ar-SA"/>
              </w:rPr>
              <w:t>5</w:t>
            </w:r>
            <w:r w:rsidR="002415F1">
              <w:rPr>
                <w:szCs w:val="24"/>
                <w:lang w:val="en-CA" w:bidi="ar-SA"/>
              </w:rPr>
              <w:t xml:space="preserve"> May 2026</w:t>
            </w:r>
            <w:r w:rsidRPr="008B7BCA">
              <w:rPr>
                <w:szCs w:val="24"/>
                <w:lang w:val="en-CA" w:bidi="ar-SA"/>
              </w:rPr>
              <w:fldChar w:fldCharType="end"/>
            </w:r>
          </w:p>
          <w:p w14:paraId="3D8EEBAC" w14:textId="77777777" w:rsidR="008B7BCA" w:rsidRDefault="008B7BCA" w:rsidP="0084173D">
            <w:pPr>
              <w:jc w:val="left"/>
              <w:rPr>
                <w:rtl/>
                <w:lang w:val="en-US"/>
              </w:rPr>
            </w:pPr>
          </w:p>
          <w:p w14:paraId="2EF40146" w14:textId="77777777" w:rsidR="007E5D09" w:rsidRDefault="00E1360E" w:rsidP="0084173D">
            <w:pPr>
              <w:jc w:val="left"/>
              <w:rPr>
                <w:lang w:val="en-US"/>
              </w:rPr>
            </w:pPr>
            <w:r>
              <w:rPr>
                <w:lang w:val="en-US"/>
              </w:rPr>
              <w:t>ARABIC</w:t>
            </w:r>
          </w:p>
          <w:p w14:paraId="61E1A176"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7FC0D3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B93357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978060E"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7C8D1469"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4D9DDE21" wp14:editId="3C5F86E2">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54EB5E"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37C65F59" wp14:editId="5044AB9A">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F39963D" w14:textId="77777777" w:rsidR="007E5D09" w:rsidRDefault="007E5D09">
      <w:pPr>
        <w:pStyle w:val="Caption"/>
        <w:spacing w:line="200" w:lineRule="exact"/>
        <w:ind w:left="187" w:right="187" w:hanging="187"/>
        <w:jc w:val="both"/>
        <w:rPr>
          <w:rFonts w:cs="Akhbar MT"/>
          <w:b/>
          <w:bCs/>
          <w:sz w:val="28"/>
          <w:szCs w:val="28"/>
          <w:rtl/>
        </w:rPr>
      </w:pPr>
    </w:p>
    <w:p w14:paraId="7F457673"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6DE273E"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33944CF7" w14:textId="013FB9FC" w:rsidR="00872EC0" w:rsidRPr="00C7610A" w:rsidRDefault="00872EC0" w:rsidP="00733F75">
      <w:pPr>
        <w:tabs>
          <w:tab w:val="left" w:pos="6480"/>
        </w:tabs>
        <w:bidi/>
        <w:ind w:left="180" w:hanging="180"/>
        <w:jc w:val="left"/>
        <w:rPr>
          <w:b/>
          <w:sz w:val="28"/>
          <w:szCs w:val="28"/>
          <w:rtl/>
        </w:rPr>
      </w:pPr>
      <w:r w:rsidRPr="00C7610A">
        <w:rPr>
          <w:rFonts w:hint="cs"/>
          <w:b/>
          <w:sz w:val="28"/>
          <w:szCs w:val="28"/>
          <w:rtl/>
        </w:rPr>
        <w:t>الاجتماع الثامن والتسعون</w:t>
      </w:r>
      <w:r w:rsidR="00733F75">
        <w:rPr>
          <w:b/>
          <w:sz w:val="28"/>
          <w:szCs w:val="28"/>
          <w:rtl/>
        </w:rPr>
        <w:tab/>
      </w:r>
    </w:p>
    <w:p w14:paraId="5B597898"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2D605737" w14:textId="77777777" w:rsidR="00B60D27" w:rsidRPr="005A4D44" w:rsidRDefault="00B60D27" w:rsidP="00B60D27">
      <w:pPr>
        <w:bidi/>
        <w:jc w:val="left"/>
        <w:rPr>
          <w:lang w:val="en-US"/>
        </w:rPr>
      </w:pPr>
      <w:r w:rsidRPr="006106BD">
        <w:rPr>
          <w:sz w:val="28"/>
          <w:szCs w:val="28"/>
          <w:rtl/>
        </w:rPr>
        <w:t xml:space="preserve">البند </w:t>
      </w:r>
      <w:r>
        <w:rPr>
          <w:rFonts w:hint="cs"/>
          <w:sz w:val="28"/>
          <w:szCs w:val="28"/>
          <w:rtl/>
        </w:rPr>
        <w:t>8(ج)</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2"/>
      </w:r>
    </w:p>
    <w:p w14:paraId="1D76007F" w14:textId="52FDBBB0" w:rsidR="007B7511" w:rsidRPr="00B60D27" w:rsidRDefault="007B7511" w:rsidP="007B7511">
      <w:pPr>
        <w:bidi/>
        <w:jc w:val="left"/>
        <w:rPr>
          <w:sz w:val="28"/>
          <w:szCs w:val="28"/>
          <w:lang w:val="en-US" w:bidi="ar-SA"/>
        </w:rPr>
      </w:pPr>
    </w:p>
    <w:p w14:paraId="6B162793" w14:textId="7FD38826" w:rsidR="007B7511" w:rsidRDefault="007B7511" w:rsidP="007B7511">
      <w:pPr>
        <w:bidi/>
        <w:jc w:val="center"/>
        <w:rPr>
          <w:sz w:val="28"/>
          <w:szCs w:val="28"/>
        </w:rPr>
      </w:pPr>
    </w:p>
    <w:p w14:paraId="711B0819" w14:textId="6DA8E02F" w:rsidR="007B7511" w:rsidRPr="007B7511" w:rsidRDefault="007B7511" w:rsidP="007B7511">
      <w:pPr>
        <w:bidi/>
        <w:jc w:val="center"/>
        <w:rPr>
          <w:sz w:val="28"/>
          <w:szCs w:val="28"/>
        </w:rPr>
      </w:pPr>
    </w:p>
    <w:p w14:paraId="2A0A89E4" w14:textId="1DEA9E26" w:rsidR="007B7511" w:rsidRDefault="007B7511" w:rsidP="00712644">
      <w:pPr>
        <w:bidi/>
        <w:jc w:val="center"/>
        <w:rPr>
          <w:b/>
          <w:bCs/>
          <w:sz w:val="28"/>
          <w:szCs w:val="28"/>
          <w:rtl/>
        </w:rPr>
      </w:pPr>
      <w:r w:rsidRPr="007B7511">
        <w:rPr>
          <w:rFonts w:hint="cs"/>
          <w:b/>
          <w:bCs/>
          <w:sz w:val="28"/>
          <w:szCs w:val="28"/>
          <w:rtl/>
        </w:rPr>
        <w:t xml:space="preserve">مقترح مشروع: </w:t>
      </w:r>
      <w:r w:rsidR="007706B5">
        <w:rPr>
          <w:rFonts w:hint="cs"/>
          <w:b/>
          <w:bCs/>
          <w:sz w:val="28"/>
          <w:szCs w:val="28"/>
          <w:rtl/>
        </w:rPr>
        <w:t>توغو</w:t>
      </w:r>
    </w:p>
    <w:p w14:paraId="7411DF16" w14:textId="6CA85569" w:rsidR="007B7511" w:rsidRDefault="007B7511" w:rsidP="007B7511">
      <w:pPr>
        <w:bidi/>
        <w:jc w:val="center"/>
        <w:rPr>
          <w:b/>
          <w:bCs/>
          <w:sz w:val="28"/>
          <w:szCs w:val="28"/>
          <w:rtl/>
        </w:rPr>
      </w:pPr>
    </w:p>
    <w:p w14:paraId="12A9FCFD" w14:textId="358C8D52" w:rsidR="007B7511" w:rsidRDefault="007B7511" w:rsidP="007B7511">
      <w:pPr>
        <w:spacing w:before="240" w:after="240"/>
        <w:jc w:val="right"/>
        <w:rPr>
          <w:u w:val="single"/>
          <w:rtl/>
        </w:rPr>
      </w:pPr>
      <w:r w:rsidRPr="00025BF9">
        <w:rPr>
          <w:sz w:val="26"/>
          <w:szCs w:val="26"/>
          <w:rtl/>
          <w:lang w:bidi="ar-AE"/>
        </w:rPr>
        <w:t xml:space="preserve">تتألف هذه الوثيقة من تعليقات الأمانة </w:t>
      </w:r>
      <w:r w:rsidR="00712644">
        <w:rPr>
          <w:rFonts w:hint="cs"/>
          <w:sz w:val="26"/>
          <w:szCs w:val="26"/>
          <w:rtl/>
          <w:lang w:bidi="ar-AE"/>
        </w:rPr>
        <w:t xml:space="preserve">وتوصيتها </w:t>
      </w:r>
      <w:r w:rsidRPr="00025BF9">
        <w:rPr>
          <w:sz w:val="26"/>
          <w:szCs w:val="26"/>
          <w:rtl/>
          <w:lang w:bidi="ar-AE"/>
        </w:rPr>
        <w:t>على مقترح المشروع التالي</w:t>
      </w:r>
      <w:r>
        <w:rPr>
          <w:rFonts w:hint="cs"/>
          <w:sz w:val="26"/>
          <w:szCs w:val="26"/>
          <w:rtl/>
          <w:lang w:bidi="ar-AE"/>
        </w:rPr>
        <w:t>:</w:t>
      </w:r>
      <w:r>
        <w:rPr>
          <w:u w:val="single"/>
        </w:rPr>
        <w:t xml:space="preserve"> </w:t>
      </w:r>
    </w:p>
    <w:p w14:paraId="7FD98C0E" w14:textId="7FFA4B58" w:rsidR="007B7511" w:rsidRPr="007900C5" w:rsidRDefault="007B7511" w:rsidP="007B7511">
      <w:pPr>
        <w:bidi/>
        <w:spacing w:before="240" w:after="480"/>
        <w:rPr>
          <w:sz w:val="26"/>
          <w:szCs w:val="26"/>
          <w:u w:val="single"/>
          <w:rtl/>
          <w:lang w:val="en-US" w:bidi="ar-AE"/>
        </w:rPr>
      </w:pPr>
      <w:r w:rsidRPr="007900C5">
        <w:rPr>
          <w:rFonts w:hint="cs"/>
          <w:sz w:val="26"/>
          <w:szCs w:val="26"/>
          <w:u w:val="single"/>
          <w:rtl/>
          <w:lang w:val="en-US" w:bidi="ar-SA"/>
        </w:rPr>
        <w:t>ال</w:t>
      </w:r>
      <w:r w:rsidR="007706B5">
        <w:rPr>
          <w:rFonts w:hint="cs"/>
          <w:sz w:val="26"/>
          <w:szCs w:val="26"/>
          <w:u w:val="single"/>
          <w:rtl/>
          <w:lang w:val="en-US" w:bidi="ar-SA"/>
        </w:rPr>
        <w:t>كفاءة في استخدام الطاقة</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0"/>
        <w:gridCol w:w="2299"/>
        <w:gridCol w:w="1801"/>
      </w:tblGrid>
      <w:tr w:rsidR="007B7511" w:rsidRPr="00025BF9" w14:paraId="521A583B" w14:textId="77777777" w:rsidTr="00DF5F30">
        <w:tc>
          <w:tcPr>
            <w:tcW w:w="2810" w:type="pct"/>
          </w:tcPr>
          <w:p w14:paraId="57DEF271" w14:textId="62287E32" w:rsidR="007B7511" w:rsidRPr="00647619" w:rsidRDefault="007706B5" w:rsidP="007B7511">
            <w:pPr>
              <w:pStyle w:val="ListParagraph"/>
              <w:numPr>
                <w:ilvl w:val="0"/>
                <w:numId w:val="23"/>
              </w:numPr>
              <w:bidi/>
              <w:spacing w:line="288" w:lineRule="auto"/>
              <w:ind w:left="604" w:hanging="714"/>
              <w:contextualSpacing w:val="0"/>
              <w:rPr>
                <w:sz w:val="26"/>
                <w:szCs w:val="26"/>
                <w:lang w:val="en-CA"/>
              </w:rPr>
            </w:pPr>
            <w:r>
              <w:rPr>
                <w:rFonts w:hint="cs"/>
                <w:sz w:val="26"/>
                <w:szCs w:val="26"/>
                <w:rtl/>
                <w:lang w:val="en-CA"/>
              </w:rPr>
              <w:t>الأنشطة الإضافية للحفاظ على الكفاءة في استخدام الطاقة في قطاع الخدمة عملا بالمقرر 89/6(ب)</w:t>
            </w:r>
          </w:p>
        </w:tc>
        <w:tc>
          <w:tcPr>
            <w:tcW w:w="1228" w:type="pct"/>
          </w:tcPr>
          <w:p w14:paraId="0A5A0ECC" w14:textId="4A0EFDDA" w:rsidR="007706B5" w:rsidRPr="008E4093" w:rsidRDefault="00712644" w:rsidP="007706B5">
            <w:pPr>
              <w:bidi/>
              <w:spacing w:line="288" w:lineRule="auto"/>
              <w:jc w:val="center"/>
              <w:rPr>
                <w:sz w:val="26"/>
                <w:szCs w:val="26"/>
                <w:lang w:val="fr-CA" w:bidi="ar-SA"/>
              </w:rPr>
            </w:pPr>
            <w:r>
              <w:rPr>
                <w:rFonts w:hint="cs"/>
                <w:sz w:val="26"/>
                <w:szCs w:val="26"/>
                <w:rtl/>
                <w:lang w:bidi="ar-SA"/>
              </w:rPr>
              <w:t>برنامج الأمم المتحدة للبيئة</w:t>
            </w:r>
          </w:p>
          <w:p w14:paraId="1F07AE8C" w14:textId="467E2AE4" w:rsidR="008E4093" w:rsidRPr="008E4093" w:rsidRDefault="008E4093" w:rsidP="008E4093">
            <w:pPr>
              <w:bidi/>
              <w:spacing w:line="288" w:lineRule="auto"/>
              <w:jc w:val="center"/>
              <w:rPr>
                <w:sz w:val="26"/>
                <w:szCs w:val="26"/>
                <w:rtl/>
                <w:lang w:val="fr-CA" w:bidi="ar-SA"/>
              </w:rPr>
            </w:pPr>
          </w:p>
        </w:tc>
        <w:tc>
          <w:tcPr>
            <w:tcW w:w="962" w:type="pct"/>
          </w:tcPr>
          <w:p w14:paraId="04BFEE01" w14:textId="30A0E7AB" w:rsidR="007B7511" w:rsidRPr="00647619" w:rsidRDefault="007B7511" w:rsidP="00DF5F30">
            <w:pPr>
              <w:bidi/>
              <w:spacing w:line="288" w:lineRule="auto"/>
              <w:jc w:val="left"/>
              <w:rPr>
                <w:sz w:val="26"/>
                <w:szCs w:val="26"/>
                <w:lang w:val="en-US"/>
              </w:rPr>
            </w:pPr>
            <w:r w:rsidRPr="00647619">
              <w:rPr>
                <w:sz w:val="26"/>
                <w:szCs w:val="26"/>
                <w:rtl/>
                <w:lang w:val="en-US"/>
              </w:rPr>
              <w:t>ا</w:t>
            </w:r>
            <w:r w:rsidR="008E4093">
              <w:rPr>
                <w:rFonts w:hint="cs"/>
                <w:sz w:val="26"/>
                <w:szCs w:val="26"/>
                <w:rtl/>
                <w:lang w:val="en-US"/>
              </w:rPr>
              <w:t>لموافقة الشاملة</w:t>
            </w:r>
          </w:p>
        </w:tc>
      </w:tr>
    </w:tbl>
    <w:p w14:paraId="10E19841" w14:textId="77777777" w:rsidR="007B7511" w:rsidRPr="007B7511" w:rsidRDefault="007B7511" w:rsidP="007B7511">
      <w:pPr>
        <w:bidi/>
        <w:jc w:val="center"/>
        <w:rPr>
          <w:b/>
          <w:bCs/>
          <w:sz w:val="28"/>
          <w:szCs w:val="28"/>
        </w:rPr>
      </w:pPr>
    </w:p>
    <w:p w14:paraId="7399F52F" w14:textId="30B79CC8" w:rsidR="007B7511" w:rsidRPr="007B7511" w:rsidRDefault="007B7511" w:rsidP="007B7511">
      <w:pPr>
        <w:bidi/>
        <w:jc w:val="center"/>
        <w:rPr>
          <w:sz w:val="26"/>
          <w:szCs w:val="26"/>
          <w:rtl/>
          <w:lang w:val="en-US"/>
        </w:rPr>
      </w:pPr>
    </w:p>
    <w:p w14:paraId="0F067A74" w14:textId="1E27F921" w:rsidR="008E4093" w:rsidRDefault="008E4093">
      <w:pPr>
        <w:jc w:val="left"/>
        <w:rPr>
          <w:sz w:val="26"/>
          <w:szCs w:val="26"/>
          <w:rtl/>
          <w:lang w:val="en-US"/>
        </w:rPr>
      </w:pPr>
      <w:r>
        <w:rPr>
          <w:sz w:val="26"/>
          <w:szCs w:val="26"/>
          <w:rtl/>
          <w:lang w:val="en-US"/>
        </w:rPr>
        <w:br w:type="page"/>
      </w:r>
    </w:p>
    <w:p w14:paraId="1CE729E2" w14:textId="67D227D9" w:rsidR="0093309E" w:rsidRPr="00AA39FE" w:rsidRDefault="0093309E" w:rsidP="009F28A1">
      <w:pPr>
        <w:tabs>
          <w:tab w:val="left" w:pos="2832"/>
        </w:tabs>
        <w:bidi/>
        <w:spacing w:after="200"/>
        <w:jc w:val="center"/>
        <w:rPr>
          <w:b/>
          <w:bCs/>
          <w:sz w:val="26"/>
          <w:szCs w:val="26"/>
          <w:lang w:bidi="ar-LB"/>
        </w:rPr>
      </w:pPr>
      <w:r w:rsidRPr="00AA39FE">
        <w:rPr>
          <w:rFonts w:hint="cs"/>
          <w:b/>
          <w:bCs/>
          <w:sz w:val="26"/>
          <w:szCs w:val="26"/>
          <w:rtl/>
          <w:lang w:bidi="ar-LB"/>
        </w:rPr>
        <w:lastRenderedPageBreak/>
        <w:t>وصف المشروع</w:t>
      </w:r>
    </w:p>
    <w:p w14:paraId="5826A89D" w14:textId="77777777" w:rsidR="0093309E" w:rsidRPr="00AA39FE" w:rsidRDefault="0093309E" w:rsidP="0093309E">
      <w:pPr>
        <w:jc w:val="center"/>
        <w:rPr>
          <w:rFonts w:asciiTheme="majorBidi" w:hAnsiTheme="majorBidi" w:cstheme="majorBidi"/>
          <w:b/>
          <w:bCs/>
          <w:sz w:val="26"/>
          <w:szCs w:val="26"/>
          <w:rtl/>
          <w:lang w:val="fr-CA" w:bidi="ar-LB"/>
        </w:rPr>
      </w:pPr>
    </w:p>
    <w:p w14:paraId="3A6AD8BA" w14:textId="3718B05E" w:rsidR="00AA39FE" w:rsidRPr="00AA39FE" w:rsidRDefault="00AA39FE" w:rsidP="00AA39FE">
      <w:pPr>
        <w:bidi/>
        <w:rPr>
          <w:sz w:val="26"/>
          <w:szCs w:val="26"/>
          <w:rtl/>
          <w:lang w:bidi="ar-LB"/>
        </w:rPr>
      </w:pPr>
      <w:r>
        <w:rPr>
          <w:rFonts w:hint="cs"/>
          <w:sz w:val="26"/>
          <w:szCs w:val="26"/>
          <w:rtl/>
          <w:lang w:bidi="ar-LB"/>
        </w:rPr>
        <w:t>1.</w:t>
      </w:r>
      <w:r>
        <w:rPr>
          <w:sz w:val="26"/>
          <w:szCs w:val="26"/>
          <w:rtl/>
          <w:lang w:bidi="ar-LB"/>
        </w:rPr>
        <w:tab/>
      </w:r>
      <w:r>
        <w:rPr>
          <w:rFonts w:hint="cs"/>
          <w:sz w:val="26"/>
          <w:szCs w:val="26"/>
          <w:rtl/>
          <w:lang w:bidi="ar-LB"/>
        </w:rPr>
        <w:t>أقرّت اللجنة التنفيذية في اجتماعها الحادي والتسعين</w:t>
      </w:r>
      <w:r>
        <w:rPr>
          <w:rStyle w:val="FootnoteReference"/>
          <w:sz w:val="26"/>
          <w:szCs w:val="26"/>
          <w:rtl/>
          <w:lang w:bidi="ar-LB"/>
        </w:rPr>
        <w:footnoteReference w:id="3"/>
      </w:r>
      <w:r>
        <w:rPr>
          <w:rFonts w:hint="cs"/>
          <w:sz w:val="26"/>
          <w:szCs w:val="26"/>
          <w:rtl/>
          <w:lang w:bidi="ar-LB"/>
        </w:rPr>
        <w:t xml:space="preserve"> المرحلة الثانية من خطة إدارة إزالة المواد الهيدروكلوروفلوروكربونية في توغو لتحقيق الإزالة الكاملة لاستهلاك المواد الهيدروكلوروفلوروكربونية بحلول عام 2030 وبكلفة إجمالية </w:t>
      </w:r>
      <w:r w:rsidR="00E460EC">
        <w:rPr>
          <w:rFonts w:hint="cs"/>
          <w:sz w:val="26"/>
          <w:szCs w:val="26"/>
          <w:rtl/>
          <w:lang w:bidi="ar-LB"/>
        </w:rPr>
        <w:t>قدرها</w:t>
      </w:r>
      <w:r>
        <w:rPr>
          <w:rFonts w:hint="cs"/>
          <w:sz w:val="26"/>
          <w:szCs w:val="26"/>
          <w:rtl/>
          <w:lang w:bidi="ar-LB"/>
        </w:rPr>
        <w:t xml:space="preserve"> 1,170,000 دولار أمريكي زائد تكاليف دعم الوكالة المنفذة. وبموجب الاتفاق المبرم بين توغو واللجنة التنفيذية من الم</w:t>
      </w:r>
      <w:r w:rsidR="00E460EC">
        <w:rPr>
          <w:rFonts w:hint="cs"/>
          <w:sz w:val="26"/>
          <w:szCs w:val="26"/>
          <w:rtl/>
          <w:lang w:bidi="ar-LB"/>
        </w:rPr>
        <w:t xml:space="preserve">زمع </w:t>
      </w:r>
      <w:r>
        <w:rPr>
          <w:rFonts w:hint="cs"/>
          <w:sz w:val="26"/>
          <w:szCs w:val="26"/>
          <w:rtl/>
          <w:lang w:bidi="ar-LB"/>
        </w:rPr>
        <w:t>رفع طلب تمويل الشريحة الثانية من خطة إدارة إزالة المواد الهيدروكلوروفلوروكربونية إلى الاجتماع الثاني للجنة التنفيذية في عام 2026.</w:t>
      </w:r>
    </w:p>
    <w:p w14:paraId="2289850B" w14:textId="77777777" w:rsidR="00AA39FE" w:rsidRPr="00AA39FE" w:rsidRDefault="00AA39FE" w:rsidP="00AA39FE">
      <w:pPr>
        <w:bidi/>
        <w:rPr>
          <w:sz w:val="26"/>
          <w:szCs w:val="26"/>
          <w:rtl/>
          <w:lang w:bidi="ar-LB"/>
        </w:rPr>
      </w:pPr>
    </w:p>
    <w:p w14:paraId="5E1F838C" w14:textId="00502CE3" w:rsidR="0093309E" w:rsidRDefault="00AA39FE" w:rsidP="00AA39FE">
      <w:pPr>
        <w:bidi/>
        <w:rPr>
          <w:sz w:val="26"/>
          <w:szCs w:val="26"/>
          <w:rtl/>
          <w:lang w:bidi="ar-LB"/>
        </w:rPr>
      </w:pPr>
      <w:r>
        <w:rPr>
          <w:rFonts w:hint="cs"/>
          <w:sz w:val="26"/>
          <w:szCs w:val="26"/>
          <w:rtl/>
          <w:lang w:bidi="ar-LB"/>
        </w:rPr>
        <w:t>2.</w:t>
      </w:r>
      <w:r>
        <w:rPr>
          <w:sz w:val="26"/>
          <w:szCs w:val="26"/>
          <w:rtl/>
          <w:lang w:bidi="ar-LB"/>
        </w:rPr>
        <w:tab/>
      </w:r>
      <w:r w:rsidR="0093309E" w:rsidRPr="00AA39FE">
        <w:rPr>
          <w:rFonts w:hint="cs"/>
          <w:sz w:val="26"/>
          <w:szCs w:val="26"/>
          <w:rtl/>
          <w:lang w:bidi="ar-LB"/>
        </w:rPr>
        <w:t xml:space="preserve">بالنيابة عن </w:t>
      </w:r>
      <w:r>
        <w:rPr>
          <w:rFonts w:hint="cs"/>
          <w:sz w:val="26"/>
          <w:szCs w:val="26"/>
          <w:rtl/>
          <w:lang w:bidi="ar-LB"/>
        </w:rPr>
        <w:t>توغو،</w:t>
      </w:r>
      <w:r w:rsidR="0093309E" w:rsidRPr="00AA39FE">
        <w:rPr>
          <w:rFonts w:hint="cs"/>
          <w:sz w:val="26"/>
          <w:szCs w:val="26"/>
          <w:rtl/>
          <w:lang w:bidi="ar-LB"/>
        </w:rPr>
        <w:t xml:space="preserve"> قدم برنامج الأمم المتحدة للبيئة، بصف</w:t>
      </w:r>
      <w:r w:rsidR="00E460EC">
        <w:rPr>
          <w:rFonts w:hint="cs"/>
          <w:sz w:val="26"/>
          <w:szCs w:val="26"/>
          <w:rtl/>
          <w:lang w:bidi="ar-LB"/>
        </w:rPr>
        <w:t>ت</w:t>
      </w:r>
      <w:r w:rsidR="0093309E" w:rsidRPr="00AA39FE">
        <w:rPr>
          <w:rFonts w:hint="cs"/>
          <w:sz w:val="26"/>
          <w:szCs w:val="26"/>
          <w:rtl/>
          <w:lang w:bidi="ar-LB"/>
        </w:rPr>
        <w:t xml:space="preserve">ه الوكالة المنفذة الرئيسية، طلب تمويل </w:t>
      </w:r>
      <w:r>
        <w:rPr>
          <w:rFonts w:hint="cs"/>
          <w:sz w:val="26"/>
          <w:szCs w:val="26"/>
          <w:rtl/>
          <w:lang w:bidi="ar-LB"/>
        </w:rPr>
        <w:t>أنشطة  إضافية لتعزيز الكفاءة في استخدام الطاقة في قطاع خدمة أجهزة التبريد وتكييف الهواء والترويج لاستخدام غازات التبريد ذات الكفاءة في استخدام الطاقة وإمكانية الاحترار العالمي المنخفضة تماشيا مع المقررين 89/6(ب) و 92/23</w:t>
      </w:r>
      <w:r>
        <w:rPr>
          <w:rStyle w:val="FootnoteReference"/>
          <w:sz w:val="26"/>
          <w:szCs w:val="26"/>
          <w:rtl/>
          <w:lang w:bidi="ar-LB"/>
        </w:rPr>
        <w:footnoteReference w:id="4"/>
      </w:r>
      <w:r w:rsidR="00CC5E1F">
        <w:rPr>
          <w:rFonts w:hint="cs"/>
          <w:sz w:val="26"/>
          <w:szCs w:val="26"/>
          <w:rtl/>
          <w:lang w:bidi="ar-LB"/>
        </w:rPr>
        <w:t xml:space="preserve"> </w:t>
      </w:r>
      <w:r w:rsidR="0093309E" w:rsidRPr="00AA39FE">
        <w:rPr>
          <w:rFonts w:hint="cs"/>
          <w:sz w:val="26"/>
          <w:szCs w:val="26"/>
          <w:rtl/>
          <w:lang w:bidi="ar-LB"/>
        </w:rPr>
        <w:t xml:space="preserve">بقيمة إجمالية قدرها </w:t>
      </w:r>
      <w:r w:rsidR="00CC5E1F">
        <w:rPr>
          <w:rFonts w:hint="cs"/>
          <w:sz w:val="26"/>
          <w:szCs w:val="26"/>
          <w:rtl/>
          <w:lang w:bidi="ar-LB"/>
        </w:rPr>
        <w:t>120</w:t>
      </w:r>
      <w:r w:rsidR="0093309E" w:rsidRPr="00AA39FE">
        <w:rPr>
          <w:rFonts w:hint="cs"/>
          <w:sz w:val="26"/>
          <w:szCs w:val="26"/>
          <w:rtl/>
          <w:lang w:bidi="ar-LB"/>
        </w:rPr>
        <w:t xml:space="preserve">,000 دولار أمريكي زائد </w:t>
      </w:r>
      <w:r w:rsidR="00CC5E1F">
        <w:rPr>
          <w:rFonts w:hint="cs"/>
          <w:sz w:val="26"/>
          <w:szCs w:val="26"/>
          <w:rtl/>
          <w:lang w:bidi="ar-LB"/>
        </w:rPr>
        <w:t>14,618</w:t>
      </w:r>
      <w:r w:rsidR="0093309E" w:rsidRPr="00AA39FE">
        <w:rPr>
          <w:rFonts w:hint="cs"/>
          <w:sz w:val="26"/>
          <w:szCs w:val="26"/>
          <w:rtl/>
          <w:lang w:bidi="ar-LB"/>
        </w:rPr>
        <w:t xml:space="preserve"> دولارا أمريكيا لتكاليف دعم </w:t>
      </w:r>
      <w:r w:rsidR="00CC5E1F">
        <w:rPr>
          <w:rFonts w:hint="cs"/>
          <w:sz w:val="26"/>
          <w:szCs w:val="26"/>
          <w:rtl/>
          <w:lang w:bidi="ar-LB"/>
        </w:rPr>
        <w:t>الوكالة المنفذة.</w:t>
      </w:r>
      <w:r w:rsidR="0093309E">
        <w:rPr>
          <w:rStyle w:val="FootnoteReference"/>
          <w:sz w:val="26"/>
          <w:szCs w:val="26"/>
          <w:rtl/>
          <w:lang w:bidi="ar-LB"/>
        </w:rPr>
        <w:footnoteReference w:id="5"/>
      </w:r>
      <w:r w:rsidR="0093309E">
        <w:rPr>
          <w:rFonts w:hint="cs"/>
          <w:sz w:val="26"/>
          <w:szCs w:val="26"/>
          <w:rtl/>
          <w:lang w:bidi="ar-LB"/>
        </w:rPr>
        <w:t xml:space="preserve"> و</w:t>
      </w:r>
      <w:r w:rsidR="00CC5E1F">
        <w:rPr>
          <w:rFonts w:hint="cs"/>
          <w:sz w:val="26"/>
          <w:szCs w:val="26"/>
          <w:rtl/>
          <w:lang w:bidi="ar-LB"/>
        </w:rPr>
        <w:t xml:space="preserve">اشتمل </w:t>
      </w:r>
      <w:r w:rsidR="001662C6">
        <w:rPr>
          <w:rFonts w:hint="cs"/>
          <w:sz w:val="26"/>
          <w:szCs w:val="26"/>
          <w:rtl/>
          <w:lang w:bidi="ar-LB"/>
        </w:rPr>
        <w:t>الطلب</w:t>
      </w:r>
      <w:r w:rsidR="0093309E">
        <w:rPr>
          <w:rFonts w:hint="cs"/>
          <w:sz w:val="26"/>
          <w:szCs w:val="26"/>
          <w:rtl/>
          <w:lang w:bidi="ar-LB"/>
        </w:rPr>
        <w:t xml:space="preserve"> </w:t>
      </w:r>
      <w:r w:rsidR="00CC5E1F">
        <w:rPr>
          <w:rFonts w:hint="cs"/>
          <w:sz w:val="26"/>
          <w:szCs w:val="26"/>
          <w:rtl/>
          <w:lang w:bidi="ar-LB"/>
        </w:rPr>
        <w:t>على وصف للأنشطة المقترحة و</w:t>
      </w:r>
      <w:r w:rsidR="00E460EC">
        <w:rPr>
          <w:rFonts w:hint="cs"/>
          <w:sz w:val="26"/>
          <w:szCs w:val="26"/>
          <w:rtl/>
          <w:lang w:bidi="ar-LB"/>
        </w:rPr>
        <w:t>الأهداف المتوخاة</w:t>
      </w:r>
      <w:r w:rsidR="00CC5E1F">
        <w:rPr>
          <w:rFonts w:hint="cs"/>
          <w:sz w:val="26"/>
          <w:szCs w:val="26"/>
          <w:rtl/>
          <w:lang w:bidi="ar-LB"/>
        </w:rPr>
        <w:t xml:space="preserve"> </w:t>
      </w:r>
      <w:r w:rsidR="0093309E">
        <w:rPr>
          <w:rFonts w:hint="cs"/>
          <w:sz w:val="26"/>
          <w:szCs w:val="26"/>
          <w:rtl/>
          <w:lang w:bidi="ar-LB"/>
        </w:rPr>
        <w:t xml:space="preserve">وخطة تنفيذ </w:t>
      </w:r>
      <w:r w:rsidR="00CC5E1F">
        <w:rPr>
          <w:rFonts w:hint="cs"/>
          <w:sz w:val="26"/>
          <w:szCs w:val="26"/>
          <w:rtl/>
          <w:lang w:bidi="ar-LB"/>
        </w:rPr>
        <w:t xml:space="preserve">تمتد من يوليو/تموز 2026 إلى يونيو/حزيران 2028. </w:t>
      </w:r>
    </w:p>
    <w:p w14:paraId="7A067D01" w14:textId="16CD7C87" w:rsidR="0093309E" w:rsidRDefault="0093309E" w:rsidP="0093309E">
      <w:pPr>
        <w:bidi/>
        <w:rPr>
          <w:sz w:val="26"/>
          <w:szCs w:val="26"/>
          <w:rtl/>
          <w:lang w:bidi="ar-LB"/>
        </w:rPr>
      </w:pPr>
    </w:p>
    <w:p w14:paraId="5FBE8C3B" w14:textId="4215552F" w:rsidR="0093309E" w:rsidRDefault="00CC5E1F" w:rsidP="0093309E">
      <w:pPr>
        <w:pStyle w:val="StyleHeader4Para4Left0Firstline0"/>
        <w:numPr>
          <w:ilvl w:val="0"/>
          <w:numId w:val="0"/>
        </w:numPr>
        <w:tabs>
          <w:tab w:val="left" w:pos="4"/>
        </w:tabs>
        <w:bidi/>
        <w:spacing w:after="0"/>
        <w:ind w:left="6"/>
        <w:jc w:val="left"/>
        <w:rPr>
          <w:sz w:val="26"/>
          <w:szCs w:val="26"/>
          <w:u w:val="single"/>
          <w:lang w:bidi="ar-LB"/>
        </w:rPr>
      </w:pPr>
      <w:r>
        <w:rPr>
          <w:rFonts w:hint="cs"/>
          <w:sz w:val="26"/>
          <w:szCs w:val="26"/>
          <w:u w:val="single"/>
          <w:rtl/>
          <w:lang w:bidi="ar-LB"/>
        </w:rPr>
        <w:t xml:space="preserve">أنشطة الكفاءة في استخدام الطاقة التي يمولها الصندوق المتعدد الأطراف </w:t>
      </w:r>
    </w:p>
    <w:p w14:paraId="53C180F1" w14:textId="173A2D6E" w:rsidR="00DC50D5" w:rsidRDefault="00F267BC" w:rsidP="0093309E">
      <w:pPr>
        <w:pStyle w:val="Heading1"/>
        <w:numPr>
          <w:ilvl w:val="0"/>
          <w:numId w:val="0"/>
        </w:numPr>
        <w:tabs>
          <w:tab w:val="left" w:pos="720"/>
        </w:tabs>
        <w:bidi/>
        <w:spacing w:before="240"/>
        <w:rPr>
          <w:sz w:val="26"/>
          <w:szCs w:val="26"/>
          <w:rtl/>
          <w:lang w:val="fr-CA" w:bidi="ar-SA"/>
        </w:rPr>
      </w:pPr>
      <w:r>
        <w:rPr>
          <w:rFonts w:hint="cs"/>
          <w:sz w:val="26"/>
          <w:szCs w:val="26"/>
          <w:rtl/>
          <w:lang w:bidi="ar-LB"/>
        </w:rPr>
        <w:t>3.</w:t>
      </w:r>
      <w:r>
        <w:rPr>
          <w:sz w:val="26"/>
          <w:szCs w:val="26"/>
          <w:rtl/>
          <w:lang w:bidi="ar-LB"/>
        </w:rPr>
        <w:tab/>
      </w:r>
      <w:r w:rsidR="0093309E">
        <w:rPr>
          <w:rFonts w:hint="cs"/>
          <w:sz w:val="26"/>
          <w:szCs w:val="26"/>
          <w:rtl/>
          <w:lang w:bidi="ar-LB"/>
        </w:rPr>
        <w:t>أ</w:t>
      </w:r>
      <w:r w:rsidR="00CC5E1F">
        <w:rPr>
          <w:rFonts w:hint="cs"/>
          <w:sz w:val="26"/>
          <w:szCs w:val="26"/>
          <w:rtl/>
          <w:lang w:bidi="ar-LB"/>
        </w:rPr>
        <w:t xml:space="preserve">قرّت اللجنة التنفيذية في اجتماعها السابع والتسعين مشروعا رياديا يرمي إلى رفع الكفاءة في استخدام الطاقة </w:t>
      </w:r>
      <w:r>
        <w:rPr>
          <w:rFonts w:hint="cs"/>
          <w:sz w:val="26"/>
          <w:szCs w:val="26"/>
          <w:rtl/>
          <w:lang w:bidi="ar-LB"/>
        </w:rPr>
        <w:t>في التكنولوجيات والمعدات البديلة في سياق عملية تخفيض المواد الهيدروفلوروكربونية تماش</w:t>
      </w:r>
      <w:r w:rsidR="00E460EC">
        <w:rPr>
          <w:rFonts w:hint="cs"/>
          <w:sz w:val="26"/>
          <w:szCs w:val="26"/>
          <w:rtl/>
          <w:lang w:bidi="ar-LB"/>
        </w:rPr>
        <w:t>ي</w:t>
      </w:r>
      <w:r>
        <w:rPr>
          <w:rFonts w:hint="cs"/>
          <w:sz w:val="26"/>
          <w:szCs w:val="26"/>
          <w:rtl/>
          <w:lang w:bidi="ar-LB"/>
        </w:rPr>
        <w:t xml:space="preserve">ا مع المقرر 91/65 وأخذت علما بأنّ توغو ستقوم بتحيين المعايير الدنيا لأداء الطاقة </w:t>
      </w:r>
      <w:r w:rsidR="00E460EC">
        <w:rPr>
          <w:rFonts w:hint="cs"/>
          <w:sz w:val="26"/>
          <w:szCs w:val="26"/>
          <w:rtl/>
          <w:lang w:bidi="ar-LB"/>
        </w:rPr>
        <w:t>باعتماد</w:t>
      </w:r>
      <w:r>
        <w:rPr>
          <w:rFonts w:hint="cs"/>
          <w:sz w:val="26"/>
          <w:szCs w:val="26"/>
          <w:rtl/>
          <w:lang w:bidi="ar-LB"/>
        </w:rPr>
        <w:t xml:space="preserve"> تلك المعايير التي تقوم </w:t>
      </w:r>
      <w:r w:rsidRPr="00F267BC">
        <w:rPr>
          <w:sz w:val="26"/>
          <w:szCs w:val="26"/>
          <w:rtl/>
          <w:lang w:bidi="ar-LB"/>
        </w:rPr>
        <w:t>الجماعة الاقتصادية لدول غرب أفريقيا</w:t>
      </w:r>
      <w:r w:rsidR="00CC52F3">
        <w:rPr>
          <w:rFonts w:hint="cs"/>
          <w:sz w:val="26"/>
          <w:szCs w:val="26"/>
          <w:rtl/>
          <w:lang w:bidi="ar-LB"/>
        </w:rPr>
        <w:t xml:space="preserve"> </w:t>
      </w:r>
      <w:r>
        <w:rPr>
          <w:rFonts w:hint="cs"/>
          <w:sz w:val="26"/>
          <w:szCs w:val="26"/>
          <w:rtl/>
          <w:lang w:bidi="ar-SA"/>
        </w:rPr>
        <w:t>بتحديثها فور انتهاء المشروع وأنّ المشروع ينجز عمليا في موعد أقصاه 30 يونيو/حزيران 2028.</w:t>
      </w:r>
      <w:r>
        <w:rPr>
          <w:rStyle w:val="FootnoteReference"/>
          <w:sz w:val="26"/>
          <w:szCs w:val="26"/>
          <w:rtl/>
          <w:lang w:bidi="ar-SA"/>
        </w:rPr>
        <w:footnoteReference w:id="6"/>
      </w:r>
      <w:r>
        <w:rPr>
          <w:rFonts w:hint="cs"/>
          <w:sz w:val="26"/>
          <w:szCs w:val="26"/>
          <w:rtl/>
          <w:lang w:bidi="ar-SA"/>
        </w:rPr>
        <w:t xml:space="preserve"> والغرض من</w:t>
      </w:r>
      <w:r w:rsidR="00B07A92">
        <w:rPr>
          <w:rFonts w:hint="cs"/>
          <w:sz w:val="26"/>
          <w:szCs w:val="26"/>
          <w:rtl/>
          <w:lang w:bidi="ar-SA"/>
        </w:rPr>
        <w:t>ه</w:t>
      </w:r>
      <w:r>
        <w:rPr>
          <w:rFonts w:hint="cs"/>
          <w:sz w:val="26"/>
          <w:szCs w:val="26"/>
          <w:rtl/>
          <w:lang w:bidi="ar-SA"/>
        </w:rPr>
        <w:t xml:space="preserve"> هو التدليل على أداء و</w:t>
      </w:r>
      <w:r>
        <w:rPr>
          <w:rFonts w:hint="cs"/>
          <w:sz w:val="26"/>
          <w:szCs w:val="26"/>
          <w:rtl/>
          <w:lang w:val="fr-CA" w:bidi="ar-SA"/>
        </w:rPr>
        <w:t xml:space="preserve">جدوى أجهزة تكييف الهواء القائمة على غاز </w:t>
      </w:r>
      <w:r>
        <w:rPr>
          <w:sz w:val="26"/>
          <w:szCs w:val="26"/>
          <w:lang w:val="fr-CA" w:bidi="ar-SA"/>
        </w:rPr>
        <w:t>R-290</w:t>
      </w:r>
      <w:r>
        <w:rPr>
          <w:rFonts w:hint="cs"/>
          <w:sz w:val="26"/>
          <w:szCs w:val="26"/>
          <w:rtl/>
          <w:lang w:val="fr-CA" w:bidi="ar-SA"/>
        </w:rPr>
        <w:t xml:space="preserve"> </w:t>
      </w:r>
      <w:r w:rsidR="00E460EC">
        <w:rPr>
          <w:rFonts w:hint="cs"/>
          <w:sz w:val="26"/>
          <w:szCs w:val="26"/>
          <w:rtl/>
          <w:lang w:val="fr-CA" w:bidi="ar-SA"/>
        </w:rPr>
        <w:t xml:space="preserve">والعالية الكفاءة في </w:t>
      </w:r>
      <w:r>
        <w:rPr>
          <w:rFonts w:hint="cs"/>
          <w:sz w:val="26"/>
          <w:szCs w:val="26"/>
          <w:rtl/>
          <w:lang w:val="fr-CA" w:bidi="ar-SA"/>
        </w:rPr>
        <w:t>استخدام الطاقة و</w:t>
      </w:r>
      <w:r w:rsidR="00E460EC">
        <w:rPr>
          <w:rFonts w:hint="cs"/>
          <w:sz w:val="26"/>
          <w:szCs w:val="26"/>
          <w:rtl/>
          <w:lang w:val="fr-CA" w:bidi="ar-SA"/>
        </w:rPr>
        <w:t xml:space="preserve">ذات </w:t>
      </w:r>
      <w:r>
        <w:rPr>
          <w:rFonts w:hint="cs"/>
          <w:sz w:val="26"/>
          <w:szCs w:val="26"/>
          <w:rtl/>
          <w:lang w:val="fr-CA" w:bidi="ar-SA"/>
        </w:rPr>
        <w:t>إمكانية الاحترار العالمي المنخفضة وذلك ب</w:t>
      </w:r>
      <w:r w:rsidR="00E460EC">
        <w:rPr>
          <w:rFonts w:hint="cs"/>
          <w:sz w:val="26"/>
          <w:szCs w:val="26"/>
          <w:rtl/>
          <w:lang w:val="fr-CA" w:bidi="ar-SA"/>
        </w:rPr>
        <w:t>استبدال</w:t>
      </w:r>
      <w:r>
        <w:rPr>
          <w:rFonts w:hint="cs"/>
          <w:sz w:val="26"/>
          <w:szCs w:val="26"/>
          <w:rtl/>
          <w:lang w:val="fr-CA" w:bidi="ar-SA"/>
        </w:rPr>
        <w:t xml:space="preserve"> 150 وحدة ب</w:t>
      </w:r>
      <w:r w:rsidR="00DC50D5">
        <w:rPr>
          <w:rFonts w:hint="cs"/>
          <w:sz w:val="26"/>
          <w:szCs w:val="26"/>
          <w:rtl/>
          <w:lang w:val="fr-CA" w:bidi="ar-SA"/>
        </w:rPr>
        <w:t xml:space="preserve">طاقات مختلفة في مستشفيين </w:t>
      </w:r>
      <w:r w:rsidR="00F06C4F">
        <w:rPr>
          <w:rFonts w:hint="cs"/>
          <w:sz w:val="26"/>
          <w:szCs w:val="26"/>
          <w:rtl/>
          <w:lang w:val="fr-CA" w:bidi="ar-SA"/>
        </w:rPr>
        <w:t>حكوميين</w:t>
      </w:r>
      <w:r w:rsidR="00DC50D5">
        <w:rPr>
          <w:rFonts w:hint="cs"/>
          <w:sz w:val="26"/>
          <w:szCs w:val="26"/>
          <w:rtl/>
          <w:lang w:val="fr-CA" w:bidi="ar-SA"/>
        </w:rPr>
        <w:t xml:space="preserve"> في توغو </w:t>
      </w:r>
      <w:r w:rsidR="00E460EC">
        <w:rPr>
          <w:rFonts w:hint="cs"/>
          <w:sz w:val="26"/>
          <w:szCs w:val="26"/>
          <w:rtl/>
          <w:lang w:val="fr-CA" w:bidi="ar-SA"/>
        </w:rPr>
        <w:t>ل</w:t>
      </w:r>
      <w:r w:rsidR="00DC50D5">
        <w:rPr>
          <w:rFonts w:hint="cs"/>
          <w:sz w:val="26"/>
          <w:szCs w:val="26"/>
          <w:rtl/>
          <w:lang w:val="fr-CA" w:bidi="ar-SA"/>
        </w:rPr>
        <w:t xml:space="preserve">تبيان </w:t>
      </w:r>
      <w:r w:rsidR="00E460EC">
        <w:rPr>
          <w:rFonts w:hint="cs"/>
          <w:sz w:val="26"/>
          <w:szCs w:val="26"/>
          <w:rtl/>
          <w:lang w:val="fr-CA" w:bidi="ar-SA"/>
        </w:rPr>
        <w:t>ال</w:t>
      </w:r>
      <w:r w:rsidR="00DC50D5">
        <w:rPr>
          <w:rFonts w:hint="cs"/>
          <w:sz w:val="26"/>
          <w:szCs w:val="26"/>
          <w:rtl/>
          <w:lang w:val="fr-CA" w:bidi="ar-SA"/>
        </w:rPr>
        <w:t>مناف</w:t>
      </w:r>
      <w:r w:rsidR="00E460EC">
        <w:rPr>
          <w:rFonts w:hint="cs"/>
          <w:sz w:val="26"/>
          <w:szCs w:val="26"/>
          <w:rtl/>
          <w:lang w:val="fr-CA" w:bidi="ar-SA"/>
        </w:rPr>
        <w:t>ع</w:t>
      </w:r>
      <w:r w:rsidR="00DC50D5">
        <w:rPr>
          <w:rFonts w:hint="cs"/>
          <w:sz w:val="26"/>
          <w:szCs w:val="26"/>
          <w:rtl/>
          <w:lang w:val="fr-CA" w:bidi="ar-SA"/>
        </w:rPr>
        <w:t xml:space="preserve"> و</w:t>
      </w:r>
      <w:r w:rsidR="00E460EC">
        <w:rPr>
          <w:rFonts w:hint="cs"/>
          <w:sz w:val="26"/>
          <w:szCs w:val="26"/>
          <w:rtl/>
          <w:lang w:val="fr-CA" w:bidi="ar-SA"/>
        </w:rPr>
        <w:t>ب</w:t>
      </w:r>
      <w:r w:rsidR="00DC50D5">
        <w:rPr>
          <w:rFonts w:hint="cs"/>
          <w:sz w:val="26"/>
          <w:szCs w:val="26"/>
          <w:rtl/>
          <w:lang w:val="fr-CA" w:bidi="ar-SA"/>
        </w:rPr>
        <w:t>تدريب 160 موظف</w:t>
      </w:r>
      <w:r w:rsidR="00B07A92">
        <w:rPr>
          <w:rFonts w:hint="cs"/>
          <w:sz w:val="26"/>
          <w:szCs w:val="26"/>
          <w:rtl/>
          <w:lang w:val="fr-CA" w:bidi="ar-SA"/>
        </w:rPr>
        <w:t>ا</w:t>
      </w:r>
      <w:r w:rsidR="00DC50D5">
        <w:rPr>
          <w:rFonts w:hint="cs"/>
          <w:sz w:val="26"/>
          <w:szCs w:val="26"/>
          <w:rtl/>
          <w:lang w:val="fr-CA" w:bidi="ar-SA"/>
        </w:rPr>
        <w:t xml:space="preserve"> على رصد الكفاءة في استخدام الطاقة و 300 فني على أسالب السلامة والخدمة. </w:t>
      </w:r>
    </w:p>
    <w:p w14:paraId="40A45D15" w14:textId="01E332B6" w:rsidR="00F06C4F" w:rsidRPr="00F06C4F" w:rsidRDefault="00DC50D5" w:rsidP="00F06C4F">
      <w:pPr>
        <w:pStyle w:val="Heading1"/>
        <w:numPr>
          <w:ilvl w:val="0"/>
          <w:numId w:val="0"/>
        </w:numPr>
        <w:tabs>
          <w:tab w:val="left" w:pos="720"/>
        </w:tabs>
        <w:bidi/>
        <w:spacing w:before="240"/>
        <w:rPr>
          <w:sz w:val="26"/>
          <w:szCs w:val="26"/>
          <w:rtl/>
          <w:lang w:val="fr-CA" w:bidi="ar-SA"/>
        </w:rPr>
      </w:pPr>
      <w:r>
        <w:rPr>
          <w:rFonts w:hint="cs"/>
          <w:sz w:val="26"/>
          <w:szCs w:val="26"/>
          <w:rtl/>
          <w:lang w:val="fr-CA" w:bidi="ar-SA"/>
        </w:rPr>
        <w:t>4.</w:t>
      </w:r>
      <w:r>
        <w:rPr>
          <w:sz w:val="26"/>
          <w:szCs w:val="26"/>
          <w:rtl/>
          <w:lang w:val="fr-CA" w:bidi="ar-SA"/>
        </w:rPr>
        <w:tab/>
      </w:r>
      <w:r w:rsidR="00E460EC">
        <w:rPr>
          <w:rFonts w:hint="cs"/>
          <w:sz w:val="26"/>
          <w:szCs w:val="26"/>
          <w:rtl/>
          <w:lang w:val="fr-CA" w:bidi="ar-SA"/>
        </w:rPr>
        <w:t>تتضمن</w:t>
      </w:r>
      <w:r>
        <w:rPr>
          <w:rFonts w:hint="cs"/>
          <w:sz w:val="26"/>
          <w:szCs w:val="26"/>
          <w:rtl/>
          <w:lang w:val="fr-CA" w:bidi="ar-SA"/>
        </w:rPr>
        <w:t xml:space="preserve"> </w:t>
      </w:r>
      <w:r w:rsidRPr="00DC50D5">
        <w:rPr>
          <w:sz w:val="26"/>
          <w:szCs w:val="26"/>
          <w:rtl/>
          <w:lang w:val="fr-CA" w:bidi="ar-SA"/>
        </w:rPr>
        <w:t>خط</w:t>
      </w:r>
      <w:r>
        <w:rPr>
          <w:rFonts w:hint="cs"/>
          <w:sz w:val="26"/>
          <w:szCs w:val="26"/>
          <w:rtl/>
          <w:lang w:val="fr-CA" w:bidi="ar-SA"/>
        </w:rPr>
        <w:t xml:space="preserve">ة </w:t>
      </w:r>
      <w:r w:rsidRPr="00DC50D5">
        <w:rPr>
          <w:sz w:val="26"/>
          <w:szCs w:val="26"/>
          <w:rtl/>
          <w:lang w:val="fr-CA" w:bidi="ar-SA"/>
        </w:rPr>
        <w:t>التنفيذ المتعلقة بالمواد الهيدروفلوروكربونية بموجب تعديل كيغالي</w:t>
      </w:r>
      <w:r w:rsidR="0093309E">
        <w:rPr>
          <w:rFonts w:hint="cs"/>
          <w:sz w:val="26"/>
          <w:szCs w:val="26"/>
          <w:rtl/>
          <w:lang w:val="fr-CA" w:bidi="ar-LB"/>
        </w:rPr>
        <w:t xml:space="preserve"> </w:t>
      </w:r>
      <w:r>
        <w:rPr>
          <w:rFonts w:hint="cs"/>
          <w:sz w:val="26"/>
          <w:szCs w:val="26"/>
          <w:rtl/>
          <w:lang w:val="fr-CA" w:bidi="ar-SA"/>
        </w:rPr>
        <w:t>في توغو والتي أقرّتها اللجنة التنفيذية في اجتماعها الخامس والتسعين</w:t>
      </w:r>
      <w:r w:rsidR="00E460EC">
        <w:rPr>
          <w:rFonts w:hint="cs"/>
          <w:sz w:val="26"/>
          <w:szCs w:val="26"/>
          <w:rtl/>
          <w:lang w:val="fr-CA" w:bidi="ar-SA"/>
        </w:rPr>
        <w:t xml:space="preserve"> </w:t>
      </w:r>
      <w:r>
        <w:rPr>
          <w:rFonts w:hint="cs"/>
          <w:sz w:val="26"/>
          <w:szCs w:val="26"/>
          <w:rtl/>
          <w:lang w:val="fr-CA" w:bidi="ar-SA"/>
        </w:rPr>
        <w:t>تنفيذ مشروع تدليل</w:t>
      </w:r>
      <w:r w:rsidR="00E460EC">
        <w:rPr>
          <w:rFonts w:hint="cs"/>
          <w:sz w:val="26"/>
          <w:szCs w:val="26"/>
          <w:rtl/>
          <w:lang w:val="fr-CA" w:bidi="ar-SA"/>
        </w:rPr>
        <w:t>ي</w:t>
      </w:r>
      <w:r>
        <w:rPr>
          <w:rFonts w:hint="cs"/>
          <w:sz w:val="26"/>
          <w:szCs w:val="26"/>
          <w:rtl/>
          <w:lang w:val="fr-CA" w:bidi="ar-SA"/>
        </w:rPr>
        <w:t xml:space="preserve"> على التكنولوجيا </w:t>
      </w:r>
      <w:r w:rsidR="00A90E45">
        <w:rPr>
          <w:rFonts w:hint="cs"/>
          <w:sz w:val="26"/>
          <w:szCs w:val="26"/>
          <w:rtl/>
          <w:lang w:val="fr-CA" w:bidi="ar-SA"/>
        </w:rPr>
        <w:t>بال</w:t>
      </w:r>
      <w:r>
        <w:rPr>
          <w:rFonts w:hint="cs"/>
          <w:sz w:val="26"/>
          <w:szCs w:val="26"/>
          <w:rtl/>
          <w:lang w:val="fr-CA" w:bidi="ar-SA"/>
        </w:rPr>
        <w:t xml:space="preserve">استعاضة عن جهازي تبريد تجاريين يعتمدان غاز </w:t>
      </w:r>
      <w:r>
        <w:rPr>
          <w:sz w:val="26"/>
          <w:szCs w:val="26"/>
          <w:lang w:val="fr-CA" w:bidi="ar-SA"/>
        </w:rPr>
        <w:t>R-404A</w:t>
      </w:r>
      <w:r>
        <w:rPr>
          <w:rFonts w:hint="cs"/>
          <w:sz w:val="26"/>
          <w:szCs w:val="26"/>
          <w:rtl/>
          <w:lang w:val="fr-CA" w:bidi="ar-SA"/>
        </w:rPr>
        <w:t xml:space="preserve"> ب</w:t>
      </w:r>
      <w:r w:rsidR="009A0F01">
        <w:rPr>
          <w:rFonts w:hint="cs"/>
          <w:sz w:val="26"/>
          <w:szCs w:val="26"/>
          <w:rtl/>
          <w:lang w:val="fr-CA" w:bidi="ar-SA"/>
        </w:rPr>
        <w:t>أجهزة تكييف الهواء المدمجة</w:t>
      </w:r>
      <w:r w:rsidR="00F06C4F">
        <w:rPr>
          <w:rFonts w:hint="cs"/>
          <w:sz w:val="26"/>
          <w:szCs w:val="26"/>
          <w:rtl/>
          <w:lang w:val="fr-CA" w:bidi="ar-SA"/>
        </w:rPr>
        <w:t xml:space="preserve"> </w:t>
      </w:r>
      <w:r w:rsidR="009A0F01">
        <w:rPr>
          <w:rFonts w:hint="cs"/>
          <w:sz w:val="26"/>
          <w:szCs w:val="26"/>
          <w:rtl/>
          <w:lang w:val="fr-CA" w:bidi="ar-SA"/>
        </w:rPr>
        <w:t xml:space="preserve">التي </w:t>
      </w:r>
      <w:r w:rsidR="00A90E45">
        <w:rPr>
          <w:rFonts w:hint="cs"/>
          <w:sz w:val="26"/>
          <w:szCs w:val="26"/>
          <w:rtl/>
          <w:lang w:val="fr-CA" w:bidi="ar-SA"/>
        </w:rPr>
        <w:t xml:space="preserve">تعتمد غاز </w:t>
      </w:r>
      <w:r w:rsidR="00A90E45">
        <w:rPr>
          <w:sz w:val="26"/>
          <w:szCs w:val="26"/>
          <w:lang w:val="fr-CA" w:bidi="ar-SA"/>
        </w:rPr>
        <w:t>R-290</w:t>
      </w:r>
      <w:r w:rsidR="00A90E45">
        <w:rPr>
          <w:rFonts w:hint="cs"/>
          <w:sz w:val="26"/>
          <w:szCs w:val="26"/>
          <w:rtl/>
          <w:lang w:val="fr-CA" w:bidi="ar-SA"/>
        </w:rPr>
        <w:t xml:space="preserve"> </w:t>
      </w:r>
      <w:r w:rsidR="00F06C4F">
        <w:rPr>
          <w:rFonts w:hint="cs"/>
          <w:sz w:val="26"/>
          <w:szCs w:val="26"/>
          <w:rtl/>
          <w:lang w:val="fr-CA" w:bidi="ar-SA"/>
        </w:rPr>
        <w:t>ذات الكفاءة في استخدام الطاقة في محلات السوبرماركت ومخازن البيع بالتجزئة الكبرى. وتتمثل المرحلة الأخيرة من المشروع في أنشطة توعية لنشر نتائجه.</w:t>
      </w:r>
      <w:r w:rsidR="00F06C4F">
        <w:rPr>
          <w:rStyle w:val="FootnoteReference"/>
          <w:sz w:val="26"/>
          <w:szCs w:val="26"/>
          <w:rtl/>
          <w:lang w:val="fr-CA" w:bidi="ar-SA"/>
        </w:rPr>
        <w:footnoteReference w:id="7"/>
      </w:r>
      <w:r w:rsidR="00A90E45">
        <w:rPr>
          <w:rFonts w:hint="cs"/>
          <w:sz w:val="26"/>
          <w:szCs w:val="26"/>
          <w:rtl/>
          <w:lang w:val="fr-CA" w:bidi="ar-SA"/>
        </w:rPr>
        <w:t xml:space="preserve"> وقد أوصت الأمانة عند استعراضها اقتراح خطة التنفيذ المتعلقة بالمواد الهيدروفلوروكربونية بموجب تعديل كيغالي توغو أن تدرس إمكانية عرض مشروع عملا بالمقرر 89/6 لتعزيز تنفيذ المعايير الدنيا لأداء الطاقة الإقليمية المتمثلة بالقواعد القياسية التي اعتمدتها </w:t>
      </w:r>
      <w:r w:rsidR="00A90E45" w:rsidRPr="00F267BC">
        <w:rPr>
          <w:sz w:val="26"/>
          <w:szCs w:val="26"/>
          <w:rtl/>
          <w:lang w:bidi="ar-LB"/>
        </w:rPr>
        <w:t>الجماعة الاقتصادية لدول غرب أفريقيا</w:t>
      </w:r>
      <w:r w:rsidR="00A90E45">
        <w:rPr>
          <w:rFonts w:hint="cs"/>
          <w:sz w:val="26"/>
          <w:szCs w:val="26"/>
          <w:rtl/>
          <w:lang w:bidi="ar-LB"/>
        </w:rPr>
        <w:t xml:space="preserve"> وتفعيلها على الصعيد الوطني.</w:t>
      </w:r>
      <w:r w:rsidR="00FD1912">
        <w:rPr>
          <w:rFonts w:hint="cs"/>
          <w:sz w:val="26"/>
          <w:szCs w:val="26"/>
          <w:rtl/>
          <w:lang w:bidi="ar-LB"/>
        </w:rPr>
        <w:t xml:space="preserve"> </w:t>
      </w:r>
    </w:p>
    <w:p w14:paraId="40F66D08" w14:textId="43336E00" w:rsidR="00F06C4F" w:rsidRDefault="00F06C4F" w:rsidP="00F06C4F">
      <w:pPr>
        <w:bidi/>
        <w:rPr>
          <w:sz w:val="26"/>
          <w:szCs w:val="26"/>
          <w:u w:val="single"/>
          <w:rtl/>
          <w:lang w:val="fr-CA" w:bidi="ar-SA"/>
        </w:rPr>
      </w:pPr>
      <w:r>
        <w:rPr>
          <w:rFonts w:hint="cs"/>
          <w:sz w:val="26"/>
          <w:szCs w:val="26"/>
          <w:u w:val="single"/>
          <w:rtl/>
          <w:lang w:val="fr-CA" w:bidi="ar-SA"/>
        </w:rPr>
        <w:t>الإفادة باستهلاك المواد الهيدروفلوروكربونية</w:t>
      </w:r>
    </w:p>
    <w:p w14:paraId="270FD742" w14:textId="25C1CFFA" w:rsidR="00F06C4F" w:rsidRDefault="00F06C4F" w:rsidP="00F06C4F">
      <w:pPr>
        <w:bidi/>
        <w:rPr>
          <w:sz w:val="26"/>
          <w:szCs w:val="26"/>
          <w:u w:val="single"/>
          <w:rtl/>
          <w:lang w:val="fr-CA" w:bidi="ar-SA"/>
        </w:rPr>
      </w:pPr>
    </w:p>
    <w:p w14:paraId="17546ADC" w14:textId="4ADB05F9" w:rsidR="00F06C4F" w:rsidRPr="00F06C4F" w:rsidRDefault="00F06C4F" w:rsidP="00F06C4F">
      <w:pPr>
        <w:bidi/>
        <w:rPr>
          <w:sz w:val="26"/>
          <w:szCs w:val="26"/>
          <w:rtl/>
          <w:lang w:val="fr-CA" w:bidi="ar-SA"/>
        </w:rPr>
      </w:pPr>
      <w:r>
        <w:rPr>
          <w:rFonts w:hint="cs"/>
          <w:sz w:val="26"/>
          <w:szCs w:val="26"/>
          <w:rtl/>
          <w:lang w:val="fr-CA" w:bidi="ar-SA"/>
        </w:rPr>
        <w:t>5.</w:t>
      </w:r>
      <w:r>
        <w:rPr>
          <w:sz w:val="26"/>
          <w:szCs w:val="26"/>
          <w:rtl/>
          <w:lang w:val="fr-CA" w:bidi="ar-SA"/>
        </w:rPr>
        <w:tab/>
      </w:r>
      <w:r>
        <w:rPr>
          <w:rFonts w:hint="cs"/>
          <w:sz w:val="26"/>
          <w:szCs w:val="26"/>
          <w:rtl/>
          <w:lang w:val="fr-CA" w:bidi="ar-SA"/>
        </w:rPr>
        <w:t>أفادت توغو باستهلاك 5.18 طن من قدرات استنفاد الأوزون من المواد الهيدروكلوروفلوروكربونية في عام 2025 في ا</w:t>
      </w:r>
      <w:r w:rsidRPr="00F06C4F">
        <w:rPr>
          <w:sz w:val="26"/>
          <w:szCs w:val="26"/>
          <w:rtl/>
          <w:lang w:val="fr-CA" w:bidi="ar-SA"/>
        </w:rPr>
        <w:t xml:space="preserve">لتقرير عن تنفيذ البرنامج القطري </w:t>
      </w:r>
      <w:r w:rsidR="00F17E06">
        <w:rPr>
          <w:rFonts w:hint="cs"/>
          <w:sz w:val="26"/>
          <w:szCs w:val="26"/>
          <w:rtl/>
          <w:lang w:val="fr-CA" w:bidi="ar-SA"/>
        </w:rPr>
        <w:t xml:space="preserve">أي </w:t>
      </w:r>
      <w:r w:rsidR="00A90E45">
        <w:rPr>
          <w:rFonts w:hint="cs"/>
          <w:sz w:val="26"/>
          <w:szCs w:val="26"/>
          <w:rtl/>
          <w:lang w:val="fr-CA" w:bidi="ar-SA"/>
        </w:rPr>
        <w:t xml:space="preserve">بما هو </w:t>
      </w:r>
      <w:r w:rsidR="00F17E06">
        <w:rPr>
          <w:rFonts w:hint="cs"/>
          <w:sz w:val="26"/>
          <w:szCs w:val="26"/>
          <w:rtl/>
          <w:lang w:val="fr-CA" w:bidi="ar-SA"/>
        </w:rPr>
        <w:t>أقلّ بنسبة 74 في الما</w:t>
      </w:r>
      <w:r w:rsidR="00A90E45">
        <w:rPr>
          <w:rFonts w:hint="cs"/>
          <w:sz w:val="26"/>
          <w:szCs w:val="26"/>
          <w:rtl/>
          <w:lang w:val="fr-CA" w:bidi="ar-SA"/>
        </w:rPr>
        <w:t>ئة</w:t>
      </w:r>
      <w:r w:rsidR="00F17E06">
        <w:rPr>
          <w:rFonts w:hint="cs"/>
          <w:sz w:val="26"/>
          <w:szCs w:val="26"/>
          <w:rtl/>
          <w:lang w:val="fr-CA" w:bidi="ar-SA"/>
        </w:rPr>
        <w:t xml:space="preserve"> من خط الأساس المحدد للامتثال. لم </w:t>
      </w:r>
      <w:r w:rsidR="00F17E06">
        <w:rPr>
          <w:rFonts w:hint="cs"/>
          <w:sz w:val="26"/>
          <w:szCs w:val="26"/>
          <w:rtl/>
          <w:lang w:val="fr-CA" w:bidi="ar-SA"/>
        </w:rPr>
        <w:lastRenderedPageBreak/>
        <w:t xml:space="preserve">يبلغ حتى الآن عن البيانات لعام 2025 عملا بالمادة السابعة. ويرد في الجدول 1 استهلاك المواد الهيدروكلوروفلوروكربونية </w:t>
      </w:r>
      <w:r w:rsidR="00107DEF">
        <w:rPr>
          <w:rFonts w:hint="cs"/>
          <w:sz w:val="26"/>
          <w:szCs w:val="26"/>
          <w:rtl/>
          <w:lang w:val="fr-CA" w:bidi="ar-SA"/>
        </w:rPr>
        <w:t>في ا</w:t>
      </w:r>
      <w:r w:rsidR="00F17E06">
        <w:rPr>
          <w:rFonts w:hint="cs"/>
          <w:sz w:val="26"/>
          <w:szCs w:val="26"/>
          <w:rtl/>
          <w:lang w:val="fr-CA" w:bidi="ar-SA"/>
        </w:rPr>
        <w:t>لفترة من 2021 إلى 2025.</w:t>
      </w:r>
    </w:p>
    <w:p w14:paraId="7B8961D1" w14:textId="21E534F9" w:rsidR="0093309E" w:rsidRPr="00F2465F" w:rsidRDefault="0093309E" w:rsidP="00F06C4F">
      <w:pPr>
        <w:pStyle w:val="Heading1"/>
        <w:numPr>
          <w:ilvl w:val="0"/>
          <w:numId w:val="0"/>
        </w:numPr>
        <w:tabs>
          <w:tab w:val="left" w:pos="720"/>
        </w:tabs>
        <w:bidi/>
        <w:spacing w:before="240"/>
        <w:rPr>
          <w:b/>
          <w:bCs/>
          <w:sz w:val="26"/>
          <w:szCs w:val="26"/>
          <w:rtl/>
          <w:lang w:val="fr-CA" w:bidi="ar-LB"/>
        </w:rPr>
      </w:pPr>
      <w:r w:rsidRPr="00F2465F">
        <w:rPr>
          <w:rFonts w:hint="cs"/>
          <w:b/>
          <w:bCs/>
          <w:sz w:val="26"/>
          <w:szCs w:val="26"/>
          <w:rtl/>
          <w:lang w:val="fr-CA" w:bidi="ar-LB"/>
        </w:rPr>
        <w:t xml:space="preserve">الجدول 1. استهلاك المواد الهيدروكلوروفلوروكربونية في </w:t>
      </w:r>
      <w:r w:rsidR="00F17E06">
        <w:rPr>
          <w:rFonts w:hint="cs"/>
          <w:b/>
          <w:bCs/>
          <w:sz w:val="26"/>
          <w:szCs w:val="26"/>
          <w:rtl/>
          <w:lang w:val="fr-CA" w:bidi="ar-LB"/>
        </w:rPr>
        <w:t>توغو</w:t>
      </w:r>
      <w:r w:rsidRPr="00F2465F">
        <w:rPr>
          <w:rFonts w:hint="cs"/>
          <w:b/>
          <w:bCs/>
          <w:sz w:val="26"/>
          <w:szCs w:val="26"/>
          <w:rtl/>
          <w:lang w:val="fr-CA" w:bidi="ar-LB"/>
        </w:rPr>
        <w:t xml:space="preserve"> (بيانات مقدمة عملا بالمادة 7</w:t>
      </w:r>
      <w:r w:rsidR="00F17E06">
        <w:rPr>
          <w:rFonts w:hint="cs"/>
          <w:b/>
          <w:bCs/>
          <w:sz w:val="26"/>
          <w:szCs w:val="26"/>
          <w:rtl/>
          <w:lang w:val="fr-CA" w:bidi="ar-LB"/>
        </w:rPr>
        <w:t xml:space="preserve"> عن الفترة 2021-2025</w:t>
      </w:r>
      <w:r w:rsidRPr="00F2465F">
        <w:rPr>
          <w:rFonts w:hint="cs"/>
          <w:b/>
          <w:bCs/>
          <w:sz w:val="26"/>
          <w:szCs w:val="26"/>
          <w:rtl/>
          <w:lang w:val="fr-CA" w:bidi="ar-LB"/>
        </w:rPr>
        <w:t>)</w:t>
      </w:r>
    </w:p>
    <w:tbl>
      <w:tblPr>
        <w:tblStyle w:val="TableGrid"/>
        <w:bidiVisual/>
        <w:tblW w:w="5090" w:type="pct"/>
        <w:tblInd w:w="-6" w:type="dxa"/>
        <w:tblLook w:val="04A0" w:firstRow="1" w:lastRow="0" w:firstColumn="1" w:lastColumn="0" w:noHBand="0" w:noVBand="1"/>
      </w:tblPr>
      <w:tblGrid>
        <w:gridCol w:w="3003"/>
        <w:gridCol w:w="1086"/>
        <w:gridCol w:w="1085"/>
        <w:gridCol w:w="1087"/>
        <w:gridCol w:w="1085"/>
        <w:gridCol w:w="1085"/>
        <w:gridCol w:w="1087"/>
      </w:tblGrid>
      <w:tr w:rsidR="0093309E" w:rsidRPr="00F2465F" w14:paraId="26BE0CBC" w14:textId="77777777" w:rsidTr="00F17E06">
        <w:trPr>
          <w:trHeight w:val="244"/>
          <w:tblHeader/>
        </w:trPr>
        <w:tc>
          <w:tcPr>
            <w:tcW w:w="1576" w:type="pct"/>
            <w:tcBorders>
              <w:top w:val="single" w:sz="4" w:space="0" w:color="auto"/>
              <w:left w:val="single" w:sz="4" w:space="0" w:color="auto"/>
              <w:bottom w:val="single" w:sz="4" w:space="0" w:color="auto"/>
              <w:right w:val="single" w:sz="4" w:space="0" w:color="auto"/>
            </w:tcBorders>
            <w:hideMark/>
          </w:tcPr>
          <w:p w14:paraId="607A9678" w14:textId="258F94B9" w:rsidR="0093309E" w:rsidRPr="00F2465F" w:rsidRDefault="0093309E" w:rsidP="00DF5F30">
            <w:pPr>
              <w:bidi/>
              <w:rPr>
                <w:b/>
                <w:bCs/>
                <w:sz w:val="20"/>
                <w:rtl/>
                <w:lang w:val="fr-CA" w:bidi="ar-LB"/>
              </w:rPr>
            </w:pPr>
            <w:r w:rsidRPr="00F2465F">
              <w:rPr>
                <w:rFonts w:hint="cs"/>
                <w:b/>
                <w:bCs/>
                <w:sz w:val="20"/>
                <w:rtl/>
                <w:lang w:val="fr-CA" w:bidi="ar-LB"/>
              </w:rPr>
              <w:t>الهيدروكلوروفلوروكربون</w:t>
            </w:r>
          </w:p>
        </w:tc>
        <w:tc>
          <w:tcPr>
            <w:tcW w:w="570" w:type="pct"/>
            <w:tcBorders>
              <w:top w:val="single" w:sz="4" w:space="0" w:color="auto"/>
              <w:left w:val="single" w:sz="4" w:space="0" w:color="auto"/>
              <w:bottom w:val="single" w:sz="4" w:space="0" w:color="auto"/>
              <w:right w:val="single" w:sz="4" w:space="0" w:color="auto"/>
            </w:tcBorders>
          </w:tcPr>
          <w:p w14:paraId="59EB6A0F" w14:textId="31BABC55" w:rsidR="0093309E" w:rsidRPr="00F2465F" w:rsidRDefault="0093309E" w:rsidP="00DF5F30">
            <w:pPr>
              <w:bidi/>
              <w:jc w:val="center"/>
              <w:rPr>
                <w:b/>
                <w:bCs/>
                <w:sz w:val="20"/>
                <w:rtl/>
                <w:lang w:val="fr-CA" w:bidi="ar-LB"/>
              </w:rPr>
            </w:pPr>
            <w:r>
              <w:rPr>
                <w:rFonts w:hint="cs"/>
                <w:b/>
                <w:bCs/>
                <w:sz w:val="20"/>
                <w:rtl/>
                <w:lang w:val="fr-CA" w:bidi="ar-LB"/>
              </w:rPr>
              <w:t>2021</w:t>
            </w:r>
          </w:p>
        </w:tc>
        <w:tc>
          <w:tcPr>
            <w:tcW w:w="570" w:type="pct"/>
            <w:tcBorders>
              <w:top w:val="single" w:sz="4" w:space="0" w:color="auto"/>
              <w:left w:val="single" w:sz="4" w:space="0" w:color="auto"/>
              <w:bottom w:val="single" w:sz="4" w:space="0" w:color="auto"/>
              <w:right w:val="single" w:sz="4" w:space="0" w:color="auto"/>
            </w:tcBorders>
          </w:tcPr>
          <w:p w14:paraId="3750B3F1" w14:textId="7F698A63" w:rsidR="0093309E" w:rsidRPr="00F2465F" w:rsidRDefault="0093309E" w:rsidP="00DF5F30">
            <w:pPr>
              <w:bidi/>
              <w:jc w:val="center"/>
              <w:rPr>
                <w:b/>
                <w:bCs/>
                <w:sz w:val="20"/>
                <w:rtl/>
                <w:lang w:val="fr-CA" w:bidi="ar-LB"/>
              </w:rPr>
            </w:pPr>
            <w:r>
              <w:rPr>
                <w:rFonts w:hint="cs"/>
                <w:b/>
                <w:bCs/>
                <w:sz w:val="20"/>
                <w:rtl/>
                <w:lang w:val="fr-CA" w:bidi="ar-LB"/>
              </w:rPr>
              <w:t>2022</w:t>
            </w:r>
          </w:p>
        </w:tc>
        <w:tc>
          <w:tcPr>
            <w:tcW w:w="571" w:type="pct"/>
            <w:tcBorders>
              <w:top w:val="single" w:sz="4" w:space="0" w:color="auto"/>
              <w:left w:val="single" w:sz="4" w:space="0" w:color="auto"/>
              <w:bottom w:val="single" w:sz="4" w:space="0" w:color="auto"/>
              <w:right w:val="single" w:sz="4" w:space="0" w:color="auto"/>
            </w:tcBorders>
          </w:tcPr>
          <w:p w14:paraId="2E13ED02" w14:textId="72B112E5" w:rsidR="0093309E" w:rsidRPr="00F2465F" w:rsidRDefault="0093309E" w:rsidP="00DF5F30">
            <w:pPr>
              <w:bidi/>
              <w:jc w:val="center"/>
              <w:rPr>
                <w:b/>
                <w:bCs/>
                <w:sz w:val="20"/>
                <w:rtl/>
                <w:lang w:val="fr-CA" w:bidi="ar-LB"/>
              </w:rPr>
            </w:pPr>
            <w:r>
              <w:rPr>
                <w:rFonts w:hint="cs"/>
                <w:b/>
                <w:bCs/>
                <w:sz w:val="20"/>
                <w:rtl/>
                <w:lang w:val="fr-CA" w:bidi="ar-LB"/>
              </w:rPr>
              <w:t>2023</w:t>
            </w:r>
          </w:p>
        </w:tc>
        <w:tc>
          <w:tcPr>
            <w:tcW w:w="570" w:type="pct"/>
            <w:tcBorders>
              <w:top w:val="single" w:sz="4" w:space="0" w:color="auto"/>
              <w:left w:val="single" w:sz="4" w:space="0" w:color="auto"/>
              <w:bottom w:val="single" w:sz="4" w:space="0" w:color="auto"/>
              <w:right w:val="single" w:sz="4" w:space="0" w:color="auto"/>
            </w:tcBorders>
          </w:tcPr>
          <w:p w14:paraId="4D783201" w14:textId="470C683C" w:rsidR="0093309E" w:rsidRPr="00F2465F" w:rsidRDefault="0093309E" w:rsidP="00DF5F30">
            <w:pPr>
              <w:bidi/>
              <w:jc w:val="center"/>
              <w:rPr>
                <w:b/>
                <w:bCs/>
                <w:sz w:val="20"/>
                <w:rtl/>
                <w:lang w:val="fr-CA" w:bidi="ar-LB"/>
              </w:rPr>
            </w:pPr>
            <w:r>
              <w:rPr>
                <w:rFonts w:hint="cs"/>
                <w:b/>
                <w:bCs/>
                <w:sz w:val="20"/>
                <w:rtl/>
                <w:lang w:val="fr-CA" w:bidi="ar-LB"/>
              </w:rPr>
              <w:t>2024</w:t>
            </w:r>
          </w:p>
        </w:tc>
        <w:tc>
          <w:tcPr>
            <w:tcW w:w="570" w:type="pct"/>
            <w:tcBorders>
              <w:top w:val="single" w:sz="4" w:space="0" w:color="auto"/>
              <w:left w:val="single" w:sz="4" w:space="0" w:color="auto"/>
              <w:bottom w:val="single" w:sz="4" w:space="0" w:color="auto"/>
              <w:right w:val="single" w:sz="4" w:space="0" w:color="auto"/>
            </w:tcBorders>
          </w:tcPr>
          <w:p w14:paraId="172326C2" w14:textId="6D5C7EB0" w:rsidR="0093309E" w:rsidRPr="00F2465F" w:rsidRDefault="0093309E" w:rsidP="00DF5F30">
            <w:pPr>
              <w:bidi/>
              <w:jc w:val="center"/>
              <w:rPr>
                <w:b/>
                <w:bCs/>
                <w:sz w:val="20"/>
                <w:rtl/>
                <w:lang w:val="fr-CA" w:bidi="ar-LB"/>
              </w:rPr>
            </w:pPr>
            <w:r>
              <w:rPr>
                <w:rFonts w:hint="cs"/>
                <w:b/>
                <w:bCs/>
                <w:sz w:val="20"/>
                <w:rtl/>
                <w:lang w:val="fr-CA" w:bidi="ar-LB"/>
              </w:rPr>
              <w:t>2025</w:t>
            </w:r>
            <w:r w:rsidR="00F17E06">
              <w:rPr>
                <w:rFonts w:hint="cs"/>
                <w:b/>
                <w:bCs/>
                <w:sz w:val="20"/>
                <w:rtl/>
                <w:lang w:val="fr-CA" w:bidi="ar-LB"/>
              </w:rPr>
              <w:t>*</w:t>
            </w:r>
          </w:p>
        </w:tc>
        <w:tc>
          <w:tcPr>
            <w:tcW w:w="571" w:type="pct"/>
            <w:tcBorders>
              <w:top w:val="single" w:sz="4" w:space="0" w:color="auto"/>
              <w:left w:val="single" w:sz="4" w:space="0" w:color="auto"/>
              <w:bottom w:val="single" w:sz="4" w:space="0" w:color="auto"/>
              <w:right w:val="single" w:sz="4" w:space="0" w:color="auto"/>
            </w:tcBorders>
            <w:hideMark/>
          </w:tcPr>
          <w:p w14:paraId="3A92A483" w14:textId="77777777" w:rsidR="0093309E" w:rsidRPr="00F2465F" w:rsidRDefault="0093309E" w:rsidP="00DF5F30">
            <w:pPr>
              <w:bidi/>
              <w:jc w:val="center"/>
              <w:rPr>
                <w:b/>
                <w:bCs/>
                <w:sz w:val="20"/>
                <w:rtl/>
                <w:lang w:val="fr-CA" w:bidi="ar-LB"/>
              </w:rPr>
            </w:pPr>
            <w:r w:rsidRPr="00F2465F">
              <w:rPr>
                <w:rFonts w:hint="cs"/>
                <w:b/>
                <w:bCs/>
                <w:sz w:val="20"/>
                <w:rtl/>
                <w:lang w:val="fr-CA" w:bidi="ar-LB"/>
              </w:rPr>
              <w:t>خط الأساس</w:t>
            </w:r>
          </w:p>
        </w:tc>
      </w:tr>
      <w:tr w:rsidR="0093309E" w:rsidRPr="00F2465F" w14:paraId="6E114815" w14:textId="77777777" w:rsidTr="00F17E06">
        <w:trPr>
          <w:trHeight w:val="244"/>
        </w:trPr>
        <w:tc>
          <w:tcPr>
            <w:tcW w:w="1576" w:type="pct"/>
            <w:tcBorders>
              <w:top w:val="single" w:sz="4" w:space="0" w:color="auto"/>
              <w:left w:val="single" w:sz="4" w:space="0" w:color="auto"/>
              <w:bottom w:val="single" w:sz="4" w:space="0" w:color="auto"/>
              <w:right w:val="single" w:sz="4" w:space="0" w:color="auto"/>
            </w:tcBorders>
            <w:hideMark/>
          </w:tcPr>
          <w:p w14:paraId="63FB4549" w14:textId="462E95EA" w:rsidR="0093309E" w:rsidRPr="00F2465F" w:rsidRDefault="00F17E06" w:rsidP="00DF5F30">
            <w:pPr>
              <w:bidi/>
              <w:rPr>
                <w:b/>
                <w:bCs/>
                <w:sz w:val="20"/>
                <w:rtl/>
                <w:lang w:val="fr-CA" w:bidi="ar-LB"/>
              </w:rPr>
            </w:pPr>
            <w:r>
              <w:rPr>
                <w:rFonts w:hint="cs"/>
                <w:b/>
                <w:bCs/>
                <w:sz w:val="20"/>
                <w:rtl/>
                <w:lang w:val="fr-CA" w:bidi="ar-LB"/>
              </w:rPr>
              <w:t>بالأطنان المترية</w:t>
            </w:r>
          </w:p>
        </w:tc>
        <w:tc>
          <w:tcPr>
            <w:tcW w:w="570" w:type="pct"/>
            <w:tcBorders>
              <w:top w:val="single" w:sz="4" w:space="0" w:color="auto"/>
              <w:left w:val="single" w:sz="4" w:space="0" w:color="auto"/>
              <w:bottom w:val="single" w:sz="4" w:space="0" w:color="auto"/>
              <w:right w:val="single" w:sz="4" w:space="0" w:color="auto"/>
            </w:tcBorders>
          </w:tcPr>
          <w:p w14:paraId="399DFC2E" w14:textId="733FA661" w:rsidR="0093309E" w:rsidRPr="0093309E" w:rsidRDefault="0093309E" w:rsidP="002414E6">
            <w:pPr>
              <w:bidi/>
              <w:rPr>
                <w:sz w:val="20"/>
                <w:rtl/>
                <w:lang w:val="fr-CA" w:bidi="ar-LB"/>
              </w:rPr>
            </w:pPr>
          </w:p>
        </w:tc>
        <w:tc>
          <w:tcPr>
            <w:tcW w:w="570" w:type="pct"/>
            <w:tcBorders>
              <w:top w:val="single" w:sz="4" w:space="0" w:color="auto"/>
              <w:left w:val="single" w:sz="4" w:space="0" w:color="auto"/>
              <w:bottom w:val="single" w:sz="4" w:space="0" w:color="auto"/>
              <w:right w:val="single" w:sz="4" w:space="0" w:color="auto"/>
            </w:tcBorders>
          </w:tcPr>
          <w:p w14:paraId="7CE03172" w14:textId="6366A11C" w:rsidR="0093309E" w:rsidRPr="0093309E" w:rsidRDefault="0093309E" w:rsidP="002414E6">
            <w:pPr>
              <w:bidi/>
              <w:rPr>
                <w:sz w:val="20"/>
                <w:rtl/>
                <w:lang w:val="fr-CA" w:bidi="ar-LB"/>
              </w:rPr>
            </w:pPr>
          </w:p>
        </w:tc>
        <w:tc>
          <w:tcPr>
            <w:tcW w:w="571" w:type="pct"/>
            <w:tcBorders>
              <w:top w:val="single" w:sz="4" w:space="0" w:color="auto"/>
              <w:left w:val="single" w:sz="4" w:space="0" w:color="auto"/>
              <w:bottom w:val="single" w:sz="4" w:space="0" w:color="auto"/>
              <w:right w:val="single" w:sz="4" w:space="0" w:color="auto"/>
            </w:tcBorders>
          </w:tcPr>
          <w:p w14:paraId="3FD5E038" w14:textId="12ABC9BA" w:rsidR="0093309E" w:rsidRPr="0093309E" w:rsidRDefault="0093309E" w:rsidP="002414E6">
            <w:pPr>
              <w:bidi/>
              <w:rPr>
                <w:sz w:val="20"/>
                <w:rtl/>
                <w:lang w:val="fr-CA" w:bidi="ar-LB"/>
              </w:rPr>
            </w:pPr>
          </w:p>
        </w:tc>
        <w:tc>
          <w:tcPr>
            <w:tcW w:w="570" w:type="pct"/>
            <w:tcBorders>
              <w:top w:val="single" w:sz="4" w:space="0" w:color="auto"/>
              <w:left w:val="single" w:sz="4" w:space="0" w:color="auto"/>
              <w:bottom w:val="single" w:sz="4" w:space="0" w:color="auto"/>
              <w:right w:val="single" w:sz="4" w:space="0" w:color="auto"/>
            </w:tcBorders>
          </w:tcPr>
          <w:p w14:paraId="0B079D4A" w14:textId="638223FF" w:rsidR="0093309E" w:rsidRPr="0093309E" w:rsidRDefault="0093309E" w:rsidP="002414E6">
            <w:pPr>
              <w:bidi/>
              <w:rPr>
                <w:sz w:val="20"/>
                <w:rtl/>
                <w:lang w:val="fr-CA" w:bidi="ar-LB"/>
              </w:rPr>
            </w:pPr>
          </w:p>
        </w:tc>
        <w:tc>
          <w:tcPr>
            <w:tcW w:w="570" w:type="pct"/>
            <w:tcBorders>
              <w:top w:val="single" w:sz="4" w:space="0" w:color="auto"/>
              <w:left w:val="single" w:sz="4" w:space="0" w:color="auto"/>
              <w:bottom w:val="single" w:sz="4" w:space="0" w:color="auto"/>
              <w:right w:val="single" w:sz="4" w:space="0" w:color="auto"/>
            </w:tcBorders>
          </w:tcPr>
          <w:p w14:paraId="3E29C44C" w14:textId="5632520A" w:rsidR="0093309E" w:rsidRPr="0093309E" w:rsidRDefault="0093309E" w:rsidP="002414E6">
            <w:pPr>
              <w:bidi/>
              <w:rPr>
                <w:sz w:val="20"/>
                <w:rtl/>
                <w:lang w:val="fr-CA" w:bidi="ar-LB"/>
              </w:rPr>
            </w:pPr>
          </w:p>
        </w:tc>
        <w:tc>
          <w:tcPr>
            <w:tcW w:w="571" w:type="pct"/>
            <w:tcBorders>
              <w:top w:val="single" w:sz="4" w:space="0" w:color="auto"/>
              <w:left w:val="single" w:sz="4" w:space="0" w:color="auto"/>
              <w:bottom w:val="single" w:sz="4" w:space="0" w:color="auto"/>
              <w:right w:val="single" w:sz="4" w:space="0" w:color="auto"/>
            </w:tcBorders>
          </w:tcPr>
          <w:p w14:paraId="635C7C16" w14:textId="10743C19" w:rsidR="0093309E" w:rsidRPr="0093309E" w:rsidRDefault="0093309E" w:rsidP="002414E6">
            <w:pPr>
              <w:bidi/>
              <w:rPr>
                <w:sz w:val="20"/>
                <w:rtl/>
                <w:lang w:val="fr-CA" w:bidi="ar-LB"/>
              </w:rPr>
            </w:pPr>
          </w:p>
        </w:tc>
      </w:tr>
      <w:tr w:rsidR="0093309E" w:rsidRPr="00F2465F" w14:paraId="11035828" w14:textId="77777777" w:rsidTr="00F17E06">
        <w:trPr>
          <w:trHeight w:val="244"/>
        </w:trPr>
        <w:tc>
          <w:tcPr>
            <w:tcW w:w="1576" w:type="pct"/>
            <w:tcBorders>
              <w:top w:val="single" w:sz="4" w:space="0" w:color="auto"/>
              <w:left w:val="single" w:sz="4" w:space="0" w:color="auto"/>
              <w:bottom w:val="single" w:sz="4" w:space="0" w:color="auto"/>
              <w:right w:val="single" w:sz="4" w:space="0" w:color="auto"/>
            </w:tcBorders>
            <w:hideMark/>
          </w:tcPr>
          <w:p w14:paraId="706D3169" w14:textId="71D04484" w:rsidR="0093309E" w:rsidRPr="00F17E06" w:rsidRDefault="00F17E06" w:rsidP="00DF5F30">
            <w:pPr>
              <w:bidi/>
              <w:rPr>
                <w:sz w:val="20"/>
                <w:rtl/>
                <w:lang w:val="fr-CA" w:bidi="ar-LB"/>
              </w:rPr>
            </w:pPr>
            <w:r w:rsidRPr="00F17E06">
              <w:rPr>
                <w:rFonts w:hint="cs"/>
                <w:sz w:val="20"/>
                <w:rtl/>
                <w:lang w:val="fr-CA" w:bidi="ar-LB"/>
              </w:rPr>
              <w:t>الهيدروكلوروفلوروكربون-22</w:t>
            </w:r>
          </w:p>
        </w:tc>
        <w:tc>
          <w:tcPr>
            <w:tcW w:w="570" w:type="pct"/>
            <w:tcBorders>
              <w:top w:val="single" w:sz="4" w:space="0" w:color="auto"/>
              <w:left w:val="single" w:sz="4" w:space="0" w:color="auto"/>
              <w:bottom w:val="single" w:sz="4" w:space="0" w:color="auto"/>
              <w:right w:val="single" w:sz="4" w:space="0" w:color="auto"/>
            </w:tcBorders>
          </w:tcPr>
          <w:p w14:paraId="280D750B" w14:textId="1A41F915" w:rsidR="0093309E" w:rsidRPr="00F17E06" w:rsidRDefault="00F17E06" w:rsidP="002414E6">
            <w:pPr>
              <w:bidi/>
              <w:rPr>
                <w:sz w:val="20"/>
                <w:rtl/>
                <w:lang w:val="fr-CA" w:bidi="ar-LB"/>
              </w:rPr>
            </w:pPr>
            <w:r>
              <w:rPr>
                <w:rFonts w:hint="cs"/>
                <w:sz w:val="20"/>
                <w:rtl/>
                <w:lang w:val="fr-CA" w:bidi="ar-LB"/>
              </w:rPr>
              <w:t>155.11</w:t>
            </w:r>
          </w:p>
        </w:tc>
        <w:tc>
          <w:tcPr>
            <w:tcW w:w="570" w:type="pct"/>
            <w:tcBorders>
              <w:top w:val="single" w:sz="4" w:space="0" w:color="auto"/>
              <w:left w:val="single" w:sz="4" w:space="0" w:color="auto"/>
              <w:bottom w:val="single" w:sz="4" w:space="0" w:color="auto"/>
              <w:right w:val="single" w:sz="4" w:space="0" w:color="auto"/>
            </w:tcBorders>
          </w:tcPr>
          <w:p w14:paraId="274FF00E" w14:textId="6557FE99" w:rsidR="0093309E" w:rsidRPr="00F17E06" w:rsidRDefault="00F17E06" w:rsidP="002414E6">
            <w:pPr>
              <w:bidi/>
              <w:rPr>
                <w:sz w:val="20"/>
                <w:rtl/>
                <w:lang w:val="fr-CA" w:bidi="ar-LB"/>
              </w:rPr>
            </w:pPr>
            <w:r>
              <w:rPr>
                <w:rFonts w:hint="cs"/>
                <w:sz w:val="20"/>
                <w:rtl/>
                <w:lang w:val="fr-CA" w:bidi="ar-LB"/>
              </w:rPr>
              <w:t>119.27</w:t>
            </w:r>
          </w:p>
        </w:tc>
        <w:tc>
          <w:tcPr>
            <w:tcW w:w="571" w:type="pct"/>
            <w:tcBorders>
              <w:top w:val="single" w:sz="4" w:space="0" w:color="auto"/>
              <w:left w:val="single" w:sz="4" w:space="0" w:color="auto"/>
              <w:bottom w:val="single" w:sz="4" w:space="0" w:color="auto"/>
              <w:right w:val="single" w:sz="4" w:space="0" w:color="auto"/>
            </w:tcBorders>
          </w:tcPr>
          <w:p w14:paraId="40B90062" w14:textId="2693620C" w:rsidR="0093309E" w:rsidRPr="00F17E06" w:rsidRDefault="00F17E06" w:rsidP="002414E6">
            <w:pPr>
              <w:bidi/>
              <w:rPr>
                <w:sz w:val="20"/>
                <w:rtl/>
                <w:lang w:val="fr-CA" w:bidi="ar-LB"/>
              </w:rPr>
            </w:pPr>
            <w:r>
              <w:rPr>
                <w:rFonts w:hint="cs"/>
                <w:sz w:val="20"/>
                <w:rtl/>
                <w:lang w:val="fr-CA" w:bidi="ar-LB"/>
              </w:rPr>
              <w:t>103.00</w:t>
            </w:r>
          </w:p>
        </w:tc>
        <w:tc>
          <w:tcPr>
            <w:tcW w:w="570" w:type="pct"/>
            <w:tcBorders>
              <w:top w:val="single" w:sz="4" w:space="0" w:color="auto"/>
              <w:left w:val="single" w:sz="4" w:space="0" w:color="auto"/>
              <w:bottom w:val="single" w:sz="4" w:space="0" w:color="auto"/>
              <w:right w:val="single" w:sz="4" w:space="0" w:color="auto"/>
            </w:tcBorders>
          </w:tcPr>
          <w:p w14:paraId="14508B64" w14:textId="4623CCA0" w:rsidR="0093309E" w:rsidRPr="00F17E06" w:rsidRDefault="00F17E06" w:rsidP="002414E6">
            <w:pPr>
              <w:bidi/>
              <w:rPr>
                <w:sz w:val="20"/>
                <w:rtl/>
                <w:lang w:val="fr-CA" w:bidi="ar-LB"/>
              </w:rPr>
            </w:pPr>
            <w:r>
              <w:rPr>
                <w:rFonts w:hint="cs"/>
                <w:sz w:val="20"/>
                <w:rtl/>
                <w:lang w:val="fr-CA" w:bidi="ar-LB"/>
              </w:rPr>
              <w:t>101.50</w:t>
            </w:r>
          </w:p>
        </w:tc>
        <w:tc>
          <w:tcPr>
            <w:tcW w:w="570" w:type="pct"/>
            <w:tcBorders>
              <w:top w:val="single" w:sz="4" w:space="0" w:color="auto"/>
              <w:left w:val="single" w:sz="4" w:space="0" w:color="auto"/>
              <w:bottom w:val="single" w:sz="4" w:space="0" w:color="auto"/>
              <w:right w:val="single" w:sz="4" w:space="0" w:color="auto"/>
            </w:tcBorders>
          </w:tcPr>
          <w:p w14:paraId="7100425C" w14:textId="736EE65C" w:rsidR="0093309E" w:rsidRPr="00F17E06" w:rsidRDefault="00F17E06" w:rsidP="002414E6">
            <w:pPr>
              <w:bidi/>
              <w:rPr>
                <w:sz w:val="20"/>
                <w:rtl/>
                <w:lang w:val="fr-CA" w:bidi="ar-LB"/>
              </w:rPr>
            </w:pPr>
            <w:r>
              <w:rPr>
                <w:rFonts w:hint="cs"/>
                <w:sz w:val="20"/>
                <w:rtl/>
                <w:lang w:val="fr-CA" w:bidi="ar-LB"/>
              </w:rPr>
              <w:t>94.24</w:t>
            </w:r>
          </w:p>
        </w:tc>
        <w:tc>
          <w:tcPr>
            <w:tcW w:w="571" w:type="pct"/>
            <w:tcBorders>
              <w:top w:val="single" w:sz="4" w:space="0" w:color="auto"/>
              <w:left w:val="single" w:sz="4" w:space="0" w:color="auto"/>
              <w:bottom w:val="single" w:sz="4" w:space="0" w:color="auto"/>
              <w:right w:val="single" w:sz="4" w:space="0" w:color="auto"/>
            </w:tcBorders>
          </w:tcPr>
          <w:p w14:paraId="31FEA4C1" w14:textId="70B449A0" w:rsidR="0093309E" w:rsidRPr="00F17E06" w:rsidRDefault="00F17E06" w:rsidP="002414E6">
            <w:pPr>
              <w:bidi/>
              <w:rPr>
                <w:sz w:val="20"/>
                <w:rtl/>
                <w:lang w:val="fr-CA" w:bidi="ar-LB"/>
              </w:rPr>
            </w:pPr>
            <w:r>
              <w:rPr>
                <w:rFonts w:hint="cs"/>
                <w:sz w:val="20"/>
                <w:rtl/>
                <w:lang w:val="fr-CA" w:bidi="ar-LB"/>
              </w:rPr>
              <w:t>362.60</w:t>
            </w:r>
          </w:p>
        </w:tc>
      </w:tr>
      <w:tr w:rsidR="00F17E06" w:rsidRPr="00F2465F" w14:paraId="30A5CF60" w14:textId="77777777" w:rsidTr="00F17E06">
        <w:trPr>
          <w:trHeight w:val="244"/>
        </w:trPr>
        <w:tc>
          <w:tcPr>
            <w:tcW w:w="1576" w:type="pct"/>
            <w:tcBorders>
              <w:top w:val="single" w:sz="4" w:space="0" w:color="auto"/>
              <w:left w:val="single" w:sz="4" w:space="0" w:color="auto"/>
              <w:bottom w:val="single" w:sz="4" w:space="0" w:color="auto"/>
              <w:right w:val="single" w:sz="4" w:space="0" w:color="auto"/>
            </w:tcBorders>
          </w:tcPr>
          <w:p w14:paraId="0F09D73B" w14:textId="40898620" w:rsidR="00F17E06" w:rsidRPr="00F17E06" w:rsidRDefault="00F17E06" w:rsidP="00F17E06">
            <w:pPr>
              <w:bidi/>
              <w:rPr>
                <w:sz w:val="20"/>
                <w:rtl/>
                <w:lang w:val="fr-CA" w:bidi="ar-LB"/>
              </w:rPr>
            </w:pPr>
            <w:r w:rsidRPr="00F17E06">
              <w:rPr>
                <w:rFonts w:hint="cs"/>
                <w:sz w:val="20"/>
                <w:rtl/>
                <w:lang w:val="fr-CA" w:bidi="ar-LB"/>
              </w:rPr>
              <w:t>الهيدروكلوروفلوروكربون-141ب</w:t>
            </w:r>
          </w:p>
        </w:tc>
        <w:tc>
          <w:tcPr>
            <w:tcW w:w="570" w:type="pct"/>
            <w:tcBorders>
              <w:top w:val="single" w:sz="4" w:space="0" w:color="auto"/>
              <w:left w:val="single" w:sz="4" w:space="0" w:color="auto"/>
              <w:bottom w:val="single" w:sz="4" w:space="0" w:color="auto"/>
              <w:right w:val="single" w:sz="4" w:space="0" w:color="auto"/>
            </w:tcBorders>
          </w:tcPr>
          <w:p w14:paraId="0792B247" w14:textId="609C1F40" w:rsidR="00F17E06" w:rsidRPr="00F17E06" w:rsidRDefault="00F17E06" w:rsidP="002414E6">
            <w:pPr>
              <w:bidi/>
              <w:rPr>
                <w:sz w:val="20"/>
                <w:rtl/>
                <w:lang w:val="fr-CA" w:bidi="ar-LB"/>
              </w:rPr>
            </w:pPr>
            <w:r>
              <w:rPr>
                <w:rFonts w:hint="cs"/>
                <w:sz w:val="20"/>
                <w:rtl/>
                <w:lang w:val="fr-CA" w:bidi="ar-LB"/>
              </w:rPr>
              <w:t>4.83</w:t>
            </w:r>
          </w:p>
        </w:tc>
        <w:tc>
          <w:tcPr>
            <w:tcW w:w="570" w:type="pct"/>
            <w:tcBorders>
              <w:top w:val="single" w:sz="4" w:space="0" w:color="auto"/>
              <w:left w:val="single" w:sz="4" w:space="0" w:color="auto"/>
              <w:bottom w:val="single" w:sz="4" w:space="0" w:color="auto"/>
              <w:right w:val="single" w:sz="4" w:space="0" w:color="auto"/>
            </w:tcBorders>
          </w:tcPr>
          <w:p w14:paraId="21CDF7FB" w14:textId="19192508" w:rsidR="00F17E06" w:rsidRPr="00F17E06" w:rsidRDefault="00F17E06" w:rsidP="002414E6">
            <w:pPr>
              <w:bidi/>
              <w:rPr>
                <w:sz w:val="20"/>
                <w:rtl/>
                <w:lang w:val="fr-CA" w:bidi="ar-LB"/>
              </w:rPr>
            </w:pPr>
            <w:r>
              <w:rPr>
                <w:rFonts w:hint="cs"/>
                <w:sz w:val="20"/>
                <w:rtl/>
                <w:lang w:val="fr-CA" w:bidi="ar-LB"/>
              </w:rPr>
              <w:t>2.36</w:t>
            </w:r>
          </w:p>
        </w:tc>
        <w:tc>
          <w:tcPr>
            <w:tcW w:w="571" w:type="pct"/>
            <w:tcBorders>
              <w:top w:val="single" w:sz="4" w:space="0" w:color="auto"/>
              <w:left w:val="single" w:sz="4" w:space="0" w:color="auto"/>
              <w:bottom w:val="single" w:sz="4" w:space="0" w:color="auto"/>
              <w:right w:val="single" w:sz="4" w:space="0" w:color="auto"/>
            </w:tcBorders>
          </w:tcPr>
          <w:p w14:paraId="75AF15C6" w14:textId="4E4DED29" w:rsidR="00F17E06" w:rsidRPr="00F17E06" w:rsidRDefault="00F17E06" w:rsidP="002414E6">
            <w:pPr>
              <w:bidi/>
              <w:rPr>
                <w:sz w:val="20"/>
                <w:rtl/>
                <w:lang w:val="fr-CA" w:bidi="ar-LB"/>
              </w:rPr>
            </w:pPr>
            <w:r>
              <w:rPr>
                <w:rFonts w:hint="cs"/>
                <w:sz w:val="20"/>
                <w:rtl/>
                <w:lang w:val="fr-CA" w:bidi="ar-LB"/>
              </w:rPr>
              <w:t>0.00</w:t>
            </w:r>
          </w:p>
        </w:tc>
        <w:tc>
          <w:tcPr>
            <w:tcW w:w="570" w:type="pct"/>
            <w:tcBorders>
              <w:top w:val="single" w:sz="4" w:space="0" w:color="auto"/>
              <w:left w:val="single" w:sz="4" w:space="0" w:color="auto"/>
              <w:bottom w:val="single" w:sz="4" w:space="0" w:color="auto"/>
              <w:right w:val="single" w:sz="4" w:space="0" w:color="auto"/>
            </w:tcBorders>
          </w:tcPr>
          <w:p w14:paraId="58E3329B" w14:textId="7159EB60" w:rsidR="00F17E06" w:rsidRPr="00F17E06" w:rsidRDefault="00F17E06" w:rsidP="002414E6">
            <w:pPr>
              <w:bidi/>
              <w:rPr>
                <w:sz w:val="20"/>
                <w:rtl/>
                <w:lang w:val="fr-CA" w:bidi="ar-LB"/>
              </w:rPr>
            </w:pPr>
            <w:r>
              <w:rPr>
                <w:rFonts w:hint="cs"/>
                <w:sz w:val="20"/>
                <w:rtl/>
                <w:lang w:val="fr-CA" w:bidi="ar-LB"/>
              </w:rPr>
              <w:t>0,00</w:t>
            </w:r>
          </w:p>
        </w:tc>
        <w:tc>
          <w:tcPr>
            <w:tcW w:w="570" w:type="pct"/>
            <w:tcBorders>
              <w:top w:val="single" w:sz="4" w:space="0" w:color="auto"/>
              <w:left w:val="single" w:sz="4" w:space="0" w:color="auto"/>
              <w:bottom w:val="single" w:sz="4" w:space="0" w:color="auto"/>
              <w:right w:val="single" w:sz="4" w:space="0" w:color="auto"/>
            </w:tcBorders>
          </w:tcPr>
          <w:p w14:paraId="1F1950E2" w14:textId="49DF36BD" w:rsidR="00F17E06" w:rsidRPr="00F17E06" w:rsidRDefault="00F17E06" w:rsidP="002414E6">
            <w:pPr>
              <w:bidi/>
              <w:rPr>
                <w:sz w:val="20"/>
                <w:rtl/>
                <w:lang w:val="fr-CA" w:bidi="ar-LB"/>
              </w:rPr>
            </w:pPr>
            <w:r>
              <w:rPr>
                <w:rFonts w:hint="cs"/>
                <w:sz w:val="20"/>
                <w:rtl/>
                <w:lang w:val="fr-CA" w:bidi="ar-LB"/>
              </w:rPr>
              <w:t>0,00</w:t>
            </w:r>
          </w:p>
        </w:tc>
        <w:tc>
          <w:tcPr>
            <w:tcW w:w="571" w:type="pct"/>
            <w:tcBorders>
              <w:top w:val="single" w:sz="4" w:space="0" w:color="auto"/>
              <w:left w:val="single" w:sz="4" w:space="0" w:color="auto"/>
              <w:bottom w:val="single" w:sz="4" w:space="0" w:color="auto"/>
              <w:right w:val="single" w:sz="4" w:space="0" w:color="auto"/>
            </w:tcBorders>
          </w:tcPr>
          <w:p w14:paraId="2940A926" w14:textId="1343CB7A" w:rsidR="00F17E06" w:rsidRPr="00F17E06" w:rsidRDefault="00F17E06" w:rsidP="002414E6">
            <w:pPr>
              <w:bidi/>
              <w:rPr>
                <w:sz w:val="20"/>
                <w:rtl/>
                <w:lang w:val="fr-CA" w:bidi="ar-LB"/>
              </w:rPr>
            </w:pPr>
            <w:r>
              <w:rPr>
                <w:rFonts w:hint="cs"/>
                <w:sz w:val="20"/>
                <w:rtl/>
                <w:lang w:val="fr-CA" w:bidi="ar-LB"/>
              </w:rPr>
              <w:t>-</w:t>
            </w:r>
          </w:p>
        </w:tc>
      </w:tr>
      <w:tr w:rsidR="00F17E06" w:rsidRPr="00F2465F" w14:paraId="493D99BD" w14:textId="77777777" w:rsidTr="00F17E06">
        <w:trPr>
          <w:trHeight w:val="244"/>
        </w:trPr>
        <w:tc>
          <w:tcPr>
            <w:tcW w:w="1576" w:type="pct"/>
            <w:tcBorders>
              <w:top w:val="single" w:sz="4" w:space="0" w:color="auto"/>
              <w:left w:val="single" w:sz="4" w:space="0" w:color="auto"/>
              <w:bottom w:val="single" w:sz="4" w:space="0" w:color="auto"/>
              <w:right w:val="single" w:sz="4" w:space="0" w:color="auto"/>
            </w:tcBorders>
          </w:tcPr>
          <w:p w14:paraId="64117508" w14:textId="0DD57518" w:rsidR="00F17E06" w:rsidRDefault="00F17E06" w:rsidP="00DF5F30">
            <w:pPr>
              <w:bidi/>
              <w:rPr>
                <w:b/>
                <w:bCs/>
                <w:sz w:val="20"/>
                <w:rtl/>
                <w:lang w:val="fr-CA" w:bidi="ar-LB"/>
              </w:rPr>
            </w:pPr>
            <w:r>
              <w:rPr>
                <w:rFonts w:hint="cs"/>
                <w:b/>
                <w:bCs/>
                <w:sz w:val="20"/>
                <w:rtl/>
                <w:lang w:val="fr-CA" w:bidi="ar-LB"/>
              </w:rPr>
              <w:t>المجموع (طن متري)</w:t>
            </w:r>
          </w:p>
        </w:tc>
        <w:tc>
          <w:tcPr>
            <w:tcW w:w="570" w:type="pct"/>
            <w:tcBorders>
              <w:top w:val="single" w:sz="4" w:space="0" w:color="auto"/>
              <w:left w:val="single" w:sz="4" w:space="0" w:color="auto"/>
              <w:bottom w:val="single" w:sz="4" w:space="0" w:color="auto"/>
              <w:right w:val="single" w:sz="4" w:space="0" w:color="auto"/>
            </w:tcBorders>
          </w:tcPr>
          <w:p w14:paraId="0CC3A7F9" w14:textId="1424D797" w:rsidR="00F17E06" w:rsidRPr="00F17E06" w:rsidRDefault="00F17E06" w:rsidP="002414E6">
            <w:pPr>
              <w:bidi/>
              <w:rPr>
                <w:b/>
                <w:bCs/>
                <w:sz w:val="20"/>
                <w:rtl/>
                <w:lang w:val="fr-CA" w:bidi="ar-LB"/>
              </w:rPr>
            </w:pPr>
            <w:r w:rsidRPr="00F17E06">
              <w:rPr>
                <w:rFonts w:hint="cs"/>
                <w:b/>
                <w:bCs/>
                <w:sz w:val="20"/>
                <w:rtl/>
                <w:lang w:val="fr-CA" w:bidi="ar-LB"/>
              </w:rPr>
              <w:t>159.94</w:t>
            </w:r>
          </w:p>
        </w:tc>
        <w:tc>
          <w:tcPr>
            <w:tcW w:w="570" w:type="pct"/>
            <w:tcBorders>
              <w:top w:val="single" w:sz="4" w:space="0" w:color="auto"/>
              <w:left w:val="single" w:sz="4" w:space="0" w:color="auto"/>
              <w:bottom w:val="single" w:sz="4" w:space="0" w:color="auto"/>
              <w:right w:val="single" w:sz="4" w:space="0" w:color="auto"/>
            </w:tcBorders>
          </w:tcPr>
          <w:p w14:paraId="490FBCCB" w14:textId="168790C2" w:rsidR="00F17E06" w:rsidRPr="00F17E06" w:rsidRDefault="00F17E06" w:rsidP="002414E6">
            <w:pPr>
              <w:bidi/>
              <w:rPr>
                <w:b/>
                <w:bCs/>
                <w:sz w:val="20"/>
                <w:rtl/>
                <w:lang w:val="fr-CA" w:bidi="ar-LB"/>
              </w:rPr>
            </w:pPr>
            <w:r>
              <w:rPr>
                <w:rFonts w:hint="cs"/>
                <w:b/>
                <w:bCs/>
                <w:sz w:val="20"/>
                <w:rtl/>
                <w:lang w:val="fr-CA" w:bidi="ar-LB"/>
              </w:rPr>
              <w:t>121.63</w:t>
            </w:r>
          </w:p>
        </w:tc>
        <w:tc>
          <w:tcPr>
            <w:tcW w:w="571" w:type="pct"/>
            <w:tcBorders>
              <w:top w:val="single" w:sz="4" w:space="0" w:color="auto"/>
              <w:left w:val="single" w:sz="4" w:space="0" w:color="auto"/>
              <w:bottom w:val="single" w:sz="4" w:space="0" w:color="auto"/>
              <w:right w:val="single" w:sz="4" w:space="0" w:color="auto"/>
            </w:tcBorders>
          </w:tcPr>
          <w:p w14:paraId="7BCAA091" w14:textId="4DE6CC93" w:rsidR="00F17E06" w:rsidRPr="00F17E06" w:rsidRDefault="00F17E06" w:rsidP="002414E6">
            <w:pPr>
              <w:bidi/>
              <w:rPr>
                <w:b/>
                <w:bCs/>
                <w:sz w:val="20"/>
                <w:rtl/>
                <w:lang w:val="fr-CA" w:bidi="ar-LB"/>
              </w:rPr>
            </w:pPr>
            <w:r>
              <w:rPr>
                <w:rFonts w:hint="cs"/>
                <w:b/>
                <w:bCs/>
                <w:sz w:val="20"/>
                <w:rtl/>
                <w:lang w:val="fr-CA" w:bidi="ar-LB"/>
              </w:rPr>
              <w:t>103.00</w:t>
            </w:r>
          </w:p>
        </w:tc>
        <w:tc>
          <w:tcPr>
            <w:tcW w:w="570" w:type="pct"/>
            <w:tcBorders>
              <w:top w:val="single" w:sz="4" w:space="0" w:color="auto"/>
              <w:left w:val="single" w:sz="4" w:space="0" w:color="auto"/>
              <w:bottom w:val="single" w:sz="4" w:space="0" w:color="auto"/>
              <w:right w:val="single" w:sz="4" w:space="0" w:color="auto"/>
            </w:tcBorders>
          </w:tcPr>
          <w:p w14:paraId="277EDF4D" w14:textId="0B1DE9B6" w:rsidR="00F17E06" w:rsidRPr="00F17E06" w:rsidRDefault="00F17E06" w:rsidP="002414E6">
            <w:pPr>
              <w:bidi/>
              <w:rPr>
                <w:b/>
                <w:bCs/>
                <w:sz w:val="20"/>
                <w:rtl/>
                <w:lang w:val="fr-CA" w:bidi="ar-LB"/>
              </w:rPr>
            </w:pPr>
            <w:r>
              <w:rPr>
                <w:rFonts w:hint="cs"/>
                <w:b/>
                <w:bCs/>
                <w:sz w:val="20"/>
                <w:rtl/>
                <w:lang w:val="fr-CA" w:bidi="ar-LB"/>
              </w:rPr>
              <w:t>101.50</w:t>
            </w:r>
          </w:p>
        </w:tc>
        <w:tc>
          <w:tcPr>
            <w:tcW w:w="570" w:type="pct"/>
            <w:tcBorders>
              <w:top w:val="single" w:sz="4" w:space="0" w:color="auto"/>
              <w:left w:val="single" w:sz="4" w:space="0" w:color="auto"/>
              <w:bottom w:val="single" w:sz="4" w:space="0" w:color="auto"/>
              <w:right w:val="single" w:sz="4" w:space="0" w:color="auto"/>
            </w:tcBorders>
          </w:tcPr>
          <w:p w14:paraId="494953EE" w14:textId="6C1504FB" w:rsidR="00F17E06" w:rsidRPr="00F17E06" w:rsidRDefault="00F17E06" w:rsidP="002414E6">
            <w:pPr>
              <w:bidi/>
              <w:rPr>
                <w:b/>
                <w:bCs/>
                <w:sz w:val="20"/>
                <w:rtl/>
                <w:lang w:val="fr-CA" w:bidi="ar-LB"/>
              </w:rPr>
            </w:pPr>
            <w:r>
              <w:rPr>
                <w:rFonts w:hint="cs"/>
                <w:b/>
                <w:bCs/>
                <w:sz w:val="20"/>
                <w:rtl/>
                <w:lang w:val="fr-CA" w:bidi="ar-LB"/>
              </w:rPr>
              <w:t>94.24</w:t>
            </w:r>
          </w:p>
        </w:tc>
        <w:tc>
          <w:tcPr>
            <w:tcW w:w="571" w:type="pct"/>
            <w:tcBorders>
              <w:top w:val="single" w:sz="4" w:space="0" w:color="auto"/>
              <w:left w:val="single" w:sz="4" w:space="0" w:color="auto"/>
              <w:bottom w:val="single" w:sz="4" w:space="0" w:color="auto"/>
              <w:right w:val="single" w:sz="4" w:space="0" w:color="auto"/>
            </w:tcBorders>
          </w:tcPr>
          <w:p w14:paraId="1D25ABD4" w14:textId="6D647DEC" w:rsidR="00F17E06" w:rsidRPr="00F17E06" w:rsidRDefault="00F17E06" w:rsidP="002414E6">
            <w:pPr>
              <w:bidi/>
              <w:rPr>
                <w:b/>
                <w:bCs/>
                <w:sz w:val="20"/>
                <w:rtl/>
                <w:lang w:val="fr-CA" w:bidi="ar-LB"/>
              </w:rPr>
            </w:pPr>
            <w:r>
              <w:rPr>
                <w:rFonts w:hint="cs"/>
                <w:b/>
                <w:bCs/>
                <w:sz w:val="20"/>
                <w:rtl/>
                <w:lang w:val="fr-CA" w:bidi="ar-LB"/>
              </w:rPr>
              <w:t>362.60</w:t>
            </w:r>
          </w:p>
        </w:tc>
      </w:tr>
      <w:tr w:rsidR="00F17E06" w:rsidRPr="00F2465F" w14:paraId="4B5AD47E" w14:textId="77777777" w:rsidTr="00F17E06">
        <w:trPr>
          <w:trHeight w:val="244"/>
        </w:trPr>
        <w:tc>
          <w:tcPr>
            <w:tcW w:w="1576" w:type="pct"/>
            <w:tcBorders>
              <w:top w:val="single" w:sz="4" w:space="0" w:color="auto"/>
              <w:left w:val="single" w:sz="4" w:space="0" w:color="auto"/>
              <w:bottom w:val="single" w:sz="4" w:space="0" w:color="auto"/>
              <w:right w:val="single" w:sz="4" w:space="0" w:color="auto"/>
            </w:tcBorders>
          </w:tcPr>
          <w:p w14:paraId="3D4A489A" w14:textId="617E7097" w:rsidR="00F17E06" w:rsidRDefault="00F17E06" w:rsidP="00DF5F30">
            <w:pPr>
              <w:bidi/>
              <w:rPr>
                <w:b/>
                <w:bCs/>
                <w:sz w:val="20"/>
                <w:rtl/>
                <w:lang w:val="fr-CA" w:bidi="ar-LB"/>
              </w:rPr>
            </w:pPr>
            <w:r>
              <w:rPr>
                <w:rFonts w:hint="cs"/>
                <w:b/>
                <w:bCs/>
                <w:sz w:val="20"/>
                <w:rtl/>
                <w:lang w:val="fr-CA" w:bidi="ar-LB"/>
              </w:rPr>
              <w:t>بالأطنان من قدرات استنفاد الأوزون</w:t>
            </w:r>
          </w:p>
        </w:tc>
        <w:tc>
          <w:tcPr>
            <w:tcW w:w="570" w:type="pct"/>
            <w:tcBorders>
              <w:top w:val="single" w:sz="4" w:space="0" w:color="auto"/>
              <w:left w:val="single" w:sz="4" w:space="0" w:color="auto"/>
              <w:bottom w:val="single" w:sz="4" w:space="0" w:color="auto"/>
              <w:right w:val="single" w:sz="4" w:space="0" w:color="auto"/>
            </w:tcBorders>
          </w:tcPr>
          <w:p w14:paraId="65D01376" w14:textId="77777777" w:rsidR="00F17E06" w:rsidRDefault="00F17E06" w:rsidP="002414E6">
            <w:pPr>
              <w:bidi/>
              <w:rPr>
                <w:sz w:val="20"/>
                <w:rtl/>
                <w:lang w:val="fr-CA" w:bidi="ar-LB"/>
              </w:rPr>
            </w:pPr>
          </w:p>
        </w:tc>
        <w:tc>
          <w:tcPr>
            <w:tcW w:w="570" w:type="pct"/>
            <w:tcBorders>
              <w:top w:val="single" w:sz="4" w:space="0" w:color="auto"/>
              <w:left w:val="single" w:sz="4" w:space="0" w:color="auto"/>
              <w:bottom w:val="single" w:sz="4" w:space="0" w:color="auto"/>
              <w:right w:val="single" w:sz="4" w:space="0" w:color="auto"/>
            </w:tcBorders>
          </w:tcPr>
          <w:p w14:paraId="7A8775B2" w14:textId="77777777" w:rsidR="00F17E06" w:rsidRDefault="00F17E06" w:rsidP="002414E6">
            <w:pPr>
              <w:bidi/>
              <w:rPr>
                <w:sz w:val="20"/>
                <w:rtl/>
                <w:lang w:val="fr-CA" w:bidi="ar-LB"/>
              </w:rPr>
            </w:pPr>
          </w:p>
        </w:tc>
        <w:tc>
          <w:tcPr>
            <w:tcW w:w="571" w:type="pct"/>
            <w:tcBorders>
              <w:top w:val="single" w:sz="4" w:space="0" w:color="auto"/>
              <w:left w:val="single" w:sz="4" w:space="0" w:color="auto"/>
              <w:bottom w:val="single" w:sz="4" w:space="0" w:color="auto"/>
              <w:right w:val="single" w:sz="4" w:space="0" w:color="auto"/>
            </w:tcBorders>
          </w:tcPr>
          <w:p w14:paraId="39BB3A15" w14:textId="77777777" w:rsidR="00F17E06" w:rsidRDefault="00F17E06" w:rsidP="002414E6">
            <w:pPr>
              <w:bidi/>
              <w:rPr>
                <w:sz w:val="20"/>
                <w:rtl/>
                <w:lang w:val="fr-CA" w:bidi="ar-LB"/>
              </w:rPr>
            </w:pPr>
          </w:p>
        </w:tc>
        <w:tc>
          <w:tcPr>
            <w:tcW w:w="570" w:type="pct"/>
            <w:tcBorders>
              <w:top w:val="single" w:sz="4" w:space="0" w:color="auto"/>
              <w:left w:val="single" w:sz="4" w:space="0" w:color="auto"/>
              <w:bottom w:val="single" w:sz="4" w:space="0" w:color="auto"/>
              <w:right w:val="single" w:sz="4" w:space="0" w:color="auto"/>
            </w:tcBorders>
          </w:tcPr>
          <w:p w14:paraId="5EAFFA63" w14:textId="77777777" w:rsidR="00F17E06" w:rsidRDefault="00F17E06" w:rsidP="002414E6">
            <w:pPr>
              <w:bidi/>
              <w:rPr>
                <w:sz w:val="20"/>
                <w:rtl/>
                <w:lang w:val="fr-CA" w:bidi="ar-LB"/>
              </w:rPr>
            </w:pPr>
          </w:p>
        </w:tc>
        <w:tc>
          <w:tcPr>
            <w:tcW w:w="570" w:type="pct"/>
            <w:tcBorders>
              <w:top w:val="single" w:sz="4" w:space="0" w:color="auto"/>
              <w:left w:val="single" w:sz="4" w:space="0" w:color="auto"/>
              <w:bottom w:val="single" w:sz="4" w:space="0" w:color="auto"/>
              <w:right w:val="single" w:sz="4" w:space="0" w:color="auto"/>
            </w:tcBorders>
          </w:tcPr>
          <w:p w14:paraId="2025A21A" w14:textId="77777777" w:rsidR="00F17E06" w:rsidRDefault="00F17E06" w:rsidP="002414E6">
            <w:pPr>
              <w:bidi/>
              <w:rPr>
                <w:sz w:val="20"/>
                <w:rtl/>
                <w:lang w:val="fr-CA" w:bidi="ar-LB"/>
              </w:rPr>
            </w:pPr>
          </w:p>
        </w:tc>
        <w:tc>
          <w:tcPr>
            <w:tcW w:w="571" w:type="pct"/>
            <w:tcBorders>
              <w:top w:val="single" w:sz="4" w:space="0" w:color="auto"/>
              <w:left w:val="single" w:sz="4" w:space="0" w:color="auto"/>
              <w:bottom w:val="single" w:sz="4" w:space="0" w:color="auto"/>
              <w:right w:val="single" w:sz="4" w:space="0" w:color="auto"/>
            </w:tcBorders>
          </w:tcPr>
          <w:p w14:paraId="5EC875C4" w14:textId="77777777" w:rsidR="00F17E06" w:rsidRDefault="00F17E06" w:rsidP="002414E6">
            <w:pPr>
              <w:bidi/>
              <w:rPr>
                <w:sz w:val="20"/>
                <w:rtl/>
                <w:lang w:val="fr-CA" w:bidi="ar-LB"/>
              </w:rPr>
            </w:pPr>
          </w:p>
        </w:tc>
      </w:tr>
      <w:tr w:rsidR="00F17E06" w:rsidRPr="00F2465F" w14:paraId="0ACB71CB" w14:textId="77777777" w:rsidTr="00F17E06">
        <w:trPr>
          <w:trHeight w:val="244"/>
        </w:trPr>
        <w:tc>
          <w:tcPr>
            <w:tcW w:w="1576" w:type="pct"/>
            <w:tcBorders>
              <w:top w:val="single" w:sz="4" w:space="0" w:color="auto"/>
              <w:left w:val="single" w:sz="4" w:space="0" w:color="auto"/>
              <w:bottom w:val="single" w:sz="4" w:space="0" w:color="auto"/>
              <w:right w:val="single" w:sz="4" w:space="0" w:color="auto"/>
            </w:tcBorders>
          </w:tcPr>
          <w:p w14:paraId="7696BC03" w14:textId="317F7CEF" w:rsidR="00F17E06" w:rsidRPr="00F17E06" w:rsidRDefault="00F17E06" w:rsidP="00F17E06">
            <w:pPr>
              <w:bidi/>
              <w:rPr>
                <w:sz w:val="20"/>
                <w:rtl/>
                <w:lang w:val="fr-CA" w:bidi="ar-LB"/>
              </w:rPr>
            </w:pPr>
            <w:r w:rsidRPr="00F17E06">
              <w:rPr>
                <w:rFonts w:hint="cs"/>
                <w:sz w:val="20"/>
                <w:rtl/>
                <w:lang w:val="fr-CA" w:bidi="ar-LB"/>
              </w:rPr>
              <w:t>الهيدروكلوروفلوروكربون-22</w:t>
            </w:r>
          </w:p>
        </w:tc>
        <w:tc>
          <w:tcPr>
            <w:tcW w:w="570" w:type="pct"/>
            <w:tcBorders>
              <w:top w:val="single" w:sz="4" w:space="0" w:color="auto"/>
              <w:left w:val="single" w:sz="4" w:space="0" w:color="auto"/>
              <w:bottom w:val="single" w:sz="4" w:space="0" w:color="auto"/>
              <w:right w:val="single" w:sz="4" w:space="0" w:color="auto"/>
            </w:tcBorders>
          </w:tcPr>
          <w:p w14:paraId="0FB7C1EB" w14:textId="4B3C4B65" w:rsidR="00F17E06" w:rsidRPr="00F17E06" w:rsidRDefault="00F17E06" w:rsidP="00F17E06">
            <w:pPr>
              <w:bidi/>
              <w:rPr>
                <w:sz w:val="20"/>
                <w:rtl/>
                <w:lang w:val="fr-CA" w:bidi="ar-LB"/>
              </w:rPr>
            </w:pPr>
            <w:r>
              <w:rPr>
                <w:rFonts w:hint="cs"/>
                <w:sz w:val="20"/>
                <w:rtl/>
                <w:lang w:val="fr-CA" w:bidi="ar-LB"/>
              </w:rPr>
              <w:t>8.53</w:t>
            </w:r>
          </w:p>
        </w:tc>
        <w:tc>
          <w:tcPr>
            <w:tcW w:w="570" w:type="pct"/>
            <w:tcBorders>
              <w:top w:val="single" w:sz="4" w:space="0" w:color="auto"/>
              <w:left w:val="single" w:sz="4" w:space="0" w:color="auto"/>
              <w:bottom w:val="single" w:sz="4" w:space="0" w:color="auto"/>
              <w:right w:val="single" w:sz="4" w:space="0" w:color="auto"/>
            </w:tcBorders>
          </w:tcPr>
          <w:p w14:paraId="17970D8B" w14:textId="75D96643" w:rsidR="00F17E06" w:rsidRPr="00F17E06" w:rsidRDefault="00F17E06" w:rsidP="00F17E06">
            <w:pPr>
              <w:bidi/>
              <w:rPr>
                <w:sz w:val="20"/>
                <w:rtl/>
                <w:lang w:val="fr-CA" w:bidi="ar-LB"/>
              </w:rPr>
            </w:pPr>
            <w:r>
              <w:rPr>
                <w:rFonts w:hint="cs"/>
                <w:sz w:val="20"/>
                <w:rtl/>
                <w:lang w:val="fr-CA" w:bidi="ar-LB"/>
              </w:rPr>
              <w:t>6.56</w:t>
            </w:r>
          </w:p>
        </w:tc>
        <w:tc>
          <w:tcPr>
            <w:tcW w:w="571" w:type="pct"/>
            <w:tcBorders>
              <w:top w:val="single" w:sz="4" w:space="0" w:color="auto"/>
              <w:left w:val="single" w:sz="4" w:space="0" w:color="auto"/>
              <w:bottom w:val="single" w:sz="4" w:space="0" w:color="auto"/>
              <w:right w:val="single" w:sz="4" w:space="0" w:color="auto"/>
            </w:tcBorders>
          </w:tcPr>
          <w:p w14:paraId="18EF57AE" w14:textId="4FAAE3B4" w:rsidR="00F17E06" w:rsidRPr="00F17E06" w:rsidRDefault="00F17E06" w:rsidP="00F17E06">
            <w:pPr>
              <w:bidi/>
              <w:rPr>
                <w:sz w:val="20"/>
                <w:rtl/>
                <w:lang w:val="fr-CA" w:bidi="ar-LB"/>
              </w:rPr>
            </w:pPr>
            <w:r>
              <w:rPr>
                <w:rFonts w:hint="cs"/>
                <w:sz w:val="20"/>
                <w:rtl/>
                <w:lang w:val="fr-CA" w:bidi="ar-LB"/>
              </w:rPr>
              <w:t>5.67</w:t>
            </w:r>
          </w:p>
        </w:tc>
        <w:tc>
          <w:tcPr>
            <w:tcW w:w="570" w:type="pct"/>
            <w:tcBorders>
              <w:top w:val="single" w:sz="4" w:space="0" w:color="auto"/>
              <w:left w:val="single" w:sz="4" w:space="0" w:color="auto"/>
              <w:bottom w:val="single" w:sz="4" w:space="0" w:color="auto"/>
              <w:right w:val="single" w:sz="4" w:space="0" w:color="auto"/>
            </w:tcBorders>
          </w:tcPr>
          <w:p w14:paraId="31035AF2" w14:textId="48EAEA84" w:rsidR="00F17E06" w:rsidRPr="00F17E06" w:rsidRDefault="00F17E06" w:rsidP="00F17E06">
            <w:pPr>
              <w:bidi/>
              <w:rPr>
                <w:sz w:val="20"/>
                <w:rtl/>
                <w:lang w:val="fr-CA" w:bidi="ar-LB"/>
              </w:rPr>
            </w:pPr>
            <w:r>
              <w:rPr>
                <w:rFonts w:hint="cs"/>
                <w:sz w:val="20"/>
                <w:rtl/>
                <w:lang w:val="fr-CA" w:bidi="ar-LB"/>
              </w:rPr>
              <w:t>5.58</w:t>
            </w:r>
          </w:p>
        </w:tc>
        <w:tc>
          <w:tcPr>
            <w:tcW w:w="570" w:type="pct"/>
            <w:tcBorders>
              <w:top w:val="single" w:sz="4" w:space="0" w:color="auto"/>
              <w:left w:val="single" w:sz="4" w:space="0" w:color="auto"/>
              <w:bottom w:val="single" w:sz="4" w:space="0" w:color="auto"/>
              <w:right w:val="single" w:sz="4" w:space="0" w:color="auto"/>
            </w:tcBorders>
          </w:tcPr>
          <w:p w14:paraId="68C4BA3F" w14:textId="454F12F4" w:rsidR="00F17E06" w:rsidRPr="00F17E06" w:rsidRDefault="00F17E06" w:rsidP="00F17E06">
            <w:pPr>
              <w:bidi/>
              <w:rPr>
                <w:sz w:val="20"/>
                <w:rtl/>
                <w:lang w:val="fr-CA" w:bidi="ar-LB"/>
              </w:rPr>
            </w:pPr>
            <w:r>
              <w:rPr>
                <w:rFonts w:hint="cs"/>
                <w:sz w:val="20"/>
                <w:rtl/>
                <w:lang w:val="fr-CA" w:bidi="ar-LB"/>
              </w:rPr>
              <w:t>5.18</w:t>
            </w:r>
          </w:p>
        </w:tc>
        <w:tc>
          <w:tcPr>
            <w:tcW w:w="571" w:type="pct"/>
            <w:tcBorders>
              <w:top w:val="single" w:sz="4" w:space="0" w:color="auto"/>
              <w:left w:val="single" w:sz="4" w:space="0" w:color="auto"/>
              <w:bottom w:val="single" w:sz="4" w:space="0" w:color="auto"/>
              <w:right w:val="single" w:sz="4" w:space="0" w:color="auto"/>
            </w:tcBorders>
          </w:tcPr>
          <w:p w14:paraId="5E29F5E6" w14:textId="51DEB8A0" w:rsidR="00F17E06" w:rsidRPr="00F17E06" w:rsidRDefault="00F17E06" w:rsidP="00F17E06">
            <w:pPr>
              <w:bidi/>
              <w:rPr>
                <w:sz w:val="20"/>
                <w:rtl/>
                <w:lang w:val="fr-CA" w:bidi="ar-LB"/>
              </w:rPr>
            </w:pPr>
            <w:r>
              <w:rPr>
                <w:rFonts w:hint="cs"/>
                <w:sz w:val="20"/>
                <w:rtl/>
                <w:lang w:val="fr-CA" w:bidi="ar-LB"/>
              </w:rPr>
              <w:t>20.00</w:t>
            </w:r>
          </w:p>
        </w:tc>
      </w:tr>
      <w:tr w:rsidR="00F17E06" w:rsidRPr="00F2465F" w14:paraId="037FF913" w14:textId="77777777" w:rsidTr="00F17E06">
        <w:trPr>
          <w:trHeight w:val="244"/>
        </w:trPr>
        <w:tc>
          <w:tcPr>
            <w:tcW w:w="1576" w:type="pct"/>
            <w:tcBorders>
              <w:top w:val="single" w:sz="4" w:space="0" w:color="auto"/>
              <w:left w:val="single" w:sz="4" w:space="0" w:color="auto"/>
              <w:bottom w:val="single" w:sz="4" w:space="0" w:color="auto"/>
              <w:right w:val="single" w:sz="4" w:space="0" w:color="auto"/>
            </w:tcBorders>
          </w:tcPr>
          <w:p w14:paraId="0C308BA5" w14:textId="02E8B791" w:rsidR="00F17E06" w:rsidRPr="00F17E06" w:rsidRDefault="00F17E06" w:rsidP="00F17E06">
            <w:pPr>
              <w:bidi/>
              <w:rPr>
                <w:sz w:val="20"/>
                <w:rtl/>
                <w:lang w:val="fr-CA" w:bidi="ar-LB"/>
              </w:rPr>
            </w:pPr>
            <w:r w:rsidRPr="00F17E06">
              <w:rPr>
                <w:rFonts w:hint="cs"/>
                <w:sz w:val="20"/>
                <w:rtl/>
                <w:lang w:val="fr-CA" w:bidi="ar-LB"/>
              </w:rPr>
              <w:t>الهيدروكلوروفلوروكربون-141ب</w:t>
            </w:r>
          </w:p>
        </w:tc>
        <w:tc>
          <w:tcPr>
            <w:tcW w:w="570" w:type="pct"/>
            <w:tcBorders>
              <w:top w:val="single" w:sz="4" w:space="0" w:color="auto"/>
              <w:left w:val="single" w:sz="4" w:space="0" w:color="auto"/>
              <w:bottom w:val="single" w:sz="4" w:space="0" w:color="auto"/>
              <w:right w:val="single" w:sz="4" w:space="0" w:color="auto"/>
            </w:tcBorders>
          </w:tcPr>
          <w:p w14:paraId="3D69E1ED" w14:textId="3877543A" w:rsidR="00F17E06" w:rsidRPr="00F17E06" w:rsidRDefault="00F17E06" w:rsidP="00F17E06">
            <w:pPr>
              <w:bidi/>
              <w:rPr>
                <w:sz w:val="20"/>
                <w:rtl/>
                <w:lang w:val="fr-CA" w:bidi="ar-LB"/>
              </w:rPr>
            </w:pPr>
            <w:r>
              <w:rPr>
                <w:rFonts w:hint="cs"/>
                <w:sz w:val="20"/>
                <w:rtl/>
                <w:lang w:val="fr-CA" w:bidi="ar-LB"/>
              </w:rPr>
              <w:t>0.31</w:t>
            </w:r>
          </w:p>
        </w:tc>
        <w:tc>
          <w:tcPr>
            <w:tcW w:w="570" w:type="pct"/>
            <w:tcBorders>
              <w:top w:val="single" w:sz="4" w:space="0" w:color="auto"/>
              <w:left w:val="single" w:sz="4" w:space="0" w:color="auto"/>
              <w:bottom w:val="single" w:sz="4" w:space="0" w:color="auto"/>
              <w:right w:val="single" w:sz="4" w:space="0" w:color="auto"/>
            </w:tcBorders>
          </w:tcPr>
          <w:p w14:paraId="220D28A7" w14:textId="3B1D1C84" w:rsidR="00F17E06" w:rsidRPr="00F17E06" w:rsidRDefault="00F17E06" w:rsidP="00F17E06">
            <w:pPr>
              <w:bidi/>
              <w:rPr>
                <w:sz w:val="20"/>
                <w:rtl/>
                <w:lang w:val="fr-CA" w:bidi="ar-LB"/>
              </w:rPr>
            </w:pPr>
            <w:r>
              <w:rPr>
                <w:rFonts w:hint="cs"/>
                <w:sz w:val="20"/>
                <w:rtl/>
                <w:lang w:val="fr-CA" w:bidi="ar-LB"/>
              </w:rPr>
              <w:t>0.15</w:t>
            </w:r>
          </w:p>
        </w:tc>
        <w:tc>
          <w:tcPr>
            <w:tcW w:w="571" w:type="pct"/>
            <w:tcBorders>
              <w:top w:val="single" w:sz="4" w:space="0" w:color="auto"/>
              <w:left w:val="single" w:sz="4" w:space="0" w:color="auto"/>
              <w:bottom w:val="single" w:sz="4" w:space="0" w:color="auto"/>
              <w:right w:val="single" w:sz="4" w:space="0" w:color="auto"/>
            </w:tcBorders>
          </w:tcPr>
          <w:p w14:paraId="6DDD4331" w14:textId="7A694DF6" w:rsidR="00F17E06" w:rsidRPr="00F17E06" w:rsidRDefault="00F17E06" w:rsidP="00F17E06">
            <w:pPr>
              <w:bidi/>
              <w:rPr>
                <w:sz w:val="20"/>
                <w:rtl/>
                <w:lang w:val="fr-CA" w:bidi="ar-LB"/>
              </w:rPr>
            </w:pPr>
            <w:r>
              <w:rPr>
                <w:rFonts w:hint="cs"/>
                <w:sz w:val="20"/>
                <w:rtl/>
                <w:lang w:val="fr-CA" w:bidi="ar-LB"/>
              </w:rPr>
              <w:t>0.00</w:t>
            </w:r>
          </w:p>
        </w:tc>
        <w:tc>
          <w:tcPr>
            <w:tcW w:w="570" w:type="pct"/>
            <w:tcBorders>
              <w:top w:val="single" w:sz="4" w:space="0" w:color="auto"/>
              <w:left w:val="single" w:sz="4" w:space="0" w:color="auto"/>
              <w:bottom w:val="single" w:sz="4" w:space="0" w:color="auto"/>
              <w:right w:val="single" w:sz="4" w:space="0" w:color="auto"/>
            </w:tcBorders>
          </w:tcPr>
          <w:p w14:paraId="5C67954D" w14:textId="7810E104" w:rsidR="00F17E06" w:rsidRPr="00F17E06" w:rsidRDefault="00F17E06" w:rsidP="00F17E06">
            <w:pPr>
              <w:bidi/>
              <w:rPr>
                <w:sz w:val="20"/>
                <w:rtl/>
                <w:lang w:val="fr-CA" w:bidi="ar-LB"/>
              </w:rPr>
            </w:pPr>
            <w:r>
              <w:rPr>
                <w:rFonts w:hint="cs"/>
                <w:sz w:val="20"/>
                <w:rtl/>
                <w:lang w:val="fr-CA" w:bidi="ar-LB"/>
              </w:rPr>
              <w:t>0.00</w:t>
            </w:r>
          </w:p>
        </w:tc>
        <w:tc>
          <w:tcPr>
            <w:tcW w:w="570" w:type="pct"/>
            <w:tcBorders>
              <w:top w:val="single" w:sz="4" w:space="0" w:color="auto"/>
              <w:left w:val="single" w:sz="4" w:space="0" w:color="auto"/>
              <w:bottom w:val="single" w:sz="4" w:space="0" w:color="auto"/>
              <w:right w:val="single" w:sz="4" w:space="0" w:color="auto"/>
            </w:tcBorders>
          </w:tcPr>
          <w:p w14:paraId="0CD79766" w14:textId="66E63214" w:rsidR="00F17E06" w:rsidRPr="00F17E06" w:rsidRDefault="00F17E06" w:rsidP="00F17E06">
            <w:pPr>
              <w:bidi/>
              <w:rPr>
                <w:sz w:val="20"/>
                <w:rtl/>
                <w:lang w:val="fr-CA" w:bidi="ar-LB"/>
              </w:rPr>
            </w:pPr>
            <w:r>
              <w:rPr>
                <w:rFonts w:hint="cs"/>
                <w:sz w:val="20"/>
                <w:rtl/>
                <w:lang w:val="fr-CA" w:bidi="ar-LB"/>
              </w:rPr>
              <w:t>0.00</w:t>
            </w:r>
          </w:p>
        </w:tc>
        <w:tc>
          <w:tcPr>
            <w:tcW w:w="571" w:type="pct"/>
            <w:tcBorders>
              <w:top w:val="single" w:sz="4" w:space="0" w:color="auto"/>
              <w:left w:val="single" w:sz="4" w:space="0" w:color="auto"/>
              <w:bottom w:val="single" w:sz="4" w:space="0" w:color="auto"/>
              <w:right w:val="single" w:sz="4" w:space="0" w:color="auto"/>
            </w:tcBorders>
          </w:tcPr>
          <w:p w14:paraId="45D7D129" w14:textId="281C29D8" w:rsidR="00F17E06" w:rsidRPr="00F17E06" w:rsidRDefault="00F17E06" w:rsidP="00F17E06">
            <w:pPr>
              <w:bidi/>
              <w:rPr>
                <w:sz w:val="20"/>
                <w:rtl/>
                <w:lang w:val="fr-CA" w:bidi="ar-LB"/>
              </w:rPr>
            </w:pPr>
            <w:r>
              <w:rPr>
                <w:rFonts w:hint="cs"/>
                <w:sz w:val="20"/>
                <w:rtl/>
                <w:lang w:val="fr-CA" w:bidi="ar-LB"/>
              </w:rPr>
              <w:t>-</w:t>
            </w:r>
          </w:p>
        </w:tc>
      </w:tr>
      <w:tr w:rsidR="00F17E06" w:rsidRPr="00F2465F" w14:paraId="39586DAC" w14:textId="77777777" w:rsidTr="00F17E06">
        <w:trPr>
          <w:trHeight w:val="244"/>
        </w:trPr>
        <w:tc>
          <w:tcPr>
            <w:tcW w:w="1576" w:type="pct"/>
            <w:tcBorders>
              <w:top w:val="single" w:sz="4" w:space="0" w:color="auto"/>
              <w:left w:val="single" w:sz="4" w:space="0" w:color="auto"/>
              <w:bottom w:val="single" w:sz="4" w:space="0" w:color="auto"/>
              <w:right w:val="single" w:sz="4" w:space="0" w:color="auto"/>
            </w:tcBorders>
          </w:tcPr>
          <w:p w14:paraId="5F8305F2" w14:textId="10C6FB09" w:rsidR="00F17E06" w:rsidRDefault="00F17E06" w:rsidP="00F17E06">
            <w:pPr>
              <w:bidi/>
              <w:rPr>
                <w:b/>
                <w:bCs/>
                <w:sz w:val="20"/>
                <w:rtl/>
                <w:lang w:val="fr-CA" w:bidi="ar-LB"/>
              </w:rPr>
            </w:pPr>
            <w:r>
              <w:rPr>
                <w:rFonts w:hint="cs"/>
                <w:b/>
                <w:bCs/>
                <w:sz w:val="20"/>
                <w:rtl/>
                <w:lang w:val="fr-CA" w:bidi="ar-LB"/>
              </w:rPr>
              <w:t>المجموع (طن من قدرات استنفاد الأوزون)</w:t>
            </w:r>
          </w:p>
        </w:tc>
        <w:tc>
          <w:tcPr>
            <w:tcW w:w="570" w:type="pct"/>
            <w:tcBorders>
              <w:top w:val="single" w:sz="4" w:space="0" w:color="auto"/>
              <w:left w:val="single" w:sz="4" w:space="0" w:color="auto"/>
              <w:bottom w:val="single" w:sz="4" w:space="0" w:color="auto"/>
              <w:right w:val="single" w:sz="4" w:space="0" w:color="auto"/>
            </w:tcBorders>
          </w:tcPr>
          <w:p w14:paraId="40881006" w14:textId="64384A05" w:rsidR="00F17E06" w:rsidRPr="00F17E06" w:rsidRDefault="00F17E06" w:rsidP="00F17E06">
            <w:pPr>
              <w:bidi/>
              <w:rPr>
                <w:b/>
                <w:bCs/>
                <w:sz w:val="20"/>
                <w:rtl/>
                <w:lang w:val="fr-CA" w:bidi="ar-LB"/>
              </w:rPr>
            </w:pPr>
            <w:r>
              <w:rPr>
                <w:rFonts w:hint="cs"/>
                <w:b/>
                <w:bCs/>
                <w:sz w:val="20"/>
                <w:rtl/>
                <w:lang w:val="fr-CA" w:bidi="ar-LB"/>
              </w:rPr>
              <w:t>8.84</w:t>
            </w:r>
          </w:p>
        </w:tc>
        <w:tc>
          <w:tcPr>
            <w:tcW w:w="570" w:type="pct"/>
            <w:tcBorders>
              <w:top w:val="single" w:sz="4" w:space="0" w:color="auto"/>
              <w:left w:val="single" w:sz="4" w:space="0" w:color="auto"/>
              <w:bottom w:val="single" w:sz="4" w:space="0" w:color="auto"/>
              <w:right w:val="single" w:sz="4" w:space="0" w:color="auto"/>
            </w:tcBorders>
          </w:tcPr>
          <w:p w14:paraId="3EDB7A5D" w14:textId="25750024" w:rsidR="00F17E06" w:rsidRPr="00F17E06" w:rsidRDefault="00CC52F3" w:rsidP="00F17E06">
            <w:pPr>
              <w:bidi/>
              <w:rPr>
                <w:b/>
                <w:bCs/>
                <w:sz w:val="20"/>
                <w:rtl/>
                <w:lang w:val="fr-CA" w:bidi="ar-LB"/>
              </w:rPr>
            </w:pPr>
            <w:r>
              <w:rPr>
                <w:rFonts w:hint="cs"/>
                <w:b/>
                <w:bCs/>
                <w:sz w:val="20"/>
                <w:rtl/>
                <w:lang w:val="fr-CA" w:bidi="ar-LB"/>
              </w:rPr>
              <w:t>6.71</w:t>
            </w:r>
          </w:p>
        </w:tc>
        <w:tc>
          <w:tcPr>
            <w:tcW w:w="571" w:type="pct"/>
            <w:tcBorders>
              <w:top w:val="single" w:sz="4" w:space="0" w:color="auto"/>
              <w:left w:val="single" w:sz="4" w:space="0" w:color="auto"/>
              <w:bottom w:val="single" w:sz="4" w:space="0" w:color="auto"/>
              <w:right w:val="single" w:sz="4" w:space="0" w:color="auto"/>
            </w:tcBorders>
          </w:tcPr>
          <w:p w14:paraId="04F226DE" w14:textId="41140089" w:rsidR="00F17E06" w:rsidRPr="00F17E06" w:rsidRDefault="00CC52F3" w:rsidP="00F17E06">
            <w:pPr>
              <w:bidi/>
              <w:rPr>
                <w:b/>
                <w:bCs/>
                <w:sz w:val="20"/>
                <w:rtl/>
                <w:lang w:val="fr-CA" w:bidi="ar-LB"/>
              </w:rPr>
            </w:pPr>
            <w:r>
              <w:rPr>
                <w:rFonts w:hint="cs"/>
                <w:b/>
                <w:bCs/>
                <w:sz w:val="20"/>
                <w:rtl/>
                <w:lang w:val="fr-CA" w:bidi="ar-LB"/>
              </w:rPr>
              <w:t>5.67</w:t>
            </w:r>
          </w:p>
        </w:tc>
        <w:tc>
          <w:tcPr>
            <w:tcW w:w="570" w:type="pct"/>
            <w:tcBorders>
              <w:top w:val="single" w:sz="4" w:space="0" w:color="auto"/>
              <w:left w:val="single" w:sz="4" w:space="0" w:color="auto"/>
              <w:bottom w:val="single" w:sz="4" w:space="0" w:color="auto"/>
              <w:right w:val="single" w:sz="4" w:space="0" w:color="auto"/>
            </w:tcBorders>
          </w:tcPr>
          <w:p w14:paraId="58C9C766" w14:textId="7B6C552F" w:rsidR="00F17E06" w:rsidRPr="00F17E06" w:rsidRDefault="00CC52F3" w:rsidP="00F17E06">
            <w:pPr>
              <w:bidi/>
              <w:rPr>
                <w:b/>
                <w:bCs/>
                <w:sz w:val="20"/>
                <w:rtl/>
                <w:lang w:val="fr-CA" w:bidi="ar-LB"/>
              </w:rPr>
            </w:pPr>
            <w:r>
              <w:rPr>
                <w:rFonts w:hint="cs"/>
                <w:b/>
                <w:bCs/>
                <w:sz w:val="20"/>
                <w:rtl/>
                <w:lang w:val="fr-CA" w:bidi="ar-LB"/>
              </w:rPr>
              <w:t>5.58</w:t>
            </w:r>
          </w:p>
        </w:tc>
        <w:tc>
          <w:tcPr>
            <w:tcW w:w="570" w:type="pct"/>
            <w:tcBorders>
              <w:top w:val="single" w:sz="4" w:space="0" w:color="auto"/>
              <w:left w:val="single" w:sz="4" w:space="0" w:color="auto"/>
              <w:bottom w:val="single" w:sz="4" w:space="0" w:color="auto"/>
              <w:right w:val="single" w:sz="4" w:space="0" w:color="auto"/>
            </w:tcBorders>
          </w:tcPr>
          <w:p w14:paraId="4FF36919" w14:textId="1490293B" w:rsidR="00F17E06" w:rsidRPr="00F17E06" w:rsidRDefault="00CC52F3" w:rsidP="00F17E06">
            <w:pPr>
              <w:bidi/>
              <w:rPr>
                <w:b/>
                <w:bCs/>
                <w:sz w:val="20"/>
                <w:rtl/>
                <w:lang w:val="fr-CA" w:bidi="ar-LB"/>
              </w:rPr>
            </w:pPr>
            <w:r>
              <w:rPr>
                <w:rFonts w:hint="cs"/>
                <w:b/>
                <w:bCs/>
                <w:sz w:val="20"/>
                <w:rtl/>
                <w:lang w:val="fr-CA" w:bidi="ar-LB"/>
              </w:rPr>
              <w:t>5.18</w:t>
            </w:r>
          </w:p>
        </w:tc>
        <w:tc>
          <w:tcPr>
            <w:tcW w:w="571" w:type="pct"/>
            <w:tcBorders>
              <w:top w:val="single" w:sz="4" w:space="0" w:color="auto"/>
              <w:left w:val="single" w:sz="4" w:space="0" w:color="auto"/>
              <w:bottom w:val="single" w:sz="4" w:space="0" w:color="auto"/>
              <w:right w:val="single" w:sz="4" w:space="0" w:color="auto"/>
            </w:tcBorders>
          </w:tcPr>
          <w:p w14:paraId="4813C424" w14:textId="3F71C7A2" w:rsidR="00F17E06" w:rsidRPr="00F17E06" w:rsidRDefault="00F17E06" w:rsidP="00F17E06">
            <w:pPr>
              <w:bidi/>
              <w:rPr>
                <w:b/>
                <w:bCs/>
                <w:sz w:val="20"/>
                <w:rtl/>
                <w:lang w:val="fr-CA" w:bidi="ar-LB"/>
              </w:rPr>
            </w:pPr>
            <w:r>
              <w:rPr>
                <w:rFonts w:hint="cs"/>
                <w:b/>
                <w:bCs/>
                <w:sz w:val="20"/>
                <w:rtl/>
                <w:lang w:val="fr-CA" w:bidi="ar-LB"/>
              </w:rPr>
              <w:t>20.00</w:t>
            </w:r>
          </w:p>
        </w:tc>
      </w:tr>
    </w:tbl>
    <w:p w14:paraId="42393AEF" w14:textId="62C851B5" w:rsidR="00576636" w:rsidRDefault="00CC52F3" w:rsidP="00576636">
      <w:pPr>
        <w:bidi/>
        <w:rPr>
          <w:sz w:val="20"/>
          <w:rtl/>
          <w:lang w:val="fr-CA" w:bidi="ar-LB"/>
        </w:rPr>
      </w:pPr>
      <w:r>
        <w:rPr>
          <w:rFonts w:hint="cs"/>
          <w:sz w:val="20"/>
          <w:rtl/>
          <w:lang w:val="fr-CA" w:bidi="ar-LB"/>
        </w:rPr>
        <w:t xml:space="preserve">* بيانات </w:t>
      </w:r>
      <w:r w:rsidR="00107DEF">
        <w:rPr>
          <w:rFonts w:hint="cs"/>
          <w:sz w:val="20"/>
          <w:rtl/>
          <w:lang w:val="fr-CA" w:bidi="ar-LB"/>
        </w:rPr>
        <w:t xml:space="preserve">مستمدة من </w:t>
      </w:r>
      <w:r>
        <w:rPr>
          <w:rFonts w:hint="cs"/>
          <w:sz w:val="20"/>
          <w:rtl/>
          <w:lang w:val="fr-CA" w:bidi="ar-LB"/>
        </w:rPr>
        <w:t>التقرير عن تنفيذ البرنامج ال</w:t>
      </w:r>
      <w:r w:rsidR="00107DEF">
        <w:rPr>
          <w:rFonts w:hint="cs"/>
          <w:sz w:val="20"/>
          <w:rtl/>
          <w:lang w:val="fr-CA" w:bidi="ar-LB"/>
        </w:rPr>
        <w:t>ق</w:t>
      </w:r>
      <w:r>
        <w:rPr>
          <w:rFonts w:hint="cs"/>
          <w:sz w:val="20"/>
          <w:rtl/>
          <w:lang w:val="fr-CA" w:bidi="ar-LB"/>
        </w:rPr>
        <w:t>طري</w:t>
      </w:r>
    </w:p>
    <w:p w14:paraId="780C4E9A" w14:textId="77777777" w:rsidR="00CC52F3" w:rsidRPr="00CC52F3" w:rsidRDefault="00CC52F3" w:rsidP="00CC52F3">
      <w:pPr>
        <w:bidi/>
        <w:rPr>
          <w:sz w:val="20"/>
          <w:rtl/>
          <w:lang w:val="fr-CA" w:bidi="ar-LB"/>
        </w:rPr>
      </w:pPr>
    </w:p>
    <w:p w14:paraId="0D4A7586" w14:textId="7F58BD70" w:rsidR="00CC52F3" w:rsidRDefault="00CC52F3" w:rsidP="00CC52F3">
      <w:pPr>
        <w:bidi/>
        <w:rPr>
          <w:sz w:val="26"/>
          <w:szCs w:val="26"/>
          <w:rtl/>
          <w:lang w:val="fr-CA" w:bidi="ar-LB"/>
        </w:rPr>
      </w:pPr>
      <w:r>
        <w:rPr>
          <w:rFonts w:hint="cs"/>
          <w:sz w:val="26"/>
          <w:szCs w:val="26"/>
          <w:rtl/>
          <w:lang w:val="fr-CA" w:bidi="ar-LB"/>
        </w:rPr>
        <w:t>6.</w:t>
      </w:r>
      <w:r>
        <w:rPr>
          <w:sz w:val="26"/>
          <w:szCs w:val="26"/>
          <w:rtl/>
          <w:lang w:val="fr-CA" w:bidi="ar-LB"/>
        </w:rPr>
        <w:tab/>
      </w:r>
      <w:r w:rsidR="00576636">
        <w:rPr>
          <w:rFonts w:hint="cs"/>
          <w:sz w:val="26"/>
          <w:szCs w:val="26"/>
          <w:rtl/>
          <w:lang w:val="fr-CA" w:bidi="ar-LB"/>
        </w:rPr>
        <w:t xml:space="preserve">وقد تراجع استهلاك </w:t>
      </w:r>
      <w:r>
        <w:rPr>
          <w:rFonts w:hint="cs"/>
          <w:sz w:val="26"/>
          <w:szCs w:val="26"/>
          <w:rtl/>
          <w:lang w:val="fr-CA" w:bidi="ar-LB"/>
        </w:rPr>
        <w:t xml:space="preserve">المواد </w:t>
      </w:r>
      <w:r w:rsidR="00576636">
        <w:rPr>
          <w:rFonts w:hint="cs"/>
          <w:sz w:val="26"/>
          <w:szCs w:val="26"/>
          <w:rtl/>
          <w:lang w:val="fr-CA" w:bidi="ar-LB"/>
        </w:rPr>
        <w:t>الهيدروكلوروفلوروكربون</w:t>
      </w:r>
      <w:r>
        <w:rPr>
          <w:rFonts w:hint="cs"/>
          <w:sz w:val="26"/>
          <w:szCs w:val="26"/>
          <w:rtl/>
          <w:lang w:val="fr-CA" w:bidi="ar-LB"/>
        </w:rPr>
        <w:t xml:space="preserve">ية </w:t>
      </w:r>
      <w:r w:rsidR="00576636">
        <w:rPr>
          <w:rFonts w:hint="cs"/>
          <w:sz w:val="26"/>
          <w:szCs w:val="26"/>
          <w:rtl/>
          <w:lang w:val="fr-CA" w:bidi="ar-LB"/>
        </w:rPr>
        <w:t xml:space="preserve">باطراد </w:t>
      </w:r>
      <w:r>
        <w:rPr>
          <w:rFonts w:hint="cs"/>
          <w:sz w:val="26"/>
          <w:szCs w:val="26"/>
          <w:rtl/>
          <w:lang w:val="fr-CA" w:bidi="ar-LB"/>
        </w:rPr>
        <w:t>خلال الأعوام الخمسة الماضية حيث استقرّ الاستهلاك على مستوى يقلّ عن الحد الذي فرضه بروتوكول مونتريال و</w:t>
      </w:r>
      <w:r w:rsidR="00107DEF">
        <w:rPr>
          <w:rFonts w:hint="cs"/>
          <w:sz w:val="26"/>
          <w:szCs w:val="26"/>
          <w:rtl/>
          <w:lang w:val="fr-CA" w:bidi="ar-LB"/>
        </w:rPr>
        <w:t xml:space="preserve">كان أقلّ </w:t>
      </w:r>
      <w:r>
        <w:rPr>
          <w:rFonts w:hint="cs"/>
          <w:sz w:val="26"/>
          <w:szCs w:val="26"/>
          <w:rtl/>
          <w:lang w:val="fr-CA" w:bidi="ar-LB"/>
        </w:rPr>
        <w:t>بنسبة 20 في الما</w:t>
      </w:r>
      <w:r w:rsidR="00107DEF">
        <w:rPr>
          <w:rFonts w:hint="cs"/>
          <w:sz w:val="26"/>
          <w:szCs w:val="26"/>
          <w:rtl/>
          <w:lang w:val="fr-CA" w:bidi="ar-LB"/>
        </w:rPr>
        <w:t xml:space="preserve">ئة من حدّ </w:t>
      </w:r>
      <w:r>
        <w:rPr>
          <w:rFonts w:hint="cs"/>
          <w:sz w:val="26"/>
          <w:szCs w:val="26"/>
          <w:rtl/>
          <w:lang w:val="fr-CA" w:bidi="ar-LB"/>
        </w:rPr>
        <w:t>آخر تدبير رقابة مطلوب للامتثال في عام  2025.</w:t>
      </w:r>
    </w:p>
    <w:p w14:paraId="494E4D9E" w14:textId="1FC28173" w:rsidR="00576636" w:rsidRDefault="00576636" w:rsidP="00576636">
      <w:pPr>
        <w:bidi/>
        <w:rPr>
          <w:sz w:val="26"/>
          <w:szCs w:val="26"/>
          <w:rtl/>
          <w:lang w:val="fr-CA" w:bidi="ar-LB"/>
        </w:rPr>
      </w:pPr>
    </w:p>
    <w:p w14:paraId="5C0494B1" w14:textId="77777777" w:rsidR="00576636" w:rsidRDefault="00576636" w:rsidP="00576636">
      <w:pPr>
        <w:bidi/>
        <w:rPr>
          <w:i/>
          <w:iCs/>
          <w:sz w:val="26"/>
          <w:szCs w:val="26"/>
          <w:rtl/>
          <w:lang w:val="fr-CA" w:bidi="ar-LB"/>
        </w:rPr>
      </w:pPr>
      <w:r>
        <w:rPr>
          <w:rFonts w:hint="cs"/>
          <w:i/>
          <w:iCs/>
          <w:sz w:val="26"/>
          <w:szCs w:val="26"/>
          <w:rtl/>
          <w:lang w:val="fr-CA" w:bidi="ar-LB"/>
        </w:rPr>
        <w:t>التقرير عن تنفيذ البرنامج القطري</w:t>
      </w:r>
    </w:p>
    <w:p w14:paraId="36C93287" w14:textId="77777777" w:rsidR="00576636" w:rsidRDefault="00576636" w:rsidP="00576636">
      <w:pPr>
        <w:bidi/>
        <w:rPr>
          <w:i/>
          <w:iCs/>
          <w:sz w:val="26"/>
          <w:szCs w:val="26"/>
          <w:rtl/>
          <w:lang w:val="fr-CA" w:bidi="ar-LB"/>
        </w:rPr>
      </w:pPr>
    </w:p>
    <w:p w14:paraId="5FA431EB" w14:textId="57545058" w:rsidR="00576636" w:rsidRDefault="00CC52F3" w:rsidP="00576636">
      <w:pPr>
        <w:bidi/>
        <w:rPr>
          <w:sz w:val="26"/>
          <w:szCs w:val="26"/>
          <w:rtl/>
          <w:lang w:val="fr-CA" w:bidi="ar-LB"/>
        </w:rPr>
      </w:pPr>
      <w:r>
        <w:rPr>
          <w:rFonts w:hint="cs"/>
          <w:sz w:val="26"/>
          <w:szCs w:val="26"/>
          <w:rtl/>
          <w:lang w:val="fr-CA" w:bidi="ar-LB"/>
        </w:rPr>
        <w:t>7.</w:t>
      </w:r>
      <w:r>
        <w:rPr>
          <w:sz w:val="26"/>
          <w:szCs w:val="26"/>
          <w:rtl/>
          <w:lang w:val="fr-CA" w:bidi="ar-LB"/>
        </w:rPr>
        <w:tab/>
      </w:r>
      <w:r w:rsidR="00576636">
        <w:rPr>
          <w:rFonts w:hint="cs"/>
          <w:sz w:val="26"/>
          <w:szCs w:val="26"/>
          <w:rtl/>
          <w:lang w:val="fr-CA" w:bidi="ar-LB"/>
        </w:rPr>
        <w:t xml:space="preserve">أفادت </w:t>
      </w:r>
      <w:r>
        <w:rPr>
          <w:rFonts w:hint="cs"/>
          <w:sz w:val="26"/>
          <w:szCs w:val="26"/>
          <w:rtl/>
          <w:lang w:val="fr-CA" w:bidi="ar-LB"/>
        </w:rPr>
        <w:t xml:space="preserve">توغو </w:t>
      </w:r>
      <w:r w:rsidR="00576636">
        <w:rPr>
          <w:rFonts w:hint="cs"/>
          <w:sz w:val="26"/>
          <w:szCs w:val="26"/>
          <w:rtl/>
          <w:lang w:val="fr-CA" w:bidi="ar-LB"/>
        </w:rPr>
        <w:t xml:space="preserve">ببيانات </w:t>
      </w:r>
      <w:r>
        <w:rPr>
          <w:rFonts w:hint="cs"/>
          <w:sz w:val="26"/>
          <w:szCs w:val="26"/>
          <w:rtl/>
          <w:lang w:val="fr-CA" w:bidi="ar-LB"/>
        </w:rPr>
        <w:t>ال</w:t>
      </w:r>
      <w:r w:rsidR="00576636">
        <w:rPr>
          <w:rFonts w:hint="cs"/>
          <w:sz w:val="26"/>
          <w:szCs w:val="26"/>
          <w:rtl/>
          <w:lang w:val="fr-CA" w:bidi="ar-LB"/>
        </w:rPr>
        <w:t xml:space="preserve">استهلاك </w:t>
      </w:r>
      <w:r>
        <w:rPr>
          <w:rFonts w:hint="cs"/>
          <w:sz w:val="26"/>
          <w:szCs w:val="26"/>
          <w:rtl/>
          <w:lang w:val="fr-CA" w:bidi="ar-LB"/>
        </w:rPr>
        <w:t>القطاعي ل</w:t>
      </w:r>
      <w:r w:rsidR="00576636">
        <w:rPr>
          <w:rFonts w:hint="cs"/>
          <w:sz w:val="26"/>
          <w:szCs w:val="26"/>
          <w:rtl/>
          <w:lang w:val="fr-CA" w:bidi="ar-LB"/>
        </w:rPr>
        <w:t>لمواد الهيدروكلوروفلوروكربونية في ا</w:t>
      </w:r>
      <w:bookmarkStart w:id="0" w:name="_Hlk230666031"/>
      <w:r w:rsidR="00576636">
        <w:rPr>
          <w:rFonts w:hint="cs"/>
          <w:sz w:val="26"/>
          <w:szCs w:val="26"/>
          <w:rtl/>
          <w:lang w:val="fr-CA" w:bidi="ar-LB"/>
        </w:rPr>
        <w:t>لتقرير عن تنفيذ البرنامج القطري لعام 202</w:t>
      </w:r>
      <w:r>
        <w:rPr>
          <w:rFonts w:hint="cs"/>
          <w:sz w:val="26"/>
          <w:szCs w:val="26"/>
          <w:rtl/>
          <w:lang w:val="fr-CA" w:bidi="ar-LB"/>
        </w:rPr>
        <w:t>4</w:t>
      </w:r>
      <w:r w:rsidR="00576636">
        <w:rPr>
          <w:rFonts w:hint="cs"/>
          <w:sz w:val="26"/>
          <w:szCs w:val="26"/>
          <w:rtl/>
          <w:lang w:val="fr-CA" w:bidi="ar-LB"/>
        </w:rPr>
        <w:t xml:space="preserve"> وجاءت متماشية مع البيانات المبلغ عنها عملا بالمادة السابعة من بروتوكول مونتريال.</w:t>
      </w:r>
    </w:p>
    <w:p w14:paraId="589B2319" w14:textId="5C55D668" w:rsidR="00CC52F3" w:rsidRDefault="00CC52F3" w:rsidP="00CC52F3">
      <w:pPr>
        <w:bidi/>
        <w:rPr>
          <w:sz w:val="26"/>
          <w:szCs w:val="26"/>
          <w:rtl/>
          <w:lang w:val="fr-CA" w:bidi="ar-LB"/>
        </w:rPr>
      </w:pPr>
    </w:p>
    <w:p w14:paraId="640F4B97" w14:textId="211A42D1" w:rsidR="00CC52F3" w:rsidRDefault="00CC52F3" w:rsidP="00CC52F3">
      <w:pPr>
        <w:bidi/>
        <w:rPr>
          <w:b/>
          <w:bCs/>
          <w:sz w:val="26"/>
          <w:szCs w:val="26"/>
          <w:rtl/>
          <w:lang w:val="fr-CA" w:bidi="ar-LB"/>
        </w:rPr>
      </w:pPr>
      <w:r>
        <w:rPr>
          <w:rFonts w:hint="cs"/>
          <w:b/>
          <w:bCs/>
          <w:sz w:val="26"/>
          <w:szCs w:val="26"/>
          <w:rtl/>
          <w:lang w:val="fr-CA" w:bidi="ar-LB"/>
        </w:rPr>
        <w:t>وصف المشروع</w:t>
      </w:r>
    </w:p>
    <w:p w14:paraId="0781FE48" w14:textId="742BA440" w:rsidR="00CC52F3" w:rsidRDefault="00CC52F3" w:rsidP="00CC52F3">
      <w:pPr>
        <w:bidi/>
        <w:rPr>
          <w:b/>
          <w:bCs/>
          <w:sz w:val="26"/>
          <w:szCs w:val="26"/>
          <w:rtl/>
          <w:lang w:val="fr-CA" w:bidi="ar-LB"/>
        </w:rPr>
      </w:pPr>
    </w:p>
    <w:bookmarkEnd w:id="0"/>
    <w:p w14:paraId="2E590BC0" w14:textId="77777777" w:rsidR="00CC52F3" w:rsidRDefault="00CC52F3" w:rsidP="00CC52F3">
      <w:pPr>
        <w:bidi/>
        <w:rPr>
          <w:sz w:val="26"/>
          <w:szCs w:val="26"/>
          <w:u w:val="single"/>
          <w:lang w:bidi="ar-LB"/>
        </w:rPr>
      </w:pPr>
      <w:r>
        <w:rPr>
          <w:rFonts w:hint="cs"/>
          <w:sz w:val="26"/>
          <w:szCs w:val="26"/>
          <w:u w:val="single"/>
          <w:rtl/>
          <w:lang w:bidi="ar-LB"/>
        </w:rPr>
        <w:t>أطر السياسات والأطر التنظيمية والمؤسسية</w:t>
      </w:r>
    </w:p>
    <w:p w14:paraId="23B92D72" w14:textId="77777777" w:rsidR="00CC52F3" w:rsidRDefault="00CC52F3" w:rsidP="0038040C">
      <w:pPr>
        <w:bidi/>
        <w:rPr>
          <w:sz w:val="26"/>
          <w:szCs w:val="26"/>
          <w:u w:val="single"/>
          <w:lang w:val="fr-CA" w:bidi="ar-LB"/>
        </w:rPr>
      </w:pPr>
    </w:p>
    <w:p w14:paraId="09809BCD" w14:textId="532E5CA5" w:rsidR="002560E2" w:rsidRDefault="00CC52F3" w:rsidP="00CC52F3">
      <w:pPr>
        <w:bidi/>
        <w:rPr>
          <w:sz w:val="26"/>
          <w:szCs w:val="26"/>
          <w:rtl/>
          <w:lang w:bidi="ar-SA"/>
        </w:rPr>
      </w:pPr>
      <w:r>
        <w:rPr>
          <w:sz w:val="26"/>
          <w:szCs w:val="26"/>
          <w:lang w:val="fr-CA" w:bidi="ar-LB"/>
        </w:rPr>
        <w:t>8</w:t>
      </w:r>
      <w:r w:rsidR="00576636">
        <w:rPr>
          <w:rFonts w:hint="cs"/>
          <w:sz w:val="26"/>
          <w:szCs w:val="26"/>
          <w:rtl/>
          <w:lang w:val="fr-CA" w:bidi="ar-LB"/>
        </w:rPr>
        <w:t>.</w:t>
      </w:r>
      <w:r w:rsidR="00576636">
        <w:rPr>
          <w:sz w:val="26"/>
          <w:szCs w:val="26"/>
          <w:rtl/>
          <w:lang w:val="fr-CA" w:bidi="ar-LB"/>
        </w:rPr>
        <w:tab/>
      </w:r>
      <w:r>
        <w:rPr>
          <w:rFonts w:hint="cs"/>
          <w:sz w:val="26"/>
          <w:szCs w:val="26"/>
          <w:rtl/>
          <w:lang w:val="fr-CA" w:bidi="ar-SA"/>
        </w:rPr>
        <w:t xml:space="preserve">بما أنّ توغو عضو </w:t>
      </w:r>
      <w:r>
        <w:rPr>
          <w:rFonts w:hint="cs"/>
          <w:sz w:val="26"/>
          <w:szCs w:val="26"/>
          <w:rtl/>
          <w:lang w:val="fr-CA" w:bidi="ar-LB"/>
        </w:rPr>
        <w:t xml:space="preserve">في </w:t>
      </w:r>
      <w:r w:rsidRPr="00F267BC">
        <w:rPr>
          <w:sz w:val="26"/>
          <w:szCs w:val="26"/>
          <w:rtl/>
          <w:lang w:bidi="ar-LB"/>
        </w:rPr>
        <w:t>الجماعة الاقتصادية لدول غرب أفريقي</w:t>
      </w:r>
      <w:r w:rsidR="00A90E45">
        <w:rPr>
          <w:rFonts w:hint="cs"/>
          <w:sz w:val="26"/>
          <w:szCs w:val="26"/>
          <w:rtl/>
          <w:lang w:bidi="ar-LB"/>
        </w:rPr>
        <w:t>ا</w:t>
      </w:r>
      <w:r>
        <w:rPr>
          <w:rFonts w:hint="cs"/>
          <w:sz w:val="26"/>
          <w:szCs w:val="26"/>
          <w:rtl/>
          <w:lang w:bidi="ar-LB"/>
        </w:rPr>
        <w:t xml:space="preserve">، تنسحب عليها </w:t>
      </w:r>
      <w:r w:rsidR="00CC4D72">
        <w:rPr>
          <w:rFonts w:hint="cs"/>
          <w:sz w:val="26"/>
          <w:szCs w:val="26"/>
          <w:rtl/>
          <w:lang w:bidi="ar-LB"/>
        </w:rPr>
        <w:t>المعايير الدنيا لأداء الطاقة التي اعتمدتها المنظمة الإقليمية في ما يتعلق بمعدات التبريد</w:t>
      </w:r>
      <w:r w:rsidR="00CC4D72">
        <w:rPr>
          <w:rStyle w:val="FootnoteReference"/>
          <w:sz w:val="26"/>
          <w:szCs w:val="26"/>
          <w:rtl/>
          <w:lang w:bidi="ar-LB"/>
        </w:rPr>
        <w:footnoteReference w:id="8"/>
      </w:r>
      <w:r w:rsidR="00CC4D72">
        <w:rPr>
          <w:rFonts w:hint="cs"/>
          <w:sz w:val="26"/>
          <w:szCs w:val="26"/>
          <w:rtl/>
          <w:lang w:bidi="ar-LB"/>
        </w:rPr>
        <w:t xml:space="preserve"> و</w:t>
      </w:r>
      <w:r w:rsidR="003F4064">
        <w:rPr>
          <w:rFonts w:hint="cs"/>
          <w:sz w:val="26"/>
          <w:szCs w:val="26"/>
          <w:rtl/>
          <w:lang w:bidi="ar-LB"/>
        </w:rPr>
        <w:t xml:space="preserve">أجهزة </w:t>
      </w:r>
      <w:r w:rsidR="00CC4D72">
        <w:rPr>
          <w:rFonts w:hint="cs"/>
          <w:sz w:val="26"/>
          <w:szCs w:val="26"/>
          <w:rtl/>
          <w:lang w:bidi="ar-LB"/>
        </w:rPr>
        <w:t>تكييف الهواء المنزلي</w:t>
      </w:r>
      <w:r w:rsidR="003F4064">
        <w:rPr>
          <w:rFonts w:hint="cs"/>
          <w:sz w:val="26"/>
          <w:szCs w:val="26"/>
          <w:rtl/>
          <w:lang w:bidi="ar-LB"/>
        </w:rPr>
        <w:t>ة</w:t>
      </w:r>
      <w:r w:rsidR="00CC4D72">
        <w:rPr>
          <w:rFonts w:hint="cs"/>
          <w:sz w:val="26"/>
          <w:szCs w:val="26"/>
          <w:rtl/>
          <w:lang w:bidi="ar-LB"/>
        </w:rPr>
        <w:t xml:space="preserve"> والتجاري</w:t>
      </w:r>
      <w:r w:rsidR="003F4064">
        <w:rPr>
          <w:rFonts w:hint="cs"/>
          <w:sz w:val="26"/>
          <w:szCs w:val="26"/>
          <w:rtl/>
          <w:lang w:bidi="ar-LB"/>
        </w:rPr>
        <w:t>ة</w:t>
      </w:r>
      <w:r w:rsidR="00CC4D72">
        <w:rPr>
          <w:rStyle w:val="FootnoteReference"/>
          <w:sz w:val="26"/>
          <w:szCs w:val="26"/>
          <w:rtl/>
          <w:lang w:bidi="ar-LB"/>
        </w:rPr>
        <w:footnoteReference w:id="9"/>
      </w:r>
      <w:r w:rsidR="003F4064">
        <w:rPr>
          <w:rFonts w:hint="cs"/>
          <w:sz w:val="26"/>
          <w:szCs w:val="26"/>
          <w:rtl/>
          <w:lang w:bidi="ar-SA"/>
        </w:rPr>
        <w:t>. ويجري حاليا ترجمة مضمون المعايير المتعلقة بمعدات التبريد وتكييف الهواء في تشريعات وطنية لكي تصبح إلزامية ونافذة في البلاد. وتشكل خطة العمل الوطنية للكفاء</w:t>
      </w:r>
      <w:r w:rsidR="00107DEF">
        <w:rPr>
          <w:rFonts w:hint="cs"/>
          <w:sz w:val="26"/>
          <w:szCs w:val="26"/>
          <w:rtl/>
          <w:lang w:bidi="ar-SA"/>
        </w:rPr>
        <w:t>ة</w:t>
      </w:r>
      <w:r w:rsidR="003F4064">
        <w:rPr>
          <w:rFonts w:hint="cs"/>
          <w:sz w:val="26"/>
          <w:szCs w:val="26"/>
          <w:rtl/>
          <w:lang w:bidi="ar-SA"/>
        </w:rPr>
        <w:t xml:space="preserve"> في استخدام الطاقة إطار سياسة ترويج الكفاءة في استخدام الطاقة. وتشارك توغو عبر وكالة توحيد المقاييس الوطنية وهي هيئة فنية تابعة للسلطة العليا للجودة والبيئة في أنشطة توحيد المقاييس في الجماعة الاقتصادية لدول غرب أفريقيا. و</w:t>
      </w:r>
      <w:r w:rsidR="00A91927">
        <w:rPr>
          <w:rFonts w:hint="cs"/>
          <w:sz w:val="26"/>
          <w:szCs w:val="26"/>
          <w:rtl/>
          <w:lang w:bidi="ar-SA"/>
        </w:rPr>
        <w:t xml:space="preserve">يمثل </w:t>
      </w:r>
      <w:r w:rsidR="00717634">
        <w:rPr>
          <w:rFonts w:hint="cs"/>
          <w:sz w:val="26"/>
          <w:szCs w:val="26"/>
          <w:rtl/>
          <w:lang w:bidi="ar-SA"/>
        </w:rPr>
        <w:t xml:space="preserve">وكالة توحيد المقاييس الوطنية خبراء </w:t>
      </w:r>
      <w:r w:rsidR="006875F8">
        <w:rPr>
          <w:rFonts w:hint="cs"/>
          <w:sz w:val="26"/>
          <w:szCs w:val="26"/>
          <w:rtl/>
          <w:lang w:bidi="ar-SA"/>
        </w:rPr>
        <w:t xml:space="preserve">منخرطون </w:t>
      </w:r>
      <w:r w:rsidR="00717634">
        <w:rPr>
          <w:rFonts w:hint="cs"/>
          <w:sz w:val="26"/>
          <w:szCs w:val="26"/>
          <w:rtl/>
          <w:lang w:bidi="ar-SA"/>
        </w:rPr>
        <w:t xml:space="preserve">في 11 لجنة </w:t>
      </w:r>
      <w:r w:rsidR="003F4064">
        <w:rPr>
          <w:rFonts w:hint="cs"/>
          <w:sz w:val="26"/>
          <w:szCs w:val="26"/>
          <w:rtl/>
          <w:lang w:bidi="ar-SA"/>
        </w:rPr>
        <w:t xml:space="preserve"> </w:t>
      </w:r>
      <w:r w:rsidR="00A91927">
        <w:rPr>
          <w:rFonts w:hint="cs"/>
          <w:sz w:val="26"/>
          <w:szCs w:val="26"/>
          <w:rtl/>
          <w:lang w:bidi="ar-SA"/>
        </w:rPr>
        <w:t xml:space="preserve">مواءمة فنية وهي تشارك بنشاط في جميع مراحل التنفيذ. وينسحب أيضا على توغو </w:t>
      </w:r>
      <w:r w:rsidR="002560E2">
        <w:rPr>
          <w:rFonts w:hint="cs"/>
          <w:sz w:val="26"/>
          <w:szCs w:val="26"/>
          <w:rtl/>
          <w:lang w:bidi="ar-SA"/>
        </w:rPr>
        <w:t xml:space="preserve">كونه عضو في </w:t>
      </w:r>
      <w:r w:rsidR="00A91927" w:rsidRPr="00A91927">
        <w:rPr>
          <w:sz w:val="26"/>
          <w:szCs w:val="26"/>
          <w:rtl/>
          <w:lang w:bidi="ar-SA"/>
        </w:rPr>
        <w:t>الاتحاد الاقتصادي والنقدي لغرب أفريقيا</w:t>
      </w:r>
      <w:r w:rsidR="00A91927">
        <w:rPr>
          <w:rFonts w:hint="cs"/>
          <w:sz w:val="26"/>
          <w:szCs w:val="26"/>
          <w:rtl/>
          <w:lang w:bidi="ar-SA"/>
        </w:rPr>
        <w:t xml:space="preserve"> </w:t>
      </w:r>
      <w:r w:rsidR="002560E2">
        <w:rPr>
          <w:rFonts w:hint="cs"/>
          <w:sz w:val="26"/>
          <w:szCs w:val="26"/>
          <w:rtl/>
          <w:lang w:bidi="ar-SA"/>
        </w:rPr>
        <w:t>التوجيه الخاص بتوسيم معلومات الطاقة على الأجهزة الكهربائية المنزلية</w:t>
      </w:r>
      <w:r w:rsidR="002560E2">
        <w:rPr>
          <w:rStyle w:val="FootnoteReference"/>
          <w:sz w:val="26"/>
          <w:szCs w:val="26"/>
          <w:rtl/>
          <w:lang w:bidi="ar-SA"/>
        </w:rPr>
        <w:footnoteReference w:id="10"/>
      </w:r>
      <w:r w:rsidR="002560E2">
        <w:rPr>
          <w:rFonts w:hint="cs"/>
          <w:sz w:val="26"/>
          <w:szCs w:val="26"/>
          <w:rtl/>
          <w:lang w:bidi="ar-SA"/>
        </w:rPr>
        <w:t xml:space="preserve"> والذي يحدد إطار توسيم إلزامي للأجهزة الكهربائية </w:t>
      </w:r>
      <w:r w:rsidR="006875F8">
        <w:rPr>
          <w:rFonts w:hint="cs"/>
          <w:sz w:val="26"/>
          <w:szCs w:val="26"/>
          <w:rtl/>
          <w:lang w:bidi="ar-SA"/>
        </w:rPr>
        <w:t>ك</w:t>
      </w:r>
      <w:r w:rsidR="002560E2">
        <w:rPr>
          <w:rFonts w:hint="cs"/>
          <w:sz w:val="26"/>
          <w:szCs w:val="26"/>
          <w:rtl/>
          <w:lang w:bidi="ar-SA"/>
        </w:rPr>
        <w:t>أجهزة التبريد وتكييف الهواء التي تباع في منطقة الاتحاد الاقتصادي والنقدي لغر</w:t>
      </w:r>
      <w:r w:rsidR="006875F8">
        <w:rPr>
          <w:rFonts w:hint="cs"/>
          <w:sz w:val="26"/>
          <w:szCs w:val="26"/>
          <w:rtl/>
          <w:lang w:bidi="ar-SA"/>
        </w:rPr>
        <w:t xml:space="preserve">ب </w:t>
      </w:r>
      <w:r w:rsidR="002560E2">
        <w:rPr>
          <w:rFonts w:hint="cs"/>
          <w:sz w:val="26"/>
          <w:szCs w:val="26"/>
          <w:rtl/>
          <w:lang w:bidi="ar-SA"/>
        </w:rPr>
        <w:t>أفريقيا.</w:t>
      </w:r>
    </w:p>
    <w:p w14:paraId="7972ABBF" w14:textId="77777777" w:rsidR="002560E2" w:rsidRDefault="002560E2" w:rsidP="002560E2">
      <w:pPr>
        <w:bidi/>
        <w:rPr>
          <w:sz w:val="26"/>
          <w:szCs w:val="26"/>
          <w:rtl/>
          <w:lang w:bidi="ar-SA"/>
        </w:rPr>
      </w:pPr>
    </w:p>
    <w:p w14:paraId="5E99FF5E" w14:textId="77777777" w:rsidR="002560E2" w:rsidRDefault="002560E2" w:rsidP="002560E2">
      <w:pPr>
        <w:bidi/>
        <w:rPr>
          <w:sz w:val="26"/>
          <w:szCs w:val="26"/>
          <w:u w:val="single"/>
          <w:rtl/>
          <w:lang w:val="fr-CA" w:bidi="ar-LB"/>
        </w:rPr>
      </w:pPr>
      <w:r>
        <w:rPr>
          <w:rFonts w:hint="cs"/>
          <w:sz w:val="26"/>
          <w:szCs w:val="26"/>
          <w:u w:val="single"/>
          <w:rtl/>
          <w:lang w:val="fr-CA" w:bidi="ar-LB"/>
        </w:rPr>
        <w:lastRenderedPageBreak/>
        <w:t>أهداف المشروع والأنشطة المقترحة</w:t>
      </w:r>
    </w:p>
    <w:p w14:paraId="2CFDC172" w14:textId="77777777" w:rsidR="002560E2" w:rsidRDefault="002560E2" w:rsidP="002560E2">
      <w:pPr>
        <w:bidi/>
        <w:rPr>
          <w:sz w:val="26"/>
          <w:szCs w:val="26"/>
          <w:u w:val="single"/>
          <w:rtl/>
          <w:lang w:val="fr-CA" w:bidi="ar-LB"/>
        </w:rPr>
      </w:pPr>
    </w:p>
    <w:p w14:paraId="4AE97126" w14:textId="515EE66E" w:rsidR="00D9771E" w:rsidRDefault="002560E2" w:rsidP="00D9771E">
      <w:pPr>
        <w:bidi/>
        <w:rPr>
          <w:sz w:val="26"/>
          <w:szCs w:val="26"/>
          <w:rtl/>
          <w:lang w:val="fr-CA" w:bidi="ar-SA"/>
        </w:rPr>
      </w:pPr>
      <w:r>
        <w:rPr>
          <w:rFonts w:hint="cs"/>
          <w:sz w:val="26"/>
          <w:szCs w:val="26"/>
          <w:rtl/>
          <w:lang w:val="fr-CA" w:bidi="ar-LB"/>
        </w:rPr>
        <w:t>9.</w:t>
      </w:r>
      <w:r>
        <w:rPr>
          <w:sz w:val="26"/>
          <w:szCs w:val="26"/>
          <w:rtl/>
          <w:lang w:val="fr-CA" w:bidi="ar-LB"/>
        </w:rPr>
        <w:tab/>
      </w:r>
      <w:r>
        <w:rPr>
          <w:rFonts w:hint="cs"/>
          <w:sz w:val="26"/>
          <w:szCs w:val="26"/>
          <w:rtl/>
          <w:lang w:val="fr-CA" w:bidi="ar-LB"/>
        </w:rPr>
        <w:t>سيعزز المشروع قدر</w:t>
      </w:r>
      <w:r w:rsidR="00B07A92">
        <w:rPr>
          <w:rFonts w:hint="cs"/>
          <w:sz w:val="26"/>
          <w:szCs w:val="26"/>
          <w:rtl/>
          <w:lang w:val="fr-CA" w:bidi="ar-LB"/>
        </w:rPr>
        <w:t>ة</w:t>
      </w:r>
      <w:r>
        <w:rPr>
          <w:rFonts w:hint="cs"/>
          <w:sz w:val="26"/>
          <w:szCs w:val="26"/>
          <w:rtl/>
          <w:lang w:val="fr-CA" w:bidi="ar-LB"/>
        </w:rPr>
        <w:t xml:space="preserve"> المؤسس</w:t>
      </w:r>
      <w:r w:rsidR="00B07A92">
        <w:rPr>
          <w:rFonts w:hint="cs"/>
          <w:sz w:val="26"/>
          <w:szCs w:val="26"/>
          <w:rtl/>
          <w:lang w:val="fr-CA" w:bidi="ar-LB"/>
        </w:rPr>
        <w:t xml:space="preserve">ات </w:t>
      </w:r>
      <w:r>
        <w:rPr>
          <w:rFonts w:hint="cs"/>
          <w:sz w:val="26"/>
          <w:szCs w:val="26"/>
          <w:rtl/>
          <w:lang w:val="fr-CA" w:bidi="ar-LB"/>
        </w:rPr>
        <w:t>و</w:t>
      </w:r>
      <w:r w:rsidR="00B07A92">
        <w:rPr>
          <w:rFonts w:hint="cs"/>
          <w:sz w:val="26"/>
          <w:szCs w:val="26"/>
          <w:rtl/>
          <w:lang w:val="fr-CA" w:bidi="ar-LB"/>
        </w:rPr>
        <w:t xml:space="preserve">الهيئات </w:t>
      </w:r>
      <w:r>
        <w:rPr>
          <w:rFonts w:hint="cs"/>
          <w:sz w:val="26"/>
          <w:szCs w:val="26"/>
          <w:rtl/>
          <w:lang w:val="fr-CA" w:bidi="ar-LB"/>
        </w:rPr>
        <w:t xml:space="preserve">التنظيمية الوطنية على </w:t>
      </w:r>
      <w:r w:rsidR="006875F8">
        <w:rPr>
          <w:rFonts w:hint="cs"/>
          <w:sz w:val="26"/>
          <w:szCs w:val="26"/>
          <w:rtl/>
          <w:lang w:val="fr-CA" w:bidi="ar-SA"/>
        </w:rPr>
        <w:t xml:space="preserve">ترجمة </w:t>
      </w:r>
      <w:r>
        <w:rPr>
          <w:rFonts w:hint="cs"/>
          <w:sz w:val="26"/>
          <w:szCs w:val="26"/>
          <w:rtl/>
          <w:lang w:val="fr-CA" w:bidi="ar-LB"/>
        </w:rPr>
        <w:t xml:space="preserve">المعايير الدنيا لأداء الطاقة الإقليمية المتعلقة بأجهزة التبريد وتكييف الهواء في قوانين وطنية وتطبيقها وتفعيلها؛ ويدمج في مناهج التدريب المتعلقة بخطة إدارة إزالة المواد الهيدروكلوروفلوروكربونية </w:t>
      </w:r>
      <w:r w:rsidR="00D9771E">
        <w:rPr>
          <w:rFonts w:hint="cs"/>
          <w:sz w:val="26"/>
          <w:szCs w:val="26"/>
          <w:rtl/>
          <w:lang w:val="fr-CA" w:bidi="ar-LB"/>
        </w:rPr>
        <w:t xml:space="preserve">اكتساب </w:t>
      </w:r>
      <w:r w:rsidR="006875F8">
        <w:rPr>
          <w:rFonts w:hint="cs"/>
          <w:sz w:val="26"/>
          <w:szCs w:val="26"/>
          <w:rtl/>
          <w:lang w:val="fr-CA" w:bidi="ar-LB"/>
        </w:rPr>
        <w:t xml:space="preserve">المهارات </w:t>
      </w:r>
      <w:r>
        <w:rPr>
          <w:rFonts w:hint="cs"/>
          <w:sz w:val="26"/>
          <w:szCs w:val="26"/>
          <w:rtl/>
          <w:lang w:val="fr-CA" w:bidi="ar-LB"/>
        </w:rPr>
        <w:t>المتعلقة ب</w:t>
      </w:r>
      <w:r w:rsidR="006875F8">
        <w:rPr>
          <w:rFonts w:hint="cs"/>
          <w:sz w:val="26"/>
          <w:szCs w:val="26"/>
          <w:rtl/>
          <w:lang w:val="fr-CA" w:bidi="ar-LB"/>
        </w:rPr>
        <w:t xml:space="preserve">جوانب </w:t>
      </w:r>
      <w:r>
        <w:rPr>
          <w:rFonts w:hint="cs"/>
          <w:sz w:val="26"/>
          <w:szCs w:val="26"/>
          <w:rtl/>
          <w:lang w:val="fr-CA" w:bidi="ar-LB"/>
        </w:rPr>
        <w:t xml:space="preserve">إمكانية الاحترار العالمي لغازات التبريد والكفاءة في استخدام الطاقة؛ </w:t>
      </w:r>
      <w:r w:rsidR="00A017A5">
        <w:rPr>
          <w:rFonts w:hint="cs"/>
          <w:sz w:val="26"/>
          <w:szCs w:val="26"/>
          <w:rtl/>
          <w:lang w:val="fr-CA" w:bidi="ar-LB"/>
        </w:rPr>
        <w:t>وي</w:t>
      </w:r>
      <w:r w:rsidR="006875F8">
        <w:rPr>
          <w:rFonts w:hint="cs"/>
          <w:sz w:val="26"/>
          <w:szCs w:val="26"/>
          <w:rtl/>
          <w:lang w:val="fr-CA" w:bidi="ar-LB"/>
        </w:rPr>
        <w:t xml:space="preserve">فضي إلى </w:t>
      </w:r>
      <w:r w:rsidR="00A017A5">
        <w:rPr>
          <w:rFonts w:hint="cs"/>
          <w:sz w:val="26"/>
          <w:szCs w:val="26"/>
          <w:rtl/>
          <w:lang w:val="fr-CA" w:bidi="ar-LB"/>
        </w:rPr>
        <w:t xml:space="preserve">توصيات تفيد نظام منح شهادات التأهيل الجاري صياغته في إطار خطة إدارة إزالة المواد الهيدروكلوروفلوروكربونية من أجل تأمين المهارات الفنية الوطنية اللازمة لتركيب معدات ذات إمكانية احترار عالمي منخفضة وكفاءة في استخدام الطاقة وصيانتها بما يضمن </w:t>
      </w:r>
      <w:r w:rsidR="00A017A5">
        <w:rPr>
          <w:rFonts w:hint="cs"/>
          <w:sz w:val="26"/>
          <w:szCs w:val="26"/>
          <w:rtl/>
          <w:lang w:val="fr-CA" w:bidi="ar-SA"/>
        </w:rPr>
        <w:t>الأداء الأمثل على مدى عمرها التشغيلي.</w:t>
      </w:r>
    </w:p>
    <w:p w14:paraId="2116BC83" w14:textId="77777777" w:rsidR="00D9771E" w:rsidRDefault="00D9771E" w:rsidP="00D9771E">
      <w:pPr>
        <w:bidi/>
        <w:rPr>
          <w:sz w:val="26"/>
          <w:szCs w:val="26"/>
          <w:rtl/>
          <w:lang w:val="fr-CA" w:bidi="ar-SA"/>
        </w:rPr>
      </w:pPr>
    </w:p>
    <w:p w14:paraId="5A660BB3" w14:textId="77777777" w:rsidR="00A017A5" w:rsidRDefault="00A017A5" w:rsidP="00A017A5">
      <w:pPr>
        <w:bidi/>
        <w:rPr>
          <w:sz w:val="26"/>
          <w:szCs w:val="26"/>
          <w:rtl/>
          <w:lang w:val="fr-CA" w:bidi="ar-SA"/>
        </w:rPr>
      </w:pPr>
      <w:r>
        <w:rPr>
          <w:rFonts w:hint="cs"/>
          <w:sz w:val="26"/>
          <w:szCs w:val="26"/>
          <w:rtl/>
          <w:lang w:val="fr-CA" w:bidi="ar-SA"/>
        </w:rPr>
        <w:t>10.</w:t>
      </w:r>
      <w:r>
        <w:rPr>
          <w:sz w:val="26"/>
          <w:szCs w:val="26"/>
          <w:rtl/>
          <w:lang w:val="fr-CA" w:bidi="ar-SA"/>
        </w:rPr>
        <w:tab/>
      </w:r>
      <w:r>
        <w:rPr>
          <w:rFonts w:hint="cs"/>
          <w:sz w:val="26"/>
          <w:szCs w:val="26"/>
          <w:rtl/>
          <w:lang w:val="fr-CA" w:bidi="ar-SA"/>
        </w:rPr>
        <w:t xml:space="preserve">ويرد في الجدول 2 </w:t>
      </w:r>
      <w:r w:rsidRPr="00A017A5">
        <w:rPr>
          <w:sz w:val="26"/>
          <w:szCs w:val="26"/>
          <w:rtl/>
          <w:lang w:val="fr-CA" w:bidi="ar-SA"/>
        </w:rPr>
        <w:t>وصف للأنشطة المقترحة للحفاظ على الكفاءة في استخدام الطاقة في قطاع الخدمة والمخرجات المتوخاة مصحوبة بكلفتها المقدرة.</w:t>
      </w:r>
    </w:p>
    <w:p w14:paraId="6482111B" w14:textId="77777777" w:rsidR="00A017A5" w:rsidRDefault="00A017A5" w:rsidP="00A017A5">
      <w:pPr>
        <w:bidi/>
        <w:rPr>
          <w:sz w:val="26"/>
          <w:szCs w:val="26"/>
          <w:rtl/>
          <w:lang w:val="fr-CA" w:bidi="ar-SA"/>
        </w:rPr>
      </w:pPr>
    </w:p>
    <w:p w14:paraId="4E2231F0" w14:textId="27B4C635" w:rsidR="00A017A5" w:rsidRPr="00A017A5" w:rsidRDefault="00A017A5" w:rsidP="00A017A5">
      <w:pPr>
        <w:bidi/>
        <w:rPr>
          <w:b/>
          <w:bCs/>
          <w:sz w:val="26"/>
          <w:szCs w:val="26"/>
          <w:rtl/>
          <w:lang w:val="fr-CA" w:bidi="ar-LB"/>
        </w:rPr>
      </w:pPr>
      <w:r>
        <w:rPr>
          <w:rFonts w:hint="cs"/>
          <w:b/>
          <w:bCs/>
          <w:sz w:val="26"/>
          <w:szCs w:val="26"/>
          <w:rtl/>
          <w:lang w:val="fr-CA" w:bidi="ar-LB"/>
        </w:rPr>
        <w:t xml:space="preserve">الجدول 2. </w:t>
      </w:r>
      <w:r w:rsidRPr="00A017A5">
        <w:rPr>
          <w:b/>
          <w:bCs/>
          <w:sz w:val="26"/>
          <w:szCs w:val="26"/>
          <w:rtl/>
          <w:lang w:val="fr-CA" w:bidi="ar-LB"/>
        </w:rPr>
        <w:t xml:space="preserve">الأنشطة والمخرجات المتوخاة والتمويل المطلوب لمشروع الحفاظ على الكفاءة في استخدام الطاقة في قطاع الخدمة في </w:t>
      </w:r>
      <w:r>
        <w:rPr>
          <w:rFonts w:hint="cs"/>
          <w:b/>
          <w:bCs/>
          <w:sz w:val="26"/>
          <w:szCs w:val="26"/>
          <w:rtl/>
          <w:lang w:val="fr-CA" w:bidi="ar-LB"/>
        </w:rPr>
        <w:t>توغو</w:t>
      </w:r>
    </w:p>
    <w:tbl>
      <w:tblPr>
        <w:tblStyle w:val="TableGrid"/>
        <w:bidiVisual/>
        <w:tblW w:w="0" w:type="auto"/>
        <w:tblLook w:val="04A0" w:firstRow="1" w:lastRow="0" w:firstColumn="1" w:lastColumn="0" w:noHBand="0" w:noVBand="1"/>
      </w:tblPr>
      <w:tblGrid>
        <w:gridCol w:w="3897"/>
        <w:gridCol w:w="3897"/>
        <w:gridCol w:w="1556"/>
      </w:tblGrid>
      <w:tr w:rsidR="00A017A5" w:rsidRPr="00783ED2" w14:paraId="7599A945" w14:textId="77777777" w:rsidTr="008A1253">
        <w:trPr>
          <w:tblHeader/>
        </w:trPr>
        <w:tc>
          <w:tcPr>
            <w:tcW w:w="3897" w:type="dxa"/>
            <w:vAlign w:val="center"/>
          </w:tcPr>
          <w:p w14:paraId="10E29989" w14:textId="77777777" w:rsidR="00A017A5" w:rsidRPr="00783ED2" w:rsidRDefault="00A017A5" w:rsidP="00401C0D">
            <w:pPr>
              <w:bidi/>
              <w:jc w:val="center"/>
              <w:rPr>
                <w:b/>
                <w:bCs/>
                <w:sz w:val="20"/>
                <w:rtl/>
                <w:lang w:bidi="ar-LB"/>
              </w:rPr>
            </w:pPr>
            <w:r w:rsidRPr="00783ED2">
              <w:rPr>
                <w:rFonts w:hint="cs"/>
                <w:b/>
                <w:bCs/>
                <w:sz w:val="20"/>
                <w:rtl/>
                <w:lang w:bidi="ar-LB"/>
              </w:rPr>
              <w:t>النشاط</w:t>
            </w:r>
          </w:p>
        </w:tc>
        <w:tc>
          <w:tcPr>
            <w:tcW w:w="3897" w:type="dxa"/>
            <w:vAlign w:val="center"/>
          </w:tcPr>
          <w:p w14:paraId="6028CBF9" w14:textId="77777777" w:rsidR="00A017A5" w:rsidRPr="00783ED2" w:rsidRDefault="00A017A5" w:rsidP="00401C0D">
            <w:pPr>
              <w:bidi/>
              <w:jc w:val="center"/>
              <w:rPr>
                <w:b/>
                <w:bCs/>
                <w:sz w:val="20"/>
                <w:rtl/>
                <w:lang w:bidi="ar-LB"/>
              </w:rPr>
            </w:pPr>
            <w:r w:rsidRPr="00783ED2">
              <w:rPr>
                <w:rFonts w:hint="cs"/>
                <w:b/>
                <w:bCs/>
                <w:sz w:val="20"/>
                <w:rtl/>
                <w:lang w:bidi="ar-LB"/>
              </w:rPr>
              <w:t>المخرجات المتوخاة/مؤشرات الأداء</w:t>
            </w:r>
          </w:p>
        </w:tc>
        <w:tc>
          <w:tcPr>
            <w:tcW w:w="1556" w:type="dxa"/>
            <w:vAlign w:val="center"/>
          </w:tcPr>
          <w:p w14:paraId="1825F9EF" w14:textId="683632B3" w:rsidR="00A017A5" w:rsidRPr="00783ED2" w:rsidRDefault="00A017A5" w:rsidP="00401C0D">
            <w:pPr>
              <w:bidi/>
              <w:jc w:val="center"/>
              <w:rPr>
                <w:b/>
                <w:bCs/>
                <w:sz w:val="20"/>
                <w:rtl/>
                <w:lang w:bidi="ar-LB"/>
              </w:rPr>
            </w:pPr>
            <w:r w:rsidRPr="00783ED2">
              <w:rPr>
                <w:rFonts w:hint="cs"/>
                <w:b/>
                <w:bCs/>
                <w:sz w:val="20"/>
                <w:rtl/>
                <w:lang w:bidi="ar-LB"/>
              </w:rPr>
              <w:t>الكلفة</w:t>
            </w:r>
            <w:r w:rsidR="00F43ECC" w:rsidRPr="00783ED2">
              <w:rPr>
                <w:rFonts w:hint="cs"/>
                <w:b/>
                <w:bCs/>
                <w:sz w:val="20"/>
                <w:rtl/>
                <w:lang w:bidi="ar-LB"/>
              </w:rPr>
              <w:t xml:space="preserve"> المقترحة</w:t>
            </w:r>
          </w:p>
          <w:p w14:paraId="03F1FD93" w14:textId="77777777" w:rsidR="00A017A5" w:rsidRPr="00783ED2" w:rsidRDefault="00A017A5" w:rsidP="00401C0D">
            <w:pPr>
              <w:bidi/>
              <w:jc w:val="center"/>
              <w:rPr>
                <w:b/>
                <w:bCs/>
                <w:sz w:val="20"/>
                <w:rtl/>
                <w:lang w:bidi="ar-LB"/>
              </w:rPr>
            </w:pPr>
            <w:r w:rsidRPr="00783ED2">
              <w:rPr>
                <w:rFonts w:hint="cs"/>
                <w:b/>
                <w:bCs/>
                <w:sz w:val="20"/>
                <w:rtl/>
                <w:lang w:bidi="ar-LB"/>
              </w:rPr>
              <w:t>(دولار أمريكي)</w:t>
            </w:r>
          </w:p>
        </w:tc>
      </w:tr>
      <w:tr w:rsidR="00A017A5" w:rsidRPr="00783ED2" w14:paraId="47201DD0" w14:textId="77777777" w:rsidTr="00401C0D">
        <w:tc>
          <w:tcPr>
            <w:tcW w:w="9350" w:type="dxa"/>
            <w:gridSpan w:val="3"/>
          </w:tcPr>
          <w:p w14:paraId="22FFB71A" w14:textId="2E2DB132" w:rsidR="00A017A5" w:rsidRPr="00783ED2" w:rsidRDefault="00A017A5" w:rsidP="00401C0D">
            <w:pPr>
              <w:bidi/>
              <w:jc w:val="left"/>
              <w:rPr>
                <w:b/>
                <w:bCs/>
                <w:sz w:val="20"/>
                <w:rtl/>
                <w:lang w:bidi="ar-LB"/>
              </w:rPr>
            </w:pPr>
            <w:r w:rsidRPr="00783ED2">
              <w:rPr>
                <w:rFonts w:hint="cs"/>
                <w:b/>
                <w:bCs/>
                <w:sz w:val="20"/>
                <w:rtl/>
                <w:lang w:bidi="ar-LB"/>
              </w:rPr>
              <w:t xml:space="preserve">1. تعزيز </w:t>
            </w:r>
            <w:r w:rsidR="00B94C78" w:rsidRPr="00783ED2">
              <w:rPr>
                <w:b/>
                <w:bCs/>
                <w:sz w:val="20"/>
                <w:rtl/>
                <w:lang w:bidi="ar-LB"/>
              </w:rPr>
              <w:t>قدرة المؤسس</w:t>
            </w:r>
            <w:r w:rsidR="00D9771E" w:rsidRPr="00783ED2">
              <w:rPr>
                <w:rFonts w:hint="cs"/>
                <w:b/>
                <w:bCs/>
                <w:sz w:val="20"/>
                <w:rtl/>
                <w:lang w:bidi="ar-LB"/>
              </w:rPr>
              <w:t>ات</w:t>
            </w:r>
            <w:r w:rsidR="00B94C78" w:rsidRPr="00783ED2">
              <w:rPr>
                <w:b/>
                <w:bCs/>
                <w:sz w:val="20"/>
                <w:rtl/>
                <w:lang w:bidi="ar-LB"/>
              </w:rPr>
              <w:t xml:space="preserve"> والهيئات التنظيمية</w:t>
            </w:r>
            <w:r w:rsidRPr="00783ED2">
              <w:rPr>
                <w:rFonts w:hint="cs"/>
                <w:b/>
                <w:bCs/>
                <w:sz w:val="20"/>
                <w:rtl/>
                <w:lang w:bidi="ar-LB"/>
              </w:rPr>
              <w:t xml:space="preserve"> الوطنية على ترجمة المعايير الدنيا لأداء الطاقة الإقليمية والخاصة بأجهزة التبريد وتكييف الهواء </w:t>
            </w:r>
            <w:r w:rsidR="00B94C78" w:rsidRPr="00783ED2">
              <w:rPr>
                <w:rFonts w:hint="cs"/>
                <w:b/>
                <w:bCs/>
                <w:sz w:val="20"/>
                <w:rtl/>
                <w:lang w:bidi="ar-LB"/>
              </w:rPr>
              <w:t>مع مراعاة</w:t>
            </w:r>
            <w:r w:rsidRPr="00783ED2">
              <w:rPr>
                <w:rFonts w:hint="cs"/>
                <w:b/>
                <w:bCs/>
                <w:sz w:val="20"/>
                <w:rtl/>
                <w:lang w:bidi="ar-LB"/>
              </w:rPr>
              <w:t xml:space="preserve"> اعتبارات إمكانية الاحترار العالمي لغازات التبريد في القوانين الوطنية وتطبيقها وتفعيلها</w:t>
            </w:r>
          </w:p>
        </w:tc>
      </w:tr>
      <w:tr w:rsidR="00A017A5" w:rsidRPr="00783ED2" w14:paraId="0FD23638" w14:textId="77777777" w:rsidTr="00401C0D">
        <w:tc>
          <w:tcPr>
            <w:tcW w:w="3897" w:type="dxa"/>
          </w:tcPr>
          <w:p w14:paraId="25C6250F" w14:textId="3C7111FF" w:rsidR="00A017A5" w:rsidRPr="00783ED2" w:rsidRDefault="00D52801" w:rsidP="00D52801">
            <w:pPr>
              <w:pStyle w:val="ListParagraph"/>
              <w:numPr>
                <w:ilvl w:val="1"/>
                <w:numId w:val="42"/>
              </w:numPr>
              <w:bidi/>
              <w:jc w:val="left"/>
              <w:rPr>
                <w:sz w:val="20"/>
                <w:szCs w:val="20"/>
                <w:lang w:bidi="ar-LB"/>
              </w:rPr>
            </w:pPr>
            <w:r w:rsidRPr="00783ED2">
              <w:rPr>
                <w:rFonts w:hint="cs"/>
                <w:sz w:val="20"/>
                <w:szCs w:val="20"/>
                <w:rtl/>
                <w:lang w:bidi="ar-LB"/>
              </w:rPr>
              <w:t xml:space="preserve">تعزيز التنسيق لمواصلة الترويج للمعايير الدنيا لأداء الطاقة وتوجيهات التوسيم الإقليمية: </w:t>
            </w:r>
            <w:r w:rsidR="00D45542" w:rsidRPr="00783ED2">
              <w:rPr>
                <w:rFonts w:hint="cs"/>
                <w:sz w:val="20"/>
                <w:szCs w:val="20"/>
                <w:rtl/>
                <w:lang w:bidi="ar-LB"/>
              </w:rPr>
              <w:t xml:space="preserve">تنظيم </w:t>
            </w:r>
            <w:r w:rsidRPr="00783ED2">
              <w:rPr>
                <w:rFonts w:hint="cs"/>
                <w:sz w:val="20"/>
                <w:szCs w:val="20"/>
                <w:rtl/>
                <w:lang w:bidi="ar-LB"/>
              </w:rPr>
              <w:t>ورشت</w:t>
            </w:r>
            <w:r w:rsidR="00D45542" w:rsidRPr="00783ED2">
              <w:rPr>
                <w:rFonts w:hint="cs"/>
                <w:sz w:val="20"/>
                <w:szCs w:val="20"/>
                <w:rtl/>
                <w:lang w:bidi="ar-LB"/>
              </w:rPr>
              <w:t>ي</w:t>
            </w:r>
            <w:r w:rsidRPr="00783ED2">
              <w:rPr>
                <w:rFonts w:hint="cs"/>
                <w:sz w:val="20"/>
                <w:szCs w:val="20"/>
                <w:rtl/>
                <w:lang w:bidi="ar-LB"/>
              </w:rPr>
              <w:t xml:space="preserve"> عمل يستغرق كل منهما يوما واحدا وتجمعان الهيئات العامة الأساسية وغيرها من أصحاب المصالح (وزارة البيئة ووزارة المناجم والطاقة ووزارة المالية </w:t>
            </w:r>
            <w:r w:rsidR="00D9771E" w:rsidRPr="00783ED2">
              <w:rPr>
                <w:rFonts w:hint="cs"/>
                <w:sz w:val="20"/>
                <w:szCs w:val="20"/>
                <w:rtl/>
                <w:lang w:bidi="ar-LB"/>
              </w:rPr>
              <w:t xml:space="preserve">وهيئة </w:t>
            </w:r>
            <w:r w:rsidRPr="00783ED2">
              <w:rPr>
                <w:rFonts w:hint="cs"/>
                <w:sz w:val="20"/>
                <w:szCs w:val="20"/>
                <w:rtl/>
                <w:lang w:bidi="ar-LB"/>
              </w:rPr>
              <w:t xml:space="preserve">الجمارك ووكالة توحيد المقاييس الوطنية ولجنة الأوزون الوطنية ورابطة فنيي التبريد وجمعية المستوردين وإلخ.) لعرض المكاسب الاقتصادية والمنافع البيئية للمعايير الدنيا لأداء الطاقة والتوسيم والتعرف على أساليب تفعيلها وتنفيذها (15,000 دولار أمريكي)؛ </w:t>
            </w:r>
          </w:p>
          <w:p w14:paraId="2D08682F" w14:textId="4B13C91D" w:rsidR="00D52801" w:rsidRPr="00783ED2" w:rsidRDefault="00D52801" w:rsidP="00D52801">
            <w:pPr>
              <w:pStyle w:val="ListParagraph"/>
              <w:numPr>
                <w:ilvl w:val="1"/>
                <w:numId w:val="42"/>
              </w:numPr>
              <w:bidi/>
              <w:jc w:val="left"/>
              <w:rPr>
                <w:sz w:val="20"/>
                <w:szCs w:val="20"/>
                <w:lang w:bidi="ar-LB"/>
              </w:rPr>
            </w:pPr>
            <w:r w:rsidRPr="00783ED2">
              <w:rPr>
                <w:rFonts w:hint="cs"/>
                <w:sz w:val="20"/>
                <w:szCs w:val="20"/>
                <w:rtl/>
                <w:lang w:bidi="ar-LB"/>
              </w:rPr>
              <w:t xml:space="preserve">تسيير اعتماد المعايير الدنيا لأداء الطاقة الإقليمية وتنفيذها لدعم الكفاءة في استخدام الطاقة وتحديد إمكانية الاحترار العالمي: رسم خريطة لأصحاب المصالح؛ </w:t>
            </w:r>
            <w:r w:rsidR="00D45542" w:rsidRPr="00783ED2">
              <w:rPr>
                <w:rFonts w:hint="cs"/>
                <w:sz w:val="20"/>
                <w:szCs w:val="20"/>
                <w:rtl/>
                <w:lang w:bidi="ar-LB"/>
              </w:rPr>
              <w:t>و</w:t>
            </w:r>
            <w:r w:rsidRPr="00783ED2">
              <w:rPr>
                <w:rFonts w:hint="cs"/>
                <w:sz w:val="20"/>
                <w:szCs w:val="20"/>
                <w:rtl/>
                <w:lang w:bidi="ar-LB"/>
              </w:rPr>
              <w:t xml:space="preserve">تقييم الطلب على معدات التبريد وتكييف الهواء في البلاد وتحديد خط الأساس؛ </w:t>
            </w:r>
            <w:r w:rsidR="00D45542" w:rsidRPr="00783ED2">
              <w:rPr>
                <w:rFonts w:hint="cs"/>
                <w:sz w:val="20"/>
                <w:szCs w:val="20"/>
                <w:rtl/>
                <w:lang w:bidi="ar-LB"/>
              </w:rPr>
              <w:t>و</w:t>
            </w:r>
            <w:r w:rsidRPr="00783ED2">
              <w:rPr>
                <w:rFonts w:hint="cs"/>
                <w:sz w:val="20"/>
                <w:szCs w:val="20"/>
                <w:rtl/>
                <w:lang w:bidi="ar-LB"/>
              </w:rPr>
              <w:t xml:space="preserve">اقتراح عملية استشارية للمصادقة ومسار لترجمة المعايير الدنيا لأداء الطاقة وتوجيهات التوسيم في </w:t>
            </w:r>
            <w:r w:rsidR="00872304" w:rsidRPr="00783ED2">
              <w:rPr>
                <w:rFonts w:hint="cs"/>
                <w:sz w:val="20"/>
                <w:szCs w:val="20"/>
                <w:rtl/>
                <w:lang w:bidi="ar-LB"/>
              </w:rPr>
              <w:t xml:space="preserve">الأنظمة الوطنية؛ </w:t>
            </w:r>
            <w:r w:rsidR="00D45542" w:rsidRPr="00783ED2">
              <w:rPr>
                <w:rFonts w:hint="cs"/>
                <w:sz w:val="20"/>
                <w:szCs w:val="20"/>
                <w:rtl/>
                <w:lang w:bidi="ar-LB"/>
              </w:rPr>
              <w:t>و</w:t>
            </w:r>
            <w:r w:rsidR="00872304" w:rsidRPr="00783ED2">
              <w:rPr>
                <w:rFonts w:hint="cs"/>
                <w:sz w:val="20"/>
                <w:szCs w:val="20"/>
                <w:rtl/>
                <w:lang w:bidi="ar-LB"/>
              </w:rPr>
              <w:t>ت</w:t>
            </w:r>
            <w:r w:rsidR="00D45542" w:rsidRPr="00783ED2">
              <w:rPr>
                <w:rFonts w:hint="cs"/>
                <w:sz w:val="20"/>
                <w:szCs w:val="20"/>
                <w:rtl/>
                <w:lang w:bidi="ar-LB"/>
              </w:rPr>
              <w:t>وزيع</w:t>
            </w:r>
            <w:r w:rsidR="00872304" w:rsidRPr="00783ED2">
              <w:rPr>
                <w:rFonts w:hint="cs"/>
                <w:sz w:val="20"/>
                <w:szCs w:val="20"/>
                <w:rtl/>
                <w:lang w:bidi="ar-LB"/>
              </w:rPr>
              <w:t xml:space="preserve"> الأدوار و</w:t>
            </w:r>
            <w:r w:rsidR="00D45542" w:rsidRPr="00783ED2">
              <w:rPr>
                <w:rFonts w:hint="cs"/>
                <w:sz w:val="20"/>
                <w:szCs w:val="20"/>
                <w:rtl/>
                <w:lang w:bidi="ar-LB"/>
              </w:rPr>
              <w:t xml:space="preserve">إنشاء </w:t>
            </w:r>
            <w:r w:rsidR="00872304" w:rsidRPr="00783ED2">
              <w:rPr>
                <w:rFonts w:hint="cs"/>
                <w:sz w:val="20"/>
                <w:szCs w:val="20"/>
                <w:rtl/>
                <w:lang w:bidi="ar-LB"/>
              </w:rPr>
              <w:t xml:space="preserve">أليات التنسيق؛ </w:t>
            </w:r>
            <w:r w:rsidR="00D45542" w:rsidRPr="00783ED2">
              <w:rPr>
                <w:rFonts w:hint="cs"/>
                <w:sz w:val="20"/>
                <w:szCs w:val="20"/>
                <w:rtl/>
                <w:lang w:bidi="ar-LB"/>
              </w:rPr>
              <w:t>و</w:t>
            </w:r>
            <w:r w:rsidR="00872304" w:rsidRPr="00783ED2">
              <w:rPr>
                <w:rFonts w:hint="cs"/>
                <w:sz w:val="20"/>
                <w:szCs w:val="20"/>
                <w:rtl/>
                <w:lang w:bidi="ar-LB"/>
              </w:rPr>
              <w:t>توفير التحاليل والتوصيات بشأن تصميم المعايير الدنيا لأداء الطاقة  وتنفيذها ومراعاة المعلومات المتعلقة بإمكانية الاحترار العالمي في برنامج توسيم معلومات الطاقة (25,000 دولار أمريكي)؛</w:t>
            </w:r>
          </w:p>
          <w:p w14:paraId="30EBE3F8" w14:textId="00295BB2" w:rsidR="00872304" w:rsidRPr="00783ED2" w:rsidRDefault="00872304" w:rsidP="00872304">
            <w:pPr>
              <w:pStyle w:val="ListParagraph"/>
              <w:numPr>
                <w:ilvl w:val="1"/>
                <w:numId w:val="42"/>
              </w:numPr>
              <w:bidi/>
              <w:jc w:val="left"/>
              <w:rPr>
                <w:sz w:val="20"/>
                <w:szCs w:val="20"/>
                <w:lang w:bidi="ar-LB"/>
              </w:rPr>
            </w:pPr>
            <w:r w:rsidRPr="00783ED2">
              <w:rPr>
                <w:rFonts w:hint="cs"/>
                <w:sz w:val="20"/>
                <w:szCs w:val="20"/>
                <w:rtl/>
                <w:lang w:bidi="ar-LB"/>
              </w:rPr>
              <w:t xml:space="preserve">التوعية والإرشاد الفني: صياغة مواد إعلامية للتوعية على المعايير الدنيا لأداء الطاقة والتوسيم ووثائق إرشاد فني لمصلحة المستوردين والموزعين والقطاع عموما بشأن مقتضيات الامتثال للمعايير الدنيا لأداء الطاقة وتنظيم جلسة </w:t>
            </w:r>
            <w:r w:rsidR="00AC0CAB" w:rsidRPr="00783ED2">
              <w:rPr>
                <w:rFonts w:hint="cs"/>
                <w:sz w:val="20"/>
                <w:szCs w:val="20"/>
                <w:rtl/>
              </w:rPr>
              <w:t xml:space="preserve">معلومات </w:t>
            </w:r>
            <w:r w:rsidRPr="00783ED2">
              <w:rPr>
                <w:rFonts w:hint="cs"/>
                <w:sz w:val="20"/>
                <w:szCs w:val="20"/>
                <w:rtl/>
                <w:lang w:bidi="ar-LB"/>
              </w:rPr>
              <w:t>للمستوردين والموزعين وغيرهم من أصحاب المصالح بشأن مقتضيات الامتثال للمعايير الدنيا لأداء الطاقة (10,000 دولار أمر</w:t>
            </w:r>
            <w:r w:rsidR="008A1253" w:rsidRPr="00783ED2">
              <w:rPr>
                <w:rFonts w:hint="cs"/>
                <w:sz w:val="20"/>
                <w:szCs w:val="20"/>
                <w:rtl/>
                <w:lang w:bidi="ar-LB"/>
              </w:rPr>
              <w:t>ي</w:t>
            </w:r>
            <w:r w:rsidRPr="00783ED2">
              <w:rPr>
                <w:rFonts w:hint="cs"/>
                <w:sz w:val="20"/>
                <w:szCs w:val="20"/>
                <w:rtl/>
                <w:lang w:bidi="ar-LB"/>
              </w:rPr>
              <w:t>كي)؛</w:t>
            </w:r>
          </w:p>
          <w:p w14:paraId="0B87B6E1" w14:textId="567BE257" w:rsidR="00872304" w:rsidRPr="00783ED2" w:rsidRDefault="00872304" w:rsidP="00872304">
            <w:pPr>
              <w:pStyle w:val="ListParagraph"/>
              <w:numPr>
                <w:ilvl w:val="1"/>
                <w:numId w:val="42"/>
              </w:numPr>
              <w:bidi/>
              <w:jc w:val="left"/>
              <w:rPr>
                <w:sz w:val="20"/>
                <w:szCs w:val="20"/>
                <w:lang w:bidi="ar-LB"/>
              </w:rPr>
            </w:pPr>
            <w:r w:rsidRPr="00783ED2">
              <w:rPr>
                <w:rFonts w:hint="cs"/>
                <w:sz w:val="20"/>
                <w:szCs w:val="20"/>
                <w:rtl/>
                <w:lang w:bidi="ar-LB"/>
              </w:rPr>
              <w:t>أدوات التفتيش ومراقبة الأسواق: تقييم قدرات الجمارك وإجراءات تفتيش الواردات القائمة من أجل تحديد الاحتياجات في مجال التحقق من التوسيم</w:t>
            </w:r>
            <w:r w:rsidR="00D45542" w:rsidRPr="00783ED2">
              <w:rPr>
                <w:rFonts w:hint="cs"/>
                <w:sz w:val="20"/>
                <w:szCs w:val="20"/>
                <w:rtl/>
                <w:lang w:bidi="ar-LB"/>
              </w:rPr>
              <w:t>؛</w:t>
            </w:r>
            <w:r w:rsidRPr="00783ED2">
              <w:rPr>
                <w:rFonts w:hint="cs"/>
                <w:sz w:val="20"/>
                <w:szCs w:val="20"/>
                <w:rtl/>
                <w:lang w:bidi="ar-LB"/>
              </w:rPr>
              <w:t xml:space="preserve"> </w:t>
            </w:r>
            <w:r w:rsidR="008A1253" w:rsidRPr="00783ED2">
              <w:rPr>
                <w:rFonts w:hint="cs"/>
                <w:sz w:val="20"/>
                <w:szCs w:val="20"/>
                <w:rtl/>
                <w:lang w:bidi="ar-LB"/>
              </w:rPr>
              <w:lastRenderedPageBreak/>
              <w:t>ووضع قوائم تحقق بصرية للتفتيش والتوثيق</w:t>
            </w:r>
            <w:r w:rsidR="00D45542" w:rsidRPr="00783ED2">
              <w:rPr>
                <w:rFonts w:hint="cs"/>
                <w:sz w:val="20"/>
                <w:szCs w:val="20"/>
                <w:rtl/>
                <w:lang w:bidi="ar-LB"/>
              </w:rPr>
              <w:t>؛</w:t>
            </w:r>
            <w:r w:rsidR="008A1253" w:rsidRPr="00783ED2">
              <w:rPr>
                <w:rFonts w:hint="cs"/>
                <w:sz w:val="20"/>
                <w:szCs w:val="20"/>
                <w:rtl/>
                <w:lang w:bidi="ar-LB"/>
              </w:rPr>
              <w:t xml:space="preserve"> و</w:t>
            </w:r>
            <w:r w:rsidR="00B90592" w:rsidRPr="00783ED2">
              <w:rPr>
                <w:rFonts w:hint="cs"/>
                <w:sz w:val="20"/>
                <w:szCs w:val="20"/>
                <w:rtl/>
                <w:lang w:bidi="ar-LB"/>
              </w:rPr>
              <w:t xml:space="preserve">إعداد </w:t>
            </w:r>
            <w:r w:rsidR="008A1253" w:rsidRPr="00783ED2">
              <w:rPr>
                <w:rFonts w:hint="cs"/>
                <w:sz w:val="20"/>
                <w:szCs w:val="20"/>
                <w:rtl/>
                <w:lang w:bidi="ar-LB"/>
              </w:rPr>
              <w:t xml:space="preserve">دليل للتعرف على المنتجات ودليل لإجراءات عدم الامتثال بما في ذلك بطاقات </w:t>
            </w:r>
            <w:r w:rsidR="008A1253" w:rsidRPr="00783ED2">
              <w:rPr>
                <w:rFonts w:hint="cs"/>
                <w:sz w:val="20"/>
                <w:szCs w:val="20"/>
                <w:rtl/>
                <w:lang w:val="fr-CA"/>
              </w:rPr>
              <w:t>صغيرة الحجم لحملها في الميدان (10,000 دولار أمريكي)؛</w:t>
            </w:r>
          </w:p>
          <w:p w14:paraId="321C06BD" w14:textId="552A774D" w:rsidR="008A1253" w:rsidRPr="00783ED2" w:rsidRDefault="008A1253" w:rsidP="008A1253">
            <w:pPr>
              <w:pStyle w:val="ListParagraph"/>
              <w:numPr>
                <w:ilvl w:val="1"/>
                <w:numId w:val="42"/>
              </w:numPr>
              <w:bidi/>
              <w:jc w:val="left"/>
              <w:rPr>
                <w:sz w:val="20"/>
                <w:szCs w:val="20"/>
                <w:rtl/>
                <w:lang w:bidi="ar-LB"/>
              </w:rPr>
            </w:pPr>
            <w:r w:rsidRPr="00783ED2">
              <w:rPr>
                <w:rFonts w:hint="cs"/>
                <w:sz w:val="20"/>
                <w:szCs w:val="20"/>
                <w:rtl/>
                <w:lang w:bidi="ar-LB"/>
              </w:rPr>
              <w:t>تدريب ضباط الجمارك: تنظيم ورش تدريب لضباط الجمارك على المعايير الدنيا لأداء الطاقة و</w:t>
            </w:r>
            <w:r w:rsidR="00301126" w:rsidRPr="00783ED2">
              <w:rPr>
                <w:rFonts w:hint="cs"/>
                <w:sz w:val="20"/>
                <w:szCs w:val="20"/>
                <w:rtl/>
                <w:lang w:bidi="ar-LB"/>
              </w:rPr>
              <w:t>توجيهات</w:t>
            </w:r>
            <w:r w:rsidRPr="00783ED2">
              <w:rPr>
                <w:rFonts w:hint="cs"/>
                <w:sz w:val="20"/>
                <w:szCs w:val="20"/>
                <w:rtl/>
                <w:lang w:bidi="ar-LB"/>
              </w:rPr>
              <w:t xml:space="preserve"> التوسيم الإقليمية والأنظمة الوطنية والتحقق من توسيم معلومات الطاقة واستعراض المستندات للتحقق من الامتثال والدمج في عمليات الضبط القائمة لاستيراد غازات التبريد (10,000 دولار أمريكي).</w:t>
            </w:r>
          </w:p>
        </w:tc>
        <w:tc>
          <w:tcPr>
            <w:tcW w:w="3897" w:type="dxa"/>
          </w:tcPr>
          <w:p w14:paraId="71089546" w14:textId="77777777" w:rsidR="00A017A5" w:rsidRPr="00783ED2" w:rsidRDefault="008A1253" w:rsidP="00A017A5">
            <w:pPr>
              <w:pStyle w:val="ListParagraph"/>
              <w:numPr>
                <w:ilvl w:val="0"/>
                <w:numId w:val="41"/>
              </w:numPr>
              <w:bidi/>
              <w:jc w:val="left"/>
              <w:rPr>
                <w:sz w:val="20"/>
                <w:szCs w:val="20"/>
                <w:lang w:bidi="ar-LB"/>
              </w:rPr>
            </w:pPr>
            <w:r w:rsidRPr="00783ED2">
              <w:rPr>
                <w:rFonts w:hint="cs"/>
                <w:sz w:val="20"/>
                <w:szCs w:val="20"/>
                <w:rtl/>
                <w:lang w:bidi="ar-LB"/>
              </w:rPr>
              <w:lastRenderedPageBreak/>
              <w:t>إنشاء آلية تنسيق بين المؤسسات مع توزيع واضح للأدوار والمسؤوليات.</w:t>
            </w:r>
          </w:p>
          <w:p w14:paraId="65707FF7" w14:textId="77B01AE1" w:rsidR="008A1253" w:rsidRPr="00783ED2" w:rsidRDefault="00301126" w:rsidP="008A1253">
            <w:pPr>
              <w:pStyle w:val="ListParagraph"/>
              <w:numPr>
                <w:ilvl w:val="0"/>
                <w:numId w:val="41"/>
              </w:numPr>
              <w:bidi/>
              <w:jc w:val="left"/>
              <w:rPr>
                <w:sz w:val="20"/>
                <w:szCs w:val="20"/>
                <w:lang w:bidi="ar-LB"/>
              </w:rPr>
            </w:pPr>
            <w:r w:rsidRPr="00783ED2">
              <w:rPr>
                <w:rFonts w:hint="cs"/>
                <w:sz w:val="20"/>
                <w:szCs w:val="20"/>
                <w:rtl/>
                <w:lang w:bidi="ar-LB"/>
              </w:rPr>
              <w:t xml:space="preserve">التوصل إلى </w:t>
            </w:r>
            <w:r w:rsidR="00B90592" w:rsidRPr="00783ED2">
              <w:rPr>
                <w:rFonts w:hint="cs"/>
                <w:sz w:val="20"/>
                <w:szCs w:val="20"/>
                <w:rtl/>
                <w:lang w:bidi="ar-LB"/>
              </w:rPr>
              <w:t>تقييم ي</w:t>
            </w:r>
            <w:r w:rsidRPr="00783ED2">
              <w:rPr>
                <w:rFonts w:hint="cs"/>
                <w:sz w:val="20"/>
                <w:szCs w:val="20"/>
                <w:rtl/>
                <w:lang w:bidi="ar-LB"/>
              </w:rPr>
              <w:t xml:space="preserve">تيح </w:t>
            </w:r>
            <w:r w:rsidR="00B90592" w:rsidRPr="00783ED2">
              <w:rPr>
                <w:rFonts w:hint="cs"/>
                <w:sz w:val="20"/>
                <w:szCs w:val="20"/>
                <w:rtl/>
                <w:lang w:bidi="ar-LB"/>
              </w:rPr>
              <w:t>رسم خريطة لأصحاب المصالح وتقييم الطلب على معدات التبريد وتكييف الهواء في البلاد مع التركيز على المعدات ذات الكفاءة في استخدام الطاقة وإمكانية الاحترار العالمي المنخفضة من أجل تحديد خط الأساس ووضع اسقاطات للطلب</w:t>
            </w:r>
            <w:r w:rsidRPr="00783ED2">
              <w:rPr>
                <w:rFonts w:hint="cs"/>
                <w:sz w:val="20"/>
                <w:szCs w:val="20"/>
                <w:rtl/>
                <w:lang w:bidi="ar-LB"/>
              </w:rPr>
              <w:t xml:space="preserve"> </w:t>
            </w:r>
            <w:r w:rsidR="00B90592" w:rsidRPr="00783ED2">
              <w:rPr>
                <w:rFonts w:hint="cs"/>
                <w:sz w:val="20"/>
                <w:szCs w:val="20"/>
                <w:rtl/>
                <w:lang w:bidi="ar-LB"/>
              </w:rPr>
              <w:t>المستقبل</w:t>
            </w:r>
            <w:r w:rsidRPr="00783ED2">
              <w:rPr>
                <w:rFonts w:hint="cs"/>
                <w:sz w:val="20"/>
                <w:szCs w:val="20"/>
                <w:rtl/>
                <w:lang w:bidi="ar-LB"/>
              </w:rPr>
              <w:t>ي</w:t>
            </w:r>
            <w:r w:rsidR="00B90592" w:rsidRPr="00783ED2">
              <w:rPr>
                <w:rFonts w:hint="cs"/>
                <w:sz w:val="20"/>
                <w:szCs w:val="20"/>
                <w:rtl/>
                <w:lang w:bidi="ar-LB"/>
              </w:rPr>
              <w:t xml:space="preserve"> و</w:t>
            </w:r>
            <w:r w:rsidRPr="00783ED2">
              <w:rPr>
                <w:rFonts w:hint="cs"/>
                <w:sz w:val="20"/>
                <w:szCs w:val="20"/>
                <w:rtl/>
                <w:lang w:bidi="ar-LB"/>
              </w:rPr>
              <w:t xml:space="preserve">اعتماد </w:t>
            </w:r>
            <w:r w:rsidR="00B90592" w:rsidRPr="00783ED2">
              <w:rPr>
                <w:rFonts w:hint="cs"/>
                <w:sz w:val="20"/>
                <w:szCs w:val="20"/>
                <w:rtl/>
                <w:lang w:bidi="ar-LB"/>
              </w:rPr>
              <w:t>عملية مصادقة و</w:t>
            </w:r>
            <w:r w:rsidRPr="00783ED2">
              <w:rPr>
                <w:rFonts w:hint="cs"/>
                <w:sz w:val="20"/>
                <w:szCs w:val="20"/>
                <w:rtl/>
                <w:lang w:bidi="ar-LB"/>
              </w:rPr>
              <w:t xml:space="preserve">رسم </w:t>
            </w:r>
            <w:r w:rsidR="00B90592" w:rsidRPr="00783ED2">
              <w:rPr>
                <w:rFonts w:hint="cs"/>
                <w:sz w:val="20"/>
                <w:szCs w:val="20"/>
                <w:rtl/>
                <w:lang w:bidi="ar-LB"/>
              </w:rPr>
              <w:t>خارطة طريق لسن لوائح ناظمة إلزامية خاصة بالمعايير الدنيا لأداء الطاقة وصياغة التعديلات النظامية.</w:t>
            </w:r>
          </w:p>
          <w:p w14:paraId="24790CC2" w14:textId="6E023ECC" w:rsidR="00B90592" w:rsidRPr="00783ED2" w:rsidRDefault="00B90592" w:rsidP="00B90592">
            <w:pPr>
              <w:pStyle w:val="ListParagraph"/>
              <w:numPr>
                <w:ilvl w:val="0"/>
                <w:numId w:val="41"/>
              </w:numPr>
              <w:bidi/>
              <w:jc w:val="left"/>
              <w:rPr>
                <w:sz w:val="20"/>
                <w:szCs w:val="20"/>
                <w:lang w:bidi="ar-LB"/>
              </w:rPr>
            </w:pPr>
            <w:r w:rsidRPr="00783ED2">
              <w:rPr>
                <w:rFonts w:hint="cs"/>
                <w:sz w:val="20"/>
                <w:szCs w:val="20"/>
                <w:rtl/>
                <w:lang w:bidi="ar-LB"/>
              </w:rPr>
              <w:t xml:space="preserve">تنظيم جلسة </w:t>
            </w:r>
            <w:r w:rsidR="00301126" w:rsidRPr="00783ED2">
              <w:rPr>
                <w:rFonts w:hint="cs"/>
                <w:sz w:val="20"/>
                <w:szCs w:val="20"/>
                <w:rtl/>
                <w:lang w:bidi="ar-LB"/>
              </w:rPr>
              <w:t xml:space="preserve">معلومات </w:t>
            </w:r>
            <w:r w:rsidRPr="00783ED2">
              <w:rPr>
                <w:rFonts w:hint="cs"/>
                <w:sz w:val="20"/>
                <w:szCs w:val="20"/>
                <w:rtl/>
                <w:lang w:bidi="ar-LB"/>
              </w:rPr>
              <w:t>لمجموعة من 21 مستورد وموزع وصاحب مصلحة (مع السعي إلى أن تمثل ال</w:t>
            </w:r>
            <w:r w:rsidR="00F43ECC" w:rsidRPr="00783ED2">
              <w:rPr>
                <w:rFonts w:hint="cs"/>
                <w:sz w:val="20"/>
                <w:szCs w:val="20"/>
                <w:rtl/>
                <w:lang w:bidi="ar-LB"/>
              </w:rPr>
              <w:t>مرأة</w:t>
            </w:r>
            <w:r w:rsidRPr="00783ED2">
              <w:rPr>
                <w:rFonts w:hint="cs"/>
                <w:sz w:val="20"/>
                <w:szCs w:val="20"/>
                <w:rtl/>
                <w:lang w:bidi="ar-LB"/>
              </w:rPr>
              <w:t xml:space="preserve"> 14 في المائة من المشاركين) بشأن مقتضيات الامتثال للمعايير الدنيا لأداء الطاقة.</w:t>
            </w:r>
          </w:p>
          <w:p w14:paraId="0B51A948" w14:textId="5DDB9E8E" w:rsidR="00B90592" w:rsidRPr="00783ED2" w:rsidRDefault="00301126" w:rsidP="00B90592">
            <w:pPr>
              <w:pStyle w:val="ListParagraph"/>
              <w:numPr>
                <w:ilvl w:val="0"/>
                <w:numId w:val="41"/>
              </w:numPr>
              <w:bidi/>
              <w:jc w:val="left"/>
              <w:rPr>
                <w:sz w:val="20"/>
                <w:szCs w:val="20"/>
                <w:lang w:bidi="ar-LB"/>
              </w:rPr>
            </w:pPr>
            <w:r w:rsidRPr="00783ED2">
              <w:rPr>
                <w:rFonts w:hint="cs"/>
                <w:sz w:val="20"/>
                <w:szCs w:val="20"/>
                <w:rtl/>
                <w:lang w:bidi="ar-LB"/>
              </w:rPr>
              <w:t xml:space="preserve">التوصل إلى </w:t>
            </w:r>
            <w:r w:rsidR="00B90592" w:rsidRPr="00783ED2">
              <w:rPr>
                <w:rFonts w:hint="cs"/>
                <w:sz w:val="20"/>
                <w:szCs w:val="20"/>
                <w:rtl/>
                <w:lang w:bidi="ar-LB"/>
              </w:rPr>
              <w:t>تقييم شامل وصياغة توصيات بشأن تنفيذ المعايير الدنيا لأداء الطاقة و</w:t>
            </w:r>
            <w:r w:rsidR="00B90592" w:rsidRPr="00783ED2">
              <w:rPr>
                <w:rFonts w:hint="cs"/>
                <w:sz w:val="20"/>
                <w:szCs w:val="20"/>
                <w:rtl/>
              </w:rPr>
              <w:t xml:space="preserve">تضمين برنامج توسيم معلومات الطاقة </w:t>
            </w:r>
            <w:r w:rsidRPr="00783ED2">
              <w:rPr>
                <w:rFonts w:hint="cs"/>
                <w:sz w:val="20"/>
                <w:szCs w:val="20"/>
                <w:rtl/>
              </w:rPr>
              <w:t xml:space="preserve">تلك المتعلقة </w:t>
            </w:r>
            <w:r w:rsidR="00B90592" w:rsidRPr="00783ED2">
              <w:rPr>
                <w:rFonts w:hint="cs"/>
                <w:sz w:val="20"/>
                <w:szCs w:val="20"/>
                <w:rtl/>
              </w:rPr>
              <w:t>بإمكانية الاحترار العالمي.</w:t>
            </w:r>
          </w:p>
          <w:p w14:paraId="3A4A6E3B" w14:textId="77777777" w:rsidR="00B90592" w:rsidRPr="00783ED2" w:rsidRDefault="00B90592" w:rsidP="00B90592">
            <w:pPr>
              <w:pStyle w:val="ListParagraph"/>
              <w:numPr>
                <w:ilvl w:val="0"/>
                <w:numId w:val="41"/>
              </w:numPr>
              <w:bidi/>
              <w:jc w:val="left"/>
              <w:rPr>
                <w:sz w:val="20"/>
                <w:szCs w:val="20"/>
                <w:lang w:bidi="ar-LB"/>
              </w:rPr>
            </w:pPr>
            <w:r w:rsidRPr="00783ED2">
              <w:rPr>
                <w:rFonts w:hint="cs"/>
                <w:sz w:val="20"/>
                <w:szCs w:val="20"/>
                <w:rtl/>
                <w:lang w:bidi="ar-LB"/>
              </w:rPr>
              <w:t xml:space="preserve">إعداد مواد لأنشطة التوعية وخطة </w:t>
            </w:r>
            <w:r w:rsidR="00F43ECC" w:rsidRPr="00783ED2">
              <w:rPr>
                <w:rFonts w:hint="cs"/>
                <w:sz w:val="20"/>
                <w:szCs w:val="20"/>
                <w:rtl/>
                <w:lang w:bidi="ar-LB"/>
              </w:rPr>
              <w:t>لانخراط أصحاب المصالح في تنفيذ المعايير الدنيا لأداء الطاقة.</w:t>
            </w:r>
          </w:p>
          <w:p w14:paraId="783B59F9" w14:textId="788F33DF" w:rsidR="00F43ECC" w:rsidRPr="00783ED2" w:rsidRDefault="00F43ECC" w:rsidP="00F43ECC">
            <w:pPr>
              <w:pStyle w:val="ListParagraph"/>
              <w:numPr>
                <w:ilvl w:val="0"/>
                <w:numId w:val="41"/>
              </w:numPr>
              <w:bidi/>
              <w:jc w:val="left"/>
              <w:rPr>
                <w:sz w:val="20"/>
                <w:szCs w:val="20"/>
                <w:rtl/>
                <w:lang w:bidi="ar-LB"/>
              </w:rPr>
            </w:pPr>
            <w:r w:rsidRPr="00783ED2">
              <w:rPr>
                <w:rFonts w:hint="cs"/>
                <w:sz w:val="20"/>
                <w:szCs w:val="20"/>
                <w:rtl/>
                <w:lang w:bidi="ar-LB"/>
              </w:rPr>
              <w:t xml:space="preserve">تنظيم ورشتي عمل تستغرق كل منهما يوما واحدا تجمعان 60 ضابط جمارك (مع السعي إلى أن تمثل المرأة 30 في المائة من المشاركين) بشأن المعايير الدنيا لأداء الطاقة </w:t>
            </w:r>
            <w:r w:rsidR="00301126" w:rsidRPr="00783ED2">
              <w:rPr>
                <w:rFonts w:hint="cs"/>
                <w:sz w:val="20"/>
                <w:szCs w:val="20"/>
                <w:rtl/>
                <w:lang w:bidi="ar-LB"/>
              </w:rPr>
              <w:t>وتوجيهات</w:t>
            </w:r>
            <w:r w:rsidRPr="00783ED2">
              <w:rPr>
                <w:rFonts w:hint="cs"/>
                <w:sz w:val="20"/>
                <w:szCs w:val="20"/>
                <w:rtl/>
                <w:lang w:bidi="ar-LB"/>
              </w:rPr>
              <w:t xml:space="preserve"> التوسيم الإقليمي</w:t>
            </w:r>
            <w:r w:rsidR="00301126" w:rsidRPr="00783ED2">
              <w:rPr>
                <w:rFonts w:hint="cs"/>
                <w:sz w:val="20"/>
                <w:szCs w:val="20"/>
                <w:rtl/>
                <w:lang w:bidi="ar-LB"/>
              </w:rPr>
              <w:t>ة</w:t>
            </w:r>
            <w:r w:rsidRPr="00783ED2">
              <w:rPr>
                <w:rFonts w:hint="cs"/>
                <w:sz w:val="20"/>
                <w:szCs w:val="20"/>
                <w:rtl/>
                <w:lang w:bidi="ar-LB"/>
              </w:rPr>
              <w:t xml:space="preserve">. </w:t>
            </w:r>
          </w:p>
        </w:tc>
        <w:tc>
          <w:tcPr>
            <w:tcW w:w="1556" w:type="dxa"/>
          </w:tcPr>
          <w:p w14:paraId="17F79314" w14:textId="3F2C86DE" w:rsidR="00A017A5" w:rsidRPr="00783ED2" w:rsidRDefault="00D52801" w:rsidP="00401C0D">
            <w:pPr>
              <w:bidi/>
              <w:rPr>
                <w:sz w:val="20"/>
                <w:rtl/>
                <w:lang w:bidi="ar-LB"/>
              </w:rPr>
            </w:pPr>
            <w:r w:rsidRPr="00783ED2">
              <w:rPr>
                <w:rFonts w:hint="cs"/>
                <w:sz w:val="20"/>
                <w:rtl/>
                <w:lang w:bidi="ar-LB"/>
              </w:rPr>
              <w:t>7</w:t>
            </w:r>
            <w:r w:rsidR="00A017A5" w:rsidRPr="00783ED2">
              <w:rPr>
                <w:rFonts w:hint="cs"/>
                <w:sz w:val="20"/>
                <w:rtl/>
                <w:lang w:bidi="ar-LB"/>
              </w:rPr>
              <w:t>0,000</w:t>
            </w:r>
          </w:p>
        </w:tc>
      </w:tr>
      <w:tr w:rsidR="00A017A5" w:rsidRPr="00783ED2" w14:paraId="51B84E88" w14:textId="77777777" w:rsidTr="00401C0D">
        <w:tc>
          <w:tcPr>
            <w:tcW w:w="9350" w:type="dxa"/>
            <w:gridSpan w:val="3"/>
          </w:tcPr>
          <w:p w14:paraId="1C5DB368" w14:textId="665E26BB" w:rsidR="00A017A5" w:rsidRPr="00783ED2" w:rsidRDefault="00A017A5" w:rsidP="00401C0D">
            <w:pPr>
              <w:bidi/>
              <w:rPr>
                <w:b/>
                <w:bCs/>
                <w:sz w:val="20"/>
                <w:rtl/>
                <w:lang w:bidi="ar-LB"/>
              </w:rPr>
            </w:pPr>
            <w:r w:rsidRPr="00783ED2">
              <w:rPr>
                <w:rFonts w:hint="cs"/>
                <w:b/>
                <w:bCs/>
                <w:sz w:val="20"/>
                <w:rtl/>
                <w:lang w:bidi="ar-LB"/>
              </w:rPr>
              <w:t xml:space="preserve">2. </w:t>
            </w:r>
            <w:r w:rsidR="00F43ECC" w:rsidRPr="00783ED2">
              <w:rPr>
                <w:rFonts w:hint="cs"/>
                <w:b/>
                <w:bCs/>
                <w:sz w:val="20"/>
                <w:rtl/>
                <w:lang w:bidi="ar-LB"/>
              </w:rPr>
              <w:t xml:space="preserve">دمج اكتساب </w:t>
            </w:r>
            <w:r w:rsidR="00F43ECC" w:rsidRPr="00783ED2">
              <w:rPr>
                <w:b/>
                <w:bCs/>
                <w:sz w:val="20"/>
                <w:rtl/>
                <w:lang w:bidi="ar-LB"/>
              </w:rPr>
              <w:t>المهارات الخاصة بالكفاءة في استخدام الطاقة</w:t>
            </w:r>
            <w:r w:rsidR="00F43ECC" w:rsidRPr="00783ED2">
              <w:rPr>
                <w:rFonts w:hint="cs"/>
                <w:b/>
                <w:bCs/>
                <w:sz w:val="20"/>
                <w:rtl/>
                <w:lang w:bidi="ar-LB"/>
              </w:rPr>
              <w:t xml:space="preserve"> </w:t>
            </w:r>
            <w:r w:rsidR="00F43ECC" w:rsidRPr="00783ED2">
              <w:rPr>
                <w:b/>
                <w:bCs/>
                <w:sz w:val="20"/>
                <w:rtl/>
                <w:lang w:bidi="ar-LB"/>
              </w:rPr>
              <w:t xml:space="preserve">في مناهج التدريب </w:t>
            </w:r>
            <w:r w:rsidR="00F43ECC" w:rsidRPr="00783ED2">
              <w:rPr>
                <w:rFonts w:hint="cs"/>
                <w:b/>
                <w:bCs/>
                <w:sz w:val="20"/>
                <w:rtl/>
                <w:lang w:bidi="ar-LB"/>
              </w:rPr>
              <w:t xml:space="preserve">الخاصة بقطاع التبريد وتكييف الهواء وبلورة </w:t>
            </w:r>
            <w:r w:rsidR="00F43ECC" w:rsidRPr="00783ED2">
              <w:rPr>
                <w:b/>
                <w:bCs/>
                <w:sz w:val="20"/>
                <w:rtl/>
                <w:lang w:bidi="ar-LB"/>
              </w:rPr>
              <w:t>توصيات تفيد نظام منح شهادات التأهيل</w:t>
            </w:r>
            <w:r w:rsidR="00F43ECC" w:rsidRPr="00783ED2">
              <w:rPr>
                <w:rFonts w:hint="cs"/>
                <w:b/>
                <w:bCs/>
                <w:sz w:val="20"/>
                <w:rtl/>
                <w:lang w:bidi="ar-LB"/>
              </w:rPr>
              <w:t xml:space="preserve"> المستقبلي</w:t>
            </w:r>
          </w:p>
        </w:tc>
      </w:tr>
      <w:tr w:rsidR="00A017A5" w:rsidRPr="00783ED2" w14:paraId="23753B24" w14:textId="77777777" w:rsidTr="00401C0D">
        <w:tc>
          <w:tcPr>
            <w:tcW w:w="3897" w:type="dxa"/>
          </w:tcPr>
          <w:p w14:paraId="04082831" w14:textId="45103F4A" w:rsidR="00A50F56" w:rsidRPr="00783ED2" w:rsidRDefault="00D45542" w:rsidP="00A50F56">
            <w:pPr>
              <w:pStyle w:val="ListParagraph"/>
              <w:numPr>
                <w:ilvl w:val="1"/>
                <w:numId w:val="46"/>
              </w:numPr>
              <w:bidi/>
              <w:jc w:val="left"/>
              <w:rPr>
                <w:sz w:val="20"/>
                <w:szCs w:val="20"/>
                <w:rtl/>
              </w:rPr>
            </w:pPr>
            <w:r w:rsidRPr="00783ED2">
              <w:rPr>
                <w:rFonts w:hint="cs"/>
                <w:sz w:val="20"/>
                <w:szCs w:val="20"/>
                <w:rtl/>
              </w:rPr>
              <w:t xml:space="preserve">إعداد المناهج ومواد التدريب: تقييم احتياجات الفنيين من مهارات </w:t>
            </w:r>
            <w:r w:rsidR="00DA152C" w:rsidRPr="00783ED2">
              <w:rPr>
                <w:rFonts w:hint="cs"/>
                <w:sz w:val="20"/>
                <w:szCs w:val="20"/>
                <w:rtl/>
              </w:rPr>
              <w:t>خاصة ب</w:t>
            </w:r>
            <w:r w:rsidRPr="00783ED2">
              <w:rPr>
                <w:rFonts w:hint="cs"/>
                <w:sz w:val="20"/>
                <w:szCs w:val="20"/>
                <w:rtl/>
              </w:rPr>
              <w:t>الكفاء</w:t>
            </w:r>
            <w:r w:rsidR="00C94271" w:rsidRPr="00783ED2">
              <w:rPr>
                <w:rFonts w:hint="cs"/>
                <w:sz w:val="20"/>
                <w:szCs w:val="20"/>
                <w:rtl/>
              </w:rPr>
              <w:t>ة</w:t>
            </w:r>
            <w:r w:rsidRPr="00783ED2">
              <w:rPr>
                <w:rFonts w:hint="cs"/>
                <w:sz w:val="20"/>
                <w:szCs w:val="20"/>
                <w:rtl/>
              </w:rPr>
              <w:t xml:space="preserve"> في استخدام الطاقة؛ واستعراض المناهج ال</w:t>
            </w:r>
            <w:r w:rsidR="00C94271" w:rsidRPr="00783ED2">
              <w:rPr>
                <w:rFonts w:hint="cs"/>
                <w:sz w:val="20"/>
                <w:szCs w:val="20"/>
                <w:rtl/>
              </w:rPr>
              <w:t>قائم</w:t>
            </w:r>
            <w:r w:rsidRPr="00783ED2">
              <w:rPr>
                <w:rFonts w:hint="cs"/>
                <w:sz w:val="20"/>
                <w:szCs w:val="20"/>
                <w:rtl/>
              </w:rPr>
              <w:t>ة؛</w:t>
            </w:r>
            <w:r w:rsidR="00A50F56" w:rsidRPr="00783ED2">
              <w:rPr>
                <w:rFonts w:hint="cs"/>
                <w:sz w:val="20"/>
                <w:szCs w:val="20"/>
                <w:rtl/>
              </w:rPr>
              <w:t xml:space="preserve"> وإعداد وحدات تدريب تشتمل في جملة ما تشتمل على دراسات الحالة المستمدة من </w:t>
            </w:r>
            <w:r w:rsidR="00E460EC" w:rsidRPr="00783ED2">
              <w:rPr>
                <w:rFonts w:hint="cs"/>
                <w:sz w:val="20"/>
                <w:szCs w:val="20"/>
                <w:rtl/>
              </w:rPr>
              <w:t>ال</w:t>
            </w:r>
            <w:r w:rsidR="00A50F56" w:rsidRPr="00783ED2">
              <w:rPr>
                <w:rFonts w:hint="cs"/>
                <w:sz w:val="20"/>
                <w:szCs w:val="20"/>
                <w:rtl/>
              </w:rPr>
              <w:t>مشروع التدليل</w:t>
            </w:r>
            <w:r w:rsidR="00E460EC" w:rsidRPr="00783ED2">
              <w:rPr>
                <w:rFonts w:hint="cs"/>
                <w:sz w:val="20"/>
                <w:szCs w:val="20"/>
                <w:rtl/>
              </w:rPr>
              <w:t>ي</w:t>
            </w:r>
            <w:r w:rsidR="00A50F56" w:rsidRPr="00783ED2">
              <w:rPr>
                <w:rFonts w:hint="cs"/>
                <w:sz w:val="20"/>
                <w:szCs w:val="20"/>
                <w:rtl/>
              </w:rPr>
              <w:t xml:space="preserve"> ال</w:t>
            </w:r>
            <w:r w:rsidR="00C94271" w:rsidRPr="00783ED2">
              <w:rPr>
                <w:rFonts w:hint="cs"/>
                <w:sz w:val="20"/>
                <w:szCs w:val="20"/>
                <w:rtl/>
              </w:rPr>
              <w:t>تابع ل</w:t>
            </w:r>
            <w:r w:rsidR="00A50F56" w:rsidRPr="00783ED2">
              <w:rPr>
                <w:rFonts w:hint="cs"/>
                <w:sz w:val="20"/>
                <w:szCs w:val="20"/>
                <w:rtl/>
              </w:rPr>
              <w:t>خطة</w:t>
            </w:r>
            <w:r w:rsidR="00A50F56" w:rsidRPr="00783ED2">
              <w:rPr>
                <w:sz w:val="20"/>
                <w:szCs w:val="20"/>
                <w:rtl/>
              </w:rPr>
              <w:t xml:space="preserve"> التنفيذ المتعلقة بالمواد الهيدروفلوروكربونية بموجب تعديل كيغالي</w:t>
            </w:r>
            <w:r w:rsidR="00A50F56" w:rsidRPr="00783ED2">
              <w:rPr>
                <w:rFonts w:hint="cs"/>
                <w:sz w:val="20"/>
                <w:szCs w:val="20"/>
                <w:rtl/>
              </w:rPr>
              <w:t xml:space="preserve"> لدمج</w:t>
            </w:r>
            <w:r w:rsidR="00C94271" w:rsidRPr="00783ED2">
              <w:rPr>
                <w:rFonts w:hint="cs"/>
                <w:sz w:val="20"/>
                <w:szCs w:val="20"/>
                <w:rtl/>
              </w:rPr>
              <w:t>ها</w:t>
            </w:r>
            <w:r w:rsidR="00A50F56" w:rsidRPr="00783ED2">
              <w:rPr>
                <w:rFonts w:hint="cs"/>
                <w:sz w:val="20"/>
                <w:szCs w:val="20"/>
                <w:rtl/>
              </w:rPr>
              <w:t xml:space="preserve"> في برامج التدريب القائمة (15,000 دولار أمريكي)؛</w:t>
            </w:r>
          </w:p>
          <w:p w14:paraId="26A9A8A0" w14:textId="740EBFC1" w:rsidR="00D45542" w:rsidRPr="00783ED2" w:rsidRDefault="00A50F56" w:rsidP="008F2E44">
            <w:pPr>
              <w:pStyle w:val="ListParagraph"/>
              <w:numPr>
                <w:ilvl w:val="1"/>
                <w:numId w:val="46"/>
              </w:numPr>
              <w:bidi/>
              <w:jc w:val="left"/>
              <w:rPr>
                <w:sz w:val="20"/>
                <w:szCs w:val="20"/>
                <w:rtl/>
                <w:lang w:bidi="ar-LB"/>
              </w:rPr>
            </w:pPr>
            <w:r w:rsidRPr="00783ED2">
              <w:rPr>
                <w:rFonts w:hint="cs"/>
                <w:sz w:val="20"/>
                <w:szCs w:val="20"/>
                <w:rtl/>
                <w:lang w:bidi="ar-LB"/>
              </w:rPr>
              <w:t xml:space="preserve">التنسيق مع القيمين على إنشاء نظام منح شهادات التأهيل: دمج </w:t>
            </w:r>
            <w:r w:rsidR="008F2E44" w:rsidRPr="00783ED2">
              <w:rPr>
                <w:rFonts w:hint="cs"/>
                <w:sz w:val="20"/>
                <w:szCs w:val="20"/>
                <w:rtl/>
                <w:lang w:bidi="ar-LB"/>
              </w:rPr>
              <w:t>وحدات التدريب على الكفاءة في استخدام الطاقة في البرنامج الوطني لتأهيل فنيي قطاع التبريد وتكييف الهواء ووضع معايير تقييم الكفاءات ذات الصلة (10,000 دولار أمريكي)؛</w:t>
            </w:r>
          </w:p>
          <w:p w14:paraId="636ACAC3" w14:textId="4B471601" w:rsidR="008F2E44" w:rsidRPr="00783ED2" w:rsidRDefault="008F2E44" w:rsidP="008F2E44">
            <w:pPr>
              <w:pStyle w:val="ListParagraph"/>
              <w:numPr>
                <w:ilvl w:val="1"/>
                <w:numId w:val="46"/>
              </w:numPr>
              <w:bidi/>
              <w:jc w:val="left"/>
              <w:rPr>
                <w:sz w:val="20"/>
                <w:szCs w:val="20"/>
                <w:lang w:bidi="ar-LB"/>
              </w:rPr>
            </w:pPr>
            <w:r w:rsidRPr="00783ED2">
              <w:rPr>
                <w:rFonts w:hint="cs"/>
                <w:sz w:val="20"/>
                <w:szCs w:val="20"/>
                <w:rtl/>
                <w:lang w:bidi="ar-LB"/>
              </w:rPr>
              <w:t xml:space="preserve">برنامج تدريب الفنيين وورش العمل: تنظيم دورات لتدريب المدربين لتدريس المناهج المحينة بصورة فعالة؛ وتنظيم ورش تدريب الفنيين في منطقتين والتنسيق مع المستشفيين المشاركين في </w:t>
            </w:r>
            <w:r w:rsidR="00E460EC" w:rsidRPr="00783ED2">
              <w:rPr>
                <w:rFonts w:hint="cs"/>
                <w:sz w:val="20"/>
                <w:szCs w:val="20"/>
                <w:rtl/>
                <w:lang w:bidi="ar-LB"/>
              </w:rPr>
              <w:t>ال</w:t>
            </w:r>
            <w:r w:rsidRPr="00783ED2">
              <w:rPr>
                <w:rFonts w:hint="cs"/>
                <w:sz w:val="20"/>
                <w:szCs w:val="20"/>
                <w:rtl/>
                <w:lang w:bidi="ar-LB"/>
              </w:rPr>
              <w:t>مشروع التدليل</w:t>
            </w:r>
            <w:r w:rsidR="00E460EC" w:rsidRPr="00783ED2">
              <w:rPr>
                <w:rFonts w:hint="cs"/>
                <w:sz w:val="20"/>
                <w:szCs w:val="20"/>
                <w:rtl/>
                <w:lang w:bidi="ar-LB"/>
              </w:rPr>
              <w:t>ي</w:t>
            </w:r>
            <w:r w:rsidRPr="00783ED2">
              <w:rPr>
                <w:rFonts w:hint="cs"/>
                <w:sz w:val="20"/>
                <w:szCs w:val="20"/>
                <w:rtl/>
                <w:lang w:bidi="ar-LB"/>
              </w:rPr>
              <w:t xml:space="preserve"> على التكنولوجيا البديلة لاستخدام منشآتهما </w:t>
            </w:r>
            <w:r w:rsidR="00C94271" w:rsidRPr="00783ED2">
              <w:rPr>
                <w:rFonts w:hint="cs"/>
                <w:sz w:val="20"/>
                <w:szCs w:val="20"/>
                <w:rtl/>
                <w:lang w:bidi="ar-LB"/>
              </w:rPr>
              <w:t>للتدريب في الموقع</w:t>
            </w:r>
            <w:r w:rsidRPr="00783ED2">
              <w:rPr>
                <w:rFonts w:hint="cs"/>
                <w:sz w:val="20"/>
                <w:szCs w:val="20"/>
                <w:rtl/>
                <w:lang w:bidi="ar-LB"/>
              </w:rPr>
              <w:t xml:space="preserve"> (25,000 دولار أمريكي).</w:t>
            </w:r>
          </w:p>
          <w:p w14:paraId="4C5630F1" w14:textId="70FF651A" w:rsidR="00D5056B" w:rsidRPr="00783ED2" w:rsidRDefault="00D5056B" w:rsidP="00A50F56">
            <w:pPr>
              <w:bidi/>
              <w:jc w:val="left"/>
              <w:rPr>
                <w:sz w:val="20"/>
                <w:rtl/>
                <w:lang w:bidi="ar-LB"/>
              </w:rPr>
            </w:pPr>
          </w:p>
          <w:p w14:paraId="55B6C735" w14:textId="30E7EC04" w:rsidR="00D5056B" w:rsidRPr="00783ED2" w:rsidRDefault="00D5056B" w:rsidP="00A50F56">
            <w:pPr>
              <w:bidi/>
              <w:jc w:val="left"/>
              <w:rPr>
                <w:sz w:val="20"/>
                <w:rtl/>
                <w:lang w:bidi="ar-LB"/>
              </w:rPr>
            </w:pPr>
          </w:p>
        </w:tc>
        <w:tc>
          <w:tcPr>
            <w:tcW w:w="3897" w:type="dxa"/>
          </w:tcPr>
          <w:p w14:paraId="543C9B70" w14:textId="36814D52" w:rsidR="008F2E44" w:rsidRPr="00783ED2" w:rsidRDefault="008F2E44" w:rsidP="00A017A5">
            <w:pPr>
              <w:pStyle w:val="ListParagraph"/>
              <w:numPr>
                <w:ilvl w:val="0"/>
                <w:numId w:val="43"/>
              </w:numPr>
              <w:bidi/>
              <w:jc w:val="left"/>
              <w:rPr>
                <w:sz w:val="20"/>
                <w:szCs w:val="20"/>
                <w:lang w:bidi="ar-LB"/>
              </w:rPr>
            </w:pPr>
            <w:r w:rsidRPr="00783ED2">
              <w:rPr>
                <w:rFonts w:hint="cs"/>
                <w:sz w:val="20"/>
                <w:szCs w:val="20"/>
                <w:rtl/>
                <w:lang w:bidi="ar-LB"/>
              </w:rPr>
              <w:t xml:space="preserve">دمج وحدات التدريب على الكفاءة في استخدام الطاقة في البرنامج الوطني لتدريب فنيي قطاع التبريد وتكييف الهواء وفي النظام الوطني لمنح شهادات التأهيل قيد الإنشاء. </w:t>
            </w:r>
          </w:p>
          <w:p w14:paraId="648507B1" w14:textId="0FE10AB5" w:rsidR="008F2E44" w:rsidRPr="00783ED2" w:rsidRDefault="00776A95" w:rsidP="008F2E44">
            <w:pPr>
              <w:pStyle w:val="ListParagraph"/>
              <w:numPr>
                <w:ilvl w:val="0"/>
                <w:numId w:val="43"/>
              </w:numPr>
              <w:bidi/>
              <w:jc w:val="left"/>
              <w:rPr>
                <w:sz w:val="20"/>
                <w:szCs w:val="20"/>
                <w:lang w:bidi="ar-LB"/>
              </w:rPr>
            </w:pPr>
            <w:r w:rsidRPr="00783ED2">
              <w:rPr>
                <w:rFonts w:hint="cs"/>
                <w:sz w:val="20"/>
                <w:szCs w:val="20"/>
                <w:rtl/>
                <w:lang w:bidi="ar-LB"/>
              </w:rPr>
              <w:t xml:space="preserve">صياغة معايير </w:t>
            </w:r>
            <w:r w:rsidR="00C94271" w:rsidRPr="00783ED2">
              <w:rPr>
                <w:rFonts w:hint="cs"/>
                <w:sz w:val="20"/>
                <w:szCs w:val="20"/>
                <w:rtl/>
                <w:lang w:bidi="ar-LB"/>
              </w:rPr>
              <w:t>ا</w:t>
            </w:r>
            <w:r w:rsidRPr="00783ED2">
              <w:rPr>
                <w:rFonts w:hint="cs"/>
                <w:sz w:val="20"/>
                <w:szCs w:val="20"/>
                <w:rtl/>
                <w:lang w:bidi="ar-LB"/>
              </w:rPr>
              <w:t xml:space="preserve">لتقييم </w:t>
            </w:r>
            <w:r w:rsidR="00C94271" w:rsidRPr="00783ED2">
              <w:rPr>
                <w:rFonts w:hint="cs"/>
                <w:sz w:val="20"/>
                <w:szCs w:val="20"/>
                <w:rtl/>
                <w:lang w:bidi="ar-LB"/>
              </w:rPr>
              <w:t>و</w:t>
            </w:r>
            <w:r w:rsidRPr="00783ED2">
              <w:rPr>
                <w:rFonts w:hint="cs"/>
                <w:sz w:val="20"/>
                <w:szCs w:val="20"/>
                <w:rtl/>
                <w:lang w:bidi="ar-LB"/>
              </w:rPr>
              <w:t>ال</w:t>
            </w:r>
            <w:r w:rsidR="00C94271" w:rsidRPr="00783ED2">
              <w:rPr>
                <w:rFonts w:hint="cs"/>
                <w:sz w:val="20"/>
                <w:szCs w:val="20"/>
                <w:rtl/>
                <w:lang w:bidi="ar-LB"/>
              </w:rPr>
              <w:t>مهارة</w:t>
            </w:r>
            <w:r w:rsidRPr="00783ED2">
              <w:rPr>
                <w:rFonts w:hint="cs"/>
                <w:sz w:val="20"/>
                <w:szCs w:val="20"/>
                <w:rtl/>
                <w:lang w:bidi="ar-LB"/>
              </w:rPr>
              <w:t xml:space="preserve"> </w:t>
            </w:r>
            <w:r w:rsidR="00C94271" w:rsidRPr="00783ED2">
              <w:rPr>
                <w:rFonts w:hint="cs"/>
                <w:sz w:val="20"/>
                <w:szCs w:val="20"/>
                <w:rtl/>
                <w:lang w:bidi="ar-LB"/>
              </w:rPr>
              <w:t xml:space="preserve">لنظام منح شهادات التأهيل الجاري إنشاؤه </w:t>
            </w:r>
            <w:r w:rsidRPr="00783ED2">
              <w:rPr>
                <w:rFonts w:hint="cs"/>
                <w:sz w:val="20"/>
                <w:szCs w:val="20"/>
                <w:rtl/>
                <w:lang w:bidi="ar-LB"/>
              </w:rPr>
              <w:t>في</w:t>
            </w:r>
            <w:r w:rsidR="00C94271" w:rsidRPr="00783ED2">
              <w:rPr>
                <w:rFonts w:hint="cs"/>
                <w:sz w:val="20"/>
                <w:szCs w:val="20"/>
                <w:rtl/>
                <w:lang w:bidi="ar-LB"/>
              </w:rPr>
              <w:t xml:space="preserve"> ما يتعلق ب</w:t>
            </w:r>
            <w:r w:rsidRPr="00783ED2">
              <w:rPr>
                <w:rFonts w:hint="cs"/>
                <w:sz w:val="20"/>
                <w:szCs w:val="20"/>
                <w:rtl/>
                <w:lang w:bidi="ar-LB"/>
              </w:rPr>
              <w:t>الكفاءة في استخدام الطاقة وغازات التبريد ذا</w:t>
            </w:r>
            <w:r w:rsidR="00C94271" w:rsidRPr="00783ED2">
              <w:rPr>
                <w:rFonts w:hint="cs"/>
                <w:sz w:val="20"/>
                <w:szCs w:val="20"/>
                <w:rtl/>
                <w:lang w:bidi="ar-LB"/>
              </w:rPr>
              <w:t>ت</w:t>
            </w:r>
            <w:r w:rsidRPr="00783ED2">
              <w:rPr>
                <w:rFonts w:hint="cs"/>
                <w:sz w:val="20"/>
                <w:szCs w:val="20"/>
                <w:rtl/>
                <w:lang w:bidi="ar-LB"/>
              </w:rPr>
              <w:t xml:space="preserve"> إمكانية الاحترار العالمي المنخفضة.</w:t>
            </w:r>
          </w:p>
          <w:p w14:paraId="66E048E1" w14:textId="77777777" w:rsidR="00A017A5" w:rsidRPr="00783ED2" w:rsidRDefault="00776A95" w:rsidP="00A017A5">
            <w:pPr>
              <w:pStyle w:val="ListParagraph"/>
              <w:numPr>
                <w:ilvl w:val="0"/>
                <w:numId w:val="43"/>
              </w:numPr>
              <w:bidi/>
              <w:jc w:val="left"/>
              <w:rPr>
                <w:sz w:val="20"/>
                <w:szCs w:val="20"/>
                <w:lang w:bidi="ar-LB"/>
              </w:rPr>
            </w:pPr>
            <w:r w:rsidRPr="00783ED2">
              <w:rPr>
                <w:rFonts w:hint="cs"/>
                <w:sz w:val="20"/>
                <w:szCs w:val="20"/>
                <w:rtl/>
                <w:lang w:bidi="ar-LB"/>
              </w:rPr>
              <w:t>تنظيم دورة تدريبية لخمسة عشر مدربا (مع السعي إلى أن تمثل المرأة 15 في المائة من المشاركين) بالتنسيق مع معاهد التدريب.</w:t>
            </w:r>
          </w:p>
          <w:p w14:paraId="42928888" w14:textId="1F12B638" w:rsidR="00776A95" w:rsidRPr="00783ED2" w:rsidRDefault="00776A95" w:rsidP="00776A95">
            <w:pPr>
              <w:pStyle w:val="ListParagraph"/>
              <w:numPr>
                <w:ilvl w:val="0"/>
                <w:numId w:val="43"/>
              </w:numPr>
              <w:bidi/>
              <w:jc w:val="left"/>
              <w:rPr>
                <w:sz w:val="20"/>
                <w:szCs w:val="20"/>
                <w:lang w:bidi="ar-LB"/>
              </w:rPr>
            </w:pPr>
            <w:r w:rsidRPr="00783ED2">
              <w:rPr>
                <w:rFonts w:hint="cs"/>
                <w:sz w:val="20"/>
                <w:szCs w:val="20"/>
                <w:rtl/>
                <w:lang w:bidi="ar-LB"/>
              </w:rPr>
              <w:t xml:space="preserve">إعداد مواد التدريب على الممارسات المتسمة بالكفاءة في استخدام الطاقة في تركيب أجهزة التبريد وتكييف الهواء وخدمتها بما فيه خدمة </w:t>
            </w:r>
            <w:r w:rsidR="003D679E" w:rsidRPr="00783ED2">
              <w:rPr>
                <w:rFonts w:hint="cs"/>
                <w:sz w:val="20"/>
                <w:szCs w:val="20"/>
                <w:rtl/>
              </w:rPr>
              <w:t>ال</w:t>
            </w:r>
            <w:r w:rsidR="00FC19B7" w:rsidRPr="00783ED2">
              <w:rPr>
                <w:rFonts w:hint="cs"/>
                <w:sz w:val="20"/>
                <w:szCs w:val="20"/>
                <w:rtl/>
              </w:rPr>
              <w:t>ضاغطات</w:t>
            </w:r>
            <w:r w:rsidR="003D679E" w:rsidRPr="00783ED2">
              <w:rPr>
                <w:rFonts w:hint="cs"/>
                <w:sz w:val="20"/>
                <w:szCs w:val="20"/>
                <w:rtl/>
              </w:rPr>
              <w:t xml:space="preserve"> المتغيرة السرعة وتنظيم ثلاث ورش تدريب تستغرق يومين وتستهدف 90 فنيا (</w:t>
            </w:r>
            <w:r w:rsidR="003D679E" w:rsidRPr="00783ED2">
              <w:rPr>
                <w:rFonts w:hint="cs"/>
                <w:sz w:val="20"/>
                <w:szCs w:val="20"/>
                <w:rtl/>
                <w:lang w:bidi="ar-LB"/>
              </w:rPr>
              <w:t>مع السعي إلى أن تمثل المرأة 15 في المائة من المشاركين).</w:t>
            </w:r>
          </w:p>
          <w:p w14:paraId="40E50918" w14:textId="47647022" w:rsidR="003D679E" w:rsidRPr="00783ED2" w:rsidRDefault="003D679E" w:rsidP="003D679E">
            <w:pPr>
              <w:pStyle w:val="ListParagraph"/>
              <w:numPr>
                <w:ilvl w:val="0"/>
                <w:numId w:val="43"/>
              </w:numPr>
              <w:bidi/>
              <w:jc w:val="left"/>
              <w:rPr>
                <w:sz w:val="20"/>
                <w:szCs w:val="20"/>
                <w:rtl/>
                <w:lang w:bidi="ar-LB"/>
              </w:rPr>
            </w:pPr>
            <w:r w:rsidRPr="00783ED2">
              <w:rPr>
                <w:rFonts w:hint="cs"/>
                <w:sz w:val="20"/>
                <w:szCs w:val="20"/>
                <w:rtl/>
                <w:lang w:bidi="ar-LB"/>
              </w:rPr>
              <w:t>وضع أدوات وقوائم التقييم الميداني العملي</w:t>
            </w:r>
            <w:r w:rsidR="00C94271" w:rsidRPr="00783ED2">
              <w:rPr>
                <w:rFonts w:hint="cs"/>
                <w:sz w:val="20"/>
                <w:szCs w:val="20"/>
                <w:rtl/>
                <w:lang w:bidi="ar-LB"/>
              </w:rPr>
              <w:t>ة</w:t>
            </w:r>
            <w:r w:rsidRPr="00783ED2">
              <w:rPr>
                <w:rFonts w:hint="cs"/>
                <w:sz w:val="20"/>
                <w:szCs w:val="20"/>
                <w:rtl/>
                <w:lang w:bidi="ar-LB"/>
              </w:rPr>
              <w:t xml:space="preserve"> للتحقق من أداء الطاقة.</w:t>
            </w:r>
          </w:p>
        </w:tc>
        <w:tc>
          <w:tcPr>
            <w:tcW w:w="1556" w:type="dxa"/>
          </w:tcPr>
          <w:p w14:paraId="2D9AB742" w14:textId="4800009E" w:rsidR="00A017A5" w:rsidRPr="00783ED2" w:rsidRDefault="00F43ECC" w:rsidP="00401C0D">
            <w:pPr>
              <w:bidi/>
              <w:rPr>
                <w:sz w:val="20"/>
                <w:rtl/>
                <w:lang w:bidi="ar-LB"/>
              </w:rPr>
            </w:pPr>
            <w:r w:rsidRPr="00783ED2">
              <w:rPr>
                <w:rFonts w:hint="cs"/>
                <w:sz w:val="20"/>
                <w:rtl/>
                <w:lang w:bidi="ar-LB"/>
              </w:rPr>
              <w:t>5</w:t>
            </w:r>
            <w:r w:rsidR="00A017A5" w:rsidRPr="00783ED2">
              <w:rPr>
                <w:rFonts w:hint="cs"/>
                <w:sz w:val="20"/>
                <w:rtl/>
                <w:lang w:bidi="ar-LB"/>
              </w:rPr>
              <w:t>0,000</w:t>
            </w:r>
          </w:p>
        </w:tc>
      </w:tr>
      <w:tr w:rsidR="00A017A5" w:rsidRPr="00783ED2" w14:paraId="213EDF95" w14:textId="77777777" w:rsidTr="00401C0D">
        <w:tc>
          <w:tcPr>
            <w:tcW w:w="7794" w:type="dxa"/>
            <w:gridSpan w:val="2"/>
          </w:tcPr>
          <w:p w14:paraId="067E2F59" w14:textId="43247CBF" w:rsidR="00A017A5" w:rsidRPr="00783ED2" w:rsidRDefault="00A017A5" w:rsidP="00401C0D">
            <w:pPr>
              <w:bidi/>
              <w:jc w:val="right"/>
              <w:rPr>
                <w:b/>
                <w:bCs/>
                <w:sz w:val="20"/>
                <w:rtl/>
                <w:lang w:bidi="ar-LB"/>
              </w:rPr>
            </w:pPr>
            <w:r w:rsidRPr="00783ED2">
              <w:rPr>
                <w:rFonts w:hint="cs"/>
                <w:b/>
                <w:bCs/>
                <w:sz w:val="20"/>
                <w:rtl/>
                <w:lang w:bidi="ar-LB"/>
              </w:rPr>
              <w:t xml:space="preserve">المجموع </w:t>
            </w:r>
          </w:p>
        </w:tc>
        <w:tc>
          <w:tcPr>
            <w:tcW w:w="1556" w:type="dxa"/>
          </w:tcPr>
          <w:p w14:paraId="31EB0C2D" w14:textId="357F7E19" w:rsidR="00A017A5" w:rsidRPr="00783ED2" w:rsidRDefault="00F43ECC" w:rsidP="00401C0D">
            <w:pPr>
              <w:bidi/>
              <w:rPr>
                <w:b/>
                <w:bCs/>
                <w:sz w:val="20"/>
                <w:rtl/>
                <w:lang w:bidi="ar-LB"/>
              </w:rPr>
            </w:pPr>
            <w:r w:rsidRPr="00783ED2">
              <w:rPr>
                <w:rFonts w:hint="cs"/>
                <w:b/>
                <w:bCs/>
                <w:sz w:val="20"/>
                <w:rtl/>
                <w:lang w:bidi="ar-LB"/>
              </w:rPr>
              <w:t>120,000</w:t>
            </w:r>
          </w:p>
        </w:tc>
      </w:tr>
    </w:tbl>
    <w:p w14:paraId="086CAD4E" w14:textId="147B02AC" w:rsidR="00576636" w:rsidRDefault="00A017A5" w:rsidP="00A017A5">
      <w:pPr>
        <w:bidi/>
        <w:rPr>
          <w:sz w:val="26"/>
          <w:szCs w:val="26"/>
          <w:rtl/>
          <w:lang w:val="fr-CA" w:bidi="ar-LB"/>
        </w:rPr>
      </w:pPr>
      <w:r>
        <w:rPr>
          <w:rFonts w:hint="cs"/>
          <w:sz w:val="26"/>
          <w:szCs w:val="26"/>
          <w:rtl/>
          <w:lang w:val="fr-CA" w:bidi="ar-LB"/>
        </w:rPr>
        <w:t xml:space="preserve">  </w:t>
      </w:r>
      <w:r w:rsidR="002560E2">
        <w:rPr>
          <w:rFonts w:hint="cs"/>
          <w:sz w:val="26"/>
          <w:szCs w:val="26"/>
          <w:rtl/>
          <w:lang w:val="fr-CA" w:bidi="ar-LB"/>
        </w:rPr>
        <w:t xml:space="preserve"> </w:t>
      </w:r>
      <w:r w:rsidR="0038040C">
        <w:rPr>
          <w:rFonts w:hint="cs"/>
          <w:sz w:val="26"/>
          <w:szCs w:val="26"/>
          <w:rtl/>
          <w:lang w:val="fr-CA" w:bidi="ar-LB"/>
        </w:rPr>
        <w:t xml:space="preserve"> </w:t>
      </w:r>
    </w:p>
    <w:p w14:paraId="629EED7B" w14:textId="77777777" w:rsidR="00783F6F" w:rsidRPr="004158F4" w:rsidRDefault="00783F6F" w:rsidP="004158F4">
      <w:pPr>
        <w:pStyle w:val="ListParagraph"/>
        <w:rPr>
          <w:sz w:val="26"/>
          <w:szCs w:val="26"/>
          <w:rtl/>
          <w:lang w:val="fr-CA"/>
        </w:rPr>
      </w:pPr>
    </w:p>
    <w:p w14:paraId="779A6DA4" w14:textId="77777777" w:rsidR="004158F4" w:rsidRDefault="004158F4" w:rsidP="004158F4">
      <w:pPr>
        <w:bidi/>
        <w:jc w:val="center"/>
        <w:rPr>
          <w:b/>
          <w:bCs/>
          <w:sz w:val="26"/>
          <w:szCs w:val="26"/>
          <w:lang w:val="fr-CA" w:bidi="ar-SA"/>
        </w:rPr>
      </w:pPr>
      <w:r>
        <w:rPr>
          <w:rFonts w:hint="cs"/>
          <w:b/>
          <w:bCs/>
          <w:sz w:val="26"/>
          <w:szCs w:val="26"/>
          <w:rtl/>
          <w:lang w:val="fr-CA" w:bidi="ar-SA"/>
        </w:rPr>
        <w:t>تعليقات الأمانة والتوصية</w:t>
      </w:r>
    </w:p>
    <w:p w14:paraId="7A6D2030" w14:textId="77777777" w:rsidR="004158F4" w:rsidRDefault="004158F4" w:rsidP="004158F4">
      <w:pPr>
        <w:bidi/>
        <w:jc w:val="center"/>
        <w:rPr>
          <w:b/>
          <w:bCs/>
          <w:sz w:val="26"/>
          <w:szCs w:val="26"/>
          <w:rtl/>
          <w:lang w:val="fr-CA" w:bidi="ar-SA"/>
        </w:rPr>
      </w:pPr>
    </w:p>
    <w:p w14:paraId="4778DC21" w14:textId="77777777" w:rsidR="004158F4" w:rsidRDefault="004158F4" w:rsidP="004158F4">
      <w:pPr>
        <w:bidi/>
        <w:rPr>
          <w:b/>
          <w:bCs/>
          <w:sz w:val="26"/>
          <w:szCs w:val="26"/>
          <w:rtl/>
          <w:lang w:val="fr-CA" w:bidi="ar-SA"/>
        </w:rPr>
      </w:pPr>
      <w:r>
        <w:rPr>
          <w:rFonts w:hint="cs"/>
          <w:b/>
          <w:bCs/>
          <w:sz w:val="26"/>
          <w:szCs w:val="26"/>
          <w:rtl/>
          <w:lang w:val="fr-CA" w:bidi="ar-SA"/>
        </w:rPr>
        <w:t>التعليقات</w:t>
      </w:r>
    </w:p>
    <w:p w14:paraId="02A1C039" w14:textId="77777777" w:rsidR="004158F4" w:rsidRDefault="004158F4" w:rsidP="004158F4">
      <w:pPr>
        <w:bidi/>
        <w:rPr>
          <w:b/>
          <w:bCs/>
          <w:sz w:val="26"/>
          <w:szCs w:val="26"/>
          <w:rtl/>
          <w:lang w:val="fr-CA" w:bidi="ar-SA"/>
        </w:rPr>
      </w:pPr>
    </w:p>
    <w:p w14:paraId="01C38D68" w14:textId="53E83D66" w:rsidR="000E6E67" w:rsidRDefault="004158F4" w:rsidP="004158F4">
      <w:pPr>
        <w:bidi/>
        <w:rPr>
          <w:sz w:val="26"/>
          <w:szCs w:val="26"/>
          <w:rtl/>
          <w:lang w:val="fr-CA" w:bidi="ar-SA"/>
        </w:rPr>
      </w:pPr>
      <w:r>
        <w:rPr>
          <w:rFonts w:hint="cs"/>
          <w:sz w:val="26"/>
          <w:szCs w:val="26"/>
          <w:rtl/>
          <w:lang w:val="fr-CA"/>
        </w:rPr>
        <w:t>11.</w:t>
      </w:r>
      <w:r>
        <w:rPr>
          <w:sz w:val="26"/>
          <w:szCs w:val="26"/>
          <w:rtl/>
          <w:lang w:val="fr-CA"/>
        </w:rPr>
        <w:tab/>
      </w:r>
      <w:r w:rsidR="003D679E">
        <w:rPr>
          <w:rFonts w:hint="cs"/>
          <w:sz w:val="26"/>
          <w:szCs w:val="26"/>
          <w:rtl/>
          <w:lang w:val="fr-CA"/>
        </w:rPr>
        <w:t>استعرض</w:t>
      </w:r>
      <w:r w:rsidR="00C87A36">
        <w:rPr>
          <w:rFonts w:hint="cs"/>
          <w:sz w:val="26"/>
          <w:szCs w:val="26"/>
          <w:rtl/>
          <w:lang w:val="fr-CA" w:bidi="ar-SA"/>
        </w:rPr>
        <w:t>ت</w:t>
      </w:r>
      <w:r w:rsidR="003D679E">
        <w:rPr>
          <w:rFonts w:hint="cs"/>
          <w:sz w:val="26"/>
          <w:szCs w:val="26"/>
          <w:rtl/>
          <w:lang w:val="fr-CA"/>
        </w:rPr>
        <w:t xml:space="preserve"> الأمانة المشروع المقترح في ضوء المقررين 89/6(ب) و 92/22 وطلبت إلى برنامج الأمم المتحدة للبيئة المزيد من المعلومات بشأن مجموعة من الأنشطة بما فيها الأنشطة ذات الصلة في خطة إدارة إزالة المواد الهيدروكلوروفلوروكربونية وخطة </w:t>
      </w:r>
      <w:r w:rsidR="003D679E" w:rsidRPr="003D679E">
        <w:rPr>
          <w:sz w:val="26"/>
          <w:szCs w:val="26"/>
          <w:rtl/>
          <w:lang w:val="fr-CA"/>
        </w:rPr>
        <w:t>التنفيذ المتعلقة بالمواد الهيدروفلوروكربونية بموجب تعديل كيغالي</w:t>
      </w:r>
      <w:r w:rsidR="003D679E">
        <w:rPr>
          <w:rFonts w:hint="cs"/>
          <w:sz w:val="26"/>
          <w:szCs w:val="26"/>
          <w:rtl/>
          <w:lang w:val="fr-CA"/>
        </w:rPr>
        <w:t xml:space="preserve"> والمشروع الريادي المعتمد بشأن الكفاءة في استخدام الطاقة (المقرر 91/65). ف</w:t>
      </w:r>
      <w:r w:rsidR="00381663">
        <w:rPr>
          <w:rFonts w:hint="cs"/>
          <w:sz w:val="26"/>
          <w:szCs w:val="26"/>
          <w:rtl/>
          <w:lang w:val="fr-CA"/>
        </w:rPr>
        <w:t>قال</w:t>
      </w:r>
      <w:r w:rsidR="003D679E">
        <w:rPr>
          <w:rFonts w:hint="cs"/>
          <w:sz w:val="26"/>
          <w:szCs w:val="26"/>
          <w:rtl/>
          <w:lang w:val="fr-CA"/>
        </w:rPr>
        <w:t xml:space="preserve"> برنامج الأمم المتحدة للبيئة </w:t>
      </w:r>
      <w:r w:rsidR="00381663">
        <w:rPr>
          <w:rFonts w:hint="cs"/>
          <w:sz w:val="26"/>
          <w:szCs w:val="26"/>
          <w:rtl/>
          <w:lang w:val="fr-CA"/>
        </w:rPr>
        <w:t xml:space="preserve">إنّه </w:t>
      </w:r>
      <w:r w:rsidR="00C94271">
        <w:rPr>
          <w:rFonts w:hint="cs"/>
          <w:sz w:val="26"/>
          <w:szCs w:val="26"/>
          <w:rtl/>
          <w:lang w:val="fr-CA"/>
        </w:rPr>
        <w:t>يسعى إلى</w:t>
      </w:r>
      <w:r w:rsidR="00381663">
        <w:rPr>
          <w:rFonts w:hint="cs"/>
          <w:sz w:val="26"/>
          <w:szCs w:val="26"/>
          <w:rtl/>
          <w:lang w:val="fr-CA"/>
        </w:rPr>
        <w:t xml:space="preserve"> تحقيق</w:t>
      </w:r>
      <w:r w:rsidR="00C94271">
        <w:rPr>
          <w:rFonts w:hint="cs"/>
          <w:sz w:val="26"/>
          <w:szCs w:val="26"/>
          <w:rtl/>
          <w:lang w:val="fr-CA"/>
        </w:rPr>
        <w:t xml:space="preserve"> الاتساق الت</w:t>
      </w:r>
      <w:r w:rsidR="00381663">
        <w:rPr>
          <w:rFonts w:hint="cs"/>
          <w:sz w:val="26"/>
          <w:szCs w:val="26"/>
          <w:rtl/>
          <w:lang w:val="fr-CA"/>
        </w:rPr>
        <w:t xml:space="preserve">ام في تنفيذ </w:t>
      </w:r>
      <w:r w:rsidR="003D679E">
        <w:rPr>
          <w:rFonts w:hint="cs"/>
          <w:sz w:val="26"/>
          <w:szCs w:val="26"/>
          <w:rtl/>
          <w:lang w:val="fr-CA" w:bidi="ar-SA"/>
        </w:rPr>
        <w:t xml:space="preserve">شتى المبادرات بما يوفر أوجه تآزر واستخداما كفؤا للموارد حيث أنّ فريق التنفيذ عينه سيعمل على إدارة المشاريع الثلاثة على الصعيد الوطني وعلى صعيد البرنامج من أجل رفع مستوى التنسيق إلى حده الأقصى وتقليل الازدواجية </w:t>
      </w:r>
      <w:r w:rsidR="000E6E67">
        <w:rPr>
          <w:rFonts w:hint="cs"/>
          <w:sz w:val="26"/>
          <w:szCs w:val="26"/>
          <w:rtl/>
          <w:lang w:val="fr-CA" w:bidi="ar-SA"/>
        </w:rPr>
        <w:t xml:space="preserve">والاستفادة من الخبرات المتوفرة. </w:t>
      </w:r>
    </w:p>
    <w:p w14:paraId="1B2F3727" w14:textId="77777777" w:rsidR="000E6E67" w:rsidRDefault="000E6E67" w:rsidP="000E6E67">
      <w:pPr>
        <w:bidi/>
        <w:rPr>
          <w:sz w:val="26"/>
          <w:szCs w:val="26"/>
          <w:rtl/>
          <w:lang w:val="fr-CA" w:bidi="ar-SA"/>
        </w:rPr>
      </w:pPr>
    </w:p>
    <w:p w14:paraId="318578FC" w14:textId="0979A1BF" w:rsidR="0039524D" w:rsidRDefault="000E6E67" w:rsidP="000E6E67">
      <w:pPr>
        <w:bidi/>
        <w:rPr>
          <w:sz w:val="26"/>
          <w:szCs w:val="26"/>
          <w:rtl/>
          <w:lang w:val="fr-CA" w:bidi="ar-SA"/>
        </w:rPr>
      </w:pPr>
      <w:r>
        <w:rPr>
          <w:rFonts w:hint="cs"/>
          <w:sz w:val="26"/>
          <w:szCs w:val="26"/>
          <w:rtl/>
          <w:lang w:val="fr-CA" w:bidi="ar-SA"/>
        </w:rPr>
        <w:t>12.</w:t>
      </w:r>
      <w:r>
        <w:rPr>
          <w:sz w:val="26"/>
          <w:szCs w:val="26"/>
          <w:rtl/>
          <w:lang w:val="fr-CA" w:bidi="ar-SA"/>
        </w:rPr>
        <w:tab/>
      </w:r>
      <w:r w:rsidR="00381663">
        <w:rPr>
          <w:rFonts w:hint="cs"/>
          <w:sz w:val="26"/>
          <w:szCs w:val="26"/>
          <w:rtl/>
          <w:lang w:val="fr-CA" w:bidi="ar-SA"/>
        </w:rPr>
        <w:t>وشر</w:t>
      </w:r>
      <w:r>
        <w:rPr>
          <w:rFonts w:hint="cs"/>
          <w:sz w:val="26"/>
          <w:szCs w:val="26"/>
          <w:rtl/>
          <w:lang w:val="fr-CA" w:bidi="ar-SA"/>
        </w:rPr>
        <w:t xml:space="preserve">ح برنامج الأمم المتحدة للبيئة أنّ تدريب ضباط الجمارك سيجري بالتنسيق بين البرنامجين المعتمدين في سياق خطة إدارة إزالة المواد الهيدروكلوروفلوروكربونية وخطة </w:t>
      </w:r>
      <w:r w:rsidRPr="000E6E67">
        <w:rPr>
          <w:sz w:val="26"/>
          <w:szCs w:val="26"/>
          <w:rtl/>
          <w:lang w:val="fr-CA" w:bidi="ar-SA"/>
        </w:rPr>
        <w:t>التنفيذ المتعلقة بالمواد الهيدروفلوروكربونية بموجب تعديل كيغالي</w:t>
      </w:r>
      <w:r>
        <w:rPr>
          <w:rFonts w:hint="cs"/>
          <w:sz w:val="26"/>
          <w:szCs w:val="26"/>
          <w:rtl/>
          <w:lang w:val="fr-CA" w:bidi="ar-SA"/>
        </w:rPr>
        <w:t xml:space="preserve"> ويتناول تفعيل المعايير الدنيا لأداء الطاقة وتوسيم معلومات الطاقة وإمكانية الاحترار العالمي </w:t>
      </w:r>
      <w:r w:rsidR="00381663">
        <w:rPr>
          <w:rFonts w:hint="cs"/>
          <w:sz w:val="26"/>
          <w:szCs w:val="26"/>
          <w:rtl/>
          <w:lang w:val="fr-CA" w:bidi="ar-SA"/>
        </w:rPr>
        <w:t>و</w:t>
      </w:r>
      <w:r>
        <w:rPr>
          <w:rFonts w:hint="cs"/>
          <w:sz w:val="26"/>
          <w:szCs w:val="26"/>
          <w:rtl/>
          <w:lang w:val="fr-CA" w:bidi="ar-SA"/>
        </w:rPr>
        <w:t xml:space="preserve">الضوابط </w:t>
      </w:r>
      <w:r>
        <w:rPr>
          <w:rFonts w:hint="cs"/>
          <w:sz w:val="26"/>
          <w:szCs w:val="26"/>
          <w:rtl/>
          <w:lang w:val="fr-CA" w:bidi="ar-SA"/>
        </w:rPr>
        <w:lastRenderedPageBreak/>
        <w:t>على الاستيراد. أمّا وحدة تدريب فنيي قطاع التبريد وتكييف الهواء ف</w:t>
      </w:r>
      <w:r w:rsidR="00C87A36">
        <w:rPr>
          <w:rFonts w:hint="cs"/>
          <w:sz w:val="26"/>
          <w:szCs w:val="26"/>
          <w:rtl/>
          <w:lang w:val="fr-CA" w:bidi="ar-SA"/>
        </w:rPr>
        <w:t>س</w:t>
      </w:r>
      <w:r>
        <w:rPr>
          <w:rFonts w:hint="cs"/>
          <w:sz w:val="26"/>
          <w:szCs w:val="26"/>
          <w:rtl/>
          <w:lang w:val="fr-CA" w:bidi="ar-SA"/>
        </w:rPr>
        <w:t>تدمج في ال</w:t>
      </w:r>
      <w:r w:rsidR="00381663">
        <w:rPr>
          <w:rFonts w:hint="cs"/>
          <w:sz w:val="26"/>
          <w:szCs w:val="26"/>
          <w:rtl/>
          <w:lang w:val="fr-CA" w:bidi="ar-SA"/>
        </w:rPr>
        <w:t>مناهج</w:t>
      </w:r>
      <w:r>
        <w:rPr>
          <w:rFonts w:hint="cs"/>
          <w:sz w:val="26"/>
          <w:szCs w:val="26"/>
          <w:rtl/>
          <w:lang w:val="fr-CA" w:bidi="ar-SA"/>
        </w:rPr>
        <w:t xml:space="preserve"> العام</w:t>
      </w:r>
      <w:r w:rsidR="00381663">
        <w:rPr>
          <w:rFonts w:hint="cs"/>
          <w:sz w:val="26"/>
          <w:szCs w:val="26"/>
          <w:rtl/>
          <w:lang w:val="fr-CA" w:bidi="ar-SA"/>
        </w:rPr>
        <w:t>ة</w:t>
      </w:r>
      <w:r>
        <w:rPr>
          <w:rFonts w:hint="cs"/>
          <w:sz w:val="26"/>
          <w:szCs w:val="26"/>
          <w:rtl/>
          <w:lang w:val="fr-CA" w:bidi="ar-SA"/>
        </w:rPr>
        <w:t xml:space="preserve"> ومن الممكن أن ي</w:t>
      </w:r>
      <w:r w:rsidR="00C87A36">
        <w:rPr>
          <w:rFonts w:hint="cs"/>
          <w:sz w:val="26"/>
          <w:szCs w:val="26"/>
          <w:rtl/>
          <w:lang w:val="fr-CA" w:bidi="ar-SA"/>
        </w:rPr>
        <w:t xml:space="preserve">جري التواؤم بين </w:t>
      </w:r>
      <w:r>
        <w:rPr>
          <w:rFonts w:hint="cs"/>
          <w:sz w:val="26"/>
          <w:szCs w:val="26"/>
          <w:rtl/>
          <w:lang w:val="fr-CA" w:bidi="ar-SA"/>
        </w:rPr>
        <w:t>الدورات التدريبية الملحوظة في خطة إدارة إزالة المواد الهيدروكلوروفلوروكربونية و</w:t>
      </w:r>
      <w:r w:rsidR="00C87A36">
        <w:rPr>
          <w:rFonts w:hint="cs"/>
          <w:sz w:val="26"/>
          <w:szCs w:val="26"/>
          <w:rtl/>
          <w:lang w:val="fr-CA" w:bidi="ar-SA"/>
        </w:rPr>
        <w:t xml:space="preserve">تلك الملحوظة في </w:t>
      </w:r>
      <w:r>
        <w:rPr>
          <w:rFonts w:hint="cs"/>
          <w:sz w:val="26"/>
          <w:szCs w:val="26"/>
          <w:rtl/>
          <w:lang w:val="fr-CA" w:bidi="ar-SA"/>
        </w:rPr>
        <w:t xml:space="preserve">خطة </w:t>
      </w:r>
      <w:r w:rsidRPr="000E6E67">
        <w:rPr>
          <w:sz w:val="26"/>
          <w:szCs w:val="26"/>
          <w:rtl/>
          <w:lang w:val="fr-CA" w:bidi="ar-SA"/>
        </w:rPr>
        <w:t>التنفيذ المتعلقة بالمواد الهيدروفلوروكربونية بموجب تعديل كيغالي</w:t>
      </w:r>
      <w:r>
        <w:rPr>
          <w:rFonts w:hint="cs"/>
          <w:sz w:val="26"/>
          <w:szCs w:val="26"/>
          <w:rtl/>
          <w:lang w:val="fr-CA" w:bidi="ar-SA"/>
        </w:rPr>
        <w:t xml:space="preserve"> لاستخدام أمثل للقدرات اللوجستية ومشاركة فضلى. وقد وردت في الاقتراح فكرة </w:t>
      </w:r>
      <w:r w:rsidR="00381663">
        <w:rPr>
          <w:rFonts w:hint="cs"/>
          <w:sz w:val="26"/>
          <w:szCs w:val="26"/>
          <w:rtl/>
          <w:lang w:val="fr-CA" w:bidi="ar-SA"/>
        </w:rPr>
        <w:t>إجراء تدريب عملي في موقع</w:t>
      </w:r>
      <w:r>
        <w:rPr>
          <w:rFonts w:hint="cs"/>
          <w:sz w:val="26"/>
          <w:szCs w:val="26"/>
          <w:rtl/>
          <w:lang w:val="fr-CA" w:bidi="ar-SA"/>
        </w:rPr>
        <w:t xml:space="preserve"> المستشفيين المشاركين في </w:t>
      </w:r>
      <w:r w:rsidR="00FA4EA4">
        <w:rPr>
          <w:rFonts w:hint="cs"/>
          <w:sz w:val="26"/>
          <w:szCs w:val="26"/>
          <w:rtl/>
          <w:lang w:val="fr-CA" w:bidi="ar-SA"/>
        </w:rPr>
        <w:t xml:space="preserve">المشروع الريادي </w:t>
      </w:r>
      <w:r w:rsidR="00A90E45">
        <w:rPr>
          <w:rFonts w:hint="cs"/>
          <w:sz w:val="26"/>
          <w:szCs w:val="26"/>
          <w:rtl/>
          <w:lang w:val="fr-CA" w:bidi="ar-SA"/>
        </w:rPr>
        <w:t>ا</w:t>
      </w:r>
      <w:r w:rsidR="00FA4EA4">
        <w:rPr>
          <w:rFonts w:hint="cs"/>
          <w:sz w:val="26"/>
          <w:szCs w:val="26"/>
          <w:rtl/>
          <w:lang w:val="fr-CA" w:bidi="ar-SA"/>
        </w:rPr>
        <w:t>لتدليل</w:t>
      </w:r>
      <w:r w:rsidR="00A90E45">
        <w:rPr>
          <w:rFonts w:hint="cs"/>
          <w:sz w:val="26"/>
          <w:szCs w:val="26"/>
          <w:rtl/>
          <w:lang w:val="fr-CA" w:bidi="ar-SA"/>
        </w:rPr>
        <w:t>ي</w:t>
      </w:r>
      <w:r w:rsidR="00FA4EA4">
        <w:rPr>
          <w:rFonts w:hint="cs"/>
          <w:sz w:val="26"/>
          <w:szCs w:val="26"/>
          <w:rtl/>
          <w:lang w:val="fr-CA" w:bidi="ar-SA"/>
        </w:rPr>
        <w:t xml:space="preserve"> </w:t>
      </w:r>
      <w:r w:rsidR="00A90E45">
        <w:rPr>
          <w:rFonts w:hint="cs"/>
          <w:sz w:val="26"/>
          <w:szCs w:val="26"/>
          <w:rtl/>
          <w:lang w:val="fr-CA" w:bidi="ar-SA"/>
        </w:rPr>
        <w:t>الخاص ب</w:t>
      </w:r>
      <w:r w:rsidR="00FA4EA4">
        <w:rPr>
          <w:rFonts w:hint="cs"/>
          <w:sz w:val="26"/>
          <w:szCs w:val="26"/>
          <w:rtl/>
          <w:lang w:val="fr-CA" w:bidi="ar-SA"/>
        </w:rPr>
        <w:t xml:space="preserve">وحدات تكييف الهواء القائمة على غاز </w:t>
      </w:r>
      <w:r w:rsidR="00FA4EA4">
        <w:rPr>
          <w:sz w:val="26"/>
          <w:szCs w:val="26"/>
          <w:lang w:val="fr-CA" w:bidi="ar-SA"/>
        </w:rPr>
        <w:t>R-290</w:t>
      </w:r>
      <w:r w:rsidR="00FA4EA4">
        <w:rPr>
          <w:rFonts w:hint="cs"/>
          <w:sz w:val="26"/>
          <w:szCs w:val="26"/>
          <w:rtl/>
          <w:lang w:val="fr-CA" w:bidi="ar-SA"/>
        </w:rPr>
        <w:t xml:space="preserve"> عملا بالمقرر 91/65. و</w:t>
      </w:r>
      <w:r w:rsidR="00381663">
        <w:rPr>
          <w:rFonts w:hint="cs"/>
          <w:sz w:val="26"/>
          <w:szCs w:val="26"/>
          <w:rtl/>
          <w:lang w:val="fr-CA" w:bidi="ar-SA"/>
        </w:rPr>
        <w:t>س</w:t>
      </w:r>
      <w:r w:rsidR="00FA4EA4">
        <w:rPr>
          <w:rFonts w:hint="cs"/>
          <w:sz w:val="26"/>
          <w:szCs w:val="26"/>
          <w:rtl/>
          <w:lang w:val="fr-CA" w:bidi="ar-SA"/>
        </w:rPr>
        <w:t>يجري العمل على نظام منح شهادات التأهيل للفنيين الملحوظ في خطة إدارة إزالة المواد الهيدروكلوروفلوروكربونية بالتنسيق مع المشروع ال</w:t>
      </w:r>
      <w:r w:rsidR="00DA152C">
        <w:rPr>
          <w:rFonts w:hint="cs"/>
          <w:sz w:val="26"/>
          <w:szCs w:val="26"/>
          <w:rtl/>
          <w:lang w:val="fr-CA" w:bidi="ar-SA"/>
        </w:rPr>
        <w:t>متعلق</w:t>
      </w:r>
      <w:r w:rsidR="00FA4EA4">
        <w:rPr>
          <w:rFonts w:hint="cs"/>
          <w:sz w:val="26"/>
          <w:szCs w:val="26"/>
          <w:rtl/>
          <w:lang w:val="fr-CA" w:bidi="ar-SA"/>
        </w:rPr>
        <w:t xml:space="preserve"> بدمج ال</w:t>
      </w:r>
      <w:r w:rsidR="00381663">
        <w:rPr>
          <w:rFonts w:hint="cs"/>
          <w:sz w:val="26"/>
          <w:szCs w:val="26"/>
          <w:rtl/>
          <w:lang w:val="fr-CA" w:bidi="ar-SA"/>
        </w:rPr>
        <w:t xml:space="preserve">مهارات </w:t>
      </w:r>
      <w:r w:rsidR="00C87A36">
        <w:rPr>
          <w:rFonts w:hint="cs"/>
          <w:sz w:val="26"/>
          <w:szCs w:val="26"/>
          <w:rtl/>
          <w:lang w:val="fr-CA" w:bidi="ar-SA"/>
        </w:rPr>
        <w:t>الخاصة ب</w:t>
      </w:r>
      <w:r w:rsidR="00FA4EA4">
        <w:rPr>
          <w:rFonts w:hint="cs"/>
          <w:sz w:val="26"/>
          <w:szCs w:val="26"/>
          <w:rtl/>
          <w:lang w:val="fr-CA" w:bidi="ar-SA"/>
        </w:rPr>
        <w:t xml:space="preserve">الكفاءة في استخدام الطاقة وغازات التبريد ذات إمكانية الاحترار العالمي المنخفضة في مقتضيات التأهيل وعملية التقويم ذات الصلة. وسوف يبحث برنامج الأمم المتحدة للبيئة مع وحدة الأوزون الوطنية إمكانية مواءمة </w:t>
      </w:r>
      <w:r w:rsidR="00C87A36">
        <w:rPr>
          <w:rFonts w:hint="cs"/>
          <w:sz w:val="26"/>
          <w:szCs w:val="26"/>
          <w:rtl/>
          <w:lang w:val="fr-CA" w:bidi="ar-SA"/>
        </w:rPr>
        <w:t xml:space="preserve">بين </w:t>
      </w:r>
      <w:r w:rsidR="00FA4EA4">
        <w:rPr>
          <w:rFonts w:hint="cs"/>
          <w:sz w:val="26"/>
          <w:szCs w:val="26"/>
          <w:rtl/>
          <w:lang w:val="fr-CA" w:bidi="ar-SA"/>
        </w:rPr>
        <w:t xml:space="preserve">ورش العمل التي تستهدف المستوردين في إطار خطة إدارة إزالة المواد الهيدروكلوروفلوروكربونية </w:t>
      </w:r>
      <w:r w:rsidR="00C87A36">
        <w:rPr>
          <w:rFonts w:hint="cs"/>
          <w:sz w:val="26"/>
          <w:szCs w:val="26"/>
          <w:rtl/>
          <w:lang w:val="fr-CA" w:bidi="ar-SA"/>
        </w:rPr>
        <w:t xml:space="preserve">وأنشطة </w:t>
      </w:r>
      <w:r w:rsidR="00FA4EA4">
        <w:rPr>
          <w:rFonts w:hint="cs"/>
          <w:sz w:val="26"/>
          <w:szCs w:val="26"/>
          <w:rtl/>
          <w:lang w:val="fr-CA" w:bidi="ar-SA"/>
        </w:rPr>
        <w:t>التدريب المخطط له</w:t>
      </w:r>
      <w:r w:rsidR="00C87A36">
        <w:rPr>
          <w:rFonts w:hint="cs"/>
          <w:sz w:val="26"/>
          <w:szCs w:val="26"/>
          <w:rtl/>
          <w:lang w:val="fr-CA" w:bidi="ar-SA"/>
        </w:rPr>
        <w:t>ا</w:t>
      </w:r>
      <w:r w:rsidR="00FA4EA4">
        <w:rPr>
          <w:rFonts w:hint="cs"/>
          <w:sz w:val="26"/>
          <w:szCs w:val="26"/>
          <w:rtl/>
          <w:lang w:val="fr-CA" w:bidi="ar-SA"/>
        </w:rPr>
        <w:t xml:space="preserve"> في إطار </w:t>
      </w:r>
      <w:r w:rsidR="00381663">
        <w:rPr>
          <w:rFonts w:hint="cs"/>
          <w:sz w:val="26"/>
          <w:szCs w:val="26"/>
          <w:rtl/>
          <w:lang w:val="fr-CA" w:bidi="ar-SA"/>
        </w:rPr>
        <w:t xml:space="preserve">هذا </w:t>
      </w:r>
      <w:r w:rsidR="00FA4EA4">
        <w:rPr>
          <w:rFonts w:hint="cs"/>
          <w:sz w:val="26"/>
          <w:szCs w:val="26"/>
          <w:rtl/>
          <w:lang w:val="fr-CA" w:bidi="ar-SA"/>
        </w:rPr>
        <w:t xml:space="preserve">المشروع. وسيجري تنسيق الأنشطة والعمليات </w:t>
      </w:r>
      <w:r w:rsidR="0039524D">
        <w:rPr>
          <w:rFonts w:hint="cs"/>
          <w:sz w:val="26"/>
          <w:szCs w:val="26"/>
          <w:rtl/>
          <w:lang w:val="fr-CA" w:bidi="ar-SA"/>
        </w:rPr>
        <w:t>المتعلقة بتعزيز اللوائح الناظمة على نطاق المشاريع لأنها تستهدف المؤسسات عينها.</w:t>
      </w:r>
    </w:p>
    <w:p w14:paraId="6EF15985" w14:textId="77777777" w:rsidR="0039524D" w:rsidRDefault="0039524D" w:rsidP="0039524D">
      <w:pPr>
        <w:bidi/>
        <w:rPr>
          <w:sz w:val="26"/>
          <w:szCs w:val="26"/>
          <w:rtl/>
          <w:lang w:val="fr-CA" w:bidi="ar-SA"/>
        </w:rPr>
      </w:pPr>
    </w:p>
    <w:p w14:paraId="19C86291" w14:textId="69304295" w:rsidR="0039524D" w:rsidRDefault="0039524D" w:rsidP="0039524D">
      <w:pPr>
        <w:bidi/>
        <w:rPr>
          <w:sz w:val="26"/>
          <w:szCs w:val="26"/>
          <w:rtl/>
          <w:lang w:val="fr-CA" w:bidi="ar-SA"/>
        </w:rPr>
      </w:pPr>
      <w:r>
        <w:rPr>
          <w:rFonts w:hint="cs"/>
          <w:sz w:val="26"/>
          <w:szCs w:val="26"/>
          <w:rtl/>
          <w:lang w:val="fr-CA" w:bidi="ar-SA"/>
        </w:rPr>
        <w:t>13.</w:t>
      </w:r>
      <w:r>
        <w:rPr>
          <w:sz w:val="26"/>
          <w:szCs w:val="26"/>
          <w:rtl/>
          <w:lang w:val="fr-CA" w:bidi="ar-SA"/>
        </w:rPr>
        <w:tab/>
      </w:r>
      <w:r>
        <w:rPr>
          <w:rFonts w:hint="cs"/>
          <w:sz w:val="26"/>
          <w:szCs w:val="26"/>
          <w:rtl/>
          <w:lang w:val="fr-CA" w:bidi="ar-SA"/>
        </w:rPr>
        <w:t xml:space="preserve">وقد لاحظت الأمانة أنّ الأنشطة المقترحة تندرج في النطاق الذي رسمته الفقرات الفرعية (ب)(2) و(3) و(4) و(5) من المقرر 89/6 وأنّ الأنشطة التي يتمّ الاضطلاع بها ستدعم توغو في جهودها لترجمة المعايير الدنيا لأداء الطاقة </w:t>
      </w:r>
      <w:r w:rsidR="00381663">
        <w:rPr>
          <w:rFonts w:hint="cs"/>
          <w:sz w:val="26"/>
          <w:szCs w:val="26"/>
          <w:rtl/>
          <w:lang w:val="fr-CA" w:bidi="ar-SA"/>
        </w:rPr>
        <w:t xml:space="preserve">وتوجيهات التوسيم </w:t>
      </w:r>
      <w:r>
        <w:rPr>
          <w:rFonts w:hint="cs"/>
          <w:sz w:val="26"/>
          <w:szCs w:val="26"/>
          <w:rtl/>
          <w:lang w:val="fr-CA" w:bidi="ar-SA"/>
        </w:rPr>
        <w:t xml:space="preserve">الإقليمية </w:t>
      </w:r>
      <w:r w:rsidR="00381663">
        <w:rPr>
          <w:rFonts w:hint="cs"/>
          <w:sz w:val="26"/>
          <w:szCs w:val="26"/>
          <w:rtl/>
          <w:lang w:val="fr-CA" w:bidi="ar-SA"/>
        </w:rPr>
        <w:t xml:space="preserve">في </w:t>
      </w:r>
      <w:r>
        <w:rPr>
          <w:rFonts w:hint="cs"/>
          <w:sz w:val="26"/>
          <w:szCs w:val="26"/>
          <w:rtl/>
          <w:lang w:val="fr-CA" w:bidi="ar-SA"/>
        </w:rPr>
        <w:t>قطاع التبريد وتكييف الهواء في قوانينها الوطنية وتنفيذها وتفعيلها بما يزيد من الكفاءة في استخدام الطاقة ويخفض الانبعاثات. ومن شأن المشروع أن يساعد قطاع التبريد وتكييف الهواء على التحول إلى البدائل ذات إمكانية الاحترار العالمي المنخفضة عن طريق تسحين التنسيق والتعاون بين وحدة الأوزون الوطنية والسلطات والمؤسسات المعنية بالكفاءة في استخدام الطاقة في توغو وسد الثغرات في السياسات والتوعية على المنافع المترتبة على اختيار التكنولوجيات ذات إمكانية الاحترار العالمي المنخفضة والكفاءة في استخدام الطاقة.</w:t>
      </w:r>
    </w:p>
    <w:p w14:paraId="1DDC1155" w14:textId="1E91B27D" w:rsidR="00CC30EC" w:rsidRDefault="00CC30EC" w:rsidP="00CC30EC">
      <w:pPr>
        <w:bidi/>
        <w:rPr>
          <w:sz w:val="26"/>
          <w:szCs w:val="26"/>
          <w:rtl/>
          <w:lang w:val="fr-CA" w:bidi="ar-SA"/>
        </w:rPr>
      </w:pPr>
    </w:p>
    <w:p w14:paraId="56791942" w14:textId="5351E42F" w:rsidR="00CC30EC" w:rsidRDefault="00CC30EC" w:rsidP="00CC30EC">
      <w:pPr>
        <w:bidi/>
        <w:rPr>
          <w:sz w:val="26"/>
          <w:szCs w:val="26"/>
          <w:u w:val="single"/>
          <w:rtl/>
          <w:lang w:val="fr-CA" w:bidi="ar-SA"/>
        </w:rPr>
      </w:pPr>
      <w:r>
        <w:rPr>
          <w:rFonts w:hint="cs"/>
          <w:sz w:val="26"/>
          <w:szCs w:val="26"/>
          <w:u w:val="single"/>
          <w:rtl/>
          <w:lang w:val="fr-CA" w:bidi="ar-SA"/>
        </w:rPr>
        <w:t>تنفيذ السياسة الجنسانية</w:t>
      </w:r>
    </w:p>
    <w:p w14:paraId="07ABCCD9" w14:textId="64DE5847" w:rsidR="00CC30EC" w:rsidRDefault="00CC30EC" w:rsidP="00CC30EC">
      <w:pPr>
        <w:bidi/>
        <w:rPr>
          <w:sz w:val="26"/>
          <w:szCs w:val="26"/>
          <w:u w:val="single"/>
          <w:rtl/>
          <w:lang w:val="fr-CA" w:bidi="ar-SA"/>
        </w:rPr>
      </w:pPr>
    </w:p>
    <w:p w14:paraId="3FBC69F8" w14:textId="61ACBDC7" w:rsidR="00B63065" w:rsidRDefault="00CC30EC" w:rsidP="00CC30EC">
      <w:pPr>
        <w:bidi/>
        <w:rPr>
          <w:sz w:val="26"/>
          <w:szCs w:val="26"/>
          <w:rtl/>
          <w:lang w:val="fr-CA" w:bidi="ar-SA"/>
        </w:rPr>
      </w:pPr>
      <w:r>
        <w:rPr>
          <w:rFonts w:hint="cs"/>
          <w:sz w:val="26"/>
          <w:szCs w:val="26"/>
          <w:rtl/>
          <w:lang w:val="fr-CA" w:bidi="ar-SA"/>
        </w:rPr>
        <w:t>1</w:t>
      </w:r>
      <w:r w:rsidR="0039524D">
        <w:rPr>
          <w:rFonts w:hint="cs"/>
          <w:sz w:val="26"/>
          <w:szCs w:val="26"/>
          <w:rtl/>
          <w:lang w:val="fr-CA" w:bidi="ar-SA"/>
        </w:rPr>
        <w:t>4</w:t>
      </w:r>
      <w:r>
        <w:rPr>
          <w:rFonts w:hint="cs"/>
          <w:sz w:val="26"/>
          <w:szCs w:val="26"/>
          <w:rtl/>
          <w:lang w:val="fr-CA" w:bidi="ar-SA"/>
        </w:rPr>
        <w:t>.</w:t>
      </w:r>
      <w:r>
        <w:rPr>
          <w:sz w:val="26"/>
          <w:szCs w:val="26"/>
          <w:rtl/>
          <w:lang w:val="fr-CA" w:bidi="ar-SA"/>
        </w:rPr>
        <w:tab/>
      </w:r>
      <w:r w:rsidR="00B63065">
        <w:rPr>
          <w:rFonts w:hint="cs"/>
          <w:sz w:val="26"/>
          <w:szCs w:val="26"/>
          <w:rtl/>
          <w:lang w:val="fr-CA" w:bidi="ar-SA"/>
        </w:rPr>
        <w:t>تندرج أنشطة الكفاءة في استخدام الطاقة في إطار تنفيذ المرحلة الثانية من خطة إدارة إزالة المواد الهيدروكلوروفلوروكربونية حيث تقوم وحدة الأوزون الوطنية في جملة ما تقوم</w:t>
      </w:r>
      <w:r w:rsidR="00B3269F">
        <w:rPr>
          <w:rFonts w:hint="cs"/>
          <w:sz w:val="26"/>
          <w:szCs w:val="26"/>
          <w:rtl/>
          <w:lang w:val="fr-CA" w:bidi="ar-SA"/>
        </w:rPr>
        <w:t xml:space="preserve"> </w:t>
      </w:r>
      <w:r w:rsidR="00B63065">
        <w:rPr>
          <w:rFonts w:hint="cs"/>
          <w:sz w:val="26"/>
          <w:szCs w:val="26"/>
          <w:rtl/>
          <w:lang w:val="fr-CA" w:bidi="ar-SA"/>
        </w:rPr>
        <w:t>بجمع البيانات المصنفة حسب الجنس ورصدها وتنظم حملات توعية مستهدفة لاجتذاب المزيد من النساء إلى قطاع التبريد وتكييف الهواء؛ وتوف</w:t>
      </w:r>
      <w:r w:rsidR="007340B2">
        <w:rPr>
          <w:rFonts w:hint="cs"/>
          <w:sz w:val="26"/>
          <w:szCs w:val="26"/>
          <w:rtl/>
          <w:lang w:val="fr-CA" w:bidi="ar-SA"/>
        </w:rPr>
        <w:t>ي</w:t>
      </w:r>
      <w:r w:rsidR="00B63065">
        <w:rPr>
          <w:rFonts w:hint="cs"/>
          <w:sz w:val="26"/>
          <w:szCs w:val="26"/>
          <w:rtl/>
          <w:lang w:val="fr-CA" w:bidi="ar-SA"/>
        </w:rPr>
        <w:t>ر عدد الأدوات إلى الفنيات الحديث</w:t>
      </w:r>
      <w:r w:rsidR="00B3269F">
        <w:rPr>
          <w:rFonts w:hint="cs"/>
          <w:sz w:val="26"/>
          <w:szCs w:val="26"/>
          <w:rtl/>
          <w:lang w:val="fr-CA" w:bidi="ar-SA"/>
        </w:rPr>
        <w:t>ات</w:t>
      </w:r>
      <w:r w:rsidR="00B63065">
        <w:rPr>
          <w:rFonts w:hint="cs"/>
          <w:sz w:val="26"/>
          <w:szCs w:val="26"/>
          <w:rtl/>
          <w:lang w:val="fr-CA" w:bidi="ar-SA"/>
        </w:rPr>
        <w:t xml:space="preserve"> التخرج لتشجيعهن على العمل في المضمار؛ والإشادة بالمهندسات والفنيات في قطاع التبريد وتكييف الهواء؛ والسهر على أن تشجع جميع أنشطة التدريب والمواد الإعلامية المرأة على المشاركة؛ وتوعية أصحاب المصالح وفنيي قطاع التبريد وتكييف الهواء على ت</w:t>
      </w:r>
      <w:r w:rsidR="007340B2">
        <w:rPr>
          <w:rFonts w:hint="cs"/>
          <w:sz w:val="26"/>
          <w:szCs w:val="26"/>
          <w:rtl/>
          <w:lang w:val="fr-CA" w:bidi="ar-SA"/>
        </w:rPr>
        <w:t>هيئة</w:t>
      </w:r>
      <w:r w:rsidR="00B63065">
        <w:rPr>
          <w:rFonts w:hint="cs"/>
          <w:sz w:val="26"/>
          <w:szCs w:val="26"/>
          <w:rtl/>
          <w:lang w:val="fr-CA" w:bidi="ar-SA"/>
        </w:rPr>
        <w:t xml:space="preserve"> بيئة مأمونة ومرحبة للمرأة؛ والحرص على أن يراعي نظام منح شهادات التأهيل مشاركة الفنيات؛ والعمل على توفير تمثيل مناسب للمرأة في أنشطة التدريب على بدائل المواد الهيدروكلوروفلوروكربونية ذات إمكانية الاحترار العالمي المنخفضة.</w:t>
      </w:r>
    </w:p>
    <w:p w14:paraId="592B96DF" w14:textId="3B5CBFC8" w:rsidR="001E7DB8" w:rsidRDefault="001E7DB8" w:rsidP="001E7DB8">
      <w:pPr>
        <w:bidi/>
        <w:rPr>
          <w:sz w:val="26"/>
          <w:szCs w:val="26"/>
          <w:rtl/>
          <w:lang w:val="fr-CA" w:bidi="ar-SA"/>
        </w:rPr>
      </w:pPr>
    </w:p>
    <w:p w14:paraId="68DA8FE3" w14:textId="77777777" w:rsidR="00CC5413" w:rsidRDefault="00CC5413" w:rsidP="00CC5413">
      <w:pPr>
        <w:bidi/>
        <w:rPr>
          <w:sz w:val="26"/>
          <w:szCs w:val="26"/>
          <w:u w:val="single"/>
          <w:rtl/>
          <w:lang w:val="fr-CA" w:bidi="ar-SA"/>
        </w:rPr>
      </w:pPr>
      <w:r>
        <w:rPr>
          <w:rFonts w:hint="cs"/>
          <w:sz w:val="26"/>
          <w:szCs w:val="26"/>
          <w:u w:val="single"/>
          <w:rtl/>
          <w:lang w:val="fr-CA" w:bidi="ar-SA"/>
        </w:rPr>
        <w:t xml:space="preserve">تحيين الاتفاق </w:t>
      </w:r>
    </w:p>
    <w:p w14:paraId="23CEE47D" w14:textId="77777777" w:rsidR="00CC5413" w:rsidRDefault="00CC5413" w:rsidP="00CC5413">
      <w:pPr>
        <w:bidi/>
        <w:rPr>
          <w:sz w:val="26"/>
          <w:szCs w:val="26"/>
          <w:u w:val="single"/>
          <w:rtl/>
          <w:lang w:val="fr-CA" w:bidi="ar-SA"/>
        </w:rPr>
      </w:pPr>
    </w:p>
    <w:p w14:paraId="53204DE6" w14:textId="226E226F" w:rsidR="00CC5413" w:rsidRDefault="00CC5413" w:rsidP="00CC5413">
      <w:pPr>
        <w:bidi/>
        <w:rPr>
          <w:sz w:val="26"/>
          <w:szCs w:val="26"/>
          <w:rtl/>
          <w:lang w:val="fr-CA" w:bidi="ar-SA"/>
        </w:rPr>
      </w:pPr>
      <w:r>
        <w:rPr>
          <w:rFonts w:hint="cs"/>
          <w:sz w:val="26"/>
          <w:szCs w:val="26"/>
          <w:rtl/>
          <w:lang w:val="fr-CA" w:bidi="ar-SA"/>
        </w:rPr>
        <w:t>15.</w:t>
      </w:r>
      <w:r>
        <w:rPr>
          <w:sz w:val="26"/>
          <w:szCs w:val="26"/>
          <w:rtl/>
          <w:lang w:val="fr-CA" w:bidi="ar-SA"/>
        </w:rPr>
        <w:tab/>
      </w:r>
      <w:r w:rsidRPr="00E50967">
        <w:rPr>
          <w:rFonts w:hint="cs"/>
          <w:sz w:val="26"/>
          <w:szCs w:val="26"/>
          <w:rtl/>
          <w:lang w:val="fr-CA" w:bidi="ar-SA"/>
        </w:rPr>
        <w:t>ف</w:t>
      </w:r>
      <w:r w:rsidRPr="00E50967">
        <w:rPr>
          <w:sz w:val="26"/>
          <w:szCs w:val="26"/>
          <w:rtl/>
          <w:lang w:val="fr-CA" w:bidi="ar-SA"/>
        </w:rPr>
        <w:t xml:space="preserve">ي ضوء </w:t>
      </w:r>
      <w:r w:rsidRPr="00E50967">
        <w:rPr>
          <w:rFonts w:hint="cs"/>
          <w:sz w:val="26"/>
          <w:szCs w:val="26"/>
          <w:rtl/>
          <w:lang w:val="fr-CA" w:bidi="ar-SA"/>
        </w:rPr>
        <w:t>زيادة التمويل للأنشطة الإضافية من أجل الحفاظ على الكفاءة في استخدام الطاقة في قطاع خدمة أجهزة التبريد و</w:t>
      </w:r>
      <w:r>
        <w:rPr>
          <w:rFonts w:hint="cs"/>
          <w:sz w:val="26"/>
          <w:szCs w:val="26"/>
          <w:rtl/>
          <w:lang w:val="fr-CA" w:bidi="ar-SA"/>
        </w:rPr>
        <w:t xml:space="preserve">بعد تعديل </w:t>
      </w:r>
      <w:r w:rsidRPr="00E50967">
        <w:rPr>
          <w:rFonts w:hint="cs"/>
          <w:sz w:val="26"/>
          <w:szCs w:val="26"/>
          <w:rtl/>
          <w:lang w:val="fr-CA" w:bidi="ar-SA"/>
        </w:rPr>
        <w:t>جدول التمويل على هذا الأساس، تمّ تحيين الاتفاق المبرم بين اللجنة التنفيذية و</w:t>
      </w:r>
      <w:r>
        <w:rPr>
          <w:rFonts w:hint="cs"/>
          <w:sz w:val="26"/>
          <w:szCs w:val="26"/>
          <w:rtl/>
          <w:lang w:val="fr-CA" w:bidi="ar-SA"/>
        </w:rPr>
        <w:t>توغو</w:t>
      </w:r>
      <w:r w:rsidRPr="00E50967">
        <w:rPr>
          <w:rFonts w:hint="cs"/>
          <w:sz w:val="26"/>
          <w:szCs w:val="26"/>
          <w:rtl/>
          <w:lang w:val="fr-CA" w:bidi="ar-SA"/>
        </w:rPr>
        <w:t xml:space="preserve"> </w:t>
      </w:r>
      <w:r>
        <w:rPr>
          <w:rFonts w:hint="cs"/>
          <w:sz w:val="26"/>
          <w:szCs w:val="26"/>
          <w:rtl/>
          <w:lang w:val="fr-CA" w:bidi="ar-SA"/>
        </w:rPr>
        <w:t>وقد جرت على و</w:t>
      </w:r>
      <w:r w:rsidRPr="00E50967">
        <w:rPr>
          <w:rFonts w:hint="cs"/>
          <w:sz w:val="26"/>
          <w:szCs w:val="26"/>
          <w:rtl/>
          <w:lang w:val="fr-CA" w:bidi="ar-SA"/>
        </w:rPr>
        <w:t>جه التحديد مراجعة التذييل 2-أ و</w:t>
      </w:r>
      <w:r>
        <w:rPr>
          <w:rFonts w:hint="cs"/>
          <w:sz w:val="26"/>
          <w:szCs w:val="26"/>
          <w:rtl/>
          <w:lang w:val="fr-CA" w:bidi="ar-SA"/>
        </w:rPr>
        <w:t>إضافة</w:t>
      </w:r>
      <w:r w:rsidRPr="00E50967">
        <w:rPr>
          <w:rFonts w:hint="cs"/>
          <w:sz w:val="26"/>
          <w:szCs w:val="26"/>
          <w:rtl/>
          <w:lang w:val="fr-CA" w:bidi="ar-SA"/>
        </w:rPr>
        <w:t xml:space="preserve"> الفقرة 17 التي تنص على أنّ الاتفاق المح</w:t>
      </w:r>
      <w:r w:rsidR="00BF0737">
        <w:rPr>
          <w:rFonts w:hint="cs"/>
          <w:sz w:val="26"/>
          <w:szCs w:val="26"/>
          <w:rtl/>
          <w:lang w:val="fr-CA" w:bidi="ar-SA"/>
        </w:rPr>
        <w:t>ين</w:t>
      </w:r>
      <w:r w:rsidRPr="00E50967">
        <w:rPr>
          <w:rFonts w:hint="cs"/>
          <w:sz w:val="26"/>
          <w:szCs w:val="26"/>
          <w:rtl/>
          <w:lang w:val="fr-CA" w:bidi="ar-SA"/>
        </w:rPr>
        <w:t xml:space="preserve"> يحل محل الاتفاق ا</w:t>
      </w:r>
      <w:r w:rsidRPr="00E50967">
        <w:rPr>
          <w:sz w:val="26"/>
          <w:szCs w:val="26"/>
          <w:rtl/>
          <w:lang w:val="fr-CA" w:bidi="ar-SA"/>
        </w:rPr>
        <w:t>لذي تمّ التوصل إليه في الاجتماع ال</w:t>
      </w:r>
      <w:r>
        <w:rPr>
          <w:rFonts w:hint="cs"/>
          <w:sz w:val="26"/>
          <w:szCs w:val="26"/>
          <w:rtl/>
          <w:lang w:val="fr-CA" w:bidi="ar-SA"/>
        </w:rPr>
        <w:t>حادي والتسعين</w:t>
      </w:r>
      <w:r w:rsidRPr="00E50967">
        <w:rPr>
          <w:rFonts w:hint="cs"/>
          <w:sz w:val="26"/>
          <w:szCs w:val="26"/>
          <w:rtl/>
          <w:lang w:val="fr-CA" w:bidi="ar-SA"/>
        </w:rPr>
        <w:t xml:space="preserve"> بموجب المقرر </w:t>
      </w:r>
      <w:r>
        <w:rPr>
          <w:rFonts w:hint="cs"/>
          <w:sz w:val="26"/>
          <w:szCs w:val="26"/>
          <w:rtl/>
          <w:lang w:val="fr-CA" w:bidi="ar-SA"/>
        </w:rPr>
        <w:t>91/48 ع</w:t>
      </w:r>
      <w:r w:rsidRPr="00E50967">
        <w:rPr>
          <w:rFonts w:hint="cs"/>
          <w:sz w:val="26"/>
          <w:szCs w:val="26"/>
          <w:rtl/>
          <w:lang w:val="fr-CA" w:bidi="ar-SA"/>
        </w:rPr>
        <w:t xml:space="preserve">لى النحو الوارد في المرفق الأول </w:t>
      </w:r>
      <w:r>
        <w:rPr>
          <w:rFonts w:hint="cs"/>
          <w:sz w:val="26"/>
          <w:szCs w:val="26"/>
          <w:rtl/>
          <w:lang w:val="fr-CA" w:bidi="ar-SA"/>
        </w:rPr>
        <w:t>ب</w:t>
      </w:r>
      <w:r w:rsidRPr="00E50967">
        <w:rPr>
          <w:rFonts w:hint="cs"/>
          <w:sz w:val="26"/>
          <w:szCs w:val="26"/>
          <w:rtl/>
          <w:lang w:val="fr-CA" w:bidi="ar-SA"/>
        </w:rPr>
        <w:t xml:space="preserve">هذه الوثيقة. </w:t>
      </w:r>
      <w:r w:rsidRPr="00E50967">
        <w:rPr>
          <w:sz w:val="26"/>
          <w:szCs w:val="26"/>
          <w:rtl/>
          <w:lang w:val="fr-CA" w:bidi="ar-SA"/>
        </w:rPr>
        <w:t>ويرفق نص الاتفاق المح</w:t>
      </w:r>
      <w:r w:rsidR="00BF0737">
        <w:rPr>
          <w:rFonts w:hint="cs"/>
          <w:sz w:val="26"/>
          <w:szCs w:val="26"/>
          <w:rtl/>
          <w:lang w:val="fr-CA" w:bidi="ar-SA"/>
        </w:rPr>
        <w:t>ين</w:t>
      </w:r>
      <w:r w:rsidRPr="00E50967">
        <w:rPr>
          <w:sz w:val="26"/>
          <w:szCs w:val="26"/>
          <w:rtl/>
          <w:lang w:val="fr-CA" w:bidi="ar-SA"/>
        </w:rPr>
        <w:t xml:space="preserve"> بالكامل </w:t>
      </w:r>
      <w:r>
        <w:rPr>
          <w:rFonts w:hint="cs"/>
          <w:sz w:val="26"/>
          <w:szCs w:val="26"/>
          <w:rtl/>
          <w:lang w:val="fr-CA" w:bidi="ar-SA"/>
        </w:rPr>
        <w:t>ب</w:t>
      </w:r>
      <w:r w:rsidRPr="00E50967">
        <w:rPr>
          <w:sz w:val="26"/>
          <w:szCs w:val="26"/>
          <w:rtl/>
          <w:lang w:val="fr-CA" w:bidi="ar-SA"/>
        </w:rPr>
        <w:t>التقرير النهائي عن الاجتماع ال</w:t>
      </w:r>
      <w:r>
        <w:rPr>
          <w:rFonts w:hint="cs"/>
          <w:sz w:val="26"/>
          <w:szCs w:val="26"/>
          <w:rtl/>
          <w:lang w:val="fr-CA" w:bidi="ar-SA"/>
        </w:rPr>
        <w:t>ثامن</w:t>
      </w:r>
      <w:r w:rsidRPr="00E50967">
        <w:rPr>
          <w:sz w:val="26"/>
          <w:szCs w:val="26"/>
          <w:rtl/>
          <w:lang w:val="fr-CA" w:bidi="ar-SA"/>
        </w:rPr>
        <w:t xml:space="preserve"> والتسعين.</w:t>
      </w:r>
    </w:p>
    <w:p w14:paraId="1E6AF99A" w14:textId="77777777" w:rsidR="00CC5413" w:rsidRDefault="00CC5413" w:rsidP="005D4DFB">
      <w:pPr>
        <w:bidi/>
        <w:rPr>
          <w:sz w:val="26"/>
          <w:szCs w:val="26"/>
          <w:u w:val="single"/>
          <w:rtl/>
          <w:lang w:val="fr-CA" w:bidi="ar-SA"/>
        </w:rPr>
      </w:pPr>
    </w:p>
    <w:p w14:paraId="36B56DB0" w14:textId="0E6D9E9F" w:rsidR="005D4DFB" w:rsidRDefault="005D4DFB" w:rsidP="00CC5413">
      <w:pPr>
        <w:bidi/>
        <w:rPr>
          <w:sz w:val="26"/>
          <w:szCs w:val="26"/>
          <w:u w:val="single"/>
          <w:rtl/>
          <w:lang w:val="fr-CA" w:bidi="ar-SA"/>
        </w:rPr>
      </w:pPr>
      <w:r>
        <w:rPr>
          <w:rFonts w:hint="cs"/>
          <w:sz w:val="26"/>
          <w:szCs w:val="26"/>
          <w:u w:val="single"/>
          <w:rtl/>
          <w:lang w:val="fr-CA" w:bidi="ar-SA"/>
        </w:rPr>
        <w:t>الخلاصة</w:t>
      </w:r>
    </w:p>
    <w:p w14:paraId="5DA382F1" w14:textId="64E341DF" w:rsidR="005D4DFB" w:rsidRDefault="005D4DFB" w:rsidP="005D4DFB">
      <w:pPr>
        <w:bidi/>
        <w:rPr>
          <w:sz w:val="26"/>
          <w:szCs w:val="26"/>
          <w:u w:val="single"/>
          <w:rtl/>
          <w:lang w:val="fr-CA" w:bidi="ar-SA"/>
        </w:rPr>
      </w:pPr>
    </w:p>
    <w:p w14:paraId="7D62FE8B" w14:textId="4256794F" w:rsidR="005D4DFB" w:rsidRDefault="005D4DFB" w:rsidP="00CC5413">
      <w:pPr>
        <w:bidi/>
        <w:rPr>
          <w:sz w:val="26"/>
          <w:szCs w:val="26"/>
          <w:rtl/>
          <w:lang w:val="fr-CA" w:bidi="ar-SA"/>
        </w:rPr>
      </w:pPr>
      <w:r>
        <w:rPr>
          <w:rFonts w:hint="cs"/>
          <w:sz w:val="26"/>
          <w:szCs w:val="26"/>
          <w:rtl/>
          <w:lang w:val="fr-CA" w:bidi="ar-SA"/>
        </w:rPr>
        <w:t>1</w:t>
      </w:r>
      <w:r w:rsidR="00CC5413">
        <w:rPr>
          <w:rFonts w:hint="cs"/>
          <w:sz w:val="26"/>
          <w:szCs w:val="26"/>
          <w:rtl/>
          <w:lang w:val="fr-CA" w:bidi="ar-SA"/>
        </w:rPr>
        <w:t>6</w:t>
      </w:r>
      <w:r>
        <w:rPr>
          <w:rFonts w:hint="cs"/>
          <w:sz w:val="26"/>
          <w:szCs w:val="26"/>
          <w:rtl/>
          <w:lang w:val="fr-CA" w:bidi="ar-SA"/>
        </w:rPr>
        <w:t>.</w:t>
      </w:r>
      <w:r>
        <w:rPr>
          <w:sz w:val="26"/>
          <w:szCs w:val="26"/>
          <w:rtl/>
          <w:lang w:val="fr-CA" w:bidi="ar-SA"/>
        </w:rPr>
        <w:tab/>
      </w:r>
      <w:r w:rsidR="00CC5413">
        <w:rPr>
          <w:rFonts w:hint="cs"/>
          <w:sz w:val="26"/>
          <w:szCs w:val="26"/>
          <w:rtl/>
          <w:lang w:val="fr-CA" w:bidi="ar-SA"/>
        </w:rPr>
        <w:t>سيعزز الاقتراح</w:t>
      </w:r>
      <w:r w:rsidR="00B94C78">
        <w:rPr>
          <w:rFonts w:hint="cs"/>
          <w:sz w:val="26"/>
          <w:szCs w:val="26"/>
          <w:rtl/>
          <w:lang w:val="fr-CA" w:bidi="ar-SA"/>
        </w:rPr>
        <w:t xml:space="preserve"> قدرة</w:t>
      </w:r>
      <w:r w:rsidR="00B94C78" w:rsidRPr="00B94C78">
        <w:rPr>
          <w:sz w:val="26"/>
          <w:szCs w:val="26"/>
          <w:rtl/>
          <w:lang w:val="fr-CA" w:bidi="ar-SA"/>
        </w:rPr>
        <w:t xml:space="preserve"> المؤسس</w:t>
      </w:r>
      <w:r w:rsidR="00D2134E">
        <w:rPr>
          <w:rFonts w:hint="cs"/>
          <w:sz w:val="26"/>
          <w:szCs w:val="26"/>
          <w:rtl/>
          <w:lang w:val="fr-CA" w:bidi="ar-SA"/>
        </w:rPr>
        <w:t>ات</w:t>
      </w:r>
      <w:r w:rsidR="00B94C78" w:rsidRPr="00B94C78">
        <w:rPr>
          <w:sz w:val="26"/>
          <w:szCs w:val="26"/>
          <w:rtl/>
          <w:lang w:val="fr-CA" w:bidi="ar-SA"/>
        </w:rPr>
        <w:t xml:space="preserve"> وال</w:t>
      </w:r>
      <w:r w:rsidR="00B94C78">
        <w:rPr>
          <w:rFonts w:hint="cs"/>
          <w:sz w:val="26"/>
          <w:szCs w:val="26"/>
          <w:rtl/>
          <w:lang w:val="fr-CA" w:bidi="ar-SA"/>
        </w:rPr>
        <w:t>هيئات ال</w:t>
      </w:r>
      <w:r w:rsidR="00B94C78" w:rsidRPr="00B94C78">
        <w:rPr>
          <w:sz w:val="26"/>
          <w:szCs w:val="26"/>
          <w:rtl/>
          <w:lang w:val="fr-CA" w:bidi="ar-SA"/>
        </w:rPr>
        <w:t>تنظيمية الوطنية على ت</w:t>
      </w:r>
      <w:r w:rsidR="00D2134E">
        <w:rPr>
          <w:rFonts w:hint="cs"/>
          <w:sz w:val="26"/>
          <w:szCs w:val="26"/>
          <w:rtl/>
          <w:lang w:val="fr-CA" w:bidi="ar-SA"/>
        </w:rPr>
        <w:t>نفيذ</w:t>
      </w:r>
      <w:r w:rsidR="00B94C78" w:rsidRPr="00B94C78">
        <w:rPr>
          <w:sz w:val="26"/>
          <w:szCs w:val="26"/>
          <w:rtl/>
          <w:lang w:val="fr-CA" w:bidi="ar-SA"/>
        </w:rPr>
        <w:t xml:space="preserve"> المعايير الدنيا لأداء الطاقة </w:t>
      </w:r>
      <w:r w:rsidR="00B94C78">
        <w:rPr>
          <w:rFonts w:hint="cs"/>
          <w:sz w:val="26"/>
          <w:szCs w:val="26"/>
          <w:rtl/>
          <w:lang w:val="fr-CA" w:bidi="ar-SA"/>
        </w:rPr>
        <w:t>و</w:t>
      </w:r>
      <w:r w:rsidR="00D2134E">
        <w:rPr>
          <w:rFonts w:hint="cs"/>
          <w:sz w:val="26"/>
          <w:szCs w:val="26"/>
          <w:rtl/>
          <w:lang w:val="fr-CA" w:bidi="ar-SA"/>
        </w:rPr>
        <w:t xml:space="preserve">توجيهات </w:t>
      </w:r>
      <w:r w:rsidR="00B94C78">
        <w:rPr>
          <w:rFonts w:hint="cs"/>
          <w:sz w:val="26"/>
          <w:szCs w:val="26"/>
          <w:rtl/>
          <w:lang w:val="fr-CA" w:bidi="ar-SA"/>
        </w:rPr>
        <w:t>توسيم معلومات الطاقة الإقليمي</w:t>
      </w:r>
      <w:r w:rsidR="00D2134E">
        <w:rPr>
          <w:rFonts w:hint="cs"/>
          <w:sz w:val="26"/>
          <w:szCs w:val="26"/>
          <w:rtl/>
          <w:lang w:val="fr-CA" w:bidi="ar-SA"/>
        </w:rPr>
        <w:t>ة</w:t>
      </w:r>
      <w:r w:rsidR="00B94C78">
        <w:rPr>
          <w:rFonts w:hint="cs"/>
          <w:sz w:val="26"/>
          <w:szCs w:val="26"/>
          <w:rtl/>
          <w:lang w:val="fr-CA" w:bidi="ar-SA"/>
        </w:rPr>
        <w:t xml:space="preserve"> في ما ي</w:t>
      </w:r>
      <w:r w:rsidR="00D2134E">
        <w:rPr>
          <w:rFonts w:hint="cs"/>
          <w:sz w:val="26"/>
          <w:szCs w:val="26"/>
          <w:rtl/>
          <w:lang w:val="fr-CA" w:bidi="ar-SA"/>
        </w:rPr>
        <w:t>تعلق ب</w:t>
      </w:r>
      <w:r w:rsidR="00B94C78" w:rsidRPr="00B94C78">
        <w:rPr>
          <w:sz w:val="26"/>
          <w:szCs w:val="26"/>
          <w:rtl/>
          <w:lang w:val="fr-CA" w:bidi="ar-SA"/>
        </w:rPr>
        <w:t>أجهزة التبريد وتفعيلها</w:t>
      </w:r>
      <w:r w:rsidR="00CC5413">
        <w:rPr>
          <w:rFonts w:hint="cs"/>
          <w:sz w:val="26"/>
          <w:szCs w:val="26"/>
          <w:rtl/>
          <w:lang w:val="fr-CA" w:bidi="ar-SA"/>
        </w:rPr>
        <w:t xml:space="preserve"> </w:t>
      </w:r>
      <w:r w:rsidR="00B94C78">
        <w:rPr>
          <w:rFonts w:hint="cs"/>
          <w:sz w:val="26"/>
          <w:szCs w:val="26"/>
          <w:rtl/>
          <w:lang w:val="fr-CA" w:bidi="ar-SA"/>
        </w:rPr>
        <w:t>مع مراعاة</w:t>
      </w:r>
      <w:r w:rsidR="00B94C78" w:rsidRPr="00B94C78">
        <w:rPr>
          <w:sz w:val="26"/>
          <w:szCs w:val="26"/>
          <w:rtl/>
          <w:lang w:val="fr-CA" w:bidi="ar-SA"/>
        </w:rPr>
        <w:t xml:space="preserve"> اعتبارات إمكانية الاحترار العالمي لغازات التبريد</w:t>
      </w:r>
      <w:r w:rsidR="00B94C78">
        <w:rPr>
          <w:rFonts w:hint="cs"/>
          <w:sz w:val="26"/>
          <w:szCs w:val="26"/>
          <w:rtl/>
          <w:lang w:val="fr-CA" w:bidi="ar-SA"/>
        </w:rPr>
        <w:t>.</w:t>
      </w:r>
      <w:r w:rsidR="000A14D1">
        <w:rPr>
          <w:rFonts w:hint="cs"/>
          <w:sz w:val="26"/>
          <w:szCs w:val="26"/>
          <w:rtl/>
          <w:lang w:val="fr-CA" w:bidi="ar-SA"/>
        </w:rPr>
        <w:t xml:space="preserve"> ويفضي إلى صياغة وحدات تدريب على الكفاءة في استخدام الطاقة وتضمينها مناهج التدريب القائمة </w:t>
      </w:r>
      <w:r w:rsidR="000A14D1">
        <w:rPr>
          <w:rFonts w:hint="cs"/>
          <w:sz w:val="26"/>
          <w:szCs w:val="26"/>
          <w:rtl/>
          <w:lang w:val="fr-CA" w:bidi="ar-SA"/>
        </w:rPr>
        <w:lastRenderedPageBreak/>
        <w:t>في قطاع التبريد وتكييف الهواء وإلى وضع معايير تقييم ال</w:t>
      </w:r>
      <w:r w:rsidR="00D2134E">
        <w:rPr>
          <w:rFonts w:hint="cs"/>
          <w:sz w:val="26"/>
          <w:szCs w:val="26"/>
          <w:rtl/>
          <w:lang w:val="fr-CA" w:bidi="ar-SA"/>
        </w:rPr>
        <w:t>مهارات</w:t>
      </w:r>
      <w:r w:rsidR="00DA152C">
        <w:rPr>
          <w:rFonts w:hint="cs"/>
          <w:sz w:val="26"/>
          <w:szCs w:val="26"/>
          <w:rtl/>
          <w:lang w:val="fr-CA" w:bidi="ar-SA"/>
        </w:rPr>
        <w:t xml:space="preserve"> الخاصة ب</w:t>
      </w:r>
      <w:r w:rsidR="00D2134E">
        <w:rPr>
          <w:rFonts w:hint="cs"/>
          <w:sz w:val="26"/>
          <w:szCs w:val="26"/>
          <w:rtl/>
          <w:lang w:val="fr-CA" w:bidi="ar-SA"/>
        </w:rPr>
        <w:t>الكفاءة</w:t>
      </w:r>
      <w:r w:rsidR="007340B2">
        <w:rPr>
          <w:rFonts w:hint="cs"/>
          <w:sz w:val="26"/>
          <w:szCs w:val="26"/>
          <w:rtl/>
          <w:lang w:val="fr-CA" w:bidi="ar-SA"/>
        </w:rPr>
        <w:t xml:space="preserve"> في</w:t>
      </w:r>
      <w:r w:rsidR="00D2134E">
        <w:rPr>
          <w:rFonts w:hint="cs"/>
          <w:sz w:val="26"/>
          <w:szCs w:val="26"/>
          <w:rtl/>
          <w:lang w:val="fr-CA" w:bidi="ar-SA"/>
        </w:rPr>
        <w:t xml:space="preserve"> </w:t>
      </w:r>
      <w:r w:rsidR="000A14D1">
        <w:rPr>
          <w:rFonts w:hint="cs"/>
          <w:sz w:val="26"/>
          <w:szCs w:val="26"/>
          <w:rtl/>
          <w:lang w:val="fr-CA" w:bidi="ar-SA"/>
        </w:rPr>
        <w:t>استخدام الطاقة وإمكانية الاحترار العالمي وتضمينها نظام منح شهادات التأهيل الجاري تصميمه في إطار المرحلة الثانية من خطة إدارة إزالة المواد الهيدروكلوروفلوروكربونية. وبذلك ي</w:t>
      </w:r>
      <w:r w:rsidR="00D9771E">
        <w:rPr>
          <w:rFonts w:hint="cs"/>
          <w:sz w:val="26"/>
          <w:szCs w:val="26"/>
          <w:rtl/>
          <w:lang w:val="fr-CA" w:bidi="ar-SA"/>
        </w:rPr>
        <w:t>كتسب</w:t>
      </w:r>
      <w:r w:rsidR="000A14D1">
        <w:rPr>
          <w:rFonts w:hint="cs"/>
          <w:sz w:val="26"/>
          <w:szCs w:val="26"/>
          <w:rtl/>
          <w:lang w:val="fr-CA" w:bidi="ar-SA"/>
        </w:rPr>
        <w:t xml:space="preserve"> الفنيون ال</w:t>
      </w:r>
      <w:r w:rsidR="007340B2">
        <w:rPr>
          <w:rFonts w:hint="cs"/>
          <w:sz w:val="26"/>
          <w:szCs w:val="26"/>
          <w:rtl/>
          <w:lang w:val="fr-CA" w:bidi="ar-SA"/>
        </w:rPr>
        <w:t>كفاء</w:t>
      </w:r>
      <w:r w:rsidR="000A14D1">
        <w:rPr>
          <w:rFonts w:hint="cs"/>
          <w:sz w:val="26"/>
          <w:szCs w:val="26"/>
          <w:rtl/>
          <w:lang w:val="fr-CA" w:bidi="ar-SA"/>
        </w:rPr>
        <w:t>ات ال</w:t>
      </w:r>
      <w:r w:rsidR="00D9771E">
        <w:rPr>
          <w:rFonts w:hint="cs"/>
          <w:sz w:val="26"/>
          <w:szCs w:val="26"/>
          <w:rtl/>
          <w:lang w:val="fr-CA" w:bidi="ar-SA"/>
        </w:rPr>
        <w:t>لازمة</w:t>
      </w:r>
      <w:r w:rsidR="000A14D1">
        <w:rPr>
          <w:rFonts w:hint="cs"/>
          <w:sz w:val="26"/>
          <w:szCs w:val="26"/>
          <w:rtl/>
          <w:lang w:val="fr-CA" w:bidi="ar-SA"/>
        </w:rPr>
        <w:t xml:space="preserve"> </w:t>
      </w:r>
      <w:r w:rsidR="00D9771E">
        <w:rPr>
          <w:rFonts w:hint="cs"/>
          <w:sz w:val="26"/>
          <w:szCs w:val="26"/>
          <w:rtl/>
          <w:lang w:val="fr-CA" w:bidi="ar-SA"/>
        </w:rPr>
        <w:t>ل</w:t>
      </w:r>
      <w:r w:rsidR="000A14D1">
        <w:rPr>
          <w:rFonts w:hint="cs"/>
          <w:sz w:val="26"/>
          <w:szCs w:val="26"/>
          <w:rtl/>
          <w:lang w:val="fr-CA" w:bidi="ar-SA"/>
        </w:rPr>
        <w:t xml:space="preserve">تركيب معدات ذات إمكانية احترار عالمي منخفضة وكفاءة في استخدام الطاقة وتشغيلها وصيانتها على نحو يوفر أداء مثاليا على مدى عمرها التشغيلي. ومن شأن المشروع أن يساهم في تحقيق الأهداف العامة لخطة إدارة إزالة المواد الهيدروكلوروفلوروكربونية وخطة </w:t>
      </w:r>
      <w:r w:rsidR="000A14D1" w:rsidRPr="000A14D1">
        <w:rPr>
          <w:sz w:val="26"/>
          <w:szCs w:val="26"/>
          <w:rtl/>
          <w:lang w:val="fr-CA" w:bidi="ar-SA"/>
        </w:rPr>
        <w:t>التنفيذ المتعلقة بالمواد الهيدروفلوروكربونية بموجب تعديل كيغالي</w:t>
      </w:r>
      <w:r w:rsidR="000A14D1">
        <w:rPr>
          <w:rFonts w:hint="cs"/>
          <w:sz w:val="26"/>
          <w:szCs w:val="26"/>
          <w:rtl/>
          <w:lang w:val="fr-CA" w:bidi="ar-SA"/>
        </w:rPr>
        <w:t xml:space="preserve"> </w:t>
      </w:r>
      <w:r w:rsidR="002C7699">
        <w:rPr>
          <w:rFonts w:hint="cs"/>
          <w:sz w:val="26"/>
          <w:szCs w:val="26"/>
          <w:rtl/>
          <w:lang w:val="fr-CA" w:bidi="ar-SA"/>
        </w:rPr>
        <w:t>وفي استدامة التخفيض في استهلاك المواد الهيدروكلوروفلوروكربونية بتسهيل اعتماد تكنولوجيات التبريد وتكييف الهواء الأكثر كفاءة في استخدام الطاقة وذات إمكانية الاحترار العالمي المنخفضة. وستجري توعية المستوردين والمستهلكين والجمعيات ال</w:t>
      </w:r>
      <w:r w:rsidR="00AC0CAB">
        <w:rPr>
          <w:rFonts w:hint="cs"/>
          <w:sz w:val="26"/>
          <w:szCs w:val="26"/>
          <w:rtl/>
          <w:lang w:val="fr-CA" w:bidi="ar-SA"/>
        </w:rPr>
        <w:t>قطاعية</w:t>
      </w:r>
      <w:r w:rsidR="002C7699">
        <w:rPr>
          <w:rFonts w:hint="cs"/>
          <w:sz w:val="26"/>
          <w:szCs w:val="26"/>
          <w:rtl/>
          <w:lang w:val="fr-CA" w:bidi="ar-SA"/>
        </w:rPr>
        <w:t xml:space="preserve"> والموزعين وباعة التجزئة إلى الروابط القائمة بين إزالة المواد الهيدروكلوروفلوروكربونية وتخفيض المواد الهيدروفلوروكربونية والكفاءة في استخدام الطاقة والمنافع المناخية والاقتصادية للأجهزة الكهربائية العالية الكفاءة وذات إمكانية </w:t>
      </w:r>
      <w:r w:rsidR="007340B2">
        <w:rPr>
          <w:rFonts w:hint="cs"/>
          <w:sz w:val="26"/>
          <w:szCs w:val="26"/>
          <w:rtl/>
          <w:lang w:val="fr-CA" w:bidi="ar-SA"/>
        </w:rPr>
        <w:t>ال</w:t>
      </w:r>
      <w:r w:rsidR="002C7699">
        <w:rPr>
          <w:rFonts w:hint="cs"/>
          <w:sz w:val="26"/>
          <w:szCs w:val="26"/>
          <w:rtl/>
          <w:lang w:val="fr-CA" w:bidi="ar-SA"/>
        </w:rPr>
        <w:t xml:space="preserve">احترار </w:t>
      </w:r>
      <w:r w:rsidR="007340B2">
        <w:rPr>
          <w:rFonts w:hint="cs"/>
          <w:sz w:val="26"/>
          <w:szCs w:val="26"/>
          <w:rtl/>
          <w:lang w:val="fr-CA" w:bidi="ar-SA"/>
        </w:rPr>
        <w:t>ال</w:t>
      </w:r>
      <w:r w:rsidR="002C7699">
        <w:rPr>
          <w:rFonts w:hint="cs"/>
          <w:sz w:val="26"/>
          <w:szCs w:val="26"/>
          <w:rtl/>
          <w:lang w:val="fr-CA" w:bidi="ar-SA"/>
        </w:rPr>
        <w:t xml:space="preserve">عالمي </w:t>
      </w:r>
      <w:r w:rsidR="007340B2">
        <w:rPr>
          <w:rFonts w:hint="cs"/>
          <w:sz w:val="26"/>
          <w:szCs w:val="26"/>
          <w:rtl/>
          <w:lang w:val="fr-CA" w:bidi="ar-SA"/>
        </w:rPr>
        <w:t>ال</w:t>
      </w:r>
      <w:r w:rsidR="002C7699">
        <w:rPr>
          <w:rFonts w:hint="cs"/>
          <w:sz w:val="26"/>
          <w:szCs w:val="26"/>
          <w:rtl/>
          <w:lang w:val="fr-CA" w:bidi="ar-SA"/>
        </w:rPr>
        <w:t>منخفضة.</w:t>
      </w:r>
    </w:p>
    <w:p w14:paraId="45293D9B" w14:textId="5A2D33A1" w:rsidR="006C4443" w:rsidRDefault="006C4443" w:rsidP="006C4443">
      <w:pPr>
        <w:bidi/>
        <w:rPr>
          <w:sz w:val="26"/>
          <w:szCs w:val="26"/>
          <w:rtl/>
          <w:lang w:val="fr-CA" w:bidi="ar-SA"/>
        </w:rPr>
      </w:pPr>
    </w:p>
    <w:p w14:paraId="13229CE7" w14:textId="3EE7A00E" w:rsidR="006C4443" w:rsidRDefault="006C4443" w:rsidP="006C4443">
      <w:pPr>
        <w:bidi/>
        <w:rPr>
          <w:b/>
          <w:bCs/>
          <w:sz w:val="26"/>
          <w:szCs w:val="26"/>
          <w:rtl/>
          <w:lang w:val="fr-CA" w:bidi="ar-SA"/>
        </w:rPr>
      </w:pPr>
      <w:r>
        <w:rPr>
          <w:rFonts w:hint="cs"/>
          <w:b/>
          <w:bCs/>
          <w:sz w:val="26"/>
          <w:szCs w:val="26"/>
          <w:rtl/>
          <w:lang w:val="fr-CA" w:bidi="ar-SA"/>
        </w:rPr>
        <w:t>التوصية</w:t>
      </w:r>
    </w:p>
    <w:p w14:paraId="56F42103" w14:textId="6EA34774" w:rsidR="006C4443" w:rsidRDefault="006C4443" w:rsidP="006C4443">
      <w:pPr>
        <w:bidi/>
        <w:rPr>
          <w:b/>
          <w:bCs/>
          <w:sz w:val="26"/>
          <w:szCs w:val="26"/>
          <w:rtl/>
          <w:lang w:val="fr-CA" w:bidi="ar-SA"/>
        </w:rPr>
      </w:pPr>
    </w:p>
    <w:p w14:paraId="13CBD64F" w14:textId="12A0AB1C" w:rsidR="00B94C78" w:rsidRDefault="00B94C78" w:rsidP="00B94C78">
      <w:pPr>
        <w:bidi/>
        <w:rPr>
          <w:sz w:val="26"/>
          <w:szCs w:val="26"/>
          <w:rtl/>
          <w:lang w:val="fr-CA" w:bidi="ar-SA"/>
        </w:rPr>
      </w:pPr>
      <w:r>
        <w:rPr>
          <w:rFonts w:hint="cs"/>
          <w:sz w:val="26"/>
          <w:szCs w:val="26"/>
          <w:rtl/>
          <w:lang w:val="fr-CA" w:bidi="ar-SA"/>
        </w:rPr>
        <w:t>17.</w:t>
      </w:r>
      <w:r>
        <w:rPr>
          <w:sz w:val="26"/>
          <w:szCs w:val="26"/>
          <w:rtl/>
          <w:lang w:val="fr-CA" w:bidi="ar-SA"/>
        </w:rPr>
        <w:tab/>
      </w:r>
      <w:r>
        <w:rPr>
          <w:rFonts w:hint="cs"/>
          <w:sz w:val="26"/>
          <w:szCs w:val="26"/>
          <w:rtl/>
          <w:lang w:val="fr-CA" w:bidi="ar-SA"/>
        </w:rPr>
        <w:t xml:space="preserve">توصي أمانة الصندوق اعتماد هذا الاقتراح في سياق الموافقة الشاملة على مشاريع تمويل الأنشطة الإضافية لإدخال بدائل المواد الهيدروكلوروفلوروكربونية ذات إمكانية الاحترار العالمي المنخفضة للحفاظ على الكفاءة في استخدام الطاقة في قطاع خدمة أجهزة التبريد </w:t>
      </w:r>
      <w:r w:rsidR="00BB470C">
        <w:rPr>
          <w:rFonts w:hint="cs"/>
          <w:sz w:val="26"/>
          <w:szCs w:val="26"/>
          <w:rtl/>
          <w:lang w:val="fr-CA" w:bidi="ar-SA"/>
        </w:rPr>
        <w:t xml:space="preserve">وتكييف الهواء </w:t>
      </w:r>
      <w:r>
        <w:rPr>
          <w:rFonts w:hint="cs"/>
          <w:sz w:val="26"/>
          <w:szCs w:val="26"/>
          <w:rtl/>
          <w:lang w:val="fr-CA" w:bidi="ar-SA"/>
        </w:rPr>
        <w:t xml:space="preserve">في </w:t>
      </w:r>
      <w:r w:rsidR="00BB470C">
        <w:rPr>
          <w:rFonts w:hint="cs"/>
          <w:sz w:val="26"/>
          <w:szCs w:val="26"/>
          <w:rtl/>
          <w:lang w:val="fr-CA" w:bidi="ar-SA"/>
        </w:rPr>
        <w:t xml:space="preserve">توغو </w:t>
      </w:r>
      <w:r w:rsidRPr="000F251B">
        <w:rPr>
          <w:sz w:val="26"/>
          <w:szCs w:val="26"/>
          <w:rtl/>
          <w:lang w:val="fr-CA" w:bidi="ar-SA"/>
        </w:rPr>
        <w:t xml:space="preserve">وخطة التنفيذ </w:t>
      </w:r>
      <w:r>
        <w:rPr>
          <w:rFonts w:hint="cs"/>
          <w:sz w:val="26"/>
          <w:szCs w:val="26"/>
          <w:rtl/>
          <w:lang w:val="fr-CA" w:bidi="ar-SA"/>
        </w:rPr>
        <w:t xml:space="preserve">ذات الصلة </w:t>
      </w:r>
      <w:r w:rsidRPr="000F251B">
        <w:rPr>
          <w:sz w:val="26"/>
          <w:szCs w:val="26"/>
          <w:rtl/>
          <w:lang w:val="fr-CA" w:bidi="ar-SA"/>
        </w:rPr>
        <w:t>للفترة من 202</w:t>
      </w:r>
      <w:r>
        <w:rPr>
          <w:rFonts w:hint="cs"/>
          <w:sz w:val="26"/>
          <w:szCs w:val="26"/>
          <w:rtl/>
          <w:lang w:val="fr-CA" w:bidi="ar-SA"/>
        </w:rPr>
        <w:t>6</w:t>
      </w:r>
      <w:r w:rsidRPr="000F251B">
        <w:rPr>
          <w:sz w:val="26"/>
          <w:szCs w:val="26"/>
          <w:rtl/>
          <w:lang w:val="fr-CA" w:bidi="ar-SA"/>
        </w:rPr>
        <w:t xml:space="preserve"> إلى 202</w:t>
      </w:r>
      <w:r w:rsidR="00BB470C">
        <w:rPr>
          <w:rFonts w:hint="cs"/>
          <w:sz w:val="26"/>
          <w:szCs w:val="26"/>
          <w:rtl/>
          <w:lang w:val="fr-CA" w:bidi="ar-SA"/>
        </w:rPr>
        <w:t>8</w:t>
      </w:r>
      <w:r w:rsidRPr="000F251B">
        <w:rPr>
          <w:sz w:val="26"/>
          <w:szCs w:val="26"/>
          <w:rtl/>
          <w:lang w:val="fr-CA" w:bidi="ar-SA"/>
        </w:rPr>
        <w:t xml:space="preserve"> ب</w:t>
      </w:r>
      <w:r>
        <w:rPr>
          <w:rFonts w:hint="cs"/>
          <w:sz w:val="26"/>
          <w:szCs w:val="26"/>
          <w:rtl/>
          <w:lang w:val="fr-CA" w:bidi="ar-SA"/>
        </w:rPr>
        <w:t>ال</w:t>
      </w:r>
      <w:r w:rsidRPr="000F251B">
        <w:rPr>
          <w:sz w:val="26"/>
          <w:szCs w:val="26"/>
          <w:rtl/>
          <w:lang w:val="fr-CA" w:bidi="ar-SA"/>
        </w:rPr>
        <w:t>تمويل</w:t>
      </w:r>
      <w:r>
        <w:rPr>
          <w:rFonts w:hint="cs"/>
          <w:sz w:val="26"/>
          <w:szCs w:val="26"/>
          <w:rtl/>
          <w:lang w:val="fr-CA" w:bidi="ar-SA"/>
        </w:rPr>
        <w:t xml:space="preserve"> المبيّن في الجدول أدناه مع العلم بأنّ الأمانة قامت بتحيين الاتفاق المبرم بين </w:t>
      </w:r>
      <w:r w:rsidR="00BB470C">
        <w:rPr>
          <w:rFonts w:hint="cs"/>
          <w:sz w:val="26"/>
          <w:szCs w:val="26"/>
          <w:rtl/>
          <w:lang w:val="fr-CA" w:bidi="ar-SA"/>
        </w:rPr>
        <w:t>توغو</w:t>
      </w:r>
      <w:r>
        <w:rPr>
          <w:rFonts w:hint="cs"/>
          <w:sz w:val="26"/>
          <w:szCs w:val="26"/>
          <w:rtl/>
          <w:lang w:val="fr-CA" w:bidi="ar-SA"/>
        </w:rPr>
        <w:t xml:space="preserve"> واللجنة التنفيذية على النحو الوارد في المرفق الأول بهذه الوثيقة ولا سيما بتعديل التذييل 2-أ لتحديث مستوى التمويل جراء الزيادة الرامية إلى تمويل الأنشطة الإضافية للحفاظ على الكفاءة في استخدام الطاقة في قطاع خدمة أجهزة التبريد وإضافة الفقرة 17 للتنبيه إلى أنّ </w:t>
      </w:r>
      <w:r w:rsidRPr="00E50967">
        <w:rPr>
          <w:rFonts w:hint="cs"/>
          <w:sz w:val="26"/>
          <w:szCs w:val="26"/>
          <w:rtl/>
          <w:lang w:val="fr-CA" w:bidi="ar-SA"/>
        </w:rPr>
        <w:t>الاتفاق المحين يحل محل الاتفاق ا</w:t>
      </w:r>
      <w:r w:rsidRPr="00E50967">
        <w:rPr>
          <w:sz w:val="26"/>
          <w:szCs w:val="26"/>
          <w:rtl/>
          <w:lang w:val="fr-CA" w:bidi="ar-SA"/>
        </w:rPr>
        <w:t>لذي تمّ التوصل إليه في الاجتماع ال</w:t>
      </w:r>
      <w:r w:rsidR="00BB470C">
        <w:rPr>
          <w:rFonts w:hint="cs"/>
          <w:sz w:val="26"/>
          <w:szCs w:val="26"/>
          <w:rtl/>
          <w:lang w:val="fr-CA" w:bidi="ar-SA"/>
        </w:rPr>
        <w:t>حادي والتسعين</w:t>
      </w:r>
      <w:r w:rsidRPr="00E50967">
        <w:rPr>
          <w:rFonts w:hint="cs"/>
          <w:sz w:val="26"/>
          <w:szCs w:val="26"/>
          <w:rtl/>
          <w:lang w:val="fr-CA" w:bidi="ar-SA"/>
        </w:rPr>
        <w:t xml:space="preserve"> بموجب المقرر </w:t>
      </w:r>
      <w:r w:rsidR="00BB470C">
        <w:rPr>
          <w:rFonts w:hint="cs"/>
          <w:sz w:val="26"/>
          <w:szCs w:val="26"/>
          <w:rtl/>
          <w:lang w:val="fr-CA" w:bidi="ar-SA"/>
        </w:rPr>
        <w:t>91/48.</w:t>
      </w:r>
    </w:p>
    <w:p w14:paraId="0DE943E8" w14:textId="77777777" w:rsidR="00B94C78" w:rsidRDefault="00B94C78" w:rsidP="00B94C78">
      <w:pPr>
        <w:bidi/>
        <w:rPr>
          <w:sz w:val="26"/>
          <w:szCs w:val="26"/>
          <w:rtl/>
          <w:lang w:val="fr-CA" w:bidi="ar-SA"/>
        </w:rPr>
      </w:pPr>
    </w:p>
    <w:tbl>
      <w:tblPr>
        <w:tblStyle w:val="TableGrid"/>
        <w:bidiVisual/>
        <w:tblW w:w="4995" w:type="pct"/>
        <w:tblLook w:val="04A0" w:firstRow="1" w:lastRow="0" w:firstColumn="1" w:lastColumn="0" w:noHBand="0" w:noVBand="1"/>
      </w:tblPr>
      <w:tblGrid>
        <w:gridCol w:w="554"/>
        <w:gridCol w:w="3183"/>
        <w:gridCol w:w="1868"/>
        <w:gridCol w:w="1868"/>
        <w:gridCol w:w="1868"/>
      </w:tblGrid>
      <w:tr w:rsidR="00B94C78" w:rsidRPr="00783ED2" w14:paraId="0601DBD7" w14:textId="77777777" w:rsidTr="00401C0D">
        <w:tc>
          <w:tcPr>
            <w:tcW w:w="2000" w:type="pct"/>
            <w:gridSpan w:val="2"/>
          </w:tcPr>
          <w:p w14:paraId="48DEDF64" w14:textId="77777777" w:rsidR="00B94C78" w:rsidRPr="00783ED2" w:rsidRDefault="00B94C78" w:rsidP="00401C0D">
            <w:pPr>
              <w:bidi/>
              <w:jc w:val="center"/>
              <w:rPr>
                <w:b/>
                <w:bCs/>
                <w:sz w:val="20"/>
                <w:rtl/>
                <w:lang w:val="fr-CA" w:bidi="ar-SA"/>
              </w:rPr>
            </w:pPr>
            <w:r w:rsidRPr="00783ED2">
              <w:rPr>
                <w:rFonts w:hint="cs"/>
                <w:b/>
                <w:bCs/>
                <w:sz w:val="20"/>
                <w:rtl/>
                <w:lang w:val="fr-CA" w:bidi="ar-SA"/>
              </w:rPr>
              <w:t>عنوان المشروع</w:t>
            </w:r>
          </w:p>
        </w:tc>
        <w:tc>
          <w:tcPr>
            <w:tcW w:w="1000" w:type="pct"/>
          </w:tcPr>
          <w:p w14:paraId="292CDD71" w14:textId="77777777" w:rsidR="00B94C78" w:rsidRPr="00783ED2" w:rsidRDefault="00B94C78" w:rsidP="00401C0D">
            <w:pPr>
              <w:bidi/>
              <w:jc w:val="center"/>
              <w:rPr>
                <w:b/>
                <w:bCs/>
                <w:sz w:val="20"/>
                <w:rtl/>
                <w:lang w:val="fr-CA" w:bidi="ar-SA"/>
              </w:rPr>
            </w:pPr>
            <w:r w:rsidRPr="00783ED2">
              <w:rPr>
                <w:rFonts w:hint="cs"/>
                <w:b/>
                <w:bCs/>
                <w:sz w:val="20"/>
                <w:rtl/>
                <w:lang w:val="fr-CA" w:bidi="ar-SA"/>
              </w:rPr>
              <w:t xml:space="preserve">التمويل </w:t>
            </w:r>
          </w:p>
          <w:p w14:paraId="3937F0EC" w14:textId="77777777" w:rsidR="00B94C78" w:rsidRPr="00783ED2" w:rsidRDefault="00B94C78" w:rsidP="00401C0D">
            <w:pPr>
              <w:bidi/>
              <w:jc w:val="center"/>
              <w:rPr>
                <w:b/>
                <w:bCs/>
                <w:sz w:val="20"/>
                <w:rtl/>
                <w:lang w:val="fr-CA" w:bidi="ar-SA"/>
              </w:rPr>
            </w:pPr>
            <w:r w:rsidRPr="00783ED2">
              <w:rPr>
                <w:rFonts w:hint="cs"/>
                <w:b/>
                <w:bCs/>
                <w:sz w:val="20"/>
                <w:rtl/>
                <w:lang w:val="fr-CA" w:bidi="ar-SA"/>
              </w:rPr>
              <w:t>(دولار أمريكي)</w:t>
            </w:r>
          </w:p>
        </w:tc>
        <w:tc>
          <w:tcPr>
            <w:tcW w:w="1000" w:type="pct"/>
          </w:tcPr>
          <w:p w14:paraId="32226268" w14:textId="77777777" w:rsidR="00B94C78" w:rsidRPr="00783ED2" w:rsidRDefault="00B94C78" w:rsidP="00401C0D">
            <w:pPr>
              <w:bidi/>
              <w:jc w:val="center"/>
              <w:rPr>
                <w:b/>
                <w:bCs/>
                <w:sz w:val="20"/>
                <w:rtl/>
                <w:lang w:val="fr-CA" w:bidi="ar-SA"/>
              </w:rPr>
            </w:pPr>
            <w:r w:rsidRPr="00783ED2">
              <w:rPr>
                <w:rFonts w:hint="cs"/>
                <w:b/>
                <w:bCs/>
                <w:sz w:val="20"/>
                <w:rtl/>
                <w:lang w:val="fr-CA" w:bidi="ar-SA"/>
              </w:rPr>
              <w:t>تكاليف الدعم (دولار أمريكي)</w:t>
            </w:r>
          </w:p>
        </w:tc>
        <w:tc>
          <w:tcPr>
            <w:tcW w:w="1000" w:type="pct"/>
          </w:tcPr>
          <w:p w14:paraId="6C25ECFF" w14:textId="77777777" w:rsidR="00B94C78" w:rsidRPr="00783ED2" w:rsidRDefault="00B94C78" w:rsidP="00401C0D">
            <w:pPr>
              <w:bidi/>
              <w:jc w:val="center"/>
              <w:rPr>
                <w:b/>
                <w:bCs/>
                <w:sz w:val="20"/>
                <w:rtl/>
                <w:lang w:val="fr-CA" w:bidi="ar-SA"/>
              </w:rPr>
            </w:pPr>
            <w:r w:rsidRPr="00783ED2">
              <w:rPr>
                <w:rFonts w:hint="cs"/>
                <w:b/>
                <w:bCs/>
                <w:sz w:val="20"/>
                <w:rtl/>
                <w:lang w:val="fr-CA" w:bidi="ar-SA"/>
              </w:rPr>
              <w:t>الوكالة المنفذة</w:t>
            </w:r>
          </w:p>
        </w:tc>
      </w:tr>
      <w:tr w:rsidR="00B94C78" w:rsidRPr="00783ED2" w14:paraId="3B22FFD3" w14:textId="77777777" w:rsidTr="00401C0D">
        <w:tc>
          <w:tcPr>
            <w:tcW w:w="296" w:type="pct"/>
          </w:tcPr>
          <w:p w14:paraId="105B7B7C" w14:textId="77777777" w:rsidR="00B94C78" w:rsidRPr="00783ED2" w:rsidRDefault="00B94C78" w:rsidP="00401C0D">
            <w:pPr>
              <w:bidi/>
              <w:jc w:val="center"/>
              <w:rPr>
                <w:sz w:val="20"/>
                <w:rtl/>
                <w:lang w:val="fr-CA" w:bidi="ar-SA"/>
              </w:rPr>
            </w:pPr>
            <w:r w:rsidRPr="00783ED2">
              <w:rPr>
                <w:rFonts w:hint="cs"/>
                <w:sz w:val="20"/>
                <w:rtl/>
                <w:lang w:val="fr-CA" w:bidi="ar-SA"/>
              </w:rPr>
              <w:t>(أ)</w:t>
            </w:r>
          </w:p>
        </w:tc>
        <w:tc>
          <w:tcPr>
            <w:tcW w:w="1704" w:type="pct"/>
          </w:tcPr>
          <w:p w14:paraId="209CF640" w14:textId="4E193F52" w:rsidR="00B94C78" w:rsidRPr="00783ED2" w:rsidRDefault="00B94C78" w:rsidP="00401C0D">
            <w:pPr>
              <w:bidi/>
              <w:jc w:val="left"/>
              <w:rPr>
                <w:sz w:val="20"/>
                <w:rtl/>
                <w:lang w:val="fr-CA" w:bidi="ar-SA"/>
              </w:rPr>
            </w:pPr>
            <w:r w:rsidRPr="00783ED2">
              <w:rPr>
                <w:rFonts w:hint="cs"/>
                <w:sz w:val="20"/>
                <w:rtl/>
                <w:lang w:val="fr-CA" w:bidi="ar-SA"/>
              </w:rPr>
              <w:t>أنشطة إضافية لإدخال بدائل المواد الهيدروكلوروفلوروكربونية ذات إمكانية الاحترار العالمي المنخفضة و</w:t>
            </w:r>
            <w:r w:rsidR="00BB470C" w:rsidRPr="00783ED2">
              <w:rPr>
                <w:rFonts w:hint="cs"/>
                <w:sz w:val="20"/>
                <w:rtl/>
                <w:lang w:val="fr-CA" w:bidi="ar-SA"/>
              </w:rPr>
              <w:t>تحسين</w:t>
            </w:r>
            <w:r w:rsidRPr="00783ED2">
              <w:rPr>
                <w:rFonts w:hint="cs"/>
                <w:sz w:val="20"/>
                <w:rtl/>
                <w:lang w:val="fr-CA" w:bidi="ar-SA"/>
              </w:rPr>
              <w:t xml:space="preserve"> الكفاءة في استخدام الطاقة في قطاع خدمة أجهزة التبريد</w:t>
            </w:r>
            <w:r w:rsidR="00BB470C" w:rsidRPr="00783ED2">
              <w:rPr>
                <w:rFonts w:hint="cs"/>
                <w:sz w:val="20"/>
                <w:rtl/>
                <w:lang w:val="fr-CA" w:bidi="ar-SA"/>
              </w:rPr>
              <w:t xml:space="preserve"> وتكييف الهواء</w:t>
            </w:r>
          </w:p>
        </w:tc>
        <w:tc>
          <w:tcPr>
            <w:tcW w:w="1000" w:type="pct"/>
          </w:tcPr>
          <w:p w14:paraId="409FC38D" w14:textId="77777777" w:rsidR="00B94C78" w:rsidRPr="00783ED2" w:rsidRDefault="00B94C78" w:rsidP="00401C0D">
            <w:pPr>
              <w:bidi/>
              <w:rPr>
                <w:sz w:val="20"/>
                <w:rtl/>
                <w:lang w:val="fr-CA" w:bidi="ar-SA"/>
              </w:rPr>
            </w:pPr>
            <w:r w:rsidRPr="00783ED2">
              <w:rPr>
                <w:rFonts w:hint="cs"/>
                <w:sz w:val="20"/>
                <w:rtl/>
                <w:lang w:val="fr-CA" w:bidi="ar-SA"/>
              </w:rPr>
              <w:t>120,000</w:t>
            </w:r>
          </w:p>
        </w:tc>
        <w:tc>
          <w:tcPr>
            <w:tcW w:w="1000" w:type="pct"/>
          </w:tcPr>
          <w:p w14:paraId="4C1DCAF1" w14:textId="56D99BC2" w:rsidR="00B94C78" w:rsidRPr="00783ED2" w:rsidRDefault="00BB470C" w:rsidP="00401C0D">
            <w:pPr>
              <w:bidi/>
              <w:rPr>
                <w:sz w:val="20"/>
                <w:rtl/>
                <w:lang w:val="fr-CA" w:bidi="ar-SA"/>
              </w:rPr>
            </w:pPr>
            <w:r w:rsidRPr="00783ED2">
              <w:rPr>
                <w:rFonts w:hint="cs"/>
                <w:sz w:val="20"/>
                <w:rtl/>
                <w:lang w:val="fr-CA" w:bidi="ar-SA"/>
              </w:rPr>
              <w:t>14,618</w:t>
            </w:r>
          </w:p>
        </w:tc>
        <w:tc>
          <w:tcPr>
            <w:tcW w:w="1000" w:type="pct"/>
          </w:tcPr>
          <w:p w14:paraId="2DFF6DC6" w14:textId="77777777" w:rsidR="00B94C78" w:rsidRPr="00783ED2" w:rsidRDefault="00B94C78" w:rsidP="00401C0D">
            <w:pPr>
              <w:bidi/>
              <w:jc w:val="center"/>
              <w:rPr>
                <w:sz w:val="20"/>
                <w:rtl/>
                <w:lang w:val="fr-CA" w:bidi="ar-SA"/>
              </w:rPr>
            </w:pPr>
            <w:r w:rsidRPr="00783ED2">
              <w:rPr>
                <w:rFonts w:hint="cs"/>
                <w:sz w:val="20"/>
                <w:rtl/>
                <w:lang w:val="fr-CA" w:bidi="ar-SA"/>
              </w:rPr>
              <w:t>برنامج الأمم المتحدة للبيئة</w:t>
            </w:r>
          </w:p>
        </w:tc>
      </w:tr>
    </w:tbl>
    <w:p w14:paraId="48BD12A6" w14:textId="77777777" w:rsidR="00B94C78" w:rsidRPr="00E50967" w:rsidRDefault="00B94C78" w:rsidP="00B94C78">
      <w:pPr>
        <w:bidi/>
        <w:rPr>
          <w:sz w:val="26"/>
          <w:szCs w:val="26"/>
          <w:rtl/>
          <w:lang w:val="fr-CA" w:bidi="ar-SA"/>
        </w:rPr>
      </w:pPr>
    </w:p>
    <w:p w14:paraId="4FBBB5A5" w14:textId="188151B5" w:rsidR="006C4443" w:rsidRDefault="006C4443" w:rsidP="00B94C78">
      <w:pPr>
        <w:bidi/>
        <w:rPr>
          <w:sz w:val="26"/>
          <w:szCs w:val="26"/>
          <w:rtl/>
          <w:lang w:val="fr-CA" w:bidi="ar-SA"/>
        </w:rPr>
      </w:pPr>
    </w:p>
    <w:p w14:paraId="08F92567" w14:textId="6F34499D" w:rsidR="006C4443" w:rsidRPr="006C4443" w:rsidRDefault="006C4443" w:rsidP="006C4443">
      <w:pPr>
        <w:bidi/>
        <w:rPr>
          <w:sz w:val="26"/>
          <w:szCs w:val="26"/>
          <w:lang w:val="fr-CA" w:bidi="ar-SA"/>
        </w:rPr>
      </w:pPr>
    </w:p>
    <w:p w14:paraId="21B7A017" w14:textId="77777777" w:rsidR="007E5D09" w:rsidRDefault="007E5D09">
      <w:pPr>
        <w:rPr>
          <w:rtl/>
          <w:lang w:val="en-CA"/>
        </w:rPr>
      </w:pPr>
    </w:p>
    <w:p w14:paraId="4BCBB004" w14:textId="77777777" w:rsidR="00BB470C" w:rsidRDefault="00BB470C">
      <w:pPr>
        <w:rPr>
          <w:lang w:val="en-CA"/>
        </w:rPr>
        <w:sectPr w:rsidR="00BB470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04F389F5" w14:textId="6FCD29B0" w:rsidR="00F4008A" w:rsidRPr="00B2486F" w:rsidRDefault="00F4008A" w:rsidP="00BF0737">
      <w:pPr>
        <w:bidi/>
        <w:jc w:val="center"/>
        <w:rPr>
          <w:b/>
          <w:bCs/>
          <w:color w:val="000000" w:themeColor="text1"/>
          <w:sz w:val="32"/>
          <w:szCs w:val="32"/>
          <w:rtl/>
          <w:lang w:bidi="ar-SA"/>
        </w:rPr>
      </w:pPr>
      <w:r w:rsidRPr="00B2486F">
        <w:rPr>
          <w:rFonts w:hint="cs"/>
          <w:b/>
          <w:bCs/>
          <w:color w:val="000000" w:themeColor="text1"/>
          <w:sz w:val="32"/>
          <w:szCs w:val="32"/>
          <w:rtl/>
          <w:lang w:bidi="ar-SA"/>
        </w:rPr>
        <w:lastRenderedPageBreak/>
        <w:t>المرفق الأول</w:t>
      </w:r>
    </w:p>
    <w:p w14:paraId="2CC54032" w14:textId="77777777" w:rsidR="00F4008A" w:rsidRPr="000A14D1" w:rsidRDefault="00F4008A" w:rsidP="00BF0737">
      <w:pPr>
        <w:bidi/>
        <w:jc w:val="center"/>
        <w:rPr>
          <w:b/>
          <w:bCs/>
          <w:color w:val="000000" w:themeColor="text1"/>
          <w:sz w:val="26"/>
          <w:szCs w:val="26"/>
          <w:lang w:bidi="ar-SA"/>
        </w:rPr>
      </w:pPr>
    </w:p>
    <w:p w14:paraId="23E2B231" w14:textId="5A0A9E77" w:rsidR="00F4008A" w:rsidRPr="005C6B68" w:rsidRDefault="00F4008A" w:rsidP="00BF0737">
      <w:pPr>
        <w:bidi/>
        <w:jc w:val="center"/>
        <w:rPr>
          <w:b/>
          <w:bCs/>
          <w:color w:val="000000" w:themeColor="text1"/>
          <w:sz w:val="32"/>
          <w:szCs w:val="32"/>
          <w:rtl/>
          <w:lang w:bidi="ar-SY"/>
        </w:rPr>
      </w:pPr>
      <w:r w:rsidRPr="005C6B68">
        <w:rPr>
          <w:b/>
          <w:bCs/>
          <w:color w:val="000000" w:themeColor="text1"/>
          <w:sz w:val="32"/>
          <w:szCs w:val="32"/>
          <w:rtl/>
          <w:lang w:bidi="ar-SY"/>
        </w:rPr>
        <w:t>النص ال</w:t>
      </w:r>
      <w:r w:rsidR="00BF0737">
        <w:rPr>
          <w:rFonts w:hint="cs"/>
          <w:b/>
          <w:bCs/>
          <w:color w:val="000000" w:themeColor="text1"/>
          <w:sz w:val="32"/>
          <w:szCs w:val="32"/>
          <w:rtl/>
          <w:lang w:bidi="ar-SY"/>
        </w:rPr>
        <w:t>واجب</w:t>
      </w:r>
      <w:r w:rsidRPr="005C6B68">
        <w:rPr>
          <w:b/>
          <w:bCs/>
          <w:color w:val="000000" w:themeColor="text1"/>
          <w:sz w:val="32"/>
          <w:szCs w:val="32"/>
          <w:rtl/>
          <w:lang w:bidi="ar-SY"/>
        </w:rPr>
        <w:t xml:space="preserve"> </w:t>
      </w:r>
      <w:r w:rsidR="00BF0737">
        <w:rPr>
          <w:rFonts w:hint="cs"/>
          <w:b/>
          <w:bCs/>
          <w:color w:val="000000" w:themeColor="text1"/>
          <w:sz w:val="32"/>
          <w:szCs w:val="32"/>
          <w:rtl/>
          <w:lang w:bidi="ar-SY"/>
        </w:rPr>
        <w:t>تضمينه ا</w:t>
      </w:r>
      <w:r w:rsidRPr="005C6B68">
        <w:rPr>
          <w:b/>
          <w:bCs/>
          <w:color w:val="000000" w:themeColor="text1"/>
          <w:sz w:val="32"/>
          <w:szCs w:val="32"/>
          <w:rtl/>
          <w:lang w:bidi="ar-SY"/>
        </w:rPr>
        <w:t>لاتفاق المح</w:t>
      </w:r>
      <w:r w:rsidR="00BF0737">
        <w:rPr>
          <w:rFonts w:hint="cs"/>
          <w:b/>
          <w:bCs/>
          <w:color w:val="000000" w:themeColor="text1"/>
          <w:sz w:val="32"/>
          <w:szCs w:val="32"/>
          <w:rtl/>
          <w:lang w:bidi="ar-SY"/>
        </w:rPr>
        <w:t xml:space="preserve">ين </w:t>
      </w:r>
      <w:r w:rsidRPr="005C6B68">
        <w:rPr>
          <w:b/>
          <w:bCs/>
          <w:color w:val="000000" w:themeColor="text1"/>
          <w:sz w:val="32"/>
          <w:szCs w:val="32"/>
          <w:rtl/>
          <w:lang w:bidi="ar-SY"/>
        </w:rPr>
        <w:t xml:space="preserve">بين </w:t>
      </w:r>
      <w:r>
        <w:rPr>
          <w:rFonts w:hint="cs"/>
          <w:b/>
          <w:bCs/>
          <w:color w:val="000000" w:themeColor="text1"/>
          <w:sz w:val="32"/>
          <w:szCs w:val="32"/>
          <w:rtl/>
          <w:lang w:bidi="ar-SY"/>
        </w:rPr>
        <w:t xml:space="preserve">توغو </w:t>
      </w:r>
      <w:r w:rsidRPr="005C6B68">
        <w:rPr>
          <w:b/>
          <w:bCs/>
          <w:color w:val="000000" w:themeColor="text1"/>
          <w:sz w:val="32"/>
          <w:szCs w:val="32"/>
          <w:rtl/>
          <w:lang w:bidi="ar-SY"/>
        </w:rPr>
        <w:t>واللجنة التنفيذية للصندوق المتعدد الأطراف</w:t>
      </w:r>
      <w:r w:rsidRPr="005C6B68">
        <w:rPr>
          <w:rFonts w:hint="cs"/>
          <w:b/>
          <w:bCs/>
          <w:color w:val="000000" w:themeColor="text1"/>
          <w:sz w:val="32"/>
          <w:szCs w:val="32"/>
          <w:rtl/>
          <w:lang w:bidi="ar-SY"/>
        </w:rPr>
        <w:t xml:space="preserve">  </w:t>
      </w:r>
      <w:r w:rsidRPr="005C6B68">
        <w:rPr>
          <w:b/>
          <w:bCs/>
          <w:color w:val="000000" w:themeColor="text1"/>
          <w:sz w:val="32"/>
          <w:szCs w:val="32"/>
          <w:rtl/>
          <w:lang w:bidi="ar-SY"/>
        </w:rPr>
        <w:t xml:space="preserve">لتخفيض استهلاك </w:t>
      </w:r>
      <w:r w:rsidR="00BF0737">
        <w:rPr>
          <w:rFonts w:hint="cs"/>
          <w:b/>
          <w:bCs/>
          <w:color w:val="000000" w:themeColor="text1"/>
          <w:sz w:val="32"/>
          <w:szCs w:val="32"/>
          <w:rtl/>
          <w:lang w:bidi="ar-SY"/>
        </w:rPr>
        <w:t xml:space="preserve">المواد </w:t>
      </w:r>
      <w:r w:rsidR="00BF0737" w:rsidRPr="005C6B68">
        <w:rPr>
          <w:rFonts w:hint="cs"/>
          <w:b/>
          <w:bCs/>
          <w:color w:val="000000" w:themeColor="text1"/>
          <w:sz w:val="32"/>
          <w:szCs w:val="32"/>
          <w:rtl/>
          <w:lang w:bidi="ar-SY"/>
        </w:rPr>
        <w:t>ال</w:t>
      </w:r>
      <w:r w:rsidR="00BF0737">
        <w:rPr>
          <w:rFonts w:hint="cs"/>
          <w:b/>
          <w:bCs/>
          <w:color w:val="000000" w:themeColor="text1"/>
          <w:sz w:val="32"/>
          <w:szCs w:val="32"/>
          <w:rtl/>
          <w:lang w:bidi="ar-SY"/>
        </w:rPr>
        <w:t>هيدروكلوروفلوروكربونية</w:t>
      </w:r>
      <w:r>
        <w:rPr>
          <w:rFonts w:hint="cs"/>
          <w:b/>
          <w:bCs/>
          <w:color w:val="000000" w:themeColor="text1"/>
          <w:sz w:val="32"/>
          <w:szCs w:val="32"/>
          <w:rtl/>
          <w:lang w:bidi="ar-SY"/>
        </w:rPr>
        <w:t xml:space="preserve"> بموجب</w:t>
      </w:r>
      <w:r w:rsidRPr="005C6B68">
        <w:rPr>
          <w:b/>
          <w:bCs/>
          <w:color w:val="000000" w:themeColor="text1"/>
          <w:sz w:val="32"/>
          <w:szCs w:val="32"/>
          <w:rtl/>
          <w:lang w:bidi="ar-SY"/>
        </w:rPr>
        <w:t xml:space="preserve"> </w:t>
      </w:r>
      <w:r>
        <w:rPr>
          <w:rFonts w:hint="cs"/>
          <w:b/>
          <w:bCs/>
          <w:color w:val="000000" w:themeColor="text1"/>
          <w:sz w:val="32"/>
          <w:szCs w:val="32"/>
          <w:rtl/>
          <w:lang w:bidi="ar-SY"/>
        </w:rPr>
        <w:t>ا</w:t>
      </w:r>
      <w:r w:rsidRPr="005C6B68">
        <w:rPr>
          <w:b/>
          <w:bCs/>
          <w:color w:val="000000" w:themeColor="text1"/>
          <w:sz w:val="32"/>
          <w:szCs w:val="32"/>
          <w:rtl/>
          <w:lang w:bidi="ar-SY"/>
        </w:rPr>
        <w:t>لمرحلة الثانية من خطة إدارة ا</w:t>
      </w:r>
      <w:r>
        <w:rPr>
          <w:rFonts w:hint="cs"/>
          <w:b/>
          <w:bCs/>
          <w:color w:val="000000" w:themeColor="text1"/>
          <w:sz w:val="32"/>
          <w:szCs w:val="32"/>
          <w:rtl/>
          <w:lang w:bidi="ar-SY"/>
        </w:rPr>
        <w:t xml:space="preserve">لإزالة </w:t>
      </w:r>
      <w:r w:rsidRPr="005C6B68">
        <w:rPr>
          <w:b/>
          <w:bCs/>
          <w:color w:val="000000" w:themeColor="text1"/>
          <w:sz w:val="32"/>
          <w:szCs w:val="32"/>
          <w:rtl/>
          <w:lang w:bidi="ar-SY"/>
        </w:rPr>
        <w:t>التدريجي</w:t>
      </w:r>
      <w:r>
        <w:rPr>
          <w:rFonts w:hint="cs"/>
          <w:b/>
          <w:bCs/>
          <w:color w:val="000000" w:themeColor="text1"/>
          <w:sz w:val="32"/>
          <w:szCs w:val="32"/>
          <w:rtl/>
          <w:lang w:bidi="ar-SY"/>
        </w:rPr>
        <w:t>ة للمواد الهيدروكلوروفلوروكربونية</w:t>
      </w:r>
    </w:p>
    <w:p w14:paraId="4ADAB474" w14:textId="77777777" w:rsidR="00F4008A" w:rsidRPr="009B54B1" w:rsidRDefault="00F4008A" w:rsidP="00BF0737">
      <w:pPr>
        <w:bidi/>
        <w:jc w:val="center"/>
        <w:rPr>
          <w:color w:val="000000" w:themeColor="text1"/>
          <w:sz w:val="26"/>
          <w:szCs w:val="26"/>
          <w:rtl/>
          <w:lang w:bidi="ar-SY"/>
        </w:rPr>
      </w:pPr>
    </w:p>
    <w:p w14:paraId="434997E3" w14:textId="2377AED4" w:rsidR="00F4008A" w:rsidRPr="009B54B1" w:rsidRDefault="00F4008A" w:rsidP="00BF0737">
      <w:pPr>
        <w:bidi/>
        <w:jc w:val="center"/>
        <w:rPr>
          <w:color w:val="000000" w:themeColor="text1"/>
          <w:sz w:val="26"/>
          <w:szCs w:val="26"/>
          <w:rtl/>
          <w:lang w:bidi="ar-SA"/>
        </w:rPr>
      </w:pPr>
      <w:r w:rsidRPr="009B54B1">
        <w:rPr>
          <w:color w:val="000000" w:themeColor="text1"/>
          <w:sz w:val="26"/>
          <w:szCs w:val="26"/>
          <w:lang w:bidi="ar-SA"/>
        </w:rPr>
        <w:t>)</w:t>
      </w:r>
      <w:r w:rsidRPr="009B54B1">
        <w:rPr>
          <w:rFonts w:hint="cs"/>
          <w:color w:val="000000" w:themeColor="text1"/>
          <w:sz w:val="26"/>
          <w:szCs w:val="26"/>
          <w:rtl/>
          <w:lang w:bidi="ar-SA"/>
        </w:rPr>
        <w:t xml:space="preserve"> </w:t>
      </w:r>
      <w:r>
        <w:rPr>
          <w:rFonts w:hint="cs"/>
          <w:color w:val="000000" w:themeColor="text1"/>
          <w:sz w:val="26"/>
          <w:szCs w:val="26"/>
          <w:rtl/>
          <w:lang w:bidi="ar-SA"/>
        </w:rPr>
        <w:t>ترد التعديلات على النص بالخط العريض</w:t>
      </w:r>
      <w:r w:rsidR="00BF0737">
        <w:rPr>
          <w:rFonts w:hint="cs"/>
          <w:color w:val="000000" w:themeColor="text1"/>
          <w:sz w:val="26"/>
          <w:szCs w:val="26"/>
          <w:rtl/>
          <w:lang w:bidi="ar-SA"/>
        </w:rPr>
        <w:t xml:space="preserve"> تسهيلا للقراءة</w:t>
      </w:r>
      <w:r w:rsidRPr="009B54B1">
        <w:rPr>
          <w:rFonts w:hint="cs"/>
          <w:color w:val="000000" w:themeColor="text1"/>
          <w:sz w:val="26"/>
          <w:szCs w:val="26"/>
          <w:rtl/>
          <w:lang w:bidi="ar-SA"/>
        </w:rPr>
        <w:t>)</w:t>
      </w:r>
    </w:p>
    <w:p w14:paraId="7954BFD2" w14:textId="77777777" w:rsidR="00F4008A" w:rsidRDefault="00F4008A" w:rsidP="00BF0737">
      <w:pPr>
        <w:bidi/>
        <w:jc w:val="center"/>
        <w:rPr>
          <w:b/>
          <w:lang w:bidi="ar-SA"/>
        </w:rPr>
      </w:pPr>
    </w:p>
    <w:p w14:paraId="434FCBC2" w14:textId="00A17B45" w:rsidR="00F4008A" w:rsidRPr="00B701DE" w:rsidRDefault="00F4008A" w:rsidP="00BF0737">
      <w:pPr>
        <w:pStyle w:val="Heading1"/>
        <w:numPr>
          <w:ilvl w:val="0"/>
          <w:numId w:val="0"/>
        </w:numPr>
        <w:bidi/>
        <w:ind w:right="-720"/>
        <w:jc w:val="left"/>
        <w:rPr>
          <w:b/>
          <w:bCs/>
          <w:sz w:val="26"/>
          <w:szCs w:val="26"/>
          <w:lang w:bidi="ar-SA"/>
        </w:rPr>
      </w:pPr>
      <w:r w:rsidRPr="00B701DE">
        <w:rPr>
          <w:rFonts w:hint="cs"/>
          <w:b/>
          <w:bCs/>
          <w:sz w:val="26"/>
          <w:szCs w:val="26"/>
          <w:rtl/>
          <w:lang w:val="fr-CA" w:bidi="ar-SA"/>
        </w:rPr>
        <w:t>17.</w:t>
      </w:r>
      <w:r>
        <w:rPr>
          <w:b/>
          <w:bCs/>
          <w:sz w:val="26"/>
          <w:szCs w:val="26"/>
          <w:rtl/>
          <w:lang w:val="fr-CA" w:bidi="ar-SA"/>
        </w:rPr>
        <w:t xml:space="preserve">     </w:t>
      </w:r>
      <w:r w:rsidRPr="00B701DE">
        <w:rPr>
          <w:b/>
          <w:bCs/>
          <w:sz w:val="26"/>
          <w:szCs w:val="26"/>
          <w:rtl/>
          <w:lang w:val="fr-CA" w:bidi="ar-SA"/>
        </w:rPr>
        <w:t>يحل هذا الاتفاق المح</w:t>
      </w:r>
      <w:r w:rsidR="00BF0737">
        <w:rPr>
          <w:rFonts w:hint="cs"/>
          <w:b/>
          <w:bCs/>
          <w:sz w:val="26"/>
          <w:szCs w:val="26"/>
          <w:rtl/>
          <w:lang w:val="fr-CA" w:bidi="ar-SA"/>
        </w:rPr>
        <w:t>ين</w:t>
      </w:r>
      <w:r w:rsidRPr="00B701DE">
        <w:rPr>
          <w:b/>
          <w:bCs/>
          <w:sz w:val="26"/>
          <w:szCs w:val="26"/>
          <w:rtl/>
          <w:lang w:val="fr-CA" w:bidi="ar-SA"/>
        </w:rPr>
        <w:t xml:space="preserve"> محل الاتفاق المبرم بين </w:t>
      </w:r>
      <w:r w:rsidR="00BF0737">
        <w:rPr>
          <w:rFonts w:hint="cs"/>
          <w:b/>
          <w:bCs/>
          <w:sz w:val="26"/>
          <w:szCs w:val="26"/>
          <w:rtl/>
          <w:lang w:val="fr-CA" w:bidi="ar-SA"/>
        </w:rPr>
        <w:t xml:space="preserve">توغو </w:t>
      </w:r>
      <w:r w:rsidRPr="00B701DE">
        <w:rPr>
          <w:b/>
          <w:bCs/>
          <w:sz w:val="26"/>
          <w:szCs w:val="26"/>
          <w:rtl/>
          <w:lang w:val="fr-CA" w:bidi="ar-SA"/>
        </w:rPr>
        <w:t xml:space="preserve">واللجنة التنفيذية في </w:t>
      </w:r>
      <w:r w:rsidR="00BF0737">
        <w:rPr>
          <w:rFonts w:hint="cs"/>
          <w:b/>
          <w:bCs/>
          <w:sz w:val="26"/>
          <w:szCs w:val="26"/>
          <w:rtl/>
          <w:lang w:val="fr-CA" w:bidi="ar-SA"/>
        </w:rPr>
        <w:t xml:space="preserve">اجتماعها الحادي والتسعين. </w:t>
      </w:r>
      <w:r w:rsidRPr="00B701DE">
        <w:rPr>
          <w:b/>
          <w:bCs/>
          <w:sz w:val="26"/>
          <w:szCs w:val="26"/>
          <w:lang w:bidi="ar-SA"/>
        </w:rPr>
        <w:t xml:space="preserve"> </w:t>
      </w:r>
    </w:p>
    <w:p w14:paraId="67489DAD" w14:textId="77777777" w:rsidR="00F4008A" w:rsidRPr="00874752" w:rsidRDefault="00F4008A" w:rsidP="00BF0737">
      <w:pPr>
        <w:pStyle w:val="Heading1"/>
        <w:keepNext/>
        <w:keepLines/>
        <w:numPr>
          <w:ilvl w:val="0"/>
          <w:numId w:val="0"/>
        </w:numPr>
        <w:tabs>
          <w:tab w:val="left" w:pos="720"/>
        </w:tabs>
        <w:bidi/>
        <w:ind w:right="-720"/>
        <w:jc w:val="left"/>
        <w:rPr>
          <w:b/>
          <w:color w:val="000000" w:themeColor="text1"/>
          <w:sz w:val="26"/>
          <w:szCs w:val="26"/>
        </w:rPr>
      </w:pPr>
      <w:r w:rsidRPr="00874752">
        <w:rPr>
          <w:rFonts w:hint="cs"/>
          <w:b/>
          <w:bCs/>
          <w:color w:val="000000" w:themeColor="text1"/>
          <w:sz w:val="26"/>
          <w:szCs w:val="26"/>
          <w:rtl/>
          <w:lang w:bidi="ar-EG"/>
        </w:rPr>
        <w:t>التذييل 2-ألف : الأهداف والتمويل</w:t>
      </w:r>
    </w:p>
    <w:tbl>
      <w:tblPr>
        <w:bidiVisual/>
        <w:tblW w:w="55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2450"/>
        <w:gridCol w:w="866"/>
        <w:gridCol w:w="611"/>
        <w:gridCol w:w="544"/>
        <w:gridCol w:w="794"/>
        <w:gridCol w:w="866"/>
        <w:gridCol w:w="672"/>
        <w:gridCol w:w="794"/>
        <w:gridCol w:w="544"/>
        <w:gridCol w:w="794"/>
        <w:gridCol w:w="944"/>
      </w:tblGrid>
      <w:tr w:rsidR="00227E37" w:rsidRPr="00783ED2" w14:paraId="2555C63E" w14:textId="77777777" w:rsidTr="00BF0737">
        <w:trPr>
          <w:trHeight w:val="98"/>
          <w:tblHeader/>
          <w:jc w:val="center"/>
        </w:trPr>
        <w:tc>
          <w:tcPr>
            <w:tcW w:w="282" w:type="pct"/>
            <w:tcMar>
              <w:left w:w="72" w:type="dxa"/>
              <w:right w:w="72" w:type="dxa"/>
            </w:tcMar>
            <w:hideMark/>
          </w:tcPr>
          <w:p w14:paraId="67D5EBA2" w14:textId="77777777" w:rsidR="00BF0737" w:rsidRPr="00783ED2" w:rsidRDefault="00BF0737" w:rsidP="00BF0737">
            <w:pPr>
              <w:keepNext/>
              <w:keepLines/>
              <w:bidi/>
              <w:jc w:val="left"/>
              <w:rPr>
                <w:b/>
                <w:bCs/>
                <w:color w:val="000000" w:themeColor="text1"/>
                <w:sz w:val="20"/>
                <w:lang w:eastAsia="en-CA"/>
              </w:rPr>
            </w:pPr>
            <w:r w:rsidRPr="00783ED2">
              <w:rPr>
                <w:rFonts w:hint="cs"/>
                <w:b/>
                <w:bCs/>
                <w:color w:val="000000" w:themeColor="text1"/>
                <w:sz w:val="20"/>
                <w:rtl/>
                <w:lang w:bidi="ar-EG"/>
              </w:rPr>
              <w:t>السطر</w:t>
            </w:r>
          </w:p>
        </w:tc>
        <w:tc>
          <w:tcPr>
            <w:tcW w:w="1304" w:type="pct"/>
            <w:tcMar>
              <w:left w:w="72" w:type="dxa"/>
              <w:right w:w="72" w:type="dxa"/>
            </w:tcMar>
            <w:hideMark/>
          </w:tcPr>
          <w:p w14:paraId="14BD9460" w14:textId="77777777" w:rsidR="00BF0737" w:rsidRPr="00783ED2" w:rsidRDefault="00BF0737" w:rsidP="00BF0737">
            <w:pPr>
              <w:keepNext/>
              <w:keepLines/>
              <w:bidi/>
              <w:jc w:val="left"/>
              <w:rPr>
                <w:b/>
                <w:bCs/>
                <w:color w:val="000000" w:themeColor="text1"/>
                <w:sz w:val="20"/>
                <w:lang w:eastAsia="en-CA"/>
              </w:rPr>
            </w:pPr>
            <w:r w:rsidRPr="00783ED2">
              <w:rPr>
                <w:rFonts w:hint="cs"/>
                <w:b/>
                <w:bCs/>
                <w:color w:val="000000" w:themeColor="text1"/>
                <w:sz w:val="20"/>
                <w:rtl/>
                <w:lang w:bidi="ar-EG"/>
              </w:rPr>
              <w:t>التفاصيل</w:t>
            </w:r>
          </w:p>
        </w:tc>
        <w:tc>
          <w:tcPr>
            <w:tcW w:w="446" w:type="pct"/>
          </w:tcPr>
          <w:p w14:paraId="47F1D747" w14:textId="5717AD33" w:rsidR="00BF0737" w:rsidRPr="00783ED2" w:rsidRDefault="00BF0737" w:rsidP="00227E37">
            <w:pPr>
              <w:keepNext/>
              <w:keepLines/>
              <w:bidi/>
              <w:jc w:val="center"/>
              <w:rPr>
                <w:b/>
                <w:bCs/>
                <w:color w:val="000000" w:themeColor="text1"/>
                <w:sz w:val="20"/>
                <w:lang w:eastAsia="en-CA"/>
              </w:rPr>
            </w:pPr>
            <w:r w:rsidRPr="00783ED2">
              <w:rPr>
                <w:rFonts w:hint="cs"/>
                <w:b/>
                <w:bCs/>
                <w:color w:val="000000" w:themeColor="text1"/>
                <w:sz w:val="20"/>
                <w:rtl/>
                <w:lang w:eastAsia="en-CA"/>
              </w:rPr>
              <w:t>2022</w:t>
            </w:r>
          </w:p>
        </w:tc>
        <w:tc>
          <w:tcPr>
            <w:tcW w:w="316" w:type="pct"/>
            <w:tcMar>
              <w:left w:w="72" w:type="dxa"/>
              <w:right w:w="72" w:type="dxa"/>
            </w:tcMar>
            <w:hideMark/>
          </w:tcPr>
          <w:p w14:paraId="23DCA5AC" w14:textId="50AEC8EA" w:rsidR="00BF0737" w:rsidRPr="00783ED2" w:rsidRDefault="00BF0737" w:rsidP="00227E37">
            <w:pPr>
              <w:keepNext/>
              <w:keepLines/>
              <w:bidi/>
              <w:jc w:val="center"/>
              <w:rPr>
                <w:b/>
                <w:bCs/>
                <w:color w:val="000000" w:themeColor="text1"/>
                <w:sz w:val="20"/>
                <w:lang w:eastAsia="en-CA"/>
              </w:rPr>
            </w:pPr>
            <w:r w:rsidRPr="00783ED2">
              <w:rPr>
                <w:rFonts w:hint="cs"/>
                <w:b/>
                <w:bCs/>
                <w:color w:val="000000" w:themeColor="text1"/>
                <w:sz w:val="20"/>
                <w:rtl/>
                <w:lang w:eastAsia="en-CA"/>
              </w:rPr>
              <w:t>2023-2024</w:t>
            </w:r>
          </w:p>
        </w:tc>
        <w:tc>
          <w:tcPr>
            <w:tcW w:w="412" w:type="pct"/>
            <w:tcMar>
              <w:left w:w="72" w:type="dxa"/>
              <w:right w:w="72" w:type="dxa"/>
            </w:tcMar>
            <w:hideMark/>
          </w:tcPr>
          <w:p w14:paraId="62CC7A05" w14:textId="7B08B9EF" w:rsidR="00BF0737" w:rsidRPr="00783ED2" w:rsidRDefault="00BF0737" w:rsidP="00227E37">
            <w:pPr>
              <w:keepNext/>
              <w:keepLines/>
              <w:bidi/>
              <w:jc w:val="center"/>
              <w:rPr>
                <w:b/>
                <w:bCs/>
                <w:color w:val="000000" w:themeColor="text1"/>
                <w:sz w:val="20"/>
                <w:lang w:eastAsia="en-CA"/>
              </w:rPr>
            </w:pPr>
            <w:r w:rsidRPr="00783ED2">
              <w:rPr>
                <w:rFonts w:hint="cs"/>
                <w:b/>
                <w:bCs/>
                <w:color w:val="000000" w:themeColor="text1"/>
                <w:sz w:val="20"/>
                <w:rtl/>
                <w:lang w:eastAsia="en-CA"/>
              </w:rPr>
              <w:t>2025</w:t>
            </w:r>
          </w:p>
        </w:tc>
        <w:tc>
          <w:tcPr>
            <w:tcW w:w="412" w:type="pct"/>
            <w:gridSpan w:val="2"/>
            <w:tcMar>
              <w:left w:w="72" w:type="dxa"/>
              <w:right w:w="72" w:type="dxa"/>
            </w:tcMar>
            <w:hideMark/>
          </w:tcPr>
          <w:p w14:paraId="5971F70B" w14:textId="17385A99" w:rsidR="00BF0737" w:rsidRPr="00783ED2" w:rsidRDefault="00BF0737" w:rsidP="00227E37">
            <w:pPr>
              <w:keepNext/>
              <w:keepLines/>
              <w:bidi/>
              <w:jc w:val="center"/>
              <w:rPr>
                <w:b/>
                <w:bCs/>
                <w:color w:val="000000" w:themeColor="text1"/>
                <w:sz w:val="20"/>
                <w:lang w:eastAsia="en-CA"/>
              </w:rPr>
            </w:pPr>
            <w:r w:rsidRPr="00783ED2">
              <w:rPr>
                <w:rFonts w:hint="cs"/>
                <w:b/>
                <w:bCs/>
                <w:color w:val="000000" w:themeColor="text1"/>
                <w:sz w:val="20"/>
                <w:rtl/>
                <w:lang w:eastAsia="en-CA"/>
              </w:rPr>
              <w:t>2026</w:t>
            </w:r>
          </w:p>
        </w:tc>
        <w:tc>
          <w:tcPr>
            <w:tcW w:w="412" w:type="pct"/>
            <w:tcMar>
              <w:left w:w="72" w:type="dxa"/>
              <w:right w:w="72" w:type="dxa"/>
            </w:tcMar>
            <w:hideMark/>
          </w:tcPr>
          <w:p w14:paraId="041F4A0D" w14:textId="59D81107" w:rsidR="00BF0737" w:rsidRPr="00783ED2" w:rsidRDefault="00BF0737" w:rsidP="00227E37">
            <w:pPr>
              <w:keepNext/>
              <w:keepLines/>
              <w:bidi/>
              <w:jc w:val="center"/>
              <w:rPr>
                <w:b/>
                <w:bCs/>
                <w:color w:val="000000" w:themeColor="text1"/>
                <w:sz w:val="20"/>
                <w:lang w:eastAsia="en-CA"/>
              </w:rPr>
            </w:pPr>
            <w:r w:rsidRPr="00783ED2">
              <w:rPr>
                <w:rFonts w:hint="cs"/>
                <w:b/>
                <w:bCs/>
                <w:color w:val="000000" w:themeColor="text1"/>
                <w:sz w:val="20"/>
                <w:rtl/>
                <w:lang w:eastAsia="en-CA"/>
              </w:rPr>
              <w:t>2027</w:t>
            </w:r>
          </w:p>
        </w:tc>
        <w:tc>
          <w:tcPr>
            <w:tcW w:w="365" w:type="pct"/>
            <w:tcMar>
              <w:left w:w="72" w:type="dxa"/>
              <w:right w:w="72" w:type="dxa"/>
            </w:tcMar>
          </w:tcPr>
          <w:p w14:paraId="3F687B29" w14:textId="32F7418E" w:rsidR="00BF0737" w:rsidRPr="00783ED2" w:rsidRDefault="00BF0737" w:rsidP="00227E37">
            <w:pPr>
              <w:keepNext/>
              <w:keepLines/>
              <w:bidi/>
              <w:jc w:val="center"/>
              <w:rPr>
                <w:b/>
                <w:bCs/>
                <w:color w:val="000000" w:themeColor="text1"/>
                <w:sz w:val="20"/>
                <w:lang w:eastAsia="en-CA"/>
              </w:rPr>
            </w:pPr>
            <w:r w:rsidRPr="00783ED2">
              <w:rPr>
                <w:rFonts w:hint="cs"/>
                <w:b/>
                <w:bCs/>
                <w:color w:val="000000" w:themeColor="text1"/>
                <w:sz w:val="20"/>
                <w:rtl/>
                <w:lang w:eastAsia="en-CA"/>
              </w:rPr>
              <w:t>2028</w:t>
            </w:r>
          </w:p>
        </w:tc>
        <w:tc>
          <w:tcPr>
            <w:tcW w:w="280" w:type="pct"/>
            <w:tcMar>
              <w:left w:w="72" w:type="dxa"/>
              <w:right w:w="72" w:type="dxa"/>
            </w:tcMar>
          </w:tcPr>
          <w:p w14:paraId="2649B4B4" w14:textId="63853BDF" w:rsidR="00BF0737" w:rsidRPr="00783ED2" w:rsidRDefault="00BF0737" w:rsidP="00227E37">
            <w:pPr>
              <w:keepNext/>
              <w:keepLines/>
              <w:bidi/>
              <w:jc w:val="center"/>
              <w:rPr>
                <w:b/>
                <w:bCs/>
                <w:color w:val="000000" w:themeColor="text1"/>
                <w:sz w:val="20"/>
                <w:lang w:eastAsia="en-CA"/>
              </w:rPr>
            </w:pPr>
            <w:r w:rsidRPr="00783ED2">
              <w:rPr>
                <w:rFonts w:hint="cs"/>
                <w:b/>
                <w:bCs/>
                <w:color w:val="000000" w:themeColor="text1"/>
                <w:sz w:val="20"/>
                <w:rtl/>
                <w:lang w:eastAsia="en-CA"/>
              </w:rPr>
              <w:t>2029</w:t>
            </w:r>
          </w:p>
        </w:tc>
        <w:tc>
          <w:tcPr>
            <w:tcW w:w="359" w:type="pct"/>
            <w:tcMar>
              <w:left w:w="72" w:type="dxa"/>
              <w:right w:w="72" w:type="dxa"/>
            </w:tcMar>
            <w:hideMark/>
          </w:tcPr>
          <w:p w14:paraId="74A62AF0" w14:textId="179DA53C" w:rsidR="00BF0737" w:rsidRPr="00783ED2" w:rsidRDefault="00BF0737" w:rsidP="00227E37">
            <w:pPr>
              <w:keepNext/>
              <w:keepLines/>
              <w:bidi/>
              <w:jc w:val="center"/>
              <w:rPr>
                <w:b/>
                <w:bCs/>
                <w:color w:val="000000" w:themeColor="text1"/>
                <w:sz w:val="20"/>
                <w:lang w:eastAsia="en-CA"/>
              </w:rPr>
            </w:pPr>
            <w:r w:rsidRPr="00783ED2">
              <w:rPr>
                <w:rFonts w:hint="cs"/>
                <w:b/>
                <w:bCs/>
                <w:color w:val="000000" w:themeColor="text1"/>
                <w:sz w:val="20"/>
                <w:rtl/>
                <w:lang w:eastAsia="en-CA"/>
              </w:rPr>
              <w:t>2030</w:t>
            </w:r>
          </w:p>
        </w:tc>
        <w:tc>
          <w:tcPr>
            <w:tcW w:w="412" w:type="pct"/>
            <w:tcMar>
              <w:left w:w="72" w:type="dxa"/>
              <w:right w:w="72" w:type="dxa"/>
            </w:tcMar>
            <w:hideMark/>
          </w:tcPr>
          <w:p w14:paraId="5A05A347" w14:textId="77777777" w:rsidR="00BF0737" w:rsidRPr="00783ED2" w:rsidRDefault="00BF0737" w:rsidP="00227E37">
            <w:pPr>
              <w:keepNext/>
              <w:keepLines/>
              <w:bidi/>
              <w:jc w:val="center"/>
              <w:rPr>
                <w:b/>
                <w:bCs/>
                <w:color w:val="000000" w:themeColor="text1"/>
                <w:sz w:val="20"/>
                <w:lang w:eastAsia="en-CA"/>
              </w:rPr>
            </w:pPr>
            <w:r w:rsidRPr="00783ED2">
              <w:rPr>
                <w:rFonts w:hint="cs"/>
                <w:b/>
                <w:bCs/>
                <w:color w:val="000000" w:themeColor="text1"/>
                <w:sz w:val="20"/>
                <w:rtl/>
                <w:lang w:bidi="ar-EG"/>
              </w:rPr>
              <w:t>المجموع</w:t>
            </w:r>
          </w:p>
        </w:tc>
      </w:tr>
      <w:tr w:rsidR="00227E37" w:rsidRPr="00783ED2" w14:paraId="4C9C6E7B" w14:textId="77777777" w:rsidTr="00BF0737">
        <w:trPr>
          <w:trHeight w:val="408"/>
          <w:jc w:val="center"/>
        </w:trPr>
        <w:tc>
          <w:tcPr>
            <w:tcW w:w="282" w:type="pct"/>
            <w:tcMar>
              <w:left w:w="72" w:type="dxa"/>
              <w:right w:w="72" w:type="dxa"/>
            </w:tcMar>
            <w:hideMark/>
          </w:tcPr>
          <w:p w14:paraId="66A2FE21" w14:textId="77777777" w:rsidR="00BF0737" w:rsidRPr="00783ED2" w:rsidRDefault="00BF0737" w:rsidP="00BF0737">
            <w:pPr>
              <w:keepNext/>
              <w:keepLines/>
              <w:bidi/>
              <w:jc w:val="left"/>
              <w:rPr>
                <w:color w:val="000000" w:themeColor="text1"/>
                <w:sz w:val="20"/>
                <w:lang w:eastAsia="en-CA"/>
              </w:rPr>
            </w:pPr>
            <w:r w:rsidRPr="00783ED2">
              <w:rPr>
                <w:color w:val="000000" w:themeColor="text1"/>
                <w:sz w:val="20"/>
                <w:lang w:eastAsia="en-CA"/>
              </w:rPr>
              <w:t>1.1</w:t>
            </w:r>
          </w:p>
        </w:tc>
        <w:tc>
          <w:tcPr>
            <w:tcW w:w="1304" w:type="pct"/>
            <w:tcMar>
              <w:left w:w="72" w:type="dxa"/>
              <w:right w:w="72" w:type="dxa"/>
            </w:tcMar>
            <w:hideMark/>
          </w:tcPr>
          <w:p w14:paraId="0AB9DA66" w14:textId="51DC823B" w:rsidR="00227E37" w:rsidRPr="00783ED2" w:rsidRDefault="00BF0737" w:rsidP="00BF0737">
            <w:pPr>
              <w:keepNext/>
              <w:keepLines/>
              <w:bidi/>
              <w:jc w:val="left"/>
              <w:rPr>
                <w:color w:val="000000" w:themeColor="text1"/>
                <w:sz w:val="20"/>
                <w:rtl/>
                <w:lang w:bidi="ar-EG"/>
              </w:rPr>
            </w:pPr>
            <w:r w:rsidRPr="00783ED2">
              <w:rPr>
                <w:rFonts w:hint="cs"/>
                <w:color w:val="000000" w:themeColor="text1"/>
                <w:sz w:val="20"/>
                <w:rtl/>
                <w:lang w:bidi="ar-EG"/>
              </w:rPr>
              <w:t xml:space="preserve">جدول تخفيض مواد المجموعة </w:t>
            </w:r>
            <w:r w:rsidR="00227E37" w:rsidRPr="00783ED2">
              <w:rPr>
                <w:rFonts w:hint="cs"/>
                <w:color w:val="000000" w:themeColor="text1"/>
                <w:sz w:val="20"/>
                <w:rtl/>
                <w:lang w:bidi="ar-EG"/>
              </w:rPr>
              <w:t>1، ال</w:t>
            </w:r>
            <w:r w:rsidRPr="00783ED2">
              <w:rPr>
                <w:rFonts w:hint="cs"/>
                <w:color w:val="000000" w:themeColor="text1"/>
                <w:sz w:val="20"/>
                <w:rtl/>
                <w:lang w:bidi="ar-EG"/>
              </w:rPr>
              <w:t xml:space="preserve">مرفق ج </w:t>
            </w:r>
            <w:r w:rsidR="00227E37" w:rsidRPr="00783ED2">
              <w:rPr>
                <w:rFonts w:hint="cs"/>
                <w:color w:val="000000" w:themeColor="text1"/>
                <w:sz w:val="20"/>
                <w:rtl/>
                <w:lang w:bidi="ar-EG"/>
              </w:rPr>
              <w:t xml:space="preserve">من </w:t>
            </w:r>
            <w:r w:rsidRPr="00783ED2">
              <w:rPr>
                <w:rFonts w:hint="cs"/>
                <w:color w:val="000000" w:themeColor="text1"/>
                <w:sz w:val="20"/>
                <w:rtl/>
                <w:lang w:bidi="ar-EG"/>
              </w:rPr>
              <w:t xml:space="preserve">بروتوكول مونتريال </w:t>
            </w:r>
          </w:p>
          <w:p w14:paraId="15FC2E61" w14:textId="424C788F" w:rsidR="00BF0737" w:rsidRPr="00783ED2" w:rsidRDefault="00BF0737" w:rsidP="00227E37">
            <w:pPr>
              <w:keepNext/>
              <w:keepLines/>
              <w:bidi/>
              <w:jc w:val="left"/>
              <w:rPr>
                <w:color w:val="000000" w:themeColor="text1"/>
                <w:sz w:val="20"/>
                <w:lang w:eastAsia="en-CA"/>
              </w:rPr>
            </w:pPr>
            <w:r w:rsidRPr="00783ED2">
              <w:rPr>
                <w:rFonts w:hint="cs"/>
                <w:color w:val="000000" w:themeColor="text1"/>
                <w:sz w:val="20"/>
                <w:rtl/>
                <w:lang w:bidi="ar-EG"/>
              </w:rPr>
              <w:t>(طن من قدرات استنفاد الأوزون)</w:t>
            </w:r>
          </w:p>
        </w:tc>
        <w:tc>
          <w:tcPr>
            <w:tcW w:w="446" w:type="pct"/>
            <w:tcBorders>
              <w:top w:val="single" w:sz="4" w:space="0" w:color="auto"/>
              <w:left w:val="nil"/>
              <w:bottom w:val="single" w:sz="4" w:space="0" w:color="auto"/>
              <w:right w:val="single" w:sz="4" w:space="0" w:color="auto"/>
            </w:tcBorders>
          </w:tcPr>
          <w:p w14:paraId="068BF26B" w14:textId="7519414C" w:rsidR="00BF0737" w:rsidRPr="00783ED2" w:rsidRDefault="00227E37" w:rsidP="00BF0737">
            <w:pPr>
              <w:keepNext/>
              <w:keepLines/>
              <w:bidi/>
              <w:jc w:val="left"/>
              <w:rPr>
                <w:rFonts w:asciiTheme="majorBidi" w:hAnsiTheme="majorBidi" w:cstheme="majorBidi"/>
                <w:color w:val="000000" w:themeColor="text1"/>
                <w:sz w:val="20"/>
              </w:rPr>
            </w:pPr>
            <w:r w:rsidRPr="00783ED2">
              <w:rPr>
                <w:rFonts w:asciiTheme="majorBidi" w:hAnsiTheme="majorBidi" w:cstheme="majorBidi" w:hint="cs"/>
                <w:color w:val="000000" w:themeColor="text1"/>
                <w:sz w:val="20"/>
                <w:rtl/>
              </w:rPr>
              <w:t>13.00</w:t>
            </w:r>
          </w:p>
        </w:tc>
        <w:tc>
          <w:tcPr>
            <w:tcW w:w="316" w:type="pct"/>
            <w:tcBorders>
              <w:top w:val="single" w:sz="4" w:space="0" w:color="auto"/>
              <w:left w:val="single" w:sz="4" w:space="0" w:color="auto"/>
              <w:bottom w:val="single" w:sz="4" w:space="0" w:color="auto"/>
              <w:right w:val="single" w:sz="4" w:space="0" w:color="auto"/>
            </w:tcBorders>
            <w:tcMar>
              <w:left w:w="72" w:type="dxa"/>
              <w:right w:w="72" w:type="dxa"/>
            </w:tcMar>
          </w:tcPr>
          <w:p w14:paraId="41DFA8AB" w14:textId="77BBC7DB" w:rsidR="00BF0737" w:rsidRPr="00783ED2" w:rsidRDefault="00227E37" w:rsidP="00BF0737">
            <w:pPr>
              <w:keepNext/>
              <w:keepLines/>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13.00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3C5691FF" w14:textId="177932C7" w:rsidR="00BF0737" w:rsidRPr="00783ED2" w:rsidRDefault="00227E37" w:rsidP="00BF0737">
            <w:pPr>
              <w:keepNext/>
              <w:keepLines/>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6.50</w:t>
            </w:r>
          </w:p>
        </w:tc>
        <w:tc>
          <w:tcPr>
            <w:tcW w:w="412" w:type="pct"/>
            <w:gridSpan w:val="2"/>
            <w:tcBorders>
              <w:top w:val="single" w:sz="4" w:space="0" w:color="auto"/>
              <w:left w:val="single" w:sz="4" w:space="0" w:color="auto"/>
              <w:bottom w:val="single" w:sz="4" w:space="0" w:color="auto"/>
              <w:right w:val="single" w:sz="4" w:space="0" w:color="auto"/>
            </w:tcBorders>
            <w:tcMar>
              <w:left w:w="72" w:type="dxa"/>
              <w:right w:w="72" w:type="dxa"/>
            </w:tcMar>
          </w:tcPr>
          <w:p w14:paraId="602BB05D" w14:textId="12C62FB0" w:rsidR="00BF0737" w:rsidRPr="00783ED2" w:rsidRDefault="00227E37" w:rsidP="00BF0737">
            <w:pPr>
              <w:keepNext/>
              <w:keepLines/>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6.50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0719B9A1" w14:textId="49142D2E" w:rsidR="00BF0737" w:rsidRPr="00783ED2" w:rsidRDefault="00227E37" w:rsidP="00BF0737">
            <w:pPr>
              <w:keepNext/>
              <w:keepLines/>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6.50</w:t>
            </w:r>
          </w:p>
        </w:tc>
        <w:tc>
          <w:tcPr>
            <w:tcW w:w="365" w:type="pct"/>
            <w:tcBorders>
              <w:top w:val="single" w:sz="4" w:space="0" w:color="auto"/>
              <w:left w:val="single" w:sz="4" w:space="0" w:color="auto"/>
              <w:bottom w:val="single" w:sz="4" w:space="0" w:color="auto"/>
              <w:right w:val="single" w:sz="4" w:space="0" w:color="auto"/>
            </w:tcBorders>
            <w:tcMar>
              <w:left w:w="72" w:type="dxa"/>
              <w:right w:w="72" w:type="dxa"/>
            </w:tcMar>
          </w:tcPr>
          <w:p w14:paraId="00F300CD" w14:textId="66E93A88" w:rsidR="00BF0737" w:rsidRPr="00783ED2" w:rsidRDefault="00227E37" w:rsidP="00BF0737">
            <w:pPr>
              <w:keepNext/>
              <w:keepLines/>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6.50</w:t>
            </w:r>
          </w:p>
        </w:tc>
        <w:tc>
          <w:tcPr>
            <w:tcW w:w="280" w:type="pct"/>
            <w:tcBorders>
              <w:top w:val="single" w:sz="4" w:space="0" w:color="auto"/>
              <w:left w:val="single" w:sz="4" w:space="0" w:color="auto"/>
              <w:bottom w:val="single" w:sz="4" w:space="0" w:color="auto"/>
              <w:right w:val="single" w:sz="4" w:space="0" w:color="auto"/>
            </w:tcBorders>
            <w:tcMar>
              <w:left w:w="72" w:type="dxa"/>
              <w:right w:w="72" w:type="dxa"/>
            </w:tcMar>
          </w:tcPr>
          <w:p w14:paraId="05726B81" w14:textId="1535F2AA" w:rsidR="00BF0737" w:rsidRPr="00783ED2" w:rsidRDefault="00227E37" w:rsidP="00BF0737">
            <w:pPr>
              <w:keepNext/>
              <w:keepLines/>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6.50</w:t>
            </w:r>
          </w:p>
        </w:tc>
        <w:tc>
          <w:tcPr>
            <w:tcW w:w="359" w:type="pct"/>
            <w:tcBorders>
              <w:top w:val="single" w:sz="4" w:space="0" w:color="auto"/>
              <w:left w:val="single" w:sz="4" w:space="0" w:color="auto"/>
              <w:bottom w:val="single" w:sz="4" w:space="0" w:color="auto"/>
              <w:right w:val="single" w:sz="4" w:space="0" w:color="auto"/>
            </w:tcBorders>
            <w:tcMar>
              <w:left w:w="72" w:type="dxa"/>
              <w:right w:w="72" w:type="dxa"/>
            </w:tcMar>
          </w:tcPr>
          <w:p w14:paraId="1192DBBB" w14:textId="51AB1AD4" w:rsidR="00BF0737" w:rsidRPr="00783ED2" w:rsidRDefault="00227E37" w:rsidP="00BF0737">
            <w:pPr>
              <w:keepNext/>
              <w:keepLines/>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20F75C4B" w14:textId="0F861775" w:rsidR="00BF0737" w:rsidRPr="00783ED2" w:rsidRDefault="00227E37" w:rsidP="00BF0737">
            <w:pPr>
              <w:keepNext/>
              <w:keepLines/>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لا ينطبق</w:t>
            </w:r>
          </w:p>
        </w:tc>
      </w:tr>
      <w:tr w:rsidR="00227E37" w:rsidRPr="00783ED2" w14:paraId="2DA72F02" w14:textId="77777777" w:rsidTr="00BF0737">
        <w:trPr>
          <w:trHeight w:val="408"/>
          <w:jc w:val="center"/>
        </w:trPr>
        <w:tc>
          <w:tcPr>
            <w:tcW w:w="282" w:type="pct"/>
            <w:tcMar>
              <w:left w:w="72" w:type="dxa"/>
              <w:right w:w="72" w:type="dxa"/>
            </w:tcMar>
            <w:hideMark/>
          </w:tcPr>
          <w:p w14:paraId="2847383B" w14:textId="77777777" w:rsidR="00227E37" w:rsidRPr="00783ED2" w:rsidRDefault="00227E37" w:rsidP="00227E37">
            <w:pPr>
              <w:bidi/>
              <w:jc w:val="left"/>
              <w:rPr>
                <w:color w:val="000000" w:themeColor="text1"/>
                <w:sz w:val="20"/>
                <w:lang w:eastAsia="en-CA"/>
              </w:rPr>
            </w:pPr>
            <w:r w:rsidRPr="00783ED2">
              <w:rPr>
                <w:color w:val="000000" w:themeColor="text1"/>
                <w:sz w:val="20"/>
                <w:lang w:eastAsia="en-CA"/>
              </w:rPr>
              <w:t>1.2</w:t>
            </w:r>
          </w:p>
        </w:tc>
        <w:tc>
          <w:tcPr>
            <w:tcW w:w="1304" w:type="pct"/>
            <w:tcMar>
              <w:left w:w="72" w:type="dxa"/>
              <w:right w:w="72" w:type="dxa"/>
            </w:tcMar>
            <w:hideMark/>
          </w:tcPr>
          <w:p w14:paraId="61E59C59" w14:textId="42564383" w:rsidR="00227E37" w:rsidRPr="00783ED2" w:rsidRDefault="00227E37" w:rsidP="00227E37">
            <w:pPr>
              <w:bidi/>
              <w:jc w:val="left"/>
              <w:rPr>
                <w:color w:val="000000" w:themeColor="text1"/>
                <w:sz w:val="20"/>
                <w:rtl/>
                <w:lang w:bidi="ar-EG"/>
              </w:rPr>
            </w:pPr>
            <w:r w:rsidRPr="00783ED2">
              <w:rPr>
                <w:rFonts w:hint="cs"/>
                <w:color w:val="000000" w:themeColor="text1"/>
                <w:sz w:val="20"/>
                <w:rtl/>
                <w:lang w:bidi="ar-EG"/>
              </w:rPr>
              <w:t xml:space="preserve">الحدّ الأقصى للاستهلاك المسموح به من مواد المجموعة  1، المرفق ج من بروتوكول مونتريال </w:t>
            </w:r>
          </w:p>
          <w:p w14:paraId="4F44F737" w14:textId="16FC235E" w:rsidR="00227E37" w:rsidRPr="00783ED2" w:rsidRDefault="00227E37" w:rsidP="00227E37">
            <w:pPr>
              <w:bidi/>
              <w:jc w:val="left"/>
              <w:rPr>
                <w:color w:val="000000" w:themeColor="text1"/>
                <w:sz w:val="20"/>
                <w:lang w:eastAsia="en-CA"/>
              </w:rPr>
            </w:pPr>
            <w:r w:rsidRPr="00783ED2">
              <w:rPr>
                <w:rFonts w:hint="cs"/>
                <w:color w:val="000000" w:themeColor="text1"/>
                <w:sz w:val="20"/>
                <w:rtl/>
                <w:lang w:bidi="ar-EG"/>
              </w:rPr>
              <w:t>(طن من قدرات استنفاد الأوزون)</w:t>
            </w:r>
          </w:p>
        </w:tc>
        <w:tc>
          <w:tcPr>
            <w:tcW w:w="446" w:type="pct"/>
            <w:tcBorders>
              <w:top w:val="single" w:sz="4" w:space="0" w:color="auto"/>
              <w:left w:val="nil"/>
              <w:bottom w:val="single" w:sz="4" w:space="0" w:color="auto"/>
              <w:right w:val="single" w:sz="4" w:space="0" w:color="auto"/>
            </w:tcBorders>
          </w:tcPr>
          <w:p w14:paraId="23CCD345" w14:textId="5A7C6AB6" w:rsidR="00227E37" w:rsidRPr="00783ED2" w:rsidRDefault="00227E37" w:rsidP="00227E37">
            <w:pPr>
              <w:bidi/>
              <w:jc w:val="left"/>
              <w:rPr>
                <w:rFonts w:asciiTheme="majorBidi" w:hAnsiTheme="majorBidi" w:cstheme="majorBidi"/>
                <w:color w:val="000000" w:themeColor="text1"/>
                <w:sz w:val="20"/>
              </w:rPr>
            </w:pPr>
            <w:r w:rsidRPr="00783ED2">
              <w:rPr>
                <w:rFonts w:asciiTheme="majorBidi" w:hAnsiTheme="majorBidi" w:cstheme="majorBidi" w:hint="cs"/>
                <w:color w:val="000000" w:themeColor="text1"/>
                <w:sz w:val="20"/>
                <w:rtl/>
              </w:rPr>
              <w:t>13.00</w:t>
            </w:r>
          </w:p>
        </w:tc>
        <w:tc>
          <w:tcPr>
            <w:tcW w:w="316" w:type="pct"/>
            <w:tcBorders>
              <w:top w:val="single" w:sz="4" w:space="0" w:color="auto"/>
              <w:left w:val="single" w:sz="4" w:space="0" w:color="auto"/>
              <w:bottom w:val="single" w:sz="4" w:space="0" w:color="auto"/>
              <w:right w:val="single" w:sz="4" w:space="0" w:color="auto"/>
            </w:tcBorders>
            <w:tcMar>
              <w:left w:w="72" w:type="dxa"/>
              <w:right w:w="72" w:type="dxa"/>
            </w:tcMar>
          </w:tcPr>
          <w:p w14:paraId="03D1D330" w14:textId="14308A67"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13.00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239F991A" w14:textId="3AC6A702"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6.50</w:t>
            </w:r>
          </w:p>
        </w:tc>
        <w:tc>
          <w:tcPr>
            <w:tcW w:w="412" w:type="pct"/>
            <w:gridSpan w:val="2"/>
            <w:tcBorders>
              <w:top w:val="single" w:sz="4" w:space="0" w:color="auto"/>
              <w:left w:val="single" w:sz="4" w:space="0" w:color="auto"/>
              <w:bottom w:val="single" w:sz="4" w:space="0" w:color="auto"/>
              <w:right w:val="single" w:sz="4" w:space="0" w:color="auto"/>
            </w:tcBorders>
            <w:tcMar>
              <w:left w:w="72" w:type="dxa"/>
              <w:right w:w="72" w:type="dxa"/>
            </w:tcMar>
          </w:tcPr>
          <w:p w14:paraId="3CC14AEB" w14:textId="7201C713"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6.50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5E63F65B" w14:textId="493F0B74"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6.50</w:t>
            </w:r>
          </w:p>
        </w:tc>
        <w:tc>
          <w:tcPr>
            <w:tcW w:w="365" w:type="pct"/>
            <w:tcBorders>
              <w:top w:val="single" w:sz="4" w:space="0" w:color="auto"/>
              <w:left w:val="single" w:sz="4" w:space="0" w:color="auto"/>
              <w:bottom w:val="single" w:sz="4" w:space="0" w:color="auto"/>
              <w:right w:val="single" w:sz="4" w:space="0" w:color="auto"/>
            </w:tcBorders>
            <w:tcMar>
              <w:left w:w="72" w:type="dxa"/>
              <w:right w:w="72" w:type="dxa"/>
            </w:tcMar>
          </w:tcPr>
          <w:p w14:paraId="3BEEEADC" w14:textId="12A73C2E"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6.50</w:t>
            </w:r>
          </w:p>
        </w:tc>
        <w:tc>
          <w:tcPr>
            <w:tcW w:w="280" w:type="pct"/>
            <w:tcBorders>
              <w:top w:val="single" w:sz="4" w:space="0" w:color="auto"/>
              <w:left w:val="single" w:sz="4" w:space="0" w:color="auto"/>
              <w:bottom w:val="single" w:sz="4" w:space="0" w:color="auto"/>
              <w:right w:val="single" w:sz="4" w:space="0" w:color="auto"/>
            </w:tcBorders>
            <w:tcMar>
              <w:left w:w="72" w:type="dxa"/>
              <w:right w:w="72" w:type="dxa"/>
            </w:tcMar>
          </w:tcPr>
          <w:p w14:paraId="57B4BFAE" w14:textId="34BC7ECA"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6.50</w:t>
            </w:r>
          </w:p>
        </w:tc>
        <w:tc>
          <w:tcPr>
            <w:tcW w:w="359" w:type="pct"/>
            <w:tcBorders>
              <w:top w:val="single" w:sz="4" w:space="0" w:color="auto"/>
              <w:left w:val="single" w:sz="4" w:space="0" w:color="auto"/>
              <w:bottom w:val="single" w:sz="4" w:space="0" w:color="auto"/>
              <w:right w:val="single" w:sz="4" w:space="0" w:color="auto"/>
            </w:tcBorders>
            <w:tcMar>
              <w:left w:w="72" w:type="dxa"/>
              <w:right w:w="72" w:type="dxa"/>
            </w:tcMar>
          </w:tcPr>
          <w:p w14:paraId="4C2A542C" w14:textId="3E58C933"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412" w:type="pct"/>
            <w:tcMar>
              <w:left w:w="72" w:type="dxa"/>
              <w:right w:w="72" w:type="dxa"/>
            </w:tcMar>
          </w:tcPr>
          <w:p w14:paraId="0BFAC012" w14:textId="6F2B7DBF"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لا ينطبق</w:t>
            </w:r>
          </w:p>
        </w:tc>
      </w:tr>
      <w:tr w:rsidR="00227E37" w:rsidRPr="00783ED2" w14:paraId="688F8E65" w14:textId="77777777" w:rsidTr="00BF0737">
        <w:trPr>
          <w:trHeight w:val="116"/>
          <w:jc w:val="center"/>
        </w:trPr>
        <w:tc>
          <w:tcPr>
            <w:tcW w:w="282" w:type="pct"/>
            <w:tcMar>
              <w:left w:w="72" w:type="dxa"/>
              <w:right w:w="72" w:type="dxa"/>
            </w:tcMar>
            <w:hideMark/>
          </w:tcPr>
          <w:p w14:paraId="01C3299C" w14:textId="77777777" w:rsidR="00227E37" w:rsidRPr="00783ED2" w:rsidRDefault="00227E37" w:rsidP="00227E37">
            <w:pPr>
              <w:bidi/>
              <w:jc w:val="left"/>
              <w:rPr>
                <w:color w:val="000000" w:themeColor="text1"/>
                <w:sz w:val="20"/>
                <w:lang w:eastAsia="en-CA"/>
              </w:rPr>
            </w:pPr>
            <w:r w:rsidRPr="00783ED2">
              <w:rPr>
                <w:color w:val="000000" w:themeColor="text1"/>
                <w:sz w:val="20"/>
                <w:lang w:eastAsia="en-CA"/>
              </w:rPr>
              <w:t>2.1</w:t>
            </w:r>
          </w:p>
        </w:tc>
        <w:tc>
          <w:tcPr>
            <w:tcW w:w="1304" w:type="pct"/>
            <w:tcMar>
              <w:left w:w="72" w:type="dxa"/>
              <w:right w:w="72" w:type="dxa"/>
            </w:tcMar>
            <w:hideMark/>
          </w:tcPr>
          <w:p w14:paraId="3860EDFE" w14:textId="77777777" w:rsidR="00227E37" w:rsidRPr="00783ED2" w:rsidRDefault="00227E37" w:rsidP="00227E37">
            <w:pPr>
              <w:bidi/>
              <w:jc w:val="left"/>
              <w:rPr>
                <w:color w:val="000000" w:themeColor="text1"/>
                <w:sz w:val="20"/>
                <w:rtl/>
                <w:lang w:bidi="ar-EG"/>
              </w:rPr>
            </w:pPr>
            <w:r w:rsidRPr="00783ED2">
              <w:rPr>
                <w:rFonts w:hint="cs"/>
                <w:color w:val="000000" w:themeColor="text1"/>
                <w:sz w:val="20"/>
                <w:rtl/>
                <w:lang w:bidi="ar-EG"/>
              </w:rPr>
              <w:t xml:space="preserve">التمويل المقرر للوكالة المنفذة الرئيسية (برنامج الأمم المتحدة للبيئة) </w:t>
            </w:r>
          </w:p>
          <w:p w14:paraId="371FFCE5" w14:textId="79A48A77" w:rsidR="00227E37" w:rsidRPr="00783ED2" w:rsidRDefault="00227E37" w:rsidP="00227E37">
            <w:pPr>
              <w:bidi/>
              <w:jc w:val="left"/>
              <w:rPr>
                <w:color w:val="000000" w:themeColor="text1"/>
                <w:sz w:val="20"/>
                <w:lang w:eastAsia="en-CA"/>
              </w:rPr>
            </w:pPr>
            <w:r w:rsidRPr="00783ED2">
              <w:rPr>
                <w:rFonts w:hint="cs"/>
                <w:color w:val="000000" w:themeColor="text1"/>
                <w:sz w:val="20"/>
                <w:rtl/>
                <w:lang w:bidi="ar-EG"/>
              </w:rPr>
              <w:t>(دولار أمريكي)</w:t>
            </w:r>
          </w:p>
        </w:tc>
        <w:tc>
          <w:tcPr>
            <w:tcW w:w="446" w:type="pct"/>
            <w:tcBorders>
              <w:top w:val="single" w:sz="4" w:space="0" w:color="auto"/>
              <w:left w:val="nil"/>
              <w:bottom w:val="single" w:sz="4" w:space="0" w:color="auto"/>
              <w:right w:val="single" w:sz="4" w:space="0" w:color="auto"/>
            </w:tcBorders>
          </w:tcPr>
          <w:p w14:paraId="6135B203" w14:textId="7ADA4CB5" w:rsidR="00227E37" w:rsidRPr="00783ED2" w:rsidRDefault="00227E37" w:rsidP="00227E37">
            <w:pPr>
              <w:bidi/>
              <w:jc w:val="left"/>
              <w:rPr>
                <w:rFonts w:asciiTheme="majorBidi" w:hAnsiTheme="majorBidi" w:cstheme="majorBidi"/>
                <w:color w:val="000000" w:themeColor="text1"/>
                <w:sz w:val="20"/>
              </w:rPr>
            </w:pPr>
            <w:r w:rsidRPr="00783ED2">
              <w:rPr>
                <w:rFonts w:asciiTheme="majorBidi" w:hAnsiTheme="majorBidi" w:cstheme="majorBidi" w:hint="cs"/>
                <w:color w:val="000000" w:themeColor="text1"/>
                <w:sz w:val="20"/>
                <w:rtl/>
              </w:rPr>
              <w:t>125,000</w:t>
            </w:r>
          </w:p>
        </w:tc>
        <w:tc>
          <w:tcPr>
            <w:tcW w:w="316" w:type="pct"/>
            <w:tcBorders>
              <w:top w:val="single" w:sz="4" w:space="0" w:color="auto"/>
              <w:left w:val="single" w:sz="4" w:space="0" w:color="auto"/>
              <w:bottom w:val="single" w:sz="4" w:space="0" w:color="auto"/>
              <w:right w:val="single" w:sz="4" w:space="0" w:color="auto"/>
            </w:tcBorders>
            <w:tcMar>
              <w:left w:w="72" w:type="dxa"/>
              <w:right w:w="72" w:type="dxa"/>
            </w:tcMar>
          </w:tcPr>
          <w:p w14:paraId="63FAFF3E" w14:textId="23BDBF7B"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2F1EEBC7" w14:textId="416791BF"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206" w:type="pct"/>
            <w:tcBorders>
              <w:top w:val="single" w:sz="4" w:space="0" w:color="auto"/>
              <w:left w:val="single" w:sz="4" w:space="0" w:color="auto"/>
              <w:right w:val="single" w:sz="4" w:space="0" w:color="auto"/>
            </w:tcBorders>
            <w:tcMar>
              <w:left w:w="72" w:type="dxa"/>
              <w:right w:w="72" w:type="dxa"/>
            </w:tcMar>
          </w:tcPr>
          <w:p w14:paraId="400A549C" w14:textId="114F3BDB" w:rsidR="00227E37" w:rsidRPr="00783ED2" w:rsidRDefault="00227E37"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120,000</w:t>
            </w:r>
          </w:p>
        </w:tc>
        <w:tc>
          <w:tcPr>
            <w:tcW w:w="206" w:type="pct"/>
            <w:tcBorders>
              <w:top w:val="single" w:sz="4" w:space="0" w:color="auto"/>
              <w:left w:val="single" w:sz="4" w:space="0" w:color="auto"/>
              <w:right w:val="single" w:sz="4" w:space="0" w:color="auto"/>
            </w:tcBorders>
          </w:tcPr>
          <w:p w14:paraId="50480D9B" w14:textId="74C6B239"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210,000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773EC4C1" w14:textId="05B02C39"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365" w:type="pct"/>
            <w:tcBorders>
              <w:top w:val="single" w:sz="4" w:space="0" w:color="auto"/>
              <w:left w:val="single" w:sz="4" w:space="0" w:color="auto"/>
              <w:bottom w:val="single" w:sz="4" w:space="0" w:color="auto"/>
              <w:right w:val="single" w:sz="4" w:space="0" w:color="auto"/>
            </w:tcBorders>
            <w:tcMar>
              <w:left w:w="72" w:type="dxa"/>
              <w:right w:w="72" w:type="dxa"/>
            </w:tcMar>
          </w:tcPr>
          <w:p w14:paraId="3E0F0AF6" w14:textId="727F20CB"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180,000</w:t>
            </w:r>
          </w:p>
        </w:tc>
        <w:tc>
          <w:tcPr>
            <w:tcW w:w="280" w:type="pct"/>
            <w:tcBorders>
              <w:top w:val="single" w:sz="4" w:space="0" w:color="auto"/>
              <w:left w:val="single" w:sz="4" w:space="0" w:color="auto"/>
              <w:bottom w:val="single" w:sz="4" w:space="0" w:color="auto"/>
              <w:right w:val="single" w:sz="4" w:space="0" w:color="auto"/>
            </w:tcBorders>
            <w:tcMar>
              <w:left w:w="72" w:type="dxa"/>
              <w:right w:w="72" w:type="dxa"/>
            </w:tcMar>
          </w:tcPr>
          <w:p w14:paraId="62245A1B" w14:textId="121A06DB"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359" w:type="pct"/>
            <w:tcBorders>
              <w:top w:val="single" w:sz="4" w:space="0" w:color="auto"/>
              <w:left w:val="single" w:sz="4" w:space="0" w:color="auto"/>
              <w:bottom w:val="single" w:sz="4" w:space="0" w:color="auto"/>
              <w:right w:val="single" w:sz="4" w:space="0" w:color="auto"/>
            </w:tcBorders>
            <w:tcMar>
              <w:left w:w="72" w:type="dxa"/>
              <w:right w:w="72" w:type="dxa"/>
            </w:tcMar>
          </w:tcPr>
          <w:p w14:paraId="27A19660" w14:textId="4F2DF6B9"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185,000</w:t>
            </w:r>
          </w:p>
        </w:tc>
        <w:tc>
          <w:tcPr>
            <w:tcW w:w="412" w:type="pct"/>
            <w:tcMar>
              <w:left w:w="72" w:type="dxa"/>
              <w:right w:w="72" w:type="dxa"/>
            </w:tcMar>
          </w:tcPr>
          <w:p w14:paraId="50D72411" w14:textId="72351647" w:rsidR="00227E37" w:rsidRPr="00783ED2" w:rsidRDefault="00227E37"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820,000</w:t>
            </w:r>
          </w:p>
        </w:tc>
      </w:tr>
      <w:tr w:rsidR="00227E37" w:rsidRPr="00783ED2" w14:paraId="4F2C9340" w14:textId="77777777" w:rsidTr="00BF0737">
        <w:trPr>
          <w:trHeight w:val="56"/>
          <w:jc w:val="center"/>
        </w:trPr>
        <w:tc>
          <w:tcPr>
            <w:tcW w:w="282" w:type="pct"/>
            <w:tcMar>
              <w:left w:w="72" w:type="dxa"/>
              <w:right w:w="72" w:type="dxa"/>
            </w:tcMar>
            <w:hideMark/>
          </w:tcPr>
          <w:p w14:paraId="665699F2" w14:textId="77777777" w:rsidR="00227E37" w:rsidRPr="00783ED2" w:rsidRDefault="00227E37" w:rsidP="00227E37">
            <w:pPr>
              <w:bidi/>
              <w:jc w:val="left"/>
              <w:rPr>
                <w:color w:val="000000" w:themeColor="text1"/>
                <w:sz w:val="20"/>
                <w:lang w:eastAsia="en-CA"/>
              </w:rPr>
            </w:pPr>
            <w:r w:rsidRPr="00783ED2">
              <w:rPr>
                <w:color w:val="000000" w:themeColor="text1"/>
                <w:sz w:val="20"/>
                <w:lang w:eastAsia="en-CA"/>
              </w:rPr>
              <w:t>2.2</w:t>
            </w:r>
          </w:p>
        </w:tc>
        <w:tc>
          <w:tcPr>
            <w:tcW w:w="1304" w:type="pct"/>
            <w:tcMar>
              <w:left w:w="72" w:type="dxa"/>
              <w:right w:w="72" w:type="dxa"/>
            </w:tcMar>
            <w:hideMark/>
          </w:tcPr>
          <w:p w14:paraId="235CD047" w14:textId="77777777" w:rsidR="00227E37" w:rsidRPr="00783ED2" w:rsidRDefault="00227E37" w:rsidP="00227E37">
            <w:pPr>
              <w:bidi/>
              <w:jc w:val="left"/>
              <w:rPr>
                <w:color w:val="000000" w:themeColor="text1"/>
                <w:sz w:val="20"/>
                <w:lang w:eastAsia="en-CA"/>
              </w:rPr>
            </w:pPr>
            <w:r w:rsidRPr="00783ED2">
              <w:rPr>
                <w:rFonts w:hint="cs"/>
                <w:color w:val="000000" w:themeColor="text1"/>
                <w:sz w:val="20"/>
                <w:rtl/>
                <w:lang w:bidi="ar-EG"/>
              </w:rPr>
              <w:t>تكاليف دعم الوكالة المنفذة الرئيسية (دولار أمريكي)</w:t>
            </w:r>
          </w:p>
        </w:tc>
        <w:tc>
          <w:tcPr>
            <w:tcW w:w="446" w:type="pct"/>
          </w:tcPr>
          <w:p w14:paraId="3AAEF4D5" w14:textId="2B30119B" w:rsidR="00227E37" w:rsidRPr="00783ED2" w:rsidRDefault="00227E37" w:rsidP="00227E37">
            <w:pPr>
              <w:bidi/>
              <w:jc w:val="left"/>
              <w:rPr>
                <w:rFonts w:asciiTheme="majorBidi" w:hAnsiTheme="majorBidi" w:cstheme="majorBidi"/>
                <w:color w:val="000000" w:themeColor="text1"/>
                <w:sz w:val="20"/>
              </w:rPr>
            </w:pPr>
            <w:r w:rsidRPr="00783ED2">
              <w:rPr>
                <w:rFonts w:asciiTheme="majorBidi" w:hAnsiTheme="majorBidi" w:cstheme="majorBidi" w:hint="cs"/>
                <w:color w:val="000000" w:themeColor="text1"/>
                <w:sz w:val="20"/>
                <w:rtl/>
              </w:rPr>
              <w:t>15,536</w:t>
            </w:r>
          </w:p>
        </w:tc>
        <w:tc>
          <w:tcPr>
            <w:tcW w:w="316" w:type="pct"/>
            <w:tcMar>
              <w:left w:w="72" w:type="dxa"/>
              <w:right w:w="72" w:type="dxa"/>
            </w:tcMar>
          </w:tcPr>
          <w:p w14:paraId="64F35C54" w14:textId="6E203E39"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412" w:type="pct"/>
            <w:tcBorders>
              <w:right w:val="single" w:sz="4" w:space="0" w:color="auto"/>
            </w:tcBorders>
            <w:tcMar>
              <w:left w:w="72" w:type="dxa"/>
              <w:right w:w="72" w:type="dxa"/>
            </w:tcMar>
          </w:tcPr>
          <w:p w14:paraId="6729F142" w14:textId="66000585"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206" w:type="pct"/>
            <w:tcBorders>
              <w:left w:val="single" w:sz="4" w:space="0" w:color="auto"/>
              <w:right w:val="single" w:sz="4" w:space="0" w:color="auto"/>
            </w:tcBorders>
            <w:tcMar>
              <w:left w:w="72" w:type="dxa"/>
              <w:right w:w="72" w:type="dxa"/>
            </w:tcMar>
          </w:tcPr>
          <w:p w14:paraId="58FA2400" w14:textId="58B32A6D" w:rsidR="00227E37" w:rsidRPr="00783ED2" w:rsidRDefault="00227E37"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14,618</w:t>
            </w:r>
          </w:p>
        </w:tc>
        <w:tc>
          <w:tcPr>
            <w:tcW w:w="206" w:type="pct"/>
            <w:tcBorders>
              <w:left w:val="single" w:sz="4" w:space="0" w:color="auto"/>
              <w:right w:val="single" w:sz="4" w:space="0" w:color="auto"/>
            </w:tcBorders>
          </w:tcPr>
          <w:p w14:paraId="4F195CA6" w14:textId="7C2CA751" w:rsidR="00227E37" w:rsidRPr="00783ED2" w:rsidRDefault="00227E37"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25,582</w:t>
            </w:r>
          </w:p>
        </w:tc>
        <w:tc>
          <w:tcPr>
            <w:tcW w:w="412" w:type="pct"/>
            <w:tcBorders>
              <w:left w:val="single" w:sz="4" w:space="0" w:color="auto"/>
            </w:tcBorders>
            <w:tcMar>
              <w:left w:w="72" w:type="dxa"/>
              <w:right w:w="72" w:type="dxa"/>
            </w:tcMar>
          </w:tcPr>
          <w:p w14:paraId="1B0426D2" w14:textId="581BD1A0"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365" w:type="pct"/>
            <w:tcMar>
              <w:left w:w="72" w:type="dxa"/>
              <w:right w:w="72" w:type="dxa"/>
            </w:tcMar>
          </w:tcPr>
          <w:p w14:paraId="095209F4" w14:textId="07B64F0F" w:rsidR="00227E37" w:rsidRPr="00783ED2" w:rsidRDefault="00227E37"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21,927</w:t>
            </w:r>
          </w:p>
        </w:tc>
        <w:tc>
          <w:tcPr>
            <w:tcW w:w="280" w:type="pct"/>
            <w:tcMar>
              <w:left w:w="72" w:type="dxa"/>
              <w:right w:w="72" w:type="dxa"/>
            </w:tcMar>
          </w:tcPr>
          <w:p w14:paraId="2B5489F1" w14:textId="780394B0"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359" w:type="pct"/>
            <w:tcMar>
              <w:left w:w="72" w:type="dxa"/>
              <w:right w:w="72" w:type="dxa"/>
            </w:tcMar>
          </w:tcPr>
          <w:p w14:paraId="653CB425" w14:textId="567E08BC" w:rsidR="00227E37" w:rsidRPr="00783ED2" w:rsidRDefault="00227E37"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22,537</w:t>
            </w:r>
          </w:p>
        </w:tc>
        <w:tc>
          <w:tcPr>
            <w:tcW w:w="412" w:type="pct"/>
            <w:tcMar>
              <w:left w:w="72" w:type="dxa"/>
              <w:right w:w="72" w:type="dxa"/>
            </w:tcMar>
          </w:tcPr>
          <w:p w14:paraId="49F4CB6B" w14:textId="15662333" w:rsidR="00227E37" w:rsidRPr="00783ED2" w:rsidRDefault="00227E37"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100,200</w:t>
            </w:r>
          </w:p>
        </w:tc>
      </w:tr>
      <w:tr w:rsidR="00227E37" w:rsidRPr="00783ED2" w14:paraId="481B3CC9" w14:textId="77777777" w:rsidTr="00BF0737">
        <w:trPr>
          <w:trHeight w:val="161"/>
          <w:jc w:val="center"/>
        </w:trPr>
        <w:tc>
          <w:tcPr>
            <w:tcW w:w="282" w:type="pct"/>
            <w:tcMar>
              <w:left w:w="72" w:type="dxa"/>
              <w:right w:w="72" w:type="dxa"/>
            </w:tcMar>
            <w:hideMark/>
          </w:tcPr>
          <w:p w14:paraId="7C19CDBF" w14:textId="77777777" w:rsidR="00227E37" w:rsidRPr="00783ED2" w:rsidRDefault="00227E37" w:rsidP="00227E37">
            <w:pPr>
              <w:bidi/>
              <w:jc w:val="left"/>
              <w:rPr>
                <w:color w:val="000000" w:themeColor="text1"/>
                <w:sz w:val="20"/>
                <w:lang w:eastAsia="en-CA"/>
              </w:rPr>
            </w:pPr>
            <w:r w:rsidRPr="00783ED2">
              <w:rPr>
                <w:color w:val="000000" w:themeColor="text1"/>
                <w:sz w:val="20"/>
                <w:lang w:eastAsia="en-CA"/>
              </w:rPr>
              <w:t>2.3</w:t>
            </w:r>
          </w:p>
        </w:tc>
        <w:tc>
          <w:tcPr>
            <w:tcW w:w="1304" w:type="pct"/>
            <w:tcMar>
              <w:left w:w="72" w:type="dxa"/>
              <w:right w:w="72" w:type="dxa"/>
            </w:tcMar>
            <w:hideMark/>
          </w:tcPr>
          <w:p w14:paraId="15FC5F5B" w14:textId="77777777" w:rsidR="000A14D1" w:rsidRPr="00783ED2" w:rsidRDefault="00227E37" w:rsidP="000A14D1">
            <w:pPr>
              <w:bidi/>
              <w:jc w:val="left"/>
              <w:rPr>
                <w:color w:val="000000" w:themeColor="text1"/>
                <w:sz w:val="20"/>
                <w:rtl/>
                <w:lang w:bidi="ar-EG"/>
              </w:rPr>
            </w:pPr>
            <w:r w:rsidRPr="00783ED2">
              <w:rPr>
                <w:rFonts w:hint="cs"/>
                <w:color w:val="000000" w:themeColor="text1"/>
                <w:sz w:val="20"/>
                <w:rtl/>
                <w:lang w:bidi="ar-EG"/>
              </w:rPr>
              <w:t xml:space="preserve">التمويل المقرر للوكالة المنفذة المعاونة (منظمة الأمم المتحدة للتنمية الصناعية) </w:t>
            </w:r>
          </w:p>
          <w:p w14:paraId="04F70DE1" w14:textId="65DACD21" w:rsidR="00227E37" w:rsidRPr="00783ED2" w:rsidRDefault="00227E37" w:rsidP="000A14D1">
            <w:pPr>
              <w:bidi/>
              <w:jc w:val="left"/>
              <w:rPr>
                <w:color w:val="000000" w:themeColor="text1"/>
                <w:sz w:val="20"/>
                <w:lang w:eastAsia="en-CA"/>
              </w:rPr>
            </w:pPr>
            <w:r w:rsidRPr="00783ED2">
              <w:rPr>
                <w:rFonts w:hint="cs"/>
                <w:color w:val="000000" w:themeColor="text1"/>
                <w:sz w:val="20"/>
                <w:rtl/>
                <w:lang w:bidi="ar-EG"/>
              </w:rPr>
              <w:t>(دولار أمريكي)</w:t>
            </w:r>
          </w:p>
        </w:tc>
        <w:tc>
          <w:tcPr>
            <w:tcW w:w="446" w:type="pct"/>
            <w:tcBorders>
              <w:top w:val="single" w:sz="4" w:space="0" w:color="auto"/>
              <w:left w:val="nil"/>
              <w:bottom w:val="single" w:sz="4" w:space="0" w:color="auto"/>
              <w:right w:val="single" w:sz="4" w:space="0" w:color="auto"/>
            </w:tcBorders>
          </w:tcPr>
          <w:p w14:paraId="14DC1D06" w14:textId="143C32DB" w:rsidR="00227E37" w:rsidRPr="00783ED2" w:rsidRDefault="00227E37" w:rsidP="00227E37">
            <w:pPr>
              <w:bidi/>
              <w:jc w:val="left"/>
              <w:rPr>
                <w:rFonts w:asciiTheme="majorBidi" w:hAnsiTheme="majorBidi" w:cstheme="majorBidi"/>
                <w:color w:val="000000" w:themeColor="text1"/>
                <w:sz w:val="20"/>
              </w:rPr>
            </w:pPr>
            <w:r w:rsidRPr="00783ED2">
              <w:rPr>
                <w:rFonts w:asciiTheme="majorBidi" w:hAnsiTheme="majorBidi" w:cstheme="majorBidi" w:hint="cs"/>
                <w:color w:val="000000" w:themeColor="text1"/>
                <w:sz w:val="20"/>
                <w:rtl/>
              </w:rPr>
              <w:t>200,000</w:t>
            </w:r>
          </w:p>
        </w:tc>
        <w:tc>
          <w:tcPr>
            <w:tcW w:w="316" w:type="pct"/>
            <w:tcBorders>
              <w:top w:val="single" w:sz="4" w:space="0" w:color="auto"/>
              <w:left w:val="single" w:sz="4" w:space="0" w:color="auto"/>
              <w:bottom w:val="single" w:sz="4" w:space="0" w:color="auto"/>
              <w:right w:val="single" w:sz="4" w:space="0" w:color="auto"/>
            </w:tcBorders>
            <w:tcMar>
              <w:left w:w="72" w:type="dxa"/>
              <w:right w:w="72" w:type="dxa"/>
            </w:tcMar>
          </w:tcPr>
          <w:p w14:paraId="5B523011" w14:textId="6477B986"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7B0AE18D" w14:textId="60152BD6"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206" w:type="pct"/>
            <w:tcBorders>
              <w:left w:val="single" w:sz="4" w:space="0" w:color="auto"/>
              <w:right w:val="single" w:sz="4" w:space="0" w:color="auto"/>
            </w:tcBorders>
            <w:tcMar>
              <w:left w:w="72" w:type="dxa"/>
              <w:right w:w="72" w:type="dxa"/>
            </w:tcMar>
          </w:tcPr>
          <w:p w14:paraId="2470DA99" w14:textId="273F88A3"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206" w:type="pct"/>
            <w:tcBorders>
              <w:left w:val="single" w:sz="4" w:space="0" w:color="auto"/>
              <w:right w:val="single" w:sz="4" w:space="0" w:color="auto"/>
            </w:tcBorders>
          </w:tcPr>
          <w:p w14:paraId="6B7BD535" w14:textId="4B698B2A"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08AF3D2E" w14:textId="2B0C9BB5"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365" w:type="pct"/>
            <w:tcBorders>
              <w:top w:val="single" w:sz="4" w:space="0" w:color="auto"/>
              <w:left w:val="single" w:sz="4" w:space="0" w:color="auto"/>
              <w:bottom w:val="single" w:sz="4" w:space="0" w:color="auto"/>
              <w:right w:val="single" w:sz="4" w:space="0" w:color="auto"/>
            </w:tcBorders>
            <w:tcMar>
              <w:left w:w="72" w:type="dxa"/>
              <w:right w:w="72" w:type="dxa"/>
            </w:tcMar>
          </w:tcPr>
          <w:p w14:paraId="45CAC8FB" w14:textId="7F41B311"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270,000</w:t>
            </w:r>
          </w:p>
        </w:tc>
        <w:tc>
          <w:tcPr>
            <w:tcW w:w="280" w:type="pct"/>
            <w:tcBorders>
              <w:top w:val="single" w:sz="4" w:space="0" w:color="auto"/>
              <w:left w:val="single" w:sz="4" w:space="0" w:color="auto"/>
              <w:bottom w:val="single" w:sz="4" w:space="0" w:color="auto"/>
              <w:right w:val="single" w:sz="4" w:space="0" w:color="auto"/>
            </w:tcBorders>
            <w:tcMar>
              <w:left w:w="72" w:type="dxa"/>
              <w:right w:w="72" w:type="dxa"/>
            </w:tcMar>
          </w:tcPr>
          <w:p w14:paraId="0F8D12AA" w14:textId="167F86CB"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359" w:type="pct"/>
            <w:tcBorders>
              <w:top w:val="single" w:sz="4" w:space="0" w:color="auto"/>
              <w:left w:val="single" w:sz="4" w:space="0" w:color="auto"/>
              <w:bottom w:val="single" w:sz="4" w:space="0" w:color="auto"/>
              <w:right w:val="single" w:sz="4" w:space="0" w:color="auto"/>
            </w:tcBorders>
            <w:tcMar>
              <w:left w:w="72" w:type="dxa"/>
              <w:right w:w="72" w:type="dxa"/>
            </w:tcMar>
          </w:tcPr>
          <w:p w14:paraId="3211B031" w14:textId="3562D7B6"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412" w:type="pct"/>
            <w:tcBorders>
              <w:top w:val="single" w:sz="4" w:space="0" w:color="auto"/>
              <w:left w:val="single" w:sz="4" w:space="0" w:color="auto"/>
              <w:bottom w:val="single" w:sz="4" w:space="0" w:color="auto"/>
              <w:right w:val="single" w:sz="4" w:space="0" w:color="auto"/>
            </w:tcBorders>
            <w:tcMar>
              <w:left w:w="72" w:type="dxa"/>
              <w:right w:w="72" w:type="dxa"/>
            </w:tcMar>
          </w:tcPr>
          <w:p w14:paraId="1DEDD543" w14:textId="02722B52"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470,000</w:t>
            </w:r>
          </w:p>
        </w:tc>
      </w:tr>
      <w:tr w:rsidR="00227E37" w:rsidRPr="00783ED2" w14:paraId="7A87CE7A" w14:textId="77777777" w:rsidTr="00BF0737">
        <w:trPr>
          <w:trHeight w:val="60"/>
          <w:jc w:val="center"/>
        </w:trPr>
        <w:tc>
          <w:tcPr>
            <w:tcW w:w="282" w:type="pct"/>
            <w:tcMar>
              <w:left w:w="72" w:type="dxa"/>
              <w:right w:w="72" w:type="dxa"/>
            </w:tcMar>
            <w:hideMark/>
          </w:tcPr>
          <w:p w14:paraId="57F7D5DE" w14:textId="77777777" w:rsidR="00227E37" w:rsidRPr="00783ED2" w:rsidRDefault="00227E37" w:rsidP="00227E37">
            <w:pPr>
              <w:bidi/>
              <w:jc w:val="left"/>
              <w:rPr>
                <w:color w:val="000000" w:themeColor="text1"/>
                <w:sz w:val="20"/>
                <w:lang w:eastAsia="en-CA"/>
              </w:rPr>
            </w:pPr>
            <w:r w:rsidRPr="00783ED2">
              <w:rPr>
                <w:rFonts w:hint="cs"/>
                <w:color w:val="000000" w:themeColor="text1"/>
                <w:sz w:val="20"/>
                <w:rtl/>
                <w:lang w:eastAsia="en-CA"/>
              </w:rPr>
              <w:t>2.4</w:t>
            </w:r>
          </w:p>
        </w:tc>
        <w:tc>
          <w:tcPr>
            <w:tcW w:w="1304" w:type="pct"/>
            <w:tcMar>
              <w:left w:w="72" w:type="dxa"/>
              <w:right w:w="72" w:type="dxa"/>
            </w:tcMar>
            <w:hideMark/>
          </w:tcPr>
          <w:p w14:paraId="59D4803C" w14:textId="77777777" w:rsidR="00227E37" w:rsidRPr="00783ED2" w:rsidRDefault="00227E37" w:rsidP="00227E37">
            <w:pPr>
              <w:bidi/>
              <w:jc w:val="left"/>
              <w:rPr>
                <w:color w:val="000000" w:themeColor="text1"/>
                <w:sz w:val="20"/>
                <w:lang w:eastAsia="en-CA" w:bidi="ar-SY"/>
              </w:rPr>
            </w:pPr>
            <w:r w:rsidRPr="00783ED2">
              <w:rPr>
                <w:rFonts w:hint="cs"/>
                <w:color w:val="000000" w:themeColor="text1"/>
                <w:sz w:val="20"/>
                <w:rtl/>
                <w:lang w:bidi="ar-EG"/>
              </w:rPr>
              <w:t>تكاليف دعم الوكالة المنفذة المعاونة (دولار أمريكي)</w:t>
            </w:r>
          </w:p>
        </w:tc>
        <w:tc>
          <w:tcPr>
            <w:tcW w:w="446" w:type="pct"/>
          </w:tcPr>
          <w:p w14:paraId="48486ECA" w14:textId="16A3B3F4" w:rsidR="00227E37" w:rsidRPr="00783ED2" w:rsidRDefault="00227E37" w:rsidP="00227E37">
            <w:pPr>
              <w:bidi/>
              <w:jc w:val="left"/>
              <w:rPr>
                <w:rFonts w:asciiTheme="majorBidi" w:hAnsiTheme="majorBidi" w:cstheme="majorBidi"/>
                <w:color w:val="000000" w:themeColor="text1"/>
                <w:sz w:val="20"/>
              </w:rPr>
            </w:pPr>
            <w:r w:rsidRPr="00783ED2">
              <w:rPr>
                <w:rFonts w:asciiTheme="majorBidi" w:hAnsiTheme="majorBidi" w:cstheme="majorBidi" w:hint="cs"/>
                <w:color w:val="000000" w:themeColor="text1"/>
                <w:sz w:val="20"/>
                <w:rtl/>
              </w:rPr>
              <w:t>14,000</w:t>
            </w:r>
          </w:p>
        </w:tc>
        <w:tc>
          <w:tcPr>
            <w:tcW w:w="316" w:type="pct"/>
            <w:tcMar>
              <w:left w:w="72" w:type="dxa"/>
              <w:right w:w="72" w:type="dxa"/>
            </w:tcMar>
          </w:tcPr>
          <w:p w14:paraId="1DCF11ED" w14:textId="213B5B61"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412" w:type="pct"/>
            <w:tcBorders>
              <w:right w:val="single" w:sz="4" w:space="0" w:color="auto"/>
            </w:tcBorders>
            <w:tcMar>
              <w:left w:w="72" w:type="dxa"/>
              <w:right w:w="72" w:type="dxa"/>
            </w:tcMar>
          </w:tcPr>
          <w:p w14:paraId="2BEF8312" w14:textId="7D2D5381"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206" w:type="pct"/>
            <w:tcBorders>
              <w:left w:val="single" w:sz="4" w:space="0" w:color="auto"/>
              <w:right w:val="single" w:sz="4" w:space="0" w:color="auto"/>
            </w:tcBorders>
            <w:tcMar>
              <w:left w:w="72" w:type="dxa"/>
              <w:right w:w="72" w:type="dxa"/>
            </w:tcMar>
          </w:tcPr>
          <w:p w14:paraId="5534B3AF" w14:textId="4EE96FB4"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206" w:type="pct"/>
            <w:tcBorders>
              <w:left w:val="single" w:sz="4" w:space="0" w:color="auto"/>
              <w:right w:val="single" w:sz="4" w:space="0" w:color="auto"/>
            </w:tcBorders>
          </w:tcPr>
          <w:p w14:paraId="1E841871" w14:textId="6C6F1F55"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412" w:type="pct"/>
            <w:tcBorders>
              <w:left w:val="single" w:sz="4" w:space="0" w:color="auto"/>
            </w:tcBorders>
            <w:tcMar>
              <w:left w:w="72" w:type="dxa"/>
              <w:right w:w="72" w:type="dxa"/>
            </w:tcMar>
          </w:tcPr>
          <w:p w14:paraId="4CAA64CB" w14:textId="7E120300"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365" w:type="pct"/>
            <w:tcMar>
              <w:left w:w="72" w:type="dxa"/>
              <w:right w:w="72" w:type="dxa"/>
            </w:tcMar>
          </w:tcPr>
          <w:p w14:paraId="3FE98CFF" w14:textId="3A25BD81"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18,900</w:t>
            </w:r>
          </w:p>
        </w:tc>
        <w:tc>
          <w:tcPr>
            <w:tcW w:w="280" w:type="pct"/>
            <w:tcMar>
              <w:left w:w="72" w:type="dxa"/>
              <w:right w:w="72" w:type="dxa"/>
            </w:tcMar>
          </w:tcPr>
          <w:p w14:paraId="7DD2F6E3" w14:textId="54E3C558"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359" w:type="pct"/>
            <w:tcMar>
              <w:left w:w="72" w:type="dxa"/>
              <w:right w:w="72" w:type="dxa"/>
            </w:tcMar>
          </w:tcPr>
          <w:p w14:paraId="21566405" w14:textId="4116A5BF"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412" w:type="pct"/>
            <w:tcMar>
              <w:left w:w="72" w:type="dxa"/>
              <w:right w:w="72" w:type="dxa"/>
            </w:tcMar>
          </w:tcPr>
          <w:p w14:paraId="7F0B9609" w14:textId="7833CCE1"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32,900</w:t>
            </w:r>
          </w:p>
        </w:tc>
      </w:tr>
      <w:tr w:rsidR="00227E37" w:rsidRPr="00783ED2" w14:paraId="60B6D666" w14:textId="77777777" w:rsidTr="00BF0737">
        <w:trPr>
          <w:trHeight w:val="62"/>
          <w:jc w:val="center"/>
        </w:trPr>
        <w:tc>
          <w:tcPr>
            <w:tcW w:w="282" w:type="pct"/>
            <w:tcMar>
              <w:left w:w="72" w:type="dxa"/>
              <w:right w:w="72" w:type="dxa"/>
            </w:tcMar>
            <w:hideMark/>
          </w:tcPr>
          <w:p w14:paraId="47091E39" w14:textId="77777777" w:rsidR="00227E37" w:rsidRPr="00783ED2" w:rsidRDefault="00227E37" w:rsidP="00227E37">
            <w:pPr>
              <w:bidi/>
              <w:jc w:val="left"/>
              <w:rPr>
                <w:color w:val="000000" w:themeColor="text1"/>
                <w:sz w:val="20"/>
                <w:lang w:eastAsia="en-CA"/>
              </w:rPr>
            </w:pPr>
            <w:r w:rsidRPr="00783ED2">
              <w:rPr>
                <w:color w:val="000000" w:themeColor="text1"/>
                <w:sz w:val="20"/>
                <w:lang w:eastAsia="en-CA"/>
              </w:rPr>
              <w:t>3.1</w:t>
            </w:r>
          </w:p>
        </w:tc>
        <w:tc>
          <w:tcPr>
            <w:tcW w:w="1304" w:type="pct"/>
            <w:tcMar>
              <w:left w:w="72" w:type="dxa"/>
              <w:right w:w="72" w:type="dxa"/>
            </w:tcMar>
            <w:hideMark/>
          </w:tcPr>
          <w:p w14:paraId="38AF90A2" w14:textId="77777777" w:rsidR="00227E37" w:rsidRPr="00783ED2" w:rsidRDefault="00227E37" w:rsidP="00227E37">
            <w:pPr>
              <w:bidi/>
              <w:jc w:val="left"/>
              <w:rPr>
                <w:color w:val="000000" w:themeColor="text1"/>
                <w:sz w:val="20"/>
                <w:rtl/>
                <w:lang w:bidi="ar-EG"/>
              </w:rPr>
            </w:pPr>
            <w:r w:rsidRPr="00783ED2">
              <w:rPr>
                <w:rFonts w:hint="cs"/>
                <w:color w:val="000000" w:themeColor="text1"/>
                <w:sz w:val="20"/>
                <w:rtl/>
                <w:lang w:bidi="ar-EG"/>
              </w:rPr>
              <w:t xml:space="preserve">إجمالي التمويل المقرر </w:t>
            </w:r>
          </w:p>
          <w:p w14:paraId="43D94CF2" w14:textId="3300970D" w:rsidR="00227E37" w:rsidRPr="00783ED2" w:rsidRDefault="00227E37" w:rsidP="00227E37">
            <w:pPr>
              <w:bidi/>
              <w:jc w:val="left"/>
              <w:rPr>
                <w:color w:val="000000" w:themeColor="text1"/>
                <w:sz w:val="20"/>
                <w:lang w:eastAsia="en-CA"/>
              </w:rPr>
            </w:pPr>
            <w:r w:rsidRPr="00783ED2">
              <w:rPr>
                <w:rFonts w:hint="cs"/>
                <w:color w:val="000000" w:themeColor="text1"/>
                <w:sz w:val="20"/>
                <w:rtl/>
                <w:lang w:bidi="ar-EG"/>
              </w:rPr>
              <w:t>(دولار أمريكي)</w:t>
            </w:r>
          </w:p>
        </w:tc>
        <w:tc>
          <w:tcPr>
            <w:tcW w:w="446" w:type="pct"/>
          </w:tcPr>
          <w:p w14:paraId="0269AA66" w14:textId="1596708B" w:rsidR="00227E37" w:rsidRPr="00783ED2" w:rsidRDefault="00227E37" w:rsidP="00227E37">
            <w:pPr>
              <w:bidi/>
              <w:jc w:val="left"/>
              <w:rPr>
                <w:rFonts w:asciiTheme="majorBidi" w:hAnsiTheme="majorBidi" w:cstheme="majorBidi"/>
                <w:color w:val="000000" w:themeColor="text1"/>
                <w:sz w:val="20"/>
              </w:rPr>
            </w:pPr>
            <w:r w:rsidRPr="00783ED2">
              <w:rPr>
                <w:rFonts w:asciiTheme="majorBidi" w:hAnsiTheme="majorBidi" w:cstheme="majorBidi" w:hint="cs"/>
                <w:color w:val="000000" w:themeColor="text1"/>
                <w:sz w:val="20"/>
                <w:rtl/>
              </w:rPr>
              <w:t>325,000</w:t>
            </w:r>
          </w:p>
        </w:tc>
        <w:tc>
          <w:tcPr>
            <w:tcW w:w="316" w:type="pct"/>
            <w:tcMar>
              <w:left w:w="72" w:type="dxa"/>
              <w:right w:w="72" w:type="dxa"/>
            </w:tcMar>
          </w:tcPr>
          <w:p w14:paraId="2ABAAD4C" w14:textId="47683247"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412" w:type="pct"/>
            <w:tcBorders>
              <w:right w:val="single" w:sz="4" w:space="0" w:color="auto"/>
            </w:tcBorders>
            <w:tcMar>
              <w:left w:w="72" w:type="dxa"/>
              <w:right w:w="72" w:type="dxa"/>
            </w:tcMar>
          </w:tcPr>
          <w:p w14:paraId="569716D3" w14:textId="035DA6F6"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206" w:type="pct"/>
            <w:tcBorders>
              <w:left w:val="single" w:sz="4" w:space="0" w:color="auto"/>
              <w:right w:val="single" w:sz="4" w:space="0" w:color="auto"/>
            </w:tcBorders>
            <w:tcMar>
              <w:left w:w="72" w:type="dxa"/>
              <w:right w:w="72" w:type="dxa"/>
            </w:tcMar>
          </w:tcPr>
          <w:p w14:paraId="6E691A23" w14:textId="2A192797" w:rsidR="00227E37" w:rsidRPr="00783ED2" w:rsidRDefault="00227E37"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120,000</w:t>
            </w:r>
          </w:p>
        </w:tc>
        <w:tc>
          <w:tcPr>
            <w:tcW w:w="206" w:type="pct"/>
            <w:tcBorders>
              <w:left w:val="single" w:sz="4" w:space="0" w:color="auto"/>
              <w:right w:val="single" w:sz="4" w:space="0" w:color="auto"/>
            </w:tcBorders>
          </w:tcPr>
          <w:p w14:paraId="7D5381CD" w14:textId="458E246F"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210,000</w:t>
            </w:r>
          </w:p>
        </w:tc>
        <w:tc>
          <w:tcPr>
            <w:tcW w:w="412" w:type="pct"/>
            <w:tcBorders>
              <w:left w:val="single" w:sz="4" w:space="0" w:color="auto"/>
            </w:tcBorders>
            <w:tcMar>
              <w:left w:w="72" w:type="dxa"/>
              <w:right w:w="72" w:type="dxa"/>
            </w:tcMar>
          </w:tcPr>
          <w:p w14:paraId="07A79DEC" w14:textId="79189B79"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365" w:type="pct"/>
            <w:tcMar>
              <w:left w:w="72" w:type="dxa"/>
              <w:right w:w="72" w:type="dxa"/>
            </w:tcMar>
          </w:tcPr>
          <w:p w14:paraId="4462115E" w14:textId="3B163926"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450,000</w:t>
            </w:r>
          </w:p>
        </w:tc>
        <w:tc>
          <w:tcPr>
            <w:tcW w:w="280" w:type="pct"/>
            <w:tcMar>
              <w:left w:w="72" w:type="dxa"/>
              <w:right w:w="72" w:type="dxa"/>
            </w:tcMar>
          </w:tcPr>
          <w:p w14:paraId="01412A8E" w14:textId="5E9B2A77"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359" w:type="pct"/>
            <w:tcMar>
              <w:left w:w="72" w:type="dxa"/>
              <w:right w:w="72" w:type="dxa"/>
            </w:tcMar>
          </w:tcPr>
          <w:p w14:paraId="3C0A302D" w14:textId="6AA3ACF2"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185,000</w:t>
            </w:r>
          </w:p>
        </w:tc>
        <w:tc>
          <w:tcPr>
            <w:tcW w:w="412" w:type="pct"/>
            <w:tcMar>
              <w:left w:w="72" w:type="dxa"/>
              <w:right w:w="72" w:type="dxa"/>
            </w:tcMar>
          </w:tcPr>
          <w:p w14:paraId="509434B5" w14:textId="3C5EDC72" w:rsidR="00227E37" w:rsidRPr="00783ED2" w:rsidRDefault="00227E37"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1,290,000</w:t>
            </w:r>
          </w:p>
        </w:tc>
      </w:tr>
      <w:tr w:rsidR="00227E37" w:rsidRPr="00783ED2" w14:paraId="437825A3" w14:textId="77777777" w:rsidTr="00BF0737">
        <w:trPr>
          <w:trHeight w:val="62"/>
          <w:jc w:val="center"/>
        </w:trPr>
        <w:tc>
          <w:tcPr>
            <w:tcW w:w="282" w:type="pct"/>
            <w:tcMar>
              <w:left w:w="72" w:type="dxa"/>
              <w:right w:w="72" w:type="dxa"/>
            </w:tcMar>
            <w:hideMark/>
          </w:tcPr>
          <w:p w14:paraId="614BEE4E" w14:textId="77777777" w:rsidR="00227E37" w:rsidRPr="00783ED2" w:rsidRDefault="00227E37" w:rsidP="00227E37">
            <w:pPr>
              <w:bidi/>
              <w:jc w:val="left"/>
              <w:rPr>
                <w:color w:val="000000" w:themeColor="text1"/>
                <w:sz w:val="20"/>
                <w:lang w:eastAsia="en-CA"/>
              </w:rPr>
            </w:pPr>
            <w:r w:rsidRPr="00783ED2">
              <w:rPr>
                <w:color w:val="000000" w:themeColor="text1"/>
                <w:sz w:val="20"/>
                <w:lang w:eastAsia="en-CA"/>
              </w:rPr>
              <w:t>3.2</w:t>
            </w:r>
          </w:p>
        </w:tc>
        <w:tc>
          <w:tcPr>
            <w:tcW w:w="1304" w:type="pct"/>
            <w:tcMar>
              <w:left w:w="72" w:type="dxa"/>
              <w:right w:w="72" w:type="dxa"/>
            </w:tcMar>
            <w:hideMark/>
          </w:tcPr>
          <w:p w14:paraId="5BE9F7DA" w14:textId="77777777" w:rsidR="00227E37" w:rsidRPr="00783ED2" w:rsidRDefault="00227E37" w:rsidP="00227E37">
            <w:pPr>
              <w:bidi/>
              <w:jc w:val="left"/>
              <w:rPr>
                <w:color w:val="000000" w:themeColor="text1"/>
                <w:sz w:val="20"/>
                <w:rtl/>
                <w:lang w:bidi="ar-EG"/>
              </w:rPr>
            </w:pPr>
            <w:r w:rsidRPr="00783ED2">
              <w:rPr>
                <w:rFonts w:hint="cs"/>
                <w:color w:val="000000" w:themeColor="text1"/>
                <w:sz w:val="20"/>
                <w:rtl/>
                <w:lang w:bidi="ar-EG"/>
              </w:rPr>
              <w:t xml:space="preserve">إجمالي تكاليف الدعم </w:t>
            </w:r>
          </w:p>
          <w:p w14:paraId="39020BB7" w14:textId="5451A9BF" w:rsidR="00227E37" w:rsidRPr="00783ED2" w:rsidRDefault="00227E37" w:rsidP="00227E37">
            <w:pPr>
              <w:bidi/>
              <w:jc w:val="left"/>
              <w:rPr>
                <w:color w:val="000000" w:themeColor="text1"/>
                <w:sz w:val="20"/>
                <w:lang w:eastAsia="en-CA"/>
              </w:rPr>
            </w:pPr>
            <w:r w:rsidRPr="00783ED2">
              <w:rPr>
                <w:rFonts w:hint="cs"/>
                <w:color w:val="000000" w:themeColor="text1"/>
                <w:sz w:val="20"/>
                <w:rtl/>
                <w:lang w:bidi="ar-EG"/>
              </w:rPr>
              <w:t>(دولار أمريكي)</w:t>
            </w:r>
          </w:p>
        </w:tc>
        <w:tc>
          <w:tcPr>
            <w:tcW w:w="446" w:type="pct"/>
          </w:tcPr>
          <w:p w14:paraId="1E883C1B" w14:textId="5D693CE5" w:rsidR="00227E37" w:rsidRPr="00783ED2" w:rsidRDefault="0099382A" w:rsidP="00227E37">
            <w:pPr>
              <w:bidi/>
              <w:jc w:val="left"/>
              <w:rPr>
                <w:rFonts w:asciiTheme="majorBidi" w:hAnsiTheme="majorBidi" w:cstheme="majorBidi"/>
                <w:color w:val="000000" w:themeColor="text1"/>
                <w:sz w:val="20"/>
              </w:rPr>
            </w:pPr>
            <w:r w:rsidRPr="00783ED2">
              <w:rPr>
                <w:rFonts w:asciiTheme="majorBidi" w:hAnsiTheme="majorBidi" w:cstheme="majorBidi" w:hint="cs"/>
                <w:color w:val="000000" w:themeColor="text1"/>
                <w:sz w:val="20"/>
                <w:rtl/>
              </w:rPr>
              <w:t>29,536</w:t>
            </w:r>
          </w:p>
        </w:tc>
        <w:tc>
          <w:tcPr>
            <w:tcW w:w="316" w:type="pct"/>
            <w:tcMar>
              <w:left w:w="72" w:type="dxa"/>
              <w:right w:w="72" w:type="dxa"/>
            </w:tcMar>
          </w:tcPr>
          <w:p w14:paraId="6B769C5E" w14:textId="295208CA" w:rsidR="00227E37" w:rsidRPr="00783ED2" w:rsidRDefault="0099382A"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412" w:type="pct"/>
            <w:tcBorders>
              <w:right w:val="single" w:sz="4" w:space="0" w:color="auto"/>
            </w:tcBorders>
            <w:tcMar>
              <w:left w:w="72" w:type="dxa"/>
              <w:right w:w="72" w:type="dxa"/>
            </w:tcMar>
          </w:tcPr>
          <w:p w14:paraId="4059A3B5" w14:textId="4B2800ED" w:rsidR="00227E37" w:rsidRPr="00783ED2" w:rsidRDefault="0099382A"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206" w:type="pct"/>
            <w:tcBorders>
              <w:left w:val="single" w:sz="4" w:space="0" w:color="auto"/>
              <w:right w:val="single" w:sz="4" w:space="0" w:color="auto"/>
            </w:tcBorders>
            <w:tcMar>
              <w:left w:w="72" w:type="dxa"/>
              <w:right w:w="72" w:type="dxa"/>
            </w:tcMar>
          </w:tcPr>
          <w:p w14:paraId="09F55121" w14:textId="5267FFD6" w:rsidR="00227E37" w:rsidRPr="00783ED2" w:rsidRDefault="0099382A"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14,618</w:t>
            </w:r>
          </w:p>
        </w:tc>
        <w:tc>
          <w:tcPr>
            <w:tcW w:w="206" w:type="pct"/>
            <w:tcBorders>
              <w:left w:val="single" w:sz="4" w:space="0" w:color="auto"/>
              <w:right w:val="single" w:sz="4" w:space="0" w:color="auto"/>
            </w:tcBorders>
          </w:tcPr>
          <w:p w14:paraId="49EA1D69" w14:textId="030D4EEE" w:rsidR="00227E37" w:rsidRPr="00783ED2" w:rsidRDefault="0099382A"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25,582</w:t>
            </w:r>
          </w:p>
        </w:tc>
        <w:tc>
          <w:tcPr>
            <w:tcW w:w="412" w:type="pct"/>
            <w:tcBorders>
              <w:left w:val="single" w:sz="4" w:space="0" w:color="auto"/>
            </w:tcBorders>
            <w:tcMar>
              <w:left w:w="72" w:type="dxa"/>
              <w:right w:w="72" w:type="dxa"/>
            </w:tcMar>
          </w:tcPr>
          <w:p w14:paraId="35772A00" w14:textId="3099A5DA" w:rsidR="00227E37" w:rsidRPr="00783ED2" w:rsidRDefault="0099382A"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365" w:type="pct"/>
            <w:tcMar>
              <w:left w:w="72" w:type="dxa"/>
              <w:right w:w="72" w:type="dxa"/>
            </w:tcMar>
          </w:tcPr>
          <w:p w14:paraId="37930835" w14:textId="06A42DF9" w:rsidR="00227E37" w:rsidRPr="00783ED2" w:rsidRDefault="0099382A"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40,827</w:t>
            </w:r>
          </w:p>
        </w:tc>
        <w:tc>
          <w:tcPr>
            <w:tcW w:w="280" w:type="pct"/>
            <w:tcMar>
              <w:left w:w="72" w:type="dxa"/>
              <w:right w:w="72" w:type="dxa"/>
            </w:tcMar>
          </w:tcPr>
          <w:p w14:paraId="1EAEBAAA" w14:textId="63844EC5" w:rsidR="00227E37" w:rsidRPr="00783ED2" w:rsidRDefault="0099382A"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359" w:type="pct"/>
            <w:tcMar>
              <w:left w:w="72" w:type="dxa"/>
              <w:right w:w="72" w:type="dxa"/>
            </w:tcMar>
          </w:tcPr>
          <w:p w14:paraId="303BC454" w14:textId="4D1B6E64" w:rsidR="00227E37" w:rsidRPr="00783ED2" w:rsidRDefault="0099382A"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22,537</w:t>
            </w:r>
          </w:p>
        </w:tc>
        <w:tc>
          <w:tcPr>
            <w:tcW w:w="412" w:type="pct"/>
            <w:tcMar>
              <w:left w:w="72" w:type="dxa"/>
              <w:right w:w="72" w:type="dxa"/>
            </w:tcMar>
          </w:tcPr>
          <w:p w14:paraId="75651F8C" w14:textId="46AD68D7" w:rsidR="00227E37" w:rsidRPr="00783ED2" w:rsidRDefault="0099382A"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133,100</w:t>
            </w:r>
          </w:p>
        </w:tc>
      </w:tr>
      <w:tr w:rsidR="00227E37" w:rsidRPr="00783ED2" w14:paraId="3DAAE0B6" w14:textId="77777777" w:rsidTr="00BF0737">
        <w:trPr>
          <w:trHeight w:val="53"/>
          <w:jc w:val="center"/>
        </w:trPr>
        <w:tc>
          <w:tcPr>
            <w:tcW w:w="282" w:type="pct"/>
            <w:tcMar>
              <w:left w:w="72" w:type="dxa"/>
              <w:right w:w="72" w:type="dxa"/>
            </w:tcMar>
            <w:hideMark/>
          </w:tcPr>
          <w:p w14:paraId="7348A7B7" w14:textId="77777777" w:rsidR="00227E37" w:rsidRPr="00783ED2" w:rsidRDefault="00227E37" w:rsidP="00227E37">
            <w:pPr>
              <w:bidi/>
              <w:jc w:val="left"/>
              <w:rPr>
                <w:color w:val="000000" w:themeColor="text1"/>
                <w:sz w:val="20"/>
                <w:lang w:eastAsia="en-CA"/>
              </w:rPr>
            </w:pPr>
            <w:r w:rsidRPr="00783ED2">
              <w:rPr>
                <w:color w:val="000000" w:themeColor="text1"/>
                <w:sz w:val="20"/>
                <w:lang w:eastAsia="en-CA"/>
              </w:rPr>
              <w:t>3.3</w:t>
            </w:r>
          </w:p>
        </w:tc>
        <w:tc>
          <w:tcPr>
            <w:tcW w:w="1304" w:type="pct"/>
            <w:tcMar>
              <w:left w:w="72" w:type="dxa"/>
              <w:right w:w="72" w:type="dxa"/>
            </w:tcMar>
            <w:hideMark/>
          </w:tcPr>
          <w:p w14:paraId="6ADC5104" w14:textId="77777777" w:rsidR="00227E37" w:rsidRPr="00783ED2" w:rsidRDefault="00227E37" w:rsidP="00227E37">
            <w:pPr>
              <w:bidi/>
              <w:jc w:val="left"/>
              <w:rPr>
                <w:color w:val="000000" w:themeColor="text1"/>
                <w:sz w:val="20"/>
                <w:rtl/>
                <w:lang w:bidi="ar-EG"/>
              </w:rPr>
            </w:pPr>
            <w:r w:rsidRPr="00783ED2">
              <w:rPr>
                <w:rFonts w:hint="cs"/>
                <w:color w:val="000000" w:themeColor="text1"/>
                <w:sz w:val="20"/>
                <w:rtl/>
                <w:lang w:bidi="ar-EG"/>
              </w:rPr>
              <w:t xml:space="preserve">إجمالي التكاليف المقررة </w:t>
            </w:r>
          </w:p>
          <w:p w14:paraId="45571EF3" w14:textId="39D63C83" w:rsidR="00227E37" w:rsidRPr="00783ED2" w:rsidRDefault="00227E37" w:rsidP="00227E37">
            <w:pPr>
              <w:bidi/>
              <w:jc w:val="left"/>
              <w:rPr>
                <w:color w:val="000000" w:themeColor="text1"/>
                <w:sz w:val="20"/>
                <w:lang w:eastAsia="en-CA"/>
              </w:rPr>
            </w:pPr>
            <w:r w:rsidRPr="00783ED2">
              <w:rPr>
                <w:rFonts w:hint="cs"/>
                <w:color w:val="000000" w:themeColor="text1"/>
                <w:sz w:val="20"/>
                <w:rtl/>
                <w:lang w:bidi="ar-EG"/>
              </w:rPr>
              <w:t>(دولار أمريكي)</w:t>
            </w:r>
          </w:p>
        </w:tc>
        <w:tc>
          <w:tcPr>
            <w:tcW w:w="446" w:type="pct"/>
          </w:tcPr>
          <w:p w14:paraId="3A4B39B4" w14:textId="0D1E3022" w:rsidR="00227E37" w:rsidRPr="00783ED2" w:rsidRDefault="0099382A" w:rsidP="00227E37">
            <w:pPr>
              <w:bidi/>
              <w:jc w:val="left"/>
              <w:rPr>
                <w:rFonts w:asciiTheme="majorBidi" w:hAnsiTheme="majorBidi" w:cstheme="majorBidi"/>
                <w:color w:val="000000" w:themeColor="text1"/>
                <w:sz w:val="20"/>
              </w:rPr>
            </w:pPr>
            <w:r w:rsidRPr="00783ED2">
              <w:rPr>
                <w:rFonts w:asciiTheme="majorBidi" w:hAnsiTheme="majorBidi" w:cstheme="majorBidi" w:hint="cs"/>
                <w:color w:val="000000" w:themeColor="text1"/>
                <w:sz w:val="20"/>
                <w:rtl/>
              </w:rPr>
              <w:t>354,536</w:t>
            </w:r>
          </w:p>
        </w:tc>
        <w:tc>
          <w:tcPr>
            <w:tcW w:w="316" w:type="pct"/>
            <w:tcMar>
              <w:left w:w="72" w:type="dxa"/>
              <w:right w:w="72" w:type="dxa"/>
            </w:tcMar>
          </w:tcPr>
          <w:p w14:paraId="72F177AB" w14:textId="5A293C20" w:rsidR="00227E37" w:rsidRPr="00783ED2" w:rsidRDefault="0099382A"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412" w:type="pct"/>
            <w:tcBorders>
              <w:right w:val="single" w:sz="4" w:space="0" w:color="auto"/>
            </w:tcBorders>
            <w:tcMar>
              <w:left w:w="72" w:type="dxa"/>
              <w:right w:w="72" w:type="dxa"/>
            </w:tcMar>
          </w:tcPr>
          <w:p w14:paraId="3488CDB0" w14:textId="7AF4852B" w:rsidR="00227E37" w:rsidRPr="00783ED2" w:rsidRDefault="0099382A"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206" w:type="pct"/>
            <w:tcBorders>
              <w:left w:val="single" w:sz="4" w:space="0" w:color="auto"/>
              <w:right w:val="single" w:sz="4" w:space="0" w:color="auto"/>
            </w:tcBorders>
            <w:tcMar>
              <w:left w:w="72" w:type="dxa"/>
              <w:right w:w="72" w:type="dxa"/>
            </w:tcMar>
          </w:tcPr>
          <w:p w14:paraId="0F9FAA21" w14:textId="0F021EEE" w:rsidR="00227E37" w:rsidRPr="00783ED2" w:rsidRDefault="0099382A"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134,618</w:t>
            </w:r>
          </w:p>
        </w:tc>
        <w:tc>
          <w:tcPr>
            <w:tcW w:w="206" w:type="pct"/>
            <w:tcBorders>
              <w:left w:val="single" w:sz="4" w:space="0" w:color="auto"/>
              <w:right w:val="single" w:sz="4" w:space="0" w:color="auto"/>
            </w:tcBorders>
          </w:tcPr>
          <w:p w14:paraId="7F47A86F" w14:textId="6AA027F6" w:rsidR="00227E37" w:rsidRPr="00783ED2" w:rsidRDefault="0099382A"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235,582</w:t>
            </w:r>
          </w:p>
        </w:tc>
        <w:tc>
          <w:tcPr>
            <w:tcW w:w="412" w:type="pct"/>
            <w:tcBorders>
              <w:left w:val="single" w:sz="4" w:space="0" w:color="auto"/>
            </w:tcBorders>
            <w:tcMar>
              <w:left w:w="72" w:type="dxa"/>
              <w:right w:w="72" w:type="dxa"/>
            </w:tcMar>
          </w:tcPr>
          <w:p w14:paraId="7B159FCF" w14:textId="1D2A087F" w:rsidR="00227E37" w:rsidRPr="00783ED2" w:rsidRDefault="0099382A"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365" w:type="pct"/>
            <w:tcMar>
              <w:left w:w="72" w:type="dxa"/>
              <w:right w:w="72" w:type="dxa"/>
            </w:tcMar>
          </w:tcPr>
          <w:p w14:paraId="07A0C136" w14:textId="16F84276" w:rsidR="00227E37" w:rsidRPr="00783ED2" w:rsidRDefault="0099382A"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490,827</w:t>
            </w:r>
          </w:p>
        </w:tc>
        <w:tc>
          <w:tcPr>
            <w:tcW w:w="280" w:type="pct"/>
            <w:tcMar>
              <w:left w:w="72" w:type="dxa"/>
              <w:right w:w="72" w:type="dxa"/>
            </w:tcMar>
          </w:tcPr>
          <w:p w14:paraId="3D20F595" w14:textId="4D1A7285" w:rsidR="00227E37" w:rsidRPr="00783ED2" w:rsidRDefault="0099382A"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c>
          <w:tcPr>
            <w:tcW w:w="359" w:type="pct"/>
            <w:tcMar>
              <w:left w:w="72" w:type="dxa"/>
              <w:right w:w="72" w:type="dxa"/>
            </w:tcMar>
          </w:tcPr>
          <w:p w14:paraId="347A1B1D" w14:textId="4BFF43E7" w:rsidR="00227E37" w:rsidRPr="00783ED2" w:rsidRDefault="0099382A"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207,537</w:t>
            </w:r>
          </w:p>
        </w:tc>
        <w:tc>
          <w:tcPr>
            <w:tcW w:w="412" w:type="pct"/>
            <w:tcMar>
              <w:left w:w="72" w:type="dxa"/>
              <w:right w:w="72" w:type="dxa"/>
            </w:tcMar>
          </w:tcPr>
          <w:p w14:paraId="7A94E890" w14:textId="36C5D639" w:rsidR="00227E37" w:rsidRPr="00783ED2" w:rsidRDefault="0099382A" w:rsidP="00227E37">
            <w:pPr>
              <w:bidi/>
              <w:jc w:val="left"/>
              <w:rPr>
                <w:rFonts w:asciiTheme="majorBidi" w:hAnsiTheme="majorBidi" w:cstheme="majorBidi"/>
                <w:b/>
                <w:bCs/>
                <w:color w:val="000000" w:themeColor="text1"/>
                <w:sz w:val="20"/>
                <w:lang w:eastAsia="en-CA"/>
              </w:rPr>
            </w:pPr>
            <w:r w:rsidRPr="00783ED2">
              <w:rPr>
                <w:rFonts w:asciiTheme="majorBidi" w:hAnsiTheme="majorBidi" w:cstheme="majorBidi" w:hint="cs"/>
                <w:b/>
                <w:bCs/>
                <w:color w:val="000000" w:themeColor="text1"/>
                <w:sz w:val="20"/>
                <w:rtl/>
                <w:lang w:eastAsia="en-CA"/>
              </w:rPr>
              <w:t>1,423,100</w:t>
            </w:r>
          </w:p>
        </w:tc>
      </w:tr>
      <w:tr w:rsidR="00227E37" w:rsidRPr="00783ED2" w14:paraId="244A8077" w14:textId="77777777" w:rsidTr="00BF0737">
        <w:trPr>
          <w:trHeight w:val="53"/>
          <w:jc w:val="center"/>
        </w:trPr>
        <w:tc>
          <w:tcPr>
            <w:tcW w:w="282" w:type="pct"/>
            <w:tcMar>
              <w:left w:w="72" w:type="dxa"/>
              <w:right w:w="72" w:type="dxa"/>
            </w:tcMar>
          </w:tcPr>
          <w:p w14:paraId="1A0B1EDB" w14:textId="5DB70E6F" w:rsidR="00227E37" w:rsidRPr="00783ED2" w:rsidRDefault="00227E37" w:rsidP="00227E37">
            <w:pPr>
              <w:bidi/>
              <w:jc w:val="left"/>
              <w:rPr>
                <w:color w:val="000000" w:themeColor="text1"/>
                <w:sz w:val="20"/>
                <w:lang w:eastAsia="en-CA"/>
              </w:rPr>
            </w:pPr>
            <w:r w:rsidRPr="00783ED2">
              <w:rPr>
                <w:rFonts w:hint="cs"/>
                <w:color w:val="000000" w:themeColor="text1"/>
                <w:sz w:val="20"/>
                <w:rtl/>
                <w:lang w:eastAsia="en-CA"/>
              </w:rPr>
              <w:t>4.1.1</w:t>
            </w:r>
          </w:p>
        </w:tc>
        <w:tc>
          <w:tcPr>
            <w:tcW w:w="4306" w:type="pct"/>
            <w:gridSpan w:val="10"/>
            <w:tcMar>
              <w:left w:w="72" w:type="dxa"/>
              <w:right w:w="72" w:type="dxa"/>
            </w:tcMar>
          </w:tcPr>
          <w:p w14:paraId="007B96A9" w14:textId="79EB7C2B" w:rsidR="00227E37" w:rsidRPr="00783ED2" w:rsidRDefault="00227E37" w:rsidP="00227E37">
            <w:pPr>
              <w:bidi/>
              <w:rPr>
                <w:rFonts w:asciiTheme="majorBidi" w:hAnsiTheme="majorBidi" w:cstheme="majorBidi"/>
                <w:color w:val="000000" w:themeColor="text1"/>
                <w:sz w:val="20"/>
                <w:lang w:eastAsia="en-CA"/>
              </w:rPr>
            </w:pPr>
            <w:r w:rsidRPr="00783ED2">
              <w:rPr>
                <w:rFonts w:asciiTheme="majorBidi" w:hAnsiTheme="majorBidi"/>
                <w:color w:val="000000" w:themeColor="text1"/>
                <w:sz w:val="20"/>
                <w:rtl/>
                <w:lang w:eastAsia="en-CA"/>
              </w:rPr>
              <w:t>الكمية الإجمالية من الهيدروكلوروفلوروكربون-22 المتفق على إزالتها بموجب هذا الاتفاق (طن من قدرات استنفاد الأوزون)</w:t>
            </w:r>
          </w:p>
        </w:tc>
        <w:tc>
          <w:tcPr>
            <w:tcW w:w="412" w:type="pct"/>
            <w:tcMar>
              <w:left w:w="72" w:type="dxa"/>
              <w:right w:w="72" w:type="dxa"/>
            </w:tcMar>
          </w:tcPr>
          <w:p w14:paraId="204F7BBB" w14:textId="58722C7E" w:rsidR="00227E37" w:rsidRPr="00783ED2" w:rsidRDefault="0099382A"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13.00</w:t>
            </w:r>
          </w:p>
        </w:tc>
      </w:tr>
      <w:tr w:rsidR="00227E37" w:rsidRPr="00783ED2" w14:paraId="64FEBB33" w14:textId="77777777" w:rsidTr="00BF0737">
        <w:trPr>
          <w:trHeight w:val="53"/>
          <w:jc w:val="center"/>
        </w:trPr>
        <w:tc>
          <w:tcPr>
            <w:tcW w:w="282" w:type="pct"/>
            <w:tcMar>
              <w:left w:w="72" w:type="dxa"/>
              <w:right w:w="72" w:type="dxa"/>
            </w:tcMar>
          </w:tcPr>
          <w:p w14:paraId="536CFB4C" w14:textId="7D4163A8" w:rsidR="00227E37" w:rsidRPr="00783ED2" w:rsidRDefault="00227E37" w:rsidP="00227E37">
            <w:pPr>
              <w:bidi/>
              <w:jc w:val="left"/>
              <w:rPr>
                <w:color w:val="000000" w:themeColor="text1"/>
                <w:sz w:val="20"/>
                <w:lang w:eastAsia="en-CA"/>
              </w:rPr>
            </w:pPr>
            <w:r w:rsidRPr="00783ED2">
              <w:rPr>
                <w:rFonts w:hint="cs"/>
                <w:color w:val="000000" w:themeColor="text1"/>
                <w:sz w:val="20"/>
                <w:rtl/>
                <w:lang w:eastAsia="en-CA"/>
              </w:rPr>
              <w:t>4.1.2</w:t>
            </w:r>
          </w:p>
        </w:tc>
        <w:tc>
          <w:tcPr>
            <w:tcW w:w="4306" w:type="pct"/>
            <w:gridSpan w:val="10"/>
            <w:tcMar>
              <w:left w:w="72" w:type="dxa"/>
              <w:right w:w="72" w:type="dxa"/>
            </w:tcMar>
          </w:tcPr>
          <w:p w14:paraId="3F1F0B53" w14:textId="72A9BA0E" w:rsidR="00227E37" w:rsidRPr="00783ED2" w:rsidRDefault="00227E37" w:rsidP="00227E37">
            <w:pPr>
              <w:bidi/>
              <w:rPr>
                <w:rFonts w:asciiTheme="majorBidi" w:hAnsiTheme="majorBidi" w:cstheme="majorBidi"/>
                <w:color w:val="000000" w:themeColor="text1"/>
                <w:sz w:val="20"/>
                <w:lang w:eastAsia="en-CA"/>
              </w:rPr>
            </w:pPr>
            <w:r w:rsidRPr="00783ED2">
              <w:rPr>
                <w:rFonts w:asciiTheme="majorBidi" w:hAnsiTheme="majorBidi"/>
                <w:color w:val="000000" w:themeColor="text1"/>
                <w:sz w:val="20"/>
                <w:rtl/>
                <w:lang w:eastAsia="en-CA"/>
              </w:rPr>
              <w:t>كمية الهيدروكلوروفلوروكربون-22 الواجب إزالتها في مشاريع مقررة سابقة (طن من قدرات استنفاد الأوزون)</w:t>
            </w:r>
          </w:p>
        </w:tc>
        <w:tc>
          <w:tcPr>
            <w:tcW w:w="412" w:type="pct"/>
            <w:tcMar>
              <w:left w:w="72" w:type="dxa"/>
              <w:right w:w="72" w:type="dxa"/>
            </w:tcMar>
          </w:tcPr>
          <w:p w14:paraId="25025189" w14:textId="52E851FB" w:rsidR="00227E37" w:rsidRPr="00783ED2" w:rsidRDefault="0099382A"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7.00</w:t>
            </w:r>
          </w:p>
        </w:tc>
      </w:tr>
      <w:tr w:rsidR="00227E37" w:rsidRPr="00783ED2" w14:paraId="3C746254" w14:textId="77777777" w:rsidTr="00BF0737">
        <w:trPr>
          <w:trHeight w:val="53"/>
          <w:jc w:val="center"/>
        </w:trPr>
        <w:tc>
          <w:tcPr>
            <w:tcW w:w="282" w:type="pct"/>
            <w:tcMar>
              <w:left w:w="72" w:type="dxa"/>
              <w:right w:w="72" w:type="dxa"/>
            </w:tcMar>
          </w:tcPr>
          <w:p w14:paraId="7164E8CB" w14:textId="570FDF0D" w:rsidR="00227E37" w:rsidRPr="00783ED2" w:rsidRDefault="00227E37" w:rsidP="00227E37">
            <w:pPr>
              <w:bidi/>
              <w:jc w:val="left"/>
              <w:rPr>
                <w:color w:val="000000" w:themeColor="text1"/>
                <w:sz w:val="20"/>
                <w:lang w:eastAsia="en-CA"/>
              </w:rPr>
            </w:pPr>
            <w:r w:rsidRPr="00783ED2">
              <w:rPr>
                <w:rFonts w:hint="cs"/>
                <w:color w:val="000000" w:themeColor="text1"/>
                <w:sz w:val="20"/>
                <w:rtl/>
                <w:lang w:eastAsia="en-CA"/>
              </w:rPr>
              <w:t>4.1.3</w:t>
            </w:r>
          </w:p>
        </w:tc>
        <w:tc>
          <w:tcPr>
            <w:tcW w:w="4306" w:type="pct"/>
            <w:gridSpan w:val="10"/>
            <w:tcMar>
              <w:left w:w="72" w:type="dxa"/>
              <w:right w:w="72" w:type="dxa"/>
            </w:tcMar>
          </w:tcPr>
          <w:p w14:paraId="4899FFB0" w14:textId="6B8DC6E8" w:rsidR="00227E37" w:rsidRPr="00783ED2" w:rsidRDefault="00227E37" w:rsidP="00227E37">
            <w:pPr>
              <w:bidi/>
              <w:jc w:val="left"/>
              <w:rPr>
                <w:rFonts w:asciiTheme="majorBidi" w:hAnsiTheme="majorBidi" w:cstheme="majorBidi"/>
                <w:color w:val="000000" w:themeColor="text1"/>
                <w:sz w:val="20"/>
                <w:lang w:eastAsia="en-CA"/>
              </w:rPr>
            </w:pPr>
            <w:r w:rsidRPr="00783ED2">
              <w:rPr>
                <w:rFonts w:asciiTheme="majorBidi" w:hAnsiTheme="majorBidi"/>
                <w:color w:val="000000" w:themeColor="text1"/>
                <w:sz w:val="20"/>
                <w:rtl/>
                <w:lang w:eastAsia="en-CA"/>
              </w:rPr>
              <w:t>استهلاك الهيدروكلوروفلوروكربون-22 المتبقي المؤهل للتمويل (طن من قدرات استنفاد الأوزون)</w:t>
            </w:r>
          </w:p>
        </w:tc>
        <w:tc>
          <w:tcPr>
            <w:tcW w:w="412" w:type="pct"/>
            <w:tcMar>
              <w:left w:w="72" w:type="dxa"/>
              <w:right w:w="72" w:type="dxa"/>
            </w:tcMar>
          </w:tcPr>
          <w:p w14:paraId="56F2D223" w14:textId="359DDF14" w:rsidR="00227E37" w:rsidRPr="00783ED2" w:rsidRDefault="0099382A" w:rsidP="00227E37">
            <w:pPr>
              <w:bidi/>
              <w:jc w:val="left"/>
              <w:rPr>
                <w:rFonts w:asciiTheme="majorBidi" w:hAnsiTheme="majorBidi" w:cstheme="majorBidi"/>
                <w:color w:val="000000" w:themeColor="text1"/>
                <w:sz w:val="20"/>
                <w:lang w:eastAsia="en-CA"/>
              </w:rPr>
            </w:pPr>
            <w:r w:rsidRPr="00783ED2">
              <w:rPr>
                <w:rFonts w:asciiTheme="majorBidi" w:hAnsiTheme="majorBidi" w:cstheme="majorBidi" w:hint="cs"/>
                <w:color w:val="000000" w:themeColor="text1"/>
                <w:sz w:val="20"/>
                <w:rtl/>
                <w:lang w:eastAsia="en-CA"/>
              </w:rPr>
              <w:t>0</w:t>
            </w:r>
          </w:p>
        </w:tc>
      </w:tr>
    </w:tbl>
    <w:p w14:paraId="5F7B7E75" w14:textId="32C19351" w:rsidR="00F4008A" w:rsidRDefault="0099382A" w:rsidP="00783ED2">
      <w:pPr>
        <w:bidi/>
        <w:ind w:hanging="540"/>
        <w:jc w:val="left"/>
      </w:pPr>
      <w:r>
        <w:rPr>
          <w:rFonts w:hint="cs"/>
          <w:rtl/>
        </w:rPr>
        <w:t xml:space="preserve">* تاريخ إنجاز المرحلة الأولى بموجب الاتفاق ذات الصلة: 31 ديسمبر/كانون الأول 2023 بموجب </w:t>
      </w:r>
      <w:r w:rsidR="00F87E45">
        <w:rPr>
          <w:rFonts w:hint="cs"/>
          <w:rtl/>
        </w:rPr>
        <w:t>المقرر 87/28 (أ)</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4008A" w:rsidRPr="00E9063C" w14:paraId="25D4C51E" w14:textId="77777777" w:rsidTr="00401C0D">
        <w:tc>
          <w:tcPr>
            <w:tcW w:w="1871" w:type="dxa"/>
          </w:tcPr>
          <w:p w14:paraId="1E8E9F6D" w14:textId="77777777" w:rsidR="00F4008A" w:rsidRPr="00E9063C" w:rsidRDefault="00F4008A" w:rsidP="00BF0737">
            <w:pPr>
              <w:jc w:val="left"/>
            </w:pPr>
          </w:p>
        </w:tc>
        <w:tc>
          <w:tcPr>
            <w:tcW w:w="1872" w:type="dxa"/>
          </w:tcPr>
          <w:p w14:paraId="6086DF54" w14:textId="77777777" w:rsidR="00F4008A" w:rsidRPr="00E9063C" w:rsidRDefault="00F4008A" w:rsidP="00BF0737">
            <w:pPr>
              <w:jc w:val="left"/>
            </w:pPr>
          </w:p>
        </w:tc>
        <w:tc>
          <w:tcPr>
            <w:tcW w:w="1872" w:type="dxa"/>
            <w:tcBorders>
              <w:bottom w:val="single" w:sz="4" w:space="0" w:color="auto"/>
            </w:tcBorders>
          </w:tcPr>
          <w:p w14:paraId="31328557" w14:textId="77777777" w:rsidR="00F4008A" w:rsidRPr="00E9063C" w:rsidRDefault="00F4008A" w:rsidP="00BF0737">
            <w:pPr>
              <w:jc w:val="left"/>
            </w:pPr>
          </w:p>
        </w:tc>
        <w:tc>
          <w:tcPr>
            <w:tcW w:w="1872" w:type="dxa"/>
          </w:tcPr>
          <w:p w14:paraId="7A321CB0" w14:textId="77777777" w:rsidR="00F4008A" w:rsidRPr="00E9063C" w:rsidRDefault="00F4008A" w:rsidP="00BF0737">
            <w:pPr>
              <w:jc w:val="left"/>
            </w:pPr>
          </w:p>
        </w:tc>
        <w:tc>
          <w:tcPr>
            <w:tcW w:w="1873" w:type="dxa"/>
          </w:tcPr>
          <w:p w14:paraId="6F839414" w14:textId="77777777" w:rsidR="00F4008A" w:rsidRPr="00E9063C" w:rsidRDefault="00F4008A" w:rsidP="00BF0737">
            <w:pPr>
              <w:jc w:val="left"/>
            </w:pPr>
          </w:p>
        </w:tc>
      </w:tr>
    </w:tbl>
    <w:p w14:paraId="58D7106C" w14:textId="77777777" w:rsidR="007E5D09" w:rsidRDefault="007E5D09" w:rsidP="00F4008A">
      <w:pPr>
        <w:bidi/>
        <w:rPr>
          <w:rtl/>
          <w:lang w:val="en-CA"/>
        </w:rPr>
      </w:pPr>
    </w:p>
    <w:sectPr w:rsidR="007E5D09" w:rsidSect="006F0F82">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D9439" w14:textId="77777777" w:rsidR="00D24A8C" w:rsidRDefault="00D24A8C">
      <w:r>
        <w:separator/>
      </w:r>
    </w:p>
  </w:endnote>
  <w:endnote w:type="continuationSeparator" w:id="0">
    <w:p w14:paraId="29DE05BC" w14:textId="77777777" w:rsidR="00D24A8C" w:rsidRDefault="00D24A8C">
      <w:r>
        <w:continuationSeparator/>
      </w:r>
    </w:p>
  </w:endnote>
  <w:endnote w:type="continuationNotice" w:id="1">
    <w:p w14:paraId="0FB5BB5F" w14:textId="77777777" w:rsidR="00D24A8C" w:rsidRDefault="00D24A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74B8"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47FA1"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300A58FC" w14:textId="77777777" w:rsidR="00B82F05" w:rsidRDefault="00B82F05" w:rsidP="00B82F05">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5587251" w14:textId="70B7309B" w:rsidR="007E5D09" w:rsidRPr="00476A93" w:rsidRDefault="00B82F05" w:rsidP="00476A93">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A19C" w14:textId="77777777" w:rsidR="00BB470C" w:rsidRDefault="00BB470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8FE3" w14:textId="77777777" w:rsidR="00BB470C" w:rsidRDefault="00BB470C">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F4DCE28" w14:textId="77777777" w:rsidR="00BB470C" w:rsidRDefault="00BB470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050780"/>
      <w:docPartObj>
        <w:docPartGallery w:val="Page Numbers (Bottom of Page)"/>
        <w:docPartUnique/>
      </w:docPartObj>
    </w:sdtPr>
    <w:sdtEndPr/>
    <w:sdtContent>
      <w:p w14:paraId="45EA87E9" w14:textId="555B057D" w:rsidR="00F4008A" w:rsidRDefault="00F4008A">
        <w:pPr>
          <w:pStyle w:val="Footer"/>
          <w:jc w:val="center"/>
        </w:pPr>
        <w:r>
          <w:fldChar w:fldCharType="begin"/>
        </w:r>
        <w:r>
          <w:instrText>PAGE   \* MERGEFORMAT</w:instrText>
        </w:r>
        <w:r>
          <w:fldChar w:fldCharType="separate"/>
        </w:r>
        <w:r>
          <w:rPr>
            <w:lang w:val="fr-FR"/>
          </w:rPr>
          <w:t>2</w:t>
        </w:r>
        <w:r>
          <w:fldChar w:fldCharType="end"/>
        </w:r>
      </w:p>
    </w:sdtContent>
  </w:sdt>
  <w:p w14:paraId="7EFC199B" w14:textId="28CB5E3B" w:rsidR="00BB470C" w:rsidRPr="00F4008A" w:rsidRDefault="00BB470C" w:rsidP="00F400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7F611" w14:textId="77777777" w:rsidR="00D24A8C" w:rsidRDefault="00D24A8C" w:rsidP="001C0D0E">
      <w:pPr>
        <w:jc w:val="right"/>
      </w:pPr>
      <w:r>
        <w:separator/>
      </w:r>
    </w:p>
  </w:footnote>
  <w:footnote w:type="continuationSeparator" w:id="0">
    <w:p w14:paraId="15520AE6" w14:textId="77777777" w:rsidR="00D24A8C" w:rsidRDefault="00D24A8C">
      <w:r>
        <w:continuationSeparator/>
      </w:r>
    </w:p>
  </w:footnote>
  <w:footnote w:type="continuationNotice" w:id="1">
    <w:p w14:paraId="3F02AD3A" w14:textId="77777777" w:rsidR="00D24A8C" w:rsidRDefault="00D24A8C"/>
  </w:footnote>
  <w:footnote w:id="2">
    <w:p w14:paraId="63FEB0DF" w14:textId="77777777" w:rsidR="00B60D27" w:rsidRDefault="00B60D27" w:rsidP="00B60D27">
      <w:pPr>
        <w:pStyle w:val="FootnoteText"/>
        <w:ind w:right="100"/>
        <w:jc w:val="right"/>
        <w:rPr>
          <w:lang w:val="fr-CH"/>
        </w:rPr>
      </w:pPr>
      <w:r>
        <w:rPr>
          <w:lang w:val="fr-CH"/>
        </w:rPr>
        <w:t xml:space="preserve"> </w:t>
      </w:r>
      <w:r>
        <w:t xml:space="preserve">UNEP/OzL.Pro/ExCom/98/1 </w:t>
      </w:r>
      <w:r w:rsidRPr="001A24C6">
        <w:rPr>
          <w:rStyle w:val="FootnoteReference"/>
        </w:rPr>
        <w:footnoteRef/>
      </w:r>
    </w:p>
    <w:p w14:paraId="3CD43753" w14:textId="77777777" w:rsidR="00B60D27" w:rsidRPr="00564224" w:rsidRDefault="00B60D27" w:rsidP="00B60D27">
      <w:pPr>
        <w:pStyle w:val="FootnoteText"/>
        <w:rPr>
          <w:lang w:val="fr-CH"/>
        </w:rPr>
      </w:pPr>
    </w:p>
  </w:footnote>
  <w:footnote w:id="3">
    <w:p w14:paraId="473861C5" w14:textId="79A43682" w:rsidR="00AA39FE" w:rsidRDefault="00AA39FE" w:rsidP="00AA39FE">
      <w:pPr>
        <w:pStyle w:val="FootnoteText"/>
        <w:bidi/>
        <w:rPr>
          <w:rtl/>
          <w:lang w:bidi="ar-SA"/>
        </w:rPr>
      </w:pPr>
      <w:r>
        <w:rPr>
          <w:rStyle w:val="FootnoteReference"/>
        </w:rPr>
        <w:footnoteRef/>
      </w:r>
      <w:r>
        <w:t xml:space="preserve"> </w:t>
      </w:r>
      <w:r>
        <w:rPr>
          <w:rFonts w:hint="cs"/>
          <w:rtl/>
          <w:lang w:bidi="ar-SA"/>
        </w:rPr>
        <w:t xml:space="preserve"> الم</w:t>
      </w:r>
      <w:r w:rsidR="00175B45">
        <w:rPr>
          <w:rFonts w:hint="cs"/>
          <w:rtl/>
          <w:lang w:bidi="ar-SA"/>
        </w:rPr>
        <w:t>ق</w:t>
      </w:r>
      <w:r>
        <w:rPr>
          <w:rFonts w:hint="cs"/>
          <w:rtl/>
          <w:lang w:bidi="ar-SA"/>
        </w:rPr>
        <w:t xml:space="preserve">رر 91/48. يجري تمويل المشروع على اعتبار أنّ توغو تدخل في فئة </w:t>
      </w:r>
      <w:r w:rsidRPr="00AA39FE">
        <w:rPr>
          <w:rtl/>
          <w:lang w:bidi="ar-SA"/>
        </w:rPr>
        <w:t>البلدان ذات الاستهلاك المنخفض</w:t>
      </w:r>
      <w:r>
        <w:rPr>
          <w:rFonts w:hint="cs"/>
          <w:rtl/>
          <w:lang w:bidi="ar-SA"/>
        </w:rPr>
        <w:t>.</w:t>
      </w:r>
    </w:p>
  </w:footnote>
  <w:footnote w:id="4">
    <w:p w14:paraId="6D55A32A" w14:textId="42B3BC9A" w:rsidR="00AA39FE" w:rsidRPr="00CC5E1F" w:rsidRDefault="00AA39FE" w:rsidP="00AA39FE">
      <w:pPr>
        <w:pStyle w:val="FootnoteText"/>
        <w:bidi/>
        <w:rPr>
          <w:rtl/>
          <w:lang w:val="fr-CA" w:bidi="ar-SA"/>
        </w:rPr>
      </w:pPr>
      <w:r>
        <w:rPr>
          <w:rStyle w:val="FootnoteReference"/>
        </w:rPr>
        <w:footnoteRef/>
      </w:r>
      <w:r>
        <w:t xml:space="preserve"> </w:t>
      </w:r>
      <w:r>
        <w:rPr>
          <w:rFonts w:hint="cs"/>
          <w:rtl/>
          <w:lang w:bidi="ar-SA"/>
        </w:rPr>
        <w:t xml:space="preserve">يجيز المقرر 92/22 </w:t>
      </w:r>
      <w:r w:rsidR="00CC5E1F">
        <w:rPr>
          <w:rFonts w:hint="cs"/>
          <w:rtl/>
          <w:lang w:bidi="ar-SA"/>
        </w:rPr>
        <w:t>رفع طلب</w:t>
      </w:r>
      <w:r w:rsidR="00A90E45">
        <w:rPr>
          <w:rFonts w:hint="cs"/>
          <w:rtl/>
          <w:lang w:bidi="ar-SA"/>
        </w:rPr>
        <w:t>ات تمويل</w:t>
      </w:r>
      <w:r w:rsidR="00CC5E1F">
        <w:rPr>
          <w:rFonts w:hint="cs"/>
          <w:rtl/>
          <w:lang w:bidi="ar-SA"/>
        </w:rPr>
        <w:t xml:space="preserve"> للأنشطة المذكورة في المقرر 89/6(ب) </w:t>
      </w:r>
      <w:r w:rsidR="00CC5E1F">
        <w:rPr>
          <w:rFonts w:hint="cs"/>
          <w:rtl/>
          <w:lang w:val="fr-CA" w:bidi="ar-SA"/>
        </w:rPr>
        <w:t xml:space="preserve">بمعزل عن طلبات تمويل شرائح خطط إدارة إزالة المواد الهيدروكلوروفلوروكربونية </w:t>
      </w:r>
      <w:r w:rsidR="00A90E45">
        <w:rPr>
          <w:rFonts w:hint="cs"/>
          <w:rtl/>
          <w:lang w:val="fr-CA" w:bidi="ar-SA"/>
        </w:rPr>
        <w:t>فضلا عن</w:t>
      </w:r>
      <w:r w:rsidR="00CC5E1F">
        <w:rPr>
          <w:rFonts w:hint="cs"/>
          <w:rtl/>
          <w:lang w:val="fr-CA" w:bidi="ar-SA"/>
        </w:rPr>
        <w:t xml:space="preserve"> </w:t>
      </w:r>
      <w:r w:rsidR="00A90E45">
        <w:rPr>
          <w:rFonts w:hint="cs"/>
          <w:rtl/>
          <w:lang w:val="fr-CA" w:bidi="ar-SA"/>
        </w:rPr>
        <w:t>تعديل ال</w:t>
      </w:r>
      <w:r w:rsidR="00CC5E1F">
        <w:rPr>
          <w:rFonts w:hint="cs"/>
          <w:rtl/>
          <w:lang w:val="fr-CA" w:bidi="ar-SA"/>
        </w:rPr>
        <w:t>اتفاقات المبرمة بين اللجنة التنفيذية والبلد الملحوظ في المادة الخامسة على اعتبار أنّ هذه الأنشطة جزء</w:t>
      </w:r>
      <w:r w:rsidR="00A90E45">
        <w:rPr>
          <w:rFonts w:hint="cs"/>
          <w:rtl/>
          <w:lang w:val="fr-CA" w:bidi="ar-SA"/>
        </w:rPr>
        <w:t xml:space="preserve"> لا يتجزأ </w:t>
      </w:r>
      <w:r w:rsidR="00CC5E1F">
        <w:rPr>
          <w:rFonts w:hint="cs"/>
          <w:rtl/>
          <w:lang w:val="fr-CA" w:bidi="ar-SA"/>
        </w:rPr>
        <w:t>من خطط تنفيذ الشرائح الجارية.</w:t>
      </w:r>
    </w:p>
  </w:footnote>
  <w:footnote w:id="5">
    <w:p w14:paraId="4859BA6B" w14:textId="7FAA30BD" w:rsidR="0093309E" w:rsidRDefault="0093309E" w:rsidP="0093309E">
      <w:pPr>
        <w:pStyle w:val="FootnoteText"/>
        <w:bidi/>
        <w:rPr>
          <w:rtl/>
          <w:lang w:bidi="ar-SA"/>
        </w:rPr>
      </w:pPr>
      <w:r>
        <w:rPr>
          <w:rStyle w:val="FootnoteReference"/>
        </w:rPr>
        <w:footnoteRef/>
      </w:r>
      <w:r>
        <w:rPr>
          <w:rFonts w:hint="cs"/>
          <w:rtl/>
        </w:rPr>
        <w:t xml:space="preserve"> وفقا لما جاء في </w:t>
      </w:r>
      <w:r w:rsidR="00576636">
        <w:rPr>
          <w:rFonts w:hint="cs"/>
          <w:rtl/>
        </w:rPr>
        <w:t>ال</w:t>
      </w:r>
      <w:r>
        <w:rPr>
          <w:rFonts w:hint="cs"/>
          <w:rtl/>
        </w:rPr>
        <w:t>خ</w:t>
      </w:r>
      <w:r w:rsidR="00CC5E1F">
        <w:rPr>
          <w:rFonts w:hint="cs"/>
          <w:rtl/>
        </w:rPr>
        <w:t>طاب الذي</w:t>
      </w:r>
      <w:r>
        <w:rPr>
          <w:rFonts w:hint="cs"/>
          <w:rtl/>
        </w:rPr>
        <w:t xml:space="preserve"> وجهته وزارة </w:t>
      </w:r>
      <w:r w:rsidR="00576636">
        <w:rPr>
          <w:rFonts w:hint="cs"/>
          <w:rtl/>
        </w:rPr>
        <w:t>ال</w:t>
      </w:r>
      <w:r w:rsidR="00CC5E1F">
        <w:rPr>
          <w:rFonts w:hint="cs"/>
          <w:rtl/>
        </w:rPr>
        <w:t xml:space="preserve">بيئة والأحراج وحماية السواحل وتغير المناخ في توغو </w:t>
      </w:r>
      <w:r w:rsidR="00576636">
        <w:rPr>
          <w:rFonts w:hint="cs"/>
          <w:rtl/>
        </w:rPr>
        <w:t>إلى الأمانة</w:t>
      </w:r>
      <w:r w:rsidR="00FE63D8">
        <w:rPr>
          <w:rFonts w:hint="cs"/>
          <w:rtl/>
        </w:rPr>
        <w:t xml:space="preserve"> بتاريخ 9 أبريل/نيسان 2026.</w:t>
      </w:r>
    </w:p>
  </w:footnote>
  <w:footnote w:id="6">
    <w:p w14:paraId="16F3E2F3" w14:textId="5AA8AD8B" w:rsidR="00F267BC" w:rsidRDefault="00F267BC" w:rsidP="00F267BC">
      <w:pPr>
        <w:pStyle w:val="FootnoteText"/>
        <w:bidi/>
        <w:rPr>
          <w:rtl/>
          <w:lang w:bidi="ar-SA"/>
        </w:rPr>
      </w:pPr>
      <w:r>
        <w:rPr>
          <w:rStyle w:val="FootnoteReference"/>
        </w:rPr>
        <w:footnoteRef/>
      </w:r>
      <w:r>
        <w:t xml:space="preserve"> </w:t>
      </w:r>
      <w:r>
        <w:rPr>
          <w:rFonts w:hint="cs"/>
          <w:rtl/>
          <w:lang w:bidi="ar-SA"/>
        </w:rPr>
        <w:t xml:space="preserve"> المقرر 97/83</w:t>
      </w:r>
    </w:p>
  </w:footnote>
  <w:footnote w:id="7">
    <w:p w14:paraId="37E2852D" w14:textId="59DEFD4F" w:rsidR="00F06C4F" w:rsidRDefault="00F06C4F" w:rsidP="00F06C4F">
      <w:pPr>
        <w:pStyle w:val="FootnoteText"/>
        <w:bidi/>
        <w:rPr>
          <w:rtl/>
          <w:lang w:bidi="ar-SA"/>
        </w:rPr>
      </w:pPr>
      <w:r>
        <w:rPr>
          <w:rStyle w:val="FootnoteReference"/>
        </w:rPr>
        <w:footnoteRef/>
      </w:r>
      <w:r>
        <w:t xml:space="preserve"> </w:t>
      </w:r>
      <w:r>
        <w:rPr>
          <w:rFonts w:hint="cs"/>
          <w:rtl/>
          <w:lang w:bidi="ar-SA"/>
        </w:rPr>
        <w:t xml:space="preserve"> المقرر 95/73</w:t>
      </w:r>
    </w:p>
  </w:footnote>
  <w:footnote w:id="8">
    <w:p w14:paraId="589028BB" w14:textId="4435A9D9" w:rsidR="00CC4D72" w:rsidRPr="00587D8A" w:rsidRDefault="00CC4D72" w:rsidP="00CC4D72">
      <w:pPr>
        <w:pStyle w:val="FootnoteText"/>
        <w:bidi/>
        <w:rPr>
          <w:lang w:val="fr-CA" w:bidi="ar-SA"/>
        </w:rPr>
      </w:pPr>
      <w:r>
        <w:rPr>
          <w:rStyle w:val="FootnoteReference"/>
        </w:rPr>
        <w:footnoteRef/>
      </w:r>
      <w:r>
        <w:t xml:space="preserve"> </w:t>
      </w:r>
      <w:r>
        <w:rPr>
          <w:rFonts w:hint="cs"/>
          <w:rtl/>
          <w:lang w:bidi="ar-SA"/>
        </w:rPr>
        <w:t xml:space="preserve"> تحدد القاعد</w:t>
      </w:r>
      <w:r w:rsidR="00EA0B98">
        <w:rPr>
          <w:rFonts w:hint="cs"/>
          <w:rtl/>
          <w:lang w:bidi="ar-SA"/>
        </w:rPr>
        <w:t>ة</w:t>
      </w:r>
      <w:r>
        <w:rPr>
          <w:rFonts w:hint="cs"/>
          <w:rtl/>
          <w:lang w:bidi="ar-SA"/>
        </w:rPr>
        <w:t xml:space="preserve"> القياسية </w:t>
      </w:r>
      <w:r>
        <w:rPr>
          <w:lang w:val="fr-CA" w:bidi="ar-SA"/>
        </w:rPr>
        <w:t>ECOSTAND 071-1:2017</w:t>
      </w:r>
      <w:r>
        <w:rPr>
          <w:rFonts w:hint="cs"/>
          <w:rtl/>
          <w:lang w:bidi="ar-SA"/>
        </w:rPr>
        <w:t xml:space="preserve"> ل</w:t>
      </w:r>
      <w:r w:rsidRPr="00CC4D72">
        <w:rPr>
          <w:rtl/>
          <w:lang w:bidi="ar-SA"/>
        </w:rPr>
        <w:t>لجماعة الاقتصادية لدول غرب أفريقيا</w:t>
      </w:r>
      <w:r>
        <w:rPr>
          <w:rFonts w:hint="cs"/>
          <w:rtl/>
          <w:lang w:bidi="ar-SA"/>
        </w:rPr>
        <w:t xml:space="preserve"> </w:t>
      </w:r>
      <w:r w:rsidR="006875F8">
        <w:rPr>
          <w:rFonts w:hint="cs"/>
          <w:rtl/>
          <w:lang w:bidi="ar-SA"/>
        </w:rPr>
        <w:t>ا</w:t>
      </w:r>
      <w:r>
        <w:rPr>
          <w:rFonts w:hint="cs"/>
          <w:rtl/>
          <w:lang w:bidi="ar-SA"/>
        </w:rPr>
        <w:t xml:space="preserve">لمعايير الدنيا لأداء الطاقة </w:t>
      </w:r>
      <w:r w:rsidR="006875F8">
        <w:rPr>
          <w:rFonts w:hint="cs"/>
          <w:rtl/>
          <w:lang w:bidi="ar-SA"/>
        </w:rPr>
        <w:t xml:space="preserve">في </w:t>
      </w:r>
      <w:r>
        <w:rPr>
          <w:rFonts w:hint="cs"/>
          <w:rtl/>
          <w:lang w:bidi="ar-SA"/>
        </w:rPr>
        <w:t>أجهزة التبريد التي لا تتخطى سعتها 1,500 ليتر من الفئات التالية: الثلاجات المزودة بحجرة و</w:t>
      </w:r>
      <w:r w:rsidR="00587D8A">
        <w:rPr>
          <w:rFonts w:hint="cs"/>
          <w:rtl/>
          <w:lang w:bidi="ar-SA"/>
        </w:rPr>
        <w:t>ا</w:t>
      </w:r>
      <w:r>
        <w:rPr>
          <w:rFonts w:hint="cs"/>
          <w:rtl/>
          <w:lang w:bidi="ar-SA"/>
        </w:rPr>
        <w:t>حد</w:t>
      </w:r>
      <w:r w:rsidR="00587D8A">
        <w:rPr>
          <w:rFonts w:hint="cs"/>
          <w:rtl/>
          <w:lang w:bidi="ar-SA"/>
        </w:rPr>
        <w:t>ة</w:t>
      </w:r>
      <w:r>
        <w:rPr>
          <w:rFonts w:hint="cs"/>
          <w:rtl/>
          <w:lang w:bidi="ar-SA"/>
        </w:rPr>
        <w:t xml:space="preserve"> أو أكثر ل</w:t>
      </w:r>
      <w:r w:rsidR="00587D8A">
        <w:rPr>
          <w:rFonts w:hint="cs"/>
          <w:rtl/>
          <w:lang w:bidi="ar-SA"/>
        </w:rPr>
        <w:t xml:space="preserve">تخزين الأغذية الطازجة؛ </w:t>
      </w:r>
      <w:r w:rsidR="006875F8">
        <w:rPr>
          <w:rFonts w:hint="cs"/>
          <w:rtl/>
          <w:lang w:bidi="ar-SA"/>
        </w:rPr>
        <w:t>و</w:t>
      </w:r>
      <w:r w:rsidR="00587D8A">
        <w:rPr>
          <w:rFonts w:hint="cs"/>
          <w:rtl/>
          <w:lang w:val="fr-CA" w:bidi="ar-SA"/>
        </w:rPr>
        <w:t xml:space="preserve">أقبية التخزين </w:t>
      </w:r>
      <w:r w:rsidR="006875F8">
        <w:rPr>
          <w:rFonts w:hint="cs"/>
          <w:rtl/>
          <w:lang w:val="fr-CA" w:bidi="ar-SA"/>
        </w:rPr>
        <w:t>و</w:t>
      </w:r>
      <w:r w:rsidR="00587D8A">
        <w:rPr>
          <w:rFonts w:hint="cs"/>
          <w:rtl/>
          <w:lang w:val="fr-CA" w:bidi="ar-SA"/>
        </w:rPr>
        <w:t xml:space="preserve">أجهزة التخزين وتخزين النبيذ؛ </w:t>
      </w:r>
      <w:r w:rsidR="006875F8">
        <w:rPr>
          <w:rFonts w:hint="cs"/>
          <w:rtl/>
          <w:lang w:val="fr-CA" w:bidi="ar-SA"/>
        </w:rPr>
        <w:t>و</w:t>
      </w:r>
      <w:r w:rsidR="00587D8A">
        <w:rPr>
          <w:rFonts w:hint="cs"/>
          <w:rtl/>
          <w:lang w:val="fr-CA" w:bidi="ar-SA"/>
        </w:rPr>
        <w:t>المبردات وال</w:t>
      </w:r>
      <w:r w:rsidR="006875F8">
        <w:rPr>
          <w:rFonts w:hint="cs"/>
          <w:rtl/>
          <w:lang w:val="fr-CA" w:bidi="ar-SA"/>
        </w:rPr>
        <w:t>ثلاجات</w:t>
      </w:r>
      <w:r w:rsidR="00587D8A">
        <w:rPr>
          <w:rFonts w:hint="cs"/>
          <w:rtl/>
          <w:lang w:val="fr-CA" w:bidi="ar-SA"/>
        </w:rPr>
        <w:t xml:space="preserve"> المزودة بحجرة موسومة بلا نجمة أو بنجمة واحدة أو نجمتين أو ثلاث نجوم</w:t>
      </w:r>
      <w:r w:rsidR="00EA0B98">
        <w:rPr>
          <w:rFonts w:hint="cs"/>
          <w:rtl/>
          <w:lang w:val="fr-CA" w:bidi="ar-SA"/>
        </w:rPr>
        <w:t xml:space="preserve">؛ </w:t>
      </w:r>
      <w:r w:rsidR="006875F8">
        <w:rPr>
          <w:rFonts w:hint="cs"/>
          <w:rtl/>
          <w:lang w:val="fr-CA" w:bidi="ar-SA"/>
        </w:rPr>
        <w:t>و</w:t>
      </w:r>
      <w:r w:rsidR="00EA0B98">
        <w:rPr>
          <w:rFonts w:hint="cs"/>
          <w:rtl/>
          <w:lang w:val="fr-CA" w:bidi="ar-SA"/>
        </w:rPr>
        <w:t>المجمدات المستقيمة والصندوقية و</w:t>
      </w:r>
      <w:r w:rsidR="006875F8">
        <w:rPr>
          <w:rFonts w:hint="cs"/>
          <w:rtl/>
          <w:lang w:val="fr-CA" w:bidi="ar-SA"/>
        </w:rPr>
        <w:t>أجهزة التبريد ا</w:t>
      </w:r>
      <w:r w:rsidR="00EA0B98">
        <w:rPr>
          <w:rFonts w:hint="cs"/>
          <w:rtl/>
          <w:lang w:val="fr-CA" w:bidi="ar-SA"/>
        </w:rPr>
        <w:t xml:space="preserve">لمتعددة الاستخدامات وغيرها من </w:t>
      </w:r>
      <w:r w:rsidR="006875F8">
        <w:rPr>
          <w:rFonts w:hint="cs"/>
          <w:rtl/>
          <w:lang w:val="fr-CA" w:bidi="ar-SA"/>
        </w:rPr>
        <w:t>أجهزة التبريد</w:t>
      </w:r>
      <w:r w:rsidR="00EA0B98">
        <w:rPr>
          <w:rFonts w:hint="cs"/>
          <w:rtl/>
          <w:lang w:val="fr-CA" w:bidi="ar-SA"/>
        </w:rPr>
        <w:t>.</w:t>
      </w:r>
    </w:p>
  </w:footnote>
  <w:footnote w:id="9">
    <w:p w14:paraId="5AB3B8A1" w14:textId="6B7BCF49" w:rsidR="00CC4D72" w:rsidRPr="00EA0B98" w:rsidRDefault="00CC4D72" w:rsidP="00CC4D72">
      <w:pPr>
        <w:pStyle w:val="FootnoteText"/>
        <w:bidi/>
        <w:rPr>
          <w:rtl/>
          <w:lang w:val="fr-CA" w:bidi="ar-SA"/>
        </w:rPr>
      </w:pPr>
      <w:r>
        <w:rPr>
          <w:rStyle w:val="FootnoteReference"/>
        </w:rPr>
        <w:footnoteRef/>
      </w:r>
      <w:r>
        <w:t xml:space="preserve"> </w:t>
      </w:r>
      <w:r>
        <w:rPr>
          <w:rFonts w:hint="cs"/>
          <w:rtl/>
          <w:lang w:bidi="ar-SA"/>
        </w:rPr>
        <w:t xml:space="preserve"> </w:t>
      </w:r>
      <w:r w:rsidR="0063612B">
        <w:rPr>
          <w:rFonts w:hint="cs"/>
          <w:rtl/>
          <w:lang w:bidi="ar-SA"/>
        </w:rPr>
        <w:t xml:space="preserve">تحدد القاعدة القياسية </w:t>
      </w:r>
      <w:r w:rsidR="0063612B">
        <w:rPr>
          <w:lang w:val="fr-CA" w:bidi="ar-SA"/>
        </w:rPr>
        <w:t>ECOSTAND 071-</w:t>
      </w:r>
      <w:r w:rsidR="006875F8">
        <w:rPr>
          <w:lang w:val="fr-CA" w:bidi="ar-SA"/>
        </w:rPr>
        <w:t>2</w:t>
      </w:r>
      <w:r w:rsidR="0063612B">
        <w:rPr>
          <w:lang w:val="fr-CA" w:bidi="ar-SA"/>
        </w:rPr>
        <w:t>:2017</w:t>
      </w:r>
      <w:r w:rsidR="0063612B">
        <w:rPr>
          <w:rFonts w:hint="cs"/>
          <w:rtl/>
          <w:lang w:bidi="ar-SA"/>
        </w:rPr>
        <w:t xml:space="preserve"> </w:t>
      </w:r>
      <w:r w:rsidR="006875F8">
        <w:rPr>
          <w:rFonts w:hint="cs"/>
          <w:rtl/>
          <w:lang w:bidi="ar-SA"/>
        </w:rPr>
        <w:t>ل</w:t>
      </w:r>
      <w:r w:rsidR="0063612B" w:rsidRPr="00CC4D72">
        <w:rPr>
          <w:rtl/>
          <w:lang w:bidi="ar-SA"/>
        </w:rPr>
        <w:t>لجماعة الاقتصادية لدول غرب أفريقيا</w:t>
      </w:r>
      <w:r w:rsidR="0063612B">
        <w:rPr>
          <w:rFonts w:hint="cs"/>
          <w:rtl/>
          <w:lang w:bidi="ar-SA"/>
        </w:rPr>
        <w:t xml:space="preserve"> </w:t>
      </w:r>
      <w:r w:rsidR="006875F8">
        <w:rPr>
          <w:rFonts w:hint="cs"/>
          <w:rtl/>
          <w:lang w:bidi="ar-SA"/>
        </w:rPr>
        <w:t>ا</w:t>
      </w:r>
      <w:r w:rsidR="0063612B">
        <w:rPr>
          <w:rFonts w:hint="cs"/>
          <w:rtl/>
          <w:lang w:bidi="ar-SA"/>
        </w:rPr>
        <w:t xml:space="preserve">لمعايير الدنيا لأداء الطاقة </w:t>
      </w:r>
      <w:r w:rsidR="006875F8">
        <w:rPr>
          <w:rFonts w:hint="cs"/>
          <w:rtl/>
          <w:lang w:bidi="ar-SA"/>
        </w:rPr>
        <w:t xml:space="preserve">في </w:t>
      </w:r>
      <w:r w:rsidR="0063612B">
        <w:rPr>
          <w:rFonts w:hint="cs"/>
          <w:rtl/>
          <w:lang w:bidi="ar-SA"/>
        </w:rPr>
        <w:t>أجهزة تكييف الهواء المنزلية والتجارية بما فيها الوحدات المحمولة و</w:t>
      </w:r>
      <w:r w:rsidR="00313DAE">
        <w:rPr>
          <w:rFonts w:hint="cs"/>
          <w:rtl/>
          <w:lang w:bidi="ar-SA"/>
        </w:rPr>
        <w:t>المنفردة والمنفصلة والأجهزة المركزية.</w:t>
      </w:r>
    </w:p>
  </w:footnote>
  <w:footnote w:id="10">
    <w:p w14:paraId="513E0103" w14:textId="70FA61D4" w:rsidR="002560E2" w:rsidRPr="002560E2" w:rsidRDefault="002560E2" w:rsidP="002560E2">
      <w:pPr>
        <w:pStyle w:val="FootnoteText"/>
        <w:bidi/>
        <w:rPr>
          <w:lang w:val="fr-CA" w:bidi="ar-SA"/>
        </w:rPr>
      </w:pPr>
      <w:r>
        <w:rPr>
          <w:rStyle w:val="FootnoteReference"/>
        </w:rPr>
        <w:footnoteRef/>
      </w:r>
      <w:r>
        <w:t xml:space="preserve"> </w:t>
      </w:r>
      <w:r>
        <w:rPr>
          <w:rFonts w:hint="cs"/>
          <w:rtl/>
          <w:lang w:bidi="ar-SA"/>
        </w:rPr>
        <w:t xml:space="preserve"> التوجيه رقم </w:t>
      </w:r>
      <w:r>
        <w:rPr>
          <w:lang w:val="fr-CA" w:bidi="ar-SA"/>
        </w:rPr>
        <w:t>04/2020/CM/UEMOA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28927" w14:textId="0B293E74" w:rsidR="007E5D09" w:rsidRDefault="00BE3E97">
    <w:fldSimple w:instr=" DOCPROPERTY &quot;Document number&quot;  \* MERGEFORMAT ">
      <w:r w:rsidR="004074DD">
        <w:t>UNEP/OzL.Pro/ExCom/98/</w:t>
      </w:r>
      <w:r w:rsidR="004074DD" w:rsidRPr="004074DD">
        <w:rPr>
          <w:lang w:val="fr-CA"/>
        </w:rPr>
        <w:t>50</w:t>
      </w:r>
    </w:fldSimple>
  </w:p>
  <w:p w14:paraId="04349F2C" w14:textId="77777777" w:rsidR="007E5D09" w:rsidRDefault="007E5D09"/>
  <w:p w14:paraId="71CB141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0B65" w14:textId="75377315" w:rsidR="007E5D09" w:rsidRDefault="00BE3E97">
    <w:pPr>
      <w:jc w:val="right"/>
    </w:pPr>
    <w:fldSimple w:instr=" DOCPROPERTY &quot;Document number&quot;  \* MERGEFORMAT ">
      <w:r w:rsidR="004074DD">
        <w:t>UNEP/OzL.Pro/ExCom/98/50</w:t>
      </w:r>
    </w:fldSimple>
  </w:p>
  <w:p w14:paraId="1D1112FC" w14:textId="77777777" w:rsidR="007E5D09" w:rsidRDefault="007E5D09"/>
  <w:p w14:paraId="3312199A"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CE1C" w14:textId="77777777" w:rsidR="00BB470C" w:rsidRDefault="00BB470C"/>
  <w:p w14:paraId="1F99CE28" w14:textId="77777777" w:rsidR="00BB470C" w:rsidRDefault="00BB470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C9B34" w14:textId="6B149DAB" w:rsidR="00BB470C" w:rsidRDefault="00BE3E97" w:rsidP="00FE302B">
    <w:pPr>
      <w:jc w:val="right"/>
    </w:pPr>
    <w:fldSimple w:instr=" DOCPROPERTY &quot;Document number&quot;  \* MERGEFORMAT ">
      <w:r w:rsidR="004074DD">
        <w:t>UNEP/OzL.Pro/ExCom/98/50</w:t>
      </w:r>
    </w:fldSimple>
  </w:p>
  <w:p w14:paraId="0446175E" w14:textId="36FC64A5" w:rsidR="00BB470C" w:rsidRDefault="006F0F82" w:rsidP="006F0F82">
    <w:pPr>
      <w:pStyle w:val="Header"/>
      <w:tabs>
        <w:tab w:val="clear" w:pos="8640"/>
        <w:tab w:val="left" w:pos="7704"/>
      </w:tabs>
      <w:jc w:val="right"/>
      <w:rPr>
        <w:lang w:val="en-CA"/>
      </w:rPr>
    </w:pPr>
    <w:r w:rsidRPr="00B60D27">
      <w:rPr>
        <w:lang w:val="en-CA"/>
      </w:rPr>
      <w:t>Annex I</w:t>
    </w:r>
  </w:p>
  <w:p w14:paraId="63E43312" w14:textId="77777777" w:rsidR="00476A93" w:rsidRPr="00B60D27" w:rsidRDefault="00476A93" w:rsidP="006F0F82">
    <w:pPr>
      <w:pStyle w:val="Header"/>
      <w:tabs>
        <w:tab w:val="clear" w:pos="8640"/>
        <w:tab w:val="left" w:pos="7704"/>
      </w:tabs>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790AF" w14:textId="7A2656AC" w:rsidR="00F4008A" w:rsidRPr="00B60D27" w:rsidRDefault="00BE3E97" w:rsidP="00F4008A">
    <w:pPr>
      <w:jc w:val="right"/>
      <w:rPr>
        <w:lang w:val="en-CA"/>
      </w:rPr>
    </w:pPr>
    <w:fldSimple w:instr=" DOCPROPERTY &quot;Document number&quot;  \* MERGEFORMAT ">
      <w:r w:rsidR="00F4008A">
        <w:t>UNEP/OzL.Pro/ExCom/98/</w:t>
      </w:r>
      <w:r w:rsidR="00F4008A" w:rsidRPr="00B60D27">
        <w:rPr>
          <w:lang w:val="en-CA"/>
        </w:rPr>
        <w:t>50</w:t>
      </w:r>
    </w:fldSimple>
  </w:p>
  <w:p w14:paraId="2BD8012B" w14:textId="4DCCDA8D" w:rsidR="00F4008A" w:rsidRDefault="00F4008A" w:rsidP="00F4008A">
    <w:pPr>
      <w:jc w:val="right"/>
    </w:pPr>
    <w:r w:rsidRPr="00B60D27">
      <w:rPr>
        <w:lang w:val="en-CA"/>
      </w:rPr>
      <w:t>Annex I</w:t>
    </w:r>
  </w:p>
  <w:p w14:paraId="5FB13A5A" w14:textId="77777777" w:rsidR="00BB470C" w:rsidRPr="00B60D27" w:rsidRDefault="00BB470C" w:rsidP="00F4008A">
    <w:pPr>
      <w:pStyle w:val="Header"/>
      <w:bidi/>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BA2364"/>
    <w:multiLevelType w:val="hybridMultilevel"/>
    <w:tmpl w:val="D7F0A68E"/>
    <w:lvl w:ilvl="0" w:tplc="08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C430E53"/>
    <w:multiLevelType w:val="hybridMultilevel"/>
    <w:tmpl w:val="55C6FDDE"/>
    <w:lvl w:ilvl="0" w:tplc="118A49A2">
      <w:start w:val="8"/>
      <w:numFmt w:val="arabicAlpha"/>
      <w:lvlText w:val="(%1)"/>
      <w:lvlJc w:val="left"/>
      <w:pPr>
        <w:ind w:left="1073" w:hanging="360"/>
      </w:pPr>
      <w:rPr>
        <w:rFonts w:hint="default"/>
        <w:i/>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0390E9E"/>
    <w:multiLevelType w:val="hybridMultilevel"/>
    <w:tmpl w:val="BD04D9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2910036"/>
    <w:multiLevelType w:val="hybridMultilevel"/>
    <w:tmpl w:val="C406CFE6"/>
    <w:lvl w:ilvl="0" w:tplc="10090001">
      <w:start w:val="1"/>
      <w:numFmt w:val="bullet"/>
      <w:lvlText w:val=""/>
      <w:lvlJc w:val="left"/>
      <w:pPr>
        <w:ind w:left="724" w:hanging="360"/>
      </w:pPr>
      <w:rPr>
        <w:rFonts w:ascii="Symbol" w:hAnsi="Symbol" w:hint="default"/>
      </w:rPr>
    </w:lvl>
    <w:lvl w:ilvl="1" w:tplc="10090003" w:tentative="1">
      <w:start w:val="1"/>
      <w:numFmt w:val="bullet"/>
      <w:lvlText w:val="o"/>
      <w:lvlJc w:val="left"/>
      <w:pPr>
        <w:ind w:left="1444" w:hanging="360"/>
      </w:pPr>
      <w:rPr>
        <w:rFonts w:ascii="Courier New" w:hAnsi="Courier New" w:cs="Courier New" w:hint="default"/>
      </w:rPr>
    </w:lvl>
    <w:lvl w:ilvl="2" w:tplc="10090005" w:tentative="1">
      <w:start w:val="1"/>
      <w:numFmt w:val="bullet"/>
      <w:lvlText w:val=""/>
      <w:lvlJc w:val="left"/>
      <w:pPr>
        <w:ind w:left="2164" w:hanging="360"/>
      </w:pPr>
      <w:rPr>
        <w:rFonts w:ascii="Wingdings" w:hAnsi="Wingdings" w:hint="default"/>
      </w:rPr>
    </w:lvl>
    <w:lvl w:ilvl="3" w:tplc="10090001" w:tentative="1">
      <w:start w:val="1"/>
      <w:numFmt w:val="bullet"/>
      <w:lvlText w:val=""/>
      <w:lvlJc w:val="left"/>
      <w:pPr>
        <w:ind w:left="2884" w:hanging="360"/>
      </w:pPr>
      <w:rPr>
        <w:rFonts w:ascii="Symbol" w:hAnsi="Symbol" w:hint="default"/>
      </w:rPr>
    </w:lvl>
    <w:lvl w:ilvl="4" w:tplc="10090003" w:tentative="1">
      <w:start w:val="1"/>
      <w:numFmt w:val="bullet"/>
      <w:lvlText w:val="o"/>
      <w:lvlJc w:val="left"/>
      <w:pPr>
        <w:ind w:left="3604" w:hanging="360"/>
      </w:pPr>
      <w:rPr>
        <w:rFonts w:ascii="Courier New" w:hAnsi="Courier New" w:cs="Courier New" w:hint="default"/>
      </w:rPr>
    </w:lvl>
    <w:lvl w:ilvl="5" w:tplc="10090005" w:tentative="1">
      <w:start w:val="1"/>
      <w:numFmt w:val="bullet"/>
      <w:lvlText w:val=""/>
      <w:lvlJc w:val="left"/>
      <w:pPr>
        <w:ind w:left="4324" w:hanging="360"/>
      </w:pPr>
      <w:rPr>
        <w:rFonts w:ascii="Wingdings" w:hAnsi="Wingdings" w:hint="default"/>
      </w:rPr>
    </w:lvl>
    <w:lvl w:ilvl="6" w:tplc="10090001" w:tentative="1">
      <w:start w:val="1"/>
      <w:numFmt w:val="bullet"/>
      <w:lvlText w:val=""/>
      <w:lvlJc w:val="left"/>
      <w:pPr>
        <w:ind w:left="5044" w:hanging="360"/>
      </w:pPr>
      <w:rPr>
        <w:rFonts w:ascii="Symbol" w:hAnsi="Symbol" w:hint="default"/>
      </w:rPr>
    </w:lvl>
    <w:lvl w:ilvl="7" w:tplc="10090003" w:tentative="1">
      <w:start w:val="1"/>
      <w:numFmt w:val="bullet"/>
      <w:lvlText w:val="o"/>
      <w:lvlJc w:val="left"/>
      <w:pPr>
        <w:ind w:left="5764" w:hanging="360"/>
      </w:pPr>
      <w:rPr>
        <w:rFonts w:ascii="Courier New" w:hAnsi="Courier New" w:cs="Courier New" w:hint="default"/>
      </w:rPr>
    </w:lvl>
    <w:lvl w:ilvl="8" w:tplc="10090005" w:tentative="1">
      <w:start w:val="1"/>
      <w:numFmt w:val="bullet"/>
      <w:lvlText w:val=""/>
      <w:lvlJc w:val="left"/>
      <w:pPr>
        <w:ind w:left="6484" w:hanging="360"/>
      </w:pPr>
      <w:rPr>
        <w:rFonts w:ascii="Wingdings" w:hAnsi="Wingdings" w:hint="default"/>
      </w:rPr>
    </w:lvl>
  </w:abstractNum>
  <w:abstractNum w:abstractNumId="16" w15:restartNumberingAfterBreak="0">
    <w:nsid w:val="15EF32B2"/>
    <w:multiLevelType w:val="hybridMultilevel"/>
    <w:tmpl w:val="A9A4A6FC"/>
    <w:lvl w:ilvl="0" w:tplc="95543C5A">
      <w:start w:val="8"/>
      <w:numFmt w:val="arabicAlpha"/>
      <w:lvlText w:val="(%1)"/>
      <w:lvlJc w:val="left"/>
      <w:pPr>
        <w:ind w:left="1782" w:hanging="360"/>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17" w15:restartNumberingAfterBreak="0">
    <w:nsid w:val="193D7842"/>
    <w:multiLevelType w:val="hybridMultilevel"/>
    <w:tmpl w:val="35D464AC"/>
    <w:lvl w:ilvl="0" w:tplc="7D1ABA50">
      <w:start w:val="27"/>
      <w:numFmt w:val="arabicAlpha"/>
      <w:lvlText w:val="(%1)"/>
      <w:lvlJc w:val="left"/>
      <w:pPr>
        <w:ind w:left="1062" w:hanging="360"/>
      </w:pPr>
      <w:rPr>
        <w:rFonts w:hint="default"/>
      </w:rPr>
    </w:lvl>
    <w:lvl w:ilvl="1" w:tplc="10090019" w:tentative="1">
      <w:start w:val="1"/>
      <w:numFmt w:val="lowerLetter"/>
      <w:lvlText w:val="%2."/>
      <w:lvlJc w:val="left"/>
      <w:pPr>
        <w:ind w:left="1782" w:hanging="360"/>
      </w:pPr>
    </w:lvl>
    <w:lvl w:ilvl="2" w:tplc="1009001B" w:tentative="1">
      <w:start w:val="1"/>
      <w:numFmt w:val="lowerRoman"/>
      <w:lvlText w:val="%3."/>
      <w:lvlJc w:val="right"/>
      <w:pPr>
        <w:ind w:left="2502" w:hanging="180"/>
      </w:pPr>
    </w:lvl>
    <w:lvl w:ilvl="3" w:tplc="1009000F" w:tentative="1">
      <w:start w:val="1"/>
      <w:numFmt w:val="decimal"/>
      <w:lvlText w:val="%4."/>
      <w:lvlJc w:val="left"/>
      <w:pPr>
        <w:ind w:left="3222" w:hanging="360"/>
      </w:pPr>
    </w:lvl>
    <w:lvl w:ilvl="4" w:tplc="10090019" w:tentative="1">
      <w:start w:val="1"/>
      <w:numFmt w:val="lowerLetter"/>
      <w:lvlText w:val="%5."/>
      <w:lvlJc w:val="left"/>
      <w:pPr>
        <w:ind w:left="3942" w:hanging="360"/>
      </w:pPr>
    </w:lvl>
    <w:lvl w:ilvl="5" w:tplc="1009001B" w:tentative="1">
      <w:start w:val="1"/>
      <w:numFmt w:val="lowerRoman"/>
      <w:lvlText w:val="%6."/>
      <w:lvlJc w:val="right"/>
      <w:pPr>
        <w:ind w:left="4662" w:hanging="180"/>
      </w:pPr>
    </w:lvl>
    <w:lvl w:ilvl="6" w:tplc="1009000F" w:tentative="1">
      <w:start w:val="1"/>
      <w:numFmt w:val="decimal"/>
      <w:lvlText w:val="%7."/>
      <w:lvlJc w:val="left"/>
      <w:pPr>
        <w:ind w:left="5382" w:hanging="360"/>
      </w:pPr>
    </w:lvl>
    <w:lvl w:ilvl="7" w:tplc="10090019" w:tentative="1">
      <w:start w:val="1"/>
      <w:numFmt w:val="lowerLetter"/>
      <w:lvlText w:val="%8."/>
      <w:lvlJc w:val="left"/>
      <w:pPr>
        <w:ind w:left="6102" w:hanging="360"/>
      </w:pPr>
    </w:lvl>
    <w:lvl w:ilvl="8" w:tplc="1009001B" w:tentative="1">
      <w:start w:val="1"/>
      <w:numFmt w:val="lowerRoman"/>
      <w:lvlText w:val="%9."/>
      <w:lvlJc w:val="right"/>
      <w:pPr>
        <w:ind w:left="6822" w:hanging="180"/>
      </w:pPr>
    </w:lvl>
  </w:abstractNum>
  <w:abstractNum w:abstractNumId="18" w15:restartNumberingAfterBreak="0">
    <w:nsid w:val="1A60096E"/>
    <w:multiLevelType w:val="hybridMultilevel"/>
    <w:tmpl w:val="F116A0AA"/>
    <w:lvl w:ilvl="0" w:tplc="37949E1A">
      <w:start w:val="1"/>
      <w:numFmt w:val="arabicAlpha"/>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26734779"/>
    <w:multiLevelType w:val="hybridMultilevel"/>
    <w:tmpl w:val="A4C6AF9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8994098"/>
    <w:multiLevelType w:val="hybridMultilevel"/>
    <w:tmpl w:val="A0E87436"/>
    <w:lvl w:ilvl="0" w:tplc="7F7E8908">
      <w:start w:val="1"/>
      <w:numFmt w:val="decimal"/>
      <w:lvlText w:val="(%1)"/>
      <w:lvlJc w:val="left"/>
      <w:pPr>
        <w:ind w:left="1782" w:hanging="360"/>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21" w15:restartNumberingAfterBreak="0">
    <w:nsid w:val="2BBB568F"/>
    <w:multiLevelType w:val="hybridMultilevel"/>
    <w:tmpl w:val="429CA7F0"/>
    <w:lvl w:ilvl="0" w:tplc="23BC66FC">
      <w:start w:val="8"/>
      <w:numFmt w:val="arabicAlpha"/>
      <w:lvlText w:val="(%1)"/>
      <w:lvlJc w:val="left"/>
      <w:pPr>
        <w:ind w:left="1073" w:hanging="360"/>
      </w:pPr>
      <w:rPr>
        <w:rFonts w:hint="default"/>
        <w:i/>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2F285701"/>
    <w:multiLevelType w:val="hybridMultilevel"/>
    <w:tmpl w:val="53BCBC0A"/>
    <w:lvl w:ilvl="0" w:tplc="D382C7A2">
      <w:start w:val="1"/>
      <w:numFmt w:val="arabicAbjad"/>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00D2A6C"/>
    <w:multiLevelType w:val="hybridMultilevel"/>
    <w:tmpl w:val="23F85912"/>
    <w:lvl w:ilvl="0" w:tplc="5302FA40">
      <w:start w:val="1"/>
      <w:numFmt w:val="arabicAlpha"/>
      <w:lvlText w:val="(%1)"/>
      <w:lvlJc w:val="left"/>
      <w:pPr>
        <w:ind w:left="720" w:hanging="360"/>
      </w:pPr>
      <w:rPr>
        <w:rFonts w:hint="default"/>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7" w15:restartNumberingAfterBreak="0">
    <w:nsid w:val="3E130DEC"/>
    <w:multiLevelType w:val="hybridMultilevel"/>
    <w:tmpl w:val="1D1CFD62"/>
    <w:lvl w:ilvl="0" w:tplc="D382C7A2">
      <w:start w:val="1"/>
      <w:numFmt w:val="arabicAbjad"/>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8" w15:restartNumberingAfterBreak="0">
    <w:nsid w:val="4A1D0C09"/>
    <w:multiLevelType w:val="multilevel"/>
    <w:tmpl w:val="E2A44B94"/>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2D7460E"/>
    <w:multiLevelType w:val="hybridMultilevel"/>
    <w:tmpl w:val="A6C69A14"/>
    <w:lvl w:ilvl="0" w:tplc="7E32D3FC">
      <w:start w:val="1"/>
      <w:numFmt w:val="arabicAbjad"/>
      <w:lvlText w:val="(%1)"/>
      <w:lvlJc w:val="left"/>
      <w:pPr>
        <w:ind w:left="1080" w:hanging="360"/>
      </w:pPr>
      <w:rPr>
        <w:sz w:val="18"/>
        <w:szCs w:val="24"/>
      </w:rPr>
    </w:lvl>
    <w:lvl w:ilvl="1" w:tplc="10090011">
      <w:start w:val="1"/>
      <w:numFmt w:val="decimal"/>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32" w15:restartNumberingAfterBreak="0">
    <w:nsid w:val="593B05F3"/>
    <w:multiLevelType w:val="hybridMultilevel"/>
    <w:tmpl w:val="3C90DAC2"/>
    <w:lvl w:ilvl="0" w:tplc="47C6DF26">
      <w:start w:val="5"/>
      <w:numFmt w:val="arabicAlpha"/>
      <w:lvlText w:val="(%1)"/>
      <w:lvlJc w:val="left"/>
      <w:pPr>
        <w:ind w:left="1782" w:hanging="360"/>
      </w:pPr>
      <w:rPr>
        <w:rFonts w:hint="default"/>
        <w:i/>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3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4" w15:restartNumberingAfterBreak="0">
    <w:nsid w:val="618877FB"/>
    <w:multiLevelType w:val="hybridMultilevel"/>
    <w:tmpl w:val="B5E82734"/>
    <w:lvl w:ilvl="0" w:tplc="C13C9244">
      <w:start w:val="1"/>
      <w:numFmt w:val="arabicAlpha"/>
      <w:lvlText w:val="(%1)"/>
      <w:lvlJc w:val="left"/>
      <w:pPr>
        <w:ind w:left="720" w:hanging="360"/>
      </w:pPr>
      <w:rPr>
        <w:rFonts w:hint="default"/>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D95293A"/>
    <w:multiLevelType w:val="hybridMultilevel"/>
    <w:tmpl w:val="A1D4B2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0BE0118"/>
    <w:multiLevelType w:val="multilevel"/>
    <w:tmpl w:val="30D244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6991034"/>
    <w:multiLevelType w:val="hybridMultilevel"/>
    <w:tmpl w:val="34B6B4F2"/>
    <w:lvl w:ilvl="0" w:tplc="14CE780E">
      <w:start w:val="5"/>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8" w15:restartNumberingAfterBreak="0">
    <w:nsid w:val="78F06F8B"/>
    <w:multiLevelType w:val="hybridMultilevel"/>
    <w:tmpl w:val="470891F0"/>
    <w:lvl w:ilvl="0" w:tplc="D382C7A2">
      <w:start w:val="1"/>
      <w:numFmt w:val="arabicAbjad"/>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9" w15:restartNumberingAfterBreak="0">
    <w:nsid w:val="7C841D04"/>
    <w:multiLevelType w:val="hybridMultilevel"/>
    <w:tmpl w:val="B16A9B66"/>
    <w:lvl w:ilvl="0" w:tplc="AAA4E9FA">
      <w:start w:val="5"/>
      <w:numFmt w:val="arabicAlpha"/>
      <w:lvlText w:val="(%1)"/>
      <w:lvlJc w:val="left"/>
      <w:pPr>
        <w:ind w:left="1073" w:hanging="360"/>
      </w:pPr>
      <w:rPr>
        <w:rFonts w:hint="default"/>
        <w:i/>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40" w15:restartNumberingAfterBreak="0">
    <w:nsid w:val="7E0968F0"/>
    <w:multiLevelType w:val="hybridMultilevel"/>
    <w:tmpl w:val="0CAA305E"/>
    <w:lvl w:ilvl="0" w:tplc="D382C7A2">
      <w:start w:val="1"/>
      <w:numFmt w:val="arabicAbjad"/>
      <w:lvlText w:val="%1)"/>
      <w:lvlJc w:val="left"/>
      <w:pPr>
        <w:ind w:left="2142" w:hanging="360"/>
      </w:pPr>
      <w:rPr>
        <w:rFonts w:hint="default"/>
      </w:rPr>
    </w:lvl>
    <w:lvl w:ilvl="1" w:tplc="10090019" w:tentative="1">
      <w:start w:val="1"/>
      <w:numFmt w:val="lowerLetter"/>
      <w:lvlText w:val="%2."/>
      <w:lvlJc w:val="left"/>
      <w:pPr>
        <w:ind w:left="2862" w:hanging="360"/>
      </w:pPr>
    </w:lvl>
    <w:lvl w:ilvl="2" w:tplc="1009001B" w:tentative="1">
      <w:start w:val="1"/>
      <w:numFmt w:val="lowerRoman"/>
      <w:lvlText w:val="%3."/>
      <w:lvlJc w:val="right"/>
      <w:pPr>
        <w:ind w:left="3582" w:hanging="180"/>
      </w:pPr>
    </w:lvl>
    <w:lvl w:ilvl="3" w:tplc="1009000F" w:tentative="1">
      <w:start w:val="1"/>
      <w:numFmt w:val="decimal"/>
      <w:lvlText w:val="%4."/>
      <w:lvlJc w:val="left"/>
      <w:pPr>
        <w:ind w:left="4302" w:hanging="360"/>
      </w:pPr>
    </w:lvl>
    <w:lvl w:ilvl="4" w:tplc="10090019" w:tentative="1">
      <w:start w:val="1"/>
      <w:numFmt w:val="lowerLetter"/>
      <w:lvlText w:val="%5."/>
      <w:lvlJc w:val="left"/>
      <w:pPr>
        <w:ind w:left="5022" w:hanging="360"/>
      </w:pPr>
    </w:lvl>
    <w:lvl w:ilvl="5" w:tplc="1009001B" w:tentative="1">
      <w:start w:val="1"/>
      <w:numFmt w:val="lowerRoman"/>
      <w:lvlText w:val="%6."/>
      <w:lvlJc w:val="right"/>
      <w:pPr>
        <w:ind w:left="5742" w:hanging="180"/>
      </w:pPr>
    </w:lvl>
    <w:lvl w:ilvl="6" w:tplc="1009000F" w:tentative="1">
      <w:start w:val="1"/>
      <w:numFmt w:val="decimal"/>
      <w:lvlText w:val="%7."/>
      <w:lvlJc w:val="left"/>
      <w:pPr>
        <w:ind w:left="6462" w:hanging="360"/>
      </w:pPr>
    </w:lvl>
    <w:lvl w:ilvl="7" w:tplc="10090019" w:tentative="1">
      <w:start w:val="1"/>
      <w:numFmt w:val="lowerLetter"/>
      <w:lvlText w:val="%8."/>
      <w:lvlJc w:val="left"/>
      <w:pPr>
        <w:ind w:left="7182" w:hanging="360"/>
      </w:pPr>
    </w:lvl>
    <w:lvl w:ilvl="8" w:tplc="1009001B" w:tentative="1">
      <w:start w:val="1"/>
      <w:numFmt w:val="lowerRoman"/>
      <w:lvlText w:val="%9."/>
      <w:lvlJc w:val="right"/>
      <w:pPr>
        <w:ind w:left="7902" w:hanging="180"/>
      </w:pPr>
    </w:lvl>
  </w:abstractNum>
  <w:abstractNum w:abstractNumId="4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9835718">
    <w:abstractNumId w:val="10"/>
  </w:num>
  <w:num w:numId="2" w16cid:durableId="78256254">
    <w:abstractNumId w:val="10"/>
  </w:num>
  <w:num w:numId="3" w16cid:durableId="807940785">
    <w:abstractNumId w:val="10"/>
  </w:num>
  <w:num w:numId="4" w16cid:durableId="1707632888">
    <w:abstractNumId w:val="10"/>
  </w:num>
  <w:num w:numId="5" w16cid:durableId="64302940">
    <w:abstractNumId w:val="10"/>
  </w:num>
  <w:num w:numId="6" w16cid:durableId="1132136330">
    <w:abstractNumId w:val="9"/>
  </w:num>
  <w:num w:numId="7" w16cid:durableId="35550298">
    <w:abstractNumId w:val="7"/>
  </w:num>
  <w:num w:numId="8" w16cid:durableId="481309866">
    <w:abstractNumId w:val="6"/>
  </w:num>
  <w:num w:numId="9" w16cid:durableId="509804732">
    <w:abstractNumId w:val="5"/>
  </w:num>
  <w:num w:numId="10" w16cid:durableId="421992192">
    <w:abstractNumId w:val="4"/>
  </w:num>
  <w:num w:numId="11" w16cid:durableId="1023437993">
    <w:abstractNumId w:val="8"/>
  </w:num>
  <w:num w:numId="12" w16cid:durableId="77337942">
    <w:abstractNumId w:val="3"/>
  </w:num>
  <w:num w:numId="13" w16cid:durableId="863177012">
    <w:abstractNumId w:val="2"/>
  </w:num>
  <w:num w:numId="14" w16cid:durableId="1886140680">
    <w:abstractNumId w:val="1"/>
  </w:num>
  <w:num w:numId="15" w16cid:durableId="890462506">
    <w:abstractNumId w:val="0"/>
  </w:num>
  <w:num w:numId="16" w16cid:durableId="226959104">
    <w:abstractNumId w:val="22"/>
  </w:num>
  <w:num w:numId="17" w16cid:durableId="1584800488">
    <w:abstractNumId w:val="29"/>
  </w:num>
  <w:num w:numId="18" w16cid:durableId="785078739">
    <w:abstractNumId w:val="30"/>
  </w:num>
  <w:num w:numId="19" w16cid:durableId="2019699180">
    <w:abstractNumId w:val="41"/>
  </w:num>
  <w:num w:numId="20" w16cid:durableId="2035109148">
    <w:abstractNumId w:val="26"/>
  </w:num>
  <w:num w:numId="21" w16cid:durableId="1523783955">
    <w:abstractNumId w:val="13"/>
  </w:num>
  <w:num w:numId="22" w16cid:durableId="893195366">
    <w:abstractNumId w:val="24"/>
  </w:num>
  <w:num w:numId="23" w16cid:durableId="2073502607">
    <w:abstractNumId w:val="33"/>
  </w:num>
  <w:num w:numId="24" w16cid:durableId="263849302">
    <w:abstractNumId w:val="23"/>
  </w:num>
  <w:num w:numId="25" w16cid:durableId="1656183342">
    <w:abstractNumId w:val="38"/>
  </w:num>
  <w:num w:numId="26" w16cid:durableId="375742610">
    <w:abstractNumId w:val="27"/>
  </w:num>
  <w:num w:numId="27" w16cid:durableId="1562522549">
    <w:abstractNumId w:val="18"/>
  </w:num>
  <w:num w:numId="28" w16cid:durableId="1314214326">
    <w:abstractNumId w:val="25"/>
  </w:num>
  <w:num w:numId="29" w16cid:durableId="1549417700">
    <w:abstractNumId w:val="40"/>
  </w:num>
  <w:num w:numId="30" w16cid:durableId="1097945320">
    <w:abstractNumId w:val="32"/>
  </w:num>
  <w:num w:numId="31" w16cid:durableId="1466041938">
    <w:abstractNumId w:val="21"/>
  </w:num>
  <w:num w:numId="32" w16cid:durableId="2442773">
    <w:abstractNumId w:val="34"/>
  </w:num>
  <w:num w:numId="33" w16cid:durableId="1118377405">
    <w:abstractNumId w:val="39"/>
  </w:num>
  <w:num w:numId="34" w16cid:durableId="1763332781">
    <w:abstractNumId w:val="12"/>
  </w:num>
  <w:num w:numId="35" w16cid:durableId="1967731949">
    <w:abstractNumId w:val="17"/>
  </w:num>
  <w:num w:numId="36" w16cid:durableId="1873107338">
    <w:abstractNumId w:val="37"/>
  </w:num>
  <w:num w:numId="37" w16cid:durableId="1414429571">
    <w:abstractNumId w:val="16"/>
  </w:num>
  <w:num w:numId="38" w16cid:durableId="465780638">
    <w:abstractNumId w:val="31"/>
  </w:num>
  <w:num w:numId="39" w16cid:durableId="1958222545">
    <w:abstractNumId w:val="20"/>
  </w:num>
  <w:num w:numId="40" w16cid:durableId="585110941">
    <w:abstractNumId w:val="19"/>
  </w:num>
  <w:num w:numId="41" w16cid:durableId="1755928666">
    <w:abstractNumId w:val="15"/>
  </w:num>
  <w:num w:numId="42" w16cid:durableId="61611026">
    <w:abstractNumId w:val="28"/>
  </w:num>
  <w:num w:numId="43" w16cid:durableId="1756975929">
    <w:abstractNumId w:val="35"/>
  </w:num>
  <w:num w:numId="44" w16cid:durableId="106317650">
    <w:abstractNumId w:val="14"/>
  </w:num>
  <w:num w:numId="45" w16cid:durableId="1796169429">
    <w:abstractNumId w:val="11"/>
  </w:num>
  <w:num w:numId="46" w16cid:durableId="1728411351">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5F1"/>
    <w:rsid w:val="0000002A"/>
    <w:rsid w:val="0001172B"/>
    <w:rsid w:val="00013372"/>
    <w:rsid w:val="00017133"/>
    <w:rsid w:val="0002642B"/>
    <w:rsid w:val="0003197D"/>
    <w:rsid w:val="0004254A"/>
    <w:rsid w:val="0004641B"/>
    <w:rsid w:val="000470EF"/>
    <w:rsid w:val="00072348"/>
    <w:rsid w:val="000861FE"/>
    <w:rsid w:val="000906C9"/>
    <w:rsid w:val="00094473"/>
    <w:rsid w:val="00097D58"/>
    <w:rsid w:val="000A14D1"/>
    <w:rsid w:val="000C2FE8"/>
    <w:rsid w:val="000E0770"/>
    <w:rsid w:val="000E1354"/>
    <w:rsid w:val="000E6E67"/>
    <w:rsid w:val="001002E7"/>
    <w:rsid w:val="00107DEF"/>
    <w:rsid w:val="001129DB"/>
    <w:rsid w:val="001332F4"/>
    <w:rsid w:val="0014001C"/>
    <w:rsid w:val="00144FC0"/>
    <w:rsid w:val="00145D4B"/>
    <w:rsid w:val="00164FE3"/>
    <w:rsid w:val="001662C6"/>
    <w:rsid w:val="0016706E"/>
    <w:rsid w:val="00170997"/>
    <w:rsid w:val="00173D34"/>
    <w:rsid w:val="00175B45"/>
    <w:rsid w:val="00185BB6"/>
    <w:rsid w:val="001B5C91"/>
    <w:rsid w:val="001C0D0E"/>
    <w:rsid w:val="001C3D14"/>
    <w:rsid w:val="001D2B45"/>
    <w:rsid w:val="001E7DB8"/>
    <w:rsid w:val="001F0283"/>
    <w:rsid w:val="002140C3"/>
    <w:rsid w:val="0022104F"/>
    <w:rsid w:val="00227E37"/>
    <w:rsid w:val="002414E6"/>
    <w:rsid w:val="002415F1"/>
    <w:rsid w:val="002560E2"/>
    <w:rsid w:val="002738C3"/>
    <w:rsid w:val="002B3114"/>
    <w:rsid w:val="002B535E"/>
    <w:rsid w:val="002B5A78"/>
    <w:rsid w:val="002C7699"/>
    <w:rsid w:val="002E337D"/>
    <w:rsid w:val="002E6A6F"/>
    <w:rsid w:val="002E7EF7"/>
    <w:rsid w:val="002F22BA"/>
    <w:rsid w:val="002F505F"/>
    <w:rsid w:val="00301126"/>
    <w:rsid w:val="00313DAE"/>
    <w:rsid w:val="0032579D"/>
    <w:rsid w:val="0035441C"/>
    <w:rsid w:val="00377E9D"/>
    <w:rsid w:val="0038040C"/>
    <w:rsid w:val="00381663"/>
    <w:rsid w:val="003842DD"/>
    <w:rsid w:val="003910DF"/>
    <w:rsid w:val="00392DDC"/>
    <w:rsid w:val="00393115"/>
    <w:rsid w:val="0039524D"/>
    <w:rsid w:val="003C2491"/>
    <w:rsid w:val="003C2739"/>
    <w:rsid w:val="003C63F6"/>
    <w:rsid w:val="003D1BC3"/>
    <w:rsid w:val="003D679E"/>
    <w:rsid w:val="003F0C7C"/>
    <w:rsid w:val="003F2852"/>
    <w:rsid w:val="003F4064"/>
    <w:rsid w:val="004074DD"/>
    <w:rsid w:val="004158F4"/>
    <w:rsid w:val="00416AD7"/>
    <w:rsid w:val="00423BC8"/>
    <w:rsid w:val="00476A93"/>
    <w:rsid w:val="004869C2"/>
    <w:rsid w:val="004A7B2D"/>
    <w:rsid w:val="004B040A"/>
    <w:rsid w:val="004C5B74"/>
    <w:rsid w:val="004D2FE3"/>
    <w:rsid w:val="004E6E31"/>
    <w:rsid w:val="00500A06"/>
    <w:rsid w:val="005018D5"/>
    <w:rsid w:val="005124AA"/>
    <w:rsid w:val="0053096E"/>
    <w:rsid w:val="005345F9"/>
    <w:rsid w:val="00546241"/>
    <w:rsid w:val="00556B0E"/>
    <w:rsid w:val="00563E87"/>
    <w:rsid w:val="00576636"/>
    <w:rsid w:val="00583F2A"/>
    <w:rsid w:val="00584ED8"/>
    <w:rsid w:val="00587D8A"/>
    <w:rsid w:val="005B65DF"/>
    <w:rsid w:val="005C7D4A"/>
    <w:rsid w:val="005D4DFB"/>
    <w:rsid w:val="005E560C"/>
    <w:rsid w:val="005E7421"/>
    <w:rsid w:val="005F234F"/>
    <w:rsid w:val="0062189B"/>
    <w:rsid w:val="00622ABA"/>
    <w:rsid w:val="00624AEF"/>
    <w:rsid w:val="0063612B"/>
    <w:rsid w:val="00651173"/>
    <w:rsid w:val="00662A73"/>
    <w:rsid w:val="006759DA"/>
    <w:rsid w:val="006875F8"/>
    <w:rsid w:val="006A0029"/>
    <w:rsid w:val="006C4443"/>
    <w:rsid w:val="006F0F82"/>
    <w:rsid w:val="006F2A2C"/>
    <w:rsid w:val="006F4531"/>
    <w:rsid w:val="00702662"/>
    <w:rsid w:val="00712644"/>
    <w:rsid w:val="00717634"/>
    <w:rsid w:val="00733F75"/>
    <w:rsid w:val="007340B2"/>
    <w:rsid w:val="00746B52"/>
    <w:rsid w:val="00757646"/>
    <w:rsid w:val="00763144"/>
    <w:rsid w:val="0076731F"/>
    <w:rsid w:val="007706B5"/>
    <w:rsid w:val="0077108A"/>
    <w:rsid w:val="00776A95"/>
    <w:rsid w:val="00783ED2"/>
    <w:rsid w:val="00783F6F"/>
    <w:rsid w:val="00784303"/>
    <w:rsid w:val="00786775"/>
    <w:rsid w:val="00791A1A"/>
    <w:rsid w:val="00795E63"/>
    <w:rsid w:val="007A6C88"/>
    <w:rsid w:val="007B35B3"/>
    <w:rsid w:val="007B7442"/>
    <w:rsid w:val="007B7511"/>
    <w:rsid w:val="007C3C73"/>
    <w:rsid w:val="007C6EF9"/>
    <w:rsid w:val="007D141D"/>
    <w:rsid w:val="007D567C"/>
    <w:rsid w:val="007E20B0"/>
    <w:rsid w:val="007E5682"/>
    <w:rsid w:val="007E5D09"/>
    <w:rsid w:val="00835CDE"/>
    <w:rsid w:val="0084173D"/>
    <w:rsid w:val="008508F1"/>
    <w:rsid w:val="00855AB7"/>
    <w:rsid w:val="00872304"/>
    <w:rsid w:val="00872D99"/>
    <w:rsid w:val="00872EC0"/>
    <w:rsid w:val="0087365F"/>
    <w:rsid w:val="00875479"/>
    <w:rsid w:val="00885865"/>
    <w:rsid w:val="008A1253"/>
    <w:rsid w:val="008A3A48"/>
    <w:rsid w:val="008B7BCA"/>
    <w:rsid w:val="008E2901"/>
    <w:rsid w:val="008E3DF3"/>
    <w:rsid w:val="008E4093"/>
    <w:rsid w:val="008F2E44"/>
    <w:rsid w:val="0090074D"/>
    <w:rsid w:val="0090339C"/>
    <w:rsid w:val="00920424"/>
    <w:rsid w:val="0093309E"/>
    <w:rsid w:val="00934DE9"/>
    <w:rsid w:val="00971762"/>
    <w:rsid w:val="00972E4F"/>
    <w:rsid w:val="009838A2"/>
    <w:rsid w:val="00983FD1"/>
    <w:rsid w:val="00986A7D"/>
    <w:rsid w:val="0099382A"/>
    <w:rsid w:val="009A0F01"/>
    <w:rsid w:val="009A5140"/>
    <w:rsid w:val="009A5603"/>
    <w:rsid w:val="009B5832"/>
    <w:rsid w:val="009C2159"/>
    <w:rsid w:val="009C46B2"/>
    <w:rsid w:val="009E3DBB"/>
    <w:rsid w:val="009F28A1"/>
    <w:rsid w:val="009F725B"/>
    <w:rsid w:val="00A017A5"/>
    <w:rsid w:val="00A44778"/>
    <w:rsid w:val="00A50C76"/>
    <w:rsid w:val="00A50F56"/>
    <w:rsid w:val="00A61ADE"/>
    <w:rsid w:val="00A62048"/>
    <w:rsid w:val="00A755B6"/>
    <w:rsid w:val="00A87208"/>
    <w:rsid w:val="00A907AD"/>
    <w:rsid w:val="00A90E45"/>
    <w:rsid w:val="00A91927"/>
    <w:rsid w:val="00AA39FE"/>
    <w:rsid w:val="00AB4886"/>
    <w:rsid w:val="00AC0CAB"/>
    <w:rsid w:val="00AE7157"/>
    <w:rsid w:val="00B07A92"/>
    <w:rsid w:val="00B11DB6"/>
    <w:rsid w:val="00B2486F"/>
    <w:rsid w:val="00B3269F"/>
    <w:rsid w:val="00B34D29"/>
    <w:rsid w:val="00B40E87"/>
    <w:rsid w:val="00B60D27"/>
    <w:rsid w:val="00B63065"/>
    <w:rsid w:val="00B64779"/>
    <w:rsid w:val="00B81E83"/>
    <w:rsid w:val="00B82F05"/>
    <w:rsid w:val="00B90592"/>
    <w:rsid w:val="00B90BA8"/>
    <w:rsid w:val="00B9237B"/>
    <w:rsid w:val="00B94C78"/>
    <w:rsid w:val="00BB1C42"/>
    <w:rsid w:val="00BB470C"/>
    <w:rsid w:val="00BE3E97"/>
    <w:rsid w:val="00BE7134"/>
    <w:rsid w:val="00BE7ED3"/>
    <w:rsid w:val="00BF0737"/>
    <w:rsid w:val="00C0337B"/>
    <w:rsid w:val="00C22969"/>
    <w:rsid w:val="00C27B58"/>
    <w:rsid w:val="00C41451"/>
    <w:rsid w:val="00C4331C"/>
    <w:rsid w:val="00C55EF2"/>
    <w:rsid w:val="00C7391D"/>
    <w:rsid w:val="00C83E39"/>
    <w:rsid w:val="00C86D2C"/>
    <w:rsid w:val="00C87A36"/>
    <w:rsid w:val="00C94271"/>
    <w:rsid w:val="00CB023B"/>
    <w:rsid w:val="00CC30EC"/>
    <w:rsid w:val="00CC4D72"/>
    <w:rsid w:val="00CC52F3"/>
    <w:rsid w:val="00CC5413"/>
    <w:rsid w:val="00CC5E1F"/>
    <w:rsid w:val="00CE1900"/>
    <w:rsid w:val="00D006A9"/>
    <w:rsid w:val="00D2134E"/>
    <w:rsid w:val="00D24A8C"/>
    <w:rsid w:val="00D34512"/>
    <w:rsid w:val="00D35914"/>
    <w:rsid w:val="00D35FC8"/>
    <w:rsid w:val="00D37131"/>
    <w:rsid w:val="00D425FC"/>
    <w:rsid w:val="00D439F3"/>
    <w:rsid w:val="00D45542"/>
    <w:rsid w:val="00D45C4D"/>
    <w:rsid w:val="00D46A96"/>
    <w:rsid w:val="00D47800"/>
    <w:rsid w:val="00D5056B"/>
    <w:rsid w:val="00D52801"/>
    <w:rsid w:val="00D6339B"/>
    <w:rsid w:val="00D9771E"/>
    <w:rsid w:val="00DA0A0B"/>
    <w:rsid w:val="00DA152C"/>
    <w:rsid w:val="00DA5E3D"/>
    <w:rsid w:val="00DB3B67"/>
    <w:rsid w:val="00DB69B4"/>
    <w:rsid w:val="00DC50D5"/>
    <w:rsid w:val="00DD4F9A"/>
    <w:rsid w:val="00DF063C"/>
    <w:rsid w:val="00DF5F30"/>
    <w:rsid w:val="00E037EE"/>
    <w:rsid w:val="00E0617D"/>
    <w:rsid w:val="00E1360E"/>
    <w:rsid w:val="00E27B62"/>
    <w:rsid w:val="00E460EC"/>
    <w:rsid w:val="00E54B59"/>
    <w:rsid w:val="00E63DB8"/>
    <w:rsid w:val="00E86EBE"/>
    <w:rsid w:val="00E95677"/>
    <w:rsid w:val="00EA0B98"/>
    <w:rsid w:val="00EA617F"/>
    <w:rsid w:val="00EC05F9"/>
    <w:rsid w:val="00EC108E"/>
    <w:rsid w:val="00EF566C"/>
    <w:rsid w:val="00F06C4F"/>
    <w:rsid w:val="00F1123E"/>
    <w:rsid w:val="00F17E06"/>
    <w:rsid w:val="00F267BC"/>
    <w:rsid w:val="00F4008A"/>
    <w:rsid w:val="00F43ECC"/>
    <w:rsid w:val="00F7407F"/>
    <w:rsid w:val="00F7471F"/>
    <w:rsid w:val="00F87E45"/>
    <w:rsid w:val="00F9523B"/>
    <w:rsid w:val="00FA4EA4"/>
    <w:rsid w:val="00FC19B7"/>
    <w:rsid w:val="00FC4973"/>
    <w:rsid w:val="00FD1912"/>
    <w:rsid w:val="00FE28DF"/>
    <w:rsid w:val="00FE302B"/>
    <w:rsid w:val="00FE63D8"/>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39C338"/>
  <w15:docId w15:val="{C3CBA504-4217-40A1-B67F-BBB2E6BB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B7511"/>
    <w:rPr>
      <w:sz w:val="22"/>
      <w:szCs w:val="22"/>
      <w:lang w:val="en-GB"/>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B7511"/>
    <w:pPr>
      <w:ind w:left="720"/>
      <w:contextualSpacing/>
    </w:pPr>
    <w:rPr>
      <w:sz w:val="22"/>
      <w:szCs w:val="22"/>
      <w:lang w:bidi="ar-SA"/>
    </w:rPr>
  </w:style>
  <w:style w:type="table" w:customStyle="1" w:styleId="TableGrid10">
    <w:name w:val="Table Grid1"/>
    <w:basedOn w:val="TableNormal"/>
    <w:uiPriority w:val="59"/>
    <w:rsid w:val="008E4093"/>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E4093"/>
    <w:rPr>
      <w:b/>
      <w:bCs/>
    </w:rPr>
  </w:style>
  <w:style w:type="paragraph" w:styleId="Revision">
    <w:name w:val="Revision"/>
    <w:hidden/>
    <w:uiPriority w:val="99"/>
    <w:semiHidden/>
    <w:rsid w:val="00D47800"/>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989258">
      <w:bodyDiv w:val="1"/>
      <w:marLeft w:val="0"/>
      <w:marRight w:val="0"/>
      <w:marTop w:val="0"/>
      <w:marBottom w:val="0"/>
      <w:divBdr>
        <w:top w:val="none" w:sz="0" w:space="0" w:color="auto"/>
        <w:left w:val="none" w:sz="0" w:space="0" w:color="auto"/>
        <w:bottom w:val="none" w:sz="0" w:space="0" w:color="auto"/>
        <w:right w:val="none" w:sz="0" w:space="0" w:color="auto"/>
      </w:divBdr>
    </w:div>
    <w:div w:id="608858272">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018232">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098527136">
      <w:bodyDiv w:val="1"/>
      <w:marLeft w:val="0"/>
      <w:marRight w:val="0"/>
      <w:marTop w:val="0"/>
      <w:marBottom w:val="0"/>
      <w:divBdr>
        <w:top w:val="none" w:sz="0" w:space="0" w:color="auto"/>
        <w:left w:val="none" w:sz="0" w:space="0" w:color="auto"/>
        <w:bottom w:val="none" w:sz="0" w:space="0" w:color="auto"/>
        <w:right w:val="none" w:sz="0" w:space="0" w:color="auto"/>
      </w:divBdr>
    </w:div>
    <w:div w:id="1460414370">
      <w:bodyDiv w:val="1"/>
      <w:marLeft w:val="0"/>
      <w:marRight w:val="0"/>
      <w:marTop w:val="0"/>
      <w:marBottom w:val="0"/>
      <w:divBdr>
        <w:top w:val="none" w:sz="0" w:space="0" w:color="auto"/>
        <w:left w:val="none" w:sz="0" w:space="0" w:color="auto"/>
        <w:bottom w:val="none" w:sz="0" w:space="0" w:color="auto"/>
        <w:right w:val="none" w:sz="0" w:space="0" w:color="auto"/>
      </w:divBdr>
    </w:div>
    <w:div w:id="1646155455">
      <w:bodyDiv w:val="1"/>
      <w:marLeft w:val="0"/>
      <w:marRight w:val="0"/>
      <w:marTop w:val="0"/>
      <w:marBottom w:val="0"/>
      <w:divBdr>
        <w:top w:val="none" w:sz="0" w:space="0" w:color="auto"/>
        <w:left w:val="none" w:sz="0" w:space="0" w:color="auto"/>
        <w:bottom w:val="none" w:sz="0" w:space="0" w:color="auto"/>
        <w:right w:val="none" w:sz="0" w:space="0" w:color="auto"/>
      </w:divBdr>
    </w:div>
    <w:div w:id="1707102859">
      <w:bodyDiv w:val="1"/>
      <w:marLeft w:val="0"/>
      <w:marRight w:val="0"/>
      <w:marTop w:val="0"/>
      <w:marBottom w:val="0"/>
      <w:divBdr>
        <w:top w:val="none" w:sz="0" w:space="0" w:color="auto"/>
        <w:left w:val="none" w:sz="0" w:space="0" w:color="auto"/>
        <w:bottom w:val="none" w:sz="0" w:space="0" w:color="auto"/>
        <w:right w:val="none" w:sz="0" w:space="0" w:color="auto"/>
      </w:divBdr>
    </w:div>
    <w:div w:id="1727407565">
      <w:bodyDiv w:val="1"/>
      <w:marLeft w:val="0"/>
      <w:marRight w:val="0"/>
      <w:marTop w:val="0"/>
      <w:marBottom w:val="0"/>
      <w:divBdr>
        <w:top w:val="none" w:sz="0" w:space="0" w:color="auto"/>
        <w:left w:val="none" w:sz="0" w:space="0" w:color="auto"/>
        <w:bottom w:val="none" w:sz="0" w:space="0" w:color="auto"/>
        <w:right w:val="none" w:sz="0" w:space="0" w:color="auto"/>
      </w:divBdr>
    </w:div>
    <w:div w:id="17325828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5212724">
      <w:bodyDiv w:val="1"/>
      <w:marLeft w:val="0"/>
      <w:marRight w:val="0"/>
      <w:marTop w:val="0"/>
      <w:marBottom w:val="0"/>
      <w:divBdr>
        <w:top w:val="none" w:sz="0" w:space="0" w:color="auto"/>
        <w:left w:val="none" w:sz="0" w:space="0" w:color="auto"/>
        <w:bottom w:val="none" w:sz="0" w:space="0" w:color="auto"/>
        <w:right w:val="none" w:sz="0" w:space="0" w:color="auto"/>
      </w:divBdr>
    </w:div>
    <w:div w:id="214250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8\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A98-template</Template>
  <TotalTime>1462</TotalTime>
  <Pages>9</Pages>
  <Words>3075</Words>
  <Characters>17531</Characters>
  <Application>Microsoft Office Word</Application>
  <DocSecurity>0</DocSecurity>
  <Lines>146</Lines>
  <Paragraphs>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20565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Angela Xue He Yan</cp:lastModifiedBy>
  <cp:revision>28</cp:revision>
  <cp:lastPrinted>2025-02-10T16:42:00Z</cp:lastPrinted>
  <dcterms:created xsi:type="dcterms:W3CDTF">2026-05-26T08:31:00Z</dcterms:created>
  <dcterms:modified xsi:type="dcterms:W3CDTF">2026-05-30T14:52:00Z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UNEP/OzL.Pro/ExCom/98/50</vt:lpwstr>
  </property>
  <property fmtid="{D5CDD505-2E9C-101B-9397-08002B2CF9AE}" pid="3" name="Revision date">
    <vt:lpwstr>25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