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630AC2" w14:paraId="271A6CD9" w14:textId="77777777" w:rsidTr="00551258">
        <w:trPr>
          <w:trHeight w:val="720"/>
        </w:trPr>
        <w:tc>
          <w:tcPr>
            <w:tcW w:w="2723" w:type="pct"/>
            <w:gridSpan w:val="2"/>
            <w:tcBorders>
              <w:bottom w:val="single" w:sz="18" w:space="0" w:color="auto"/>
            </w:tcBorders>
          </w:tcPr>
          <w:p w14:paraId="66BBD9E1" w14:textId="77777777" w:rsidR="00C15867" w:rsidRPr="00A42390" w:rsidRDefault="00C15867" w:rsidP="00630AC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sz w:val="28"/>
                <w:szCs w:val="28"/>
              </w:rPr>
            </w:pPr>
            <w:r w:rsidRPr="00A42390">
              <w:rPr>
                <w:rFonts w:ascii="Univers" w:hAnsi="Univers"/>
                <w:b/>
                <w:sz w:val="28"/>
                <w:szCs w:val="28"/>
              </w:rPr>
              <w:t>UNITED</w:t>
            </w:r>
            <w:r w:rsidRPr="00A42390">
              <w:rPr>
                <w:rFonts w:ascii="Univers" w:hAnsi="Univers"/>
                <w:b/>
                <w:sz w:val="28"/>
                <w:szCs w:val="28"/>
              </w:rPr>
              <w:br/>
              <w:t>NATIONS</w:t>
            </w:r>
          </w:p>
        </w:tc>
        <w:tc>
          <w:tcPr>
            <w:tcW w:w="2277" w:type="pct"/>
            <w:tcBorders>
              <w:bottom w:val="single" w:sz="18" w:space="0" w:color="auto"/>
            </w:tcBorders>
          </w:tcPr>
          <w:p w14:paraId="4FA27975" w14:textId="77777777" w:rsidR="00C15867" w:rsidRPr="00A42390" w:rsidRDefault="00C15867" w:rsidP="00630AC2">
            <w:pPr>
              <w:jc w:val="right"/>
              <w:rPr>
                <w:rFonts w:ascii="Univers" w:hAnsi="Univers"/>
                <w:sz w:val="52"/>
                <w:szCs w:val="52"/>
              </w:rPr>
            </w:pPr>
            <w:r w:rsidRPr="00A42390">
              <w:rPr>
                <w:rFonts w:ascii="Univers" w:hAnsi="Univers"/>
                <w:b/>
                <w:sz w:val="72"/>
              </w:rPr>
              <w:t>EP</w:t>
            </w:r>
          </w:p>
        </w:tc>
      </w:tr>
      <w:tr w:rsidR="00C15867" w:rsidRPr="00630AC2" w14:paraId="78AD9E01" w14:textId="77777777" w:rsidTr="005512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3BCE9786" w14:textId="77777777" w:rsidR="00C15867" w:rsidRPr="00630AC2" w:rsidRDefault="00E52838" w:rsidP="00630AC2">
            <w:pPr>
              <w:spacing w:before="120"/>
            </w:pPr>
            <w:r w:rsidRPr="00630AC2">
              <w:rPr>
                <w:noProof/>
                <w:lang w:val="en-US" w:eastAsia="zh-CN"/>
              </w:rPr>
              <mc:AlternateContent>
                <mc:Choice Requires="wpg">
                  <w:drawing>
                    <wp:anchor distT="0" distB="0" distL="114300" distR="114300" simplePos="0" relativeHeight="251658752" behindDoc="0" locked="0" layoutInCell="1" allowOverlap="1" wp14:anchorId="5AE1DDEE" wp14:editId="260BCBF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B19D4EF" id="Group 1" o:spid="_x0000_s1026" style="position:absolute;margin-left:.2pt;margin-top:2.85pt;width:66.5pt;height:127.25pt;z-index:251658752"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shd w:val="clear" w:color="auto" w:fill="auto"/>
          </w:tcPr>
          <w:p w14:paraId="6B4B7884" w14:textId="1ED739AE" w:rsidR="00C15867" w:rsidRPr="00A42390" w:rsidRDefault="00C15867" w:rsidP="005512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rPr>
            </w:pPr>
            <w:r w:rsidRPr="0035524E">
              <w:rPr>
                <w:rFonts w:ascii="Univers" w:hAnsi="Univers"/>
                <w:b/>
                <w:sz w:val="32"/>
              </w:rPr>
              <w:t>United Nations</w:t>
            </w:r>
            <w:r w:rsidR="0035524E">
              <w:rPr>
                <w:rFonts w:ascii="Univers" w:hAnsi="Univers"/>
                <w:b/>
                <w:sz w:val="32"/>
              </w:rPr>
              <w:t xml:space="preserve"> </w:t>
            </w:r>
            <w:r w:rsidRPr="00A42390">
              <w:rPr>
                <w:rFonts w:ascii="Univers" w:hAnsi="Univers"/>
                <w:b/>
                <w:sz w:val="32"/>
              </w:rPr>
              <w:t>Environment</w:t>
            </w:r>
            <w:r w:rsidR="0035524E">
              <w:rPr>
                <w:rFonts w:ascii="Univers" w:hAnsi="Univers"/>
                <w:b/>
                <w:sz w:val="32"/>
              </w:rPr>
              <w:t xml:space="preserve"> </w:t>
            </w:r>
            <w:r w:rsidRPr="00A42390">
              <w:rPr>
                <w:rFonts w:ascii="Univers" w:hAnsi="Univers"/>
                <w:b/>
                <w:sz w:val="32"/>
              </w:rPr>
              <w:t>Programme</w:t>
            </w:r>
          </w:p>
          <w:p w14:paraId="495B5391" w14:textId="77777777" w:rsidR="00C15867" w:rsidRPr="00EB3AC1" w:rsidRDefault="00C15867" w:rsidP="00551258">
            <w:pPr>
              <w:spacing w:before="720"/>
              <w:ind w:left="158"/>
              <w:jc w:val="left"/>
            </w:pPr>
          </w:p>
        </w:tc>
        <w:tc>
          <w:tcPr>
            <w:tcW w:w="2277" w:type="pct"/>
            <w:tcBorders>
              <w:top w:val="nil"/>
              <w:left w:val="nil"/>
              <w:bottom w:val="single" w:sz="36" w:space="0" w:color="auto"/>
              <w:right w:val="nil"/>
            </w:tcBorders>
            <w:shd w:val="clear" w:color="auto" w:fill="auto"/>
          </w:tcPr>
          <w:p w14:paraId="4FA1C601" w14:textId="77777777" w:rsidR="00C15867" w:rsidRPr="00EB3AC1" w:rsidRDefault="00C15867" w:rsidP="00630AC2">
            <w:r w:rsidRPr="00EB3AC1">
              <w:t>Distr.</w:t>
            </w:r>
          </w:p>
          <w:p w14:paraId="0C35F686" w14:textId="77777777" w:rsidR="00923540" w:rsidRPr="00EB3AC1" w:rsidRDefault="00923540" w:rsidP="00630AC2">
            <w:r w:rsidRPr="00EB3AC1">
              <w:t>GENERAL</w:t>
            </w:r>
          </w:p>
          <w:p w14:paraId="0D3F2436" w14:textId="77777777" w:rsidR="00C15867" w:rsidRPr="00EB3AC1" w:rsidRDefault="00C15867" w:rsidP="00630AC2"/>
          <w:p w14:paraId="4A5CE191" w14:textId="77777777" w:rsidR="00C15867" w:rsidRPr="00EB3AC1" w:rsidRDefault="00C15867" w:rsidP="00630AC2"/>
          <w:p w14:paraId="6846491F" w14:textId="57E5B90C" w:rsidR="00C15867" w:rsidRPr="00551258" w:rsidRDefault="00812788" w:rsidP="00630AC2">
            <w:r>
              <w:fldChar w:fldCharType="begin"/>
            </w:r>
            <w:r>
              <w:instrText xml:space="preserve"> DOCPROPERTY "Document number"  \* MERGEFORMAT </w:instrText>
            </w:r>
            <w:r>
              <w:fldChar w:fldCharType="separate"/>
            </w:r>
            <w:r>
              <w:t>UNEP/OzL.Pro/ExCom/93/66</w:t>
            </w:r>
            <w:r>
              <w:fldChar w:fldCharType="end"/>
            </w:r>
          </w:p>
          <w:p w14:paraId="6B70151B" w14:textId="659BA285" w:rsidR="00C15867" w:rsidRPr="00EB3AC1" w:rsidRDefault="00BC2495" w:rsidP="00630AC2">
            <w:r w:rsidRPr="00551258">
              <w:fldChar w:fldCharType="begin"/>
            </w:r>
            <w:r w:rsidR="00851352" w:rsidRPr="00551258">
              <w:instrText xml:space="preserve"> DOCPROPERTY "Revision date" \@ "d MMMM YYYY"  \* MERGEFORMAT </w:instrText>
            </w:r>
            <w:r w:rsidRPr="00551258">
              <w:fldChar w:fldCharType="separate"/>
            </w:r>
            <w:r w:rsidR="00BE3C86">
              <w:t>14 November 2023</w:t>
            </w:r>
            <w:r w:rsidRPr="00551258">
              <w:fldChar w:fldCharType="end"/>
            </w:r>
          </w:p>
          <w:p w14:paraId="45E6ADC3" w14:textId="77777777" w:rsidR="00C15867" w:rsidRPr="00EB3AC1" w:rsidRDefault="00C15867" w:rsidP="00630AC2">
            <w:pPr>
              <w:rPr>
                <w:caps/>
              </w:rPr>
            </w:pPr>
          </w:p>
          <w:p w14:paraId="3DA4DC8B" w14:textId="77777777" w:rsidR="00C15867" w:rsidRPr="00EB3AC1" w:rsidRDefault="00C15867" w:rsidP="00630AC2">
            <w:r w:rsidRPr="00EB3AC1">
              <w:t>ORIGINAL: ENGLISH</w:t>
            </w:r>
          </w:p>
        </w:tc>
      </w:tr>
    </w:tbl>
    <w:p w14:paraId="04D8CFA4" w14:textId="77777777" w:rsidR="00227C59" w:rsidRPr="00630AC2" w:rsidRDefault="00C15867" w:rsidP="00630AC2">
      <w:pPr>
        <w:spacing w:before="60"/>
        <w:jc w:val="left"/>
        <w:rPr>
          <w:lang w:val="en-GB"/>
        </w:rPr>
      </w:pPr>
      <w:r w:rsidRPr="00630AC2">
        <w:t>EXECUTIVE COMMITTEE OF</w:t>
      </w:r>
      <w:r w:rsidRPr="00630AC2">
        <w:br/>
        <w:t xml:space="preserve">  THE MULTILATERAL FUND FOR THE</w:t>
      </w:r>
      <w:r w:rsidRPr="00630AC2">
        <w:br/>
        <w:t xml:space="preserve">  IMPLEMENTATION OF THE MONTREAL PROTOCOL</w:t>
      </w:r>
      <w:r w:rsidRPr="00630AC2">
        <w:br/>
      </w:r>
      <w:r w:rsidR="00227C59" w:rsidRPr="00630AC2">
        <w:rPr>
          <w:lang w:val="en-GB"/>
        </w:rPr>
        <w:t>Ninety-third Meeting</w:t>
      </w:r>
    </w:p>
    <w:p w14:paraId="0CA27CE8" w14:textId="77777777" w:rsidR="00227C59" w:rsidRPr="00630AC2" w:rsidRDefault="00227C59" w:rsidP="00630AC2">
      <w:pPr>
        <w:jc w:val="left"/>
        <w:rPr>
          <w:lang w:val="en-GB"/>
        </w:rPr>
      </w:pPr>
      <w:r w:rsidRPr="00630AC2">
        <w:rPr>
          <w:lang w:val="en-GB"/>
        </w:rPr>
        <w:t>Montreal, 15-19 December 2023</w:t>
      </w:r>
    </w:p>
    <w:p w14:paraId="509E77D8" w14:textId="06F30BAC" w:rsidR="00227C59" w:rsidRPr="00630AC2" w:rsidRDefault="00227C59" w:rsidP="00630AC2">
      <w:pPr>
        <w:jc w:val="left"/>
        <w:rPr>
          <w:lang w:val="en-GB"/>
        </w:rPr>
      </w:pPr>
      <w:r w:rsidRPr="00630AC2">
        <w:rPr>
          <w:lang w:val="en-GB"/>
        </w:rPr>
        <w:t>Item</w:t>
      </w:r>
      <w:r w:rsidR="000166C9">
        <w:rPr>
          <w:lang w:val="en-GB"/>
        </w:rPr>
        <w:t xml:space="preserve"> 9(c)</w:t>
      </w:r>
      <w:r w:rsidRPr="00630AC2">
        <w:rPr>
          <w:lang w:val="en-GB"/>
        </w:rPr>
        <w:t xml:space="preserve"> of the provisional agenda</w:t>
      </w:r>
      <w:r w:rsidRPr="00630AC2">
        <w:rPr>
          <w:rStyle w:val="FootnoteReference"/>
          <w:lang w:val="en-GB"/>
        </w:rPr>
        <w:footnoteReference w:id="1"/>
      </w:r>
    </w:p>
    <w:p w14:paraId="4DC7DF93" w14:textId="7DCE51E6" w:rsidR="001C5C50" w:rsidRDefault="001C5C50" w:rsidP="00630AC2">
      <w:pPr>
        <w:jc w:val="center"/>
        <w:rPr>
          <w:bCs/>
        </w:rPr>
      </w:pPr>
    </w:p>
    <w:p w14:paraId="6EDD8CD3" w14:textId="77777777" w:rsidR="001C5C50" w:rsidRDefault="001C5C50" w:rsidP="00630AC2">
      <w:pPr>
        <w:jc w:val="center"/>
        <w:rPr>
          <w:bCs/>
        </w:rPr>
      </w:pPr>
    </w:p>
    <w:p w14:paraId="28378B8D" w14:textId="77777777" w:rsidR="001C5C50" w:rsidRDefault="001C5C50" w:rsidP="00630AC2">
      <w:pPr>
        <w:jc w:val="center"/>
        <w:rPr>
          <w:bCs/>
        </w:rPr>
      </w:pPr>
    </w:p>
    <w:p w14:paraId="3A5EEE3A" w14:textId="3CCEAEFD" w:rsidR="00A01A11" w:rsidRPr="00B24892" w:rsidRDefault="00A01A11" w:rsidP="00A01A11">
      <w:pPr>
        <w:jc w:val="center"/>
        <w:rPr>
          <w:b/>
          <w:lang w:val="en-GB"/>
        </w:rPr>
      </w:pPr>
      <w:r w:rsidRPr="00B24892">
        <w:rPr>
          <w:b/>
          <w:lang w:val="en-GB"/>
        </w:rPr>
        <w:t xml:space="preserve">PROJECT PROPOSAL: </w:t>
      </w:r>
      <w:r>
        <w:rPr>
          <w:b/>
          <w:lang w:val="en-GB"/>
        </w:rPr>
        <w:t>LIBERIA</w:t>
      </w:r>
    </w:p>
    <w:p w14:paraId="66E5E99B" w14:textId="77777777" w:rsidR="00A01A11" w:rsidRPr="00B24892" w:rsidRDefault="00A01A11" w:rsidP="00A01A11">
      <w:pPr>
        <w:jc w:val="center"/>
        <w:rPr>
          <w:lang w:val="en-GB"/>
        </w:rPr>
      </w:pPr>
    </w:p>
    <w:p w14:paraId="1D3FC48A" w14:textId="77777777" w:rsidR="00A01A11" w:rsidRPr="00B24892" w:rsidRDefault="00A01A11" w:rsidP="00A01A11">
      <w:pPr>
        <w:jc w:val="center"/>
        <w:rPr>
          <w:lang w:val="en-GB"/>
        </w:rPr>
      </w:pPr>
    </w:p>
    <w:p w14:paraId="433DC76C" w14:textId="69508548" w:rsidR="00B87D93" w:rsidRPr="00B24892" w:rsidRDefault="00A01A11" w:rsidP="00B87D93">
      <w:pPr>
        <w:tabs>
          <w:tab w:val="left" w:pos="9356"/>
        </w:tabs>
        <w:spacing w:after="240"/>
        <w:ind w:right="4" w:firstLine="720"/>
        <w:rPr>
          <w:lang w:val="en-GB"/>
        </w:rPr>
      </w:pPr>
      <w:r w:rsidRPr="00B24892">
        <w:rPr>
          <w:lang w:val="en-GB"/>
        </w:rPr>
        <w:t>This document consists of the comments and recommendation of the Secretariat on the following project proposal:</w:t>
      </w:r>
    </w:p>
    <w:p w14:paraId="787C4F30" w14:textId="3B6BEF7B" w:rsidR="00B87D93" w:rsidRPr="00B24892" w:rsidRDefault="00A01A11" w:rsidP="00A01A11">
      <w:pPr>
        <w:spacing w:after="240"/>
        <w:rPr>
          <w:u w:val="single"/>
          <w:lang w:val="en-GB"/>
        </w:rPr>
      </w:pPr>
      <w:r w:rsidRPr="00B24892">
        <w:rPr>
          <w:u w:val="single"/>
          <w:lang w:val="en-GB"/>
        </w:rPr>
        <w:t>Technical assistance</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1843"/>
      </w:tblGrid>
      <w:tr w:rsidR="00A01A11" w:rsidRPr="00B24892" w14:paraId="37DDFEF7" w14:textId="77777777" w:rsidTr="00B87D93">
        <w:tc>
          <w:tcPr>
            <w:tcW w:w="7655" w:type="dxa"/>
          </w:tcPr>
          <w:p w14:paraId="08B3282B" w14:textId="77777777" w:rsidR="00A01A11" w:rsidRPr="00B24892" w:rsidRDefault="00A01A11" w:rsidP="001F3732">
            <w:pPr>
              <w:pStyle w:val="ListParagraph"/>
              <w:numPr>
                <w:ilvl w:val="0"/>
                <w:numId w:val="22"/>
              </w:numPr>
              <w:spacing w:after="240"/>
              <w:ind w:hanging="830"/>
              <w:jc w:val="left"/>
            </w:pPr>
            <w:r w:rsidRPr="00B24892">
              <w:t xml:space="preserve">Additional activities to maintain energy efficiency </w:t>
            </w:r>
            <w:r>
              <w:t xml:space="preserve">in </w:t>
            </w:r>
            <w:r w:rsidRPr="00B24892">
              <w:t>the servicing sector under decision 89/6(b)</w:t>
            </w:r>
          </w:p>
        </w:tc>
        <w:tc>
          <w:tcPr>
            <w:tcW w:w="1843" w:type="dxa"/>
          </w:tcPr>
          <w:p w14:paraId="5C18A0CF" w14:textId="3DFBFA12" w:rsidR="00A01A11" w:rsidRPr="00B24892" w:rsidRDefault="00A01A11" w:rsidP="001F3732">
            <w:pPr>
              <w:spacing w:after="240"/>
              <w:ind w:left="-239"/>
              <w:jc w:val="right"/>
              <w:rPr>
                <w:lang w:val="en-GB"/>
              </w:rPr>
            </w:pPr>
            <w:r w:rsidRPr="00B24892">
              <w:rPr>
                <w:lang w:val="en-GB"/>
              </w:rPr>
              <w:t>Germany</w:t>
            </w:r>
          </w:p>
        </w:tc>
      </w:tr>
    </w:tbl>
    <w:p w14:paraId="3A735D6A" w14:textId="0E7F7F97" w:rsidR="00A81F7B" w:rsidRDefault="00A81F7B">
      <w:pPr>
        <w:jc w:val="left"/>
        <w:rPr>
          <w:bCs/>
        </w:rPr>
      </w:pPr>
    </w:p>
    <w:p w14:paraId="4C4E79CE" w14:textId="77777777" w:rsidR="00A81F7B" w:rsidRDefault="00A81F7B">
      <w:pPr>
        <w:jc w:val="left"/>
        <w:rPr>
          <w:bCs/>
        </w:rPr>
      </w:pPr>
      <w:r>
        <w:rPr>
          <w:bCs/>
        </w:rPr>
        <w:br w:type="page"/>
      </w:r>
    </w:p>
    <w:p w14:paraId="0F119047" w14:textId="77777777" w:rsidR="00A42390" w:rsidRDefault="00A42390" w:rsidP="00A42390">
      <w:pPr>
        <w:jc w:val="center"/>
        <w:rPr>
          <w:b/>
        </w:rPr>
      </w:pPr>
      <w:bookmarkStart w:id="0" w:name="_Hlk148376752"/>
      <w:r w:rsidRPr="00630AC2">
        <w:rPr>
          <w:b/>
        </w:rPr>
        <w:lastRenderedPageBreak/>
        <w:t>PROJECT DESCRIPTION</w:t>
      </w:r>
    </w:p>
    <w:p w14:paraId="2FD8AF96" w14:textId="77777777" w:rsidR="00A42390" w:rsidRPr="00630AC2" w:rsidRDefault="00A42390" w:rsidP="00A42390">
      <w:pPr>
        <w:spacing w:before="240" w:after="240"/>
        <w:jc w:val="left"/>
        <w:rPr>
          <w:b/>
        </w:rPr>
      </w:pPr>
      <w:r w:rsidRPr="00630AC2">
        <w:rPr>
          <w:b/>
        </w:rPr>
        <w:t>Background</w:t>
      </w:r>
    </w:p>
    <w:p w14:paraId="26D4E563" w14:textId="0E71AB61" w:rsidR="00A42390" w:rsidRPr="00B70E75" w:rsidRDefault="009F33E9" w:rsidP="00A42390">
      <w:pPr>
        <w:pStyle w:val="Heading1"/>
      </w:pPr>
      <w:r>
        <w:rPr>
          <w:lang w:val="en-GB"/>
        </w:rPr>
        <w:t>S</w:t>
      </w:r>
      <w:r w:rsidR="00A42390" w:rsidRPr="00B70E75">
        <w:rPr>
          <w:lang w:val="en-GB"/>
        </w:rPr>
        <w:t xml:space="preserve">tage II of the HCFC phase-out management plan (HPMP) </w:t>
      </w:r>
      <w:r w:rsidR="00A42390" w:rsidRPr="00B70E75">
        <w:t>for Liberia was approved at the 90</w:t>
      </w:r>
      <w:r w:rsidR="00A42390" w:rsidRPr="00B70E75">
        <w:rPr>
          <w:vertAlign w:val="superscript"/>
        </w:rPr>
        <w:t>th</w:t>
      </w:r>
      <w:r w:rsidR="00F623DC">
        <w:rPr>
          <w:vertAlign w:val="superscript"/>
        </w:rPr>
        <w:t> </w:t>
      </w:r>
      <w:r w:rsidR="00A42390" w:rsidRPr="00B70E75">
        <w:t>meeting</w:t>
      </w:r>
      <w:r w:rsidR="00A42390" w:rsidRPr="00B70E75">
        <w:rPr>
          <w:rStyle w:val="FootnoteReference"/>
        </w:rPr>
        <w:footnoteReference w:id="2"/>
      </w:r>
      <w:r w:rsidR="00A42390" w:rsidRPr="00B70E75">
        <w:t xml:space="preserve"> </w:t>
      </w:r>
      <w:r w:rsidR="00A42390">
        <w:t xml:space="preserve">of the Executive Committee </w:t>
      </w:r>
      <w:r w:rsidR="00A42390" w:rsidRPr="00B70E75">
        <w:t xml:space="preserve">at a total cost of </w:t>
      </w:r>
      <w:r>
        <w:t>US $585,000</w:t>
      </w:r>
      <w:r w:rsidR="00A42390" w:rsidRPr="00B70E75">
        <w:t>, plus agency support costs for</w:t>
      </w:r>
      <w:r w:rsidR="00A42390">
        <w:t xml:space="preserve"> UNEP and for UNIDO, on the understanding that no more funding from the Multilateral Fund would be provided for the phase-out of HCFCs</w:t>
      </w:r>
      <w:r w:rsidR="00A42390" w:rsidRPr="00B70E75">
        <w:t xml:space="preserve">. </w:t>
      </w:r>
      <w:r w:rsidR="00A42390">
        <w:t>T</w:t>
      </w:r>
      <w:r w:rsidR="00A42390" w:rsidRPr="00B70E75">
        <w:t>he second tranche of the HPMP will be submitted in 2025.</w:t>
      </w:r>
    </w:p>
    <w:p w14:paraId="5070BCEA" w14:textId="74F201C8" w:rsidR="00A42390" w:rsidRPr="00B70E75" w:rsidRDefault="00A42390" w:rsidP="00A42390">
      <w:pPr>
        <w:pStyle w:val="Heading1"/>
        <w:rPr>
          <w:lang w:val="en-GB"/>
        </w:rPr>
      </w:pPr>
      <w:r w:rsidRPr="00B70E75">
        <w:t xml:space="preserve">On behalf of the Government of Liberia, the Government of Germany, as the designated implementing agency, has submitted a request for funding additional activities to strengthen energy efficiency </w:t>
      </w:r>
      <w:r w:rsidRPr="00B70E75">
        <w:rPr>
          <w:lang w:val="en-GB"/>
        </w:rPr>
        <w:t>in refrigeration and air-conditioning (RAC) servicing and to promote the use of energy</w:t>
      </w:r>
      <w:r w:rsidRPr="00B70E75">
        <w:rPr>
          <w:lang w:val="en-GB"/>
        </w:rPr>
        <w:noBreakHyphen/>
        <w:t>efficient refrigerants with low global-warming potential (GWP) in line with decisions 89/6 and 92/22, in the amount of US $100,000, plus agency support costs of US</w:t>
      </w:r>
      <w:r w:rsidRPr="00B70E75">
        <w:t> $13,000.</w:t>
      </w:r>
      <w:r w:rsidRPr="00B70E75">
        <w:rPr>
          <w:rStyle w:val="FootnoteReference"/>
        </w:rPr>
        <w:footnoteReference w:id="3"/>
      </w:r>
      <w:r w:rsidRPr="00B70E75">
        <w:t xml:space="preserve"> The submission </w:t>
      </w:r>
      <w:r>
        <w:rPr>
          <w:lang w:val="en-GB"/>
        </w:rPr>
        <w:t>contains</w:t>
      </w:r>
      <w:r w:rsidRPr="00B70E75">
        <w:rPr>
          <w:lang w:val="en-GB"/>
        </w:rPr>
        <w:t xml:space="preserve"> a description of specific activities, targets, </w:t>
      </w:r>
      <w:r>
        <w:rPr>
          <w:lang w:val="en-GB"/>
        </w:rPr>
        <w:t xml:space="preserve">and </w:t>
      </w:r>
      <w:r w:rsidRPr="00B70E75">
        <w:rPr>
          <w:lang w:val="en-GB"/>
        </w:rPr>
        <w:t>performance indicators, and an implementation plan for 2024</w:t>
      </w:r>
      <w:r w:rsidRPr="00B70E75">
        <w:rPr>
          <w:lang w:val="en-GB"/>
        </w:rPr>
        <w:noBreakHyphen/>
        <w:t>2025</w:t>
      </w:r>
      <w:r>
        <w:rPr>
          <w:lang w:val="en-GB"/>
        </w:rPr>
        <w:t>.</w:t>
      </w:r>
    </w:p>
    <w:p w14:paraId="100C2E75" w14:textId="77777777" w:rsidR="00A42390" w:rsidRPr="00EE56B9" w:rsidRDefault="00A42390" w:rsidP="00A42390">
      <w:pPr>
        <w:spacing w:after="240"/>
        <w:rPr>
          <w:u w:val="single"/>
        </w:rPr>
      </w:pPr>
      <w:r w:rsidRPr="00EE56B9">
        <w:rPr>
          <w:u w:val="single"/>
        </w:rPr>
        <w:t>Report on HCFC consumption</w:t>
      </w:r>
    </w:p>
    <w:p w14:paraId="3E5F02FD" w14:textId="033B48AD" w:rsidR="00A42390" w:rsidRPr="001C4660" w:rsidRDefault="00A42390" w:rsidP="00A42390">
      <w:pPr>
        <w:pStyle w:val="Heading1"/>
      </w:pPr>
      <w:r w:rsidRPr="0034371D">
        <w:t xml:space="preserve">The Government of </w:t>
      </w:r>
      <w:r>
        <w:t xml:space="preserve">Liberia </w:t>
      </w:r>
      <w:r w:rsidRPr="00163B73">
        <w:t>reported</w:t>
      </w:r>
      <w:r w:rsidRPr="0034371D">
        <w:t xml:space="preserve"> </w:t>
      </w:r>
      <w:r>
        <w:t>c</w:t>
      </w:r>
      <w:r w:rsidRPr="0034371D">
        <w:t xml:space="preserve">onsumption </w:t>
      </w:r>
      <w:r w:rsidRPr="00163B73">
        <w:t>of 0.</w:t>
      </w:r>
      <w:r>
        <w:t>83</w:t>
      </w:r>
      <w:r w:rsidRPr="0034371D">
        <w:t xml:space="preserve"> ODP tonnes of </w:t>
      </w:r>
      <w:r w:rsidRPr="001C4660">
        <w:t xml:space="preserve">HCFCs in 2022, </w:t>
      </w:r>
      <w:r>
        <w:t xml:space="preserve">which is </w:t>
      </w:r>
      <w:r w:rsidR="009F33E9">
        <w:t>8</w:t>
      </w:r>
      <w:r w:rsidRPr="001C4660">
        <w:t>4 per cent below the HCFC baseline for compliance and 51 per cent below the maximum allowable HCFC consumption level. The 2018</w:t>
      </w:r>
      <w:r w:rsidRPr="001C4660">
        <w:noBreakHyphen/>
        <w:t>2022 HCFC consumption is shown in table 1.</w:t>
      </w:r>
    </w:p>
    <w:p w14:paraId="5E027E7F" w14:textId="77777777" w:rsidR="00A42390" w:rsidRPr="00630AC2" w:rsidRDefault="00A42390" w:rsidP="00A42390">
      <w:pPr>
        <w:keepNext/>
        <w:rPr>
          <w:b/>
        </w:rPr>
      </w:pPr>
      <w:r w:rsidRPr="00630AC2">
        <w:rPr>
          <w:b/>
        </w:rPr>
        <w:t xml:space="preserve">Table 1. HCFC consumption in </w:t>
      </w:r>
      <w:r>
        <w:rPr>
          <w:b/>
        </w:rPr>
        <w:t>Liberia</w:t>
      </w:r>
      <w:r w:rsidRPr="00630AC2">
        <w:rPr>
          <w:b/>
        </w:rPr>
        <w:t xml:space="preserve"> (2018-2022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3"/>
        <w:gridCol w:w="1046"/>
        <w:gridCol w:w="1047"/>
        <w:gridCol w:w="1045"/>
        <w:gridCol w:w="1047"/>
        <w:gridCol w:w="1045"/>
        <w:gridCol w:w="1047"/>
      </w:tblGrid>
      <w:tr w:rsidR="00A42390" w:rsidRPr="00630AC2" w14:paraId="1316D428" w14:textId="77777777" w:rsidTr="00566E7F">
        <w:trPr>
          <w:trHeight w:val="248"/>
          <w:tblHeader/>
        </w:trPr>
        <w:tc>
          <w:tcPr>
            <w:tcW w:w="1643" w:type="pct"/>
            <w:shd w:val="clear" w:color="auto" w:fill="auto"/>
            <w:noWrap/>
            <w:tcMar>
              <w:left w:w="43" w:type="dxa"/>
              <w:right w:w="43" w:type="dxa"/>
            </w:tcMar>
            <w:vAlign w:val="center"/>
            <w:hideMark/>
          </w:tcPr>
          <w:p w14:paraId="20BBBF21" w14:textId="77777777" w:rsidR="00A42390" w:rsidRPr="00630AC2" w:rsidRDefault="00A42390" w:rsidP="00566E7F">
            <w:pPr>
              <w:jc w:val="left"/>
              <w:rPr>
                <w:b/>
                <w:bCs/>
                <w:color w:val="000000"/>
                <w:sz w:val="20"/>
                <w:szCs w:val="20"/>
              </w:rPr>
            </w:pPr>
            <w:r w:rsidRPr="00630AC2">
              <w:rPr>
                <w:b/>
                <w:bCs/>
                <w:color w:val="000000"/>
                <w:sz w:val="20"/>
                <w:szCs w:val="20"/>
              </w:rPr>
              <w:t>HCFC-22</w:t>
            </w:r>
          </w:p>
        </w:tc>
        <w:tc>
          <w:tcPr>
            <w:tcW w:w="559" w:type="pct"/>
            <w:shd w:val="clear" w:color="auto" w:fill="auto"/>
            <w:noWrap/>
            <w:vAlign w:val="center"/>
            <w:hideMark/>
          </w:tcPr>
          <w:p w14:paraId="5DA02B87" w14:textId="77777777" w:rsidR="00A42390" w:rsidRPr="00630AC2" w:rsidRDefault="00A42390" w:rsidP="00566E7F">
            <w:pPr>
              <w:jc w:val="center"/>
              <w:rPr>
                <w:b/>
                <w:bCs/>
                <w:color w:val="000000"/>
                <w:sz w:val="20"/>
                <w:szCs w:val="20"/>
              </w:rPr>
            </w:pPr>
            <w:r w:rsidRPr="00630AC2">
              <w:rPr>
                <w:b/>
                <w:bCs/>
                <w:color w:val="000000"/>
                <w:sz w:val="20"/>
                <w:szCs w:val="20"/>
              </w:rPr>
              <w:t>2018</w:t>
            </w:r>
          </w:p>
        </w:tc>
        <w:tc>
          <w:tcPr>
            <w:tcW w:w="560" w:type="pct"/>
            <w:shd w:val="clear" w:color="auto" w:fill="auto"/>
            <w:noWrap/>
          </w:tcPr>
          <w:p w14:paraId="64B2D260" w14:textId="77777777" w:rsidR="00A42390" w:rsidRPr="00630AC2" w:rsidRDefault="00A42390" w:rsidP="00566E7F">
            <w:pPr>
              <w:jc w:val="center"/>
              <w:rPr>
                <w:b/>
                <w:bCs/>
                <w:color w:val="000000"/>
                <w:sz w:val="20"/>
                <w:szCs w:val="20"/>
              </w:rPr>
            </w:pPr>
            <w:r w:rsidRPr="00630AC2">
              <w:rPr>
                <w:b/>
                <w:bCs/>
                <w:color w:val="000000"/>
                <w:sz w:val="20"/>
                <w:szCs w:val="20"/>
              </w:rPr>
              <w:t>2019</w:t>
            </w:r>
          </w:p>
        </w:tc>
        <w:tc>
          <w:tcPr>
            <w:tcW w:w="559" w:type="pct"/>
          </w:tcPr>
          <w:p w14:paraId="3B3DA223" w14:textId="77777777" w:rsidR="00A42390" w:rsidRPr="00630AC2" w:rsidRDefault="00A42390" w:rsidP="00566E7F">
            <w:pPr>
              <w:jc w:val="center"/>
              <w:rPr>
                <w:b/>
                <w:bCs/>
                <w:color w:val="000000"/>
                <w:sz w:val="20"/>
                <w:szCs w:val="20"/>
              </w:rPr>
            </w:pPr>
            <w:r w:rsidRPr="00630AC2">
              <w:rPr>
                <w:b/>
                <w:bCs/>
                <w:color w:val="000000"/>
                <w:sz w:val="20"/>
                <w:szCs w:val="20"/>
              </w:rPr>
              <w:t>2020</w:t>
            </w:r>
          </w:p>
        </w:tc>
        <w:tc>
          <w:tcPr>
            <w:tcW w:w="560" w:type="pct"/>
          </w:tcPr>
          <w:p w14:paraId="4681FCD2" w14:textId="77777777" w:rsidR="00A42390" w:rsidRPr="00630AC2" w:rsidRDefault="00A42390" w:rsidP="00566E7F">
            <w:pPr>
              <w:jc w:val="center"/>
              <w:rPr>
                <w:b/>
                <w:bCs/>
                <w:color w:val="000000"/>
                <w:sz w:val="20"/>
                <w:szCs w:val="20"/>
              </w:rPr>
            </w:pPr>
            <w:r w:rsidRPr="00630AC2">
              <w:rPr>
                <w:b/>
                <w:bCs/>
                <w:color w:val="000000"/>
                <w:sz w:val="20"/>
                <w:szCs w:val="20"/>
              </w:rPr>
              <w:t>2021</w:t>
            </w:r>
          </w:p>
        </w:tc>
        <w:tc>
          <w:tcPr>
            <w:tcW w:w="559" w:type="pct"/>
          </w:tcPr>
          <w:p w14:paraId="03CCD18B" w14:textId="77777777" w:rsidR="00A42390" w:rsidRPr="00630AC2" w:rsidRDefault="00A42390" w:rsidP="00566E7F">
            <w:pPr>
              <w:jc w:val="center"/>
              <w:rPr>
                <w:b/>
                <w:bCs/>
                <w:color w:val="000000"/>
                <w:sz w:val="20"/>
                <w:szCs w:val="20"/>
              </w:rPr>
            </w:pPr>
            <w:r w:rsidRPr="00630AC2">
              <w:rPr>
                <w:b/>
                <w:bCs/>
                <w:color w:val="000000"/>
                <w:sz w:val="20"/>
                <w:szCs w:val="20"/>
              </w:rPr>
              <w:t>2022</w:t>
            </w:r>
          </w:p>
        </w:tc>
        <w:tc>
          <w:tcPr>
            <w:tcW w:w="560" w:type="pct"/>
            <w:shd w:val="clear" w:color="auto" w:fill="auto"/>
            <w:noWrap/>
            <w:vAlign w:val="center"/>
            <w:hideMark/>
          </w:tcPr>
          <w:p w14:paraId="638F7F63" w14:textId="77777777" w:rsidR="00A42390" w:rsidRPr="00630AC2" w:rsidRDefault="00A42390" w:rsidP="00566E7F">
            <w:pPr>
              <w:jc w:val="center"/>
              <w:rPr>
                <w:b/>
                <w:bCs/>
                <w:color w:val="000000"/>
                <w:sz w:val="20"/>
                <w:szCs w:val="20"/>
              </w:rPr>
            </w:pPr>
            <w:r w:rsidRPr="00630AC2">
              <w:rPr>
                <w:b/>
                <w:bCs/>
                <w:color w:val="000000"/>
                <w:sz w:val="20"/>
                <w:szCs w:val="20"/>
              </w:rPr>
              <w:t>Baseline</w:t>
            </w:r>
          </w:p>
        </w:tc>
      </w:tr>
      <w:tr w:rsidR="00A42390" w:rsidRPr="00630AC2" w14:paraId="5A15FD23" w14:textId="77777777" w:rsidTr="00566E7F">
        <w:trPr>
          <w:trHeight w:val="125"/>
        </w:trPr>
        <w:tc>
          <w:tcPr>
            <w:tcW w:w="1643" w:type="pct"/>
            <w:shd w:val="clear" w:color="auto" w:fill="auto"/>
            <w:noWrap/>
            <w:tcMar>
              <w:left w:w="43" w:type="dxa"/>
              <w:right w:w="43" w:type="dxa"/>
            </w:tcMar>
            <w:vAlign w:val="center"/>
            <w:hideMark/>
          </w:tcPr>
          <w:p w14:paraId="6DD5B82D" w14:textId="77777777" w:rsidR="00A42390" w:rsidRPr="00630AC2" w:rsidRDefault="00A42390" w:rsidP="00566E7F">
            <w:pPr>
              <w:jc w:val="left"/>
              <w:rPr>
                <w:bCs/>
                <w:color w:val="000000"/>
                <w:sz w:val="20"/>
                <w:szCs w:val="20"/>
              </w:rPr>
            </w:pPr>
            <w:r w:rsidRPr="00630AC2">
              <w:rPr>
                <w:bCs/>
                <w:color w:val="000000"/>
                <w:sz w:val="20"/>
                <w:szCs w:val="20"/>
              </w:rPr>
              <w:t>Metric tonnes (mt)</w:t>
            </w:r>
          </w:p>
        </w:tc>
        <w:tc>
          <w:tcPr>
            <w:tcW w:w="559" w:type="pct"/>
            <w:shd w:val="clear" w:color="auto" w:fill="auto"/>
            <w:noWrap/>
            <w:vAlign w:val="bottom"/>
          </w:tcPr>
          <w:p w14:paraId="3B0798A6" w14:textId="77777777" w:rsidR="00A42390" w:rsidRPr="001C4660" w:rsidRDefault="00A42390" w:rsidP="00566E7F">
            <w:pPr>
              <w:jc w:val="right"/>
              <w:rPr>
                <w:color w:val="000000"/>
                <w:sz w:val="20"/>
                <w:szCs w:val="20"/>
              </w:rPr>
            </w:pPr>
            <w:r w:rsidRPr="001C4660">
              <w:rPr>
                <w:sz w:val="20"/>
                <w:szCs w:val="20"/>
              </w:rPr>
              <w:t>32.36</w:t>
            </w:r>
          </w:p>
        </w:tc>
        <w:tc>
          <w:tcPr>
            <w:tcW w:w="560" w:type="pct"/>
            <w:shd w:val="clear" w:color="auto" w:fill="auto"/>
            <w:noWrap/>
            <w:vAlign w:val="bottom"/>
          </w:tcPr>
          <w:p w14:paraId="2D77ED5A" w14:textId="77777777" w:rsidR="00A42390" w:rsidRPr="001C4660" w:rsidRDefault="00A42390" w:rsidP="00566E7F">
            <w:pPr>
              <w:jc w:val="right"/>
              <w:rPr>
                <w:color w:val="000000"/>
                <w:sz w:val="20"/>
                <w:szCs w:val="20"/>
              </w:rPr>
            </w:pPr>
            <w:r w:rsidRPr="001C4660">
              <w:rPr>
                <w:sz w:val="20"/>
                <w:szCs w:val="20"/>
              </w:rPr>
              <w:t>14.18</w:t>
            </w:r>
          </w:p>
        </w:tc>
        <w:tc>
          <w:tcPr>
            <w:tcW w:w="559" w:type="pct"/>
            <w:vAlign w:val="bottom"/>
          </w:tcPr>
          <w:p w14:paraId="6CD94F63" w14:textId="77777777" w:rsidR="00A42390" w:rsidRPr="001C4660" w:rsidRDefault="00A42390" w:rsidP="00566E7F">
            <w:pPr>
              <w:jc w:val="right"/>
              <w:rPr>
                <w:bCs/>
                <w:color w:val="000000"/>
                <w:sz w:val="20"/>
                <w:szCs w:val="20"/>
              </w:rPr>
            </w:pPr>
            <w:r w:rsidRPr="001C4660">
              <w:rPr>
                <w:sz w:val="20"/>
                <w:szCs w:val="20"/>
              </w:rPr>
              <w:t>28.73</w:t>
            </w:r>
          </w:p>
        </w:tc>
        <w:tc>
          <w:tcPr>
            <w:tcW w:w="560" w:type="pct"/>
            <w:vAlign w:val="bottom"/>
          </w:tcPr>
          <w:p w14:paraId="67C783EC" w14:textId="77777777" w:rsidR="00A42390" w:rsidRPr="001C4660" w:rsidRDefault="00A42390" w:rsidP="00566E7F">
            <w:pPr>
              <w:jc w:val="right"/>
              <w:rPr>
                <w:bCs/>
                <w:color w:val="000000"/>
                <w:sz w:val="20"/>
                <w:szCs w:val="20"/>
              </w:rPr>
            </w:pPr>
            <w:r w:rsidRPr="001C4660">
              <w:rPr>
                <w:sz w:val="20"/>
                <w:szCs w:val="20"/>
              </w:rPr>
              <w:t>26.18</w:t>
            </w:r>
          </w:p>
        </w:tc>
        <w:tc>
          <w:tcPr>
            <w:tcW w:w="559" w:type="pct"/>
            <w:vAlign w:val="bottom"/>
          </w:tcPr>
          <w:p w14:paraId="6C1CD16B" w14:textId="77777777" w:rsidR="00A42390" w:rsidRPr="001C4660" w:rsidRDefault="00A42390" w:rsidP="00566E7F">
            <w:pPr>
              <w:jc w:val="right"/>
              <w:rPr>
                <w:rFonts w:eastAsiaTheme="minorHAnsi"/>
                <w:color w:val="000000"/>
                <w:sz w:val="20"/>
                <w:szCs w:val="20"/>
              </w:rPr>
            </w:pPr>
            <w:r w:rsidRPr="001C4660">
              <w:rPr>
                <w:sz w:val="20"/>
                <w:szCs w:val="20"/>
              </w:rPr>
              <w:t>15.</w:t>
            </w:r>
            <w:r>
              <w:rPr>
                <w:sz w:val="20"/>
                <w:szCs w:val="20"/>
              </w:rPr>
              <w:t>13</w:t>
            </w:r>
          </w:p>
        </w:tc>
        <w:tc>
          <w:tcPr>
            <w:tcW w:w="560" w:type="pct"/>
            <w:shd w:val="clear" w:color="auto" w:fill="auto"/>
            <w:noWrap/>
            <w:vAlign w:val="center"/>
          </w:tcPr>
          <w:p w14:paraId="289AEA29" w14:textId="77777777" w:rsidR="00A42390" w:rsidRPr="001C4660" w:rsidRDefault="00A42390" w:rsidP="00566E7F">
            <w:pPr>
              <w:jc w:val="right"/>
              <w:rPr>
                <w:sz w:val="20"/>
                <w:szCs w:val="20"/>
              </w:rPr>
            </w:pPr>
            <w:r w:rsidRPr="001C4660">
              <w:rPr>
                <w:sz w:val="20"/>
                <w:szCs w:val="20"/>
              </w:rPr>
              <w:t>96.36</w:t>
            </w:r>
          </w:p>
        </w:tc>
      </w:tr>
      <w:tr w:rsidR="00A42390" w:rsidRPr="00630AC2" w14:paraId="1A70C45E" w14:textId="77777777" w:rsidTr="00566E7F">
        <w:trPr>
          <w:trHeight w:val="248"/>
        </w:trPr>
        <w:tc>
          <w:tcPr>
            <w:tcW w:w="1643" w:type="pct"/>
            <w:shd w:val="clear" w:color="auto" w:fill="auto"/>
            <w:noWrap/>
            <w:tcMar>
              <w:left w:w="43" w:type="dxa"/>
              <w:right w:w="43" w:type="dxa"/>
            </w:tcMar>
            <w:vAlign w:val="center"/>
            <w:hideMark/>
          </w:tcPr>
          <w:p w14:paraId="189D042E" w14:textId="77777777" w:rsidR="00A42390" w:rsidRPr="00630AC2" w:rsidRDefault="00A42390" w:rsidP="00566E7F">
            <w:pPr>
              <w:jc w:val="left"/>
              <w:rPr>
                <w:color w:val="000000"/>
                <w:sz w:val="20"/>
                <w:szCs w:val="20"/>
              </w:rPr>
            </w:pPr>
            <w:r w:rsidRPr="00630AC2">
              <w:rPr>
                <w:bCs/>
                <w:color w:val="000000"/>
                <w:sz w:val="20"/>
                <w:szCs w:val="20"/>
              </w:rPr>
              <w:t>ODP tonnes</w:t>
            </w:r>
          </w:p>
        </w:tc>
        <w:tc>
          <w:tcPr>
            <w:tcW w:w="559" w:type="pct"/>
            <w:shd w:val="clear" w:color="auto" w:fill="auto"/>
            <w:noWrap/>
          </w:tcPr>
          <w:p w14:paraId="5AB611BB" w14:textId="77777777" w:rsidR="00A42390" w:rsidRPr="001C4660" w:rsidRDefault="00A42390" w:rsidP="00566E7F">
            <w:pPr>
              <w:jc w:val="right"/>
              <w:rPr>
                <w:rFonts w:eastAsiaTheme="minorHAnsi"/>
                <w:color w:val="000000"/>
                <w:sz w:val="20"/>
                <w:szCs w:val="20"/>
              </w:rPr>
            </w:pPr>
            <w:r w:rsidRPr="001C4660">
              <w:rPr>
                <w:color w:val="1E1E1E"/>
                <w:sz w:val="20"/>
                <w:szCs w:val="20"/>
              </w:rPr>
              <w:t>1.78</w:t>
            </w:r>
          </w:p>
        </w:tc>
        <w:tc>
          <w:tcPr>
            <w:tcW w:w="560" w:type="pct"/>
            <w:shd w:val="clear" w:color="auto" w:fill="auto"/>
            <w:noWrap/>
          </w:tcPr>
          <w:p w14:paraId="15D3158B" w14:textId="77777777" w:rsidR="00A42390" w:rsidRPr="001C4660" w:rsidRDefault="00A42390" w:rsidP="00566E7F">
            <w:pPr>
              <w:jc w:val="right"/>
              <w:rPr>
                <w:color w:val="000000"/>
                <w:sz w:val="20"/>
                <w:szCs w:val="20"/>
              </w:rPr>
            </w:pPr>
            <w:r w:rsidRPr="001C4660">
              <w:rPr>
                <w:color w:val="1E1E1E"/>
                <w:sz w:val="20"/>
                <w:szCs w:val="20"/>
              </w:rPr>
              <w:t>0.78</w:t>
            </w:r>
          </w:p>
        </w:tc>
        <w:tc>
          <w:tcPr>
            <w:tcW w:w="559" w:type="pct"/>
          </w:tcPr>
          <w:p w14:paraId="5DEE2A78" w14:textId="77777777" w:rsidR="00A42390" w:rsidRPr="001C4660" w:rsidRDefault="00A42390" w:rsidP="00566E7F">
            <w:pPr>
              <w:jc w:val="right"/>
              <w:rPr>
                <w:color w:val="000000"/>
                <w:sz w:val="20"/>
                <w:szCs w:val="20"/>
              </w:rPr>
            </w:pPr>
            <w:r w:rsidRPr="001C4660">
              <w:rPr>
                <w:color w:val="1E1E1E"/>
                <w:sz w:val="20"/>
                <w:szCs w:val="20"/>
              </w:rPr>
              <w:t>1.58</w:t>
            </w:r>
          </w:p>
        </w:tc>
        <w:tc>
          <w:tcPr>
            <w:tcW w:w="560" w:type="pct"/>
          </w:tcPr>
          <w:p w14:paraId="14E0278C" w14:textId="77777777" w:rsidR="00A42390" w:rsidRPr="001C4660" w:rsidRDefault="00A42390" w:rsidP="00566E7F">
            <w:pPr>
              <w:jc w:val="right"/>
              <w:rPr>
                <w:sz w:val="20"/>
                <w:szCs w:val="20"/>
              </w:rPr>
            </w:pPr>
            <w:r w:rsidRPr="001C4660">
              <w:rPr>
                <w:color w:val="1E1E1E"/>
                <w:sz w:val="20"/>
                <w:szCs w:val="20"/>
              </w:rPr>
              <w:t>1.44</w:t>
            </w:r>
          </w:p>
        </w:tc>
        <w:tc>
          <w:tcPr>
            <w:tcW w:w="559" w:type="pct"/>
          </w:tcPr>
          <w:p w14:paraId="7659D330" w14:textId="77777777" w:rsidR="00A42390" w:rsidRPr="001C4660" w:rsidRDefault="00A42390" w:rsidP="00566E7F">
            <w:pPr>
              <w:jc w:val="right"/>
              <w:rPr>
                <w:rFonts w:eastAsiaTheme="minorHAnsi"/>
                <w:color w:val="000000"/>
                <w:sz w:val="20"/>
                <w:szCs w:val="20"/>
              </w:rPr>
            </w:pPr>
            <w:r w:rsidRPr="001C4660">
              <w:rPr>
                <w:color w:val="1E1E1E"/>
                <w:sz w:val="20"/>
                <w:szCs w:val="20"/>
              </w:rPr>
              <w:t>0.83</w:t>
            </w:r>
          </w:p>
        </w:tc>
        <w:tc>
          <w:tcPr>
            <w:tcW w:w="560" w:type="pct"/>
            <w:shd w:val="clear" w:color="auto" w:fill="auto"/>
            <w:noWrap/>
          </w:tcPr>
          <w:p w14:paraId="6F07D484" w14:textId="77777777" w:rsidR="00A42390" w:rsidRPr="001C4660" w:rsidRDefault="00A42390" w:rsidP="00566E7F">
            <w:pPr>
              <w:jc w:val="right"/>
              <w:rPr>
                <w:rFonts w:eastAsiaTheme="minorHAnsi"/>
                <w:color w:val="000000"/>
                <w:sz w:val="20"/>
                <w:szCs w:val="20"/>
              </w:rPr>
            </w:pPr>
            <w:r w:rsidRPr="001C4660">
              <w:rPr>
                <w:color w:val="1E1E1E"/>
                <w:sz w:val="20"/>
                <w:szCs w:val="20"/>
                <w:shd w:val="clear" w:color="auto" w:fill="FFFFFF"/>
              </w:rPr>
              <w:t>5.3</w:t>
            </w:r>
          </w:p>
        </w:tc>
      </w:tr>
    </w:tbl>
    <w:p w14:paraId="7329F9BA" w14:textId="77777777" w:rsidR="00A42390" w:rsidRDefault="00A42390" w:rsidP="00A42390">
      <w:pPr>
        <w:pStyle w:val="Heading1"/>
        <w:suppressAutoHyphens/>
        <w:spacing w:before="240"/>
      </w:pPr>
      <w:r w:rsidRPr="00FA0CFC">
        <w:t>The reduction in HCFC imports can be attributed to the enforcement of</w:t>
      </w:r>
      <w:r>
        <w:t xml:space="preserve"> </w:t>
      </w:r>
      <w:r w:rsidRPr="00FA0CFC">
        <w:t>regulations</w:t>
      </w:r>
      <w:r>
        <w:t xml:space="preserve"> regarding the ozone</w:t>
      </w:r>
      <w:r>
        <w:noBreakHyphen/>
        <w:t>depleting substances (</w:t>
      </w:r>
      <w:r w:rsidRPr="00FA0CFC">
        <w:t>ODS</w:t>
      </w:r>
      <w:r>
        <w:t>),</w:t>
      </w:r>
      <w:r w:rsidRPr="00FA0CFC">
        <w:t xml:space="preserve"> including the licensing and quota system, </w:t>
      </w:r>
      <w:r>
        <w:t xml:space="preserve">as well as </w:t>
      </w:r>
      <w:r w:rsidRPr="00FA0CFC">
        <w:t xml:space="preserve">training </w:t>
      </w:r>
      <w:r>
        <w:t>provided to</w:t>
      </w:r>
      <w:r w:rsidRPr="00FA0CFC">
        <w:t xml:space="preserve"> customs </w:t>
      </w:r>
      <w:r>
        <w:t xml:space="preserve">officers </w:t>
      </w:r>
      <w:r w:rsidRPr="00FA0CFC">
        <w:t xml:space="preserve">and </w:t>
      </w:r>
      <w:r>
        <w:t xml:space="preserve">in </w:t>
      </w:r>
      <w:r w:rsidRPr="00FA0CFC">
        <w:t xml:space="preserve">the refrigeration servicing sector under the HPMP, the availability and use of alternative refrigerants in RAC units (e.g., HFC-134a and R-410A), </w:t>
      </w:r>
      <w:r>
        <w:t>and</w:t>
      </w:r>
      <w:r w:rsidRPr="00FA0CFC">
        <w:t xml:space="preserve"> robust nationwide initiatives</w:t>
      </w:r>
      <w:r w:rsidRPr="00E47F81">
        <w:t xml:space="preserve"> </w:t>
      </w:r>
      <w:r>
        <w:t xml:space="preserve">to raise </w:t>
      </w:r>
      <w:r w:rsidRPr="00FA0CFC">
        <w:t xml:space="preserve">awareness </w:t>
      </w:r>
      <w:r>
        <w:t xml:space="preserve">on the </w:t>
      </w:r>
      <w:r w:rsidRPr="00FA0CFC">
        <w:t xml:space="preserve">protection </w:t>
      </w:r>
      <w:r>
        <w:t xml:space="preserve">of the </w:t>
      </w:r>
      <w:r w:rsidRPr="00FA0CFC">
        <w:t>ozone</w:t>
      </w:r>
      <w:r>
        <w:t xml:space="preserve"> layer</w:t>
      </w:r>
      <w:r w:rsidRPr="00FA0CFC">
        <w:t xml:space="preserve">. </w:t>
      </w:r>
      <w:r>
        <w:t xml:space="preserve">The </w:t>
      </w:r>
      <w:r w:rsidRPr="00FA0CFC">
        <w:t>political</w:t>
      </w:r>
      <w:r>
        <w:t xml:space="preserve"> c</w:t>
      </w:r>
      <w:r w:rsidRPr="00FA0CFC">
        <w:t xml:space="preserve">hallenges </w:t>
      </w:r>
      <w:r>
        <w:t xml:space="preserve">occurring in </w:t>
      </w:r>
      <w:r w:rsidRPr="00FA0CFC">
        <w:t>2019 and the COVID</w:t>
      </w:r>
      <w:r>
        <w:noBreakHyphen/>
        <w:t>19</w:t>
      </w:r>
      <w:r w:rsidRPr="00FA0CFC">
        <w:t xml:space="preserve"> pandemic </w:t>
      </w:r>
      <w:r>
        <w:t xml:space="preserve">have also </w:t>
      </w:r>
      <w:r w:rsidRPr="00FA0CFC">
        <w:t>disrupted regular economic activity in the country</w:t>
      </w:r>
      <w:r>
        <w:t>,</w:t>
      </w:r>
      <w:r w:rsidRPr="00FA0CFC">
        <w:t xml:space="preserve"> </w:t>
      </w:r>
      <w:r>
        <w:t>resulting</w:t>
      </w:r>
      <w:r w:rsidRPr="00FA0CFC">
        <w:t xml:space="preserve"> in additional reductions in HCFC imports.</w:t>
      </w:r>
    </w:p>
    <w:bookmarkEnd w:id="0"/>
    <w:p w14:paraId="2C5E3B86" w14:textId="77777777" w:rsidR="00A42390" w:rsidRPr="00EE56B9" w:rsidRDefault="00A42390" w:rsidP="00A42390">
      <w:pPr>
        <w:spacing w:after="240"/>
        <w:rPr>
          <w:i/>
        </w:rPr>
      </w:pPr>
      <w:r w:rsidRPr="00EE56B9">
        <w:rPr>
          <w:i/>
        </w:rPr>
        <w:t>Country programme implementation report</w:t>
      </w:r>
    </w:p>
    <w:p w14:paraId="361E4D56" w14:textId="77777777" w:rsidR="00A42390" w:rsidRPr="008C5132" w:rsidRDefault="00A42390" w:rsidP="00A42390">
      <w:pPr>
        <w:pStyle w:val="Heading1"/>
      </w:pPr>
      <w:r w:rsidRPr="008C5132">
        <w:t xml:space="preserve">The Government of Liberia reported </w:t>
      </w:r>
      <w:r>
        <w:t xml:space="preserve">its </w:t>
      </w:r>
      <w:r w:rsidRPr="008C5132">
        <w:t xml:space="preserve">HCFC sector consumption data under the 2022 </w:t>
      </w:r>
      <w:r>
        <w:t>country programme</w:t>
      </w:r>
      <w:r w:rsidRPr="008C5132">
        <w:t xml:space="preserve"> implementation report</w:t>
      </w:r>
      <w:r>
        <w:t>,</w:t>
      </w:r>
      <w:r w:rsidRPr="008C5132">
        <w:t xml:space="preserve"> consistent with the data reported under Article 7 of the Montreal Protocol.</w:t>
      </w:r>
    </w:p>
    <w:p w14:paraId="4389A4EC" w14:textId="77777777" w:rsidR="00A42390" w:rsidRPr="008C5132" w:rsidRDefault="00A42390" w:rsidP="00A42390">
      <w:pPr>
        <w:spacing w:after="240"/>
        <w:rPr>
          <w:b/>
          <w:bCs/>
        </w:rPr>
      </w:pPr>
      <w:r w:rsidRPr="008C5132">
        <w:rPr>
          <w:b/>
          <w:bCs/>
        </w:rPr>
        <w:t>Project description</w:t>
      </w:r>
    </w:p>
    <w:p w14:paraId="1288D2EB" w14:textId="0A97D575" w:rsidR="00A42390" w:rsidRPr="008C5132" w:rsidRDefault="00A42390" w:rsidP="00A42390">
      <w:pPr>
        <w:pStyle w:val="Heading1"/>
      </w:pPr>
      <w:r w:rsidRPr="008C5132">
        <w:t xml:space="preserve">The Government </w:t>
      </w:r>
      <w:r>
        <w:t xml:space="preserve">of </w:t>
      </w:r>
      <w:r w:rsidRPr="008C5132">
        <w:t>Liberia is implementing its HPMP and</w:t>
      </w:r>
      <w:r w:rsidRPr="008C5132">
        <w:rPr>
          <w:lang w:val="en-GB"/>
        </w:rPr>
        <w:t xml:space="preserve"> making efforts to </w:t>
      </w:r>
      <w:r w:rsidRPr="008C5132">
        <w:t xml:space="preserve">enhance energy efficiency </w:t>
      </w:r>
      <w:r>
        <w:t>during</w:t>
      </w:r>
      <w:r w:rsidRPr="008C5132">
        <w:t xml:space="preserve"> the phase-out of HCFCs and </w:t>
      </w:r>
      <w:r>
        <w:t xml:space="preserve">in </w:t>
      </w:r>
      <w:r w:rsidRPr="008C5132">
        <w:t>prepa</w:t>
      </w:r>
      <w:r>
        <w:t>ration</w:t>
      </w:r>
      <w:r w:rsidRPr="008C5132">
        <w:t xml:space="preserve"> for HFC phase-down.</w:t>
      </w:r>
    </w:p>
    <w:p w14:paraId="26104B67" w14:textId="77777777" w:rsidR="00A42390" w:rsidRPr="00500E4D" w:rsidRDefault="00A42390" w:rsidP="00A42390">
      <w:pPr>
        <w:pStyle w:val="Heading1"/>
        <w:rPr>
          <w:lang w:val="en-GB"/>
        </w:rPr>
      </w:pPr>
      <w:r w:rsidRPr="008C4261">
        <w:t>The proposal builds upon the success</w:t>
      </w:r>
      <w:r>
        <w:t xml:space="preserve">ful implementation of the </w:t>
      </w:r>
      <w:r w:rsidRPr="008C4261">
        <w:t>HPMP</w:t>
      </w:r>
      <w:r>
        <w:t>, coupled with</w:t>
      </w:r>
      <w:r w:rsidRPr="008C4261">
        <w:t xml:space="preserve"> the initiative</w:t>
      </w:r>
      <w:r>
        <w:t>s of the</w:t>
      </w:r>
      <w:r w:rsidRPr="008C4261">
        <w:t xml:space="preserve"> Southern African Development Community (SADC) to develop regional </w:t>
      </w:r>
      <w:r>
        <w:t xml:space="preserve">minimum energy </w:t>
      </w:r>
      <w:r>
        <w:lastRenderedPageBreak/>
        <w:t>performance standards (</w:t>
      </w:r>
      <w:r w:rsidRPr="008C4261">
        <w:t>MEPS</w:t>
      </w:r>
      <w:r>
        <w:t>)</w:t>
      </w:r>
      <w:r w:rsidRPr="008C4261">
        <w:t xml:space="preserve">. Since </w:t>
      </w:r>
      <w:r>
        <w:t>the country</w:t>
      </w:r>
      <w:r w:rsidRPr="008C4261">
        <w:t xml:space="preserve"> has no RAC equipment manufacturers, the </w:t>
      </w:r>
      <w:r>
        <w:t>G</w:t>
      </w:r>
      <w:r w:rsidRPr="008C4261">
        <w:t xml:space="preserve">overnment has expressed the need to </w:t>
      </w:r>
      <w:r>
        <w:t>adjust</w:t>
      </w:r>
      <w:r w:rsidRPr="008C4261">
        <w:t xml:space="preserve"> the SADC </w:t>
      </w:r>
      <w:r w:rsidRPr="008C5132">
        <w:rPr>
          <w:lang w:val="en-GB"/>
        </w:rPr>
        <w:t>MEPS</w:t>
      </w:r>
      <w:r w:rsidRPr="008C5132">
        <w:rPr>
          <w:rStyle w:val="FootnoteReference"/>
          <w:lang w:val="en-GB"/>
        </w:rPr>
        <w:footnoteReference w:id="4"/>
      </w:r>
      <w:r w:rsidRPr="008C5132">
        <w:rPr>
          <w:lang w:val="en-GB"/>
        </w:rPr>
        <w:t xml:space="preserve"> to </w:t>
      </w:r>
      <w:r>
        <w:rPr>
          <w:lang w:val="en-GB"/>
        </w:rPr>
        <w:t xml:space="preserve">the </w:t>
      </w:r>
      <w:r w:rsidRPr="008C5132">
        <w:rPr>
          <w:lang w:val="en-GB"/>
        </w:rPr>
        <w:t xml:space="preserve">national </w:t>
      </w:r>
      <w:r w:rsidRPr="00500E4D">
        <w:rPr>
          <w:lang w:val="en-GB"/>
        </w:rPr>
        <w:t>circumstances</w:t>
      </w:r>
      <w:r>
        <w:rPr>
          <w:lang w:val="en-GB"/>
        </w:rPr>
        <w:t>.</w:t>
      </w:r>
    </w:p>
    <w:p w14:paraId="5A297393" w14:textId="77777777" w:rsidR="00A42390" w:rsidRPr="002E07AC" w:rsidRDefault="00A42390" w:rsidP="00A42390">
      <w:pPr>
        <w:pStyle w:val="Heading1"/>
        <w:rPr>
          <w:lang w:val="en-GB"/>
        </w:rPr>
      </w:pPr>
      <w:r w:rsidRPr="00C17825">
        <w:rPr>
          <w:lang w:val="en-GB"/>
        </w:rPr>
        <w:t xml:space="preserve">The </w:t>
      </w:r>
      <w:r>
        <w:rPr>
          <w:lang w:val="en-GB"/>
        </w:rPr>
        <w:t xml:space="preserve">national </w:t>
      </w:r>
      <w:r w:rsidRPr="00C17825">
        <w:rPr>
          <w:lang w:val="en-GB"/>
        </w:rPr>
        <w:t>Electricity Regulatory Commission and</w:t>
      </w:r>
      <w:r>
        <w:rPr>
          <w:lang w:val="en-GB"/>
        </w:rPr>
        <w:t xml:space="preserve"> the</w:t>
      </w:r>
      <w:r w:rsidRPr="00C17825">
        <w:rPr>
          <w:lang w:val="en-GB"/>
        </w:rPr>
        <w:t xml:space="preserve"> Standard</w:t>
      </w:r>
      <w:r>
        <w:rPr>
          <w:lang w:val="en-GB"/>
        </w:rPr>
        <w:t>s</w:t>
      </w:r>
      <w:r w:rsidRPr="00C17825">
        <w:rPr>
          <w:lang w:val="en-GB"/>
        </w:rPr>
        <w:t xml:space="preserve"> Authority are integral to </w:t>
      </w:r>
      <w:r>
        <w:rPr>
          <w:lang w:val="en-GB"/>
        </w:rPr>
        <w:t xml:space="preserve">adjusting </w:t>
      </w:r>
      <w:r w:rsidRPr="00C17825">
        <w:rPr>
          <w:lang w:val="en-GB"/>
        </w:rPr>
        <w:t>the SADC MEPS to local circumstances. The National Ozone Unit (NOU) will work closely with the Standard</w:t>
      </w:r>
      <w:r>
        <w:rPr>
          <w:lang w:val="en-GB"/>
        </w:rPr>
        <w:t>s</w:t>
      </w:r>
      <w:r w:rsidRPr="00C17825">
        <w:rPr>
          <w:lang w:val="en-GB"/>
        </w:rPr>
        <w:t xml:space="preserve"> Authority to establish the national technical committee to assess the SADC MEPS and their applicability. The NOU will join the technical committee in providing specific guidance to the Electricity Regulatory Commission and the Standard</w:t>
      </w:r>
      <w:r>
        <w:rPr>
          <w:lang w:val="en-GB"/>
        </w:rPr>
        <w:t>s</w:t>
      </w:r>
      <w:r w:rsidRPr="00C17825">
        <w:rPr>
          <w:lang w:val="en-GB"/>
        </w:rPr>
        <w:t xml:space="preserve"> Authority on the country's commitments under the Montreal Protocol</w:t>
      </w:r>
      <w:r w:rsidRPr="004C7D0E">
        <w:rPr>
          <w:lang w:val="en-GB"/>
        </w:rPr>
        <w:t>.</w:t>
      </w:r>
    </w:p>
    <w:p w14:paraId="0343C159" w14:textId="77777777" w:rsidR="00A42390" w:rsidRPr="002E07AC" w:rsidRDefault="00A42390" w:rsidP="00A42390">
      <w:pPr>
        <w:pStyle w:val="Heading1"/>
        <w:rPr>
          <w:lang w:val="en-GB"/>
        </w:rPr>
      </w:pPr>
      <w:r w:rsidRPr="00C17825">
        <w:rPr>
          <w:lang w:val="en-GB"/>
        </w:rPr>
        <w:t>The Environmental Protection and Management Law of 2002, which gives the Environmental Protection Agency (EPA) jurisdiction in implementing and enforcing energy efficiency and conservation, will incorporate the regulations to include MEPS as a mandatory requirement for importing RAC equipment into the country. Hence</w:t>
      </w:r>
      <w:r>
        <w:rPr>
          <w:lang w:val="en-GB"/>
        </w:rPr>
        <w:t>forward</w:t>
      </w:r>
      <w:r w:rsidRPr="00C17825">
        <w:rPr>
          <w:lang w:val="en-GB"/>
        </w:rPr>
        <w:t>, EPA will issue the necessary permits to import MEPS</w:t>
      </w:r>
      <w:r>
        <w:rPr>
          <w:lang w:val="en-GB"/>
        </w:rPr>
        <w:noBreakHyphen/>
      </w:r>
      <w:r w:rsidRPr="00C17825">
        <w:rPr>
          <w:lang w:val="en-GB"/>
        </w:rPr>
        <w:t>compliant RAC equipment</w:t>
      </w:r>
      <w:r>
        <w:rPr>
          <w:lang w:val="en-GB"/>
        </w:rPr>
        <w:t xml:space="preserve"> and</w:t>
      </w:r>
      <w:r w:rsidRPr="00C17825">
        <w:rPr>
          <w:lang w:val="en-GB"/>
        </w:rPr>
        <w:t xml:space="preserve"> maintain the registry</w:t>
      </w:r>
      <w:r>
        <w:rPr>
          <w:lang w:val="en-GB"/>
        </w:rPr>
        <w:t xml:space="preserve"> of such equipment</w:t>
      </w:r>
      <w:r w:rsidRPr="002E07AC">
        <w:rPr>
          <w:lang w:val="en-GB"/>
        </w:rPr>
        <w:t>.</w:t>
      </w:r>
    </w:p>
    <w:p w14:paraId="595D18DF" w14:textId="77777777" w:rsidR="00A42390" w:rsidRPr="00D56714" w:rsidRDefault="00A42390" w:rsidP="00A42390">
      <w:pPr>
        <w:pStyle w:val="Heading1"/>
        <w:rPr>
          <w:lang w:val="en-GB"/>
        </w:rPr>
      </w:pPr>
      <w:r w:rsidRPr="002573E6">
        <w:rPr>
          <w:lang w:val="en-GB"/>
        </w:rPr>
        <w:t>This project proposal is being submitted for activities listed in subparagraphs (ii), (iii) and (v) of decision</w:t>
      </w:r>
      <w:r>
        <w:rPr>
          <w:lang w:val="en-GB"/>
        </w:rPr>
        <w:t> </w:t>
      </w:r>
      <w:r w:rsidRPr="002573E6">
        <w:rPr>
          <w:lang w:val="en-GB"/>
        </w:rPr>
        <w:t>89/6(b). Its objectives are to sustain the HCFC phase-out, promote energy-efficient and low</w:t>
      </w:r>
      <w:r>
        <w:rPr>
          <w:lang w:val="en-GB"/>
        </w:rPr>
        <w:noBreakHyphen/>
      </w:r>
      <w:r w:rsidRPr="002573E6">
        <w:rPr>
          <w:lang w:val="en-GB"/>
        </w:rPr>
        <w:t>GWP alternatives in RAC equipment, build relevant officers' capacity to adopt and implement MEPS</w:t>
      </w:r>
      <w:r>
        <w:rPr>
          <w:lang w:val="en-GB"/>
        </w:rPr>
        <w:t>,</w:t>
      </w:r>
      <w:r w:rsidRPr="002573E6">
        <w:rPr>
          <w:lang w:val="en-GB"/>
        </w:rPr>
        <w:t xml:space="preserve"> and incorporate energy</w:t>
      </w:r>
      <w:r>
        <w:rPr>
          <w:lang w:val="en-GB"/>
        </w:rPr>
        <w:t>-</w:t>
      </w:r>
      <w:r w:rsidRPr="002573E6">
        <w:rPr>
          <w:lang w:val="en-GB"/>
        </w:rPr>
        <w:t xml:space="preserve">efficiency considerations in the RAC training manuals. These activities will help the country to move towards efficient and timely </w:t>
      </w:r>
      <w:r>
        <w:rPr>
          <w:lang w:val="en-GB"/>
        </w:rPr>
        <w:t>completion of total HCFC phase-out</w:t>
      </w:r>
      <w:r w:rsidRPr="00D56714">
        <w:rPr>
          <w:lang w:val="en-GB"/>
        </w:rPr>
        <w:t>.</w:t>
      </w:r>
    </w:p>
    <w:p w14:paraId="638FFCED" w14:textId="77777777" w:rsidR="00A42390" w:rsidRPr="00D56714" w:rsidRDefault="00A42390" w:rsidP="00A42390">
      <w:pPr>
        <w:pStyle w:val="Heading1"/>
      </w:pPr>
      <w:r w:rsidRPr="00D56714">
        <w:t xml:space="preserve">The activities to maintain energy efficiency in the servicing sector comprise three </w:t>
      </w:r>
      <w:r>
        <w:t>lines of actions</w:t>
      </w:r>
      <w:r w:rsidRPr="00D56714">
        <w:t>:</w:t>
      </w:r>
    </w:p>
    <w:p w14:paraId="25E6FFBE" w14:textId="77777777" w:rsidR="00A42390" w:rsidRPr="005621EF" w:rsidRDefault="00A42390" w:rsidP="00A42390">
      <w:pPr>
        <w:pStyle w:val="Heading2"/>
        <w:widowControl/>
        <w:rPr>
          <w:lang w:val="en-GB"/>
        </w:rPr>
      </w:pPr>
      <w:r w:rsidRPr="002573E6">
        <w:t>Improve the coordination and collaboration between stakeholders, the relevant energy authorities and the NOU</w:t>
      </w:r>
      <w:r>
        <w:t>,</w:t>
      </w:r>
      <w:r w:rsidRPr="002573E6">
        <w:t xml:space="preserve"> and create a regulatory framework for issuing the</w:t>
      </w:r>
      <w:r>
        <w:t xml:space="preserve"> </w:t>
      </w:r>
      <w:r w:rsidRPr="005621EF">
        <w:rPr>
          <w:lang w:val="en-GB"/>
        </w:rPr>
        <w:t>MEPS</w:t>
      </w:r>
      <w:r w:rsidRPr="005621EF">
        <w:rPr>
          <w:rStyle w:val="FootnoteReference"/>
          <w:lang w:val="en-GB"/>
        </w:rPr>
        <w:footnoteReference w:id="5"/>
      </w:r>
      <w:r w:rsidRPr="005621EF">
        <w:rPr>
          <w:lang w:val="en-GB"/>
        </w:rPr>
        <w:t xml:space="preserve"> </w:t>
      </w:r>
      <w:r w:rsidRPr="002573E6">
        <w:rPr>
          <w:lang w:val="en-GB"/>
        </w:rPr>
        <w:t>mandatory requirements for importing RAC equipment into the country, including the design of a monitoring, reporting, and verification (MRV) system;</w:t>
      </w:r>
    </w:p>
    <w:p w14:paraId="29EDE83A" w14:textId="77777777" w:rsidR="00A42390" w:rsidRPr="005621EF" w:rsidRDefault="00A42390" w:rsidP="00A42390">
      <w:pPr>
        <w:pStyle w:val="Heading2"/>
        <w:widowControl/>
        <w:rPr>
          <w:lang w:val="en-GB"/>
        </w:rPr>
      </w:pPr>
      <w:r w:rsidRPr="002573E6">
        <w:rPr>
          <w:lang w:val="en-GB"/>
        </w:rPr>
        <w:t>Conduct awareness and outreach programmes to promote the introduction of MEPS and labelling systems</w:t>
      </w:r>
      <w:r>
        <w:rPr>
          <w:lang w:val="en-GB"/>
        </w:rPr>
        <w:t>; and</w:t>
      </w:r>
    </w:p>
    <w:p w14:paraId="26F2C87F" w14:textId="77777777" w:rsidR="00A42390" w:rsidRPr="005621EF" w:rsidRDefault="00A42390" w:rsidP="00A42390">
      <w:pPr>
        <w:pStyle w:val="Heading2"/>
        <w:rPr>
          <w:lang w:val="en-GB"/>
        </w:rPr>
      </w:pPr>
      <w:r w:rsidRPr="005621EF">
        <w:t>Updat</w:t>
      </w:r>
      <w:r>
        <w:t>e</w:t>
      </w:r>
      <w:r w:rsidRPr="005621EF">
        <w:t xml:space="preserve"> </w:t>
      </w:r>
      <w:r>
        <w:t xml:space="preserve">the </w:t>
      </w:r>
      <w:r w:rsidRPr="005621EF">
        <w:t xml:space="preserve">training </w:t>
      </w:r>
      <w:r>
        <w:t xml:space="preserve">curriculum and </w:t>
      </w:r>
      <w:r w:rsidRPr="005621EF">
        <w:t>material</w:t>
      </w:r>
      <w:r>
        <w:t>s</w:t>
      </w:r>
      <w:r w:rsidRPr="005621EF">
        <w:t xml:space="preserve"> to reinforce components related to good practices and energy efficiency</w:t>
      </w:r>
      <w:r>
        <w:t xml:space="preserve"> in RAC servicing</w:t>
      </w:r>
      <w:r w:rsidRPr="005621EF">
        <w:t>.</w:t>
      </w:r>
      <w:r>
        <w:rPr>
          <w:rStyle w:val="FootnoteReference"/>
        </w:rPr>
        <w:footnoteReference w:id="6"/>
      </w:r>
    </w:p>
    <w:p w14:paraId="4B02784B" w14:textId="77777777" w:rsidR="00A42390" w:rsidRPr="00630AC2" w:rsidRDefault="00A42390" w:rsidP="00A42390">
      <w:pPr>
        <w:pStyle w:val="Heading1"/>
        <w:numPr>
          <w:ilvl w:val="0"/>
          <w:numId w:val="0"/>
        </w:numPr>
        <w:rPr>
          <w:u w:val="single"/>
        </w:rPr>
      </w:pPr>
      <w:r w:rsidRPr="00630AC2">
        <w:rPr>
          <w:u w:val="single"/>
        </w:rPr>
        <w:t>Implementation plan</w:t>
      </w:r>
    </w:p>
    <w:p w14:paraId="38CDAC04" w14:textId="77777777" w:rsidR="00A42390" w:rsidRPr="00630AC2" w:rsidRDefault="00A42390" w:rsidP="00A42390">
      <w:pPr>
        <w:pStyle w:val="Heading1"/>
      </w:pPr>
      <w:r>
        <w:t>As submitted, t</w:t>
      </w:r>
      <w:r w:rsidRPr="00630AC2">
        <w:t xml:space="preserve">he project is expected to be completed </w:t>
      </w:r>
      <w:r>
        <w:t>with</w:t>
      </w:r>
      <w:r w:rsidRPr="00630AC2">
        <w:t xml:space="preserve">in 18 months </w:t>
      </w:r>
      <w:r>
        <w:t>of</w:t>
      </w:r>
      <w:r w:rsidRPr="00630AC2">
        <w:t xml:space="preserve"> approval</w:t>
      </w:r>
      <w:r>
        <w:t>,</w:t>
      </w:r>
      <w:r w:rsidRPr="00630AC2">
        <w:t xml:space="preserve"> </w:t>
      </w:r>
      <w:r>
        <w:t xml:space="preserve">with </w:t>
      </w:r>
      <w:r w:rsidRPr="00630AC2">
        <w:t xml:space="preserve">the following activities </w:t>
      </w:r>
      <w:r>
        <w:t>to</w:t>
      </w:r>
      <w:r w:rsidRPr="00630AC2">
        <w:t xml:space="preserve"> be implemented between January 202</w:t>
      </w:r>
      <w:r>
        <w:t>4</w:t>
      </w:r>
      <w:r w:rsidRPr="00630AC2">
        <w:t xml:space="preserve"> and June 202</w:t>
      </w:r>
      <w:r>
        <w:t>5</w:t>
      </w:r>
      <w:r w:rsidRPr="00630AC2">
        <w:t>:</w:t>
      </w:r>
    </w:p>
    <w:p w14:paraId="454CD5F7" w14:textId="2154DFE0" w:rsidR="00A42390" w:rsidRPr="00843FC4" w:rsidRDefault="00A42390" w:rsidP="00A42390">
      <w:pPr>
        <w:pStyle w:val="Heading2"/>
        <w:widowControl/>
        <w:rPr>
          <w:lang w:val="en-GB"/>
        </w:rPr>
      </w:pPr>
      <w:r>
        <w:rPr>
          <w:lang w:val="en-GB"/>
        </w:rPr>
        <w:t>S</w:t>
      </w:r>
      <w:r w:rsidRPr="00843FC4">
        <w:rPr>
          <w:lang w:val="en-GB"/>
        </w:rPr>
        <w:t>urvey</w:t>
      </w:r>
      <w:r>
        <w:rPr>
          <w:lang w:val="en-GB"/>
        </w:rPr>
        <w:t>ing</w:t>
      </w:r>
      <w:r w:rsidRPr="00843FC4">
        <w:rPr>
          <w:lang w:val="en-GB"/>
        </w:rPr>
        <w:t xml:space="preserve"> the types of RAC equipment entering the country and their energy</w:t>
      </w:r>
      <w:r w:rsidR="00176172">
        <w:rPr>
          <w:lang w:val="en-GB"/>
        </w:rPr>
        <w:noBreakHyphen/>
      </w:r>
      <w:r w:rsidRPr="00843FC4">
        <w:rPr>
          <w:lang w:val="en-GB"/>
        </w:rPr>
        <w:t>efficiency rating</w:t>
      </w:r>
      <w:r>
        <w:rPr>
          <w:lang w:val="en-GB"/>
        </w:rPr>
        <w:t>,</w:t>
      </w:r>
      <w:r w:rsidRPr="00843FC4">
        <w:rPr>
          <w:lang w:val="en-GB"/>
        </w:rPr>
        <w:t xml:space="preserve"> to be carried out by a local consultant hired to review customs data; and </w:t>
      </w:r>
      <w:r>
        <w:rPr>
          <w:lang w:val="en-GB"/>
        </w:rPr>
        <w:t xml:space="preserve">organization of </w:t>
      </w:r>
      <w:r w:rsidRPr="00843FC4">
        <w:rPr>
          <w:lang w:val="en-GB"/>
        </w:rPr>
        <w:t xml:space="preserve">visits to large importers of RAC equipment, including </w:t>
      </w:r>
      <w:r w:rsidRPr="00843FC4">
        <w:t xml:space="preserve">the second-hand market </w:t>
      </w:r>
      <w:r w:rsidRPr="00843FC4">
        <w:rPr>
          <w:lang w:val="en-GB"/>
        </w:rPr>
        <w:t>(US $5,000</w:t>
      </w:r>
      <w:proofErr w:type="gramStart"/>
      <w:r w:rsidRPr="00843FC4">
        <w:rPr>
          <w:lang w:val="en-GB"/>
        </w:rPr>
        <w:t>);</w:t>
      </w:r>
      <w:proofErr w:type="gramEnd"/>
    </w:p>
    <w:p w14:paraId="2FB94DA2" w14:textId="77777777" w:rsidR="00A42390" w:rsidRDefault="00A42390" w:rsidP="00A42390">
      <w:pPr>
        <w:pStyle w:val="Heading2"/>
        <w:widowControl/>
      </w:pPr>
      <w:r w:rsidRPr="002A08D6">
        <w:t xml:space="preserve">Assessment and adjustment of the regionally developed SADC MEPS by the Standards </w:t>
      </w:r>
      <w:r>
        <w:t xml:space="preserve">Authority </w:t>
      </w:r>
      <w:r w:rsidRPr="002A08D6">
        <w:t>in close coordination with the E</w:t>
      </w:r>
      <w:r>
        <w:t xml:space="preserve">lectricity Regulatory </w:t>
      </w:r>
      <w:r w:rsidRPr="002A08D6">
        <w:t xml:space="preserve">Commission </w:t>
      </w:r>
      <w:r>
        <w:t>(US $3,000);</w:t>
      </w:r>
    </w:p>
    <w:p w14:paraId="72E3FEB7" w14:textId="7DE490C3" w:rsidR="00A42390" w:rsidRDefault="00A42390" w:rsidP="00A42390">
      <w:pPr>
        <w:pStyle w:val="Heading2"/>
        <w:widowControl/>
      </w:pPr>
      <w:r>
        <w:t>Consultation meetings and workshops held for relevant stakeholders</w:t>
      </w:r>
      <w:r>
        <w:rPr>
          <w:rStyle w:val="FootnoteReference"/>
        </w:rPr>
        <w:footnoteReference w:id="7"/>
      </w:r>
      <w:r>
        <w:t xml:space="preserve"> to discuss their needs, agree on the MEPS’ contents and associated labelling for RAC equipment, and develop implementation modalities </w:t>
      </w:r>
      <w:r w:rsidRPr="0071284A">
        <w:t>(US</w:t>
      </w:r>
      <w:r>
        <w:t> </w:t>
      </w:r>
      <w:r w:rsidRPr="0071284A">
        <w:t>$</w:t>
      </w:r>
      <w:r>
        <w:t>1</w:t>
      </w:r>
      <w:r w:rsidRPr="0071284A">
        <w:t>0,000)</w:t>
      </w:r>
      <w:r>
        <w:t>;</w:t>
      </w:r>
    </w:p>
    <w:p w14:paraId="2FAF9B88" w14:textId="77777777" w:rsidR="00A42390" w:rsidRPr="00C5218A" w:rsidRDefault="00A42390" w:rsidP="00A42390">
      <w:pPr>
        <w:pStyle w:val="Heading2"/>
      </w:pPr>
      <w:r w:rsidRPr="00C5218A">
        <w:rPr>
          <w:lang w:val="en-GB"/>
        </w:rPr>
        <w:t xml:space="preserve">A two-day training held for 15 officers from </w:t>
      </w:r>
      <w:r w:rsidRPr="00C5218A">
        <w:t>the Standards Authorit</w:t>
      </w:r>
      <w:r>
        <w:t>y,</w:t>
      </w:r>
      <w:r w:rsidRPr="00C5218A">
        <w:t xml:space="preserve"> Electricity Regulatory Commission</w:t>
      </w:r>
      <w:r>
        <w:t>, Customs Department, the NOU, and other organizations,</w:t>
      </w:r>
      <w:r w:rsidRPr="00C5218A">
        <w:t xml:space="preserve"> to build capacity in effectively updating and managing MEPS rates based on market data analysis</w:t>
      </w:r>
      <w:r>
        <w:t xml:space="preserve"> </w:t>
      </w:r>
      <w:r w:rsidRPr="00C5218A">
        <w:t>(US</w:t>
      </w:r>
      <w:r>
        <w:t> </w:t>
      </w:r>
      <w:r w:rsidRPr="00C5218A">
        <w:t>$20,000)</w:t>
      </w:r>
      <w:r>
        <w:t>;</w:t>
      </w:r>
    </w:p>
    <w:p w14:paraId="7EEE7D5B" w14:textId="77777777" w:rsidR="00A42390" w:rsidRPr="00637CEF" w:rsidRDefault="00A42390" w:rsidP="00A42390">
      <w:pPr>
        <w:pStyle w:val="Heading2"/>
        <w:widowControl/>
      </w:pPr>
      <w:bookmarkStart w:id="1" w:name="_Hlk148384475"/>
      <w:r w:rsidRPr="00637CEF">
        <w:t xml:space="preserve">Drafting of regulations for mandating MEPS </w:t>
      </w:r>
      <w:r w:rsidRPr="00637CEF">
        <w:rPr>
          <w:lang w:val="en-GB"/>
        </w:rPr>
        <w:t>and the associated labelling system for the formal approval of the Cabinet (US $8,500);</w:t>
      </w:r>
    </w:p>
    <w:p w14:paraId="1E4BFACE" w14:textId="77777777" w:rsidR="00A42390" w:rsidRPr="00D7659A" w:rsidRDefault="00A42390" w:rsidP="00A42390">
      <w:pPr>
        <w:pStyle w:val="Heading2"/>
        <w:widowControl/>
        <w:rPr>
          <w:lang w:val="en-GB"/>
        </w:rPr>
      </w:pPr>
      <w:r w:rsidRPr="002573E6">
        <w:rPr>
          <w:lang w:val="en-GB"/>
        </w:rPr>
        <w:t>Design and develop</w:t>
      </w:r>
      <w:r>
        <w:rPr>
          <w:lang w:val="en-GB"/>
        </w:rPr>
        <w:t>ment of</w:t>
      </w:r>
      <w:r w:rsidRPr="002573E6">
        <w:rPr>
          <w:lang w:val="en-GB"/>
        </w:rPr>
        <w:t xml:space="preserve"> an MRV system according to the Customs</w:t>
      </w:r>
      <w:r>
        <w:rPr>
          <w:lang w:val="en-GB"/>
        </w:rPr>
        <w:t xml:space="preserve"> </w:t>
      </w:r>
      <w:r w:rsidRPr="00637CEF">
        <w:rPr>
          <w:lang w:val="en-GB"/>
        </w:rPr>
        <w:t>framework and available resources</w:t>
      </w:r>
      <w:r w:rsidRPr="00637CEF">
        <w:rPr>
          <w:rStyle w:val="FootnoteReference"/>
          <w:lang w:val="en-GB"/>
        </w:rPr>
        <w:footnoteReference w:id="8"/>
      </w:r>
      <w:r w:rsidRPr="00637CEF">
        <w:rPr>
          <w:lang w:val="en-GB"/>
        </w:rPr>
        <w:t xml:space="preserve"> (US $8,500);</w:t>
      </w:r>
    </w:p>
    <w:p w14:paraId="63E1764B" w14:textId="63512E30" w:rsidR="00A42390" w:rsidRPr="00D7659A" w:rsidRDefault="00A42390" w:rsidP="00A862AA">
      <w:pPr>
        <w:pStyle w:val="Heading2"/>
        <w:widowControl/>
        <w:spacing w:after="0"/>
        <w:rPr>
          <w:lang w:val="en-GB"/>
        </w:rPr>
      </w:pPr>
      <w:r w:rsidRPr="00D7659A">
        <w:rPr>
          <w:lang w:val="en-GB"/>
        </w:rPr>
        <w:t xml:space="preserve">Provision of technical support and guidance </w:t>
      </w:r>
      <w:r w:rsidRPr="00D7659A">
        <w:t>to national consultants</w:t>
      </w:r>
      <w:r w:rsidRPr="00D7659A">
        <w:rPr>
          <w:lang w:val="en-GB"/>
        </w:rPr>
        <w:t xml:space="preserve"> by an international MEPS expert </w:t>
      </w:r>
      <w:r w:rsidRPr="00D7659A">
        <w:t xml:space="preserve">on designing the data collection survey and developing, </w:t>
      </w:r>
      <w:r w:rsidR="008461AB" w:rsidRPr="00D7659A">
        <w:t>drafting,</w:t>
      </w:r>
      <w:r w:rsidRPr="00D7659A">
        <w:t xml:space="preserve"> and finalising the MEPS regulations, including procedures for their application and monitoring</w:t>
      </w:r>
      <w:r>
        <w:t>,</w:t>
      </w:r>
      <w:r w:rsidRPr="00D7659A">
        <w:t xml:space="preserve"> based on the best regional and international practices (</w:t>
      </w:r>
      <w:r w:rsidRPr="00D7659A">
        <w:rPr>
          <w:lang w:val="en-GB"/>
        </w:rPr>
        <w:t>US $15,000);</w:t>
      </w:r>
    </w:p>
    <w:bookmarkEnd w:id="1"/>
    <w:p w14:paraId="5B8403B2" w14:textId="77777777" w:rsidR="00A42390" w:rsidRDefault="00A42390" w:rsidP="00A862AA">
      <w:pPr>
        <w:pStyle w:val="Heading2"/>
        <w:widowControl/>
        <w:spacing w:before="240"/>
        <w:rPr>
          <w:lang w:val="en-GB"/>
        </w:rPr>
      </w:pPr>
      <w:r>
        <w:rPr>
          <w:lang w:val="en-GB"/>
        </w:rPr>
        <w:t xml:space="preserve">Awareness raising </w:t>
      </w:r>
      <w:r w:rsidRPr="00D7659A">
        <w:rPr>
          <w:lang w:val="en-GB"/>
        </w:rPr>
        <w:t>to promote the MEPS and labelling systems among</w:t>
      </w:r>
      <w:r>
        <w:rPr>
          <w:lang w:val="en-GB"/>
        </w:rPr>
        <w:t xml:space="preserve"> RAC equipment importers and retailers, building contractors, installation and servicing workshops, </w:t>
      </w:r>
      <w:r w:rsidRPr="00D7659A">
        <w:rPr>
          <w:lang w:val="en-GB"/>
        </w:rPr>
        <w:t>end</w:t>
      </w:r>
      <w:r>
        <w:rPr>
          <w:lang w:val="en-GB"/>
        </w:rPr>
        <w:t xml:space="preserve"> </w:t>
      </w:r>
      <w:r w:rsidRPr="00D7659A">
        <w:rPr>
          <w:lang w:val="en-GB"/>
        </w:rPr>
        <w:t xml:space="preserve">users, and </w:t>
      </w:r>
      <w:r>
        <w:rPr>
          <w:lang w:val="en-GB"/>
        </w:rPr>
        <w:t xml:space="preserve">general </w:t>
      </w:r>
      <w:r w:rsidRPr="00D7659A">
        <w:rPr>
          <w:lang w:val="en-GB"/>
        </w:rPr>
        <w:t>consumers</w:t>
      </w:r>
      <w:r w:rsidRPr="00D7659A">
        <w:t xml:space="preserve"> (US</w:t>
      </w:r>
      <w:r w:rsidRPr="00D7659A">
        <w:rPr>
          <w:lang w:val="en-GB"/>
        </w:rPr>
        <w:t> $8,000)</w:t>
      </w:r>
      <w:r>
        <w:rPr>
          <w:lang w:val="en-GB"/>
        </w:rPr>
        <w:t>; and</w:t>
      </w:r>
    </w:p>
    <w:p w14:paraId="728EA571" w14:textId="77777777" w:rsidR="00A42390" w:rsidRPr="00D7659A" w:rsidRDefault="00A42390" w:rsidP="00A42390">
      <w:pPr>
        <w:pStyle w:val="Heading2"/>
        <w:rPr>
          <w:lang w:val="en-GB"/>
        </w:rPr>
      </w:pPr>
      <w:r>
        <w:t xml:space="preserve">Technical support for two RAC training institutes to revise their curriculum and </w:t>
      </w:r>
      <w:r w:rsidRPr="005621EF">
        <w:t>training material</w:t>
      </w:r>
      <w:r>
        <w:t>s</w:t>
      </w:r>
      <w:r w:rsidRPr="005621EF">
        <w:t xml:space="preserve"> to reinforce components related to good practices and energy efficiency</w:t>
      </w:r>
      <w:r>
        <w:t xml:space="preserve"> in RAC servicing (</w:t>
      </w:r>
      <w:r w:rsidRPr="00D7659A">
        <w:t>US</w:t>
      </w:r>
      <w:r w:rsidRPr="00D7659A">
        <w:rPr>
          <w:lang w:val="en-GB"/>
        </w:rPr>
        <w:t> $</w:t>
      </w:r>
      <w:r>
        <w:rPr>
          <w:lang w:val="en-GB"/>
        </w:rPr>
        <w:t>22</w:t>
      </w:r>
      <w:r w:rsidRPr="00D7659A">
        <w:rPr>
          <w:lang w:val="en-GB"/>
        </w:rPr>
        <w:t>,000</w:t>
      </w:r>
      <w:r>
        <w:rPr>
          <w:lang w:val="en-GB"/>
        </w:rPr>
        <w:t>).</w:t>
      </w:r>
    </w:p>
    <w:p w14:paraId="656DE1D3" w14:textId="77777777" w:rsidR="00A42390" w:rsidRPr="0071284A" w:rsidRDefault="00A42390" w:rsidP="00A42390">
      <w:pPr>
        <w:spacing w:before="360" w:after="240"/>
        <w:jc w:val="center"/>
        <w:rPr>
          <w:b/>
        </w:rPr>
      </w:pPr>
      <w:r w:rsidRPr="0071284A">
        <w:rPr>
          <w:b/>
        </w:rPr>
        <w:t>SECRETARIAT’S COMMENTS AND RECOMMENDATION</w:t>
      </w:r>
    </w:p>
    <w:p w14:paraId="437D4C92" w14:textId="77777777" w:rsidR="00A42390" w:rsidRPr="0071284A" w:rsidRDefault="00A42390" w:rsidP="00A42390">
      <w:pPr>
        <w:spacing w:before="240" w:after="240"/>
        <w:rPr>
          <w:b/>
        </w:rPr>
      </w:pPr>
      <w:r w:rsidRPr="0071284A">
        <w:rPr>
          <w:b/>
        </w:rPr>
        <w:t>COMMENTS</w:t>
      </w:r>
    </w:p>
    <w:p w14:paraId="38EF4C9D" w14:textId="1B560ACB" w:rsidR="00A42390" w:rsidRDefault="00A42390" w:rsidP="00A42390">
      <w:pPr>
        <w:pStyle w:val="Heading1"/>
      </w:pPr>
      <w:r w:rsidRPr="00194736">
        <w:t xml:space="preserve">The Secretariat sought additional information from </w:t>
      </w:r>
      <w:r w:rsidRPr="00194736">
        <w:rPr>
          <w:lang w:val="en-GB"/>
        </w:rPr>
        <w:t>the Government of Germany</w:t>
      </w:r>
      <w:r w:rsidRPr="00194736">
        <w:t xml:space="preserve"> on the overall benefit of the project for the country </w:t>
      </w:r>
      <w:r>
        <w:t>once</w:t>
      </w:r>
      <w:r w:rsidRPr="00194736">
        <w:t xml:space="preserve"> it had completed </w:t>
      </w:r>
      <w:r>
        <w:t>its</w:t>
      </w:r>
      <w:r w:rsidRPr="00194736">
        <w:t xml:space="preserve"> HPMP and phased out HCFCs; whether the country ha</w:t>
      </w:r>
      <w:r>
        <w:t>d</w:t>
      </w:r>
      <w:r w:rsidRPr="00194736">
        <w:t xml:space="preserve"> an energy</w:t>
      </w:r>
      <w:r>
        <w:t>-</w:t>
      </w:r>
      <w:r w:rsidRPr="00194736">
        <w:t xml:space="preserve">efficiency compliance infrastructure in place to support the project; how the </w:t>
      </w:r>
      <w:r>
        <w:t xml:space="preserve">proposed </w:t>
      </w:r>
      <w:r w:rsidRPr="00194736">
        <w:t xml:space="preserve">activities would contribute to the adoption of low-GWP alternatives; and </w:t>
      </w:r>
      <w:r>
        <w:t xml:space="preserve">whether </w:t>
      </w:r>
      <w:r w:rsidRPr="00194736">
        <w:t>the</w:t>
      </w:r>
      <w:r>
        <w:t>re were</w:t>
      </w:r>
      <w:r w:rsidRPr="00194736">
        <w:t xml:space="preserve"> measures in place to ensure the sustained implementation of the labelling system as a mandatory programme.</w:t>
      </w:r>
    </w:p>
    <w:p w14:paraId="4F5AF921" w14:textId="77777777" w:rsidR="00A42390" w:rsidRDefault="00A42390" w:rsidP="00A42390">
      <w:pPr>
        <w:pStyle w:val="Heading1"/>
      </w:pPr>
      <w:r w:rsidRPr="008511CB">
        <w:rPr>
          <w:lang w:val="en-GB"/>
        </w:rPr>
        <w:t>The Government of Germany confirmed that th</w:t>
      </w:r>
      <w:r>
        <w:rPr>
          <w:lang w:val="en-GB"/>
        </w:rPr>
        <w:t>e</w:t>
      </w:r>
      <w:r w:rsidRPr="008511CB">
        <w:rPr>
          <w:lang w:val="en-GB"/>
        </w:rPr>
        <w:t xml:space="preserve"> project buil</w:t>
      </w:r>
      <w:r>
        <w:rPr>
          <w:lang w:val="en-GB"/>
        </w:rPr>
        <w:t>t</w:t>
      </w:r>
      <w:r w:rsidRPr="008511CB">
        <w:rPr>
          <w:lang w:val="en-GB"/>
        </w:rPr>
        <w:t xml:space="preserve"> upon HPMP activities, </w:t>
      </w:r>
      <w:r>
        <w:rPr>
          <w:lang w:val="en-GB"/>
        </w:rPr>
        <w:t>including the</w:t>
      </w:r>
      <w:r w:rsidRPr="008511CB">
        <w:rPr>
          <w:lang w:val="en-GB"/>
        </w:rPr>
        <w:t xml:space="preserve"> ban </w:t>
      </w:r>
      <w:r>
        <w:rPr>
          <w:lang w:val="en-GB"/>
        </w:rPr>
        <w:t xml:space="preserve">on </w:t>
      </w:r>
      <w:r w:rsidRPr="008511CB">
        <w:rPr>
          <w:lang w:val="en-GB"/>
        </w:rPr>
        <w:t xml:space="preserve">HCFC-based equipment imports </w:t>
      </w:r>
      <w:r>
        <w:rPr>
          <w:lang w:val="en-GB"/>
        </w:rPr>
        <w:t xml:space="preserve">effective </w:t>
      </w:r>
      <w:r w:rsidRPr="008511CB">
        <w:rPr>
          <w:lang w:val="en-GB"/>
        </w:rPr>
        <w:t xml:space="preserve">as of 1 January 2024. The proposed outreach and awareness activities and the collaboration among </w:t>
      </w:r>
      <w:r>
        <w:rPr>
          <w:lang w:val="en-GB"/>
        </w:rPr>
        <w:t xml:space="preserve">the </w:t>
      </w:r>
      <w:r w:rsidRPr="008511CB">
        <w:rPr>
          <w:lang w:val="en-GB"/>
        </w:rPr>
        <w:t>Customs</w:t>
      </w:r>
      <w:r>
        <w:rPr>
          <w:lang w:val="en-GB"/>
        </w:rPr>
        <w:t xml:space="preserve"> Department</w:t>
      </w:r>
      <w:r w:rsidRPr="008511CB">
        <w:rPr>
          <w:lang w:val="en-GB"/>
        </w:rPr>
        <w:t xml:space="preserve">, Energy and Standards Authorities, </w:t>
      </w:r>
      <w:r>
        <w:rPr>
          <w:lang w:val="en-GB"/>
        </w:rPr>
        <w:t xml:space="preserve">the </w:t>
      </w:r>
      <w:r w:rsidRPr="008511CB">
        <w:rPr>
          <w:lang w:val="en-GB"/>
        </w:rPr>
        <w:t>NOU, and other stakeholders will ensure that the labelling programme on MEPS and low</w:t>
      </w:r>
      <w:r>
        <w:rPr>
          <w:lang w:val="en-GB"/>
        </w:rPr>
        <w:noBreakHyphen/>
      </w:r>
      <w:r w:rsidRPr="008511CB">
        <w:rPr>
          <w:lang w:val="en-GB"/>
        </w:rPr>
        <w:t>GWP refrigerants will allow controlling the type of equipment entering the country in replacement of the HCFC-based appliances. Furthermore, the MEPS might also be a way to regulate the second</w:t>
      </w:r>
      <w:r>
        <w:rPr>
          <w:lang w:val="en-GB"/>
        </w:rPr>
        <w:noBreakHyphen/>
      </w:r>
      <w:r w:rsidRPr="008511CB">
        <w:rPr>
          <w:lang w:val="en-GB"/>
        </w:rPr>
        <w:t>hand equipment market,</w:t>
      </w:r>
      <w:r>
        <w:rPr>
          <w:lang w:val="en-GB"/>
        </w:rPr>
        <w:t xml:space="preserve"> </w:t>
      </w:r>
      <w:r w:rsidRPr="00D67777">
        <w:t>which is currently working indiscriminately</w:t>
      </w:r>
      <w:r>
        <w:t>.</w:t>
      </w:r>
    </w:p>
    <w:p w14:paraId="70143583" w14:textId="45A8B0D8" w:rsidR="00A42390" w:rsidRPr="00A862AA" w:rsidRDefault="00A42390" w:rsidP="00A42390">
      <w:pPr>
        <w:pStyle w:val="Heading1"/>
      </w:pPr>
      <w:r w:rsidRPr="008511CB">
        <w:t xml:space="preserve">In response to the </w:t>
      </w:r>
      <w:r>
        <w:t>Secretariat’s e</w:t>
      </w:r>
      <w:r w:rsidRPr="008511CB">
        <w:t>nquiry about potential</w:t>
      </w:r>
      <w:r>
        <w:t>ly</w:t>
      </w:r>
      <w:r w:rsidRPr="008511CB">
        <w:t xml:space="preserve"> banning equipment imports older than </w:t>
      </w:r>
      <w:r w:rsidR="009F33E9">
        <w:t>10 </w:t>
      </w:r>
      <w:r w:rsidRPr="008511CB">
        <w:t xml:space="preserve">years, </w:t>
      </w:r>
      <w:r>
        <w:t xml:space="preserve">the Government of </w:t>
      </w:r>
      <w:r w:rsidRPr="008511CB">
        <w:t xml:space="preserve">Germany responded that understanding the type of equipment entering the market </w:t>
      </w:r>
      <w:r>
        <w:t>wa</w:t>
      </w:r>
      <w:r w:rsidRPr="008511CB">
        <w:t xml:space="preserve">s a </w:t>
      </w:r>
      <w:r>
        <w:t>pre</w:t>
      </w:r>
      <w:r w:rsidRPr="008511CB">
        <w:t>requisite to explor</w:t>
      </w:r>
      <w:r>
        <w:t>ing</w:t>
      </w:r>
      <w:r w:rsidRPr="008511CB">
        <w:t xml:space="preserve"> various regulatory options. </w:t>
      </w:r>
      <w:r>
        <w:t>The Government of</w:t>
      </w:r>
      <w:r w:rsidRPr="008511CB">
        <w:t xml:space="preserve"> Liberia considers that the country's economic situation, with 64</w:t>
      </w:r>
      <w:r>
        <w:t xml:space="preserve"> per cent</w:t>
      </w:r>
      <w:r w:rsidRPr="008511CB">
        <w:t xml:space="preserve"> of the population living in poverty, poses a challenge, particularly regarding restricti</w:t>
      </w:r>
      <w:r>
        <w:t>o</w:t>
      </w:r>
      <w:r w:rsidRPr="008511CB">
        <w:t>n</w:t>
      </w:r>
      <w:r>
        <w:t>s</w:t>
      </w:r>
      <w:r w:rsidRPr="008511CB">
        <w:t xml:space="preserve"> </w:t>
      </w:r>
      <w:r>
        <w:t xml:space="preserve">on </w:t>
      </w:r>
      <w:r w:rsidRPr="008511CB">
        <w:t xml:space="preserve">second-hand RAC equipment. </w:t>
      </w:r>
      <w:r>
        <w:t>G</w:t>
      </w:r>
      <w:r w:rsidRPr="008511CB">
        <w:t>iven th</w:t>
      </w:r>
      <w:r>
        <w:t>at a</w:t>
      </w:r>
      <w:r w:rsidRPr="008511CB">
        <w:t xml:space="preserve"> significant </w:t>
      </w:r>
      <w:r>
        <w:t>pro</w:t>
      </w:r>
      <w:r w:rsidRPr="008511CB">
        <w:t>portion of the population cannot afford new RAC equipment</w:t>
      </w:r>
      <w:r w:rsidRPr="00A862AA">
        <w:t>, banning the imports of all second-hand appliances is not feasible. It is therefore essential to adopt an approach that balances energy</w:t>
      </w:r>
      <w:r w:rsidRPr="00A862AA">
        <w:noBreakHyphen/>
        <w:t>efficiency goals with the socio</w:t>
      </w:r>
      <w:r w:rsidRPr="00A862AA">
        <w:noBreakHyphen/>
        <w:t>economic realities of the population.</w:t>
      </w:r>
    </w:p>
    <w:p w14:paraId="5255CA37" w14:textId="32D2A3E5" w:rsidR="00A42390" w:rsidRPr="00176172" w:rsidRDefault="00A42390" w:rsidP="00A42390">
      <w:pPr>
        <w:pStyle w:val="Heading1"/>
      </w:pPr>
      <w:r w:rsidRPr="00A862AA">
        <w:t xml:space="preserve">Regarding the MRV system, the Government of Germany pointed out that it would be helpful to the NOU if more accurate data were collected on all types of equipment entering the country, providing a more detailed inventory for developing </w:t>
      </w:r>
      <w:r w:rsidRPr="00176172">
        <w:t xml:space="preserve">appropriate interventions in the servicing sector in the future. However, since the country has yet to adopt the </w:t>
      </w:r>
      <w:r w:rsidR="00B65B69" w:rsidRPr="00176172">
        <w:t xml:space="preserve">electronic </w:t>
      </w:r>
      <w:r w:rsidRPr="00176172">
        <w:t>“</w:t>
      </w:r>
      <w:r w:rsidR="00EE56B9" w:rsidRPr="00176172">
        <w:t xml:space="preserve">Customs </w:t>
      </w:r>
      <w:r w:rsidRPr="00176172">
        <w:t>Single Window” system, the project will incorporate the design and plan for a mechanism to implement the MRV</w:t>
      </w:r>
      <w:r w:rsidR="00EE56B9" w:rsidRPr="00176172">
        <w:t xml:space="preserve"> of the equipment imported under MEPS</w:t>
      </w:r>
      <w:r w:rsidRPr="00176172">
        <w:t>. The permit process for importing RAC equipment would likely be the most suitable method to implement the requirements of an MRV system.</w:t>
      </w:r>
    </w:p>
    <w:p w14:paraId="403B81E9" w14:textId="77777777" w:rsidR="00A42390" w:rsidRPr="00D67777" w:rsidRDefault="00A42390" w:rsidP="00A42390">
      <w:pPr>
        <w:pStyle w:val="Heading1"/>
      </w:pPr>
      <w:r w:rsidRPr="00A862AA">
        <w:rPr>
          <w:lang w:val="en-GB"/>
        </w:rPr>
        <w:t>The Secretariat held discussions with the Government of Germany on the budget and expected results of the proposed activities, including the content of information and training materials, as well as planned approaches and specific activities to inform and influence consumers' decisions. After discussion, the Government of Germany, on behalf of the country, proposed to</w:t>
      </w:r>
      <w:r w:rsidRPr="00BC6A82">
        <w:rPr>
          <w:lang w:val="en-GB"/>
        </w:rPr>
        <w:t xml:space="preserve"> withdraw the </w:t>
      </w:r>
      <w:r>
        <w:rPr>
          <w:lang w:val="en-GB"/>
        </w:rPr>
        <w:t xml:space="preserve">activities to </w:t>
      </w:r>
      <w:r w:rsidRPr="00BC6A82">
        <w:rPr>
          <w:lang w:val="en-GB"/>
        </w:rPr>
        <w:t>support the training institutions</w:t>
      </w:r>
      <w:r>
        <w:rPr>
          <w:rStyle w:val="FootnoteReference"/>
          <w:lang w:val="en-GB"/>
        </w:rPr>
        <w:footnoteReference w:id="9"/>
      </w:r>
      <w:r w:rsidRPr="00BC6A82">
        <w:rPr>
          <w:lang w:val="en-GB"/>
        </w:rPr>
        <w:t xml:space="preserve"> </w:t>
      </w:r>
      <w:r>
        <w:rPr>
          <w:lang w:val="en-GB"/>
        </w:rPr>
        <w:t xml:space="preserve">and </w:t>
      </w:r>
      <w:r w:rsidRPr="00BC6A82">
        <w:rPr>
          <w:lang w:val="en-GB"/>
        </w:rPr>
        <w:t xml:space="preserve">to </w:t>
      </w:r>
      <w:r>
        <w:rPr>
          <w:lang w:val="en-GB"/>
        </w:rPr>
        <w:t>allocate more funding to</w:t>
      </w:r>
      <w:r w:rsidRPr="00BC6A82">
        <w:rPr>
          <w:lang w:val="en-GB"/>
        </w:rPr>
        <w:t xml:space="preserve"> coordination meetings to discuss and </w:t>
      </w:r>
      <w:r>
        <w:rPr>
          <w:lang w:val="en-GB"/>
        </w:rPr>
        <w:t>adjus</w:t>
      </w:r>
      <w:r w:rsidRPr="00BC6A82">
        <w:rPr>
          <w:lang w:val="en-GB"/>
        </w:rPr>
        <w:t>t MEPS and raise awareness</w:t>
      </w:r>
      <w:r>
        <w:rPr>
          <w:lang w:val="en-GB"/>
        </w:rPr>
        <w:t>,</w:t>
      </w:r>
      <w:r w:rsidRPr="00BC6A82">
        <w:rPr>
          <w:lang w:val="en-GB"/>
        </w:rPr>
        <w:t xml:space="preserve"> with corresponding rationalization of related budget </w:t>
      </w:r>
      <w:r>
        <w:rPr>
          <w:lang w:val="en-GB"/>
        </w:rPr>
        <w:t>items</w:t>
      </w:r>
      <w:r w:rsidRPr="00BC6A82">
        <w:rPr>
          <w:lang w:val="en-GB"/>
        </w:rPr>
        <w:t>.</w:t>
      </w:r>
      <w:r>
        <w:rPr>
          <w:lang w:val="en-GB"/>
        </w:rPr>
        <w:t xml:space="preserve"> </w:t>
      </w:r>
      <w:r w:rsidRPr="002524AD">
        <w:t>T</w:t>
      </w:r>
      <w:r>
        <w:t>a</w:t>
      </w:r>
      <w:r w:rsidRPr="002524AD">
        <w:t>ble</w:t>
      </w:r>
      <w:r>
        <w:t> 2</w:t>
      </w:r>
      <w:r w:rsidRPr="002524AD">
        <w:t xml:space="preserve"> </w:t>
      </w:r>
      <w:r>
        <w:t>presents</w:t>
      </w:r>
      <w:r w:rsidRPr="002524AD">
        <w:t xml:space="preserve"> the revised activities and agreed funding.</w:t>
      </w:r>
    </w:p>
    <w:p w14:paraId="45F3B0FE" w14:textId="77777777" w:rsidR="00A42390" w:rsidRPr="005621EF" w:rsidRDefault="00A42390" w:rsidP="00A42390">
      <w:pPr>
        <w:rPr>
          <w:b/>
          <w:bCs/>
        </w:rPr>
      </w:pPr>
      <w:r w:rsidRPr="00952203">
        <w:rPr>
          <w:b/>
          <w:bCs/>
        </w:rPr>
        <w:t xml:space="preserve">Table 2. Agreed funding for activities to maintain energy efficiency in the servicing sector </w:t>
      </w:r>
      <w:r w:rsidRPr="005621EF">
        <w:rPr>
          <w:b/>
          <w:bCs/>
        </w:rPr>
        <w:t>for Liberia</w:t>
      </w:r>
    </w:p>
    <w:tbl>
      <w:tblPr>
        <w:tblStyle w:val="TableGrid"/>
        <w:tblW w:w="5003" w:type="pct"/>
        <w:tblInd w:w="-5" w:type="dxa"/>
        <w:tblLook w:val="04A0" w:firstRow="1" w:lastRow="0" w:firstColumn="1" w:lastColumn="0" w:noHBand="0" w:noVBand="1"/>
      </w:tblPr>
      <w:tblGrid>
        <w:gridCol w:w="1985"/>
        <w:gridCol w:w="5755"/>
        <w:gridCol w:w="1616"/>
      </w:tblGrid>
      <w:tr w:rsidR="00A42390" w:rsidRPr="00630AC2" w14:paraId="2BC22E51" w14:textId="77777777" w:rsidTr="00566E7F">
        <w:trPr>
          <w:trHeight w:val="57"/>
          <w:tblHeader/>
        </w:trPr>
        <w:tc>
          <w:tcPr>
            <w:tcW w:w="1985" w:type="dxa"/>
            <w:shd w:val="clear" w:color="auto" w:fill="auto"/>
            <w:vAlign w:val="center"/>
          </w:tcPr>
          <w:p w14:paraId="30D9E8F3" w14:textId="77777777" w:rsidR="00A42390" w:rsidRPr="00C5218A" w:rsidRDefault="00A42390" w:rsidP="00566E7F">
            <w:pPr>
              <w:spacing w:after="60"/>
              <w:contextualSpacing/>
              <w:jc w:val="center"/>
              <w:rPr>
                <w:b/>
                <w:sz w:val="20"/>
                <w:szCs w:val="20"/>
              </w:rPr>
            </w:pPr>
            <w:r>
              <w:rPr>
                <w:b/>
                <w:sz w:val="20"/>
                <w:szCs w:val="20"/>
              </w:rPr>
              <w:t>Activity</w:t>
            </w:r>
          </w:p>
        </w:tc>
        <w:tc>
          <w:tcPr>
            <w:tcW w:w="5755" w:type="dxa"/>
            <w:shd w:val="clear" w:color="auto" w:fill="auto"/>
            <w:vAlign w:val="center"/>
          </w:tcPr>
          <w:p w14:paraId="32CA829A" w14:textId="77777777" w:rsidR="00A42390" w:rsidRPr="00C5218A" w:rsidRDefault="00A42390" w:rsidP="00566E7F">
            <w:pPr>
              <w:spacing w:after="60"/>
              <w:contextualSpacing/>
              <w:jc w:val="center"/>
              <w:rPr>
                <w:b/>
                <w:sz w:val="20"/>
                <w:szCs w:val="20"/>
              </w:rPr>
            </w:pPr>
            <w:r w:rsidRPr="002340B4">
              <w:rPr>
                <w:b/>
                <w:sz w:val="20"/>
                <w:szCs w:val="20"/>
              </w:rPr>
              <w:t>Sub-activity description</w:t>
            </w:r>
          </w:p>
        </w:tc>
        <w:tc>
          <w:tcPr>
            <w:tcW w:w="1616" w:type="dxa"/>
            <w:shd w:val="clear" w:color="auto" w:fill="auto"/>
            <w:vAlign w:val="center"/>
          </w:tcPr>
          <w:p w14:paraId="1E011CFF" w14:textId="77777777" w:rsidR="00A42390" w:rsidRPr="00C5218A" w:rsidRDefault="00A42390" w:rsidP="00566E7F">
            <w:pPr>
              <w:spacing w:after="60"/>
              <w:contextualSpacing/>
              <w:jc w:val="center"/>
              <w:rPr>
                <w:b/>
                <w:sz w:val="20"/>
                <w:szCs w:val="20"/>
              </w:rPr>
            </w:pPr>
            <w:r w:rsidRPr="00C5218A">
              <w:rPr>
                <w:b/>
                <w:sz w:val="20"/>
                <w:szCs w:val="20"/>
              </w:rPr>
              <w:t>Budget (US</w:t>
            </w:r>
            <w:r>
              <w:rPr>
                <w:b/>
                <w:sz w:val="20"/>
                <w:szCs w:val="20"/>
              </w:rPr>
              <w:t> </w:t>
            </w:r>
            <w:r w:rsidRPr="00C5218A">
              <w:rPr>
                <w:b/>
                <w:sz w:val="20"/>
                <w:szCs w:val="20"/>
              </w:rPr>
              <w:t>$)</w:t>
            </w:r>
          </w:p>
        </w:tc>
      </w:tr>
      <w:tr w:rsidR="00A42390" w:rsidRPr="00630AC2" w14:paraId="57BDC38F" w14:textId="77777777" w:rsidTr="00566E7F">
        <w:trPr>
          <w:trHeight w:val="57"/>
        </w:trPr>
        <w:tc>
          <w:tcPr>
            <w:tcW w:w="1985" w:type="dxa"/>
            <w:vMerge w:val="restart"/>
            <w:shd w:val="clear" w:color="auto" w:fill="auto"/>
            <w:vAlign w:val="center"/>
          </w:tcPr>
          <w:p w14:paraId="53779E6F" w14:textId="77777777" w:rsidR="00A42390" w:rsidRPr="00C5218A" w:rsidRDefault="00A42390" w:rsidP="00566E7F">
            <w:pPr>
              <w:spacing w:after="60"/>
              <w:contextualSpacing/>
              <w:jc w:val="left"/>
              <w:rPr>
                <w:bCs/>
                <w:sz w:val="20"/>
                <w:szCs w:val="20"/>
              </w:rPr>
            </w:pPr>
            <w:r w:rsidRPr="00C5218A">
              <w:rPr>
                <w:bCs/>
                <w:sz w:val="20"/>
                <w:szCs w:val="20"/>
              </w:rPr>
              <w:t xml:space="preserve">Drafting </w:t>
            </w:r>
            <w:r>
              <w:rPr>
                <w:bCs/>
                <w:sz w:val="20"/>
                <w:szCs w:val="20"/>
              </w:rPr>
              <w:t xml:space="preserve">of the </w:t>
            </w:r>
            <w:r w:rsidRPr="00C5218A">
              <w:rPr>
                <w:bCs/>
                <w:sz w:val="20"/>
                <w:szCs w:val="20"/>
              </w:rPr>
              <w:t>regulatory framework</w:t>
            </w:r>
          </w:p>
        </w:tc>
        <w:tc>
          <w:tcPr>
            <w:tcW w:w="5755" w:type="dxa"/>
            <w:shd w:val="clear" w:color="auto" w:fill="auto"/>
          </w:tcPr>
          <w:p w14:paraId="2F05ED54" w14:textId="77777777" w:rsidR="00A42390" w:rsidRPr="00C5218A" w:rsidDel="00E44E67" w:rsidRDefault="00A42390" w:rsidP="00566E7F">
            <w:pPr>
              <w:spacing w:after="60"/>
              <w:contextualSpacing/>
              <w:jc w:val="left"/>
              <w:rPr>
                <w:sz w:val="20"/>
                <w:szCs w:val="20"/>
              </w:rPr>
            </w:pPr>
            <w:r>
              <w:rPr>
                <w:sz w:val="20"/>
                <w:szCs w:val="20"/>
              </w:rPr>
              <w:t>Carrying out</w:t>
            </w:r>
            <w:r w:rsidRPr="00C5218A">
              <w:rPr>
                <w:sz w:val="20"/>
                <w:szCs w:val="20"/>
              </w:rPr>
              <w:t xml:space="preserve"> a survey of imports </w:t>
            </w:r>
            <w:r>
              <w:rPr>
                <w:sz w:val="20"/>
                <w:szCs w:val="20"/>
              </w:rPr>
              <w:t xml:space="preserve">of </w:t>
            </w:r>
            <w:r w:rsidRPr="00C5218A">
              <w:rPr>
                <w:sz w:val="20"/>
                <w:szCs w:val="20"/>
              </w:rPr>
              <w:t>new and second</w:t>
            </w:r>
            <w:r>
              <w:rPr>
                <w:sz w:val="20"/>
                <w:szCs w:val="20"/>
              </w:rPr>
              <w:noBreakHyphen/>
            </w:r>
            <w:r w:rsidRPr="00C5218A">
              <w:rPr>
                <w:sz w:val="20"/>
                <w:szCs w:val="20"/>
              </w:rPr>
              <w:t>hand</w:t>
            </w:r>
            <w:r>
              <w:rPr>
                <w:sz w:val="20"/>
                <w:szCs w:val="20"/>
              </w:rPr>
              <w:t xml:space="preserve"> equipment</w:t>
            </w:r>
            <w:r w:rsidRPr="00C5218A">
              <w:rPr>
                <w:sz w:val="20"/>
                <w:szCs w:val="20"/>
              </w:rPr>
              <w:t xml:space="preserve"> by a national expert</w:t>
            </w:r>
          </w:p>
        </w:tc>
        <w:tc>
          <w:tcPr>
            <w:tcW w:w="1616" w:type="dxa"/>
            <w:shd w:val="clear" w:color="auto" w:fill="auto"/>
          </w:tcPr>
          <w:p w14:paraId="116E83AA" w14:textId="77777777" w:rsidR="00A42390" w:rsidRPr="00C5218A" w:rsidRDefault="00A42390" w:rsidP="00566E7F">
            <w:pPr>
              <w:spacing w:after="60"/>
              <w:contextualSpacing/>
              <w:jc w:val="right"/>
              <w:rPr>
                <w:sz w:val="20"/>
                <w:szCs w:val="20"/>
              </w:rPr>
            </w:pPr>
            <w:r w:rsidRPr="00C5218A">
              <w:rPr>
                <w:sz w:val="20"/>
                <w:szCs w:val="20"/>
              </w:rPr>
              <w:t>5,000</w:t>
            </w:r>
          </w:p>
        </w:tc>
      </w:tr>
      <w:tr w:rsidR="00A42390" w:rsidRPr="00630AC2" w14:paraId="260E155D" w14:textId="77777777" w:rsidTr="00566E7F">
        <w:trPr>
          <w:trHeight w:val="57"/>
        </w:trPr>
        <w:tc>
          <w:tcPr>
            <w:tcW w:w="1985" w:type="dxa"/>
            <w:vMerge/>
            <w:shd w:val="clear" w:color="auto" w:fill="auto"/>
            <w:vAlign w:val="center"/>
          </w:tcPr>
          <w:p w14:paraId="260424A2" w14:textId="77777777" w:rsidR="00A42390" w:rsidRPr="00C5218A" w:rsidRDefault="00A42390" w:rsidP="00566E7F">
            <w:pPr>
              <w:spacing w:after="60"/>
              <w:contextualSpacing/>
              <w:jc w:val="left"/>
              <w:rPr>
                <w:bCs/>
                <w:sz w:val="20"/>
                <w:szCs w:val="20"/>
              </w:rPr>
            </w:pPr>
          </w:p>
        </w:tc>
        <w:tc>
          <w:tcPr>
            <w:tcW w:w="5755" w:type="dxa"/>
            <w:shd w:val="clear" w:color="auto" w:fill="auto"/>
          </w:tcPr>
          <w:p w14:paraId="07FE32F9" w14:textId="77777777" w:rsidR="00A42390" w:rsidRPr="00C5218A" w:rsidRDefault="00A42390" w:rsidP="00566E7F">
            <w:pPr>
              <w:spacing w:after="60"/>
              <w:contextualSpacing/>
              <w:jc w:val="left"/>
              <w:rPr>
                <w:sz w:val="20"/>
                <w:szCs w:val="20"/>
              </w:rPr>
            </w:pPr>
            <w:r w:rsidRPr="00C5218A">
              <w:rPr>
                <w:sz w:val="20"/>
                <w:szCs w:val="20"/>
                <w:lang w:val="en-GB"/>
              </w:rPr>
              <w:t>Assess</w:t>
            </w:r>
            <w:r>
              <w:rPr>
                <w:sz w:val="20"/>
                <w:szCs w:val="20"/>
                <w:lang w:val="en-GB"/>
              </w:rPr>
              <w:t>ment</w:t>
            </w:r>
            <w:r w:rsidRPr="00C5218A">
              <w:rPr>
                <w:sz w:val="20"/>
                <w:szCs w:val="20"/>
                <w:lang w:val="en-GB"/>
              </w:rPr>
              <w:t xml:space="preserve"> and ad</w:t>
            </w:r>
            <w:r>
              <w:rPr>
                <w:sz w:val="20"/>
                <w:szCs w:val="20"/>
                <w:lang w:val="en-GB"/>
              </w:rPr>
              <w:t>justment</w:t>
            </w:r>
            <w:r w:rsidRPr="00C5218A">
              <w:rPr>
                <w:sz w:val="20"/>
                <w:szCs w:val="20"/>
                <w:lang w:val="en-GB"/>
              </w:rPr>
              <w:t xml:space="preserve"> </w:t>
            </w:r>
            <w:r>
              <w:rPr>
                <w:sz w:val="20"/>
                <w:szCs w:val="20"/>
                <w:lang w:val="en-GB"/>
              </w:rPr>
              <w:t xml:space="preserve">of </w:t>
            </w:r>
            <w:r w:rsidRPr="00C5218A">
              <w:rPr>
                <w:sz w:val="20"/>
                <w:szCs w:val="20"/>
                <w:lang w:val="en-GB"/>
              </w:rPr>
              <w:t>regionally developed MEPS</w:t>
            </w:r>
            <w:r>
              <w:rPr>
                <w:sz w:val="20"/>
                <w:szCs w:val="20"/>
                <w:lang w:val="en-GB"/>
              </w:rPr>
              <w:t xml:space="preserve"> to national circumstances</w:t>
            </w:r>
          </w:p>
        </w:tc>
        <w:tc>
          <w:tcPr>
            <w:tcW w:w="1616" w:type="dxa"/>
            <w:shd w:val="clear" w:color="auto" w:fill="auto"/>
          </w:tcPr>
          <w:p w14:paraId="3DF61EF3" w14:textId="77777777" w:rsidR="00A42390" w:rsidRPr="00C5218A" w:rsidRDefault="00A42390" w:rsidP="00566E7F">
            <w:pPr>
              <w:spacing w:after="60"/>
              <w:contextualSpacing/>
              <w:jc w:val="right"/>
              <w:rPr>
                <w:sz w:val="20"/>
                <w:szCs w:val="20"/>
              </w:rPr>
            </w:pPr>
            <w:r w:rsidRPr="00C5218A">
              <w:rPr>
                <w:sz w:val="20"/>
                <w:szCs w:val="20"/>
              </w:rPr>
              <w:t>3,000</w:t>
            </w:r>
          </w:p>
        </w:tc>
      </w:tr>
      <w:tr w:rsidR="00A42390" w:rsidRPr="00630AC2" w14:paraId="5B8DB9FA" w14:textId="77777777" w:rsidTr="00566E7F">
        <w:trPr>
          <w:trHeight w:val="57"/>
        </w:trPr>
        <w:tc>
          <w:tcPr>
            <w:tcW w:w="1985" w:type="dxa"/>
            <w:vMerge/>
            <w:shd w:val="clear" w:color="auto" w:fill="auto"/>
            <w:vAlign w:val="center"/>
          </w:tcPr>
          <w:p w14:paraId="05565666" w14:textId="77777777" w:rsidR="00A42390" w:rsidRPr="00C5218A" w:rsidRDefault="00A42390" w:rsidP="00566E7F">
            <w:pPr>
              <w:spacing w:after="60"/>
              <w:contextualSpacing/>
              <w:jc w:val="left"/>
              <w:rPr>
                <w:bCs/>
                <w:sz w:val="20"/>
                <w:szCs w:val="20"/>
              </w:rPr>
            </w:pPr>
          </w:p>
        </w:tc>
        <w:tc>
          <w:tcPr>
            <w:tcW w:w="5755" w:type="dxa"/>
            <w:shd w:val="clear" w:color="auto" w:fill="auto"/>
          </w:tcPr>
          <w:p w14:paraId="5C3D30B7" w14:textId="77777777" w:rsidR="00A42390" w:rsidRPr="00C5218A" w:rsidRDefault="00A42390" w:rsidP="00566E7F">
            <w:pPr>
              <w:spacing w:after="60"/>
              <w:contextualSpacing/>
              <w:jc w:val="left"/>
              <w:rPr>
                <w:sz w:val="20"/>
                <w:szCs w:val="20"/>
                <w:lang w:val="en-GB"/>
              </w:rPr>
            </w:pPr>
            <w:r>
              <w:rPr>
                <w:sz w:val="20"/>
                <w:szCs w:val="20"/>
                <w:lang w:val="en-GB"/>
              </w:rPr>
              <w:t>Organization of at least three consultation workshops for 15 participants and of five small meetings for relevant stakeholders to discuss MEPS, associated labelling requirements, and modalities for their implementation</w:t>
            </w:r>
          </w:p>
        </w:tc>
        <w:tc>
          <w:tcPr>
            <w:tcW w:w="1616" w:type="dxa"/>
            <w:shd w:val="clear" w:color="auto" w:fill="auto"/>
          </w:tcPr>
          <w:p w14:paraId="3282B605" w14:textId="77777777" w:rsidR="00A42390" w:rsidRPr="00C5218A" w:rsidRDefault="00A42390" w:rsidP="00566E7F">
            <w:pPr>
              <w:spacing w:after="60"/>
              <w:contextualSpacing/>
              <w:jc w:val="right"/>
              <w:rPr>
                <w:sz w:val="20"/>
                <w:szCs w:val="20"/>
              </w:rPr>
            </w:pPr>
            <w:r>
              <w:rPr>
                <w:sz w:val="20"/>
                <w:szCs w:val="20"/>
              </w:rPr>
              <w:t>17,000</w:t>
            </w:r>
          </w:p>
        </w:tc>
      </w:tr>
      <w:tr w:rsidR="00A42390" w:rsidRPr="00630AC2" w14:paraId="3A65EB4B" w14:textId="77777777" w:rsidTr="00566E7F">
        <w:trPr>
          <w:trHeight w:val="57"/>
        </w:trPr>
        <w:tc>
          <w:tcPr>
            <w:tcW w:w="1985" w:type="dxa"/>
            <w:vMerge/>
            <w:shd w:val="clear" w:color="auto" w:fill="auto"/>
            <w:vAlign w:val="center"/>
          </w:tcPr>
          <w:p w14:paraId="672495B1" w14:textId="77777777" w:rsidR="00A42390" w:rsidRPr="00C5218A" w:rsidRDefault="00A42390" w:rsidP="00566E7F">
            <w:pPr>
              <w:spacing w:after="60"/>
              <w:contextualSpacing/>
              <w:jc w:val="left"/>
              <w:rPr>
                <w:bCs/>
                <w:sz w:val="20"/>
                <w:szCs w:val="20"/>
              </w:rPr>
            </w:pPr>
          </w:p>
        </w:tc>
        <w:tc>
          <w:tcPr>
            <w:tcW w:w="5755" w:type="dxa"/>
            <w:shd w:val="clear" w:color="auto" w:fill="auto"/>
          </w:tcPr>
          <w:p w14:paraId="018F9A65" w14:textId="73953352" w:rsidR="00A42390" w:rsidRPr="00637CEF" w:rsidDel="00E44E67" w:rsidRDefault="00A42390" w:rsidP="00566E7F">
            <w:pPr>
              <w:spacing w:after="60"/>
              <w:contextualSpacing/>
              <w:jc w:val="left"/>
              <w:rPr>
                <w:sz w:val="20"/>
                <w:szCs w:val="20"/>
              </w:rPr>
            </w:pPr>
            <w:r>
              <w:rPr>
                <w:sz w:val="20"/>
                <w:szCs w:val="20"/>
                <w:lang w:val="en-GB"/>
              </w:rPr>
              <w:t>Organization of a</w:t>
            </w:r>
            <w:r w:rsidRPr="00637CEF">
              <w:rPr>
                <w:sz w:val="20"/>
                <w:szCs w:val="20"/>
                <w:lang w:val="en-GB"/>
              </w:rPr>
              <w:t xml:space="preserve"> two-day training for 15 officers from</w:t>
            </w:r>
            <w:r>
              <w:rPr>
                <w:sz w:val="20"/>
                <w:szCs w:val="20"/>
                <w:lang w:val="en-GB"/>
              </w:rPr>
              <w:t xml:space="preserve"> </w:t>
            </w:r>
            <w:r>
              <w:rPr>
                <w:i/>
                <w:iCs/>
                <w:sz w:val="20"/>
                <w:szCs w:val="20"/>
                <w:lang w:val="en-GB"/>
              </w:rPr>
              <w:t>inter alia</w:t>
            </w:r>
            <w:r w:rsidRPr="00637CEF">
              <w:rPr>
                <w:sz w:val="20"/>
                <w:szCs w:val="20"/>
                <w:lang w:val="en-GB"/>
              </w:rPr>
              <w:t xml:space="preserve"> </w:t>
            </w:r>
            <w:r w:rsidRPr="00637CEF">
              <w:rPr>
                <w:sz w:val="20"/>
                <w:szCs w:val="20"/>
              </w:rPr>
              <w:t>the Standards Authorit</w:t>
            </w:r>
            <w:r>
              <w:rPr>
                <w:sz w:val="20"/>
                <w:szCs w:val="20"/>
              </w:rPr>
              <w:t>y</w:t>
            </w:r>
            <w:r w:rsidRPr="00637CEF">
              <w:rPr>
                <w:sz w:val="20"/>
                <w:szCs w:val="20"/>
              </w:rPr>
              <w:t xml:space="preserve">, the Electricity Regulatory Commission, </w:t>
            </w:r>
            <w:r>
              <w:rPr>
                <w:sz w:val="20"/>
                <w:szCs w:val="20"/>
              </w:rPr>
              <w:t xml:space="preserve">the </w:t>
            </w:r>
            <w:r w:rsidRPr="00637CEF">
              <w:rPr>
                <w:sz w:val="20"/>
                <w:szCs w:val="20"/>
              </w:rPr>
              <w:t xml:space="preserve">Customs </w:t>
            </w:r>
            <w:r>
              <w:rPr>
                <w:sz w:val="20"/>
                <w:szCs w:val="20"/>
              </w:rPr>
              <w:t xml:space="preserve">Department, </w:t>
            </w:r>
            <w:r w:rsidRPr="00637CEF">
              <w:rPr>
                <w:sz w:val="20"/>
                <w:szCs w:val="20"/>
              </w:rPr>
              <w:t xml:space="preserve">and </w:t>
            </w:r>
            <w:r>
              <w:rPr>
                <w:sz w:val="20"/>
                <w:szCs w:val="20"/>
              </w:rPr>
              <w:t xml:space="preserve">the </w:t>
            </w:r>
            <w:r w:rsidRPr="00637CEF">
              <w:rPr>
                <w:sz w:val="20"/>
                <w:szCs w:val="20"/>
              </w:rPr>
              <w:t>NOU</w:t>
            </w:r>
            <w:r>
              <w:rPr>
                <w:sz w:val="20"/>
                <w:szCs w:val="20"/>
              </w:rPr>
              <w:t>,</w:t>
            </w:r>
            <w:r w:rsidRPr="00637CEF">
              <w:rPr>
                <w:sz w:val="20"/>
                <w:szCs w:val="20"/>
              </w:rPr>
              <w:t xml:space="preserve"> to build capacity in effectively updating and managing MEPS rates based on market data analysis</w:t>
            </w:r>
          </w:p>
        </w:tc>
        <w:tc>
          <w:tcPr>
            <w:tcW w:w="1616" w:type="dxa"/>
            <w:shd w:val="clear" w:color="auto" w:fill="auto"/>
          </w:tcPr>
          <w:p w14:paraId="7D22C82A" w14:textId="77777777" w:rsidR="00A42390" w:rsidRPr="00637CEF" w:rsidRDefault="00A42390" w:rsidP="00566E7F">
            <w:pPr>
              <w:spacing w:after="60"/>
              <w:contextualSpacing/>
              <w:jc w:val="right"/>
              <w:rPr>
                <w:sz w:val="20"/>
                <w:szCs w:val="20"/>
              </w:rPr>
            </w:pPr>
            <w:r w:rsidRPr="00637CEF">
              <w:rPr>
                <w:sz w:val="20"/>
                <w:szCs w:val="20"/>
              </w:rPr>
              <w:t>20,000</w:t>
            </w:r>
          </w:p>
        </w:tc>
      </w:tr>
      <w:tr w:rsidR="00A42390" w:rsidRPr="00630AC2" w14:paraId="35B6D7DB" w14:textId="77777777" w:rsidTr="00566E7F">
        <w:trPr>
          <w:trHeight w:val="57"/>
        </w:trPr>
        <w:tc>
          <w:tcPr>
            <w:tcW w:w="1985" w:type="dxa"/>
            <w:vMerge/>
            <w:shd w:val="clear" w:color="auto" w:fill="auto"/>
          </w:tcPr>
          <w:p w14:paraId="7300812C" w14:textId="77777777" w:rsidR="00A42390" w:rsidRPr="00C5218A" w:rsidRDefault="00A42390" w:rsidP="00566E7F">
            <w:pPr>
              <w:spacing w:after="60"/>
              <w:contextualSpacing/>
              <w:jc w:val="left"/>
              <w:rPr>
                <w:b/>
                <w:sz w:val="20"/>
                <w:szCs w:val="20"/>
              </w:rPr>
            </w:pPr>
          </w:p>
        </w:tc>
        <w:tc>
          <w:tcPr>
            <w:tcW w:w="5755" w:type="dxa"/>
            <w:shd w:val="clear" w:color="auto" w:fill="auto"/>
          </w:tcPr>
          <w:p w14:paraId="75686885" w14:textId="77777777" w:rsidR="00A42390" w:rsidRPr="00637CEF" w:rsidRDefault="00A42390" w:rsidP="00566E7F">
            <w:pPr>
              <w:spacing w:after="60"/>
              <w:contextualSpacing/>
              <w:jc w:val="left"/>
              <w:rPr>
                <w:sz w:val="20"/>
                <w:szCs w:val="20"/>
              </w:rPr>
            </w:pPr>
            <w:r w:rsidRPr="00637CEF">
              <w:rPr>
                <w:sz w:val="20"/>
                <w:szCs w:val="20"/>
                <w:lang w:val="en-GB"/>
              </w:rPr>
              <w:t xml:space="preserve">Drafting </w:t>
            </w:r>
            <w:r>
              <w:rPr>
                <w:sz w:val="20"/>
                <w:szCs w:val="20"/>
                <w:lang w:val="en-GB"/>
              </w:rPr>
              <w:t xml:space="preserve">of </w:t>
            </w:r>
            <w:r w:rsidRPr="00637CEF">
              <w:rPr>
                <w:sz w:val="20"/>
                <w:szCs w:val="20"/>
                <w:lang w:val="en-GB"/>
              </w:rPr>
              <w:t>regulations for mandating MEPS and the associated labelling system for the formal approval of the Cabinet</w:t>
            </w:r>
          </w:p>
        </w:tc>
        <w:tc>
          <w:tcPr>
            <w:tcW w:w="1616" w:type="dxa"/>
            <w:shd w:val="clear" w:color="auto" w:fill="auto"/>
          </w:tcPr>
          <w:p w14:paraId="417EBA1E" w14:textId="77777777" w:rsidR="00A42390" w:rsidRPr="00C5218A" w:rsidRDefault="00A42390" w:rsidP="00566E7F">
            <w:pPr>
              <w:spacing w:after="60"/>
              <w:contextualSpacing/>
              <w:jc w:val="right"/>
              <w:rPr>
                <w:sz w:val="20"/>
                <w:szCs w:val="20"/>
              </w:rPr>
            </w:pPr>
            <w:r w:rsidRPr="00C5218A">
              <w:rPr>
                <w:sz w:val="20"/>
                <w:szCs w:val="20"/>
              </w:rPr>
              <w:t>10,000</w:t>
            </w:r>
          </w:p>
        </w:tc>
      </w:tr>
      <w:tr w:rsidR="00A42390" w:rsidRPr="00630AC2" w14:paraId="7AE7FD02" w14:textId="77777777" w:rsidTr="00566E7F">
        <w:trPr>
          <w:trHeight w:val="57"/>
        </w:trPr>
        <w:tc>
          <w:tcPr>
            <w:tcW w:w="1985" w:type="dxa"/>
            <w:vMerge/>
            <w:shd w:val="clear" w:color="auto" w:fill="auto"/>
          </w:tcPr>
          <w:p w14:paraId="4283C6EC" w14:textId="77777777" w:rsidR="00A42390" w:rsidRPr="00C5218A" w:rsidRDefault="00A42390" w:rsidP="00566E7F">
            <w:pPr>
              <w:spacing w:after="60"/>
              <w:contextualSpacing/>
              <w:jc w:val="left"/>
              <w:rPr>
                <w:b/>
                <w:sz w:val="20"/>
                <w:szCs w:val="20"/>
              </w:rPr>
            </w:pPr>
          </w:p>
        </w:tc>
        <w:tc>
          <w:tcPr>
            <w:tcW w:w="5755" w:type="dxa"/>
            <w:shd w:val="clear" w:color="auto" w:fill="auto"/>
          </w:tcPr>
          <w:p w14:paraId="547327D2" w14:textId="77777777" w:rsidR="00A42390" w:rsidRPr="00C5218A" w:rsidRDefault="00A42390" w:rsidP="00566E7F">
            <w:pPr>
              <w:spacing w:after="60"/>
              <w:contextualSpacing/>
              <w:jc w:val="left"/>
              <w:rPr>
                <w:sz w:val="20"/>
                <w:szCs w:val="20"/>
              </w:rPr>
            </w:pPr>
            <w:r w:rsidRPr="00C5218A">
              <w:rPr>
                <w:sz w:val="20"/>
                <w:szCs w:val="20"/>
              </w:rPr>
              <w:t>Designing and development of an appropriate MRV system</w:t>
            </w:r>
            <w:r>
              <w:rPr>
                <w:sz w:val="20"/>
                <w:szCs w:val="20"/>
              </w:rPr>
              <w:t xml:space="preserve"> </w:t>
            </w:r>
          </w:p>
        </w:tc>
        <w:tc>
          <w:tcPr>
            <w:tcW w:w="1616" w:type="dxa"/>
            <w:shd w:val="clear" w:color="auto" w:fill="auto"/>
          </w:tcPr>
          <w:p w14:paraId="60CB8631" w14:textId="77777777" w:rsidR="00A42390" w:rsidRPr="00C5218A" w:rsidRDefault="00A42390" w:rsidP="00566E7F">
            <w:pPr>
              <w:spacing w:after="60"/>
              <w:contextualSpacing/>
              <w:jc w:val="right"/>
              <w:rPr>
                <w:sz w:val="20"/>
                <w:szCs w:val="20"/>
              </w:rPr>
            </w:pPr>
            <w:r w:rsidRPr="00C5218A">
              <w:rPr>
                <w:sz w:val="20"/>
                <w:szCs w:val="20"/>
              </w:rPr>
              <w:t>17,000</w:t>
            </w:r>
          </w:p>
        </w:tc>
      </w:tr>
      <w:tr w:rsidR="00A42390" w:rsidRPr="00630AC2" w14:paraId="6BF37C2A" w14:textId="77777777" w:rsidTr="00566E7F">
        <w:trPr>
          <w:trHeight w:val="57"/>
        </w:trPr>
        <w:tc>
          <w:tcPr>
            <w:tcW w:w="1985" w:type="dxa"/>
            <w:vMerge/>
            <w:shd w:val="clear" w:color="auto" w:fill="auto"/>
          </w:tcPr>
          <w:p w14:paraId="30E2358E" w14:textId="77777777" w:rsidR="00A42390" w:rsidRPr="00C5218A" w:rsidRDefault="00A42390" w:rsidP="00566E7F">
            <w:pPr>
              <w:spacing w:after="60"/>
              <w:contextualSpacing/>
              <w:jc w:val="left"/>
              <w:rPr>
                <w:b/>
                <w:sz w:val="20"/>
                <w:szCs w:val="20"/>
              </w:rPr>
            </w:pPr>
          </w:p>
        </w:tc>
        <w:tc>
          <w:tcPr>
            <w:tcW w:w="5755" w:type="dxa"/>
            <w:shd w:val="clear" w:color="auto" w:fill="auto"/>
          </w:tcPr>
          <w:p w14:paraId="712D5DED" w14:textId="77777777" w:rsidR="00A42390" w:rsidRPr="00C5218A" w:rsidRDefault="00A42390" w:rsidP="00566E7F">
            <w:pPr>
              <w:spacing w:after="60"/>
              <w:contextualSpacing/>
              <w:jc w:val="left"/>
              <w:rPr>
                <w:sz w:val="20"/>
                <w:szCs w:val="20"/>
              </w:rPr>
            </w:pPr>
            <w:r w:rsidRPr="00C5218A">
              <w:rPr>
                <w:sz w:val="20"/>
                <w:szCs w:val="20"/>
                <w:lang w:val="en-GB"/>
              </w:rPr>
              <w:t>Provision of technical support and guidance on MEPS and related regulations by an international expert</w:t>
            </w:r>
          </w:p>
        </w:tc>
        <w:tc>
          <w:tcPr>
            <w:tcW w:w="1616" w:type="dxa"/>
            <w:shd w:val="clear" w:color="auto" w:fill="auto"/>
          </w:tcPr>
          <w:p w14:paraId="74794907" w14:textId="77777777" w:rsidR="00A42390" w:rsidRPr="00C5218A" w:rsidRDefault="00A42390" w:rsidP="00566E7F">
            <w:pPr>
              <w:spacing w:after="60"/>
              <w:contextualSpacing/>
              <w:jc w:val="right"/>
              <w:rPr>
                <w:sz w:val="20"/>
                <w:szCs w:val="20"/>
              </w:rPr>
            </w:pPr>
            <w:r w:rsidRPr="00C5218A">
              <w:rPr>
                <w:sz w:val="20"/>
                <w:szCs w:val="20"/>
              </w:rPr>
              <w:t>15,000</w:t>
            </w:r>
          </w:p>
        </w:tc>
      </w:tr>
      <w:tr w:rsidR="00A42390" w:rsidRPr="00630AC2" w14:paraId="08A85BC6" w14:textId="77777777" w:rsidTr="00566E7F">
        <w:trPr>
          <w:trHeight w:val="57"/>
        </w:trPr>
        <w:tc>
          <w:tcPr>
            <w:tcW w:w="7740" w:type="dxa"/>
            <w:gridSpan w:val="2"/>
            <w:shd w:val="clear" w:color="auto" w:fill="auto"/>
          </w:tcPr>
          <w:p w14:paraId="76EF4360" w14:textId="77777777" w:rsidR="00A42390" w:rsidRPr="00C5218A" w:rsidRDefault="00A42390" w:rsidP="00566E7F">
            <w:pPr>
              <w:spacing w:after="60"/>
              <w:contextualSpacing/>
              <w:jc w:val="right"/>
              <w:rPr>
                <w:sz w:val="20"/>
                <w:szCs w:val="20"/>
                <w:lang w:val="en-GB"/>
              </w:rPr>
            </w:pPr>
            <w:r w:rsidRPr="00C5218A">
              <w:rPr>
                <w:i/>
                <w:iCs/>
                <w:sz w:val="20"/>
                <w:szCs w:val="20"/>
                <w:lang w:val="en-GB"/>
              </w:rPr>
              <w:t>Subtotal</w:t>
            </w:r>
          </w:p>
        </w:tc>
        <w:tc>
          <w:tcPr>
            <w:tcW w:w="1616" w:type="dxa"/>
            <w:shd w:val="clear" w:color="auto" w:fill="auto"/>
          </w:tcPr>
          <w:p w14:paraId="53F8BE46" w14:textId="77777777" w:rsidR="00A42390" w:rsidRPr="00C5218A" w:rsidRDefault="00A42390" w:rsidP="00566E7F">
            <w:pPr>
              <w:spacing w:after="60"/>
              <w:contextualSpacing/>
              <w:jc w:val="right"/>
              <w:rPr>
                <w:sz w:val="20"/>
                <w:szCs w:val="20"/>
              </w:rPr>
            </w:pPr>
            <w:r w:rsidRPr="00C5218A">
              <w:rPr>
                <w:i/>
                <w:iCs/>
                <w:sz w:val="20"/>
                <w:szCs w:val="20"/>
              </w:rPr>
              <w:t>87,000</w:t>
            </w:r>
          </w:p>
        </w:tc>
      </w:tr>
      <w:tr w:rsidR="00A42390" w:rsidRPr="00630AC2" w14:paraId="2DDE63A7" w14:textId="77777777" w:rsidTr="00566E7F">
        <w:trPr>
          <w:trHeight w:val="57"/>
        </w:trPr>
        <w:tc>
          <w:tcPr>
            <w:tcW w:w="1985" w:type="dxa"/>
            <w:shd w:val="clear" w:color="auto" w:fill="auto"/>
          </w:tcPr>
          <w:p w14:paraId="3DD57453" w14:textId="77777777" w:rsidR="00A42390" w:rsidRPr="00C5218A" w:rsidRDefault="00A42390" w:rsidP="00566E7F">
            <w:pPr>
              <w:spacing w:after="60"/>
              <w:contextualSpacing/>
              <w:jc w:val="left"/>
              <w:rPr>
                <w:b/>
                <w:sz w:val="20"/>
                <w:szCs w:val="20"/>
              </w:rPr>
            </w:pPr>
            <w:r w:rsidRPr="00A65A81">
              <w:rPr>
                <w:bCs/>
                <w:sz w:val="20"/>
                <w:szCs w:val="20"/>
                <w:lang w:val="en-GB"/>
              </w:rPr>
              <w:t>Awareness raising and outreach</w:t>
            </w:r>
          </w:p>
        </w:tc>
        <w:tc>
          <w:tcPr>
            <w:tcW w:w="5755" w:type="dxa"/>
            <w:shd w:val="clear" w:color="auto" w:fill="auto"/>
          </w:tcPr>
          <w:p w14:paraId="40DC733D" w14:textId="77777777" w:rsidR="00A42390" w:rsidRPr="00C5218A" w:rsidRDefault="00A42390" w:rsidP="00566E7F">
            <w:pPr>
              <w:spacing w:after="60"/>
              <w:contextualSpacing/>
              <w:jc w:val="left"/>
              <w:rPr>
                <w:sz w:val="20"/>
                <w:szCs w:val="20"/>
                <w:lang w:val="en-GB"/>
              </w:rPr>
            </w:pPr>
            <w:r w:rsidRPr="00D7659A">
              <w:rPr>
                <w:sz w:val="20"/>
                <w:szCs w:val="20"/>
                <w:lang w:val="en-GB"/>
              </w:rPr>
              <w:t xml:space="preserve">Building awareness and advertising through news publications on the </w:t>
            </w:r>
            <w:r w:rsidRPr="00CF00CE">
              <w:rPr>
                <w:sz w:val="20"/>
                <w:szCs w:val="20"/>
                <w:lang w:val="en-GB"/>
              </w:rPr>
              <w:t>adoption of MEPS</w:t>
            </w:r>
            <w:r>
              <w:rPr>
                <w:sz w:val="20"/>
                <w:szCs w:val="20"/>
                <w:lang w:val="en-GB"/>
              </w:rPr>
              <w:t>,</w:t>
            </w:r>
            <w:r w:rsidRPr="00CF00CE">
              <w:rPr>
                <w:sz w:val="20"/>
                <w:szCs w:val="20"/>
                <w:lang w:val="en-GB"/>
              </w:rPr>
              <w:t xml:space="preserve"> </w:t>
            </w:r>
            <w:r w:rsidRPr="00812684">
              <w:rPr>
                <w:sz w:val="20"/>
                <w:szCs w:val="20"/>
                <w:lang w:val="en-GB"/>
              </w:rPr>
              <w:t>develop</w:t>
            </w:r>
            <w:r>
              <w:rPr>
                <w:sz w:val="20"/>
                <w:szCs w:val="20"/>
                <w:lang w:val="en-GB"/>
              </w:rPr>
              <w:t>ment of</w:t>
            </w:r>
            <w:r w:rsidRPr="00812684">
              <w:rPr>
                <w:sz w:val="20"/>
                <w:szCs w:val="20"/>
                <w:lang w:val="en-GB"/>
              </w:rPr>
              <w:t xml:space="preserve"> informative posters </w:t>
            </w:r>
            <w:r w:rsidRPr="00812684">
              <w:rPr>
                <w:sz w:val="20"/>
                <w:szCs w:val="20"/>
              </w:rPr>
              <w:t>for distribution at local RAC equipment outlets</w:t>
            </w:r>
            <w:r>
              <w:rPr>
                <w:sz w:val="20"/>
                <w:szCs w:val="20"/>
                <w:lang w:val="en-GB"/>
              </w:rPr>
              <w:t>,</w:t>
            </w:r>
            <w:r w:rsidRPr="00CF00CE">
              <w:rPr>
                <w:sz w:val="20"/>
                <w:szCs w:val="20"/>
                <w:lang w:val="en-GB"/>
              </w:rPr>
              <w:t xml:space="preserve"> </w:t>
            </w:r>
            <w:r>
              <w:rPr>
                <w:sz w:val="20"/>
                <w:szCs w:val="20"/>
                <w:lang w:val="en-GB"/>
              </w:rPr>
              <w:t>and organization of</w:t>
            </w:r>
            <w:r w:rsidRPr="00CF00CE">
              <w:rPr>
                <w:sz w:val="20"/>
                <w:szCs w:val="20"/>
                <w:lang w:val="en-GB"/>
              </w:rPr>
              <w:t xml:space="preserve"> two outreach seminars for </w:t>
            </w:r>
            <w:r>
              <w:rPr>
                <w:sz w:val="20"/>
                <w:szCs w:val="20"/>
                <w:lang w:val="en-GB"/>
              </w:rPr>
              <w:t xml:space="preserve">the </w:t>
            </w:r>
            <w:r w:rsidRPr="00CF00CE">
              <w:rPr>
                <w:sz w:val="20"/>
                <w:szCs w:val="20"/>
                <w:lang w:val="en-GB"/>
              </w:rPr>
              <w:t>private sector and government officers on MEPS provisions and the benefits of energy</w:t>
            </w:r>
            <w:r>
              <w:rPr>
                <w:sz w:val="20"/>
                <w:szCs w:val="20"/>
                <w:lang w:val="en-GB"/>
              </w:rPr>
              <w:noBreakHyphen/>
            </w:r>
            <w:r w:rsidRPr="00CF00CE">
              <w:rPr>
                <w:sz w:val="20"/>
                <w:szCs w:val="20"/>
                <w:lang w:val="en-GB"/>
              </w:rPr>
              <w:t>efficient RAC equipment</w:t>
            </w:r>
          </w:p>
        </w:tc>
        <w:tc>
          <w:tcPr>
            <w:tcW w:w="1616" w:type="dxa"/>
            <w:shd w:val="clear" w:color="auto" w:fill="auto"/>
          </w:tcPr>
          <w:p w14:paraId="643DB1E4" w14:textId="77777777" w:rsidR="00A42390" w:rsidRPr="00C5218A" w:rsidRDefault="00A42390" w:rsidP="00566E7F">
            <w:pPr>
              <w:spacing w:after="60"/>
              <w:contextualSpacing/>
              <w:jc w:val="right"/>
              <w:rPr>
                <w:sz w:val="20"/>
                <w:szCs w:val="20"/>
              </w:rPr>
            </w:pPr>
            <w:r>
              <w:rPr>
                <w:sz w:val="20"/>
                <w:szCs w:val="20"/>
              </w:rPr>
              <w:t>13</w:t>
            </w:r>
            <w:r w:rsidRPr="00A65A81">
              <w:rPr>
                <w:sz w:val="20"/>
                <w:szCs w:val="20"/>
              </w:rPr>
              <w:t>,000</w:t>
            </w:r>
          </w:p>
        </w:tc>
      </w:tr>
      <w:tr w:rsidR="00A42390" w:rsidRPr="00630AC2" w14:paraId="56CE9C9A" w14:textId="77777777" w:rsidTr="00566E7F">
        <w:trPr>
          <w:trHeight w:val="57"/>
        </w:trPr>
        <w:tc>
          <w:tcPr>
            <w:tcW w:w="7740" w:type="dxa"/>
            <w:gridSpan w:val="2"/>
            <w:shd w:val="clear" w:color="auto" w:fill="auto"/>
          </w:tcPr>
          <w:p w14:paraId="47A1BFC1" w14:textId="77777777" w:rsidR="00A42390" w:rsidRPr="00630AC2" w:rsidRDefault="00A42390" w:rsidP="00566E7F">
            <w:pPr>
              <w:spacing w:after="60"/>
              <w:contextualSpacing/>
              <w:jc w:val="right"/>
              <w:rPr>
                <w:bCs/>
                <w:i/>
                <w:iCs/>
                <w:sz w:val="20"/>
                <w:szCs w:val="20"/>
              </w:rPr>
            </w:pPr>
            <w:r>
              <w:rPr>
                <w:bCs/>
                <w:i/>
                <w:iCs/>
                <w:sz w:val="20"/>
                <w:szCs w:val="20"/>
              </w:rPr>
              <w:t>Subtotal</w:t>
            </w:r>
          </w:p>
        </w:tc>
        <w:tc>
          <w:tcPr>
            <w:tcW w:w="1616" w:type="dxa"/>
            <w:shd w:val="clear" w:color="auto" w:fill="auto"/>
          </w:tcPr>
          <w:p w14:paraId="234630E6" w14:textId="77777777" w:rsidR="00A42390" w:rsidRPr="00630AC2" w:rsidRDefault="00A42390" w:rsidP="00566E7F">
            <w:pPr>
              <w:spacing w:after="60"/>
              <w:contextualSpacing/>
              <w:jc w:val="right"/>
              <w:rPr>
                <w:bCs/>
                <w:i/>
                <w:iCs/>
                <w:sz w:val="20"/>
                <w:szCs w:val="20"/>
              </w:rPr>
            </w:pPr>
            <w:r>
              <w:rPr>
                <w:bCs/>
                <w:i/>
                <w:iCs/>
                <w:sz w:val="20"/>
                <w:szCs w:val="20"/>
              </w:rPr>
              <w:t>13,000</w:t>
            </w:r>
          </w:p>
        </w:tc>
      </w:tr>
      <w:tr w:rsidR="00A42390" w:rsidRPr="00630AC2" w14:paraId="5E2F1703" w14:textId="77777777" w:rsidTr="00566E7F">
        <w:trPr>
          <w:trHeight w:val="57"/>
        </w:trPr>
        <w:tc>
          <w:tcPr>
            <w:tcW w:w="7740" w:type="dxa"/>
            <w:gridSpan w:val="2"/>
          </w:tcPr>
          <w:p w14:paraId="4F5AB0DD" w14:textId="77777777" w:rsidR="00A42390" w:rsidRPr="00630AC2" w:rsidRDefault="00A42390" w:rsidP="00566E7F">
            <w:pPr>
              <w:spacing w:after="60"/>
              <w:contextualSpacing/>
              <w:jc w:val="right"/>
              <w:rPr>
                <w:b/>
                <w:sz w:val="20"/>
                <w:szCs w:val="20"/>
              </w:rPr>
            </w:pPr>
            <w:r w:rsidRPr="00630AC2">
              <w:rPr>
                <w:b/>
                <w:sz w:val="20"/>
                <w:szCs w:val="20"/>
              </w:rPr>
              <w:t>TOTAL</w:t>
            </w:r>
          </w:p>
        </w:tc>
        <w:tc>
          <w:tcPr>
            <w:tcW w:w="1616" w:type="dxa"/>
          </w:tcPr>
          <w:p w14:paraId="653FDDDB" w14:textId="77777777" w:rsidR="00A42390" w:rsidRPr="00630AC2" w:rsidRDefault="00A42390" w:rsidP="00566E7F">
            <w:pPr>
              <w:spacing w:after="60"/>
              <w:contextualSpacing/>
              <w:jc w:val="right"/>
              <w:rPr>
                <w:b/>
                <w:sz w:val="20"/>
                <w:szCs w:val="20"/>
              </w:rPr>
            </w:pPr>
            <w:r w:rsidRPr="00630AC2">
              <w:rPr>
                <w:b/>
                <w:sz w:val="20"/>
                <w:szCs w:val="20"/>
              </w:rPr>
              <w:t>100,000</w:t>
            </w:r>
          </w:p>
        </w:tc>
      </w:tr>
    </w:tbl>
    <w:p w14:paraId="4F92C2FA" w14:textId="77777777" w:rsidR="00A42390" w:rsidRPr="007B60E1" w:rsidRDefault="00A42390" w:rsidP="00A42390">
      <w:pPr>
        <w:pStyle w:val="Heading1"/>
        <w:numPr>
          <w:ilvl w:val="0"/>
          <w:numId w:val="0"/>
        </w:numPr>
        <w:spacing w:before="240"/>
        <w:rPr>
          <w:b/>
          <w:bCs/>
        </w:rPr>
      </w:pPr>
      <w:r w:rsidRPr="007B60E1">
        <w:rPr>
          <w:b/>
          <w:bCs/>
        </w:rPr>
        <w:t>Gender policy implementation</w:t>
      </w:r>
    </w:p>
    <w:p w14:paraId="4C4ED872" w14:textId="56541553" w:rsidR="00A42390" w:rsidRPr="00A867C2" w:rsidRDefault="00A42390" w:rsidP="00A42390">
      <w:pPr>
        <w:pStyle w:val="Heading1"/>
        <w:rPr>
          <w:u w:val="single"/>
        </w:rPr>
      </w:pPr>
      <w:r w:rsidRPr="005E1021">
        <w:t>In accordance with decision</w:t>
      </w:r>
      <w:r>
        <w:t>s</w:t>
      </w:r>
      <w:r w:rsidRPr="005E1021">
        <w:t xml:space="preserve"> 84/92(d)</w:t>
      </w:r>
      <w:r w:rsidR="009F33E9">
        <w:t xml:space="preserve"> and</w:t>
      </w:r>
      <w:r w:rsidRPr="005E1021">
        <w:t xml:space="preserve"> </w:t>
      </w:r>
      <w:r w:rsidRPr="00426EDE">
        <w:t>90/48(c)</w:t>
      </w:r>
      <w:r>
        <w:t>,</w:t>
      </w:r>
      <w:r w:rsidRPr="00A867C2">
        <w:t xml:space="preserve"> </w:t>
      </w:r>
      <w:r w:rsidRPr="005E1021">
        <w:t xml:space="preserve">the Government of </w:t>
      </w:r>
      <w:r>
        <w:t>Liberia,</w:t>
      </w:r>
      <w:r w:rsidRPr="005E1021">
        <w:t xml:space="preserve"> </w:t>
      </w:r>
      <w:r>
        <w:t xml:space="preserve">with assistance from </w:t>
      </w:r>
      <w:r w:rsidRPr="00A867C2">
        <w:rPr>
          <w:lang w:val="en-GB"/>
        </w:rPr>
        <w:t>the Government of Germany</w:t>
      </w:r>
      <w:r>
        <w:rPr>
          <w:lang w:val="en-GB"/>
        </w:rPr>
        <w:t>,</w:t>
      </w:r>
      <w:r w:rsidRPr="005E1021">
        <w:t xml:space="preserve"> will incorporate gender mainstreaming into the implementation of </w:t>
      </w:r>
      <w:r>
        <w:t xml:space="preserve">project </w:t>
      </w:r>
      <w:r w:rsidRPr="005E1021">
        <w:t>activities</w:t>
      </w:r>
      <w:r w:rsidRPr="00A867C2">
        <w:rPr>
          <w:lang w:val="en-GB"/>
        </w:rPr>
        <w:t xml:space="preserve"> and report on specific indicators developed for the project.</w:t>
      </w:r>
    </w:p>
    <w:p w14:paraId="07D26F46" w14:textId="77777777" w:rsidR="00A42390" w:rsidRPr="007B60E1" w:rsidRDefault="00A42390" w:rsidP="00A42390">
      <w:pPr>
        <w:spacing w:after="240"/>
        <w:rPr>
          <w:b/>
          <w:bCs/>
        </w:rPr>
      </w:pPr>
      <w:r w:rsidRPr="007B60E1">
        <w:rPr>
          <w:b/>
          <w:bCs/>
        </w:rPr>
        <w:t>Updated Agreement</w:t>
      </w:r>
    </w:p>
    <w:p w14:paraId="2F038C73" w14:textId="2ECA5797" w:rsidR="00A42390" w:rsidRPr="009A44FB" w:rsidRDefault="00A42390" w:rsidP="00A42390">
      <w:pPr>
        <w:pStyle w:val="Heading1"/>
        <w:rPr>
          <w:lang w:val="en-GB"/>
        </w:rPr>
      </w:pPr>
      <w:r w:rsidRPr="00846F1C">
        <w:t>In view of the</w:t>
      </w:r>
      <w:r>
        <w:t xml:space="preserve"> addition of the Government of Germany as a cooperating implementing agency,</w:t>
      </w:r>
      <w:r w:rsidRPr="00846F1C">
        <w:t xml:space="preserve"> </w:t>
      </w:r>
      <w:r>
        <w:t xml:space="preserve">the </w:t>
      </w:r>
      <w:r w:rsidRPr="00846F1C">
        <w:t xml:space="preserve">inclusion of funding for additional activities to </w:t>
      </w:r>
      <w:r w:rsidRPr="00176172">
        <w:t>maintain energy efficiency in the refrigeration servicing sector, and the accordingly revised funding schedule, the Agreement between the Government of Liberia and the Executive Committee for stage II of the HPMP has been updated. Specifically, Appendix 2</w:t>
      </w:r>
      <w:r w:rsidRPr="00176172">
        <w:noBreakHyphen/>
        <w:t>A has been revised, paragraphs 9 and 10 have been modified, and paragraph 17 has been added to indicate that the updated Agreement supersedes that reached at the 90</w:t>
      </w:r>
      <w:r w:rsidRPr="00176172">
        <w:rPr>
          <w:vertAlign w:val="superscript"/>
        </w:rPr>
        <w:t>th</w:t>
      </w:r>
      <w:r w:rsidRPr="00176172">
        <w:t xml:space="preserve"> meeting, as contained in annex I to the present</w:t>
      </w:r>
      <w:r w:rsidRPr="00846F1C">
        <w:t xml:space="preserve"> document. The updated Agreement will </w:t>
      </w:r>
      <w:r>
        <w:t xml:space="preserve">also </w:t>
      </w:r>
      <w:r w:rsidRPr="00846F1C">
        <w:t>be appended to the final report of the 93</w:t>
      </w:r>
      <w:r w:rsidRPr="00846F1C">
        <w:rPr>
          <w:vertAlign w:val="superscript"/>
        </w:rPr>
        <w:t>rd</w:t>
      </w:r>
      <w:r>
        <w:t> </w:t>
      </w:r>
      <w:r w:rsidRPr="00846F1C">
        <w:t>meeting.</w:t>
      </w:r>
    </w:p>
    <w:p w14:paraId="362FDE36" w14:textId="77777777" w:rsidR="00A42390" w:rsidRPr="009A44FB" w:rsidRDefault="00A42390" w:rsidP="00A42390">
      <w:pPr>
        <w:pStyle w:val="Heading1"/>
        <w:numPr>
          <w:ilvl w:val="0"/>
          <w:numId w:val="0"/>
        </w:numPr>
        <w:rPr>
          <w:b/>
          <w:bCs/>
        </w:rPr>
      </w:pPr>
      <w:r w:rsidRPr="009A44FB">
        <w:rPr>
          <w:b/>
          <w:bCs/>
        </w:rPr>
        <w:t>Conclusion</w:t>
      </w:r>
    </w:p>
    <w:p w14:paraId="656C8D90" w14:textId="77777777" w:rsidR="00A42390" w:rsidRPr="00CF00CE" w:rsidRDefault="00A42390" w:rsidP="00A42390">
      <w:pPr>
        <w:pStyle w:val="Heading1"/>
        <w:rPr>
          <w:u w:val="single"/>
        </w:rPr>
      </w:pPr>
      <w:r w:rsidRPr="00CF00CE">
        <w:t>The proposed project being submitted under decision 89/6(b) build</w:t>
      </w:r>
      <w:r>
        <w:t>s</w:t>
      </w:r>
      <w:r w:rsidRPr="00CF00CE">
        <w:t xml:space="preserve"> upon a previous regional MEPS development project</w:t>
      </w:r>
      <w:r>
        <w:t>,</w:t>
      </w:r>
      <w:r w:rsidRPr="00CF00CE">
        <w:t xml:space="preserve"> with complementary activities to make MEPS mandatory for importing RAC equipment and </w:t>
      </w:r>
      <w:r>
        <w:t xml:space="preserve">to introduce </w:t>
      </w:r>
      <w:r w:rsidRPr="00CF00CE">
        <w:t>a suitable monitoring system for tracking and verifying compliance with the MEP</w:t>
      </w:r>
      <w:r>
        <w:t>S</w:t>
      </w:r>
      <w:r w:rsidRPr="00CF00CE">
        <w:rPr>
          <w:color w:val="3333FF"/>
        </w:rPr>
        <w:t xml:space="preserve">. </w:t>
      </w:r>
      <w:r>
        <w:t>The project</w:t>
      </w:r>
      <w:r w:rsidRPr="00CF00CE">
        <w:t xml:space="preserve"> will also build </w:t>
      </w:r>
      <w:r>
        <w:t>a</w:t>
      </w:r>
      <w:r w:rsidRPr="00CF00CE">
        <w:t xml:space="preserve"> framework for considering actions related </w:t>
      </w:r>
      <w:r>
        <w:t xml:space="preserve">to </w:t>
      </w:r>
      <w:r w:rsidRPr="00CF00CE">
        <w:t xml:space="preserve">energy efficiency </w:t>
      </w:r>
      <w:r>
        <w:t xml:space="preserve">in </w:t>
      </w:r>
      <w:r w:rsidRPr="00CF00CE">
        <w:t>support</w:t>
      </w:r>
      <w:r>
        <w:t>ing</w:t>
      </w:r>
      <w:r w:rsidRPr="00CF00CE">
        <w:t xml:space="preserve"> activities </w:t>
      </w:r>
      <w:r>
        <w:t>for</w:t>
      </w:r>
      <w:r w:rsidRPr="00CF00CE">
        <w:t xml:space="preserve"> the uptake of low-GWP energy-efficient technologies and </w:t>
      </w:r>
      <w:r>
        <w:t>in</w:t>
      </w:r>
      <w:r w:rsidRPr="00CF00CE">
        <w:t xml:space="preserve"> regulat</w:t>
      </w:r>
      <w:r>
        <w:t>ing</w:t>
      </w:r>
      <w:r w:rsidRPr="00CF00CE">
        <w:t xml:space="preserve"> the second</w:t>
      </w:r>
      <w:r>
        <w:noBreakHyphen/>
      </w:r>
      <w:r w:rsidRPr="00CF00CE">
        <w:t>hand equipment market.</w:t>
      </w:r>
    </w:p>
    <w:p w14:paraId="107FC640" w14:textId="77777777" w:rsidR="00A42390" w:rsidRPr="00E279FA" w:rsidRDefault="00A42390" w:rsidP="00A42390">
      <w:pPr>
        <w:spacing w:before="360" w:after="240"/>
        <w:rPr>
          <w:lang w:val="en-GB"/>
        </w:rPr>
      </w:pPr>
      <w:r w:rsidRPr="00E279FA">
        <w:rPr>
          <w:b/>
        </w:rPr>
        <w:t>RECOMMENDATION</w:t>
      </w:r>
    </w:p>
    <w:p w14:paraId="10E53F2C" w14:textId="29CEC694" w:rsidR="00A42390" w:rsidRPr="00176172" w:rsidRDefault="00A42390" w:rsidP="00A42390">
      <w:pPr>
        <w:pStyle w:val="Heading1"/>
      </w:pPr>
      <w:r w:rsidRPr="00E279FA">
        <w:t>The Fund Secretariat recommends blanket approval of the project for additional activities for the introduction of alternatives to HCFCs with low or zero global-warming potential and for maintaining energy efficiency in the refrigeration servicing sector in Liberia, and the corresponding 2024</w:t>
      </w:r>
      <w:r w:rsidRPr="00E279FA">
        <w:noBreakHyphen/>
        <w:t xml:space="preserve">2025 implementation plan, at the </w:t>
      </w:r>
      <w:r w:rsidRPr="00176172">
        <w:t>funding level shown in the table below, on the understanding that the Fund Secretariat has updated the Agreement between the Government of Liberia and the Executive Committee for stage II of the HCFC phase-out management plan, as contained in annex I to the present document, specifically: Appendix 2</w:t>
      </w:r>
      <w:r w:rsidRPr="00176172">
        <w:noBreakHyphen/>
        <w:t xml:space="preserve">A, based on the </w:t>
      </w:r>
      <w:bookmarkStart w:id="2" w:name="_Hlk127472851"/>
      <w:r w:rsidRPr="00176172">
        <w:rPr>
          <w:lang w:eastAsia="en-CA"/>
        </w:rPr>
        <w:t>inclusion of</w:t>
      </w:r>
      <w:r w:rsidRPr="00176172">
        <w:t xml:space="preserve"> funding for additional activities to maintain energy efficiency in the refrigeration servicing sector</w:t>
      </w:r>
      <w:bookmarkEnd w:id="2"/>
      <w:r w:rsidRPr="00176172">
        <w:t>, paragraphs 9 and 10, based on the addition of the Government of Germany as a cooperating implementing agency, and paragraph 17 that has been added to indicate that the updated Agreement supersedes that reached at the 90</w:t>
      </w:r>
      <w:r w:rsidRPr="00176172">
        <w:rPr>
          <w:vertAlign w:val="superscript"/>
        </w:rPr>
        <w:t>th</w:t>
      </w:r>
      <w:r w:rsidRPr="00176172">
        <w:t> meeting.</w:t>
      </w:r>
    </w:p>
    <w:tbl>
      <w:tblPr>
        <w:tblStyle w:val="TableGrid"/>
        <w:tblW w:w="0" w:type="auto"/>
        <w:tblLook w:val="04A0" w:firstRow="1" w:lastRow="0" w:firstColumn="1" w:lastColumn="0" w:noHBand="0" w:noVBand="1"/>
      </w:tblPr>
      <w:tblGrid>
        <w:gridCol w:w="704"/>
        <w:gridCol w:w="3686"/>
        <w:gridCol w:w="1984"/>
        <w:gridCol w:w="1440"/>
        <w:gridCol w:w="1536"/>
      </w:tblGrid>
      <w:tr w:rsidR="00A42390" w14:paraId="19E73FB2" w14:textId="77777777" w:rsidTr="00566E7F">
        <w:tc>
          <w:tcPr>
            <w:tcW w:w="704" w:type="dxa"/>
            <w:tcBorders>
              <w:top w:val="single" w:sz="4" w:space="0" w:color="auto"/>
              <w:left w:val="single" w:sz="4" w:space="0" w:color="auto"/>
              <w:bottom w:val="single" w:sz="4" w:space="0" w:color="auto"/>
              <w:right w:val="single" w:sz="4" w:space="0" w:color="auto"/>
            </w:tcBorders>
          </w:tcPr>
          <w:p w14:paraId="45B53E1F" w14:textId="77777777" w:rsidR="00A42390" w:rsidRDefault="00A42390" w:rsidP="00566E7F">
            <w:pPr>
              <w:keepNext/>
              <w:rPr>
                <w:sz w:val="20"/>
                <w:szCs w:val="20"/>
                <w:lang w:val="en-US"/>
              </w:rPr>
            </w:pPr>
          </w:p>
        </w:tc>
        <w:tc>
          <w:tcPr>
            <w:tcW w:w="3686" w:type="dxa"/>
            <w:tcBorders>
              <w:top w:val="single" w:sz="4" w:space="0" w:color="auto"/>
              <w:left w:val="single" w:sz="4" w:space="0" w:color="auto"/>
              <w:bottom w:val="single" w:sz="4" w:space="0" w:color="auto"/>
              <w:right w:val="single" w:sz="4" w:space="0" w:color="auto"/>
            </w:tcBorders>
            <w:hideMark/>
          </w:tcPr>
          <w:p w14:paraId="551CFB82" w14:textId="77777777" w:rsidR="00A42390" w:rsidRDefault="00A42390" w:rsidP="00566E7F">
            <w:pPr>
              <w:keepNext/>
              <w:jc w:val="center"/>
              <w:rPr>
                <w:b/>
                <w:bCs/>
                <w:sz w:val="20"/>
                <w:szCs w:val="20"/>
                <w:lang w:val="en-US"/>
              </w:rPr>
            </w:pPr>
            <w:r>
              <w:rPr>
                <w:b/>
                <w:bCs/>
                <w:sz w:val="20"/>
                <w:szCs w:val="20"/>
                <w:lang w:val="en-US"/>
              </w:rPr>
              <w:t>Project title</w:t>
            </w:r>
          </w:p>
        </w:tc>
        <w:tc>
          <w:tcPr>
            <w:tcW w:w="1984" w:type="dxa"/>
            <w:tcBorders>
              <w:top w:val="single" w:sz="4" w:space="0" w:color="auto"/>
              <w:left w:val="single" w:sz="4" w:space="0" w:color="auto"/>
              <w:bottom w:val="single" w:sz="4" w:space="0" w:color="auto"/>
              <w:right w:val="single" w:sz="4" w:space="0" w:color="auto"/>
            </w:tcBorders>
            <w:hideMark/>
          </w:tcPr>
          <w:p w14:paraId="53E998AC" w14:textId="77777777" w:rsidR="00A42390" w:rsidRDefault="00A42390" w:rsidP="00566E7F">
            <w:pPr>
              <w:keepNext/>
              <w:jc w:val="center"/>
              <w:rPr>
                <w:b/>
                <w:bCs/>
                <w:sz w:val="20"/>
                <w:szCs w:val="20"/>
                <w:lang w:val="en-US"/>
              </w:rPr>
            </w:pPr>
            <w:r>
              <w:rPr>
                <w:b/>
                <w:bCs/>
                <w:sz w:val="20"/>
                <w:szCs w:val="20"/>
                <w:lang w:val="en-US"/>
              </w:rPr>
              <w:t>Project funding (US $)</w:t>
            </w:r>
          </w:p>
        </w:tc>
        <w:tc>
          <w:tcPr>
            <w:tcW w:w="1440" w:type="dxa"/>
            <w:tcBorders>
              <w:top w:val="single" w:sz="4" w:space="0" w:color="auto"/>
              <w:left w:val="single" w:sz="4" w:space="0" w:color="auto"/>
              <w:bottom w:val="single" w:sz="4" w:space="0" w:color="auto"/>
              <w:right w:val="single" w:sz="4" w:space="0" w:color="auto"/>
            </w:tcBorders>
            <w:hideMark/>
          </w:tcPr>
          <w:p w14:paraId="4392CE48" w14:textId="77777777" w:rsidR="00A42390" w:rsidRDefault="00A42390" w:rsidP="00566E7F">
            <w:pPr>
              <w:keepNext/>
              <w:jc w:val="center"/>
              <w:rPr>
                <w:b/>
                <w:bCs/>
                <w:sz w:val="20"/>
                <w:szCs w:val="20"/>
                <w:lang w:val="en-US"/>
              </w:rPr>
            </w:pPr>
            <w:r>
              <w:rPr>
                <w:b/>
                <w:bCs/>
                <w:sz w:val="20"/>
                <w:szCs w:val="20"/>
                <w:lang w:val="en-US"/>
              </w:rPr>
              <w:t>Support costs (US $)</w:t>
            </w:r>
          </w:p>
        </w:tc>
        <w:tc>
          <w:tcPr>
            <w:tcW w:w="1536" w:type="dxa"/>
            <w:tcBorders>
              <w:top w:val="single" w:sz="4" w:space="0" w:color="auto"/>
              <w:left w:val="single" w:sz="4" w:space="0" w:color="auto"/>
              <w:bottom w:val="single" w:sz="4" w:space="0" w:color="auto"/>
              <w:right w:val="single" w:sz="4" w:space="0" w:color="auto"/>
            </w:tcBorders>
            <w:hideMark/>
          </w:tcPr>
          <w:p w14:paraId="72008B27" w14:textId="77777777" w:rsidR="00A42390" w:rsidRDefault="00A42390" w:rsidP="00566E7F">
            <w:pPr>
              <w:keepNext/>
              <w:jc w:val="center"/>
              <w:rPr>
                <w:b/>
                <w:bCs/>
                <w:sz w:val="20"/>
                <w:szCs w:val="20"/>
                <w:lang w:val="en-US"/>
              </w:rPr>
            </w:pPr>
            <w:r>
              <w:rPr>
                <w:b/>
                <w:bCs/>
                <w:sz w:val="20"/>
                <w:szCs w:val="20"/>
                <w:lang w:val="en-US"/>
              </w:rPr>
              <w:t>Implementing agency</w:t>
            </w:r>
          </w:p>
        </w:tc>
      </w:tr>
      <w:tr w:rsidR="00A42390" w14:paraId="1D8BD2A0" w14:textId="77777777" w:rsidTr="00566E7F">
        <w:tc>
          <w:tcPr>
            <w:tcW w:w="704" w:type="dxa"/>
            <w:tcBorders>
              <w:top w:val="single" w:sz="4" w:space="0" w:color="auto"/>
              <w:left w:val="single" w:sz="4" w:space="0" w:color="auto"/>
              <w:bottom w:val="single" w:sz="4" w:space="0" w:color="auto"/>
              <w:right w:val="single" w:sz="4" w:space="0" w:color="auto"/>
            </w:tcBorders>
            <w:hideMark/>
          </w:tcPr>
          <w:p w14:paraId="57835220" w14:textId="77777777" w:rsidR="00A42390" w:rsidRDefault="00A42390" w:rsidP="00566E7F">
            <w:pPr>
              <w:keepNext/>
              <w:rPr>
                <w:sz w:val="20"/>
                <w:szCs w:val="20"/>
                <w:lang w:val="en-US"/>
              </w:rPr>
            </w:pPr>
            <w:r>
              <w:rPr>
                <w:sz w:val="20"/>
                <w:szCs w:val="20"/>
                <w:lang w:val="en-US"/>
              </w:rPr>
              <w:t>(a)</w:t>
            </w:r>
          </w:p>
        </w:tc>
        <w:tc>
          <w:tcPr>
            <w:tcW w:w="3686" w:type="dxa"/>
            <w:tcBorders>
              <w:top w:val="single" w:sz="4" w:space="0" w:color="auto"/>
              <w:left w:val="single" w:sz="4" w:space="0" w:color="auto"/>
              <w:bottom w:val="single" w:sz="4" w:space="0" w:color="auto"/>
              <w:right w:val="single" w:sz="4" w:space="0" w:color="auto"/>
            </w:tcBorders>
            <w:hideMark/>
          </w:tcPr>
          <w:p w14:paraId="63F273E2" w14:textId="77777777" w:rsidR="00A42390" w:rsidRDefault="00A42390" w:rsidP="00566E7F">
            <w:pPr>
              <w:keepNext/>
              <w:jc w:val="left"/>
              <w:rPr>
                <w:sz w:val="20"/>
                <w:szCs w:val="20"/>
                <w:lang w:val="en-US"/>
              </w:rPr>
            </w:pPr>
            <w:r>
              <w:rPr>
                <w:sz w:val="20"/>
                <w:szCs w:val="20"/>
                <w:lang w:val="en-US"/>
              </w:rPr>
              <w:t>Additional activities for the introduction of alternatives to HCFCs with low or zero global</w:t>
            </w:r>
            <w:r>
              <w:rPr>
                <w:sz w:val="20"/>
                <w:szCs w:val="20"/>
                <w:lang w:val="en-US"/>
              </w:rPr>
              <w:noBreakHyphen/>
              <w:t>warming potential and for maintaining energy efficiency in the refrigeration servicing sector</w:t>
            </w:r>
          </w:p>
        </w:tc>
        <w:tc>
          <w:tcPr>
            <w:tcW w:w="1984" w:type="dxa"/>
            <w:tcBorders>
              <w:top w:val="single" w:sz="4" w:space="0" w:color="auto"/>
              <w:left w:val="single" w:sz="4" w:space="0" w:color="auto"/>
              <w:bottom w:val="single" w:sz="4" w:space="0" w:color="auto"/>
              <w:right w:val="single" w:sz="4" w:space="0" w:color="auto"/>
            </w:tcBorders>
            <w:hideMark/>
          </w:tcPr>
          <w:p w14:paraId="67549245" w14:textId="77777777" w:rsidR="00A42390" w:rsidRDefault="00A42390" w:rsidP="00566E7F">
            <w:pPr>
              <w:keepNext/>
              <w:jc w:val="right"/>
              <w:rPr>
                <w:sz w:val="20"/>
                <w:szCs w:val="20"/>
                <w:lang w:val="en-US"/>
              </w:rPr>
            </w:pPr>
            <w:r>
              <w:rPr>
                <w:sz w:val="20"/>
                <w:szCs w:val="20"/>
                <w:lang w:val="en-US"/>
              </w:rPr>
              <w:t>100,000</w:t>
            </w:r>
          </w:p>
        </w:tc>
        <w:tc>
          <w:tcPr>
            <w:tcW w:w="1440" w:type="dxa"/>
            <w:tcBorders>
              <w:top w:val="single" w:sz="4" w:space="0" w:color="auto"/>
              <w:left w:val="single" w:sz="4" w:space="0" w:color="auto"/>
              <w:bottom w:val="single" w:sz="4" w:space="0" w:color="auto"/>
              <w:right w:val="single" w:sz="4" w:space="0" w:color="auto"/>
            </w:tcBorders>
            <w:hideMark/>
          </w:tcPr>
          <w:p w14:paraId="327C53DC" w14:textId="77777777" w:rsidR="00A42390" w:rsidRDefault="00A42390" w:rsidP="00566E7F">
            <w:pPr>
              <w:keepNext/>
              <w:jc w:val="right"/>
              <w:rPr>
                <w:sz w:val="20"/>
                <w:szCs w:val="20"/>
                <w:lang w:val="en-US"/>
              </w:rPr>
            </w:pPr>
            <w:r>
              <w:rPr>
                <w:sz w:val="20"/>
                <w:szCs w:val="20"/>
                <w:lang w:val="en-US"/>
              </w:rPr>
              <w:t>13,000</w:t>
            </w:r>
          </w:p>
        </w:tc>
        <w:tc>
          <w:tcPr>
            <w:tcW w:w="1536" w:type="dxa"/>
            <w:tcBorders>
              <w:top w:val="single" w:sz="4" w:space="0" w:color="auto"/>
              <w:left w:val="single" w:sz="4" w:space="0" w:color="auto"/>
              <w:bottom w:val="single" w:sz="4" w:space="0" w:color="auto"/>
              <w:right w:val="single" w:sz="4" w:space="0" w:color="auto"/>
            </w:tcBorders>
            <w:hideMark/>
          </w:tcPr>
          <w:p w14:paraId="66A9DCE3" w14:textId="77777777" w:rsidR="00A42390" w:rsidRDefault="00A42390" w:rsidP="00566E7F">
            <w:pPr>
              <w:keepNext/>
              <w:jc w:val="right"/>
              <w:rPr>
                <w:sz w:val="20"/>
                <w:szCs w:val="20"/>
                <w:lang w:val="en-US"/>
              </w:rPr>
            </w:pPr>
            <w:r>
              <w:rPr>
                <w:sz w:val="20"/>
                <w:szCs w:val="20"/>
                <w:lang w:val="en-US"/>
              </w:rPr>
              <w:t>Germany</w:t>
            </w:r>
          </w:p>
        </w:tc>
      </w:tr>
    </w:tbl>
    <w:p w14:paraId="181BF5A8" w14:textId="77777777" w:rsidR="00A42390" w:rsidRPr="00FD4D3F" w:rsidRDefault="00A42390" w:rsidP="00A42390"/>
    <w:p w14:paraId="37F20DFB" w14:textId="77777777" w:rsidR="009D4426" w:rsidRDefault="00952203">
      <w:pPr>
        <w:jc w:val="left"/>
        <w:sectPr w:rsidR="009D4426" w:rsidSect="0002245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r>
        <w:br w:type="page"/>
      </w:r>
    </w:p>
    <w:p w14:paraId="0C8E43C8" w14:textId="77777777" w:rsidR="00667356" w:rsidRPr="00176172" w:rsidRDefault="00667356" w:rsidP="00667356">
      <w:pPr>
        <w:spacing w:before="240" w:after="240"/>
        <w:jc w:val="center"/>
        <w:rPr>
          <w:b/>
        </w:rPr>
      </w:pPr>
      <w:r w:rsidRPr="00176172">
        <w:rPr>
          <w:b/>
        </w:rPr>
        <w:t>Annex I</w:t>
      </w:r>
    </w:p>
    <w:p w14:paraId="48CB12DE" w14:textId="63D7B17B" w:rsidR="00667356" w:rsidRPr="00176172" w:rsidRDefault="00852C8F" w:rsidP="0094153D">
      <w:pPr>
        <w:spacing w:before="240" w:after="240"/>
        <w:jc w:val="center"/>
        <w:rPr>
          <w:b/>
        </w:rPr>
      </w:pPr>
      <w:r w:rsidRPr="00176172">
        <w:rPr>
          <w:b/>
        </w:rPr>
        <w:t xml:space="preserve">TEXT TO BE INCLUDED IN THE </w:t>
      </w:r>
      <w:r w:rsidR="00667356" w:rsidRPr="00176172">
        <w:rPr>
          <w:b/>
        </w:rPr>
        <w:t>UPDATED AGREEMENT BETWEEN THE GOVERNMENT OF LIBERIA AND THE EXECUTIVE COMMITTEE OF THE MULTILATERAL FUND FOR THE REDUCTION IN CONSUMPTION OF HYDROCHLOROFLUOROCARBONS IN ACCORDANCE WITH STAGE II OF THE HCFC PHASE-OUT MANAGEMENT PLAN</w:t>
      </w:r>
    </w:p>
    <w:p w14:paraId="037D89FB" w14:textId="518DD8B1" w:rsidR="007B60E1" w:rsidRDefault="0094153D" w:rsidP="00667356">
      <w:pPr>
        <w:jc w:val="center"/>
        <w:rPr>
          <w:bCs/>
        </w:rPr>
      </w:pPr>
      <w:r w:rsidRPr="00176172">
        <w:rPr>
          <w:bCs/>
        </w:rPr>
        <w:t>(</w:t>
      </w:r>
      <w:r w:rsidR="00D517C8" w:rsidRPr="00176172">
        <w:rPr>
          <w:bCs/>
        </w:rPr>
        <w:t xml:space="preserve">Relevant </w:t>
      </w:r>
      <w:r w:rsidRPr="00176172">
        <w:rPr>
          <w:bCs/>
        </w:rPr>
        <w:t xml:space="preserve">changes are </w:t>
      </w:r>
      <w:r w:rsidR="00D517C8" w:rsidRPr="00176172">
        <w:rPr>
          <w:bCs/>
        </w:rPr>
        <w:t xml:space="preserve">marked in </w:t>
      </w:r>
      <w:r w:rsidR="00852C8F" w:rsidRPr="00176172">
        <w:rPr>
          <w:bCs/>
        </w:rPr>
        <w:t>bold</w:t>
      </w:r>
      <w:r w:rsidR="00D517C8" w:rsidRPr="00176172">
        <w:rPr>
          <w:bCs/>
        </w:rPr>
        <w:t xml:space="preserve"> font</w:t>
      </w:r>
      <w:r w:rsidRPr="00176172">
        <w:rPr>
          <w:bCs/>
        </w:rPr>
        <w:t xml:space="preserve"> for ease of reference)</w:t>
      </w:r>
    </w:p>
    <w:p w14:paraId="4ADFC068" w14:textId="77777777" w:rsidR="00D517C8" w:rsidRDefault="00D517C8" w:rsidP="00667356">
      <w:pPr>
        <w:jc w:val="center"/>
        <w:rPr>
          <w:bCs/>
        </w:rPr>
      </w:pPr>
    </w:p>
    <w:p w14:paraId="6A1E18E0" w14:textId="77777777" w:rsidR="00D517C8" w:rsidRPr="00D517C8" w:rsidRDefault="00D517C8" w:rsidP="00667356">
      <w:pPr>
        <w:jc w:val="center"/>
        <w:rPr>
          <w:bCs/>
        </w:rPr>
      </w:pPr>
    </w:p>
    <w:p w14:paraId="2008C890" w14:textId="580B37B6" w:rsidR="00667356" w:rsidRDefault="00A76F47" w:rsidP="003739F4">
      <w:pPr>
        <w:pStyle w:val="Heading1"/>
        <w:numPr>
          <w:ilvl w:val="0"/>
          <w:numId w:val="47"/>
        </w:numPr>
      </w:pPr>
      <w:r>
        <w:t xml:space="preserve">[…] </w:t>
      </w:r>
      <w:r w:rsidR="00667356">
        <w:t xml:space="preserve">UNEP has agreed to be the lead implementing agency (the “Lead IA”) and UNIDO </w:t>
      </w:r>
      <w:r w:rsidR="00667356" w:rsidRPr="003739F4">
        <w:rPr>
          <w:b/>
          <w:bCs/>
        </w:rPr>
        <w:t>and the Government of Germany have</w:t>
      </w:r>
      <w:r w:rsidR="00667356">
        <w:t xml:space="preserve"> agreed to be the cooperating implementing </w:t>
      </w:r>
      <w:r w:rsidR="00667356" w:rsidRPr="003739F4">
        <w:rPr>
          <w:b/>
          <w:bCs/>
        </w:rPr>
        <w:t>agencies</w:t>
      </w:r>
      <w:r w:rsidR="00667356">
        <w:t xml:space="preserve"> (the “Cooperating </w:t>
      </w:r>
      <w:r w:rsidR="00667356" w:rsidRPr="007114F7">
        <w:t>IA</w:t>
      </w:r>
      <w:r w:rsidR="00667356" w:rsidRPr="003739F4">
        <w:rPr>
          <w:b/>
          <w:bCs/>
        </w:rPr>
        <w:t>s</w:t>
      </w:r>
      <w:r w:rsidR="00667356" w:rsidRPr="007114F7">
        <w:t>”</w:t>
      </w:r>
      <w:r w:rsidR="00667356">
        <w:t>)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w:t>
      </w:r>
      <w:r w:rsidR="00667356" w:rsidRPr="003739F4">
        <w:rPr>
          <w:b/>
          <w:bCs/>
        </w:rPr>
        <w:t xml:space="preserve">s </w:t>
      </w:r>
      <w:r w:rsidR="00667356">
        <w:t>taking part in this Agreement.</w:t>
      </w:r>
    </w:p>
    <w:p w14:paraId="0C030812" w14:textId="4B6CFE13" w:rsidR="00667356" w:rsidRDefault="00A76F47" w:rsidP="003739F4">
      <w:pPr>
        <w:pStyle w:val="Heading1"/>
        <w:numPr>
          <w:ilvl w:val="0"/>
          <w:numId w:val="47"/>
        </w:numPr>
      </w:pPr>
      <w:r>
        <w:t>[…]</w:t>
      </w:r>
      <w:r w:rsidR="00667356">
        <w:t xml:space="preserve"> The Cooperating IA</w:t>
      </w:r>
      <w:r w:rsidR="00667356" w:rsidRPr="003739F4">
        <w:rPr>
          <w:b/>
          <w:bCs/>
        </w:rPr>
        <w:t xml:space="preserve">s </w:t>
      </w:r>
      <w:r w:rsidR="00667356">
        <w:t>will support the Lead IA by implementing the Plan under the overall coordination of the Lead IA. The roles of the Lead IA and Cooperating IA</w:t>
      </w:r>
      <w:r w:rsidR="00667356" w:rsidRPr="003739F4">
        <w:rPr>
          <w:b/>
          <w:bCs/>
        </w:rPr>
        <w:t xml:space="preserve">s </w:t>
      </w:r>
      <w:r w:rsidR="00667356">
        <w:t>are contained in Appendix 6</w:t>
      </w:r>
      <w:r w:rsidR="00667356">
        <w:noBreakHyphen/>
        <w:t>A and Appendix 6-B, respectively. The Executive Committee agrees, in principle, to provide the Lead IA and the Cooperating IA</w:t>
      </w:r>
      <w:r w:rsidR="00667356" w:rsidRPr="003739F4">
        <w:rPr>
          <w:b/>
          <w:bCs/>
        </w:rPr>
        <w:t>s</w:t>
      </w:r>
      <w:r w:rsidR="00667356">
        <w:t xml:space="preserve"> with the fees set out in rows 2.2, 2.4, </w:t>
      </w:r>
      <w:r w:rsidR="00667356" w:rsidRPr="003739F4">
        <w:rPr>
          <w:b/>
          <w:bCs/>
        </w:rPr>
        <w:t>and 2.6</w:t>
      </w:r>
      <w:r w:rsidR="00667356">
        <w:t xml:space="preserve"> of Appendix 2-A.</w:t>
      </w:r>
    </w:p>
    <w:p w14:paraId="48095602" w14:textId="36EE7744" w:rsidR="00667356" w:rsidRPr="001E200A" w:rsidRDefault="00667356" w:rsidP="00FE2F94">
      <w:pPr>
        <w:pStyle w:val="Heading1"/>
        <w:numPr>
          <w:ilvl w:val="0"/>
          <w:numId w:val="46"/>
        </w:numPr>
        <w:rPr>
          <w:rFonts w:eastAsia="Calibri"/>
          <w:b/>
          <w:bCs/>
        </w:rPr>
      </w:pPr>
      <w:r w:rsidRPr="001E200A">
        <w:rPr>
          <w:rFonts w:eastAsia="Calibri"/>
          <w:b/>
          <w:bCs/>
        </w:rPr>
        <w:t>This updated Agreement supersedes the Agreement reached between the Government of Liberia and the Executive Committee at the 90</w:t>
      </w:r>
      <w:r w:rsidRPr="001E200A">
        <w:rPr>
          <w:rFonts w:eastAsia="Calibri"/>
          <w:b/>
          <w:bCs/>
          <w:vertAlign w:val="superscript"/>
        </w:rPr>
        <w:t>th</w:t>
      </w:r>
      <w:r w:rsidRPr="001E200A">
        <w:rPr>
          <w:rFonts w:eastAsia="Calibri"/>
          <w:b/>
          <w:bCs/>
        </w:rPr>
        <w:t> meeting of the Executive Committee.</w:t>
      </w:r>
    </w:p>
    <w:p w14:paraId="00B5BC12" w14:textId="77777777" w:rsidR="00667356" w:rsidRPr="00010FAA" w:rsidRDefault="00667356" w:rsidP="00667356">
      <w:pPr>
        <w:spacing w:before="360" w:after="120"/>
        <w:rPr>
          <w:b/>
        </w:rPr>
      </w:pPr>
      <w:r w:rsidRPr="00010FAA">
        <w:rPr>
          <w:b/>
        </w:rPr>
        <w:t>APPENDIX 2-A: THE TARGETS, AND FUNDING</w:t>
      </w:r>
    </w:p>
    <w:tbl>
      <w:tblPr>
        <w:tblW w:w="5228" w:type="pct"/>
        <w:jc w:val="center"/>
        <w:tblLook w:val="04A0" w:firstRow="1" w:lastRow="0" w:firstColumn="1" w:lastColumn="0" w:noHBand="0" w:noVBand="1"/>
      </w:tblPr>
      <w:tblGrid>
        <w:gridCol w:w="545"/>
        <w:gridCol w:w="4269"/>
        <w:gridCol w:w="823"/>
        <w:gridCol w:w="732"/>
        <w:gridCol w:w="596"/>
        <w:gridCol w:w="732"/>
        <w:gridCol w:w="558"/>
        <w:gridCol w:w="692"/>
        <w:gridCol w:w="829"/>
      </w:tblGrid>
      <w:tr w:rsidR="005F5581" w:rsidRPr="00E41B5F" w14:paraId="71C86698" w14:textId="77777777" w:rsidTr="00176172">
        <w:trPr>
          <w:trHeight w:val="98"/>
          <w:tblHeader/>
          <w:jc w:val="center"/>
        </w:trPr>
        <w:tc>
          <w:tcPr>
            <w:tcW w:w="279" w:type="pct"/>
            <w:tcBorders>
              <w:top w:val="single" w:sz="4" w:space="0" w:color="auto"/>
              <w:left w:val="single" w:sz="4" w:space="0" w:color="auto"/>
              <w:bottom w:val="single" w:sz="4" w:space="0" w:color="auto"/>
              <w:right w:val="single" w:sz="4" w:space="0" w:color="auto"/>
            </w:tcBorders>
            <w:shd w:val="clear" w:color="auto" w:fill="auto"/>
            <w:tcMar>
              <w:left w:w="57" w:type="dxa"/>
            </w:tcMar>
            <w:vAlign w:val="center"/>
            <w:hideMark/>
          </w:tcPr>
          <w:p w14:paraId="56FC9D55" w14:textId="77777777" w:rsidR="00667356" w:rsidRPr="00E41B5F" w:rsidRDefault="00667356" w:rsidP="00E409E9">
            <w:pPr>
              <w:keepNext/>
              <w:keepLines/>
              <w:jc w:val="center"/>
              <w:rPr>
                <w:b/>
                <w:bCs/>
                <w:color w:val="000000"/>
                <w:sz w:val="19"/>
                <w:szCs w:val="19"/>
                <w:lang w:eastAsia="en-CA"/>
              </w:rPr>
            </w:pPr>
            <w:r w:rsidRPr="00E41B5F">
              <w:rPr>
                <w:b/>
                <w:bCs/>
                <w:color w:val="000000"/>
                <w:sz w:val="19"/>
                <w:szCs w:val="19"/>
                <w:lang w:eastAsia="en-CA"/>
              </w:rPr>
              <w:t>Row</w:t>
            </w:r>
          </w:p>
        </w:tc>
        <w:tc>
          <w:tcPr>
            <w:tcW w:w="2184"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342CB8D2" w14:textId="77777777" w:rsidR="00667356" w:rsidRPr="00E41B5F" w:rsidRDefault="00667356" w:rsidP="00E409E9">
            <w:pPr>
              <w:keepNext/>
              <w:keepLines/>
              <w:jc w:val="center"/>
              <w:rPr>
                <w:b/>
                <w:bCs/>
                <w:color w:val="000000"/>
                <w:sz w:val="19"/>
                <w:szCs w:val="19"/>
                <w:lang w:eastAsia="en-CA"/>
              </w:rPr>
            </w:pPr>
            <w:r w:rsidRPr="00E41B5F">
              <w:rPr>
                <w:b/>
                <w:bCs/>
                <w:color w:val="000000"/>
                <w:sz w:val="19"/>
                <w:szCs w:val="19"/>
                <w:lang w:eastAsia="en-CA"/>
              </w:rPr>
              <w:t>Particulars</w:t>
            </w:r>
          </w:p>
        </w:tc>
        <w:tc>
          <w:tcPr>
            <w:tcW w:w="421"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32BB27A8" w14:textId="77777777" w:rsidR="00667356" w:rsidRPr="00E41B5F" w:rsidRDefault="00667356" w:rsidP="00E409E9">
            <w:pPr>
              <w:keepNext/>
              <w:keepLines/>
              <w:jc w:val="center"/>
              <w:rPr>
                <w:b/>
                <w:bCs/>
                <w:color w:val="000000"/>
                <w:sz w:val="19"/>
                <w:szCs w:val="19"/>
                <w:lang w:eastAsia="en-CA"/>
              </w:rPr>
            </w:pPr>
            <w:r w:rsidRPr="00E41B5F">
              <w:rPr>
                <w:b/>
                <w:bCs/>
                <w:color w:val="000000"/>
                <w:sz w:val="19"/>
                <w:szCs w:val="19"/>
                <w:lang w:eastAsia="en-CA"/>
              </w:rPr>
              <w:t>2022</w:t>
            </w:r>
          </w:p>
        </w:tc>
        <w:tc>
          <w:tcPr>
            <w:tcW w:w="374"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50ED29ED" w14:textId="09118A7E" w:rsidR="00667356" w:rsidRPr="00E41B5F" w:rsidRDefault="00667356" w:rsidP="00E409E9">
            <w:pPr>
              <w:keepNext/>
              <w:keepLines/>
              <w:jc w:val="center"/>
              <w:rPr>
                <w:b/>
                <w:bCs/>
                <w:color w:val="000000"/>
                <w:sz w:val="19"/>
                <w:szCs w:val="19"/>
                <w:lang w:eastAsia="en-CA"/>
              </w:rPr>
            </w:pPr>
            <w:r w:rsidRPr="00E41B5F">
              <w:rPr>
                <w:b/>
                <w:bCs/>
                <w:color w:val="000000"/>
                <w:sz w:val="19"/>
                <w:szCs w:val="19"/>
                <w:lang w:eastAsia="en-CA"/>
              </w:rPr>
              <w:t>2023</w:t>
            </w:r>
          </w:p>
        </w:tc>
        <w:tc>
          <w:tcPr>
            <w:tcW w:w="305" w:type="pct"/>
            <w:tcBorders>
              <w:top w:val="single" w:sz="4" w:space="0" w:color="auto"/>
              <w:left w:val="nil"/>
              <w:bottom w:val="single" w:sz="4" w:space="0" w:color="auto"/>
              <w:right w:val="single" w:sz="4" w:space="0" w:color="auto"/>
            </w:tcBorders>
            <w:shd w:val="clear" w:color="auto" w:fill="auto"/>
            <w:vAlign w:val="center"/>
          </w:tcPr>
          <w:p w14:paraId="356E5765" w14:textId="77777777" w:rsidR="00667356" w:rsidRPr="00E41B5F" w:rsidRDefault="00667356" w:rsidP="00E409E9">
            <w:pPr>
              <w:keepNext/>
              <w:keepLines/>
              <w:jc w:val="center"/>
              <w:rPr>
                <w:b/>
                <w:bCs/>
                <w:color w:val="000000"/>
                <w:sz w:val="19"/>
                <w:szCs w:val="19"/>
                <w:lang w:eastAsia="en-CA"/>
              </w:rPr>
            </w:pPr>
            <w:r>
              <w:rPr>
                <w:b/>
                <w:bCs/>
                <w:color w:val="000000"/>
                <w:sz w:val="19"/>
                <w:szCs w:val="19"/>
                <w:lang w:eastAsia="en-CA"/>
              </w:rPr>
              <w:t>2024</w:t>
            </w:r>
          </w:p>
        </w:tc>
        <w:tc>
          <w:tcPr>
            <w:tcW w:w="3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1B7F8D" w14:textId="77777777" w:rsidR="00667356" w:rsidRPr="00E41B5F" w:rsidRDefault="00667356" w:rsidP="00E409E9">
            <w:pPr>
              <w:keepNext/>
              <w:keepLines/>
              <w:jc w:val="center"/>
              <w:rPr>
                <w:b/>
                <w:bCs/>
                <w:color w:val="000000"/>
                <w:sz w:val="19"/>
                <w:szCs w:val="19"/>
                <w:lang w:eastAsia="en-CA"/>
              </w:rPr>
            </w:pPr>
            <w:r w:rsidRPr="00E41B5F">
              <w:rPr>
                <w:b/>
                <w:bCs/>
                <w:color w:val="000000"/>
                <w:sz w:val="19"/>
                <w:szCs w:val="19"/>
                <w:lang w:eastAsia="en-CA"/>
              </w:rPr>
              <w:t>2025</w:t>
            </w:r>
          </w:p>
        </w:tc>
        <w:tc>
          <w:tcPr>
            <w:tcW w:w="285"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6AF93776" w14:textId="77777777" w:rsidR="00667356" w:rsidRPr="00E41B5F" w:rsidRDefault="00667356" w:rsidP="00E409E9">
            <w:pPr>
              <w:keepNext/>
              <w:keepLines/>
              <w:jc w:val="center"/>
              <w:rPr>
                <w:b/>
                <w:bCs/>
                <w:color w:val="000000"/>
                <w:sz w:val="19"/>
                <w:szCs w:val="19"/>
                <w:lang w:eastAsia="en-CA"/>
              </w:rPr>
            </w:pPr>
            <w:r w:rsidRPr="00E41B5F">
              <w:rPr>
                <w:b/>
                <w:bCs/>
                <w:color w:val="000000"/>
                <w:sz w:val="19"/>
                <w:szCs w:val="19"/>
                <w:lang w:eastAsia="en-CA"/>
              </w:rPr>
              <w:t>2026-2029</w:t>
            </w:r>
          </w:p>
        </w:tc>
        <w:tc>
          <w:tcPr>
            <w:tcW w:w="352"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75D191A4" w14:textId="77777777" w:rsidR="00667356" w:rsidRPr="00E41B5F" w:rsidRDefault="00667356" w:rsidP="00E409E9">
            <w:pPr>
              <w:keepNext/>
              <w:keepLines/>
              <w:jc w:val="center"/>
              <w:rPr>
                <w:b/>
                <w:bCs/>
                <w:color w:val="000000"/>
                <w:sz w:val="19"/>
                <w:szCs w:val="19"/>
                <w:lang w:eastAsia="en-CA"/>
              </w:rPr>
            </w:pPr>
            <w:r w:rsidRPr="00E41B5F">
              <w:rPr>
                <w:b/>
                <w:bCs/>
                <w:color w:val="000000"/>
                <w:sz w:val="19"/>
                <w:szCs w:val="19"/>
                <w:lang w:eastAsia="en-CA"/>
              </w:rPr>
              <w:t>2030</w:t>
            </w:r>
          </w:p>
        </w:tc>
        <w:tc>
          <w:tcPr>
            <w:tcW w:w="425"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tcPr>
          <w:p w14:paraId="03CD3073" w14:textId="77777777" w:rsidR="00667356" w:rsidRPr="00E41B5F" w:rsidRDefault="00667356" w:rsidP="00E409E9">
            <w:pPr>
              <w:keepNext/>
              <w:keepLines/>
              <w:jc w:val="center"/>
              <w:rPr>
                <w:b/>
                <w:bCs/>
                <w:color w:val="000000"/>
                <w:sz w:val="19"/>
                <w:szCs w:val="19"/>
                <w:lang w:eastAsia="en-CA"/>
              </w:rPr>
            </w:pPr>
            <w:r w:rsidRPr="00E41B5F">
              <w:rPr>
                <w:b/>
                <w:bCs/>
                <w:color w:val="000000"/>
                <w:sz w:val="19"/>
                <w:szCs w:val="19"/>
                <w:lang w:eastAsia="en-CA"/>
              </w:rPr>
              <w:t>Total</w:t>
            </w:r>
          </w:p>
        </w:tc>
      </w:tr>
      <w:tr w:rsidR="005F5581" w:rsidRPr="00E41B5F" w14:paraId="7829CEE5" w14:textId="77777777" w:rsidTr="00176172">
        <w:trPr>
          <w:trHeight w:val="408"/>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hideMark/>
          </w:tcPr>
          <w:p w14:paraId="3014C59D" w14:textId="77777777" w:rsidR="00667356" w:rsidRPr="00E41B5F" w:rsidRDefault="00667356" w:rsidP="00E409E9">
            <w:pPr>
              <w:keepNext/>
              <w:keepLines/>
              <w:jc w:val="left"/>
              <w:rPr>
                <w:color w:val="000000"/>
                <w:sz w:val="19"/>
                <w:szCs w:val="19"/>
                <w:lang w:eastAsia="en-CA"/>
              </w:rPr>
            </w:pPr>
            <w:r w:rsidRPr="00E41B5F">
              <w:rPr>
                <w:color w:val="000000"/>
                <w:sz w:val="19"/>
                <w:szCs w:val="19"/>
                <w:lang w:eastAsia="en-CA"/>
              </w:rPr>
              <w:t>1.1</w:t>
            </w:r>
          </w:p>
        </w:tc>
        <w:tc>
          <w:tcPr>
            <w:tcW w:w="2184" w:type="pct"/>
            <w:tcBorders>
              <w:top w:val="nil"/>
              <w:left w:val="nil"/>
              <w:bottom w:val="single" w:sz="4" w:space="0" w:color="auto"/>
              <w:right w:val="single" w:sz="4" w:space="0" w:color="auto"/>
            </w:tcBorders>
            <w:shd w:val="clear" w:color="auto" w:fill="auto"/>
            <w:tcMar>
              <w:left w:w="57" w:type="dxa"/>
              <w:right w:w="57" w:type="dxa"/>
            </w:tcMar>
            <w:hideMark/>
          </w:tcPr>
          <w:p w14:paraId="27EDDD32" w14:textId="77777777" w:rsidR="00667356" w:rsidRPr="00E41B5F" w:rsidRDefault="00667356" w:rsidP="00E409E9">
            <w:pPr>
              <w:keepNext/>
              <w:keepLines/>
              <w:jc w:val="left"/>
              <w:rPr>
                <w:color w:val="000000"/>
                <w:sz w:val="19"/>
                <w:szCs w:val="19"/>
                <w:lang w:eastAsia="en-CA"/>
              </w:rPr>
            </w:pPr>
            <w:r w:rsidRPr="00E41B5F">
              <w:rPr>
                <w:color w:val="000000"/>
                <w:sz w:val="19"/>
                <w:szCs w:val="19"/>
                <w:lang w:eastAsia="en-CA"/>
              </w:rPr>
              <w:t>Montreal Protocol reduction schedule of Annex C, Group I substances (ODP tonnes)</w:t>
            </w:r>
          </w:p>
        </w:tc>
        <w:tc>
          <w:tcPr>
            <w:tcW w:w="42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B4B93BD" w14:textId="77777777" w:rsidR="00667356" w:rsidRPr="00E41B5F" w:rsidRDefault="00667356" w:rsidP="00E409E9">
            <w:pPr>
              <w:suppressAutoHyphens/>
              <w:jc w:val="right"/>
              <w:rPr>
                <w:color w:val="000000" w:themeColor="text1"/>
                <w:sz w:val="19"/>
                <w:szCs w:val="19"/>
              </w:rPr>
            </w:pPr>
            <w:r w:rsidRPr="00E41B5F">
              <w:rPr>
                <w:color w:val="000000" w:themeColor="text1"/>
                <w:sz w:val="19"/>
                <w:szCs w:val="19"/>
              </w:rPr>
              <w:t>3.45</w:t>
            </w:r>
          </w:p>
        </w:tc>
        <w:tc>
          <w:tcPr>
            <w:tcW w:w="37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D6FABED" w14:textId="77777777" w:rsidR="00667356" w:rsidRPr="00286D9A" w:rsidRDefault="00667356" w:rsidP="00E409E9">
            <w:pPr>
              <w:suppressAutoHyphens/>
              <w:jc w:val="right"/>
              <w:rPr>
                <w:b/>
                <w:bCs/>
                <w:color w:val="000000" w:themeColor="text1"/>
                <w:sz w:val="19"/>
                <w:szCs w:val="19"/>
              </w:rPr>
            </w:pPr>
            <w:r w:rsidRPr="00286D9A">
              <w:rPr>
                <w:b/>
                <w:bCs/>
                <w:color w:val="000000" w:themeColor="text1"/>
                <w:sz w:val="19"/>
                <w:szCs w:val="19"/>
              </w:rPr>
              <w:t>3.45</w:t>
            </w:r>
          </w:p>
        </w:tc>
        <w:tc>
          <w:tcPr>
            <w:tcW w:w="305" w:type="pct"/>
            <w:tcBorders>
              <w:top w:val="single" w:sz="4" w:space="0" w:color="auto"/>
              <w:left w:val="nil"/>
              <w:bottom w:val="single" w:sz="4" w:space="0" w:color="auto"/>
              <w:right w:val="single" w:sz="4" w:space="0" w:color="auto"/>
            </w:tcBorders>
            <w:shd w:val="clear" w:color="auto" w:fill="auto"/>
          </w:tcPr>
          <w:p w14:paraId="50237D16" w14:textId="77777777" w:rsidR="00667356" w:rsidRPr="003739F4" w:rsidRDefault="00667356" w:rsidP="00E409E9">
            <w:pPr>
              <w:suppressAutoHyphens/>
              <w:jc w:val="right"/>
              <w:rPr>
                <w:b/>
                <w:bCs/>
                <w:color w:val="000000" w:themeColor="text1"/>
                <w:sz w:val="19"/>
                <w:szCs w:val="19"/>
              </w:rPr>
            </w:pPr>
            <w:r w:rsidRPr="003739F4">
              <w:rPr>
                <w:b/>
                <w:bCs/>
                <w:color w:val="000000" w:themeColor="text1"/>
                <w:sz w:val="19"/>
                <w:szCs w:val="19"/>
              </w:rPr>
              <w:t>3.45</w:t>
            </w:r>
          </w:p>
        </w:tc>
        <w:tc>
          <w:tcPr>
            <w:tcW w:w="3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C829499" w14:textId="77777777" w:rsidR="00667356" w:rsidRPr="00E41B5F" w:rsidRDefault="00667356" w:rsidP="00E409E9">
            <w:pPr>
              <w:suppressAutoHyphens/>
              <w:jc w:val="right"/>
              <w:rPr>
                <w:color w:val="000000" w:themeColor="text1"/>
                <w:sz w:val="19"/>
                <w:szCs w:val="19"/>
              </w:rPr>
            </w:pPr>
            <w:r w:rsidRPr="00E41B5F">
              <w:rPr>
                <w:color w:val="000000" w:themeColor="text1"/>
                <w:sz w:val="19"/>
                <w:szCs w:val="19"/>
              </w:rPr>
              <w:t>1.72</w:t>
            </w:r>
          </w:p>
        </w:tc>
        <w:tc>
          <w:tcPr>
            <w:tcW w:w="28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88BA918" w14:textId="77777777" w:rsidR="00667356" w:rsidRPr="00E41B5F" w:rsidRDefault="00667356" w:rsidP="00E409E9">
            <w:pPr>
              <w:suppressAutoHyphens/>
              <w:jc w:val="right"/>
              <w:rPr>
                <w:color w:val="000000" w:themeColor="text1"/>
                <w:sz w:val="19"/>
                <w:szCs w:val="19"/>
              </w:rPr>
            </w:pPr>
            <w:r w:rsidRPr="00E41B5F">
              <w:rPr>
                <w:color w:val="000000" w:themeColor="text1"/>
                <w:sz w:val="19"/>
                <w:szCs w:val="19"/>
              </w:rPr>
              <w:t>1.72</w:t>
            </w:r>
          </w:p>
        </w:tc>
        <w:tc>
          <w:tcPr>
            <w:tcW w:w="35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0E2CCC4" w14:textId="77777777" w:rsidR="00667356" w:rsidRPr="00E41B5F" w:rsidRDefault="00667356" w:rsidP="00E409E9">
            <w:pPr>
              <w:jc w:val="right"/>
              <w:rPr>
                <w:sz w:val="19"/>
                <w:szCs w:val="19"/>
              </w:rPr>
            </w:pPr>
            <w:r>
              <w:rPr>
                <w:color w:val="000000" w:themeColor="text1"/>
                <w:sz w:val="19"/>
                <w:szCs w:val="19"/>
              </w:rPr>
              <w:t>0.00</w:t>
            </w:r>
          </w:p>
        </w:tc>
        <w:tc>
          <w:tcPr>
            <w:tcW w:w="42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7D66D3E" w14:textId="77777777" w:rsidR="00667356" w:rsidRPr="00E41B5F" w:rsidRDefault="00667356" w:rsidP="00E409E9">
            <w:pPr>
              <w:tabs>
                <w:tab w:val="left" w:pos="8280"/>
              </w:tabs>
              <w:suppressAutoHyphens/>
              <w:spacing w:after="60"/>
              <w:jc w:val="right"/>
              <w:rPr>
                <w:color w:val="000000" w:themeColor="text1"/>
                <w:sz w:val="19"/>
                <w:szCs w:val="19"/>
              </w:rPr>
            </w:pPr>
            <w:r w:rsidRPr="00E41B5F">
              <w:rPr>
                <w:color w:val="000000" w:themeColor="text1"/>
                <w:sz w:val="19"/>
                <w:szCs w:val="19"/>
              </w:rPr>
              <w:t>n/a</w:t>
            </w:r>
          </w:p>
        </w:tc>
      </w:tr>
      <w:tr w:rsidR="005F5581" w:rsidRPr="00E41B5F" w14:paraId="0AF0F79E" w14:textId="77777777" w:rsidTr="00176172">
        <w:trPr>
          <w:trHeight w:val="408"/>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hideMark/>
          </w:tcPr>
          <w:p w14:paraId="76F30C44" w14:textId="77777777" w:rsidR="00667356" w:rsidRPr="00E41B5F" w:rsidRDefault="00667356" w:rsidP="00E409E9">
            <w:pPr>
              <w:jc w:val="left"/>
              <w:rPr>
                <w:color w:val="000000"/>
                <w:sz w:val="19"/>
                <w:szCs w:val="19"/>
                <w:lang w:eastAsia="en-CA"/>
              </w:rPr>
            </w:pPr>
            <w:r w:rsidRPr="00E41B5F">
              <w:rPr>
                <w:color w:val="000000"/>
                <w:sz w:val="19"/>
                <w:szCs w:val="19"/>
                <w:lang w:eastAsia="en-CA"/>
              </w:rPr>
              <w:t>1.2</w:t>
            </w:r>
          </w:p>
        </w:tc>
        <w:tc>
          <w:tcPr>
            <w:tcW w:w="2184" w:type="pct"/>
            <w:tcBorders>
              <w:top w:val="nil"/>
              <w:left w:val="nil"/>
              <w:bottom w:val="single" w:sz="4" w:space="0" w:color="auto"/>
              <w:right w:val="single" w:sz="4" w:space="0" w:color="auto"/>
            </w:tcBorders>
            <w:shd w:val="clear" w:color="auto" w:fill="auto"/>
            <w:tcMar>
              <w:left w:w="57" w:type="dxa"/>
              <w:right w:w="57" w:type="dxa"/>
            </w:tcMar>
            <w:hideMark/>
          </w:tcPr>
          <w:p w14:paraId="652A8E41" w14:textId="77777777" w:rsidR="00667356" w:rsidRPr="00E41B5F" w:rsidRDefault="00667356" w:rsidP="00E409E9">
            <w:pPr>
              <w:jc w:val="left"/>
              <w:rPr>
                <w:color w:val="000000"/>
                <w:sz w:val="19"/>
                <w:szCs w:val="19"/>
                <w:lang w:eastAsia="en-CA"/>
              </w:rPr>
            </w:pPr>
            <w:r w:rsidRPr="00E41B5F">
              <w:rPr>
                <w:color w:val="000000"/>
                <w:sz w:val="19"/>
                <w:szCs w:val="19"/>
                <w:lang w:eastAsia="en-CA"/>
              </w:rPr>
              <w:t>Maximum allowable total consumption of Annex C, Group I substances (ODP tonnes)</w:t>
            </w:r>
          </w:p>
        </w:tc>
        <w:tc>
          <w:tcPr>
            <w:tcW w:w="42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CA02FB4" w14:textId="77777777" w:rsidR="00667356" w:rsidRPr="00E41B5F" w:rsidRDefault="00667356" w:rsidP="00E409E9">
            <w:pPr>
              <w:jc w:val="right"/>
              <w:rPr>
                <w:color w:val="000000"/>
                <w:sz w:val="19"/>
                <w:szCs w:val="19"/>
                <w:lang w:eastAsia="en-CA"/>
              </w:rPr>
            </w:pPr>
            <w:r w:rsidRPr="00E41B5F">
              <w:rPr>
                <w:color w:val="000000" w:themeColor="text1"/>
                <w:sz w:val="19"/>
                <w:szCs w:val="19"/>
              </w:rPr>
              <w:t>1.7</w:t>
            </w:r>
            <w:r>
              <w:rPr>
                <w:color w:val="000000" w:themeColor="text1"/>
                <w:sz w:val="19"/>
                <w:szCs w:val="19"/>
              </w:rPr>
              <w:t>0</w:t>
            </w:r>
          </w:p>
        </w:tc>
        <w:tc>
          <w:tcPr>
            <w:tcW w:w="37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852C8EF" w14:textId="77777777" w:rsidR="00667356" w:rsidRPr="00286D9A" w:rsidRDefault="00667356" w:rsidP="00E409E9">
            <w:pPr>
              <w:jc w:val="right"/>
              <w:rPr>
                <w:b/>
                <w:bCs/>
                <w:sz w:val="19"/>
                <w:szCs w:val="19"/>
              </w:rPr>
            </w:pPr>
            <w:r w:rsidRPr="00286D9A">
              <w:rPr>
                <w:b/>
                <w:bCs/>
                <w:color w:val="000000" w:themeColor="text1"/>
                <w:sz w:val="19"/>
                <w:szCs w:val="19"/>
              </w:rPr>
              <w:t>1.50</w:t>
            </w:r>
          </w:p>
        </w:tc>
        <w:tc>
          <w:tcPr>
            <w:tcW w:w="305" w:type="pct"/>
            <w:tcBorders>
              <w:top w:val="single" w:sz="4" w:space="0" w:color="auto"/>
              <w:left w:val="nil"/>
              <w:bottom w:val="single" w:sz="4" w:space="0" w:color="auto"/>
              <w:right w:val="single" w:sz="4" w:space="0" w:color="auto"/>
            </w:tcBorders>
            <w:shd w:val="clear" w:color="auto" w:fill="auto"/>
          </w:tcPr>
          <w:p w14:paraId="3AF349AC" w14:textId="77777777" w:rsidR="00667356" w:rsidRPr="003739F4" w:rsidRDefault="00667356" w:rsidP="00E409E9">
            <w:pPr>
              <w:suppressAutoHyphens/>
              <w:jc w:val="right"/>
              <w:rPr>
                <w:b/>
                <w:bCs/>
                <w:color w:val="000000" w:themeColor="text1"/>
                <w:sz w:val="19"/>
                <w:szCs w:val="19"/>
              </w:rPr>
            </w:pPr>
            <w:r w:rsidRPr="003739F4">
              <w:rPr>
                <w:b/>
                <w:bCs/>
                <w:color w:val="000000" w:themeColor="text1"/>
                <w:sz w:val="19"/>
                <w:szCs w:val="19"/>
              </w:rPr>
              <w:t>1.50</w:t>
            </w:r>
          </w:p>
        </w:tc>
        <w:tc>
          <w:tcPr>
            <w:tcW w:w="3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25E24F3" w14:textId="77777777" w:rsidR="00667356" w:rsidRPr="00E41B5F" w:rsidRDefault="00667356" w:rsidP="00E409E9">
            <w:pPr>
              <w:suppressAutoHyphens/>
              <w:jc w:val="right"/>
              <w:rPr>
                <w:color w:val="000000" w:themeColor="text1"/>
                <w:sz w:val="19"/>
                <w:szCs w:val="19"/>
              </w:rPr>
            </w:pPr>
            <w:r w:rsidRPr="00E41B5F">
              <w:rPr>
                <w:color w:val="000000" w:themeColor="text1"/>
                <w:sz w:val="19"/>
                <w:szCs w:val="19"/>
              </w:rPr>
              <w:t>0.74</w:t>
            </w:r>
          </w:p>
        </w:tc>
        <w:tc>
          <w:tcPr>
            <w:tcW w:w="28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0BC5379" w14:textId="77777777" w:rsidR="00667356" w:rsidRPr="00E41B5F" w:rsidRDefault="00667356" w:rsidP="00E409E9">
            <w:pPr>
              <w:suppressAutoHyphens/>
              <w:jc w:val="right"/>
              <w:rPr>
                <w:color w:val="000000" w:themeColor="text1"/>
                <w:sz w:val="19"/>
                <w:szCs w:val="19"/>
              </w:rPr>
            </w:pPr>
            <w:r w:rsidRPr="00E41B5F">
              <w:rPr>
                <w:color w:val="000000" w:themeColor="text1"/>
                <w:sz w:val="19"/>
                <w:szCs w:val="19"/>
              </w:rPr>
              <w:t>0.74</w:t>
            </w:r>
          </w:p>
        </w:tc>
        <w:tc>
          <w:tcPr>
            <w:tcW w:w="35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3DB1097" w14:textId="77777777" w:rsidR="00667356" w:rsidRPr="00E41B5F" w:rsidRDefault="00667356" w:rsidP="00E409E9">
            <w:pPr>
              <w:jc w:val="right"/>
              <w:rPr>
                <w:color w:val="000000"/>
                <w:sz w:val="19"/>
                <w:szCs w:val="19"/>
                <w:lang w:eastAsia="en-CA"/>
              </w:rPr>
            </w:pPr>
            <w:r w:rsidRPr="00E41B5F">
              <w:rPr>
                <w:color w:val="000000"/>
                <w:sz w:val="19"/>
                <w:szCs w:val="19"/>
                <w:lang w:eastAsia="en-CA"/>
              </w:rPr>
              <w:t>0</w:t>
            </w:r>
            <w:r>
              <w:rPr>
                <w:color w:val="000000"/>
                <w:sz w:val="19"/>
                <w:szCs w:val="19"/>
                <w:lang w:eastAsia="en-CA"/>
              </w:rPr>
              <w:t>.00</w:t>
            </w:r>
          </w:p>
        </w:tc>
        <w:tc>
          <w:tcPr>
            <w:tcW w:w="42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6183D36" w14:textId="77777777" w:rsidR="00667356" w:rsidRPr="00E41B5F" w:rsidRDefault="00667356" w:rsidP="00E409E9">
            <w:pPr>
              <w:tabs>
                <w:tab w:val="left" w:pos="8280"/>
              </w:tabs>
              <w:suppressAutoHyphens/>
              <w:spacing w:after="60"/>
              <w:jc w:val="right"/>
              <w:rPr>
                <w:color w:val="000000" w:themeColor="text1"/>
                <w:sz w:val="19"/>
                <w:szCs w:val="19"/>
              </w:rPr>
            </w:pPr>
            <w:r w:rsidRPr="00E41B5F">
              <w:rPr>
                <w:color w:val="000000" w:themeColor="text1"/>
                <w:sz w:val="19"/>
                <w:szCs w:val="19"/>
              </w:rPr>
              <w:t>n/a</w:t>
            </w:r>
          </w:p>
        </w:tc>
      </w:tr>
      <w:tr w:rsidR="005F5581" w:rsidRPr="00E41B5F" w14:paraId="59D787F8" w14:textId="77777777" w:rsidTr="00176172">
        <w:trPr>
          <w:trHeight w:val="116"/>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hideMark/>
          </w:tcPr>
          <w:p w14:paraId="59582850" w14:textId="77777777" w:rsidR="00667356" w:rsidRPr="00E41B5F" w:rsidRDefault="00667356" w:rsidP="00E409E9">
            <w:pPr>
              <w:jc w:val="left"/>
              <w:rPr>
                <w:color w:val="000000"/>
                <w:sz w:val="19"/>
                <w:szCs w:val="19"/>
                <w:lang w:eastAsia="en-CA"/>
              </w:rPr>
            </w:pPr>
            <w:r w:rsidRPr="00E41B5F">
              <w:rPr>
                <w:color w:val="000000"/>
                <w:sz w:val="19"/>
                <w:szCs w:val="19"/>
                <w:lang w:eastAsia="en-CA"/>
              </w:rPr>
              <w:t>2.1</w:t>
            </w:r>
          </w:p>
        </w:tc>
        <w:tc>
          <w:tcPr>
            <w:tcW w:w="2184" w:type="pct"/>
            <w:tcBorders>
              <w:top w:val="nil"/>
              <w:left w:val="nil"/>
              <w:bottom w:val="single" w:sz="4" w:space="0" w:color="auto"/>
              <w:right w:val="single" w:sz="4" w:space="0" w:color="auto"/>
            </w:tcBorders>
            <w:shd w:val="clear" w:color="auto" w:fill="auto"/>
            <w:tcMar>
              <w:left w:w="57" w:type="dxa"/>
              <w:right w:w="57" w:type="dxa"/>
            </w:tcMar>
            <w:hideMark/>
          </w:tcPr>
          <w:p w14:paraId="260F5C95" w14:textId="77777777" w:rsidR="00667356" w:rsidRPr="00E41B5F" w:rsidRDefault="00667356" w:rsidP="00E409E9">
            <w:pPr>
              <w:jc w:val="left"/>
              <w:rPr>
                <w:color w:val="000000"/>
                <w:sz w:val="19"/>
                <w:szCs w:val="19"/>
                <w:lang w:eastAsia="en-CA"/>
              </w:rPr>
            </w:pPr>
            <w:r w:rsidRPr="00E41B5F">
              <w:rPr>
                <w:color w:val="000000"/>
                <w:sz w:val="19"/>
                <w:szCs w:val="19"/>
                <w:lang w:eastAsia="en-CA"/>
              </w:rPr>
              <w:t>Lead IA (UNEP) agreed funding (US $)</w:t>
            </w:r>
          </w:p>
        </w:tc>
        <w:tc>
          <w:tcPr>
            <w:tcW w:w="42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65F799A" w14:textId="77777777" w:rsidR="00667356" w:rsidRPr="00E41B5F" w:rsidRDefault="00667356" w:rsidP="00E409E9">
            <w:pPr>
              <w:suppressAutoHyphens/>
              <w:jc w:val="right"/>
              <w:rPr>
                <w:sz w:val="19"/>
                <w:szCs w:val="19"/>
              </w:rPr>
            </w:pPr>
            <w:r w:rsidRPr="00E41B5F">
              <w:rPr>
                <w:sz w:val="19"/>
                <w:szCs w:val="19"/>
              </w:rPr>
              <w:t>116,000</w:t>
            </w:r>
          </w:p>
        </w:tc>
        <w:tc>
          <w:tcPr>
            <w:tcW w:w="37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7C8C8A3" w14:textId="77777777" w:rsidR="00667356" w:rsidRPr="00286D9A" w:rsidRDefault="00667356" w:rsidP="00E409E9">
            <w:pPr>
              <w:suppressAutoHyphens/>
              <w:jc w:val="right"/>
              <w:rPr>
                <w:b/>
                <w:bCs/>
                <w:sz w:val="19"/>
                <w:szCs w:val="19"/>
              </w:rPr>
            </w:pPr>
            <w:r w:rsidRPr="00286D9A">
              <w:rPr>
                <w:b/>
                <w:bCs/>
                <w:sz w:val="19"/>
                <w:szCs w:val="19"/>
              </w:rPr>
              <w:t>0</w:t>
            </w:r>
          </w:p>
        </w:tc>
        <w:tc>
          <w:tcPr>
            <w:tcW w:w="305" w:type="pct"/>
            <w:tcBorders>
              <w:top w:val="single" w:sz="4" w:space="0" w:color="auto"/>
              <w:left w:val="nil"/>
              <w:bottom w:val="single" w:sz="4" w:space="0" w:color="auto"/>
              <w:right w:val="single" w:sz="4" w:space="0" w:color="auto"/>
            </w:tcBorders>
            <w:shd w:val="clear" w:color="auto" w:fill="auto"/>
          </w:tcPr>
          <w:p w14:paraId="3CC5D7D4" w14:textId="77777777" w:rsidR="00667356" w:rsidRPr="003739F4" w:rsidRDefault="00667356" w:rsidP="00E409E9">
            <w:pPr>
              <w:suppressAutoHyphens/>
              <w:jc w:val="right"/>
              <w:rPr>
                <w:b/>
                <w:bCs/>
                <w:kern w:val="28"/>
                <w:sz w:val="19"/>
                <w:szCs w:val="19"/>
              </w:rPr>
            </w:pPr>
            <w:r w:rsidRPr="003739F4">
              <w:rPr>
                <w:b/>
                <w:bCs/>
                <w:kern w:val="28"/>
                <w:sz w:val="19"/>
                <w:szCs w:val="19"/>
              </w:rPr>
              <w:t>0</w:t>
            </w:r>
          </w:p>
        </w:tc>
        <w:tc>
          <w:tcPr>
            <w:tcW w:w="3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CF5A5DA" w14:textId="77777777" w:rsidR="00667356" w:rsidRPr="00E41B5F" w:rsidRDefault="00667356" w:rsidP="00E409E9">
            <w:pPr>
              <w:suppressAutoHyphens/>
              <w:jc w:val="right"/>
              <w:rPr>
                <w:sz w:val="19"/>
                <w:szCs w:val="19"/>
              </w:rPr>
            </w:pPr>
            <w:r w:rsidRPr="00E41B5F">
              <w:rPr>
                <w:kern w:val="28"/>
                <w:sz w:val="19"/>
                <w:szCs w:val="19"/>
              </w:rPr>
              <w:t>164,012</w:t>
            </w:r>
          </w:p>
        </w:tc>
        <w:tc>
          <w:tcPr>
            <w:tcW w:w="28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6E85AC3" w14:textId="77777777" w:rsidR="00667356" w:rsidRPr="00E41B5F" w:rsidRDefault="00667356" w:rsidP="00E409E9">
            <w:pPr>
              <w:suppressAutoHyphens/>
              <w:jc w:val="right"/>
              <w:rPr>
                <w:sz w:val="19"/>
                <w:szCs w:val="19"/>
              </w:rPr>
            </w:pPr>
            <w:r w:rsidRPr="00E41B5F">
              <w:rPr>
                <w:sz w:val="19"/>
                <w:szCs w:val="19"/>
              </w:rPr>
              <w:t>0</w:t>
            </w:r>
          </w:p>
        </w:tc>
        <w:tc>
          <w:tcPr>
            <w:tcW w:w="35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AEEB804" w14:textId="77777777" w:rsidR="00667356" w:rsidRPr="00E41B5F" w:rsidRDefault="00667356" w:rsidP="00E409E9">
            <w:pPr>
              <w:jc w:val="right"/>
              <w:rPr>
                <w:color w:val="000000"/>
                <w:sz w:val="19"/>
                <w:szCs w:val="19"/>
                <w:lang w:eastAsia="en-CA"/>
              </w:rPr>
            </w:pPr>
            <w:r w:rsidRPr="00E41B5F">
              <w:rPr>
                <w:kern w:val="28"/>
                <w:sz w:val="19"/>
                <w:szCs w:val="19"/>
              </w:rPr>
              <w:t>58,500</w:t>
            </w:r>
          </w:p>
        </w:tc>
        <w:tc>
          <w:tcPr>
            <w:tcW w:w="42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3164EBE" w14:textId="77777777" w:rsidR="00667356" w:rsidRPr="00E41B5F" w:rsidRDefault="00667356" w:rsidP="00E409E9">
            <w:pPr>
              <w:jc w:val="right"/>
              <w:rPr>
                <w:color w:val="000000"/>
                <w:sz w:val="19"/>
                <w:szCs w:val="19"/>
                <w:lang w:eastAsia="en-CA"/>
              </w:rPr>
            </w:pPr>
            <w:r w:rsidRPr="00E41B5F">
              <w:rPr>
                <w:sz w:val="19"/>
                <w:szCs w:val="19"/>
              </w:rPr>
              <w:t>338,512</w:t>
            </w:r>
          </w:p>
        </w:tc>
      </w:tr>
      <w:tr w:rsidR="005F5581" w:rsidRPr="00E41B5F" w14:paraId="5ED21CAD" w14:textId="77777777" w:rsidTr="00176172">
        <w:trPr>
          <w:trHeight w:val="56"/>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hideMark/>
          </w:tcPr>
          <w:p w14:paraId="3C8810BB" w14:textId="77777777" w:rsidR="00667356" w:rsidRPr="00E41B5F" w:rsidRDefault="00667356" w:rsidP="00E409E9">
            <w:pPr>
              <w:jc w:val="left"/>
              <w:rPr>
                <w:color w:val="000000"/>
                <w:sz w:val="19"/>
                <w:szCs w:val="19"/>
                <w:lang w:eastAsia="en-CA"/>
              </w:rPr>
            </w:pPr>
            <w:r w:rsidRPr="00E41B5F">
              <w:rPr>
                <w:color w:val="000000"/>
                <w:sz w:val="19"/>
                <w:szCs w:val="19"/>
                <w:lang w:eastAsia="en-CA"/>
              </w:rPr>
              <w:t>2.2</w:t>
            </w:r>
          </w:p>
        </w:tc>
        <w:tc>
          <w:tcPr>
            <w:tcW w:w="2184" w:type="pct"/>
            <w:tcBorders>
              <w:top w:val="nil"/>
              <w:left w:val="nil"/>
              <w:bottom w:val="single" w:sz="4" w:space="0" w:color="auto"/>
              <w:right w:val="single" w:sz="4" w:space="0" w:color="auto"/>
            </w:tcBorders>
            <w:shd w:val="clear" w:color="auto" w:fill="auto"/>
            <w:tcMar>
              <w:left w:w="57" w:type="dxa"/>
              <w:right w:w="57" w:type="dxa"/>
            </w:tcMar>
            <w:hideMark/>
          </w:tcPr>
          <w:p w14:paraId="4AF6B564" w14:textId="77777777" w:rsidR="00667356" w:rsidRPr="00E41B5F" w:rsidRDefault="00667356" w:rsidP="00E409E9">
            <w:pPr>
              <w:jc w:val="left"/>
              <w:rPr>
                <w:color w:val="000000"/>
                <w:sz w:val="19"/>
                <w:szCs w:val="19"/>
                <w:lang w:eastAsia="en-CA"/>
              </w:rPr>
            </w:pPr>
            <w:r w:rsidRPr="00E41B5F">
              <w:rPr>
                <w:color w:val="000000"/>
                <w:sz w:val="19"/>
                <w:szCs w:val="19"/>
                <w:lang w:eastAsia="en-CA"/>
              </w:rPr>
              <w:t>Support costs for Lead IA (US $)</w:t>
            </w:r>
          </w:p>
        </w:tc>
        <w:tc>
          <w:tcPr>
            <w:tcW w:w="42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599A6E6" w14:textId="77777777" w:rsidR="00667356" w:rsidRPr="00E41B5F" w:rsidRDefault="00667356" w:rsidP="00E409E9">
            <w:pPr>
              <w:jc w:val="right"/>
              <w:rPr>
                <w:color w:val="000000"/>
                <w:sz w:val="19"/>
                <w:szCs w:val="19"/>
                <w:lang w:eastAsia="en-CA"/>
              </w:rPr>
            </w:pPr>
            <w:r w:rsidRPr="00E41B5F">
              <w:rPr>
                <w:sz w:val="19"/>
                <w:szCs w:val="19"/>
              </w:rPr>
              <w:t>15,080</w:t>
            </w:r>
          </w:p>
        </w:tc>
        <w:tc>
          <w:tcPr>
            <w:tcW w:w="37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2A4C323" w14:textId="77777777" w:rsidR="00667356" w:rsidRPr="00286D9A" w:rsidRDefault="00667356" w:rsidP="00E409E9">
            <w:pPr>
              <w:suppressAutoHyphens/>
              <w:jc w:val="right"/>
              <w:rPr>
                <w:b/>
                <w:bCs/>
                <w:sz w:val="19"/>
                <w:szCs w:val="19"/>
              </w:rPr>
            </w:pPr>
            <w:r w:rsidRPr="00286D9A">
              <w:rPr>
                <w:b/>
                <w:bCs/>
                <w:sz w:val="19"/>
                <w:szCs w:val="19"/>
              </w:rPr>
              <w:t>0</w:t>
            </w:r>
          </w:p>
        </w:tc>
        <w:tc>
          <w:tcPr>
            <w:tcW w:w="305" w:type="pct"/>
            <w:tcBorders>
              <w:top w:val="single" w:sz="4" w:space="0" w:color="auto"/>
              <w:left w:val="nil"/>
              <w:bottom w:val="single" w:sz="4" w:space="0" w:color="auto"/>
              <w:right w:val="single" w:sz="4" w:space="0" w:color="auto"/>
            </w:tcBorders>
            <w:shd w:val="clear" w:color="auto" w:fill="auto"/>
          </w:tcPr>
          <w:p w14:paraId="25DED9AD" w14:textId="77777777" w:rsidR="00667356" w:rsidRPr="003739F4" w:rsidRDefault="00667356" w:rsidP="00E409E9">
            <w:pPr>
              <w:jc w:val="right"/>
              <w:rPr>
                <w:b/>
                <w:bCs/>
                <w:sz w:val="19"/>
                <w:szCs w:val="19"/>
              </w:rPr>
            </w:pPr>
            <w:r w:rsidRPr="003739F4">
              <w:rPr>
                <w:b/>
                <w:bCs/>
                <w:sz w:val="19"/>
                <w:szCs w:val="19"/>
              </w:rPr>
              <w:t>0</w:t>
            </w:r>
          </w:p>
        </w:tc>
        <w:tc>
          <w:tcPr>
            <w:tcW w:w="3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1519205" w14:textId="77777777" w:rsidR="00667356" w:rsidRPr="00E41B5F" w:rsidRDefault="00667356" w:rsidP="00E409E9">
            <w:pPr>
              <w:jc w:val="right"/>
              <w:rPr>
                <w:color w:val="000000"/>
                <w:sz w:val="19"/>
                <w:szCs w:val="19"/>
                <w:lang w:eastAsia="en-CA"/>
              </w:rPr>
            </w:pPr>
            <w:r w:rsidRPr="00E41B5F">
              <w:rPr>
                <w:sz w:val="19"/>
                <w:szCs w:val="19"/>
              </w:rPr>
              <w:t>21,322</w:t>
            </w:r>
          </w:p>
        </w:tc>
        <w:tc>
          <w:tcPr>
            <w:tcW w:w="28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15BB14A" w14:textId="77777777" w:rsidR="00667356" w:rsidRPr="00E41B5F" w:rsidRDefault="00667356" w:rsidP="00E409E9">
            <w:pPr>
              <w:suppressAutoHyphens/>
              <w:jc w:val="right"/>
              <w:rPr>
                <w:sz w:val="19"/>
                <w:szCs w:val="19"/>
              </w:rPr>
            </w:pPr>
            <w:r w:rsidRPr="00E41B5F">
              <w:rPr>
                <w:sz w:val="19"/>
                <w:szCs w:val="19"/>
              </w:rPr>
              <w:t>0</w:t>
            </w:r>
          </w:p>
        </w:tc>
        <w:tc>
          <w:tcPr>
            <w:tcW w:w="35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5AD5E3E" w14:textId="77777777" w:rsidR="00667356" w:rsidRPr="00E41B5F" w:rsidRDefault="00667356" w:rsidP="00E409E9">
            <w:pPr>
              <w:suppressAutoHyphens/>
              <w:jc w:val="right"/>
              <w:rPr>
                <w:sz w:val="19"/>
                <w:szCs w:val="19"/>
              </w:rPr>
            </w:pPr>
            <w:r w:rsidRPr="00E41B5F">
              <w:rPr>
                <w:sz w:val="19"/>
                <w:szCs w:val="19"/>
              </w:rPr>
              <w:t>7,605</w:t>
            </w:r>
          </w:p>
        </w:tc>
        <w:tc>
          <w:tcPr>
            <w:tcW w:w="42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7053BC1" w14:textId="77777777" w:rsidR="00667356" w:rsidRPr="00E41B5F" w:rsidRDefault="00667356" w:rsidP="00E409E9">
            <w:pPr>
              <w:suppressAutoHyphens/>
              <w:jc w:val="right"/>
              <w:rPr>
                <w:sz w:val="19"/>
                <w:szCs w:val="19"/>
              </w:rPr>
            </w:pPr>
            <w:r w:rsidRPr="00E41B5F">
              <w:rPr>
                <w:sz w:val="19"/>
                <w:szCs w:val="19"/>
              </w:rPr>
              <w:t>44,007</w:t>
            </w:r>
          </w:p>
        </w:tc>
      </w:tr>
      <w:tr w:rsidR="005F5581" w:rsidRPr="00E41B5F" w14:paraId="0901F8EE" w14:textId="77777777" w:rsidTr="00176172">
        <w:trPr>
          <w:trHeight w:val="161"/>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hideMark/>
          </w:tcPr>
          <w:p w14:paraId="3DA2F037" w14:textId="77777777" w:rsidR="00667356" w:rsidRPr="00E41B5F" w:rsidRDefault="00667356" w:rsidP="00E409E9">
            <w:pPr>
              <w:jc w:val="left"/>
              <w:rPr>
                <w:color w:val="000000"/>
                <w:sz w:val="19"/>
                <w:szCs w:val="19"/>
                <w:lang w:eastAsia="en-CA"/>
              </w:rPr>
            </w:pPr>
            <w:r w:rsidRPr="00E41B5F">
              <w:rPr>
                <w:color w:val="000000"/>
                <w:sz w:val="19"/>
                <w:szCs w:val="19"/>
                <w:lang w:eastAsia="en-CA"/>
              </w:rPr>
              <w:t>2.3</w:t>
            </w:r>
          </w:p>
        </w:tc>
        <w:tc>
          <w:tcPr>
            <w:tcW w:w="2184" w:type="pct"/>
            <w:tcBorders>
              <w:top w:val="nil"/>
              <w:left w:val="nil"/>
              <w:bottom w:val="single" w:sz="4" w:space="0" w:color="auto"/>
              <w:right w:val="single" w:sz="4" w:space="0" w:color="auto"/>
            </w:tcBorders>
            <w:shd w:val="clear" w:color="auto" w:fill="auto"/>
            <w:tcMar>
              <w:left w:w="57" w:type="dxa"/>
              <w:right w:w="57" w:type="dxa"/>
            </w:tcMar>
            <w:hideMark/>
          </w:tcPr>
          <w:p w14:paraId="2EE63FE1" w14:textId="77777777" w:rsidR="00667356" w:rsidRPr="00E41B5F" w:rsidRDefault="00667356" w:rsidP="00E409E9">
            <w:pPr>
              <w:jc w:val="left"/>
              <w:rPr>
                <w:color w:val="000000"/>
                <w:sz w:val="19"/>
                <w:szCs w:val="19"/>
                <w:lang w:eastAsia="en-CA"/>
              </w:rPr>
            </w:pPr>
            <w:r w:rsidRPr="00E41B5F">
              <w:rPr>
                <w:color w:val="000000"/>
                <w:sz w:val="19"/>
                <w:szCs w:val="19"/>
                <w:lang w:eastAsia="en-CA"/>
              </w:rPr>
              <w:t>Cooperating IA (UNIDO) agreed funding (US $)</w:t>
            </w:r>
          </w:p>
        </w:tc>
        <w:tc>
          <w:tcPr>
            <w:tcW w:w="42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22D62AB" w14:textId="77777777" w:rsidR="00667356" w:rsidRPr="00E41B5F" w:rsidRDefault="00667356" w:rsidP="00E409E9">
            <w:pPr>
              <w:suppressAutoHyphens/>
              <w:jc w:val="right"/>
              <w:rPr>
                <w:sz w:val="19"/>
                <w:szCs w:val="19"/>
              </w:rPr>
            </w:pPr>
            <w:r w:rsidRPr="00E41B5F">
              <w:rPr>
                <w:sz w:val="19"/>
                <w:szCs w:val="19"/>
              </w:rPr>
              <w:t>135,595</w:t>
            </w:r>
          </w:p>
        </w:tc>
        <w:tc>
          <w:tcPr>
            <w:tcW w:w="37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22F2259" w14:textId="77777777" w:rsidR="00667356" w:rsidRPr="00286D9A" w:rsidRDefault="00667356" w:rsidP="00E409E9">
            <w:pPr>
              <w:suppressAutoHyphens/>
              <w:jc w:val="right"/>
              <w:rPr>
                <w:b/>
                <w:bCs/>
                <w:sz w:val="19"/>
                <w:szCs w:val="19"/>
              </w:rPr>
            </w:pPr>
            <w:r w:rsidRPr="00286D9A">
              <w:rPr>
                <w:b/>
                <w:bCs/>
                <w:sz w:val="19"/>
                <w:szCs w:val="19"/>
              </w:rPr>
              <w:t>0</w:t>
            </w:r>
          </w:p>
        </w:tc>
        <w:tc>
          <w:tcPr>
            <w:tcW w:w="305" w:type="pct"/>
            <w:tcBorders>
              <w:top w:val="single" w:sz="4" w:space="0" w:color="auto"/>
              <w:left w:val="nil"/>
              <w:bottom w:val="single" w:sz="4" w:space="0" w:color="auto"/>
              <w:right w:val="single" w:sz="4" w:space="0" w:color="auto"/>
            </w:tcBorders>
            <w:shd w:val="clear" w:color="auto" w:fill="auto"/>
          </w:tcPr>
          <w:p w14:paraId="55457D35" w14:textId="77777777" w:rsidR="00667356" w:rsidRPr="003739F4" w:rsidRDefault="00667356" w:rsidP="00E409E9">
            <w:pPr>
              <w:suppressAutoHyphens/>
              <w:jc w:val="right"/>
              <w:rPr>
                <w:b/>
                <w:bCs/>
                <w:sz w:val="19"/>
                <w:szCs w:val="19"/>
              </w:rPr>
            </w:pPr>
            <w:r w:rsidRPr="003739F4">
              <w:rPr>
                <w:b/>
                <w:bCs/>
                <w:sz w:val="19"/>
                <w:szCs w:val="19"/>
              </w:rPr>
              <w:t>0</w:t>
            </w:r>
          </w:p>
        </w:tc>
        <w:tc>
          <w:tcPr>
            <w:tcW w:w="3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5E14207" w14:textId="77777777" w:rsidR="00667356" w:rsidRPr="00E41B5F" w:rsidRDefault="00667356" w:rsidP="00E409E9">
            <w:pPr>
              <w:suppressAutoHyphens/>
              <w:jc w:val="right"/>
              <w:rPr>
                <w:sz w:val="19"/>
                <w:szCs w:val="19"/>
              </w:rPr>
            </w:pPr>
            <w:r w:rsidRPr="00E41B5F">
              <w:rPr>
                <w:sz w:val="19"/>
                <w:szCs w:val="19"/>
              </w:rPr>
              <w:t>110,893</w:t>
            </w:r>
          </w:p>
        </w:tc>
        <w:tc>
          <w:tcPr>
            <w:tcW w:w="28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DAEF657" w14:textId="77777777" w:rsidR="00667356" w:rsidRPr="00E41B5F" w:rsidRDefault="00667356" w:rsidP="00E409E9">
            <w:pPr>
              <w:suppressAutoHyphens/>
              <w:jc w:val="right"/>
              <w:rPr>
                <w:sz w:val="19"/>
                <w:szCs w:val="19"/>
              </w:rPr>
            </w:pPr>
            <w:r w:rsidRPr="00E41B5F">
              <w:rPr>
                <w:sz w:val="19"/>
                <w:szCs w:val="19"/>
              </w:rPr>
              <w:t>0</w:t>
            </w:r>
          </w:p>
        </w:tc>
        <w:tc>
          <w:tcPr>
            <w:tcW w:w="35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C2D1B62" w14:textId="77777777" w:rsidR="00667356" w:rsidRPr="00E41B5F" w:rsidRDefault="00667356" w:rsidP="00E409E9">
            <w:pPr>
              <w:jc w:val="right"/>
              <w:rPr>
                <w:color w:val="000000"/>
                <w:sz w:val="19"/>
                <w:szCs w:val="19"/>
                <w:lang w:eastAsia="en-CA"/>
              </w:rPr>
            </w:pPr>
            <w:r w:rsidRPr="00E41B5F">
              <w:rPr>
                <w:color w:val="000000"/>
                <w:sz w:val="19"/>
                <w:szCs w:val="19"/>
                <w:lang w:eastAsia="en-CA"/>
              </w:rPr>
              <w:t>0</w:t>
            </w:r>
          </w:p>
        </w:tc>
        <w:tc>
          <w:tcPr>
            <w:tcW w:w="42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98045C9" w14:textId="77777777" w:rsidR="00667356" w:rsidRPr="00E41B5F" w:rsidRDefault="00667356" w:rsidP="00E409E9">
            <w:pPr>
              <w:jc w:val="right"/>
              <w:rPr>
                <w:color w:val="000000"/>
                <w:sz w:val="19"/>
                <w:szCs w:val="19"/>
                <w:lang w:eastAsia="en-CA"/>
              </w:rPr>
            </w:pPr>
            <w:r w:rsidRPr="00E41B5F">
              <w:rPr>
                <w:sz w:val="19"/>
                <w:szCs w:val="19"/>
              </w:rPr>
              <w:t>246,488</w:t>
            </w:r>
          </w:p>
        </w:tc>
      </w:tr>
      <w:tr w:rsidR="005F5581" w:rsidRPr="00E41B5F" w14:paraId="5DAD6A76" w14:textId="77777777" w:rsidTr="00176172">
        <w:trPr>
          <w:trHeight w:val="60"/>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hideMark/>
          </w:tcPr>
          <w:p w14:paraId="2BB76BD3" w14:textId="77777777" w:rsidR="00667356" w:rsidRPr="00E41B5F" w:rsidRDefault="00667356" w:rsidP="00E409E9">
            <w:pPr>
              <w:jc w:val="left"/>
              <w:rPr>
                <w:color w:val="000000"/>
                <w:sz w:val="19"/>
                <w:szCs w:val="19"/>
                <w:lang w:eastAsia="en-CA"/>
              </w:rPr>
            </w:pPr>
            <w:r w:rsidRPr="00E41B5F">
              <w:rPr>
                <w:color w:val="000000"/>
                <w:sz w:val="19"/>
                <w:szCs w:val="19"/>
                <w:lang w:eastAsia="en-CA"/>
              </w:rPr>
              <w:t>2.4</w:t>
            </w:r>
          </w:p>
        </w:tc>
        <w:tc>
          <w:tcPr>
            <w:tcW w:w="2184" w:type="pct"/>
            <w:tcBorders>
              <w:top w:val="nil"/>
              <w:left w:val="nil"/>
              <w:bottom w:val="single" w:sz="4" w:space="0" w:color="auto"/>
              <w:right w:val="single" w:sz="4" w:space="0" w:color="auto"/>
            </w:tcBorders>
            <w:shd w:val="clear" w:color="auto" w:fill="auto"/>
            <w:tcMar>
              <w:left w:w="57" w:type="dxa"/>
              <w:right w:w="57" w:type="dxa"/>
            </w:tcMar>
            <w:hideMark/>
          </w:tcPr>
          <w:p w14:paraId="36B03B52" w14:textId="77777777" w:rsidR="00667356" w:rsidRPr="00E41B5F" w:rsidRDefault="00667356" w:rsidP="00E409E9">
            <w:pPr>
              <w:jc w:val="left"/>
              <w:rPr>
                <w:color w:val="000000"/>
                <w:sz w:val="19"/>
                <w:szCs w:val="19"/>
                <w:lang w:eastAsia="en-CA"/>
              </w:rPr>
            </w:pPr>
            <w:r w:rsidRPr="00E41B5F">
              <w:rPr>
                <w:color w:val="000000"/>
                <w:sz w:val="19"/>
                <w:szCs w:val="19"/>
                <w:lang w:eastAsia="en-CA"/>
              </w:rPr>
              <w:t>Support costs for Cooperating IA (US $)</w:t>
            </w:r>
          </w:p>
        </w:tc>
        <w:tc>
          <w:tcPr>
            <w:tcW w:w="42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1E07F13" w14:textId="77777777" w:rsidR="00667356" w:rsidRPr="00E41B5F" w:rsidRDefault="00667356" w:rsidP="00E409E9">
            <w:pPr>
              <w:suppressAutoHyphens/>
              <w:jc w:val="right"/>
              <w:rPr>
                <w:sz w:val="19"/>
                <w:szCs w:val="19"/>
              </w:rPr>
            </w:pPr>
            <w:r w:rsidRPr="00E41B5F">
              <w:rPr>
                <w:sz w:val="19"/>
                <w:szCs w:val="19"/>
              </w:rPr>
              <w:t>12,204</w:t>
            </w:r>
          </w:p>
        </w:tc>
        <w:tc>
          <w:tcPr>
            <w:tcW w:w="37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C77BDEA" w14:textId="77777777" w:rsidR="00667356" w:rsidRPr="00286D9A" w:rsidRDefault="00667356" w:rsidP="00E409E9">
            <w:pPr>
              <w:suppressAutoHyphens/>
              <w:jc w:val="right"/>
              <w:rPr>
                <w:b/>
                <w:bCs/>
                <w:sz w:val="19"/>
                <w:szCs w:val="19"/>
              </w:rPr>
            </w:pPr>
            <w:r w:rsidRPr="00286D9A">
              <w:rPr>
                <w:b/>
                <w:bCs/>
                <w:sz w:val="19"/>
                <w:szCs w:val="19"/>
              </w:rPr>
              <w:t>0</w:t>
            </w:r>
          </w:p>
        </w:tc>
        <w:tc>
          <w:tcPr>
            <w:tcW w:w="305" w:type="pct"/>
            <w:tcBorders>
              <w:top w:val="single" w:sz="4" w:space="0" w:color="auto"/>
              <w:left w:val="nil"/>
              <w:bottom w:val="single" w:sz="4" w:space="0" w:color="auto"/>
              <w:right w:val="single" w:sz="4" w:space="0" w:color="auto"/>
            </w:tcBorders>
            <w:shd w:val="clear" w:color="auto" w:fill="auto"/>
          </w:tcPr>
          <w:p w14:paraId="58BD94D2" w14:textId="77777777" w:rsidR="00667356" w:rsidRPr="003739F4" w:rsidRDefault="00667356" w:rsidP="00E409E9">
            <w:pPr>
              <w:suppressAutoHyphens/>
              <w:jc w:val="right"/>
              <w:rPr>
                <w:b/>
                <w:bCs/>
                <w:sz w:val="19"/>
                <w:szCs w:val="19"/>
              </w:rPr>
            </w:pPr>
            <w:r w:rsidRPr="003739F4">
              <w:rPr>
                <w:b/>
                <w:bCs/>
                <w:sz w:val="19"/>
                <w:szCs w:val="19"/>
              </w:rPr>
              <w:t>0</w:t>
            </w:r>
          </w:p>
        </w:tc>
        <w:tc>
          <w:tcPr>
            <w:tcW w:w="3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C031BD2" w14:textId="77777777" w:rsidR="00667356" w:rsidRPr="00E41B5F" w:rsidRDefault="00667356" w:rsidP="00E409E9">
            <w:pPr>
              <w:suppressAutoHyphens/>
              <w:jc w:val="right"/>
              <w:rPr>
                <w:sz w:val="19"/>
                <w:szCs w:val="19"/>
              </w:rPr>
            </w:pPr>
            <w:r w:rsidRPr="00E41B5F">
              <w:rPr>
                <w:sz w:val="19"/>
                <w:szCs w:val="19"/>
              </w:rPr>
              <w:t>9,980</w:t>
            </w:r>
          </w:p>
        </w:tc>
        <w:tc>
          <w:tcPr>
            <w:tcW w:w="28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E4F37D5" w14:textId="77777777" w:rsidR="00667356" w:rsidRPr="00E41B5F" w:rsidRDefault="00667356" w:rsidP="00E409E9">
            <w:pPr>
              <w:suppressAutoHyphens/>
              <w:jc w:val="right"/>
              <w:rPr>
                <w:sz w:val="19"/>
                <w:szCs w:val="19"/>
              </w:rPr>
            </w:pPr>
            <w:r w:rsidRPr="00E41B5F">
              <w:rPr>
                <w:sz w:val="19"/>
                <w:szCs w:val="19"/>
              </w:rPr>
              <w:t>0</w:t>
            </w:r>
          </w:p>
        </w:tc>
        <w:tc>
          <w:tcPr>
            <w:tcW w:w="35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01DB99F" w14:textId="77777777" w:rsidR="00667356" w:rsidRPr="00E41B5F" w:rsidRDefault="00667356" w:rsidP="00E409E9">
            <w:pPr>
              <w:jc w:val="right"/>
              <w:rPr>
                <w:color w:val="000000"/>
                <w:sz w:val="19"/>
                <w:szCs w:val="19"/>
                <w:lang w:eastAsia="en-CA"/>
              </w:rPr>
            </w:pPr>
            <w:r w:rsidRPr="00E41B5F">
              <w:rPr>
                <w:color w:val="000000"/>
                <w:sz w:val="19"/>
                <w:szCs w:val="19"/>
                <w:lang w:eastAsia="en-CA"/>
              </w:rPr>
              <w:t>0</w:t>
            </w:r>
          </w:p>
        </w:tc>
        <w:tc>
          <w:tcPr>
            <w:tcW w:w="42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F670165" w14:textId="77777777" w:rsidR="00667356" w:rsidRPr="00E41B5F" w:rsidRDefault="00667356" w:rsidP="00E409E9">
            <w:pPr>
              <w:jc w:val="right"/>
              <w:rPr>
                <w:color w:val="000000"/>
                <w:sz w:val="19"/>
                <w:szCs w:val="19"/>
                <w:lang w:eastAsia="en-CA"/>
              </w:rPr>
            </w:pPr>
            <w:r w:rsidRPr="00E41B5F">
              <w:rPr>
                <w:sz w:val="19"/>
                <w:szCs w:val="19"/>
              </w:rPr>
              <w:t>22,184</w:t>
            </w:r>
          </w:p>
        </w:tc>
      </w:tr>
      <w:tr w:rsidR="005F5581" w:rsidRPr="00E41B5F" w14:paraId="7381FF1A" w14:textId="77777777" w:rsidTr="00176172">
        <w:trPr>
          <w:trHeight w:val="60"/>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tcPr>
          <w:p w14:paraId="60DA2AEC" w14:textId="77777777" w:rsidR="00667356" w:rsidRPr="003739F4" w:rsidRDefault="00667356" w:rsidP="00E409E9">
            <w:pPr>
              <w:jc w:val="left"/>
              <w:rPr>
                <w:b/>
                <w:bCs/>
                <w:color w:val="000000"/>
                <w:sz w:val="19"/>
                <w:szCs w:val="19"/>
                <w:lang w:eastAsia="en-CA"/>
              </w:rPr>
            </w:pPr>
            <w:r w:rsidRPr="003739F4">
              <w:rPr>
                <w:b/>
                <w:bCs/>
                <w:color w:val="000000"/>
                <w:sz w:val="19"/>
                <w:szCs w:val="19"/>
                <w:lang w:eastAsia="en-CA"/>
              </w:rPr>
              <w:t>2.5</w:t>
            </w:r>
          </w:p>
        </w:tc>
        <w:tc>
          <w:tcPr>
            <w:tcW w:w="2184" w:type="pct"/>
            <w:tcBorders>
              <w:top w:val="nil"/>
              <w:left w:val="nil"/>
              <w:bottom w:val="single" w:sz="4" w:space="0" w:color="auto"/>
              <w:right w:val="single" w:sz="4" w:space="0" w:color="auto"/>
            </w:tcBorders>
            <w:shd w:val="clear" w:color="auto" w:fill="auto"/>
            <w:tcMar>
              <w:left w:w="57" w:type="dxa"/>
              <w:right w:w="57" w:type="dxa"/>
            </w:tcMar>
          </w:tcPr>
          <w:p w14:paraId="2CAD9BD1" w14:textId="77777777" w:rsidR="00667356" w:rsidRPr="003739F4" w:rsidRDefault="00667356" w:rsidP="00E409E9">
            <w:pPr>
              <w:ind w:right="-262"/>
              <w:jc w:val="left"/>
              <w:rPr>
                <w:b/>
                <w:bCs/>
                <w:color w:val="000000"/>
                <w:sz w:val="19"/>
                <w:szCs w:val="19"/>
                <w:lang w:eastAsia="en-CA"/>
              </w:rPr>
            </w:pPr>
            <w:r w:rsidRPr="003739F4">
              <w:rPr>
                <w:b/>
                <w:bCs/>
                <w:color w:val="000000"/>
                <w:sz w:val="19"/>
                <w:szCs w:val="19"/>
                <w:lang w:eastAsia="en-CA"/>
              </w:rPr>
              <w:t>Cooperating IA (Germany) agreed funding (US $)</w:t>
            </w:r>
          </w:p>
        </w:tc>
        <w:tc>
          <w:tcPr>
            <w:tcW w:w="42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B3F72FA" w14:textId="77777777" w:rsidR="00667356" w:rsidRPr="003739F4" w:rsidRDefault="00667356" w:rsidP="00E409E9">
            <w:pPr>
              <w:suppressAutoHyphens/>
              <w:jc w:val="right"/>
              <w:rPr>
                <w:b/>
                <w:bCs/>
                <w:sz w:val="19"/>
                <w:szCs w:val="19"/>
              </w:rPr>
            </w:pPr>
            <w:r w:rsidRPr="003739F4">
              <w:rPr>
                <w:b/>
                <w:bCs/>
                <w:sz w:val="19"/>
                <w:szCs w:val="19"/>
              </w:rPr>
              <w:t>0</w:t>
            </w:r>
          </w:p>
        </w:tc>
        <w:tc>
          <w:tcPr>
            <w:tcW w:w="37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C2A9053" w14:textId="77777777" w:rsidR="00667356" w:rsidRPr="003739F4" w:rsidRDefault="00667356" w:rsidP="00E409E9">
            <w:pPr>
              <w:suppressAutoHyphens/>
              <w:jc w:val="right"/>
              <w:rPr>
                <w:b/>
                <w:bCs/>
                <w:sz w:val="19"/>
                <w:szCs w:val="19"/>
              </w:rPr>
            </w:pPr>
            <w:r w:rsidRPr="003739F4">
              <w:rPr>
                <w:b/>
                <w:bCs/>
                <w:sz w:val="19"/>
                <w:szCs w:val="19"/>
              </w:rPr>
              <w:t>100,000</w:t>
            </w:r>
          </w:p>
        </w:tc>
        <w:tc>
          <w:tcPr>
            <w:tcW w:w="305" w:type="pct"/>
            <w:tcBorders>
              <w:top w:val="single" w:sz="4" w:space="0" w:color="auto"/>
              <w:left w:val="nil"/>
              <w:bottom w:val="single" w:sz="4" w:space="0" w:color="auto"/>
              <w:right w:val="single" w:sz="4" w:space="0" w:color="auto"/>
            </w:tcBorders>
            <w:shd w:val="clear" w:color="auto" w:fill="auto"/>
          </w:tcPr>
          <w:p w14:paraId="37EFA023" w14:textId="77777777" w:rsidR="00667356" w:rsidRPr="003739F4" w:rsidRDefault="00667356" w:rsidP="00E409E9">
            <w:pPr>
              <w:suppressAutoHyphens/>
              <w:jc w:val="right"/>
              <w:rPr>
                <w:b/>
                <w:bCs/>
                <w:sz w:val="19"/>
                <w:szCs w:val="19"/>
              </w:rPr>
            </w:pPr>
            <w:r w:rsidRPr="003739F4">
              <w:rPr>
                <w:b/>
                <w:bCs/>
                <w:sz w:val="19"/>
                <w:szCs w:val="19"/>
              </w:rPr>
              <w:t>0</w:t>
            </w:r>
          </w:p>
        </w:tc>
        <w:tc>
          <w:tcPr>
            <w:tcW w:w="3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EDF2C69" w14:textId="77777777" w:rsidR="00667356" w:rsidRPr="003739F4" w:rsidRDefault="00667356" w:rsidP="00E409E9">
            <w:pPr>
              <w:suppressAutoHyphens/>
              <w:jc w:val="right"/>
              <w:rPr>
                <w:b/>
                <w:bCs/>
                <w:sz w:val="19"/>
                <w:szCs w:val="19"/>
              </w:rPr>
            </w:pPr>
            <w:r w:rsidRPr="003739F4">
              <w:rPr>
                <w:b/>
                <w:bCs/>
                <w:sz w:val="19"/>
                <w:szCs w:val="19"/>
              </w:rPr>
              <w:t>0</w:t>
            </w:r>
          </w:p>
        </w:tc>
        <w:tc>
          <w:tcPr>
            <w:tcW w:w="28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2B7C635" w14:textId="77777777" w:rsidR="00667356" w:rsidRPr="003739F4" w:rsidRDefault="00667356" w:rsidP="00E409E9">
            <w:pPr>
              <w:suppressAutoHyphens/>
              <w:jc w:val="right"/>
              <w:rPr>
                <w:b/>
                <w:bCs/>
                <w:sz w:val="19"/>
                <w:szCs w:val="19"/>
              </w:rPr>
            </w:pPr>
            <w:r w:rsidRPr="003739F4">
              <w:rPr>
                <w:b/>
                <w:bCs/>
                <w:sz w:val="19"/>
                <w:szCs w:val="19"/>
              </w:rPr>
              <w:t>0</w:t>
            </w:r>
          </w:p>
        </w:tc>
        <w:tc>
          <w:tcPr>
            <w:tcW w:w="35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F3BC813" w14:textId="77777777" w:rsidR="00667356" w:rsidRPr="003739F4" w:rsidRDefault="00667356" w:rsidP="00E409E9">
            <w:pPr>
              <w:jc w:val="right"/>
              <w:rPr>
                <w:b/>
                <w:bCs/>
                <w:color w:val="000000"/>
                <w:sz w:val="19"/>
                <w:szCs w:val="19"/>
                <w:lang w:eastAsia="en-CA"/>
              </w:rPr>
            </w:pPr>
            <w:r w:rsidRPr="003739F4">
              <w:rPr>
                <w:b/>
                <w:bCs/>
                <w:color w:val="000000"/>
                <w:sz w:val="19"/>
                <w:szCs w:val="19"/>
                <w:lang w:eastAsia="en-CA"/>
              </w:rPr>
              <w:t>0</w:t>
            </w:r>
          </w:p>
        </w:tc>
        <w:tc>
          <w:tcPr>
            <w:tcW w:w="42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3778586" w14:textId="77777777" w:rsidR="00667356" w:rsidRPr="003739F4" w:rsidRDefault="00667356" w:rsidP="00E409E9">
            <w:pPr>
              <w:jc w:val="right"/>
              <w:rPr>
                <w:b/>
                <w:bCs/>
                <w:sz w:val="19"/>
                <w:szCs w:val="19"/>
              </w:rPr>
            </w:pPr>
            <w:r w:rsidRPr="003739F4">
              <w:rPr>
                <w:b/>
                <w:bCs/>
                <w:sz w:val="19"/>
                <w:szCs w:val="19"/>
              </w:rPr>
              <w:t>100,000</w:t>
            </w:r>
          </w:p>
        </w:tc>
      </w:tr>
      <w:tr w:rsidR="005F5581" w:rsidRPr="00E41B5F" w14:paraId="7D2DA7C8" w14:textId="77777777" w:rsidTr="00176172">
        <w:trPr>
          <w:trHeight w:val="60"/>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tcPr>
          <w:p w14:paraId="6D5F015C" w14:textId="77777777" w:rsidR="00667356" w:rsidRPr="003739F4" w:rsidRDefault="00667356" w:rsidP="00E409E9">
            <w:pPr>
              <w:jc w:val="left"/>
              <w:rPr>
                <w:b/>
                <w:bCs/>
                <w:color w:val="000000"/>
                <w:sz w:val="19"/>
                <w:szCs w:val="19"/>
                <w:lang w:eastAsia="en-CA"/>
              </w:rPr>
            </w:pPr>
            <w:r w:rsidRPr="003739F4">
              <w:rPr>
                <w:b/>
                <w:bCs/>
                <w:color w:val="000000"/>
                <w:sz w:val="19"/>
                <w:szCs w:val="19"/>
                <w:lang w:eastAsia="en-CA"/>
              </w:rPr>
              <w:t>2.6</w:t>
            </w:r>
          </w:p>
        </w:tc>
        <w:tc>
          <w:tcPr>
            <w:tcW w:w="2184" w:type="pct"/>
            <w:tcBorders>
              <w:top w:val="nil"/>
              <w:left w:val="nil"/>
              <w:bottom w:val="single" w:sz="4" w:space="0" w:color="auto"/>
              <w:right w:val="single" w:sz="4" w:space="0" w:color="auto"/>
            </w:tcBorders>
            <w:shd w:val="clear" w:color="auto" w:fill="auto"/>
            <w:tcMar>
              <w:left w:w="57" w:type="dxa"/>
              <w:right w:w="57" w:type="dxa"/>
            </w:tcMar>
          </w:tcPr>
          <w:p w14:paraId="70C42905" w14:textId="77777777" w:rsidR="00667356" w:rsidRPr="003739F4" w:rsidRDefault="00667356" w:rsidP="00E409E9">
            <w:pPr>
              <w:jc w:val="left"/>
              <w:rPr>
                <w:b/>
                <w:bCs/>
                <w:color w:val="000000"/>
                <w:sz w:val="19"/>
                <w:szCs w:val="19"/>
                <w:lang w:eastAsia="en-CA"/>
              </w:rPr>
            </w:pPr>
            <w:r w:rsidRPr="003739F4">
              <w:rPr>
                <w:b/>
                <w:bCs/>
                <w:color w:val="000000"/>
                <w:sz w:val="19"/>
                <w:szCs w:val="19"/>
                <w:lang w:eastAsia="en-CA"/>
              </w:rPr>
              <w:t>Support costs for Cooperating IA (US $)</w:t>
            </w:r>
          </w:p>
        </w:tc>
        <w:tc>
          <w:tcPr>
            <w:tcW w:w="42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06695BC" w14:textId="77777777" w:rsidR="00667356" w:rsidRPr="003739F4" w:rsidRDefault="00667356" w:rsidP="00E409E9">
            <w:pPr>
              <w:suppressAutoHyphens/>
              <w:jc w:val="right"/>
              <w:rPr>
                <w:b/>
                <w:bCs/>
                <w:sz w:val="19"/>
                <w:szCs w:val="19"/>
              </w:rPr>
            </w:pPr>
            <w:r w:rsidRPr="003739F4">
              <w:rPr>
                <w:b/>
                <w:bCs/>
                <w:sz w:val="19"/>
                <w:szCs w:val="19"/>
              </w:rPr>
              <w:t>0</w:t>
            </w:r>
          </w:p>
        </w:tc>
        <w:tc>
          <w:tcPr>
            <w:tcW w:w="37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A8B1CF2" w14:textId="77777777" w:rsidR="00667356" w:rsidRPr="003739F4" w:rsidRDefault="00667356" w:rsidP="00E409E9">
            <w:pPr>
              <w:suppressAutoHyphens/>
              <w:jc w:val="right"/>
              <w:rPr>
                <w:b/>
                <w:bCs/>
                <w:sz w:val="19"/>
                <w:szCs w:val="19"/>
              </w:rPr>
            </w:pPr>
            <w:r w:rsidRPr="003739F4">
              <w:rPr>
                <w:b/>
                <w:bCs/>
                <w:sz w:val="19"/>
                <w:szCs w:val="19"/>
              </w:rPr>
              <w:t>13,000</w:t>
            </w:r>
          </w:p>
        </w:tc>
        <w:tc>
          <w:tcPr>
            <w:tcW w:w="305" w:type="pct"/>
            <w:tcBorders>
              <w:top w:val="single" w:sz="4" w:space="0" w:color="auto"/>
              <w:left w:val="nil"/>
              <w:bottom w:val="single" w:sz="4" w:space="0" w:color="auto"/>
              <w:right w:val="single" w:sz="4" w:space="0" w:color="auto"/>
            </w:tcBorders>
            <w:shd w:val="clear" w:color="auto" w:fill="auto"/>
          </w:tcPr>
          <w:p w14:paraId="75E24CF9" w14:textId="77777777" w:rsidR="00667356" w:rsidRPr="003739F4" w:rsidRDefault="00667356" w:rsidP="00E409E9">
            <w:pPr>
              <w:suppressAutoHyphens/>
              <w:jc w:val="right"/>
              <w:rPr>
                <w:b/>
                <w:bCs/>
                <w:sz w:val="19"/>
                <w:szCs w:val="19"/>
              </w:rPr>
            </w:pPr>
            <w:r w:rsidRPr="003739F4">
              <w:rPr>
                <w:b/>
                <w:bCs/>
                <w:sz w:val="19"/>
                <w:szCs w:val="19"/>
              </w:rPr>
              <w:t>0</w:t>
            </w:r>
          </w:p>
        </w:tc>
        <w:tc>
          <w:tcPr>
            <w:tcW w:w="3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5AFDD3A" w14:textId="77777777" w:rsidR="00667356" w:rsidRPr="003739F4" w:rsidRDefault="00667356" w:rsidP="00E409E9">
            <w:pPr>
              <w:suppressAutoHyphens/>
              <w:jc w:val="right"/>
              <w:rPr>
                <w:b/>
                <w:bCs/>
                <w:sz w:val="19"/>
                <w:szCs w:val="19"/>
              </w:rPr>
            </w:pPr>
            <w:r w:rsidRPr="003739F4">
              <w:rPr>
                <w:b/>
                <w:bCs/>
                <w:sz w:val="19"/>
                <w:szCs w:val="19"/>
              </w:rPr>
              <w:t>0</w:t>
            </w:r>
          </w:p>
        </w:tc>
        <w:tc>
          <w:tcPr>
            <w:tcW w:w="28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6C6BBC8" w14:textId="77777777" w:rsidR="00667356" w:rsidRPr="003739F4" w:rsidRDefault="00667356" w:rsidP="00E409E9">
            <w:pPr>
              <w:suppressAutoHyphens/>
              <w:jc w:val="right"/>
              <w:rPr>
                <w:b/>
                <w:bCs/>
                <w:sz w:val="19"/>
                <w:szCs w:val="19"/>
              </w:rPr>
            </w:pPr>
            <w:r w:rsidRPr="003739F4">
              <w:rPr>
                <w:b/>
                <w:bCs/>
                <w:sz w:val="19"/>
                <w:szCs w:val="19"/>
              </w:rPr>
              <w:t>0</w:t>
            </w:r>
          </w:p>
        </w:tc>
        <w:tc>
          <w:tcPr>
            <w:tcW w:w="35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11ECCF5" w14:textId="77777777" w:rsidR="00667356" w:rsidRPr="003739F4" w:rsidRDefault="00667356" w:rsidP="00E409E9">
            <w:pPr>
              <w:jc w:val="right"/>
              <w:rPr>
                <w:b/>
                <w:bCs/>
                <w:color w:val="000000"/>
                <w:sz w:val="19"/>
                <w:szCs w:val="19"/>
                <w:lang w:eastAsia="en-CA"/>
              </w:rPr>
            </w:pPr>
            <w:r w:rsidRPr="003739F4">
              <w:rPr>
                <w:b/>
                <w:bCs/>
                <w:color w:val="000000"/>
                <w:sz w:val="19"/>
                <w:szCs w:val="19"/>
                <w:lang w:eastAsia="en-CA"/>
              </w:rPr>
              <w:t>0</w:t>
            </w:r>
          </w:p>
        </w:tc>
        <w:tc>
          <w:tcPr>
            <w:tcW w:w="42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5A9C306" w14:textId="77777777" w:rsidR="00667356" w:rsidRPr="003739F4" w:rsidRDefault="00667356" w:rsidP="00E409E9">
            <w:pPr>
              <w:jc w:val="right"/>
              <w:rPr>
                <w:b/>
                <w:bCs/>
                <w:sz w:val="19"/>
                <w:szCs w:val="19"/>
              </w:rPr>
            </w:pPr>
            <w:r w:rsidRPr="003739F4">
              <w:rPr>
                <w:b/>
                <w:bCs/>
                <w:sz w:val="19"/>
                <w:szCs w:val="19"/>
              </w:rPr>
              <w:t>13,000</w:t>
            </w:r>
          </w:p>
        </w:tc>
      </w:tr>
      <w:tr w:rsidR="005F5581" w:rsidRPr="00E41B5F" w14:paraId="2810927C" w14:textId="77777777" w:rsidTr="00176172">
        <w:trPr>
          <w:trHeight w:val="62"/>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hideMark/>
          </w:tcPr>
          <w:p w14:paraId="5B3B2A1A" w14:textId="77777777" w:rsidR="00667356" w:rsidRPr="00E41B5F" w:rsidRDefault="00667356" w:rsidP="00E409E9">
            <w:pPr>
              <w:jc w:val="left"/>
              <w:rPr>
                <w:color w:val="000000"/>
                <w:sz w:val="19"/>
                <w:szCs w:val="19"/>
                <w:lang w:eastAsia="en-CA"/>
              </w:rPr>
            </w:pPr>
            <w:r w:rsidRPr="00E41B5F">
              <w:rPr>
                <w:color w:val="000000"/>
                <w:sz w:val="19"/>
                <w:szCs w:val="19"/>
                <w:lang w:eastAsia="en-CA"/>
              </w:rPr>
              <w:t>3.1</w:t>
            </w:r>
          </w:p>
        </w:tc>
        <w:tc>
          <w:tcPr>
            <w:tcW w:w="2184" w:type="pct"/>
            <w:tcBorders>
              <w:top w:val="nil"/>
              <w:left w:val="nil"/>
              <w:bottom w:val="single" w:sz="4" w:space="0" w:color="auto"/>
              <w:right w:val="single" w:sz="4" w:space="0" w:color="auto"/>
            </w:tcBorders>
            <w:shd w:val="clear" w:color="auto" w:fill="auto"/>
            <w:tcMar>
              <w:left w:w="57" w:type="dxa"/>
              <w:right w:w="57" w:type="dxa"/>
            </w:tcMar>
            <w:hideMark/>
          </w:tcPr>
          <w:p w14:paraId="07CB17EB" w14:textId="77777777" w:rsidR="00667356" w:rsidRPr="00E41B5F" w:rsidRDefault="00667356" w:rsidP="00E409E9">
            <w:pPr>
              <w:jc w:val="left"/>
              <w:rPr>
                <w:color w:val="000000"/>
                <w:sz w:val="19"/>
                <w:szCs w:val="19"/>
                <w:lang w:eastAsia="en-CA"/>
              </w:rPr>
            </w:pPr>
            <w:r w:rsidRPr="00E41B5F">
              <w:rPr>
                <w:color w:val="000000"/>
                <w:sz w:val="19"/>
                <w:szCs w:val="19"/>
                <w:lang w:eastAsia="en-CA"/>
              </w:rPr>
              <w:t>Total agreed funding (US $)</w:t>
            </w:r>
          </w:p>
        </w:tc>
        <w:tc>
          <w:tcPr>
            <w:tcW w:w="42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5613823" w14:textId="77777777" w:rsidR="00667356" w:rsidRPr="00E41B5F" w:rsidRDefault="00667356" w:rsidP="00E409E9">
            <w:pPr>
              <w:suppressAutoHyphens/>
              <w:jc w:val="right"/>
              <w:rPr>
                <w:sz w:val="19"/>
                <w:szCs w:val="19"/>
              </w:rPr>
            </w:pPr>
            <w:r w:rsidRPr="00E41B5F">
              <w:rPr>
                <w:sz w:val="19"/>
                <w:szCs w:val="19"/>
              </w:rPr>
              <w:t>251,595</w:t>
            </w:r>
          </w:p>
        </w:tc>
        <w:tc>
          <w:tcPr>
            <w:tcW w:w="37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DB35F2C" w14:textId="00FAAD5D" w:rsidR="00667356" w:rsidRPr="003739F4" w:rsidRDefault="00667356" w:rsidP="00E409E9">
            <w:pPr>
              <w:tabs>
                <w:tab w:val="left" w:pos="493"/>
                <w:tab w:val="right" w:pos="618"/>
              </w:tabs>
              <w:suppressAutoHyphens/>
              <w:jc w:val="right"/>
              <w:rPr>
                <w:b/>
                <w:bCs/>
                <w:sz w:val="19"/>
                <w:szCs w:val="19"/>
              </w:rPr>
            </w:pPr>
            <w:r w:rsidRPr="003739F4">
              <w:rPr>
                <w:b/>
                <w:bCs/>
                <w:sz w:val="19"/>
                <w:szCs w:val="19"/>
              </w:rPr>
              <w:t>100,000</w:t>
            </w:r>
          </w:p>
        </w:tc>
        <w:tc>
          <w:tcPr>
            <w:tcW w:w="305" w:type="pct"/>
            <w:tcBorders>
              <w:top w:val="single" w:sz="4" w:space="0" w:color="auto"/>
              <w:left w:val="nil"/>
              <w:bottom w:val="single" w:sz="4" w:space="0" w:color="auto"/>
              <w:right w:val="single" w:sz="4" w:space="0" w:color="auto"/>
            </w:tcBorders>
            <w:shd w:val="clear" w:color="auto" w:fill="auto"/>
          </w:tcPr>
          <w:p w14:paraId="7556E742" w14:textId="77777777" w:rsidR="00667356" w:rsidRPr="003739F4" w:rsidRDefault="00667356" w:rsidP="00E409E9">
            <w:pPr>
              <w:jc w:val="right"/>
              <w:rPr>
                <w:b/>
                <w:bCs/>
                <w:sz w:val="19"/>
                <w:szCs w:val="19"/>
              </w:rPr>
            </w:pPr>
            <w:r w:rsidRPr="003739F4">
              <w:rPr>
                <w:b/>
                <w:bCs/>
                <w:sz w:val="19"/>
                <w:szCs w:val="19"/>
              </w:rPr>
              <w:t>0</w:t>
            </w:r>
          </w:p>
        </w:tc>
        <w:tc>
          <w:tcPr>
            <w:tcW w:w="3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1F2CBBC" w14:textId="77777777" w:rsidR="00667356" w:rsidRPr="00E41B5F" w:rsidRDefault="00667356" w:rsidP="00E409E9">
            <w:pPr>
              <w:jc w:val="right"/>
              <w:rPr>
                <w:color w:val="000000"/>
                <w:sz w:val="19"/>
                <w:szCs w:val="19"/>
                <w:lang w:eastAsia="en-CA"/>
              </w:rPr>
            </w:pPr>
            <w:r w:rsidRPr="00E41B5F">
              <w:rPr>
                <w:sz w:val="19"/>
                <w:szCs w:val="19"/>
              </w:rPr>
              <w:t>274,905</w:t>
            </w:r>
          </w:p>
        </w:tc>
        <w:tc>
          <w:tcPr>
            <w:tcW w:w="28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A7EAF67" w14:textId="77777777" w:rsidR="00667356" w:rsidRPr="00E41B5F" w:rsidRDefault="00667356" w:rsidP="00E409E9">
            <w:pPr>
              <w:jc w:val="right"/>
              <w:rPr>
                <w:color w:val="000000"/>
                <w:sz w:val="19"/>
                <w:szCs w:val="19"/>
                <w:lang w:eastAsia="en-CA"/>
              </w:rPr>
            </w:pPr>
            <w:r w:rsidRPr="00E41B5F">
              <w:rPr>
                <w:color w:val="000000"/>
                <w:sz w:val="19"/>
                <w:szCs w:val="19"/>
                <w:lang w:eastAsia="en-CA"/>
              </w:rPr>
              <w:t>0</w:t>
            </w:r>
          </w:p>
        </w:tc>
        <w:tc>
          <w:tcPr>
            <w:tcW w:w="35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91C06E4" w14:textId="77777777" w:rsidR="00667356" w:rsidRPr="00E41B5F" w:rsidRDefault="00667356" w:rsidP="00E409E9">
            <w:pPr>
              <w:jc w:val="right"/>
              <w:rPr>
                <w:color w:val="000000"/>
                <w:sz w:val="19"/>
                <w:szCs w:val="19"/>
                <w:lang w:eastAsia="en-CA"/>
              </w:rPr>
            </w:pPr>
            <w:r w:rsidRPr="00E41B5F">
              <w:rPr>
                <w:kern w:val="28"/>
                <w:sz w:val="19"/>
                <w:szCs w:val="19"/>
              </w:rPr>
              <w:t>58,500</w:t>
            </w:r>
          </w:p>
        </w:tc>
        <w:tc>
          <w:tcPr>
            <w:tcW w:w="42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341380F" w14:textId="2BD974FF" w:rsidR="00667356" w:rsidRPr="003739F4" w:rsidRDefault="00667356" w:rsidP="00E409E9">
            <w:pPr>
              <w:suppressAutoHyphens/>
              <w:jc w:val="right"/>
              <w:rPr>
                <w:b/>
                <w:bCs/>
                <w:sz w:val="19"/>
                <w:szCs w:val="19"/>
              </w:rPr>
            </w:pPr>
            <w:r w:rsidRPr="003739F4">
              <w:rPr>
                <w:b/>
                <w:bCs/>
                <w:sz w:val="19"/>
                <w:szCs w:val="19"/>
              </w:rPr>
              <w:t>685,000</w:t>
            </w:r>
          </w:p>
        </w:tc>
      </w:tr>
      <w:tr w:rsidR="005F5581" w:rsidRPr="00E41B5F" w14:paraId="2E6D9EDC" w14:textId="77777777" w:rsidTr="00176172">
        <w:trPr>
          <w:trHeight w:val="62"/>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hideMark/>
          </w:tcPr>
          <w:p w14:paraId="1ED05C6A" w14:textId="77777777" w:rsidR="00667356" w:rsidRPr="00E41B5F" w:rsidRDefault="00667356" w:rsidP="00E409E9">
            <w:pPr>
              <w:jc w:val="left"/>
              <w:rPr>
                <w:color w:val="000000"/>
                <w:sz w:val="19"/>
                <w:szCs w:val="19"/>
                <w:lang w:eastAsia="en-CA"/>
              </w:rPr>
            </w:pPr>
            <w:r w:rsidRPr="00E41B5F">
              <w:rPr>
                <w:color w:val="000000"/>
                <w:sz w:val="19"/>
                <w:szCs w:val="19"/>
                <w:lang w:eastAsia="en-CA"/>
              </w:rPr>
              <w:t>3.2</w:t>
            </w:r>
          </w:p>
        </w:tc>
        <w:tc>
          <w:tcPr>
            <w:tcW w:w="2184" w:type="pct"/>
            <w:tcBorders>
              <w:top w:val="nil"/>
              <w:left w:val="nil"/>
              <w:bottom w:val="single" w:sz="4" w:space="0" w:color="auto"/>
              <w:right w:val="single" w:sz="4" w:space="0" w:color="auto"/>
            </w:tcBorders>
            <w:shd w:val="clear" w:color="auto" w:fill="auto"/>
            <w:tcMar>
              <w:left w:w="57" w:type="dxa"/>
              <w:right w:w="57" w:type="dxa"/>
            </w:tcMar>
            <w:hideMark/>
          </w:tcPr>
          <w:p w14:paraId="3A761F48" w14:textId="77777777" w:rsidR="00667356" w:rsidRPr="00E41B5F" w:rsidRDefault="00667356" w:rsidP="00E409E9">
            <w:pPr>
              <w:jc w:val="left"/>
              <w:rPr>
                <w:color w:val="000000"/>
                <w:sz w:val="19"/>
                <w:szCs w:val="19"/>
                <w:lang w:eastAsia="en-CA"/>
              </w:rPr>
            </w:pPr>
            <w:r w:rsidRPr="00E41B5F">
              <w:rPr>
                <w:color w:val="000000"/>
                <w:sz w:val="19"/>
                <w:szCs w:val="19"/>
                <w:lang w:eastAsia="en-CA"/>
              </w:rPr>
              <w:t>Total support costs (US $)</w:t>
            </w:r>
          </w:p>
        </w:tc>
        <w:tc>
          <w:tcPr>
            <w:tcW w:w="42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09ADFA7" w14:textId="77777777" w:rsidR="00667356" w:rsidRPr="00E41B5F" w:rsidRDefault="00667356" w:rsidP="00E409E9">
            <w:pPr>
              <w:jc w:val="right"/>
              <w:rPr>
                <w:color w:val="000000"/>
                <w:sz w:val="19"/>
                <w:szCs w:val="19"/>
                <w:lang w:eastAsia="en-CA"/>
              </w:rPr>
            </w:pPr>
            <w:r w:rsidRPr="00E41B5F">
              <w:rPr>
                <w:sz w:val="19"/>
                <w:szCs w:val="19"/>
              </w:rPr>
              <w:t>27,284</w:t>
            </w:r>
          </w:p>
        </w:tc>
        <w:tc>
          <w:tcPr>
            <w:tcW w:w="37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082E2FC" w14:textId="506A148F" w:rsidR="00667356" w:rsidRPr="003739F4" w:rsidRDefault="00667356" w:rsidP="00E409E9">
            <w:pPr>
              <w:jc w:val="right"/>
              <w:rPr>
                <w:b/>
                <w:bCs/>
                <w:color w:val="000000"/>
                <w:sz w:val="19"/>
                <w:szCs w:val="19"/>
                <w:lang w:eastAsia="en-CA"/>
              </w:rPr>
            </w:pPr>
            <w:r w:rsidRPr="003739F4">
              <w:rPr>
                <w:b/>
                <w:bCs/>
                <w:color w:val="000000"/>
                <w:sz w:val="19"/>
                <w:szCs w:val="19"/>
                <w:lang w:eastAsia="en-CA"/>
              </w:rPr>
              <w:t>13,000</w:t>
            </w:r>
          </w:p>
        </w:tc>
        <w:tc>
          <w:tcPr>
            <w:tcW w:w="305" w:type="pct"/>
            <w:tcBorders>
              <w:top w:val="single" w:sz="4" w:space="0" w:color="auto"/>
              <w:left w:val="nil"/>
              <w:bottom w:val="single" w:sz="4" w:space="0" w:color="auto"/>
              <w:right w:val="single" w:sz="4" w:space="0" w:color="auto"/>
            </w:tcBorders>
            <w:shd w:val="clear" w:color="auto" w:fill="auto"/>
          </w:tcPr>
          <w:p w14:paraId="284AA4CE" w14:textId="77777777" w:rsidR="00667356" w:rsidRPr="003739F4" w:rsidRDefault="00667356" w:rsidP="00E409E9">
            <w:pPr>
              <w:jc w:val="right"/>
              <w:rPr>
                <w:b/>
                <w:bCs/>
                <w:sz w:val="19"/>
                <w:szCs w:val="19"/>
              </w:rPr>
            </w:pPr>
            <w:r w:rsidRPr="003739F4">
              <w:rPr>
                <w:b/>
                <w:bCs/>
                <w:sz w:val="19"/>
                <w:szCs w:val="19"/>
              </w:rPr>
              <w:t>0</w:t>
            </w:r>
          </w:p>
        </w:tc>
        <w:tc>
          <w:tcPr>
            <w:tcW w:w="3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2A142B5" w14:textId="77777777" w:rsidR="00667356" w:rsidRPr="00E41B5F" w:rsidRDefault="00667356" w:rsidP="00E409E9">
            <w:pPr>
              <w:jc w:val="right"/>
              <w:rPr>
                <w:color w:val="000000"/>
                <w:sz w:val="19"/>
                <w:szCs w:val="19"/>
                <w:lang w:eastAsia="en-CA"/>
              </w:rPr>
            </w:pPr>
            <w:r w:rsidRPr="00E41B5F">
              <w:rPr>
                <w:sz w:val="19"/>
                <w:szCs w:val="19"/>
              </w:rPr>
              <w:t>31,302</w:t>
            </w:r>
          </w:p>
        </w:tc>
        <w:tc>
          <w:tcPr>
            <w:tcW w:w="28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F890BB9" w14:textId="77777777" w:rsidR="00667356" w:rsidRPr="00E41B5F" w:rsidRDefault="00667356" w:rsidP="00E409E9">
            <w:pPr>
              <w:jc w:val="right"/>
              <w:rPr>
                <w:color w:val="000000"/>
                <w:sz w:val="19"/>
                <w:szCs w:val="19"/>
                <w:lang w:eastAsia="en-CA"/>
              </w:rPr>
            </w:pPr>
            <w:r w:rsidRPr="00E41B5F">
              <w:rPr>
                <w:color w:val="000000"/>
                <w:sz w:val="19"/>
                <w:szCs w:val="19"/>
                <w:lang w:eastAsia="en-CA"/>
              </w:rPr>
              <w:t>0</w:t>
            </w:r>
          </w:p>
        </w:tc>
        <w:tc>
          <w:tcPr>
            <w:tcW w:w="35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7937640" w14:textId="77777777" w:rsidR="00667356" w:rsidRPr="00E41B5F" w:rsidRDefault="00667356" w:rsidP="00E409E9">
            <w:pPr>
              <w:suppressAutoHyphens/>
              <w:jc w:val="right"/>
              <w:rPr>
                <w:sz w:val="19"/>
                <w:szCs w:val="19"/>
              </w:rPr>
            </w:pPr>
            <w:r w:rsidRPr="00E41B5F">
              <w:rPr>
                <w:sz w:val="19"/>
                <w:szCs w:val="19"/>
              </w:rPr>
              <w:t>7,605</w:t>
            </w:r>
          </w:p>
        </w:tc>
        <w:tc>
          <w:tcPr>
            <w:tcW w:w="42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F2C3804" w14:textId="10A38097" w:rsidR="00667356" w:rsidRPr="003739F4" w:rsidRDefault="00667356" w:rsidP="00E409E9">
            <w:pPr>
              <w:suppressAutoHyphens/>
              <w:jc w:val="right"/>
              <w:rPr>
                <w:b/>
                <w:bCs/>
                <w:sz w:val="19"/>
                <w:szCs w:val="19"/>
              </w:rPr>
            </w:pPr>
            <w:r w:rsidRPr="003739F4">
              <w:rPr>
                <w:b/>
                <w:bCs/>
                <w:sz w:val="19"/>
                <w:szCs w:val="19"/>
              </w:rPr>
              <w:t>79,191</w:t>
            </w:r>
          </w:p>
        </w:tc>
      </w:tr>
      <w:tr w:rsidR="005F5581" w:rsidRPr="00E41B5F" w14:paraId="3DF45E57" w14:textId="77777777" w:rsidTr="00176172">
        <w:trPr>
          <w:trHeight w:val="53"/>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hideMark/>
          </w:tcPr>
          <w:p w14:paraId="3E743A9C" w14:textId="77777777" w:rsidR="00667356" w:rsidRPr="00E41B5F" w:rsidRDefault="00667356" w:rsidP="00E409E9">
            <w:pPr>
              <w:jc w:val="left"/>
              <w:rPr>
                <w:color w:val="000000"/>
                <w:sz w:val="19"/>
                <w:szCs w:val="19"/>
                <w:lang w:eastAsia="en-CA"/>
              </w:rPr>
            </w:pPr>
            <w:r w:rsidRPr="00E41B5F">
              <w:rPr>
                <w:color w:val="000000"/>
                <w:sz w:val="19"/>
                <w:szCs w:val="19"/>
                <w:lang w:eastAsia="en-CA"/>
              </w:rPr>
              <w:t>3.3</w:t>
            </w:r>
          </w:p>
        </w:tc>
        <w:tc>
          <w:tcPr>
            <w:tcW w:w="2184" w:type="pct"/>
            <w:tcBorders>
              <w:top w:val="nil"/>
              <w:left w:val="nil"/>
              <w:bottom w:val="single" w:sz="4" w:space="0" w:color="auto"/>
              <w:right w:val="single" w:sz="4" w:space="0" w:color="auto"/>
            </w:tcBorders>
            <w:shd w:val="clear" w:color="auto" w:fill="auto"/>
            <w:tcMar>
              <w:left w:w="57" w:type="dxa"/>
              <w:right w:w="57" w:type="dxa"/>
            </w:tcMar>
            <w:hideMark/>
          </w:tcPr>
          <w:p w14:paraId="0BF9409A" w14:textId="77777777" w:rsidR="00667356" w:rsidRPr="00E41B5F" w:rsidRDefault="00667356" w:rsidP="00E409E9">
            <w:pPr>
              <w:jc w:val="left"/>
              <w:rPr>
                <w:color w:val="000000"/>
                <w:sz w:val="19"/>
                <w:szCs w:val="19"/>
                <w:lang w:eastAsia="en-CA"/>
              </w:rPr>
            </w:pPr>
            <w:r w:rsidRPr="00E41B5F">
              <w:rPr>
                <w:color w:val="000000"/>
                <w:sz w:val="19"/>
                <w:szCs w:val="19"/>
                <w:lang w:eastAsia="en-CA"/>
              </w:rPr>
              <w:t>Total agreed costs (US $)</w:t>
            </w:r>
          </w:p>
        </w:tc>
        <w:tc>
          <w:tcPr>
            <w:tcW w:w="421"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43003D2" w14:textId="77777777" w:rsidR="00667356" w:rsidRPr="00E41B5F" w:rsidRDefault="00667356" w:rsidP="00E409E9">
            <w:pPr>
              <w:suppressAutoHyphens/>
              <w:jc w:val="right"/>
              <w:rPr>
                <w:sz w:val="19"/>
                <w:szCs w:val="19"/>
              </w:rPr>
            </w:pPr>
            <w:r w:rsidRPr="00E41B5F">
              <w:rPr>
                <w:sz w:val="19"/>
                <w:szCs w:val="19"/>
              </w:rPr>
              <w:t>278,879</w:t>
            </w:r>
          </w:p>
        </w:tc>
        <w:tc>
          <w:tcPr>
            <w:tcW w:w="37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10F921C" w14:textId="6B88D959" w:rsidR="00667356" w:rsidRPr="003739F4" w:rsidRDefault="00667356" w:rsidP="00E409E9">
            <w:pPr>
              <w:suppressAutoHyphens/>
              <w:jc w:val="right"/>
              <w:rPr>
                <w:b/>
                <w:bCs/>
                <w:sz w:val="19"/>
                <w:szCs w:val="19"/>
              </w:rPr>
            </w:pPr>
            <w:r w:rsidRPr="003739F4">
              <w:rPr>
                <w:b/>
                <w:bCs/>
                <w:sz w:val="19"/>
                <w:szCs w:val="19"/>
              </w:rPr>
              <w:t>113,000</w:t>
            </w:r>
          </w:p>
        </w:tc>
        <w:tc>
          <w:tcPr>
            <w:tcW w:w="305" w:type="pct"/>
            <w:tcBorders>
              <w:top w:val="single" w:sz="4" w:space="0" w:color="auto"/>
              <w:left w:val="nil"/>
              <w:bottom w:val="single" w:sz="4" w:space="0" w:color="auto"/>
              <w:right w:val="single" w:sz="4" w:space="0" w:color="auto"/>
            </w:tcBorders>
            <w:shd w:val="clear" w:color="auto" w:fill="auto"/>
          </w:tcPr>
          <w:p w14:paraId="7D654211" w14:textId="77777777" w:rsidR="00667356" w:rsidRPr="003739F4" w:rsidRDefault="00667356" w:rsidP="00E409E9">
            <w:pPr>
              <w:suppressAutoHyphens/>
              <w:jc w:val="right"/>
              <w:rPr>
                <w:b/>
                <w:bCs/>
                <w:sz w:val="19"/>
                <w:szCs w:val="19"/>
              </w:rPr>
            </w:pPr>
            <w:r w:rsidRPr="003739F4">
              <w:rPr>
                <w:b/>
                <w:bCs/>
                <w:sz w:val="19"/>
                <w:szCs w:val="19"/>
              </w:rPr>
              <w:t>0</w:t>
            </w:r>
          </w:p>
        </w:tc>
        <w:tc>
          <w:tcPr>
            <w:tcW w:w="3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0A476CB" w14:textId="77777777" w:rsidR="00667356" w:rsidRPr="00E41B5F" w:rsidRDefault="00667356" w:rsidP="00E409E9">
            <w:pPr>
              <w:suppressAutoHyphens/>
              <w:jc w:val="right"/>
              <w:rPr>
                <w:sz w:val="19"/>
                <w:szCs w:val="19"/>
              </w:rPr>
            </w:pPr>
            <w:r w:rsidRPr="00E41B5F">
              <w:rPr>
                <w:sz w:val="19"/>
                <w:szCs w:val="19"/>
              </w:rPr>
              <w:t>306,207</w:t>
            </w:r>
          </w:p>
        </w:tc>
        <w:tc>
          <w:tcPr>
            <w:tcW w:w="28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06E23E3" w14:textId="77777777" w:rsidR="00667356" w:rsidRPr="00E41B5F" w:rsidRDefault="00667356" w:rsidP="00E409E9">
            <w:pPr>
              <w:suppressAutoHyphens/>
              <w:jc w:val="right"/>
              <w:rPr>
                <w:sz w:val="19"/>
                <w:szCs w:val="19"/>
              </w:rPr>
            </w:pPr>
            <w:r w:rsidRPr="00E41B5F">
              <w:rPr>
                <w:sz w:val="19"/>
                <w:szCs w:val="19"/>
              </w:rPr>
              <w:t>0</w:t>
            </w:r>
          </w:p>
        </w:tc>
        <w:tc>
          <w:tcPr>
            <w:tcW w:w="352"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C6382A6" w14:textId="77777777" w:rsidR="00667356" w:rsidRPr="00E41B5F" w:rsidRDefault="00667356" w:rsidP="00E409E9">
            <w:pPr>
              <w:jc w:val="right"/>
              <w:rPr>
                <w:color w:val="000000"/>
                <w:sz w:val="19"/>
                <w:szCs w:val="19"/>
                <w:lang w:eastAsia="en-CA"/>
              </w:rPr>
            </w:pPr>
            <w:r w:rsidRPr="00E41B5F">
              <w:rPr>
                <w:sz w:val="19"/>
                <w:szCs w:val="19"/>
              </w:rPr>
              <w:t>66,105</w:t>
            </w:r>
          </w:p>
        </w:tc>
        <w:tc>
          <w:tcPr>
            <w:tcW w:w="42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097E335" w14:textId="7C0729E2" w:rsidR="00667356" w:rsidRPr="003739F4" w:rsidRDefault="00667356" w:rsidP="00E409E9">
            <w:pPr>
              <w:suppressAutoHyphens/>
              <w:jc w:val="right"/>
              <w:rPr>
                <w:b/>
                <w:bCs/>
                <w:sz w:val="19"/>
                <w:szCs w:val="19"/>
              </w:rPr>
            </w:pPr>
            <w:r w:rsidRPr="003739F4">
              <w:rPr>
                <w:b/>
                <w:bCs/>
                <w:sz w:val="19"/>
                <w:szCs w:val="19"/>
              </w:rPr>
              <w:t>764,191</w:t>
            </w:r>
          </w:p>
        </w:tc>
      </w:tr>
      <w:tr w:rsidR="00667356" w:rsidRPr="00E41B5F" w14:paraId="4D33167A" w14:textId="77777777" w:rsidTr="00176172">
        <w:trPr>
          <w:trHeight w:val="53"/>
          <w:jc w:val="center"/>
        </w:trPr>
        <w:tc>
          <w:tcPr>
            <w:tcW w:w="279" w:type="pct"/>
            <w:tcBorders>
              <w:top w:val="single" w:sz="4" w:space="0" w:color="auto"/>
              <w:left w:val="single" w:sz="4" w:space="0" w:color="auto"/>
              <w:bottom w:val="single" w:sz="4" w:space="0" w:color="auto"/>
              <w:right w:val="single" w:sz="4" w:space="0" w:color="auto"/>
            </w:tcBorders>
            <w:shd w:val="clear" w:color="auto" w:fill="auto"/>
            <w:tcMar>
              <w:left w:w="57" w:type="dxa"/>
            </w:tcMar>
            <w:hideMark/>
          </w:tcPr>
          <w:p w14:paraId="62D413A2" w14:textId="77777777" w:rsidR="00667356" w:rsidRPr="00E41B5F" w:rsidRDefault="00667356" w:rsidP="00E409E9">
            <w:pPr>
              <w:jc w:val="left"/>
              <w:rPr>
                <w:color w:val="000000"/>
                <w:sz w:val="19"/>
                <w:szCs w:val="19"/>
                <w:lang w:eastAsia="en-CA"/>
              </w:rPr>
            </w:pPr>
            <w:r w:rsidRPr="00E41B5F">
              <w:rPr>
                <w:color w:val="000000"/>
                <w:sz w:val="19"/>
                <w:szCs w:val="19"/>
                <w:lang w:eastAsia="en-CA"/>
              </w:rPr>
              <w:t>4.1.1</w:t>
            </w:r>
          </w:p>
        </w:tc>
        <w:tc>
          <w:tcPr>
            <w:tcW w:w="4297" w:type="pct"/>
            <w:gridSpan w:val="7"/>
            <w:tcBorders>
              <w:top w:val="single" w:sz="4" w:space="0" w:color="auto"/>
              <w:left w:val="nil"/>
              <w:bottom w:val="single" w:sz="4" w:space="0" w:color="auto"/>
              <w:right w:val="single" w:sz="4" w:space="0" w:color="auto"/>
            </w:tcBorders>
            <w:shd w:val="clear" w:color="auto" w:fill="auto"/>
          </w:tcPr>
          <w:p w14:paraId="7D021A7F" w14:textId="77777777" w:rsidR="00667356" w:rsidRPr="00E41B5F" w:rsidRDefault="00667356" w:rsidP="00E409E9">
            <w:pPr>
              <w:jc w:val="left"/>
              <w:rPr>
                <w:color w:val="000000"/>
                <w:sz w:val="19"/>
                <w:szCs w:val="19"/>
                <w:lang w:eastAsia="en-CA"/>
              </w:rPr>
            </w:pPr>
            <w:r w:rsidRPr="00E41B5F">
              <w:rPr>
                <w:color w:val="000000"/>
                <w:sz w:val="19"/>
                <w:szCs w:val="19"/>
                <w:lang w:eastAsia="en-CA"/>
              </w:rPr>
              <w:t>Total phase-out of HCFC-22 agreed to be achieved under this Agreement (ODP tonnes)</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4BF6283" w14:textId="77777777" w:rsidR="00667356" w:rsidRPr="00E41B5F" w:rsidRDefault="00667356" w:rsidP="00E409E9">
            <w:pPr>
              <w:jc w:val="right"/>
              <w:rPr>
                <w:color w:val="000000"/>
                <w:sz w:val="19"/>
                <w:szCs w:val="19"/>
                <w:lang w:eastAsia="en-CA"/>
              </w:rPr>
            </w:pPr>
            <w:r w:rsidRPr="00E41B5F">
              <w:rPr>
                <w:color w:val="000000"/>
                <w:sz w:val="19"/>
                <w:szCs w:val="19"/>
                <w:lang w:eastAsia="en-CA"/>
              </w:rPr>
              <w:t>3.45</w:t>
            </w:r>
          </w:p>
        </w:tc>
      </w:tr>
      <w:tr w:rsidR="00667356" w:rsidRPr="00E41B5F" w14:paraId="4633D6AB" w14:textId="77777777" w:rsidTr="00176172">
        <w:trPr>
          <w:trHeight w:val="116"/>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hideMark/>
          </w:tcPr>
          <w:p w14:paraId="3BF22CD3" w14:textId="77777777" w:rsidR="00667356" w:rsidRPr="00E41B5F" w:rsidRDefault="00667356" w:rsidP="00E409E9">
            <w:pPr>
              <w:jc w:val="left"/>
              <w:rPr>
                <w:color w:val="000000"/>
                <w:sz w:val="19"/>
                <w:szCs w:val="19"/>
                <w:lang w:eastAsia="en-CA"/>
              </w:rPr>
            </w:pPr>
            <w:r w:rsidRPr="00E41B5F">
              <w:rPr>
                <w:color w:val="000000"/>
                <w:sz w:val="19"/>
                <w:szCs w:val="19"/>
                <w:lang w:eastAsia="en-CA"/>
              </w:rPr>
              <w:t>4.1.2</w:t>
            </w:r>
          </w:p>
        </w:tc>
        <w:tc>
          <w:tcPr>
            <w:tcW w:w="4297" w:type="pct"/>
            <w:gridSpan w:val="7"/>
            <w:tcBorders>
              <w:top w:val="single" w:sz="4" w:space="0" w:color="auto"/>
              <w:left w:val="nil"/>
              <w:bottom w:val="single" w:sz="4" w:space="0" w:color="auto"/>
              <w:right w:val="single" w:sz="4" w:space="0" w:color="auto"/>
            </w:tcBorders>
            <w:shd w:val="clear" w:color="auto" w:fill="auto"/>
          </w:tcPr>
          <w:p w14:paraId="54AE60B6" w14:textId="77777777" w:rsidR="00667356" w:rsidRPr="00E41B5F" w:rsidRDefault="00667356" w:rsidP="00E409E9">
            <w:pPr>
              <w:jc w:val="left"/>
              <w:rPr>
                <w:color w:val="000000"/>
                <w:sz w:val="19"/>
                <w:szCs w:val="19"/>
                <w:lang w:eastAsia="en-CA"/>
              </w:rPr>
            </w:pPr>
            <w:r w:rsidRPr="00E41B5F">
              <w:rPr>
                <w:color w:val="000000"/>
                <w:sz w:val="19"/>
                <w:szCs w:val="19"/>
                <w:lang w:eastAsia="en-CA"/>
              </w:rPr>
              <w:t>Phase-out of HCFC-22 to be achieved in the previous stage (ODP tonnes)</w:t>
            </w:r>
          </w:p>
        </w:tc>
        <w:tc>
          <w:tcPr>
            <w:tcW w:w="425"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40C0F996" w14:textId="77777777" w:rsidR="00667356" w:rsidRPr="00E41B5F" w:rsidRDefault="00667356" w:rsidP="00E409E9">
            <w:pPr>
              <w:jc w:val="right"/>
              <w:rPr>
                <w:color w:val="000000"/>
                <w:sz w:val="19"/>
                <w:szCs w:val="19"/>
                <w:lang w:eastAsia="en-CA"/>
              </w:rPr>
            </w:pPr>
            <w:r w:rsidRPr="00E41B5F">
              <w:rPr>
                <w:kern w:val="28"/>
                <w:sz w:val="19"/>
                <w:szCs w:val="19"/>
              </w:rPr>
              <w:t>1.85</w:t>
            </w:r>
          </w:p>
        </w:tc>
      </w:tr>
      <w:tr w:rsidR="00667356" w:rsidRPr="00E41B5F" w14:paraId="2F929FC6" w14:textId="77777777" w:rsidTr="005F5581">
        <w:trPr>
          <w:trHeight w:val="98"/>
          <w:jc w:val="center"/>
        </w:trPr>
        <w:tc>
          <w:tcPr>
            <w:tcW w:w="279" w:type="pct"/>
            <w:tcBorders>
              <w:top w:val="nil"/>
              <w:left w:val="single" w:sz="4" w:space="0" w:color="auto"/>
              <w:bottom w:val="single" w:sz="4" w:space="0" w:color="auto"/>
              <w:right w:val="single" w:sz="4" w:space="0" w:color="auto"/>
            </w:tcBorders>
            <w:shd w:val="clear" w:color="auto" w:fill="auto"/>
            <w:tcMar>
              <w:left w:w="57" w:type="dxa"/>
            </w:tcMar>
            <w:hideMark/>
          </w:tcPr>
          <w:p w14:paraId="4DBF3C88" w14:textId="77777777" w:rsidR="00667356" w:rsidRPr="00E41B5F" w:rsidRDefault="00667356" w:rsidP="00E409E9">
            <w:pPr>
              <w:jc w:val="left"/>
              <w:rPr>
                <w:color w:val="000000"/>
                <w:sz w:val="19"/>
                <w:szCs w:val="19"/>
                <w:lang w:eastAsia="en-CA"/>
              </w:rPr>
            </w:pPr>
            <w:r w:rsidRPr="00E41B5F">
              <w:rPr>
                <w:color w:val="000000"/>
                <w:sz w:val="19"/>
                <w:szCs w:val="19"/>
                <w:lang w:eastAsia="en-CA"/>
              </w:rPr>
              <w:t>4.1.3</w:t>
            </w:r>
          </w:p>
        </w:tc>
        <w:tc>
          <w:tcPr>
            <w:tcW w:w="4297" w:type="pct"/>
            <w:gridSpan w:val="7"/>
            <w:tcBorders>
              <w:top w:val="single" w:sz="4" w:space="0" w:color="auto"/>
              <w:left w:val="nil"/>
              <w:bottom w:val="single" w:sz="4" w:space="0" w:color="auto"/>
              <w:right w:val="single" w:sz="4" w:space="0" w:color="auto"/>
            </w:tcBorders>
          </w:tcPr>
          <w:p w14:paraId="3C820227" w14:textId="77777777" w:rsidR="00667356" w:rsidRPr="00E41B5F" w:rsidRDefault="00667356" w:rsidP="00E409E9">
            <w:pPr>
              <w:jc w:val="left"/>
              <w:rPr>
                <w:color w:val="000000"/>
                <w:sz w:val="19"/>
                <w:szCs w:val="19"/>
                <w:lang w:eastAsia="en-CA"/>
              </w:rPr>
            </w:pPr>
            <w:r w:rsidRPr="00E41B5F">
              <w:rPr>
                <w:color w:val="000000"/>
                <w:sz w:val="19"/>
                <w:szCs w:val="19"/>
                <w:lang w:eastAsia="en-CA"/>
              </w:rPr>
              <w:t>Remaining eligible consumption for HCFC-22 (ODP tonnes)</w:t>
            </w:r>
          </w:p>
        </w:tc>
        <w:tc>
          <w:tcPr>
            <w:tcW w:w="425"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6299565A" w14:textId="77777777" w:rsidR="00667356" w:rsidRPr="00E41B5F" w:rsidRDefault="00667356" w:rsidP="00E409E9">
            <w:pPr>
              <w:jc w:val="right"/>
              <w:rPr>
                <w:color w:val="000000"/>
                <w:sz w:val="19"/>
                <w:szCs w:val="19"/>
                <w:lang w:eastAsia="en-CA"/>
              </w:rPr>
            </w:pPr>
            <w:r w:rsidRPr="00E41B5F">
              <w:rPr>
                <w:color w:val="000000"/>
                <w:sz w:val="19"/>
                <w:szCs w:val="19"/>
                <w:lang w:eastAsia="en-CA"/>
              </w:rPr>
              <w:t>0</w:t>
            </w:r>
          </w:p>
        </w:tc>
      </w:tr>
    </w:tbl>
    <w:p w14:paraId="27084A0B" w14:textId="77777777" w:rsidR="00667356" w:rsidRPr="00CF7818" w:rsidRDefault="00667356" w:rsidP="00CF7818">
      <w:pPr>
        <w:spacing w:before="40"/>
        <w:ind w:left="-142"/>
        <w:rPr>
          <w:sz w:val="18"/>
          <w:szCs w:val="18"/>
        </w:rPr>
      </w:pPr>
      <w:r w:rsidRPr="00CF7818">
        <w:rPr>
          <w:sz w:val="18"/>
          <w:szCs w:val="18"/>
        </w:rPr>
        <w:t>*Date of completion of stage I as per stage I Agreement: 31 December 2021</w:t>
      </w:r>
    </w:p>
    <w:p w14:paraId="73708F38" w14:textId="77777777" w:rsidR="001E090A" w:rsidRDefault="001E090A" w:rsidP="001E090A">
      <w:pPr>
        <w:jc w:val="center"/>
        <w:rPr>
          <w:b/>
        </w:rPr>
      </w:pPr>
    </w:p>
    <w:p w14:paraId="55412DFC" w14:textId="77777777" w:rsidR="00CF7818" w:rsidRPr="0034371D" w:rsidRDefault="00CF7818" w:rsidP="001E090A">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E090A" w:rsidRPr="009B0D30" w14:paraId="5016552A" w14:textId="77777777" w:rsidTr="00512607">
        <w:tc>
          <w:tcPr>
            <w:tcW w:w="1871" w:type="dxa"/>
          </w:tcPr>
          <w:p w14:paraId="40334AE2" w14:textId="77777777" w:rsidR="001E090A" w:rsidRPr="009B0D30" w:rsidRDefault="001E090A" w:rsidP="00512607">
            <w:pPr>
              <w:jc w:val="center"/>
            </w:pPr>
          </w:p>
        </w:tc>
        <w:tc>
          <w:tcPr>
            <w:tcW w:w="1872" w:type="dxa"/>
          </w:tcPr>
          <w:p w14:paraId="0ACC9D8A" w14:textId="77777777" w:rsidR="001E090A" w:rsidRPr="009B0D30" w:rsidRDefault="001E090A" w:rsidP="00512607">
            <w:pPr>
              <w:jc w:val="center"/>
            </w:pPr>
          </w:p>
        </w:tc>
        <w:tc>
          <w:tcPr>
            <w:tcW w:w="1872" w:type="dxa"/>
            <w:tcBorders>
              <w:bottom w:val="single" w:sz="4" w:space="0" w:color="auto"/>
            </w:tcBorders>
          </w:tcPr>
          <w:p w14:paraId="66C47E03" w14:textId="77777777" w:rsidR="001E090A" w:rsidRPr="009B0D30" w:rsidRDefault="001E090A" w:rsidP="00512607">
            <w:pPr>
              <w:jc w:val="center"/>
            </w:pPr>
          </w:p>
        </w:tc>
        <w:tc>
          <w:tcPr>
            <w:tcW w:w="1872" w:type="dxa"/>
          </w:tcPr>
          <w:p w14:paraId="1B2332DA" w14:textId="77777777" w:rsidR="001E090A" w:rsidRPr="009B0D30" w:rsidRDefault="001E090A" w:rsidP="00512607">
            <w:pPr>
              <w:jc w:val="center"/>
            </w:pPr>
          </w:p>
        </w:tc>
        <w:tc>
          <w:tcPr>
            <w:tcW w:w="1873" w:type="dxa"/>
          </w:tcPr>
          <w:p w14:paraId="30628F0B" w14:textId="77777777" w:rsidR="001E090A" w:rsidRPr="009B0D30" w:rsidRDefault="001E090A" w:rsidP="00512607">
            <w:pPr>
              <w:jc w:val="center"/>
            </w:pPr>
          </w:p>
        </w:tc>
      </w:tr>
    </w:tbl>
    <w:p w14:paraId="526CA020" w14:textId="10FAE833" w:rsidR="00AF5A99" w:rsidRPr="00426EDE" w:rsidRDefault="00AF5A99" w:rsidP="00667356">
      <w:pPr>
        <w:pStyle w:val="Heading2"/>
        <w:widowControl/>
        <w:numPr>
          <w:ilvl w:val="0"/>
          <w:numId w:val="0"/>
        </w:numPr>
        <w:jc w:val="center"/>
      </w:pPr>
    </w:p>
    <w:sectPr w:rsidR="00AF5A99" w:rsidRPr="00426EDE" w:rsidSect="00667356">
      <w:headerReference w:type="even" r:id="rId20"/>
      <w:headerReference w:type="default" r:id="rId2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BD75D" w14:textId="77777777" w:rsidR="009C66EA" w:rsidRDefault="009C66EA" w:rsidP="004A504B">
      <w:r>
        <w:separator/>
      </w:r>
    </w:p>
  </w:endnote>
  <w:endnote w:type="continuationSeparator" w:id="0">
    <w:p w14:paraId="27E13F86" w14:textId="77777777" w:rsidR="009C66EA" w:rsidRDefault="009C66E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7654153"/>
      <w:docPartObj>
        <w:docPartGallery w:val="Page Numbers (Bottom of Page)"/>
        <w:docPartUnique/>
      </w:docPartObj>
    </w:sdtPr>
    <w:sdtEndPr>
      <w:rPr>
        <w:noProof/>
      </w:rPr>
    </w:sdtEndPr>
    <w:sdtContent>
      <w:p w14:paraId="19E30F6D" w14:textId="37F58837" w:rsidR="00B24CF8" w:rsidRDefault="00B24CF8" w:rsidP="00B24CF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FB25F" w14:textId="77777777" w:rsidR="006A29AD" w:rsidRPr="0033525D" w:rsidRDefault="006A29AD">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86144" w14:textId="77777777" w:rsidR="00565E39" w:rsidRDefault="00565E39" w:rsidP="00565E39">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438193D" w14:textId="77777777" w:rsidR="00565E39" w:rsidRDefault="00565E39" w:rsidP="00565E39">
    <w:pPr>
      <w:pBdr>
        <w:top w:val="single" w:sz="4" w:space="1" w:color="auto"/>
        <w:left w:val="single" w:sz="4" w:space="4" w:color="auto"/>
        <w:bottom w:val="single" w:sz="4" w:space="1" w:color="auto"/>
        <w:right w:val="single" w:sz="4" w:space="4" w:color="auto"/>
      </w:pBdr>
      <w:jc w:val="center"/>
      <w:rPr>
        <w:sz w:val="18"/>
        <w:szCs w:val="18"/>
      </w:rPr>
    </w:pPr>
  </w:p>
  <w:p w14:paraId="172D0118" w14:textId="77777777" w:rsidR="00565E39" w:rsidRPr="00C1129A" w:rsidRDefault="00565E39" w:rsidP="00565E39">
    <w:pPr>
      <w:pStyle w:val="Footer"/>
      <w:jc w:val="cen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27BD2" w14:textId="77777777" w:rsidR="009C66EA" w:rsidRDefault="009C66EA" w:rsidP="004A504B">
      <w:r>
        <w:separator/>
      </w:r>
    </w:p>
  </w:footnote>
  <w:footnote w:type="continuationSeparator" w:id="0">
    <w:p w14:paraId="359BBA37" w14:textId="77777777" w:rsidR="009C66EA" w:rsidRDefault="009C66EA" w:rsidP="004A504B">
      <w:r>
        <w:continuationSeparator/>
      </w:r>
    </w:p>
  </w:footnote>
  <w:footnote w:id="1">
    <w:p w14:paraId="43927594" w14:textId="57DF4484" w:rsidR="00227C59" w:rsidRPr="00BC326D" w:rsidRDefault="00227C59" w:rsidP="00B24CF8">
      <w:pPr>
        <w:pStyle w:val="FootnoteText"/>
        <w:spacing w:after="120"/>
        <w:rPr>
          <w:lang w:val="en-GB"/>
        </w:rPr>
      </w:pPr>
      <w:r w:rsidRPr="00BC326D">
        <w:rPr>
          <w:rStyle w:val="FootnoteReference"/>
          <w:lang w:val="en-GB"/>
        </w:rPr>
        <w:footnoteRef/>
      </w:r>
      <w:r w:rsidRPr="00BC326D">
        <w:rPr>
          <w:lang w:val="en-GB"/>
        </w:rPr>
        <w:t xml:space="preserve"> </w:t>
      </w:r>
      <w:r w:rsidR="0007024D">
        <w:rPr>
          <w:lang w:val="en-GB"/>
        </w:rPr>
        <w:t>UNEP</w:t>
      </w:r>
      <w:r w:rsidRPr="00BC326D">
        <w:rPr>
          <w:lang w:val="en-GB"/>
        </w:rPr>
        <w:t>/OzL.Pro/ExCom/93/</w:t>
      </w:r>
      <w:r w:rsidR="001763D9">
        <w:rPr>
          <w:lang w:val="en-GB"/>
        </w:rPr>
        <w:t>1</w:t>
      </w:r>
    </w:p>
  </w:footnote>
  <w:footnote w:id="2">
    <w:p w14:paraId="03ABE3FC" w14:textId="77777777" w:rsidR="00A42390" w:rsidRPr="009C0E9B" w:rsidRDefault="00A42390" w:rsidP="00A42390">
      <w:pPr>
        <w:pStyle w:val="FootnoteText"/>
      </w:pPr>
      <w:r w:rsidRPr="00FF212A">
        <w:rPr>
          <w:rStyle w:val="FootnoteReference"/>
        </w:rPr>
        <w:footnoteRef/>
      </w:r>
      <w:r w:rsidRPr="00FF212A">
        <w:t xml:space="preserve"> </w:t>
      </w:r>
      <w:r w:rsidRPr="00A8378C">
        <w:t>Annex XIV of document UNEP/OzL.Pro/ExCom/90/</w:t>
      </w:r>
      <w:r w:rsidRPr="009C0E9B">
        <w:t>40</w:t>
      </w:r>
    </w:p>
  </w:footnote>
  <w:footnote w:id="3">
    <w:p w14:paraId="7455E5A1" w14:textId="77777777" w:rsidR="00A42390" w:rsidRPr="00FE3307" w:rsidRDefault="00A42390" w:rsidP="00A42390">
      <w:pPr>
        <w:pStyle w:val="FootnoteText"/>
      </w:pPr>
      <w:r w:rsidRPr="009C0E9B">
        <w:rPr>
          <w:rStyle w:val="FootnoteReference"/>
        </w:rPr>
        <w:footnoteRef/>
      </w:r>
      <w:r w:rsidRPr="009C0E9B">
        <w:t xml:space="preserve"> As per the letter of 3 April 2023 from the </w:t>
      </w:r>
      <w:r w:rsidRPr="00B53862">
        <w:t>Environmental Protection Agenc</w:t>
      </w:r>
      <w:r>
        <w:t xml:space="preserve">y of Liberia </w:t>
      </w:r>
      <w:r w:rsidRPr="00A8378C">
        <w:t>to the Multilateral Fund Secretariat.</w:t>
      </w:r>
    </w:p>
  </w:footnote>
  <w:footnote w:id="4">
    <w:p w14:paraId="1E573C57" w14:textId="77777777" w:rsidR="00A42390" w:rsidRPr="00077E3B" w:rsidRDefault="00A42390" w:rsidP="00A42390">
      <w:pPr>
        <w:pStyle w:val="FootnoteText"/>
        <w:rPr>
          <w:lang w:val="en-US"/>
        </w:rPr>
      </w:pPr>
      <w:r>
        <w:rPr>
          <w:rStyle w:val="FootnoteReference"/>
        </w:rPr>
        <w:footnoteRef/>
      </w:r>
      <w:r>
        <w:t xml:space="preserve"> </w:t>
      </w:r>
      <w:r w:rsidRPr="009B1161">
        <w:rPr>
          <w:lang w:val="en-GB"/>
        </w:rPr>
        <w:t xml:space="preserve">Currently, </w:t>
      </w:r>
      <w:r w:rsidRPr="009B1161">
        <w:t>the SADC MEPS only cover air-conditioning units with capacity under 16kW, while the country is willing to also include in their scope other types of equipment, such as multi-split units.</w:t>
      </w:r>
    </w:p>
  </w:footnote>
  <w:footnote w:id="5">
    <w:p w14:paraId="13B289FC" w14:textId="77777777" w:rsidR="00A42390" w:rsidRPr="005621EF" w:rsidRDefault="00A42390" w:rsidP="00A42390">
      <w:pPr>
        <w:pStyle w:val="FootnoteText"/>
        <w:rPr>
          <w:lang w:val="en-US"/>
        </w:rPr>
      </w:pPr>
      <w:r>
        <w:rPr>
          <w:rStyle w:val="FootnoteReference"/>
        </w:rPr>
        <w:footnoteRef/>
      </w:r>
      <w:r>
        <w:t xml:space="preserve"> </w:t>
      </w:r>
      <w:r w:rsidRPr="00062458">
        <w:t xml:space="preserve">The planned MEPS will regulate domestic refrigerators and freezer units </w:t>
      </w:r>
      <w:r>
        <w:t>in line with regulation</w:t>
      </w:r>
      <w:r w:rsidRPr="00062458">
        <w:t xml:space="preserve"> IEC 62552</w:t>
      </w:r>
      <w:r>
        <w:noBreakHyphen/>
      </w:r>
      <w:r w:rsidRPr="00062458">
        <w:t xml:space="preserve">2015, </w:t>
      </w:r>
      <w:r>
        <w:t xml:space="preserve">as well as </w:t>
      </w:r>
      <w:r w:rsidRPr="00062458">
        <w:t>single</w:t>
      </w:r>
      <w:r>
        <w:t>-</w:t>
      </w:r>
      <w:r w:rsidRPr="00062458">
        <w:t xml:space="preserve">split air conditioners and multi-split systems with capacity rated </w:t>
      </w:r>
      <w:r>
        <w:t xml:space="preserve">at </w:t>
      </w:r>
      <w:r w:rsidRPr="00062458">
        <w:t>65kW or less</w:t>
      </w:r>
      <w:r>
        <w:t>.</w:t>
      </w:r>
    </w:p>
  </w:footnote>
  <w:footnote w:id="6">
    <w:p w14:paraId="43643AC0" w14:textId="77777777" w:rsidR="00A42390" w:rsidRPr="007A7D27" w:rsidRDefault="00A42390" w:rsidP="00A42390">
      <w:pPr>
        <w:pStyle w:val="FootnoteText"/>
        <w:rPr>
          <w:lang w:val="en-US"/>
        </w:rPr>
      </w:pPr>
      <w:r>
        <w:rPr>
          <w:rStyle w:val="FootnoteReference"/>
        </w:rPr>
        <w:footnoteRef/>
      </w:r>
      <w:r>
        <w:t xml:space="preserve"> </w:t>
      </w:r>
      <w:r w:rsidRPr="00A65A81">
        <w:t xml:space="preserve">While the support for training institutes is an important component for the adoption of MEPS in Liberia, the inclusion of this activity will depend on the time and effort required for </w:t>
      </w:r>
      <w:r>
        <w:t xml:space="preserve">its </w:t>
      </w:r>
      <w:r w:rsidRPr="00A65A81">
        <w:t xml:space="preserve">implementation. The Government is considering giving priority to MEPS development and if </w:t>
      </w:r>
      <w:r>
        <w:t xml:space="preserve">there </w:t>
      </w:r>
      <w:r w:rsidRPr="00A65A81">
        <w:t xml:space="preserve">are funds remaining, will consider actions directed </w:t>
      </w:r>
      <w:r>
        <w:t>at</w:t>
      </w:r>
      <w:r w:rsidRPr="00A65A81">
        <w:t xml:space="preserve"> building </w:t>
      </w:r>
      <w:r>
        <w:t xml:space="preserve">the </w:t>
      </w:r>
      <w:r w:rsidRPr="00A65A81">
        <w:t>capacity of training institutes and developing new training curricula for energy efficiency</w:t>
      </w:r>
      <w:r>
        <w:t>.</w:t>
      </w:r>
    </w:p>
  </w:footnote>
  <w:footnote w:id="7">
    <w:p w14:paraId="772EA60C" w14:textId="77777777" w:rsidR="00A42390" w:rsidRPr="00176172" w:rsidRDefault="00A42390" w:rsidP="00A42390">
      <w:pPr>
        <w:pStyle w:val="FootnoteText"/>
        <w:rPr>
          <w:lang w:val="en-US"/>
        </w:rPr>
      </w:pPr>
      <w:r>
        <w:rPr>
          <w:rStyle w:val="FootnoteReference"/>
        </w:rPr>
        <w:footnoteRef/>
      </w:r>
      <w:r>
        <w:t xml:space="preserve"> Including </w:t>
      </w:r>
      <w:r w:rsidRPr="00B24892">
        <w:t>representatives</w:t>
      </w:r>
      <w:r w:rsidRPr="00B24892" w:rsidDel="00216BCB">
        <w:t xml:space="preserve"> </w:t>
      </w:r>
      <w:r>
        <w:t>of g</w:t>
      </w:r>
      <w:r w:rsidRPr="00B24892">
        <w:t>overnment authorities (</w:t>
      </w:r>
      <w:r>
        <w:t>departments of</w:t>
      </w:r>
      <w:r w:rsidRPr="00B24892">
        <w:t xml:space="preserve"> </w:t>
      </w:r>
      <w:r>
        <w:t>e</w:t>
      </w:r>
      <w:r w:rsidRPr="00B24892">
        <w:t xml:space="preserve">nergy, </w:t>
      </w:r>
      <w:r>
        <w:t>e</w:t>
      </w:r>
      <w:r w:rsidRPr="00B24892">
        <w:t xml:space="preserve">nvironment, </w:t>
      </w:r>
      <w:r>
        <w:t>c</w:t>
      </w:r>
      <w:r w:rsidRPr="00B24892">
        <w:t xml:space="preserve">ustoms, and </w:t>
      </w:r>
      <w:r>
        <w:t>t</w:t>
      </w:r>
      <w:r w:rsidRPr="00B24892">
        <w:t>rade), industry</w:t>
      </w:r>
      <w:r>
        <w:t>,</w:t>
      </w:r>
      <w:r w:rsidRPr="00B24892">
        <w:t xml:space="preserve"> importer</w:t>
      </w:r>
      <w:r>
        <w:t>s</w:t>
      </w:r>
      <w:r w:rsidRPr="00B24892">
        <w:t xml:space="preserve">, academic and research institutions, </w:t>
      </w:r>
      <w:r>
        <w:t>and non</w:t>
      </w:r>
      <w:r w:rsidRPr="00176172">
        <w:noBreakHyphen/>
        <w:t>governmental organizations.</w:t>
      </w:r>
    </w:p>
  </w:footnote>
  <w:footnote w:id="8">
    <w:p w14:paraId="53A51371" w14:textId="3E3AD982" w:rsidR="00A42390" w:rsidRPr="0017601B" w:rsidRDefault="00A42390" w:rsidP="00A42390">
      <w:pPr>
        <w:pStyle w:val="FootnoteText"/>
        <w:rPr>
          <w:lang w:val="en-US"/>
        </w:rPr>
      </w:pPr>
      <w:r w:rsidRPr="00176172">
        <w:rPr>
          <w:rStyle w:val="FootnoteReference"/>
        </w:rPr>
        <w:footnoteRef/>
      </w:r>
      <w:r w:rsidRPr="00176172">
        <w:t xml:space="preserve"> The Government of Liberia has yet to adopt the </w:t>
      </w:r>
      <w:r w:rsidR="002325E2" w:rsidRPr="00176172">
        <w:t xml:space="preserve">electronic </w:t>
      </w:r>
      <w:r w:rsidRPr="00176172">
        <w:t>“</w:t>
      </w:r>
      <w:r w:rsidR="00B65B69" w:rsidRPr="00176172">
        <w:t xml:space="preserve">Customs </w:t>
      </w:r>
      <w:r w:rsidRPr="00176172">
        <w:t>Single Window” system for authorizing imports, and it faces overall constraints of limited resources, especially regarding border posts that</w:t>
      </w:r>
      <w:r>
        <w:t xml:space="preserve"> are not electronically connected.</w:t>
      </w:r>
    </w:p>
  </w:footnote>
  <w:footnote w:id="9">
    <w:p w14:paraId="7EE7C444" w14:textId="77777777" w:rsidR="00A42390" w:rsidRPr="00BC6A82" w:rsidRDefault="00A42390" w:rsidP="00A42390">
      <w:pPr>
        <w:pStyle w:val="FootnoteText"/>
        <w:rPr>
          <w:lang w:val="en-US"/>
        </w:rPr>
      </w:pPr>
      <w:r>
        <w:rPr>
          <w:rStyle w:val="FootnoteReference"/>
        </w:rPr>
        <w:footnoteRef/>
      </w:r>
      <w:r>
        <w:t xml:space="preserve"> </w:t>
      </w:r>
      <w:r>
        <w:rPr>
          <w:lang w:val="en-US"/>
        </w:rPr>
        <w:t xml:space="preserve">Liberia decided to include the support to the RAC training institutions as part of its KIP proposal.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0DF7C" w14:textId="476A0D7B" w:rsidR="0002245A" w:rsidRDefault="0002245A" w:rsidP="0002245A">
    <w:pPr>
      <w:pStyle w:val="Header"/>
      <w:jc w:val="left"/>
    </w:pPr>
    <w:r>
      <w:t>UNEP/OzL.Pro/ExCom/93/66</w:t>
    </w:r>
  </w:p>
  <w:p w14:paraId="2A02CF40" w14:textId="628F007A" w:rsidR="0002245A" w:rsidRDefault="0002245A" w:rsidP="0002245A">
    <w:pPr>
      <w:pStyle w:val="Header"/>
      <w:jc w:val="left"/>
    </w:pPr>
  </w:p>
  <w:p w14:paraId="46472090" w14:textId="77777777" w:rsidR="0002245A" w:rsidRDefault="0002245A" w:rsidP="0002245A">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905B9" w14:textId="5CB6F342" w:rsidR="0002245A" w:rsidRDefault="0002245A" w:rsidP="0002245A">
    <w:pPr>
      <w:pStyle w:val="Header"/>
      <w:jc w:val="right"/>
    </w:pPr>
    <w:r>
      <w:t>UNEP/OzL.Pro/ExCom/93/6</w:t>
    </w:r>
    <w:r w:rsidR="003E3017">
      <w:t>6</w:t>
    </w:r>
  </w:p>
  <w:p w14:paraId="681AC7EF" w14:textId="77777777" w:rsidR="008E0D28" w:rsidRDefault="008E0D28" w:rsidP="00A867C2">
    <w:pPr>
      <w:pStyle w:val="Header"/>
      <w:jc w:val="right"/>
    </w:pPr>
  </w:p>
  <w:p w14:paraId="6E1DF1D1" w14:textId="77777777" w:rsidR="0002245A" w:rsidRPr="0002245A" w:rsidRDefault="0002245A" w:rsidP="00A867C2">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57866" w14:textId="77777777" w:rsidR="00A862AA" w:rsidRDefault="00A862AA" w:rsidP="0002245A">
    <w:pPr>
      <w:pStyle w:val="Header"/>
      <w:jc w:val="left"/>
    </w:pPr>
    <w:r>
      <w:t>UNEP/OzL.Pro/ExCom/93/66</w:t>
    </w:r>
  </w:p>
  <w:p w14:paraId="2FB883F9" w14:textId="694BC237" w:rsidR="00A862AA" w:rsidRDefault="00A862AA" w:rsidP="0002245A">
    <w:pPr>
      <w:pStyle w:val="Header"/>
      <w:jc w:val="left"/>
    </w:pPr>
    <w:r>
      <w:t>Annex I</w:t>
    </w:r>
  </w:p>
  <w:p w14:paraId="54ABB3A9" w14:textId="77777777" w:rsidR="00A862AA" w:rsidRDefault="00A862AA" w:rsidP="0002245A">
    <w:pPr>
      <w:pStyle w:val="Heade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25542" w14:textId="77777777" w:rsidR="009D4426" w:rsidRDefault="009D4426" w:rsidP="0002245A">
    <w:pPr>
      <w:pStyle w:val="Header"/>
      <w:jc w:val="right"/>
    </w:pPr>
    <w:r>
      <w:t>UNEP/OzL.Pro/ExCom/93/66</w:t>
    </w:r>
  </w:p>
  <w:p w14:paraId="118DA603" w14:textId="6ECE6BAD" w:rsidR="009D4426" w:rsidRDefault="009D4426" w:rsidP="00A867C2">
    <w:pPr>
      <w:pStyle w:val="Header"/>
      <w:jc w:val="right"/>
    </w:pPr>
    <w:r>
      <w:t>Annex I</w:t>
    </w:r>
  </w:p>
  <w:p w14:paraId="02267D30" w14:textId="77777777" w:rsidR="009D4426" w:rsidRPr="0002245A" w:rsidRDefault="009D4426" w:rsidP="00A867C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D40122C"/>
    <w:lvl w:ilvl="0">
      <w:start w:val="1"/>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tabs>
          <w:tab w:val="num" w:pos="0"/>
        </w:tabs>
        <w:ind w:left="1440" w:hanging="720"/>
      </w:pPr>
      <w:rPr>
        <w:rFonts w:hint="default"/>
        <w:color w:val="auto"/>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0014EE9"/>
    <w:multiLevelType w:val="hybridMultilevel"/>
    <w:tmpl w:val="4FEA499A"/>
    <w:lvl w:ilvl="0" w:tplc="5C522F5C">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0ACA17D5"/>
    <w:multiLevelType w:val="hybridMultilevel"/>
    <w:tmpl w:val="3028B3CC"/>
    <w:lvl w:ilvl="0" w:tplc="8C0E9F28">
      <w:start w:val="1"/>
      <w:numFmt w:val="decimal"/>
      <w:lvlText w:val="%1."/>
      <w:lvlJc w:val="left"/>
      <w:pPr>
        <w:ind w:left="360" w:hanging="360"/>
      </w:pPr>
      <w:rPr>
        <w:rFonts w:ascii="Times New Roman" w:hAnsi="Times New Roman" w:hint="default"/>
        <w:b w:val="0"/>
        <w:i w:val="0"/>
        <w:sz w:val="22"/>
      </w:r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13" w15:restartNumberingAfterBreak="0">
    <w:nsid w:val="190F0629"/>
    <w:multiLevelType w:val="hybridMultilevel"/>
    <w:tmpl w:val="F8A0B8C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8B50275"/>
    <w:multiLevelType w:val="hybridMultilevel"/>
    <w:tmpl w:val="02860608"/>
    <w:lvl w:ilvl="0" w:tplc="5232B3C2">
      <w:start w:val="2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2" w15:restartNumberingAfterBreak="0">
    <w:nsid w:val="7E3F0226"/>
    <w:multiLevelType w:val="hybridMultilevel"/>
    <w:tmpl w:val="4B7EA818"/>
    <w:lvl w:ilvl="0" w:tplc="36AA75B0">
      <w:start w:val="1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8"/>
  </w:num>
  <w:num w:numId="18" w16cid:durableId="559828470">
    <w:abstractNumId w:val="19"/>
  </w:num>
  <w:num w:numId="19" w16cid:durableId="1488010068">
    <w:abstractNumId w:val="21"/>
  </w:num>
  <w:num w:numId="20" w16cid:durableId="444007775">
    <w:abstractNumId w:val="15"/>
  </w:num>
  <w:num w:numId="21" w16cid:durableId="1915971864">
    <w:abstractNumId w:val="17"/>
  </w:num>
  <w:num w:numId="22" w16cid:durableId="2062318438">
    <w:abstractNumId w:val="20"/>
  </w:num>
  <w:num w:numId="23" w16cid:durableId="1628973457">
    <w:abstractNumId w:val="10"/>
  </w:num>
  <w:num w:numId="24" w16cid:durableId="2010256376">
    <w:abstractNumId w:val="10"/>
  </w:num>
  <w:num w:numId="25" w16cid:durableId="108857363">
    <w:abstractNumId w:val="10"/>
  </w:num>
  <w:num w:numId="26" w16cid:durableId="195971620">
    <w:abstractNumId w:val="10"/>
  </w:num>
  <w:num w:numId="27" w16cid:durableId="9302377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58683450">
    <w:abstractNumId w:val="11"/>
  </w:num>
  <w:num w:numId="29" w16cid:durableId="213199228">
    <w:abstractNumId w:val="13"/>
  </w:num>
  <w:num w:numId="30" w16cid:durableId="1813013110">
    <w:abstractNumId w:val="12"/>
  </w:num>
  <w:num w:numId="31" w16cid:durableId="1234124326">
    <w:abstractNumId w:val="16"/>
  </w:num>
  <w:num w:numId="32" w16cid:durableId="20377264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61496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685192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441448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927536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468493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629560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154475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836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239290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383596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280403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50899977">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35607618">
    <w:abstractNumId w:val="22"/>
  </w:num>
  <w:num w:numId="46" w16cid:durableId="824395340">
    <w:abstractNumId w:val="10"/>
    <w:lvlOverride w:ilvl="0">
      <w:startOverride w:val="17"/>
    </w:lvlOverride>
  </w:num>
  <w:num w:numId="47" w16cid:durableId="450899727">
    <w:abstractNumId w:val="10"/>
    <w:lvlOverride w:ilvl="0">
      <w:startOverride w:val="9"/>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92D"/>
    <w:rsid w:val="00000FED"/>
    <w:rsid w:val="00003DCC"/>
    <w:rsid w:val="0000434E"/>
    <w:rsid w:val="000153C1"/>
    <w:rsid w:val="000166C9"/>
    <w:rsid w:val="000211A9"/>
    <w:rsid w:val="00021238"/>
    <w:rsid w:val="0002245A"/>
    <w:rsid w:val="00022767"/>
    <w:rsid w:val="000229DA"/>
    <w:rsid w:val="0002329C"/>
    <w:rsid w:val="0002633A"/>
    <w:rsid w:val="00031260"/>
    <w:rsid w:val="00034DBB"/>
    <w:rsid w:val="0003681A"/>
    <w:rsid w:val="000372B7"/>
    <w:rsid w:val="00047296"/>
    <w:rsid w:val="00050F6E"/>
    <w:rsid w:val="00061EC2"/>
    <w:rsid w:val="00064BE8"/>
    <w:rsid w:val="00066CE8"/>
    <w:rsid w:val="00067F33"/>
    <w:rsid w:val="0007024D"/>
    <w:rsid w:val="0007244E"/>
    <w:rsid w:val="00080ED0"/>
    <w:rsid w:val="0008120B"/>
    <w:rsid w:val="000839D6"/>
    <w:rsid w:val="00085B8F"/>
    <w:rsid w:val="00090481"/>
    <w:rsid w:val="000931C6"/>
    <w:rsid w:val="00094984"/>
    <w:rsid w:val="000949C0"/>
    <w:rsid w:val="000A2237"/>
    <w:rsid w:val="000A2F95"/>
    <w:rsid w:val="000A31BB"/>
    <w:rsid w:val="000A3826"/>
    <w:rsid w:val="000A6C26"/>
    <w:rsid w:val="000B53D9"/>
    <w:rsid w:val="000C37BA"/>
    <w:rsid w:val="000C7669"/>
    <w:rsid w:val="000D4A20"/>
    <w:rsid w:val="000D52A4"/>
    <w:rsid w:val="000E07BC"/>
    <w:rsid w:val="000E08EA"/>
    <w:rsid w:val="000E459C"/>
    <w:rsid w:val="000E5A8E"/>
    <w:rsid w:val="000F1CD4"/>
    <w:rsid w:val="000F4103"/>
    <w:rsid w:val="000F70A7"/>
    <w:rsid w:val="00106211"/>
    <w:rsid w:val="00107262"/>
    <w:rsid w:val="00110437"/>
    <w:rsid w:val="00113CCA"/>
    <w:rsid w:val="00121D8A"/>
    <w:rsid w:val="00122F25"/>
    <w:rsid w:val="00126708"/>
    <w:rsid w:val="00127C0C"/>
    <w:rsid w:val="00130ABE"/>
    <w:rsid w:val="00131261"/>
    <w:rsid w:val="00135980"/>
    <w:rsid w:val="0013786F"/>
    <w:rsid w:val="00140968"/>
    <w:rsid w:val="001509E4"/>
    <w:rsid w:val="0015572E"/>
    <w:rsid w:val="00155D20"/>
    <w:rsid w:val="00155D23"/>
    <w:rsid w:val="00164719"/>
    <w:rsid w:val="001655D0"/>
    <w:rsid w:val="001656F3"/>
    <w:rsid w:val="00166FC4"/>
    <w:rsid w:val="001677AC"/>
    <w:rsid w:val="0017601B"/>
    <w:rsid w:val="0017603B"/>
    <w:rsid w:val="00176172"/>
    <w:rsid w:val="001763D9"/>
    <w:rsid w:val="001773B9"/>
    <w:rsid w:val="001804EA"/>
    <w:rsid w:val="0018060D"/>
    <w:rsid w:val="00181BA4"/>
    <w:rsid w:val="00183415"/>
    <w:rsid w:val="001874BC"/>
    <w:rsid w:val="00190A61"/>
    <w:rsid w:val="00194736"/>
    <w:rsid w:val="001A2215"/>
    <w:rsid w:val="001A3342"/>
    <w:rsid w:val="001A3E3D"/>
    <w:rsid w:val="001A7049"/>
    <w:rsid w:val="001B1604"/>
    <w:rsid w:val="001B1E40"/>
    <w:rsid w:val="001B6E8D"/>
    <w:rsid w:val="001C1BB6"/>
    <w:rsid w:val="001C2995"/>
    <w:rsid w:val="001C4660"/>
    <w:rsid w:val="001C4B98"/>
    <w:rsid w:val="001C5C50"/>
    <w:rsid w:val="001C764E"/>
    <w:rsid w:val="001D53D9"/>
    <w:rsid w:val="001D5AD8"/>
    <w:rsid w:val="001D749F"/>
    <w:rsid w:val="001D776A"/>
    <w:rsid w:val="001E067E"/>
    <w:rsid w:val="001E090A"/>
    <w:rsid w:val="001E1052"/>
    <w:rsid w:val="001E200A"/>
    <w:rsid w:val="001E21B1"/>
    <w:rsid w:val="001E2F93"/>
    <w:rsid w:val="001E4554"/>
    <w:rsid w:val="001E4D56"/>
    <w:rsid w:val="001E61E5"/>
    <w:rsid w:val="001F2159"/>
    <w:rsid w:val="001F53FD"/>
    <w:rsid w:val="001F55CE"/>
    <w:rsid w:val="001F5820"/>
    <w:rsid w:val="00205B3A"/>
    <w:rsid w:val="00205BF4"/>
    <w:rsid w:val="00206607"/>
    <w:rsid w:val="00206B9C"/>
    <w:rsid w:val="0020702E"/>
    <w:rsid w:val="00210B8B"/>
    <w:rsid w:val="00211DF0"/>
    <w:rsid w:val="00214863"/>
    <w:rsid w:val="002156B4"/>
    <w:rsid w:val="00216BCB"/>
    <w:rsid w:val="002172CB"/>
    <w:rsid w:val="00224FCD"/>
    <w:rsid w:val="00225A22"/>
    <w:rsid w:val="00227C59"/>
    <w:rsid w:val="00231B5F"/>
    <w:rsid w:val="00231FA7"/>
    <w:rsid w:val="002325E2"/>
    <w:rsid w:val="00233B29"/>
    <w:rsid w:val="00242C81"/>
    <w:rsid w:val="00253222"/>
    <w:rsid w:val="00254F39"/>
    <w:rsid w:val="00255ED8"/>
    <w:rsid w:val="002573E6"/>
    <w:rsid w:val="002605E5"/>
    <w:rsid w:val="00260784"/>
    <w:rsid w:val="00261C13"/>
    <w:rsid w:val="00262847"/>
    <w:rsid w:val="00264C3A"/>
    <w:rsid w:val="00265056"/>
    <w:rsid w:val="00270E9C"/>
    <w:rsid w:val="00275995"/>
    <w:rsid w:val="00281BB2"/>
    <w:rsid w:val="00286D9A"/>
    <w:rsid w:val="002944CB"/>
    <w:rsid w:val="002A03C3"/>
    <w:rsid w:val="002A08D6"/>
    <w:rsid w:val="002A1D2D"/>
    <w:rsid w:val="002A5512"/>
    <w:rsid w:val="002A5805"/>
    <w:rsid w:val="002B0F41"/>
    <w:rsid w:val="002B254E"/>
    <w:rsid w:val="002B3773"/>
    <w:rsid w:val="002B5E55"/>
    <w:rsid w:val="002B72E9"/>
    <w:rsid w:val="002C4FDA"/>
    <w:rsid w:val="002C6807"/>
    <w:rsid w:val="002C7998"/>
    <w:rsid w:val="002D0537"/>
    <w:rsid w:val="002D50C8"/>
    <w:rsid w:val="002D5F3E"/>
    <w:rsid w:val="002D61B6"/>
    <w:rsid w:val="002E07AC"/>
    <w:rsid w:val="002E2AB3"/>
    <w:rsid w:val="002F1E53"/>
    <w:rsid w:val="002F2CAA"/>
    <w:rsid w:val="002F6ED9"/>
    <w:rsid w:val="0030052C"/>
    <w:rsid w:val="00304F40"/>
    <w:rsid w:val="00317D52"/>
    <w:rsid w:val="003228FE"/>
    <w:rsid w:val="003306E1"/>
    <w:rsid w:val="003320E4"/>
    <w:rsid w:val="00332BB3"/>
    <w:rsid w:val="00333862"/>
    <w:rsid w:val="0033525D"/>
    <w:rsid w:val="00340AAE"/>
    <w:rsid w:val="003414F3"/>
    <w:rsid w:val="00354442"/>
    <w:rsid w:val="0035524E"/>
    <w:rsid w:val="0035613E"/>
    <w:rsid w:val="00363EE9"/>
    <w:rsid w:val="003713B1"/>
    <w:rsid w:val="003739F4"/>
    <w:rsid w:val="00376128"/>
    <w:rsid w:val="0037742E"/>
    <w:rsid w:val="00377D56"/>
    <w:rsid w:val="0038245A"/>
    <w:rsid w:val="003840E6"/>
    <w:rsid w:val="00385CFC"/>
    <w:rsid w:val="00392447"/>
    <w:rsid w:val="0039337A"/>
    <w:rsid w:val="0039481A"/>
    <w:rsid w:val="00396C04"/>
    <w:rsid w:val="003A04AE"/>
    <w:rsid w:val="003A17AD"/>
    <w:rsid w:val="003A3189"/>
    <w:rsid w:val="003A327E"/>
    <w:rsid w:val="003A3CA7"/>
    <w:rsid w:val="003A7BBF"/>
    <w:rsid w:val="003B33BD"/>
    <w:rsid w:val="003B4CD6"/>
    <w:rsid w:val="003B569D"/>
    <w:rsid w:val="003C3C0E"/>
    <w:rsid w:val="003C4CFA"/>
    <w:rsid w:val="003C5937"/>
    <w:rsid w:val="003D41CF"/>
    <w:rsid w:val="003D42A6"/>
    <w:rsid w:val="003D480D"/>
    <w:rsid w:val="003D4BF2"/>
    <w:rsid w:val="003D4F21"/>
    <w:rsid w:val="003D4FAC"/>
    <w:rsid w:val="003D6D65"/>
    <w:rsid w:val="003E3017"/>
    <w:rsid w:val="003E3D0E"/>
    <w:rsid w:val="003E7820"/>
    <w:rsid w:val="003E7906"/>
    <w:rsid w:val="003F000F"/>
    <w:rsid w:val="003F0A64"/>
    <w:rsid w:val="003F1F76"/>
    <w:rsid w:val="003F3C50"/>
    <w:rsid w:val="003F47A2"/>
    <w:rsid w:val="00406202"/>
    <w:rsid w:val="00406A6A"/>
    <w:rsid w:val="00406B22"/>
    <w:rsid w:val="00411F15"/>
    <w:rsid w:val="00426EDE"/>
    <w:rsid w:val="004328A7"/>
    <w:rsid w:val="00434C74"/>
    <w:rsid w:val="004362A3"/>
    <w:rsid w:val="00437B20"/>
    <w:rsid w:val="00443E8E"/>
    <w:rsid w:val="004456A8"/>
    <w:rsid w:val="00446B19"/>
    <w:rsid w:val="00452F7F"/>
    <w:rsid w:val="004558FE"/>
    <w:rsid w:val="00456EB4"/>
    <w:rsid w:val="00457827"/>
    <w:rsid w:val="004603DF"/>
    <w:rsid w:val="004717FD"/>
    <w:rsid w:val="004718F3"/>
    <w:rsid w:val="00475040"/>
    <w:rsid w:val="00490C06"/>
    <w:rsid w:val="00493D40"/>
    <w:rsid w:val="00493EE3"/>
    <w:rsid w:val="004967B6"/>
    <w:rsid w:val="004972E9"/>
    <w:rsid w:val="004A1795"/>
    <w:rsid w:val="004A1799"/>
    <w:rsid w:val="004A504B"/>
    <w:rsid w:val="004A5687"/>
    <w:rsid w:val="004A6911"/>
    <w:rsid w:val="004B183F"/>
    <w:rsid w:val="004B3578"/>
    <w:rsid w:val="004B54E0"/>
    <w:rsid w:val="004B7384"/>
    <w:rsid w:val="004C3768"/>
    <w:rsid w:val="004C403B"/>
    <w:rsid w:val="004C4269"/>
    <w:rsid w:val="004C7D0E"/>
    <w:rsid w:val="004D0879"/>
    <w:rsid w:val="004D5B2A"/>
    <w:rsid w:val="004D6236"/>
    <w:rsid w:val="004D6955"/>
    <w:rsid w:val="004D7F90"/>
    <w:rsid w:val="004E4DBB"/>
    <w:rsid w:val="004E4E41"/>
    <w:rsid w:val="004E73DB"/>
    <w:rsid w:val="004E7F9C"/>
    <w:rsid w:val="004F3493"/>
    <w:rsid w:val="004F5143"/>
    <w:rsid w:val="004F6E97"/>
    <w:rsid w:val="00500E4D"/>
    <w:rsid w:val="005063A9"/>
    <w:rsid w:val="00512B09"/>
    <w:rsid w:val="005220ED"/>
    <w:rsid w:val="00522312"/>
    <w:rsid w:val="00526521"/>
    <w:rsid w:val="00533796"/>
    <w:rsid w:val="00535FED"/>
    <w:rsid w:val="00537267"/>
    <w:rsid w:val="00537343"/>
    <w:rsid w:val="00543F61"/>
    <w:rsid w:val="00551258"/>
    <w:rsid w:val="00553585"/>
    <w:rsid w:val="00555D75"/>
    <w:rsid w:val="00560DF0"/>
    <w:rsid w:val="005621EF"/>
    <w:rsid w:val="005640E8"/>
    <w:rsid w:val="00565E39"/>
    <w:rsid w:val="0056759C"/>
    <w:rsid w:val="0057388D"/>
    <w:rsid w:val="0057562A"/>
    <w:rsid w:val="00580EC6"/>
    <w:rsid w:val="00587BE8"/>
    <w:rsid w:val="0059513E"/>
    <w:rsid w:val="005957CD"/>
    <w:rsid w:val="005A4B8C"/>
    <w:rsid w:val="005A6AA4"/>
    <w:rsid w:val="005A6D9F"/>
    <w:rsid w:val="005B361E"/>
    <w:rsid w:val="005B48FF"/>
    <w:rsid w:val="005C1E32"/>
    <w:rsid w:val="005D0651"/>
    <w:rsid w:val="005D363F"/>
    <w:rsid w:val="005E1021"/>
    <w:rsid w:val="005E6E5A"/>
    <w:rsid w:val="005F1EEC"/>
    <w:rsid w:val="005F3E19"/>
    <w:rsid w:val="005F4A20"/>
    <w:rsid w:val="005F5581"/>
    <w:rsid w:val="00604C15"/>
    <w:rsid w:val="006158D5"/>
    <w:rsid w:val="00615B24"/>
    <w:rsid w:val="0062400D"/>
    <w:rsid w:val="00625704"/>
    <w:rsid w:val="00625D83"/>
    <w:rsid w:val="00630AC2"/>
    <w:rsid w:val="00633D26"/>
    <w:rsid w:val="00637CEF"/>
    <w:rsid w:val="00643975"/>
    <w:rsid w:val="006439DB"/>
    <w:rsid w:val="00645371"/>
    <w:rsid w:val="00646572"/>
    <w:rsid w:val="006500C5"/>
    <w:rsid w:val="00651984"/>
    <w:rsid w:val="0065506E"/>
    <w:rsid w:val="00656BCB"/>
    <w:rsid w:val="00657A03"/>
    <w:rsid w:val="006623E7"/>
    <w:rsid w:val="00662B80"/>
    <w:rsid w:val="00667356"/>
    <w:rsid w:val="00670F6C"/>
    <w:rsid w:val="006769EE"/>
    <w:rsid w:val="00676E58"/>
    <w:rsid w:val="00683B42"/>
    <w:rsid w:val="0068506E"/>
    <w:rsid w:val="006852C7"/>
    <w:rsid w:val="006852CE"/>
    <w:rsid w:val="00687D2A"/>
    <w:rsid w:val="00692D14"/>
    <w:rsid w:val="00694186"/>
    <w:rsid w:val="00694817"/>
    <w:rsid w:val="00697C3E"/>
    <w:rsid w:val="006A1669"/>
    <w:rsid w:val="006A29AD"/>
    <w:rsid w:val="006B1523"/>
    <w:rsid w:val="006B1A72"/>
    <w:rsid w:val="006B65C7"/>
    <w:rsid w:val="006C0B5B"/>
    <w:rsid w:val="006C1727"/>
    <w:rsid w:val="006C32FD"/>
    <w:rsid w:val="006C39CE"/>
    <w:rsid w:val="006C4111"/>
    <w:rsid w:val="006D0FCC"/>
    <w:rsid w:val="006D21F5"/>
    <w:rsid w:val="006D3089"/>
    <w:rsid w:val="006D328D"/>
    <w:rsid w:val="006D34F6"/>
    <w:rsid w:val="006D4724"/>
    <w:rsid w:val="006E126D"/>
    <w:rsid w:val="006E1FC3"/>
    <w:rsid w:val="006E22BF"/>
    <w:rsid w:val="006E4CAC"/>
    <w:rsid w:val="006F064E"/>
    <w:rsid w:val="006F105E"/>
    <w:rsid w:val="006F11AF"/>
    <w:rsid w:val="006F7803"/>
    <w:rsid w:val="00700690"/>
    <w:rsid w:val="00704CE9"/>
    <w:rsid w:val="00705192"/>
    <w:rsid w:val="0070616B"/>
    <w:rsid w:val="00706295"/>
    <w:rsid w:val="00706FDA"/>
    <w:rsid w:val="0071004E"/>
    <w:rsid w:val="007114F7"/>
    <w:rsid w:val="00711F9A"/>
    <w:rsid w:val="0071284A"/>
    <w:rsid w:val="00713810"/>
    <w:rsid w:val="007267C7"/>
    <w:rsid w:val="007301FF"/>
    <w:rsid w:val="007303A5"/>
    <w:rsid w:val="00730B3E"/>
    <w:rsid w:val="0073420B"/>
    <w:rsid w:val="0073458C"/>
    <w:rsid w:val="0073594C"/>
    <w:rsid w:val="00736367"/>
    <w:rsid w:val="00736420"/>
    <w:rsid w:val="00737CE9"/>
    <w:rsid w:val="0074760E"/>
    <w:rsid w:val="00754ABA"/>
    <w:rsid w:val="0076599C"/>
    <w:rsid w:val="00765EF1"/>
    <w:rsid w:val="0078268B"/>
    <w:rsid w:val="00782B0D"/>
    <w:rsid w:val="00782BB3"/>
    <w:rsid w:val="0079198E"/>
    <w:rsid w:val="007A1546"/>
    <w:rsid w:val="007A228C"/>
    <w:rsid w:val="007A2308"/>
    <w:rsid w:val="007A368E"/>
    <w:rsid w:val="007A3B3A"/>
    <w:rsid w:val="007A5868"/>
    <w:rsid w:val="007A6F2F"/>
    <w:rsid w:val="007A7D27"/>
    <w:rsid w:val="007B04CE"/>
    <w:rsid w:val="007B60E1"/>
    <w:rsid w:val="007B6379"/>
    <w:rsid w:val="007B6871"/>
    <w:rsid w:val="007B7A2F"/>
    <w:rsid w:val="007C1221"/>
    <w:rsid w:val="007C3D33"/>
    <w:rsid w:val="007D294A"/>
    <w:rsid w:val="007D47D2"/>
    <w:rsid w:val="007D6920"/>
    <w:rsid w:val="007D6EC0"/>
    <w:rsid w:val="007D7E1D"/>
    <w:rsid w:val="007E066E"/>
    <w:rsid w:val="007E2D0D"/>
    <w:rsid w:val="007E4DD8"/>
    <w:rsid w:val="00800C5C"/>
    <w:rsid w:val="00810C90"/>
    <w:rsid w:val="00811529"/>
    <w:rsid w:val="00811617"/>
    <w:rsid w:val="00812684"/>
    <w:rsid w:val="00812788"/>
    <w:rsid w:val="00815B93"/>
    <w:rsid w:val="00830019"/>
    <w:rsid w:val="00831386"/>
    <w:rsid w:val="00831938"/>
    <w:rsid w:val="00831979"/>
    <w:rsid w:val="00835064"/>
    <w:rsid w:val="00842FFA"/>
    <w:rsid w:val="00843FC4"/>
    <w:rsid w:val="008461AB"/>
    <w:rsid w:val="008511CB"/>
    <w:rsid w:val="00851352"/>
    <w:rsid w:val="00852672"/>
    <w:rsid w:val="00852C8F"/>
    <w:rsid w:val="00856E9C"/>
    <w:rsid w:val="00857077"/>
    <w:rsid w:val="00860FA5"/>
    <w:rsid w:val="00863230"/>
    <w:rsid w:val="00865BD0"/>
    <w:rsid w:val="008717D8"/>
    <w:rsid w:val="0087215C"/>
    <w:rsid w:val="00872581"/>
    <w:rsid w:val="008735F1"/>
    <w:rsid w:val="00875D25"/>
    <w:rsid w:val="008761F4"/>
    <w:rsid w:val="00877244"/>
    <w:rsid w:val="00877614"/>
    <w:rsid w:val="00880E35"/>
    <w:rsid w:val="008833EA"/>
    <w:rsid w:val="008846A4"/>
    <w:rsid w:val="008875FE"/>
    <w:rsid w:val="00887F8E"/>
    <w:rsid w:val="00891FBA"/>
    <w:rsid w:val="00896234"/>
    <w:rsid w:val="00897E43"/>
    <w:rsid w:val="008A23B0"/>
    <w:rsid w:val="008A68FB"/>
    <w:rsid w:val="008A6F28"/>
    <w:rsid w:val="008A718E"/>
    <w:rsid w:val="008B1250"/>
    <w:rsid w:val="008B1A1C"/>
    <w:rsid w:val="008C07B5"/>
    <w:rsid w:val="008C222B"/>
    <w:rsid w:val="008C4261"/>
    <w:rsid w:val="008C5132"/>
    <w:rsid w:val="008C5738"/>
    <w:rsid w:val="008C5B35"/>
    <w:rsid w:val="008C7EAD"/>
    <w:rsid w:val="008D0CFE"/>
    <w:rsid w:val="008D45F8"/>
    <w:rsid w:val="008D5BE5"/>
    <w:rsid w:val="008D6152"/>
    <w:rsid w:val="008D63DD"/>
    <w:rsid w:val="008E0D28"/>
    <w:rsid w:val="008E1308"/>
    <w:rsid w:val="008E4294"/>
    <w:rsid w:val="008E7BA9"/>
    <w:rsid w:val="008F0F81"/>
    <w:rsid w:val="008F1A7D"/>
    <w:rsid w:val="008F27BF"/>
    <w:rsid w:val="008F442E"/>
    <w:rsid w:val="008F7024"/>
    <w:rsid w:val="009142EC"/>
    <w:rsid w:val="009154C3"/>
    <w:rsid w:val="00923540"/>
    <w:rsid w:val="00925EAD"/>
    <w:rsid w:val="00926767"/>
    <w:rsid w:val="00927C1F"/>
    <w:rsid w:val="00931FD4"/>
    <w:rsid w:val="009334B1"/>
    <w:rsid w:val="009361D5"/>
    <w:rsid w:val="0094153D"/>
    <w:rsid w:val="009428A4"/>
    <w:rsid w:val="009507C9"/>
    <w:rsid w:val="00952203"/>
    <w:rsid w:val="0095265C"/>
    <w:rsid w:val="00954AD3"/>
    <w:rsid w:val="00956555"/>
    <w:rsid w:val="009659F4"/>
    <w:rsid w:val="00970D60"/>
    <w:rsid w:val="00986A5F"/>
    <w:rsid w:val="0099390E"/>
    <w:rsid w:val="0099554C"/>
    <w:rsid w:val="009960E5"/>
    <w:rsid w:val="009A14D5"/>
    <w:rsid w:val="009A44FB"/>
    <w:rsid w:val="009A7ADC"/>
    <w:rsid w:val="009B0AD3"/>
    <w:rsid w:val="009B0D30"/>
    <w:rsid w:val="009B3F15"/>
    <w:rsid w:val="009B53A1"/>
    <w:rsid w:val="009C0E9B"/>
    <w:rsid w:val="009C19B7"/>
    <w:rsid w:val="009C5ABB"/>
    <w:rsid w:val="009C65BA"/>
    <w:rsid w:val="009C66EA"/>
    <w:rsid w:val="009D028D"/>
    <w:rsid w:val="009D4426"/>
    <w:rsid w:val="009D4C58"/>
    <w:rsid w:val="009D7C51"/>
    <w:rsid w:val="009E196C"/>
    <w:rsid w:val="009F2912"/>
    <w:rsid w:val="009F33E9"/>
    <w:rsid w:val="009F36BF"/>
    <w:rsid w:val="009F53DD"/>
    <w:rsid w:val="009F6844"/>
    <w:rsid w:val="009F7AF9"/>
    <w:rsid w:val="00A01A11"/>
    <w:rsid w:val="00A0364E"/>
    <w:rsid w:val="00A06ECD"/>
    <w:rsid w:val="00A111B6"/>
    <w:rsid w:val="00A15482"/>
    <w:rsid w:val="00A20D12"/>
    <w:rsid w:val="00A24CD4"/>
    <w:rsid w:val="00A26D27"/>
    <w:rsid w:val="00A31530"/>
    <w:rsid w:val="00A376EE"/>
    <w:rsid w:val="00A37D93"/>
    <w:rsid w:val="00A422BE"/>
    <w:rsid w:val="00A42390"/>
    <w:rsid w:val="00A42A99"/>
    <w:rsid w:val="00A46F35"/>
    <w:rsid w:val="00A5151A"/>
    <w:rsid w:val="00A5711F"/>
    <w:rsid w:val="00A57E0A"/>
    <w:rsid w:val="00A65A81"/>
    <w:rsid w:val="00A70F8A"/>
    <w:rsid w:val="00A751F4"/>
    <w:rsid w:val="00A7600A"/>
    <w:rsid w:val="00A76F47"/>
    <w:rsid w:val="00A81F7B"/>
    <w:rsid w:val="00A823F6"/>
    <w:rsid w:val="00A8378C"/>
    <w:rsid w:val="00A862AA"/>
    <w:rsid w:val="00A867C2"/>
    <w:rsid w:val="00A8719E"/>
    <w:rsid w:val="00A90C0A"/>
    <w:rsid w:val="00A96B5A"/>
    <w:rsid w:val="00A97C9E"/>
    <w:rsid w:val="00AA066E"/>
    <w:rsid w:val="00AA0A89"/>
    <w:rsid w:val="00AA112C"/>
    <w:rsid w:val="00AA5368"/>
    <w:rsid w:val="00AA6429"/>
    <w:rsid w:val="00AB53A6"/>
    <w:rsid w:val="00AB5AA6"/>
    <w:rsid w:val="00AC01AA"/>
    <w:rsid w:val="00AC4F72"/>
    <w:rsid w:val="00AC524C"/>
    <w:rsid w:val="00AD7205"/>
    <w:rsid w:val="00AD76DE"/>
    <w:rsid w:val="00AD7D4E"/>
    <w:rsid w:val="00AE40E7"/>
    <w:rsid w:val="00AE531A"/>
    <w:rsid w:val="00AF0F1C"/>
    <w:rsid w:val="00AF5A99"/>
    <w:rsid w:val="00AF741A"/>
    <w:rsid w:val="00B01ADB"/>
    <w:rsid w:val="00B022E1"/>
    <w:rsid w:val="00B04161"/>
    <w:rsid w:val="00B056F9"/>
    <w:rsid w:val="00B11E3D"/>
    <w:rsid w:val="00B14D2C"/>
    <w:rsid w:val="00B17E82"/>
    <w:rsid w:val="00B24CF8"/>
    <w:rsid w:val="00B300F3"/>
    <w:rsid w:val="00B331CF"/>
    <w:rsid w:val="00B34C1A"/>
    <w:rsid w:val="00B35D5C"/>
    <w:rsid w:val="00B364D5"/>
    <w:rsid w:val="00B4575A"/>
    <w:rsid w:val="00B53862"/>
    <w:rsid w:val="00B556A5"/>
    <w:rsid w:val="00B57201"/>
    <w:rsid w:val="00B575BA"/>
    <w:rsid w:val="00B578AB"/>
    <w:rsid w:val="00B612B1"/>
    <w:rsid w:val="00B626B6"/>
    <w:rsid w:val="00B653C3"/>
    <w:rsid w:val="00B65B69"/>
    <w:rsid w:val="00B70E75"/>
    <w:rsid w:val="00B7126E"/>
    <w:rsid w:val="00B71608"/>
    <w:rsid w:val="00B73B89"/>
    <w:rsid w:val="00B75833"/>
    <w:rsid w:val="00B76429"/>
    <w:rsid w:val="00B8361C"/>
    <w:rsid w:val="00B83BF3"/>
    <w:rsid w:val="00B8400A"/>
    <w:rsid w:val="00B861F3"/>
    <w:rsid w:val="00B86471"/>
    <w:rsid w:val="00B86F25"/>
    <w:rsid w:val="00B87D93"/>
    <w:rsid w:val="00B94152"/>
    <w:rsid w:val="00B956D4"/>
    <w:rsid w:val="00B96434"/>
    <w:rsid w:val="00B97446"/>
    <w:rsid w:val="00BA7432"/>
    <w:rsid w:val="00BA7AA7"/>
    <w:rsid w:val="00BB24F6"/>
    <w:rsid w:val="00BB2764"/>
    <w:rsid w:val="00BB2BBF"/>
    <w:rsid w:val="00BB6F44"/>
    <w:rsid w:val="00BC1AA0"/>
    <w:rsid w:val="00BC2495"/>
    <w:rsid w:val="00BC314A"/>
    <w:rsid w:val="00BC6A82"/>
    <w:rsid w:val="00BC7EB9"/>
    <w:rsid w:val="00BD2643"/>
    <w:rsid w:val="00BD56B1"/>
    <w:rsid w:val="00BD5F07"/>
    <w:rsid w:val="00BD6558"/>
    <w:rsid w:val="00BD769A"/>
    <w:rsid w:val="00BD76B0"/>
    <w:rsid w:val="00BE2031"/>
    <w:rsid w:val="00BE3C86"/>
    <w:rsid w:val="00BE4B44"/>
    <w:rsid w:val="00BF2AD7"/>
    <w:rsid w:val="00BF2F76"/>
    <w:rsid w:val="00BF3022"/>
    <w:rsid w:val="00BF3214"/>
    <w:rsid w:val="00BF5573"/>
    <w:rsid w:val="00C03306"/>
    <w:rsid w:val="00C108B6"/>
    <w:rsid w:val="00C14089"/>
    <w:rsid w:val="00C15867"/>
    <w:rsid w:val="00C1638D"/>
    <w:rsid w:val="00C17825"/>
    <w:rsid w:val="00C20185"/>
    <w:rsid w:val="00C2296D"/>
    <w:rsid w:val="00C23155"/>
    <w:rsid w:val="00C32FFB"/>
    <w:rsid w:val="00C40C41"/>
    <w:rsid w:val="00C42FB5"/>
    <w:rsid w:val="00C44B31"/>
    <w:rsid w:val="00C45885"/>
    <w:rsid w:val="00C50F22"/>
    <w:rsid w:val="00C5218A"/>
    <w:rsid w:val="00C551D7"/>
    <w:rsid w:val="00C57971"/>
    <w:rsid w:val="00C65BD7"/>
    <w:rsid w:val="00C74441"/>
    <w:rsid w:val="00C761F7"/>
    <w:rsid w:val="00C76BA4"/>
    <w:rsid w:val="00C83A48"/>
    <w:rsid w:val="00C85865"/>
    <w:rsid w:val="00C85E85"/>
    <w:rsid w:val="00C8701F"/>
    <w:rsid w:val="00C95B28"/>
    <w:rsid w:val="00CA1026"/>
    <w:rsid w:val="00CA2EAE"/>
    <w:rsid w:val="00CA4AC1"/>
    <w:rsid w:val="00CA59FB"/>
    <w:rsid w:val="00CB0316"/>
    <w:rsid w:val="00CB0A2C"/>
    <w:rsid w:val="00CB0B11"/>
    <w:rsid w:val="00CB426A"/>
    <w:rsid w:val="00CB5354"/>
    <w:rsid w:val="00CC3240"/>
    <w:rsid w:val="00CC34C6"/>
    <w:rsid w:val="00CC3C9E"/>
    <w:rsid w:val="00CC5482"/>
    <w:rsid w:val="00CC6A14"/>
    <w:rsid w:val="00CC70A3"/>
    <w:rsid w:val="00CD4442"/>
    <w:rsid w:val="00CD4672"/>
    <w:rsid w:val="00CD4A08"/>
    <w:rsid w:val="00CD53C3"/>
    <w:rsid w:val="00CD574E"/>
    <w:rsid w:val="00CE4C22"/>
    <w:rsid w:val="00CE5163"/>
    <w:rsid w:val="00CE6B65"/>
    <w:rsid w:val="00CE7315"/>
    <w:rsid w:val="00CE76E5"/>
    <w:rsid w:val="00CF00CE"/>
    <w:rsid w:val="00CF1175"/>
    <w:rsid w:val="00CF41EC"/>
    <w:rsid w:val="00CF5D04"/>
    <w:rsid w:val="00CF74AA"/>
    <w:rsid w:val="00CF7818"/>
    <w:rsid w:val="00D00E48"/>
    <w:rsid w:val="00D010CE"/>
    <w:rsid w:val="00D04DE4"/>
    <w:rsid w:val="00D063F1"/>
    <w:rsid w:val="00D14F22"/>
    <w:rsid w:val="00D16059"/>
    <w:rsid w:val="00D20938"/>
    <w:rsid w:val="00D2719E"/>
    <w:rsid w:val="00D27FFE"/>
    <w:rsid w:val="00D31A8B"/>
    <w:rsid w:val="00D350DA"/>
    <w:rsid w:val="00D42F15"/>
    <w:rsid w:val="00D443CD"/>
    <w:rsid w:val="00D4741C"/>
    <w:rsid w:val="00D47A2B"/>
    <w:rsid w:val="00D517C8"/>
    <w:rsid w:val="00D51D95"/>
    <w:rsid w:val="00D56714"/>
    <w:rsid w:val="00D57918"/>
    <w:rsid w:val="00D65494"/>
    <w:rsid w:val="00D67777"/>
    <w:rsid w:val="00D73DC6"/>
    <w:rsid w:val="00D74C1A"/>
    <w:rsid w:val="00D754C1"/>
    <w:rsid w:val="00D7659A"/>
    <w:rsid w:val="00D77393"/>
    <w:rsid w:val="00D77A35"/>
    <w:rsid w:val="00D81B3E"/>
    <w:rsid w:val="00D81F48"/>
    <w:rsid w:val="00D87C33"/>
    <w:rsid w:val="00D87C42"/>
    <w:rsid w:val="00D90C70"/>
    <w:rsid w:val="00D90E49"/>
    <w:rsid w:val="00D92143"/>
    <w:rsid w:val="00D936E4"/>
    <w:rsid w:val="00D96ADE"/>
    <w:rsid w:val="00D96D43"/>
    <w:rsid w:val="00DA0C85"/>
    <w:rsid w:val="00DA0CE2"/>
    <w:rsid w:val="00DA2D2B"/>
    <w:rsid w:val="00DA7A07"/>
    <w:rsid w:val="00DB05F7"/>
    <w:rsid w:val="00DB38DF"/>
    <w:rsid w:val="00DB7329"/>
    <w:rsid w:val="00DC0B2C"/>
    <w:rsid w:val="00DC31EE"/>
    <w:rsid w:val="00DC3A5D"/>
    <w:rsid w:val="00DC4991"/>
    <w:rsid w:val="00DC6A10"/>
    <w:rsid w:val="00DD15B8"/>
    <w:rsid w:val="00DD2D02"/>
    <w:rsid w:val="00DD6980"/>
    <w:rsid w:val="00DE07FB"/>
    <w:rsid w:val="00DE4C10"/>
    <w:rsid w:val="00DE657E"/>
    <w:rsid w:val="00DF3D0C"/>
    <w:rsid w:val="00DF4704"/>
    <w:rsid w:val="00DF6AE6"/>
    <w:rsid w:val="00DF6E6E"/>
    <w:rsid w:val="00E024AA"/>
    <w:rsid w:val="00E15C77"/>
    <w:rsid w:val="00E16AFA"/>
    <w:rsid w:val="00E250F1"/>
    <w:rsid w:val="00E30C5D"/>
    <w:rsid w:val="00E3550D"/>
    <w:rsid w:val="00E40C16"/>
    <w:rsid w:val="00E4796C"/>
    <w:rsid w:val="00E47F81"/>
    <w:rsid w:val="00E50438"/>
    <w:rsid w:val="00E523E2"/>
    <w:rsid w:val="00E52838"/>
    <w:rsid w:val="00E60DB8"/>
    <w:rsid w:val="00E614E0"/>
    <w:rsid w:val="00E7212D"/>
    <w:rsid w:val="00E72996"/>
    <w:rsid w:val="00E73F7F"/>
    <w:rsid w:val="00E753E8"/>
    <w:rsid w:val="00E76C82"/>
    <w:rsid w:val="00E85409"/>
    <w:rsid w:val="00E90778"/>
    <w:rsid w:val="00E94867"/>
    <w:rsid w:val="00E9532E"/>
    <w:rsid w:val="00E95B38"/>
    <w:rsid w:val="00E96D81"/>
    <w:rsid w:val="00EA2FA0"/>
    <w:rsid w:val="00EA4025"/>
    <w:rsid w:val="00EA429F"/>
    <w:rsid w:val="00EA4F9E"/>
    <w:rsid w:val="00EA63CA"/>
    <w:rsid w:val="00EA6D3B"/>
    <w:rsid w:val="00EB00AD"/>
    <w:rsid w:val="00EB136C"/>
    <w:rsid w:val="00EB2FD1"/>
    <w:rsid w:val="00EB3AC1"/>
    <w:rsid w:val="00EB480E"/>
    <w:rsid w:val="00EB5D52"/>
    <w:rsid w:val="00EB5EC6"/>
    <w:rsid w:val="00EB7FC9"/>
    <w:rsid w:val="00EC4590"/>
    <w:rsid w:val="00EC64F5"/>
    <w:rsid w:val="00ED27E8"/>
    <w:rsid w:val="00ED47AE"/>
    <w:rsid w:val="00ED557D"/>
    <w:rsid w:val="00ED7137"/>
    <w:rsid w:val="00EE0E17"/>
    <w:rsid w:val="00EE3BDD"/>
    <w:rsid w:val="00EE56B9"/>
    <w:rsid w:val="00EE68E2"/>
    <w:rsid w:val="00EE72E5"/>
    <w:rsid w:val="00EF0651"/>
    <w:rsid w:val="00EF06EA"/>
    <w:rsid w:val="00EF1DF8"/>
    <w:rsid w:val="00EF2084"/>
    <w:rsid w:val="00F015A4"/>
    <w:rsid w:val="00F028FC"/>
    <w:rsid w:val="00F05788"/>
    <w:rsid w:val="00F06D77"/>
    <w:rsid w:val="00F10ED5"/>
    <w:rsid w:val="00F21088"/>
    <w:rsid w:val="00F242EE"/>
    <w:rsid w:val="00F327E7"/>
    <w:rsid w:val="00F35746"/>
    <w:rsid w:val="00F428B8"/>
    <w:rsid w:val="00F42B2F"/>
    <w:rsid w:val="00F447C7"/>
    <w:rsid w:val="00F4491B"/>
    <w:rsid w:val="00F459B4"/>
    <w:rsid w:val="00F5211B"/>
    <w:rsid w:val="00F53699"/>
    <w:rsid w:val="00F554A9"/>
    <w:rsid w:val="00F558DB"/>
    <w:rsid w:val="00F57505"/>
    <w:rsid w:val="00F62235"/>
    <w:rsid w:val="00F623DC"/>
    <w:rsid w:val="00F6480A"/>
    <w:rsid w:val="00F716FD"/>
    <w:rsid w:val="00F752DE"/>
    <w:rsid w:val="00F765AA"/>
    <w:rsid w:val="00F80355"/>
    <w:rsid w:val="00F8624C"/>
    <w:rsid w:val="00F87C43"/>
    <w:rsid w:val="00F915F2"/>
    <w:rsid w:val="00F91ACE"/>
    <w:rsid w:val="00FA1558"/>
    <w:rsid w:val="00FA24E6"/>
    <w:rsid w:val="00FA5722"/>
    <w:rsid w:val="00FB0C81"/>
    <w:rsid w:val="00FB274C"/>
    <w:rsid w:val="00FB3238"/>
    <w:rsid w:val="00FB564A"/>
    <w:rsid w:val="00FC07E4"/>
    <w:rsid w:val="00FC2200"/>
    <w:rsid w:val="00FC2540"/>
    <w:rsid w:val="00FD60A9"/>
    <w:rsid w:val="00FE0DEB"/>
    <w:rsid w:val="00FE2F94"/>
    <w:rsid w:val="00FE33E9"/>
    <w:rsid w:val="00FF0204"/>
    <w:rsid w:val="00FF212A"/>
    <w:rsid w:val="00FF2E02"/>
    <w:rsid w:val="00FF3AED"/>
    <w:rsid w:val="00FF42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E64E7A"/>
  <w15:docId w15:val="{C0B69268-7B85-475E-9B38-C03EAB7E5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26B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437B20"/>
    <w:pPr>
      <w:ind w:left="720"/>
      <w:contextualSpacing/>
    </w:pPr>
    <w:rPr>
      <w:lang w:val="en-GB"/>
    </w:rPr>
  </w:style>
  <w:style w:type="paragraph" w:styleId="Revision">
    <w:name w:val="Revision"/>
    <w:hidden/>
    <w:uiPriority w:val="99"/>
    <w:semiHidden/>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437B20"/>
    <w:rPr>
      <w:sz w:val="22"/>
      <w:szCs w:val="22"/>
      <w:lang w:val="en-CA"/>
    </w:rPr>
  </w:style>
  <w:style w:type="character" w:styleId="Hyperlink">
    <w:name w:val="Hyperlink"/>
    <w:basedOn w:val="DefaultParagraphFont"/>
    <w:uiPriority w:val="99"/>
    <w:unhideWhenUsed/>
    <w:rsid w:val="00DE07FB"/>
    <w:rPr>
      <w:color w:val="0000FF"/>
      <w:u w:val="single"/>
    </w:rPr>
  </w:style>
  <w:style w:type="character" w:customStyle="1" w:styleId="cf01">
    <w:name w:val="cf01"/>
    <w:basedOn w:val="DefaultParagraphFont"/>
    <w:rsid w:val="002C4FDA"/>
    <w:rPr>
      <w:rFonts w:ascii="Segoe UI" w:hAnsi="Segoe UI" w:cs="Segoe UI" w:hint="default"/>
      <w:sz w:val="18"/>
      <w:szCs w:val="18"/>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27C59"/>
    <w:pPr>
      <w:spacing w:after="160" w:line="240" w:lineRule="exact"/>
    </w:pPr>
    <w:rPr>
      <w:sz w:val="20"/>
      <w:szCs w:val="20"/>
      <w:vertAlign w:val="superscript"/>
      <w:lang w:val="en-US"/>
    </w:rPr>
  </w:style>
  <w:style w:type="character" w:customStyle="1" w:styleId="HeaderChar">
    <w:name w:val="Header Char"/>
    <w:aliases w:val="EthylHeader Char"/>
    <w:link w:val="Header"/>
    <w:uiPriority w:val="99"/>
    <w:rsid w:val="001E090A"/>
    <w:rPr>
      <w:sz w:val="22"/>
      <w:szCs w:val="22"/>
      <w:lang w:val="en-CA"/>
    </w:rPr>
  </w:style>
  <w:style w:type="paragraph" w:styleId="NoSpacing">
    <w:name w:val="No Spacing"/>
    <w:link w:val="NoSpacingChar"/>
    <w:uiPriority w:val="1"/>
    <w:qFormat/>
    <w:rsid w:val="001E090A"/>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1E090A"/>
    <w:rPr>
      <w:rFonts w:asciiTheme="minorHAnsi" w:eastAsiaTheme="minorEastAsia" w:hAnsiTheme="minorHAnsi" w:cstheme="minorBidi"/>
      <w:sz w:val="22"/>
      <w:szCs w:val="22"/>
      <w:lang w:eastAsia="ja-JP"/>
    </w:rPr>
  </w:style>
  <w:style w:type="paragraph" w:customStyle="1" w:styleId="TableParagraph">
    <w:name w:val="Table Paragraph"/>
    <w:basedOn w:val="Normal"/>
    <w:uiPriority w:val="1"/>
    <w:qFormat/>
    <w:rsid w:val="001E090A"/>
    <w:pPr>
      <w:widowControl w:val="0"/>
      <w:autoSpaceDE w:val="0"/>
      <w:autoSpaceDN w:val="0"/>
      <w:jc w:val="right"/>
    </w:pPr>
    <w:rPr>
      <w:lang w:val="en-US"/>
    </w:rPr>
  </w:style>
  <w:style w:type="character" w:customStyle="1" w:styleId="FooterChar">
    <w:name w:val="Footer Char"/>
    <w:basedOn w:val="DefaultParagraphFont"/>
    <w:link w:val="Footer"/>
    <w:uiPriority w:val="99"/>
    <w:rsid w:val="001E090A"/>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rsid w:val="00667356"/>
    <w:rPr>
      <w:sz w:val="22"/>
      <w:szCs w:val="22"/>
      <w:lang w:val="en-CA"/>
    </w:rPr>
  </w:style>
  <w:style w:type="paragraph" w:customStyle="1" w:styleId="Footer1">
    <w:name w:val="Footer1"/>
    <w:basedOn w:val="Normal"/>
    <w:rsid w:val="00B24CF8"/>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32091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753605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83421432">
      <w:bodyDiv w:val="1"/>
      <w:marLeft w:val="0"/>
      <w:marRight w:val="0"/>
      <w:marTop w:val="0"/>
      <w:marBottom w:val="0"/>
      <w:divBdr>
        <w:top w:val="none" w:sz="0" w:space="0" w:color="auto"/>
        <w:left w:val="none" w:sz="0" w:space="0" w:color="auto"/>
        <w:bottom w:val="none" w:sz="0" w:space="0" w:color="auto"/>
        <w:right w:val="none" w:sz="0" w:space="0" w:color="auto"/>
      </w:divBdr>
    </w:div>
    <w:div w:id="876625538">
      <w:bodyDiv w:val="1"/>
      <w:marLeft w:val="0"/>
      <w:marRight w:val="0"/>
      <w:marTop w:val="0"/>
      <w:marBottom w:val="0"/>
      <w:divBdr>
        <w:top w:val="none" w:sz="0" w:space="0" w:color="auto"/>
        <w:left w:val="none" w:sz="0" w:space="0" w:color="auto"/>
        <w:bottom w:val="none" w:sz="0" w:space="0" w:color="auto"/>
        <w:right w:val="none" w:sz="0" w:space="0" w:color="auto"/>
      </w:divBdr>
    </w:div>
    <w:div w:id="1114326654">
      <w:bodyDiv w:val="1"/>
      <w:marLeft w:val="0"/>
      <w:marRight w:val="0"/>
      <w:marTop w:val="0"/>
      <w:marBottom w:val="0"/>
      <w:divBdr>
        <w:top w:val="none" w:sz="0" w:space="0" w:color="auto"/>
        <w:left w:val="none" w:sz="0" w:space="0" w:color="auto"/>
        <w:bottom w:val="none" w:sz="0" w:space="0" w:color="auto"/>
        <w:right w:val="none" w:sz="0" w:space="0" w:color="auto"/>
      </w:divBdr>
    </w:div>
    <w:div w:id="1233347372">
      <w:bodyDiv w:val="1"/>
      <w:marLeft w:val="0"/>
      <w:marRight w:val="0"/>
      <w:marTop w:val="0"/>
      <w:marBottom w:val="0"/>
      <w:divBdr>
        <w:top w:val="none" w:sz="0" w:space="0" w:color="auto"/>
        <w:left w:val="none" w:sz="0" w:space="0" w:color="auto"/>
        <w:bottom w:val="none" w:sz="0" w:space="0" w:color="auto"/>
        <w:right w:val="none" w:sz="0" w:space="0" w:color="auto"/>
      </w:divBdr>
    </w:div>
    <w:div w:id="1441802806">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6b03d5a6-c642-4a08-93b6-965b66bfac2e">UNEP/OzL.Pro/ExCom/93/66</Document_x0020_Number>
    <DocumentType xmlns="64e33b30-101d-41de-b951-961aab25ea29">Pre-session</DocumentType>
    <Agreements xmlns="16802030-d49a-4281-84e9-c9b4b5b3b629">89/6</Agreement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CCC32FA650A11469F51D62853381E1C" ma:contentTypeVersion="6" ma:contentTypeDescription="Create a new document." ma:contentTypeScope="" ma:versionID="e244d164b7fc339847dcc36bccc32ec6">
  <xsd:schema xmlns:xsd="http://www.w3.org/2001/XMLSchema" xmlns:p="http://schemas.microsoft.com/office/2006/metadata/properties" xmlns:ns2="6b03d5a6-c642-4a08-93b6-965b66bfac2e" xmlns:ns3="64e33b30-101d-41de-b951-961aab25ea29" xmlns:ns4="16802030-d49a-4281-84e9-c9b4b5b3b629" targetNamespace="http://schemas.microsoft.com/office/2006/metadata/properties" ma:root="true" ma:fieldsID="ca03096eee9cca325cd17d1e3528e0a4" ns2:_="" ns3:_="" ns4:_="">
    <xsd:import namespace="6b03d5a6-c642-4a08-93b6-965b66bfac2e"/>
    <xsd:import namespace="64e33b30-101d-41de-b951-961aab25ea29"/>
    <xsd:import namespace="16802030-d49a-4281-84e9-c9b4b5b3b629"/>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16802030-d49a-4281-84e9-c9b4b5b3b629" elementFormDefault="qualified">
    <xsd:import namespace="http://schemas.microsoft.com/office/2006/documentManagement/types"/>
    <xsd:element name="Agreements" ma:index="10" nillable="true" ma:displayName="Agreements" ma:internalName="Agree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B7B3FDD-7C6F-4422-A579-50E342479E4D}"/>
</file>

<file path=customXml/itemProps2.xml><?xml version="1.0" encoding="utf-8"?>
<ds:datastoreItem xmlns:ds="http://schemas.openxmlformats.org/officeDocument/2006/customXml" ds:itemID="{040DF03A-C922-43B9-8547-ABBA4CBB9C7D}"/>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74CF19BC-B7F4-42CE-B718-310294B11B38}"/>
</file>

<file path=docProps/app.xml><?xml version="1.0" encoding="utf-8"?>
<Properties xmlns="http://schemas.openxmlformats.org/officeDocument/2006/extended-properties" xmlns:vt="http://schemas.openxmlformats.org/officeDocument/2006/docPropsVTypes">
  <Template>Normal</Template>
  <TotalTime>1</TotalTime>
  <Pages>7</Pages>
  <Words>2740</Words>
  <Characters>15619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Project proposal: Liberia</vt:lpstr>
    </vt:vector>
  </TitlesOfParts>
  <Company>UNMFS</Company>
  <LinksUpToDate>false</LinksUpToDate>
  <CharactersWithSpaces>18323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Liberia</dc:title>
  <dc:creator>Mirian Vega</dc:creator>
  <cp:keywords>93rd ExCom</cp:keywords>
  <cp:lastModifiedBy>Dominika Suwik</cp:lastModifiedBy>
  <cp:revision>3</cp:revision>
  <cp:lastPrinted>2001-05-26T16:40:00Z</cp:lastPrinted>
  <dcterms:created xsi:type="dcterms:W3CDTF">2023-11-14T16:34:00Z</dcterms:created>
  <dcterms:modified xsi:type="dcterms:W3CDTF">2023-11-14T16:38:00Z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UNEP/OzL.Pro/ExCom/93/66</vt:lpwstr>
  </property>
  <property fmtid="{D5CDD505-2E9C-101B-9397-08002B2CF9AE}" pid="3" name="Revision date">
    <vt:lpwstr>11/14/2023</vt:lpwstr>
  </property>
  <property fmtid="{D5CDD505-2E9C-101B-9397-08002B2CF9AE}" pid="4" name="_DocHome">
    <vt:i4>1709682062</vt:i4>
  </property>
  <property fmtid="{D5CDD505-2E9C-101B-9397-08002B2CF9AE}" pid="5" name="ContentTypeId">
    <vt:lpwstr>0x010100ACCC32FA650A11469F51D62853381E1C</vt:lpwstr>
  </property>
  <property fmtid="{D5CDD505-2E9C-101B-9397-08002B2CF9AE}" pid="6" name="MediaServiceImageTags">
    <vt:lpwstr/>
  </property>
  <property fmtid="{D5CDD505-2E9C-101B-9397-08002B2CF9AE}" pid="8" name="lcf76f155ced4ddcb4097134ff3c332f">
    <vt:lpwstr/>
  </property>
  <property fmtid="{D5CDD505-2E9C-101B-9397-08002B2CF9AE}" pid="9" name="Part I: Online/Part II: In Person">
    <vt:lpwstr>Part I</vt:lpwstr>
  </property>
</Properties>
</file>