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D27F3" w14:textId="24CE28FE" w:rsidR="00EF3E01" w:rsidRPr="008A58B0" w:rsidRDefault="00EF3E01" w:rsidP="007A337F">
      <w:pPr>
        <w:spacing w:after="360"/>
        <w:ind w:left="-57"/>
        <w:jc w:val="left"/>
        <w:rPr>
          <w:rStyle w:val="normaltextrun"/>
          <w:b/>
          <w:bCs/>
        </w:rPr>
      </w:pPr>
      <w:r w:rsidRPr="008A58B0">
        <w:rPr>
          <w:rStyle w:val="normaltextrun"/>
          <w:b/>
          <w:bCs/>
        </w:rPr>
        <w:t xml:space="preserve">Decisions relevant to Evaluation at </w:t>
      </w:r>
      <w:r w:rsidR="006B1CE7" w:rsidRPr="008A58B0">
        <w:rPr>
          <w:rStyle w:val="normaltextrun"/>
          <w:b/>
          <w:bCs/>
        </w:rPr>
        <w:t>9</w:t>
      </w:r>
      <w:r w:rsidR="00EF0C5F">
        <w:rPr>
          <w:rStyle w:val="normaltextrun"/>
          <w:b/>
          <w:bCs/>
        </w:rPr>
        <w:t>7</w:t>
      </w:r>
      <w:r w:rsidR="006B1CE7" w:rsidRPr="008A58B0">
        <w:rPr>
          <w:rStyle w:val="normaltextrun"/>
          <w:b/>
          <w:bCs/>
        </w:rPr>
        <w:t>th</w:t>
      </w:r>
      <w:r w:rsidRPr="008A58B0">
        <w:rPr>
          <w:rStyle w:val="normaltextrun"/>
          <w:b/>
          <w:bCs/>
        </w:rPr>
        <w:t xml:space="preserve"> Executive Committee Meeting (extract</w:t>
      </w:r>
      <w:r w:rsidR="00733AB0" w:rsidRPr="008A58B0">
        <w:rPr>
          <w:rStyle w:val="normaltextrun"/>
          <w:b/>
          <w:bCs/>
        </w:rPr>
        <w:t>s</w:t>
      </w:r>
      <w:r w:rsidRPr="008A58B0">
        <w:rPr>
          <w:rStyle w:val="normaltextrun"/>
          <w:b/>
          <w:bCs/>
        </w:rPr>
        <w:t xml:space="preserve"> from Final Report of the Meeting</w:t>
      </w:r>
      <w:r w:rsidR="006B1CE7" w:rsidRPr="008A58B0">
        <w:rPr>
          <w:rStyle w:val="normaltextrun"/>
          <w:b/>
          <w:bCs/>
        </w:rPr>
        <w:t xml:space="preserve"> </w:t>
      </w:r>
      <w:hyperlink r:id="rId11" w:history="1">
        <w:r w:rsidR="00EF0C5F">
          <w:rPr>
            <w:rStyle w:val="Hyperlink"/>
            <w:b/>
            <w:bCs/>
          </w:rPr>
          <w:t>UNEP/OzL.Pro/ExCom/97/91</w:t>
        </w:r>
      </w:hyperlink>
    </w:p>
    <w:tbl>
      <w:tblPr>
        <w:tblStyle w:val="TableGrid"/>
        <w:tblW w:w="5000" w:type="pct"/>
        <w:jc w:val="center"/>
        <w:tblLook w:val="04A0" w:firstRow="1" w:lastRow="0" w:firstColumn="1" w:lastColumn="0" w:noHBand="0" w:noVBand="1"/>
      </w:tblPr>
      <w:tblGrid>
        <w:gridCol w:w="1571"/>
        <w:gridCol w:w="4499"/>
        <w:gridCol w:w="3370"/>
      </w:tblGrid>
      <w:tr w:rsidR="00EF3E01" w:rsidRPr="00875B37" w14:paraId="59F1E4EB" w14:textId="77777777" w:rsidTr="00EF0C5F">
        <w:trPr>
          <w:jc w:val="center"/>
        </w:trPr>
        <w:tc>
          <w:tcPr>
            <w:tcW w:w="832" w:type="pct"/>
          </w:tcPr>
          <w:p w14:paraId="0F526275" w14:textId="77777777" w:rsidR="00EF3E01" w:rsidRPr="00875B37" w:rsidRDefault="00EF3E01" w:rsidP="0010791F">
            <w:pPr>
              <w:jc w:val="center"/>
              <w:rPr>
                <w:b/>
                <w:bCs/>
              </w:rPr>
            </w:pPr>
            <w:r w:rsidRPr="00875B37">
              <w:rPr>
                <w:b/>
                <w:bCs/>
              </w:rPr>
              <w:t>DECISION</w:t>
            </w:r>
          </w:p>
        </w:tc>
        <w:tc>
          <w:tcPr>
            <w:tcW w:w="2383" w:type="pct"/>
          </w:tcPr>
          <w:p w14:paraId="6697D96D" w14:textId="77777777" w:rsidR="00EF3E01" w:rsidRPr="00875B37" w:rsidRDefault="00EF3E01" w:rsidP="0010791F">
            <w:pPr>
              <w:jc w:val="center"/>
              <w:rPr>
                <w:b/>
                <w:bCs/>
              </w:rPr>
            </w:pPr>
            <w:r w:rsidRPr="00875B37">
              <w:rPr>
                <w:rStyle w:val="normaltextrun"/>
                <w:b/>
                <w:bCs/>
              </w:rPr>
              <w:t>AGENDA ITEM</w:t>
            </w:r>
          </w:p>
        </w:tc>
        <w:tc>
          <w:tcPr>
            <w:tcW w:w="1785" w:type="pct"/>
          </w:tcPr>
          <w:p w14:paraId="6A7D09E7" w14:textId="77777777" w:rsidR="00EF3E01" w:rsidRPr="00875B37" w:rsidRDefault="00EF3E01" w:rsidP="0010791F">
            <w:pPr>
              <w:jc w:val="center"/>
              <w:rPr>
                <w:b/>
                <w:bCs/>
              </w:rPr>
            </w:pPr>
            <w:r w:rsidRPr="00875B37">
              <w:rPr>
                <w:b/>
                <w:bCs/>
              </w:rPr>
              <w:t>RELATED DOCUMENTS</w:t>
            </w:r>
          </w:p>
        </w:tc>
      </w:tr>
      <w:tr w:rsidR="00EF3E01" w:rsidRPr="00875B37" w14:paraId="5840B9E1" w14:textId="77777777" w:rsidTr="00EF0C5F">
        <w:trPr>
          <w:jc w:val="center"/>
        </w:trPr>
        <w:tc>
          <w:tcPr>
            <w:tcW w:w="832" w:type="pct"/>
          </w:tcPr>
          <w:p w14:paraId="3DB40D56" w14:textId="753170E5" w:rsidR="00EF3E01" w:rsidRPr="00875B37" w:rsidRDefault="00EF3E01" w:rsidP="0010791F">
            <w:pPr>
              <w:rPr>
                <w:rStyle w:val="normaltextrun"/>
                <w:shd w:val="clear" w:color="auto" w:fill="FFFFFF"/>
              </w:rPr>
            </w:pPr>
            <w:r w:rsidRPr="00875B37">
              <w:rPr>
                <w:rStyle w:val="normaltextrun"/>
                <w:shd w:val="clear" w:color="auto" w:fill="FFFFFF"/>
              </w:rPr>
              <w:t>Decision 9</w:t>
            </w:r>
            <w:r w:rsidR="00EF0C5F">
              <w:rPr>
                <w:rStyle w:val="normaltextrun"/>
                <w:shd w:val="clear" w:color="auto" w:fill="FFFFFF"/>
              </w:rPr>
              <w:t>7</w:t>
            </w:r>
            <w:r w:rsidRPr="00875B37">
              <w:rPr>
                <w:rStyle w:val="normaltextrun"/>
                <w:shd w:val="clear" w:color="auto" w:fill="FFFFFF"/>
              </w:rPr>
              <w:t>/</w:t>
            </w:r>
            <w:r w:rsidR="009D7B00">
              <w:rPr>
                <w:rStyle w:val="normaltextrun"/>
                <w:shd w:val="clear" w:color="auto" w:fill="FFFFFF"/>
              </w:rPr>
              <w:t>8</w:t>
            </w:r>
          </w:p>
        </w:tc>
        <w:tc>
          <w:tcPr>
            <w:tcW w:w="2383" w:type="pct"/>
          </w:tcPr>
          <w:p w14:paraId="3F707927" w14:textId="38758BD7" w:rsidR="00EF3E01" w:rsidRPr="00EF0C5F" w:rsidRDefault="00EF3E01" w:rsidP="00227F68">
            <w:pPr>
              <w:pStyle w:val="Heading2"/>
              <w:numPr>
                <w:ilvl w:val="0"/>
                <w:numId w:val="0"/>
              </w:numPr>
              <w:spacing w:after="0"/>
              <w:ind w:right="144"/>
              <w:rPr>
                <w:rStyle w:val="normaltextrun"/>
              </w:rPr>
            </w:pPr>
            <w:r w:rsidRPr="00875B37">
              <w:rPr>
                <w:rStyle w:val="normaltextrun"/>
                <w:shd w:val="clear" w:color="auto" w:fill="FFFFFF"/>
              </w:rPr>
              <w:t>Evaluation 6</w:t>
            </w:r>
            <w:r w:rsidR="007B2814" w:rsidRPr="00875B37">
              <w:rPr>
                <w:rStyle w:val="normaltextrun"/>
                <w:shd w:val="clear" w:color="auto" w:fill="FFFFFF"/>
              </w:rPr>
              <w:t xml:space="preserve"> </w:t>
            </w:r>
            <w:r w:rsidRPr="00875B37">
              <w:rPr>
                <w:rStyle w:val="normaltextrun"/>
                <w:shd w:val="clear" w:color="auto" w:fill="FFFFFF"/>
              </w:rPr>
              <w:t>(</w:t>
            </w:r>
            <w:r w:rsidR="00EF0C5F">
              <w:rPr>
                <w:rStyle w:val="normaltextrun"/>
                <w:shd w:val="clear" w:color="auto" w:fill="FFFFFF"/>
              </w:rPr>
              <w:t>b</w:t>
            </w:r>
            <w:r w:rsidR="008D4FDD" w:rsidRPr="00875B37">
              <w:rPr>
                <w:rStyle w:val="normaltextrun"/>
                <w:shd w:val="clear" w:color="auto" w:fill="FFFFFF"/>
              </w:rPr>
              <w:t>)</w:t>
            </w:r>
            <w:r w:rsidRPr="00875B37">
              <w:rPr>
                <w:rStyle w:val="normaltextrun"/>
                <w:shd w:val="clear" w:color="auto" w:fill="FFFFFF"/>
              </w:rPr>
              <w:t xml:space="preserve"> </w:t>
            </w:r>
            <w:r w:rsidR="00EF0C5F" w:rsidRPr="00EF0C5F">
              <w:t>Annual report on the implementation of the monitoring and evaluation work programme for 2025 and the evaluation work programme for 2026.</w:t>
            </w:r>
          </w:p>
        </w:tc>
        <w:tc>
          <w:tcPr>
            <w:tcW w:w="1785" w:type="pct"/>
          </w:tcPr>
          <w:p w14:paraId="58E4AFFF" w14:textId="79C5C7EC" w:rsidR="00EF3E01" w:rsidRPr="00875B37" w:rsidRDefault="0010791F" w:rsidP="0010791F">
            <w:hyperlink r:id="rId12" w:history="1">
              <w:r>
                <w:rPr>
                  <w:rStyle w:val="Hyperlink"/>
                </w:rPr>
                <w:t>UNEP/OzL.Pro/ExCom/97/10</w:t>
              </w:r>
            </w:hyperlink>
          </w:p>
        </w:tc>
      </w:tr>
    </w:tbl>
    <w:p w14:paraId="0B2BEF7C" w14:textId="77777777" w:rsidR="00D01EB0" w:rsidRDefault="00D01EB0" w:rsidP="00E8518C">
      <w:pPr>
        <w:widowControl w:val="0"/>
        <w:jc w:val="right"/>
        <w:outlineLvl w:val="1"/>
        <w:rPr>
          <w:b/>
        </w:rPr>
      </w:pPr>
    </w:p>
    <w:p w14:paraId="07D22717" w14:textId="77777777" w:rsidR="00526E95" w:rsidRPr="00526E95" w:rsidRDefault="00526E95" w:rsidP="00E8518C">
      <w:pPr>
        <w:widowControl w:val="0"/>
        <w:spacing w:after="240"/>
        <w:jc w:val="left"/>
        <w:outlineLvl w:val="1"/>
        <w:rPr>
          <w:b/>
        </w:rPr>
      </w:pPr>
      <w:r w:rsidRPr="00526E95">
        <w:rPr>
          <w:b/>
        </w:rPr>
        <w:t>AGENDA ITEM 6: EVALUATION</w:t>
      </w:r>
    </w:p>
    <w:p w14:paraId="6B9FEF4E" w14:textId="77777777" w:rsidR="00EF0C5F" w:rsidRPr="00EF0C5F" w:rsidRDefault="00EF0C5F" w:rsidP="00840C73">
      <w:pPr>
        <w:pStyle w:val="Heading2"/>
        <w:ind w:left="720"/>
        <w:jc w:val="left"/>
        <w:rPr>
          <w:b/>
          <w:bCs/>
        </w:rPr>
      </w:pPr>
      <w:r w:rsidRPr="00EF0C5F">
        <w:rPr>
          <w:b/>
          <w:bCs/>
        </w:rPr>
        <w:t>Annual report on the implementation of the monitoring and evaluation work programme for 2025 and the evaluation work programme for 2026.</w:t>
      </w:r>
    </w:p>
    <w:p w14:paraId="08099773" w14:textId="3BCA737F" w:rsidR="00F030E6" w:rsidRDefault="0010791F" w:rsidP="0010791F">
      <w:pPr>
        <w:pStyle w:val="Heading1"/>
        <w:numPr>
          <w:ilvl w:val="0"/>
          <w:numId w:val="0"/>
        </w:numPr>
      </w:pPr>
      <w:r w:rsidRPr="0010791F">
        <w:t>51. The Chair introduced document UNEP/OzL.Pro/ExCom/97/10.</w:t>
      </w:r>
    </w:p>
    <w:p w14:paraId="06F1749D" w14:textId="40F6E8D9" w:rsidR="0010791F" w:rsidRDefault="0010791F" w:rsidP="0010791F">
      <w:pPr>
        <w:spacing w:after="240"/>
      </w:pPr>
      <w:r w:rsidRPr="0010791F">
        <w:t>52. Two members requested an update on the recruitment process for the Senior Evaluation Officer. One member, supported by another, suggested that the timeline for the desk study for the evaluation of the recovery, recycling and reclamation projects should be aligned with the process of analysing inventories of ozone-depleting substances and HFC banks and associated national action plans. Responding, the Chief Officer said that candidates for the position of Senior Evaluation Officer had sat a written test and would be UNEP/OzL.Pro/ExCom/97/91 13 interviewed soon. While the Secretariat would strive to expedite the process and hoped to bring someone on board within five months, it should be noted that recruitment for P-5 positions and above was the prerogative of the Executive Director of UNEP. The Secretariat would ensure that the incoming Senior Evaluation Officer prioritized the desk study for the evaluation of the recovery, recycling and reclamation projects in his or her deliverables for 2026</w:t>
      </w:r>
      <w:r>
        <w:t>.</w:t>
      </w:r>
    </w:p>
    <w:p w14:paraId="175B6172" w14:textId="68EF5B2C" w:rsidR="0010791F" w:rsidRDefault="0010791F" w:rsidP="0010791F">
      <w:r w:rsidRPr="0010791F">
        <w:t>53. The Executive Committee decided:</w:t>
      </w:r>
    </w:p>
    <w:p w14:paraId="33C3E247" w14:textId="77777777" w:rsidR="0010791F" w:rsidRDefault="0010791F" w:rsidP="0010791F"/>
    <w:p w14:paraId="3C712DC2" w14:textId="46EA1352" w:rsidR="0010791F" w:rsidRDefault="0010791F" w:rsidP="007A337F">
      <w:pPr>
        <w:pStyle w:val="Heading2"/>
        <w:numPr>
          <w:ilvl w:val="1"/>
          <w:numId w:val="18"/>
        </w:numPr>
      </w:pPr>
      <w:r w:rsidRPr="0010791F">
        <w:t>To note the annual report on the implementation of the monitoring and evaluation work programme for 2025, including on the trial experience of a biennial cycle for the work programme and budget, and the evaluation work programme for 2026, contained in document UNEP/OzL.Pro/ExCom/97/10; and</w:t>
      </w:r>
    </w:p>
    <w:p w14:paraId="4DC86BB5" w14:textId="4D9B648E" w:rsidR="0010791F" w:rsidRDefault="0010791F" w:rsidP="0010791F">
      <w:pPr>
        <w:pStyle w:val="Heading2"/>
      </w:pPr>
      <w:r w:rsidRPr="0010791F">
        <w:t>To approve the evaluation work programme for 2026 contained in annex III to the present report, noting that the provisional remaining balance of the 2025 budget amounting to US $131,759 would be carried forward to the related evaluation budget for the year 2026. (Decision 97/8)</w:t>
      </w:r>
      <w:r>
        <w:t>.</w:t>
      </w:r>
    </w:p>
    <w:p w14:paraId="4E7D62E5" w14:textId="77777777" w:rsidR="0010791F" w:rsidRDefault="0010791F" w:rsidP="0010791F"/>
    <w:p w14:paraId="4B0B3954" w14:textId="73FB92CA" w:rsidR="0010791F" w:rsidRPr="0010791F" w:rsidRDefault="0010791F" w:rsidP="0010791F">
      <w:pPr>
        <w:jc w:val="right"/>
        <w:rPr>
          <w:b/>
          <w:bCs/>
        </w:rPr>
      </w:pPr>
      <w:r w:rsidRPr="0010791F">
        <w:rPr>
          <w:b/>
          <w:bCs/>
        </w:rPr>
        <w:t>(Decision 97/8)</w:t>
      </w:r>
    </w:p>
    <w:sectPr w:rsidR="0010791F" w:rsidRPr="0010791F" w:rsidSect="00D64C71">
      <w:footerReference w:type="first" r:id="rId13"/>
      <w:footnotePr>
        <w:numRestart w:val="eachSect"/>
      </w:footnotePr>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4F252" w14:textId="77777777" w:rsidR="00FA3F43" w:rsidRDefault="00FA3F43" w:rsidP="004A504B">
      <w:r>
        <w:separator/>
      </w:r>
    </w:p>
  </w:endnote>
  <w:endnote w:type="continuationSeparator" w:id="0">
    <w:p w14:paraId="4F450C95" w14:textId="77777777" w:rsidR="00FA3F43" w:rsidRDefault="00FA3F4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0571368"/>
      <w:docPartObj>
        <w:docPartGallery w:val="Page Numbers (Bottom of Page)"/>
        <w:docPartUnique/>
      </w:docPartObj>
    </w:sdtPr>
    <w:sdtEndPr>
      <w:rPr>
        <w:noProof/>
      </w:rPr>
    </w:sdtEndPr>
    <w:sdtContent>
      <w:p w14:paraId="269F9069" w14:textId="77777777" w:rsidR="008F6921" w:rsidRDefault="008F69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73D653" w14:textId="77777777" w:rsidR="008F6921" w:rsidRDefault="008F692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9C107" w14:textId="77777777" w:rsidR="00FA3F43" w:rsidRDefault="00FA3F43" w:rsidP="004A504B">
      <w:r>
        <w:separator/>
      </w:r>
    </w:p>
  </w:footnote>
  <w:footnote w:type="continuationSeparator" w:id="0">
    <w:p w14:paraId="0C589D65" w14:textId="77777777" w:rsidR="00FA3F43" w:rsidRDefault="00FA3F43" w:rsidP="004A50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79E82E2A"/>
    <w:lvl w:ilvl="0">
      <w:start w:val="39"/>
      <w:numFmt w:val="decimal"/>
      <w:pStyle w:val="Heading1"/>
      <w:lvlText w:val="%1."/>
      <w:lvlJc w:val="left"/>
      <w:pPr>
        <w:tabs>
          <w:tab w:val="num" w:pos="0"/>
        </w:tabs>
        <w:ind w:left="0" w:firstLine="0"/>
      </w:pPr>
      <w:rPr>
        <w:rFonts w:hint="default"/>
        <w:b w:val="0"/>
        <w:bCs/>
      </w:rPr>
    </w:lvl>
    <w:lvl w:ilvl="1">
      <w:start w:val="2"/>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2D3A34CF"/>
    <w:multiLevelType w:val="hybridMultilevel"/>
    <w:tmpl w:val="6792B23C"/>
    <w:lvl w:ilvl="0" w:tplc="E968E8EC">
      <w:start w:val="3"/>
      <w:numFmt w:val="lowerLetter"/>
      <w:lvlText w:val="(%1)"/>
      <w:lvlJc w:val="left"/>
      <w:pPr>
        <w:ind w:left="1080" w:hanging="720"/>
      </w:pPr>
      <w:rPr>
        <w:rFonts w:ascii="Times New Roman" w:eastAsia="Times New Roman" w:hAnsi="Times New Roman" w:cs="Times New Roman" w:hint="default"/>
        <w:b/>
        <w:bCs/>
        <w:i w:val="0"/>
        <w:iCs w:val="0"/>
        <w:spacing w:val="0"/>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5BE5DB0"/>
    <w:multiLevelType w:val="hybridMultilevel"/>
    <w:tmpl w:val="D884F542"/>
    <w:lvl w:ilvl="0" w:tplc="A7829212">
      <w:start w:val="1"/>
      <w:numFmt w:val="lowerRoman"/>
      <w:lvlText w:val="(%1)"/>
      <w:lvlJc w:val="right"/>
      <w:pPr>
        <w:ind w:left="1797" w:hanging="357"/>
      </w:pPr>
      <w:rPr>
        <w:rFonts w:hint="default"/>
      </w:rPr>
    </w:lvl>
    <w:lvl w:ilvl="1" w:tplc="08090019">
      <w:start w:val="1"/>
      <w:numFmt w:val="lowerLetter"/>
      <w:lvlText w:val="%2."/>
      <w:lvlJc w:val="left"/>
      <w:pPr>
        <w:ind w:left="1440" w:hanging="360"/>
      </w:pPr>
    </w:lvl>
    <w:lvl w:ilvl="2" w:tplc="D6D65802">
      <w:start w:val="1"/>
      <w:numFmt w:val="lowerRoman"/>
      <w:pStyle w:val="Listromannumerals"/>
      <w:lvlText w:val="(%3)"/>
      <w:lvlJc w:val="left"/>
      <w:pPr>
        <w:ind w:left="216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76DD579C"/>
    <w:multiLevelType w:val="hybridMultilevel"/>
    <w:tmpl w:val="657C9EBC"/>
    <w:lvl w:ilvl="0" w:tplc="03809C5C">
      <w:numFmt w:val="bullet"/>
      <w:lvlText w:val="-"/>
      <w:lvlJc w:val="left"/>
      <w:pPr>
        <w:ind w:left="108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F6084A72">
      <w:numFmt w:val="bullet"/>
      <w:lvlText w:val="•"/>
      <w:lvlJc w:val="left"/>
      <w:pPr>
        <w:ind w:left="2016" w:hanging="360"/>
      </w:pPr>
      <w:rPr>
        <w:rFonts w:hint="default"/>
        <w:lang w:val="en-US" w:eastAsia="en-US" w:bidi="ar-SA"/>
      </w:rPr>
    </w:lvl>
    <w:lvl w:ilvl="2" w:tplc="74C0756C">
      <w:numFmt w:val="bullet"/>
      <w:lvlText w:val="•"/>
      <w:lvlJc w:val="left"/>
      <w:pPr>
        <w:ind w:left="2952" w:hanging="360"/>
      </w:pPr>
      <w:rPr>
        <w:rFonts w:hint="default"/>
        <w:lang w:val="en-US" w:eastAsia="en-US" w:bidi="ar-SA"/>
      </w:rPr>
    </w:lvl>
    <w:lvl w:ilvl="3" w:tplc="24AC4ACC">
      <w:numFmt w:val="bullet"/>
      <w:lvlText w:val="•"/>
      <w:lvlJc w:val="left"/>
      <w:pPr>
        <w:ind w:left="3888" w:hanging="360"/>
      </w:pPr>
      <w:rPr>
        <w:rFonts w:hint="default"/>
        <w:lang w:val="en-US" w:eastAsia="en-US" w:bidi="ar-SA"/>
      </w:rPr>
    </w:lvl>
    <w:lvl w:ilvl="4" w:tplc="FD927106">
      <w:numFmt w:val="bullet"/>
      <w:lvlText w:val="•"/>
      <w:lvlJc w:val="left"/>
      <w:pPr>
        <w:ind w:left="4824" w:hanging="360"/>
      </w:pPr>
      <w:rPr>
        <w:rFonts w:hint="default"/>
        <w:lang w:val="en-US" w:eastAsia="en-US" w:bidi="ar-SA"/>
      </w:rPr>
    </w:lvl>
    <w:lvl w:ilvl="5" w:tplc="726C1728">
      <w:numFmt w:val="bullet"/>
      <w:lvlText w:val="•"/>
      <w:lvlJc w:val="left"/>
      <w:pPr>
        <w:ind w:left="5760" w:hanging="360"/>
      </w:pPr>
      <w:rPr>
        <w:rFonts w:hint="default"/>
        <w:lang w:val="en-US" w:eastAsia="en-US" w:bidi="ar-SA"/>
      </w:rPr>
    </w:lvl>
    <w:lvl w:ilvl="6" w:tplc="A134B8E0">
      <w:numFmt w:val="bullet"/>
      <w:lvlText w:val="•"/>
      <w:lvlJc w:val="left"/>
      <w:pPr>
        <w:ind w:left="6696" w:hanging="360"/>
      </w:pPr>
      <w:rPr>
        <w:rFonts w:hint="default"/>
        <w:lang w:val="en-US" w:eastAsia="en-US" w:bidi="ar-SA"/>
      </w:rPr>
    </w:lvl>
    <w:lvl w:ilvl="7" w:tplc="01440D8E">
      <w:numFmt w:val="bullet"/>
      <w:lvlText w:val="•"/>
      <w:lvlJc w:val="left"/>
      <w:pPr>
        <w:ind w:left="7632" w:hanging="360"/>
      </w:pPr>
      <w:rPr>
        <w:rFonts w:hint="default"/>
        <w:lang w:val="en-US" w:eastAsia="en-US" w:bidi="ar-SA"/>
      </w:rPr>
    </w:lvl>
    <w:lvl w:ilvl="8" w:tplc="43C2EFF8">
      <w:numFmt w:val="bullet"/>
      <w:lvlText w:val="•"/>
      <w:lvlJc w:val="left"/>
      <w:pPr>
        <w:ind w:left="8568" w:hanging="360"/>
      </w:pPr>
      <w:rPr>
        <w:rFonts w:hint="default"/>
        <w:lang w:val="en-US" w:eastAsia="en-US" w:bidi="ar-SA"/>
      </w:rPr>
    </w:lvl>
  </w:abstractNum>
  <w:abstractNum w:abstractNumId="8" w15:restartNumberingAfterBreak="0">
    <w:nsid w:val="7DF15772"/>
    <w:multiLevelType w:val="hybridMultilevel"/>
    <w:tmpl w:val="11B6C6D0"/>
    <w:lvl w:ilvl="0" w:tplc="9CC254E0">
      <w:start w:val="2"/>
      <w:numFmt w:val="lowerLetter"/>
      <w:lvlText w:val="(%1)"/>
      <w:lvlJc w:val="left"/>
      <w:pPr>
        <w:ind w:left="1068" w:hanging="708"/>
      </w:pPr>
      <w:rPr>
        <w:rFonts w:ascii="Times New Roman" w:eastAsia="Times New Roman" w:hAnsi="Times New Roman" w:cs="Times New Roman" w:hint="default"/>
        <w:b/>
        <w:bCs/>
        <w:i w:val="0"/>
        <w:iCs w:val="0"/>
        <w:spacing w:val="0"/>
        <w:w w:val="100"/>
        <w:sz w:val="22"/>
        <w:szCs w:val="22"/>
        <w:lang w:val="en-US" w:eastAsia="en-US" w:bidi="ar-SA"/>
      </w:rPr>
    </w:lvl>
    <w:lvl w:ilvl="1" w:tplc="C90C8308">
      <w:numFmt w:val="bullet"/>
      <w:lvlText w:val="•"/>
      <w:lvlJc w:val="left"/>
      <w:pPr>
        <w:ind w:left="1962" w:hanging="708"/>
      </w:pPr>
      <w:rPr>
        <w:rFonts w:hint="default"/>
        <w:lang w:val="en-US" w:eastAsia="en-US" w:bidi="ar-SA"/>
      </w:rPr>
    </w:lvl>
    <w:lvl w:ilvl="2" w:tplc="3E86F82C">
      <w:numFmt w:val="bullet"/>
      <w:lvlText w:val="•"/>
      <w:lvlJc w:val="left"/>
      <w:pPr>
        <w:ind w:left="2864" w:hanging="708"/>
      </w:pPr>
      <w:rPr>
        <w:rFonts w:hint="default"/>
        <w:lang w:val="en-US" w:eastAsia="en-US" w:bidi="ar-SA"/>
      </w:rPr>
    </w:lvl>
    <w:lvl w:ilvl="3" w:tplc="711A802C">
      <w:numFmt w:val="bullet"/>
      <w:lvlText w:val="•"/>
      <w:lvlJc w:val="left"/>
      <w:pPr>
        <w:ind w:left="3766" w:hanging="708"/>
      </w:pPr>
      <w:rPr>
        <w:rFonts w:hint="default"/>
        <w:lang w:val="en-US" w:eastAsia="en-US" w:bidi="ar-SA"/>
      </w:rPr>
    </w:lvl>
    <w:lvl w:ilvl="4" w:tplc="76D8A6EC">
      <w:numFmt w:val="bullet"/>
      <w:lvlText w:val="•"/>
      <w:lvlJc w:val="left"/>
      <w:pPr>
        <w:ind w:left="4668" w:hanging="708"/>
      </w:pPr>
      <w:rPr>
        <w:rFonts w:hint="default"/>
        <w:lang w:val="en-US" w:eastAsia="en-US" w:bidi="ar-SA"/>
      </w:rPr>
    </w:lvl>
    <w:lvl w:ilvl="5" w:tplc="44FE4624">
      <w:numFmt w:val="bullet"/>
      <w:lvlText w:val="•"/>
      <w:lvlJc w:val="left"/>
      <w:pPr>
        <w:ind w:left="5570" w:hanging="708"/>
      </w:pPr>
      <w:rPr>
        <w:rFonts w:hint="default"/>
        <w:lang w:val="en-US" w:eastAsia="en-US" w:bidi="ar-SA"/>
      </w:rPr>
    </w:lvl>
    <w:lvl w:ilvl="6" w:tplc="3EF248F4">
      <w:numFmt w:val="bullet"/>
      <w:lvlText w:val="•"/>
      <w:lvlJc w:val="left"/>
      <w:pPr>
        <w:ind w:left="6472" w:hanging="708"/>
      </w:pPr>
      <w:rPr>
        <w:rFonts w:hint="default"/>
        <w:lang w:val="en-US" w:eastAsia="en-US" w:bidi="ar-SA"/>
      </w:rPr>
    </w:lvl>
    <w:lvl w:ilvl="7" w:tplc="18BA0936">
      <w:numFmt w:val="bullet"/>
      <w:lvlText w:val="•"/>
      <w:lvlJc w:val="left"/>
      <w:pPr>
        <w:ind w:left="7374" w:hanging="708"/>
      </w:pPr>
      <w:rPr>
        <w:rFonts w:hint="default"/>
        <w:lang w:val="en-US" w:eastAsia="en-US" w:bidi="ar-SA"/>
      </w:rPr>
    </w:lvl>
    <w:lvl w:ilvl="8" w:tplc="B160282C">
      <w:numFmt w:val="bullet"/>
      <w:lvlText w:val="•"/>
      <w:lvlJc w:val="left"/>
      <w:pPr>
        <w:ind w:left="8276" w:hanging="708"/>
      </w:pPr>
      <w:rPr>
        <w:rFonts w:hint="default"/>
        <w:lang w:val="en-US" w:eastAsia="en-US" w:bidi="ar-SA"/>
      </w:r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1"/>
  </w:num>
  <w:num w:numId="3" w16cid:durableId="1137381005">
    <w:abstractNumId w:val="5"/>
  </w:num>
  <w:num w:numId="4" w16cid:durableId="671107749">
    <w:abstractNumId w:val="6"/>
  </w:num>
  <w:num w:numId="5" w16cid:durableId="1526870837">
    <w:abstractNumId w:val="9"/>
  </w:num>
  <w:num w:numId="6" w16cid:durableId="1070348511">
    <w:abstractNumId w:val="3"/>
  </w:num>
  <w:num w:numId="7" w16cid:durableId="531191915">
    <w:abstractNumId w:val="4"/>
  </w:num>
  <w:num w:numId="8" w16cid:durableId="1945190358">
    <w:abstractNumId w:val="8"/>
  </w:num>
  <w:num w:numId="9" w16cid:durableId="1744184159">
    <w:abstractNumId w:val="0"/>
    <w:lvlOverride w:ilvl="0">
      <w:startOverride w:val="4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30186097">
    <w:abstractNumId w:val="0"/>
    <w:lvlOverride w:ilvl="0">
      <w:startOverride w:val="9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7978811">
    <w:abstractNumId w:val="2"/>
  </w:num>
  <w:num w:numId="12" w16cid:durableId="20152635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53950057">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88670655">
    <w:abstractNumId w:val="0"/>
    <w:lvlOverride w:ilvl="0">
      <w:startOverride w:val="4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19829203">
    <w:abstractNumId w:val="0"/>
    <w:lvlOverride w:ilvl="0">
      <w:startOverride w:val="4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15289540">
    <w:abstractNumId w:val="0"/>
    <w:lvlOverride w:ilvl="0">
      <w:startOverride w:val="4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00318438">
    <w:abstractNumId w:val="7"/>
  </w:num>
  <w:num w:numId="18" w16cid:durableId="1054814598">
    <w:abstractNumId w:val="0"/>
    <w:lvlOverride w:ilvl="0">
      <w:startOverride w:val="3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9C13E2"/>
    <w:rsid w:val="00000FED"/>
    <w:rsid w:val="0000434E"/>
    <w:rsid w:val="00016DCC"/>
    <w:rsid w:val="000175FE"/>
    <w:rsid w:val="00023BB5"/>
    <w:rsid w:val="00027178"/>
    <w:rsid w:val="00031260"/>
    <w:rsid w:val="0003397D"/>
    <w:rsid w:val="0003681A"/>
    <w:rsid w:val="00041BFA"/>
    <w:rsid w:val="000554FD"/>
    <w:rsid w:val="000565EB"/>
    <w:rsid w:val="00065D34"/>
    <w:rsid w:val="00072B13"/>
    <w:rsid w:val="00080ED0"/>
    <w:rsid w:val="00085B8F"/>
    <w:rsid w:val="00087AFC"/>
    <w:rsid w:val="00090481"/>
    <w:rsid w:val="00091A22"/>
    <w:rsid w:val="000965CE"/>
    <w:rsid w:val="000A57B2"/>
    <w:rsid w:val="000B324E"/>
    <w:rsid w:val="000C0D5D"/>
    <w:rsid w:val="000E07BC"/>
    <w:rsid w:val="000E2313"/>
    <w:rsid w:val="000F1CD4"/>
    <w:rsid w:val="000F4103"/>
    <w:rsid w:val="000F70A7"/>
    <w:rsid w:val="001021E1"/>
    <w:rsid w:val="001049B8"/>
    <w:rsid w:val="0010791F"/>
    <w:rsid w:val="00123EA2"/>
    <w:rsid w:val="001325C2"/>
    <w:rsid w:val="00135980"/>
    <w:rsid w:val="00136D73"/>
    <w:rsid w:val="00154357"/>
    <w:rsid w:val="00164719"/>
    <w:rsid w:val="0016512B"/>
    <w:rsid w:val="00166FC4"/>
    <w:rsid w:val="001677AC"/>
    <w:rsid w:val="0017133A"/>
    <w:rsid w:val="00172D49"/>
    <w:rsid w:val="00173C50"/>
    <w:rsid w:val="0018518B"/>
    <w:rsid w:val="001859B1"/>
    <w:rsid w:val="00190A61"/>
    <w:rsid w:val="001A113A"/>
    <w:rsid w:val="001A2F01"/>
    <w:rsid w:val="001A3342"/>
    <w:rsid w:val="001A3E3D"/>
    <w:rsid w:val="001A750C"/>
    <w:rsid w:val="001B1E40"/>
    <w:rsid w:val="001B7056"/>
    <w:rsid w:val="001C764E"/>
    <w:rsid w:val="001D07D6"/>
    <w:rsid w:val="001D52B2"/>
    <w:rsid w:val="001E05C8"/>
    <w:rsid w:val="001E1052"/>
    <w:rsid w:val="001E21B1"/>
    <w:rsid w:val="001E2CEB"/>
    <w:rsid w:val="001E2F93"/>
    <w:rsid w:val="001E61E5"/>
    <w:rsid w:val="001E6CCD"/>
    <w:rsid w:val="001F2159"/>
    <w:rsid w:val="00203CA8"/>
    <w:rsid w:val="00214A7D"/>
    <w:rsid w:val="0021516D"/>
    <w:rsid w:val="002217D2"/>
    <w:rsid w:val="00227F4F"/>
    <w:rsid w:val="00227F68"/>
    <w:rsid w:val="00234B77"/>
    <w:rsid w:val="002368D4"/>
    <w:rsid w:val="0024191C"/>
    <w:rsid w:val="002471BE"/>
    <w:rsid w:val="002512C1"/>
    <w:rsid w:val="00253222"/>
    <w:rsid w:val="00257F08"/>
    <w:rsid w:val="00262E06"/>
    <w:rsid w:val="00271167"/>
    <w:rsid w:val="00274740"/>
    <w:rsid w:val="00277BEB"/>
    <w:rsid w:val="00291880"/>
    <w:rsid w:val="00295770"/>
    <w:rsid w:val="002B72E9"/>
    <w:rsid w:val="002C65B7"/>
    <w:rsid w:val="002D6CDC"/>
    <w:rsid w:val="002E1D44"/>
    <w:rsid w:val="002E5B06"/>
    <w:rsid w:val="002F15F7"/>
    <w:rsid w:val="002F6E3D"/>
    <w:rsid w:val="0030065C"/>
    <w:rsid w:val="00307B58"/>
    <w:rsid w:val="00311465"/>
    <w:rsid w:val="00311CAC"/>
    <w:rsid w:val="00320E06"/>
    <w:rsid w:val="003253A0"/>
    <w:rsid w:val="0033025D"/>
    <w:rsid w:val="003306E1"/>
    <w:rsid w:val="003314D2"/>
    <w:rsid w:val="003320E4"/>
    <w:rsid w:val="0033525D"/>
    <w:rsid w:val="00336238"/>
    <w:rsid w:val="003414F3"/>
    <w:rsid w:val="0034517D"/>
    <w:rsid w:val="00350BFF"/>
    <w:rsid w:val="0035613E"/>
    <w:rsid w:val="00363EE9"/>
    <w:rsid w:val="00365739"/>
    <w:rsid w:val="00367DEC"/>
    <w:rsid w:val="00376128"/>
    <w:rsid w:val="00377095"/>
    <w:rsid w:val="0037742E"/>
    <w:rsid w:val="0038245A"/>
    <w:rsid w:val="003824A5"/>
    <w:rsid w:val="00385164"/>
    <w:rsid w:val="003851EB"/>
    <w:rsid w:val="00390523"/>
    <w:rsid w:val="003916C5"/>
    <w:rsid w:val="0039337A"/>
    <w:rsid w:val="00396605"/>
    <w:rsid w:val="003A3189"/>
    <w:rsid w:val="003A61B4"/>
    <w:rsid w:val="003B3973"/>
    <w:rsid w:val="003B3AB8"/>
    <w:rsid w:val="003B569D"/>
    <w:rsid w:val="003B593F"/>
    <w:rsid w:val="003C3C0E"/>
    <w:rsid w:val="003D4FAC"/>
    <w:rsid w:val="003D6CBE"/>
    <w:rsid w:val="003D6F6F"/>
    <w:rsid w:val="003E2032"/>
    <w:rsid w:val="003E5E68"/>
    <w:rsid w:val="003E7906"/>
    <w:rsid w:val="003F3C50"/>
    <w:rsid w:val="003F463A"/>
    <w:rsid w:val="0040042A"/>
    <w:rsid w:val="004006A0"/>
    <w:rsid w:val="00401761"/>
    <w:rsid w:val="00406A6A"/>
    <w:rsid w:val="00406B22"/>
    <w:rsid w:val="004131E2"/>
    <w:rsid w:val="00417997"/>
    <w:rsid w:val="00432279"/>
    <w:rsid w:val="004328A7"/>
    <w:rsid w:val="00434B10"/>
    <w:rsid w:val="00434C74"/>
    <w:rsid w:val="00435666"/>
    <w:rsid w:val="0044170D"/>
    <w:rsid w:val="00450AA6"/>
    <w:rsid w:val="00456EB4"/>
    <w:rsid w:val="00457D7F"/>
    <w:rsid w:val="004640F0"/>
    <w:rsid w:val="00470584"/>
    <w:rsid w:val="004716E8"/>
    <w:rsid w:val="004718F3"/>
    <w:rsid w:val="00474915"/>
    <w:rsid w:val="00475040"/>
    <w:rsid w:val="00493D40"/>
    <w:rsid w:val="004A300D"/>
    <w:rsid w:val="004A504B"/>
    <w:rsid w:val="004A6911"/>
    <w:rsid w:val="004A7DA6"/>
    <w:rsid w:val="004B1A8E"/>
    <w:rsid w:val="004B28D0"/>
    <w:rsid w:val="004B54E0"/>
    <w:rsid w:val="004B7384"/>
    <w:rsid w:val="004C270E"/>
    <w:rsid w:val="004C4269"/>
    <w:rsid w:val="004C51BD"/>
    <w:rsid w:val="004D4D70"/>
    <w:rsid w:val="004D6236"/>
    <w:rsid w:val="004D7C74"/>
    <w:rsid w:val="004E2F62"/>
    <w:rsid w:val="004E4C07"/>
    <w:rsid w:val="004E4DBB"/>
    <w:rsid w:val="004E7E99"/>
    <w:rsid w:val="004E7F9C"/>
    <w:rsid w:val="004F3493"/>
    <w:rsid w:val="00501234"/>
    <w:rsid w:val="0050157C"/>
    <w:rsid w:val="00506EA6"/>
    <w:rsid w:val="00512B09"/>
    <w:rsid w:val="00513FD5"/>
    <w:rsid w:val="005172F7"/>
    <w:rsid w:val="00526E95"/>
    <w:rsid w:val="005311C0"/>
    <w:rsid w:val="00533E60"/>
    <w:rsid w:val="00541A5F"/>
    <w:rsid w:val="00555D75"/>
    <w:rsid w:val="00560DF0"/>
    <w:rsid w:val="00563237"/>
    <w:rsid w:val="00563DD7"/>
    <w:rsid w:val="00564B82"/>
    <w:rsid w:val="005814EB"/>
    <w:rsid w:val="005830D3"/>
    <w:rsid w:val="005842FC"/>
    <w:rsid w:val="00585A8F"/>
    <w:rsid w:val="005A5644"/>
    <w:rsid w:val="005A68C5"/>
    <w:rsid w:val="005B48FF"/>
    <w:rsid w:val="005B4D75"/>
    <w:rsid w:val="005C1D28"/>
    <w:rsid w:val="005C7764"/>
    <w:rsid w:val="005C7A40"/>
    <w:rsid w:val="005D1E4E"/>
    <w:rsid w:val="005D301B"/>
    <w:rsid w:val="005D3FF3"/>
    <w:rsid w:val="005D70A7"/>
    <w:rsid w:val="005E307C"/>
    <w:rsid w:val="005F064F"/>
    <w:rsid w:val="005F5105"/>
    <w:rsid w:val="005F5855"/>
    <w:rsid w:val="00600A67"/>
    <w:rsid w:val="006012A7"/>
    <w:rsid w:val="006017B4"/>
    <w:rsid w:val="0060266E"/>
    <w:rsid w:val="00611B7A"/>
    <w:rsid w:val="006141C1"/>
    <w:rsid w:val="006158D5"/>
    <w:rsid w:val="00625D83"/>
    <w:rsid w:val="00633B30"/>
    <w:rsid w:val="00643292"/>
    <w:rsid w:val="00646212"/>
    <w:rsid w:val="006610DA"/>
    <w:rsid w:val="006623E7"/>
    <w:rsid w:val="00662B80"/>
    <w:rsid w:val="006709E7"/>
    <w:rsid w:val="006852C7"/>
    <w:rsid w:val="00685C9C"/>
    <w:rsid w:val="00687328"/>
    <w:rsid w:val="00690A0F"/>
    <w:rsid w:val="00695DA6"/>
    <w:rsid w:val="006A7948"/>
    <w:rsid w:val="006B1CE7"/>
    <w:rsid w:val="006C1727"/>
    <w:rsid w:val="006C32FD"/>
    <w:rsid w:val="006C548E"/>
    <w:rsid w:val="006C627A"/>
    <w:rsid w:val="006D0FCC"/>
    <w:rsid w:val="006D7B5E"/>
    <w:rsid w:val="006E0D57"/>
    <w:rsid w:val="006E1447"/>
    <w:rsid w:val="006E2452"/>
    <w:rsid w:val="006E278E"/>
    <w:rsid w:val="006E3EC4"/>
    <w:rsid w:val="006E699A"/>
    <w:rsid w:val="006F6061"/>
    <w:rsid w:val="006F7E21"/>
    <w:rsid w:val="00704AAE"/>
    <w:rsid w:val="0070616B"/>
    <w:rsid w:val="00706FDA"/>
    <w:rsid w:val="00711F9A"/>
    <w:rsid w:val="0071361A"/>
    <w:rsid w:val="00713810"/>
    <w:rsid w:val="007303A5"/>
    <w:rsid w:val="00730B3E"/>
    <w:rsid w:val="007332A1"/>
    <w:rsid w:val="00733AB0"/>
    <w:rsid w:val="00733DA9"/>
    <w:rsid w:val="0073420B"/>
    <w:rsid w:val="00734B22"/>
    <w:rsid w:val="007357BE"/>
    <w:rsid w:val="00742F6C"/>
    <w:rsid w:val="0074760E"/>
    <w:rsid w:val="00751AC8"/>
    <w:rsid w:val="0075451A"/>
    <w:rsid w:val="00754ABA"/>
    <w:rsid w:val="00760F9F"/>
    <w:rsid w:val="007633DE"/>
    <w:rsid w:val="00765BAE"/>
    <w:rsid w:val="007715DA"/>
    <w:rsid w:val="00772373"/>
    <w:rsid w:val="007745D6"/>
    <w:rsid w:val="00784D42"/>
    <w:rsid w:val="0079108F"/>
    <w:rsid w:val="007A1546"/>
    <w:rsid w:val="007A228C"/>
    <w:rsid w:val="007A337F"/>
    <w:rsid w:val="007A368E"/>
    <w:rsid w:val="007A5868"/>
    <w:rsid w:val="007B04CE"/>
    <w:rsid w:val="007B2814"/>
    <w:rsid w:val="007B3D87"/>
    <w:rsid w:val="007B598C"/>
    <w:rsid w:val="007B5B06"/>
    <w:rsid w:val="007B621C"/>
    <w:rsid w:val="007B6871"/>
    <w:rsid w:val="007C1806"/>
    <w:rsid w:val="007C1C13"/>
    <w:rsid w:val="007C3D33"/>
    <w:rsid w:val="007C4332"/>
    <w:rsid w:val="007C4BD3"/>
    <w:rsid w:val="007D294A"/>
    <w:rsid w:val="007D47D2"/>
    <w:rsid w:val="007D53DC"/>
    <w:rsid w:val="007D5AF3"/>
    <w:rsid w:val="007D6EC0"/>
    <w:rsid w:val="007D7E1D"/>
    <w:rsid w:val="007F54BE"/>
    <w:rsid w:val="007F616E"/>
    <w:rsid w:val="007F6235"/>
    <w:rsid w:val="007F7F90"/>
    <w:rsid w:val="008063BA"/>
    <w:rsid w:val="0081133E"/>
    <w:rsid w:val="00811AAC"/>
    <w:rsid w:val="00813B1D"/>
    <w:rsid w:val="008154FE"/>
    <w:rsid w:val="00833356"/>
    <w:rsid w:val="008356D5"/>
    <w:rsid w:val="00840C73"/>
    <w:rsid w:val="00861AFF"/>
    <w:rsid w:val="00863230"/>
    <w:rsid w:val="00870128"/>
    <w:rsid w:val="008717D8"/>
    <w:rsid w:val="0087215C"/>
    <w:rsid w:val="00873CBF"/>
    <w:rsid w:val="00875B37"/>
    <w:rsid w:val="00885E54"/>
    <w:rsid w:val="008875FE"/>
    <w:rsid w:val="00887F8E"/>
    <w:rsid w:val="00896234"/>
    <w:rsid w:val="00896720"/>
    <w:rsid w:val="00897E43"/>
    <w:rsid w:val="008A0319"/>
    <w:rsid w:val="008A1603"/>
    <w:rsid w:val="008A58B0"/>
    <w:rsid w:val="008B6FFD"/>
    <w:rsid w:val="008C3D53"/>
    <w:rsid w:val="008C4731"/>
    <w:rsid w:val="008C5738"/>
    <w:rsid w:val="008C736A"/>
    <w:rsid w:val="008C7EAD"/>
    <w:rsid w:val="008D4FDD"/>
    <w:rsid w:val="008D6152"/>
    <w:rsid w:val="008E22D1"/>
    <w:rsid w:val="008E5426"/>
    <w:rsid w:val="008F0F81"/>
    <w:rsid w:val="008F316C"/>
    <w:rsid w:val="008F6921"/>
    <w:rsid w:val="00905D90"/>
    <w:rsid w:val="009063E3"/>
    <w:rsid w:val="00907407"/>
    <w:rsid w:val="009128AE"/>
    <w:rsid w:val="009152F3"/>
    <w:rsid w:val="00923540"/>
    <w:rsid w:val="00926767"/>
    <w:rsid w:val="00931D86"/>
    <w:rsid w:val="009361D5"/>
    <w:rsid w:val="00943014"/>
    <w:rsid w:val="0094377F"/>
    <w:rsid w:val="00952A41"/>
    <w:rsid w:val="0096336C"/>
    <w:rsid w:val="009659F4"/>
    <w:rsid w:val="00970D60"/>
    <w:rsid w:val="009737E7"/>
    <w:rsid w:val="00975B82"/>
    <w:rsid w:val="0098608C"/>
    <w:rsid w:val="00996EBC"/>
    <w:rsid w:val="009A7ADC"/>
    <w:rsid w:val="009B1CB9"/>
    <w:rsid w:val="009C13E2"/>
    <w:rsid w:val="009C19B7"/>
    <w:rsid w:val="009C23DA"/>
    <w:rsid w:val="009C401F"/>
    <w:rsid w:val="009D7B00"/>
    <w:rsid w:val="009D7C51"/>
    <w:rsid w:val="009E17C2"/>
    <w:rsid w:val="009F2D96"/>
    <w:rsid w:val="009F36BF"/>
    <w:rsid w:val="00A016E0"/>
    <w:rsid w:val="00A111B6"/>
    <w:rsid w:val="00A2709A"/>
    <w:rsid w:val="00A31976"/>
    <w:rsid w:val="00A31A06"/>
    <w:rsid w:val="00A42A3E"/>
    <w:rsid w:val="00A42A99"/>
    <w:rsid w:val="00A47530"/>
    <w:rsid w:val="00A5151A"/>
    <w:rsid w:val="00A65E2D"/>
    <w:rsid w:val="00A72AD1"/>
    <w:rsid w:val="00A72D4F"/>
    <w:rsid w:val="00A7420D"/>
    <w:rsid w:val="00A80DF0"/>
    <w:rsid w:val="00A823F6"/>
    <w:rsid w:val="00A852F9"/>
    <w:rsid w:val="00A90835"/>
    <w:rsid w:val="00A924D8"/>
    <w:rsid w:val="00A92663"/>
    <w:rsid w:val="00AA0333"/>
    <w:rsid w:val="00AA0A89"/>
    <w:rsid w:val="00AB7364"/>
    <w:rsid w:val="00AC01AA"/>
    <w:rsid w:val="00AC3935"/>
    <w:rsid w:val="00AC4F72"/>
    <w:rsid w:val="00AC561B"/>
    <w:rsid w:val="00AD50AA"/>
    <w:rsid w:val="00AE7DB7"/>
    <w:rsid w:val="00AF741A"/>
    <w:rsid w:val="00B03603"/>
    <w:rsid w:val="00B04161"/>
    <w:rsid w:val="00B056F9"/>
    <w:rsid w:val="00B10BA2"/>
    <w:rsid w:val="00B11E3D"/>
    <w:rsid w:val="00B13355"/>
    <w:rsid w:val="00B17C62"/>
    <w:rsid w:val="00B17E82"/>
    <w:rsid w:val="00B24E76"/>
    <w:rsid w:val="00B472FB"/>
    <w:rsid w:val="00B55263"/>
    <w:rsid w:val="00B575BA"/>
    <w:rsid w:val="00B57B98"/>
    <w:rsid w:val="00B6000C"/>
    <w:rsid w:val="00B64611"/>
    <w:rsid w:val="00B67711"/>
    <w:rsid w:val="00B73245"/>
    <w:rsid w:val="00B751DC"/>
    <w:rsid w:val="00B75C35"/>
    <w:rsid w:val="00B76429"/>
    <w:rsid w:val="00B84E8E"/>
    <w:rsid w:val="00B86702"/>
    <w:rsid w:val="00B87FD8"/>
    <w:rsid w:val="00B956D4"/>
    <w:rsid w:val="00BA005D"/>
    <w:rsid w:val="00BA0D38"/>
    <w:rsid w:val="00BA1DDA"/>
    <w:rsid w:val="00BA7432"/>
    <w:rsid w:val="00BA7BEF"/>
    <w:rsid w:val="00BC1AA0"/>
    <w:rsid w:val="00BC7A95"/>
    <w:rsid w:val="00BC7EB9"/>
    <w:rsid w:val="00BD00B4"/>
    <w:rsid w:val="00BD2643"/>
    <w:rsid w:val="00BD42C2"/>
    <w:rsid w:val="00BD6558"/>
    <w:rsid w:val="00BD7549"/>
    <w:rsid w:val="00BE08BF"/>
    <w:rsid w:val="00BF3214"/>
    <w:rsid w:val="00BF5860"/>
    <w:rsid w:val="00C01490"/>
    <w:rsid w:val="00C05C26"/>
    <w:rsid w:val="00C06FA0"/>
    <w:rsid w:val="00C14589"/>
    <w:rsid w:val="00C15867"/>
    <w:rsid w:val="00C2296D"/>
    <w:rsid w:val="00C23155"/>
    <w:rsid w:val="00C26803"/>
    <w:rsid w:val="00C27746"/>
    <w:rsid w:val="00C337A8"/>
    <w:rsid w:val="00C40C41"/>
    <w:rsid w:val="00C43175"/>
    <w:rsid w:val="00C45885"/>
    <w:rsid w:val="00C47C6A"/>
    <w:rsid w:val="00C50F22"/>
    <w:rsid w:val="00C57971"/>
    <w:rsid w:val="00C71DC2"/>
    <w:rsid w:val="00C76BA4"/>
    <w:rsid w:val="00C83A48"/>
    <w:rsid w:val="00C85865"/>
    <w:rsid w:val="00C85E85"/>
    <w:rsid w:val="00C91F03"/>
    <w:rsid w:val="00C95046"/>
    <w:rsid w:val="00CA2EAE"/>
    <w:rsid w:val="00CA4AC1"/>
    <w:rsid w:val="00CB0316"/>
    <w:rsid w:val="00CB0B11"/>
    <w:rsid w:val="00CB5354"/>
    <w:rsid w:val="00CC1696"/>
    <w:rsid w:val="00CC5AFD"/>
    <w:rsid w:val="00CC6A14"/>
    <w:rsid w:val="00CC6E10"/>
    <w:rsid w:val="00CC70A3"/>
    <w:rsid w:val="00CD53C3"/>
    <w:rsid w:val="00CD574E"/>
    <w:rsid w:val="00CD75B1"/>
    <w:rsid w:val="00CD7BD8"/>
    <w:rsid w:val="00CE4C22"/>
    <w:rsid w:val="00CE4DBF"/>
    <w:rsid w:val="00CF41EC"/>
    <w:rsid w:val="00CF5D04"/>
    <w:rsid w:val="00D01EB0"/>
    <w:rsid w:val="00D039B1"/>
    <w:rsid w:val="00D04DE4"/>
    <w:rsid w:val="00D063F1"/>
    <w:rsid w:val="00D14F22"/>
    <w:rsid w:val="00D24723"/>
    <w:rsid w:val="00D269B0"/>
    <w:rsid w:val="00D27049"/>
    <w:rsid w:val="00D40DE2"/>
    <w:rsid w:val="00D42237"/>
    <w:rsid w:val="00D4718A"/>
    <w:rsid w:val="00D509A6"/>
    <w:rsid w:val="00D50D20"/>
    <w:rsid w:val="00D57918"/>
    <w:rsid w:val="00D6209C"/>
    <w:rsid w:val="00D620FF"/>
    <w:rsid w:val="00D62E5B"/>
    <w:rsid w:val="00D64C71"/>
    <w:rsid w:val="00D731B5"/>
    <w:rsid w:val="00D73DC6"/>
    <w:rsid w:val="00D74C1A"/>
    <w:rsid w:val="00D75205"/>
    <w:rsid w:val="00D754C1"/>
    <w:rsid w:val="00D77A35"/>
    <w:rsid w:val="00D81B3E"/>
    <w:rsid w:val="00D90C70"/>
    <w:rsid w:val="00D90E49"/>
    <w:rsid w:val="00DA166F"/>
    <w:rsid w:val="00DA4867"/>
    <w:rsid w:val="00DB136A"/>
    <w:rsid w:val="00DC11B2"/>
    <w:rsid w:val="00DC6A10"/>
    <w:rsid w:val="00DC6D65"/>
    <w:rsid w:val="00DD526F"/>
    <w:rsid w:val="00DE13F5"/>
    <w:rsid w:val="00DE1D5E"/>
    <w:rsid w:val="00DE3F39"/>
    <w:rsid w:val="00DE639D"/>
    <w:rsid w:val="00DE657E"/>
    <w:rsid w:val="00DF4704"/>
    <w:rsid w:val="00E024AA"/>
    <w:rsid w:val="00E06673"/>
    <w:rsid w:val="00E07B0D"/>
    <w:rsid w:val="00E125FB"/>
    <w:rsid w:val="00E1369D"/>
    <w:rsid w:val="00E16D12"/>
    <w:rsid w:val="00E23A1C"/>
    <w:rsid w:val="00E240E2"/>
    <w:rsid w:val="00E250F1"/>
    <w:rsid w:val="00E26B1A"/>
    <w:rsid w:val="00E3550D"/>
    <w:rsid w:val="00E5000C"/>
    <w:rsid w:val="00E50035"/>
    <w:rsid w:val="00E614E0"/>
    <w:rsid w:val="00E73F7F"/>
    <w:rsid w:val="00E746D5"/>
    <w:rsid w:val="00E8144E"/>
    <w:rsid w:val="00E81BE8"/>
    <w:rsid w:val="00E8518C"/>
    <w:rsid w:val="00E90EAA"/>
    <w:rsid w:val="00EA0CEC"/>
    <w:rsid w:val="00EA2887"/>
    <w:rsid w:val="00EA3825"/>
    <w:rsid w:val="00EA429F"/>
    <w:rsid w:val="00EA4F9E"/>
    <w:rsid w:val="00EA63F4"/>
    <w:rsid w:val="00EA6D3B"/>
    <w:rsid w:val="00EB00AD"/>
    <w:rsid w:val="00EB03E7"/>
    <w:rsid w:val="00EB136C"/>
    <w:rsid w:val="00EB39D0"/>
    <w:rsid w:val="00EB3DCC"/>
    <w:rsid w:val="00EB480E"/>
    <w:rsid w:val="00EB5EC6"/>
    <w:rsid w:val="00EB7FC9"/>
    <w:rsid w:val="00EC648D"/>
    <w:rsid w:val="00ED1D20"/>
    <w:rsid w:val="00ED3F02"/>
    <w:rsid w:val="00ED7137"/>
    <w:rsid w:val="00EE0343"/>
    <w:rsid w:val="00EE191C"/>
    <w:rsid w:val="00EF0C5F"/>
    <w:rsid w:val="00EF3E01"/>
    <w:rsid w:val="00EF624D"/>
    <w:rsid w:val="00EF65CE"/>
    <w:rsid w:val="00F030E6"/>
    <w:rsid w:val="00F036EB"/>
    <w:rsid w:val="00F04EEC"/>
    <w:rsid w:val="00F1248E"/>
    <w:rsid w:val="00F1274C"/>
    <w:rsid w:val="00F21088"/>
    <w:rsid w:val="00F2351E"/>
    <w:rsid w:val="00F26198"/>
    <w:rsid w:val="00F327E7"/>
    <w:rsid w:val="00F32A5F"/>
    <w:rsid w:val="00F35746"/>
    <w:rsid w:val="00F36371"/>
    <w:rsid w:val="00F447C7"/>
    <w:rsid w:val="00F554A9"/>
    <w:rsid w:val="00F5722F"/>
    <w:rsid w:val="00F6234D"/>
    <w:rsid w:val="00F70F8A"/>
    <w:rsid w:val="00F715C1"/>
    <w:rsid w:val="00F716FD"/>
    <w:rsid w:val="00F721B6"/>
    <w:rsid w:val="00F72987"/>
    <w:rsid w:val="00F75C5F"/>
    <w:rsid w:val="00F80355"/>
    <w:rsid w:val="00F924A5"/>
    <w:rsid w:val="00F97F0E"/>
    <w:rsid w:val="00FA31C1"/>
    <w:rsid w:val="00FA3F43"/>
    <w:rsid w:val="00FA6349"/>
    <w:rsid w:val="00FB0C81"/>
    <w:rsid w:val="00FB39A7"/>
    <w:rsid w:val="00FC2200"/>
    <w:rsid w:val="00FC2540"/>
    <w:rsid w:val="00FD130E"/>
    <w:rsid w:val="00FD1BF9"/>
    <w:rsid w:val="00FD3DCC"/>
    <w:rsid w:val="00FD7044"/>
    <w:rsid w:val="00FE0F8C"/>
    <w:rsid w:val="00FE3364"/>
    <w:rsid w:val="00FF0204"/>
    <w:rsid w:val="00FF0B73"/>
    <w:rsid w:val="00FF1B8E"/>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95269C"/>
  <w15:chartTrackingRefBased/>
  <w15:docId w15:val="{2D8439BF-81FE-48E9-9A03-A75C2B290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F6061"/>
    <w:rPr>
      <w:sz w:val="20"/>
      <w:szCs w:val="20"/>
    </w:rPr>
  </w:style>
  <w:style w:type="character" w:customStyle="1" w:styleId="FootnoteTextChar">
    <w:name w:val="Footnote Text Char"/>
    <w:basedOn w:val="DefaultParagraphFont"/>
    <w:link w:val="FootnoteText"/>
    <w:uiPriority w:val="99"/>
    <w:semiHidden/>
    <w:rsid w:val="006F6061"/>
    <w:rPr>
      <w:lang w:val="en-GB"/>
    </w:rPr>
  </w:style>
  <w:style w:type="character" w:styleId="FootnoteReference">
    <w:name w:val="footnote reference"/>
    <w:basedOn w:val="DefaultParagraphFont"/>
    <w:uiPriority w:val="99"/>
    <w:semiHidden/>
    <w:unhideWhenUsed/>
    <w:rsid w:val="006F6061"/>
    <w:rPr>
      <w:vertAlign w:val="superscript"/>
    </w:rPr>
  </w:style>
  <w:style w:type="paragraph" w:styleId="Quote">
    <w:name w:val="Quote"/>
    <w:basedOn w:val="Normal"/>
    <w:next w:val="Normal"/>
    <w:link w:val="QuoteChar"/>
    <w:uiPriority w:val="29"/>
    <w:qFormat/>
    <w:rsid w:val="009C13E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C13E2"/>
    <w:rPr>
      <w:i/>
      <w:iCs/>
      <w:color w:val="404040" w:themeColor="text1" w:themeTint="BF"/>
      <w:sz w:val="22"/>
      <w:szCs w:val="22"/>
      <w:lang w:val="en-CA"/>
    </w:rPr>
  </w:style>
  <w:style w:type="paragraph" w:styleId="ListParagraph">
    <w:name w:val="List Paragraph"/>
    <w:basedOn w:val="Normal"/>
    <w:uiPriority w:val="1"/>
    <w:qFormat/>
    <w:rsid w:val="009C13E2"/>
    <w:pPr>
      <w:ind w:left="720"/>
      <w:contextualSpacing/>
    </w:pPr>
  </w:style>
  <w:style w:type="character" w:styleId="IntenseEmphasis">
    <w:name w:val="Intense Emphasis"/>
    <w:basedOn w:val="DefaultParagraphFont"/>
    <w:uiPriority w:val="21"/>
    <w:qFormat/>
    <w:rsid w:val="009C13E2"/>
    <w:rPr>
      <w:i/>
      <w:iCs/>
      <w:color w:val="365F91" w:themeColor="accent1" w:themeShade="BF"/>
    </w:rPr>
  </w:style>
  <w:style w:type="paragraph" w:styleId="IntenseQuote">
    <w:name w:val="Intense Quote"/>
    <w:basedOn w:val="Normal"/>
    <w:next w:val="Normal"/>
    <w:link w:val="IntenseQuoteChar"/>
    <w:uiPriority w:val="30"/>
    <w:qFormat/>
    <w:rsid w:val="009C13E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C13E2"/>
    <w:rPr>
      <w:i/>
      <w:iCs/>
      <w:color w:val="365F91" w:themeColor="accent1" w:themeShade="BF"/>
      <w:sz w:val="22"/>
      <w:szCs w:val="22"/>
      <w:lang w:val="en-CA"/>
    </w:rPr>
  </w:style>
  <w:style w:type="character" w:styleId="IntenseReference">
    <w:name w:val="Intense Reference"/>
    <w:basedOn w:val="DefaultParagraphFont"/>
    <w:uiPriority w:val="32"/>
    <w:qFormat/>
    <w:rsid w:val="009C13E2"/>
    <w:rPr>
      <w:b/>
      <w:bCs/>
      <w:smallCaps/>
      <w:color w:val="365F91" w:themeColor="accent1" w:themeShade="BF"/>
      <w:spacing w:val="5"/>
    </w:rPr>
  </w:style>
  <w:style w:type="character" w:customStyle="1" w:styleId="FooterChar">
    <w:name w:val="Footer Char"/>
    <w:basedOn w:val="DefaultParagraphFont"/>
    <w:link w:val="Footer"/>
    <w:uiPriority w:val="99"/>
    <w:rsid w:val="003B593F"/>
    <w:rPr>
      <w:sz w:val="22"/>
      <w:szCs w:val="22"/>
      <w:lang w:val="en-CA"/>
    </w:rPr>
  </w:style>
  <w:style w:type="character" w:customStyle="1" w:styleId="normaltextrun">
    <w:name w:val="normaltextrun"/>
    <w:basedOn w:val="DefaultParagraphFont"/>
    <w:rsid w:val="00EF3E01"/>
  </w:style>
  <w:style w:type="character" w:styleId="Hyperlink">
    <w:name w:val="Hyperlink"/>
    <w:basedOn w:val="DefaultParagraphFont"/>
    <w:uiPriority w:val="99"/>
    <w:unhideWhenUsed/>
    <w:rsid w:val="00EF3E01"/>
    <w:rPr>
      <w:color w:val="0000FF" w:themeColor="hyperlink"/>
      <w:u w:val="single"/>
    </w:rPr>
  </w:style>
  <w:style w:type="paragraph" w:customStyle="1" w:styleId="paragraph">
    <w:name w:val="paragraph"/>
    <w:basedOn w:val="Normal"/>
    <w:rsid w:val="00EF3E01"/>
    <w:pPr>
      <w:spacing w:before="100" w:beforeAutospacing="1" w:after="100" w:afterAutospacing="1"/>
      <w:jc w:val="left"/>
    </w:pPr>
    <w:rPr>
      <w:sz w:val="24"/>
      <w:szCs w:val="24"/>
      <w:lang w:val="fr-FR" w:eastAsia="fr-FR"/>
    </w:rPr>
  </w:style>
  <w:style w:type="character" w:styleId="UnresolvedMention">
    <w:name w:val="Unresolved Mention"/>
    <w:basedOn w:val="DefaultParagraphFont"/>
    <w:uiPriority w:val="99"/>
    <w:semiHidden/>
    <w:unhideWhenUsed/>
    <w:rsid w:val="001A2F01"/>
    <w:rPr>
      <w:color w:val="605E5C"/>
      <w:shd w:val="clear" w:color="auto" w:fill="E1DFDD"/>
    </w:rPr>
  </w:style>
  <w:style w:type="character" w:styleId="FollowedHyperlink">
    <w:name w:val="FollowedHyperlink"/>
    <w:basedOn w:val="DefaultParagraphFont"/>
    <w:uiPriority w:val="99"/>
    <w:semiHidden/>
    <w:unhideWhenUsed/>
    <w:rsid w:val="00C14589"/>
    <w:rPr>
      <w:color w:val="800080" w:themeColor="followedHyperlink"/>
      <w:u w:val="single"/>
    </w:rPr>
  </w:style>
  <w:style w:type="paragraph" w:customStyle="1" w:styleId="Listromannumerals">
    <w:name w:val="List roman numerals"/>
    <w:basedOn w:val="ListParagraph"/>
    <w:qFormat/>
    <w:rsid w:val="00474915"/>
    <w:pPr>
      <w:widowControl w:val="0"/>
      <w:numPr>
        <w:ilvl w:val="2"/>
        <w:numId w:val="7"/>
      </w:numPr>
      <w:spacing w:after="240"/>
      <w:contextualSpacing w:val="0"/>
      <w:outlineLvl w:val="2"/>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74915"/>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8A58B0"/>
    <w:rPr>
      <w:sz w:val="22"/>
      <w:szCs w:val="22"/>
      <w:lang w:val="en-CA"/>
    </w:rPr>
  </w:style>
  <w:style w:type="paragraph" w:styleId="BodyText">
    <w:name w:val="Body Text"/>
    <w:basedOn w:val="Normal"/>
    <w:link w:val="BodyTextChar"/>
    <w:uiPriority w:val="99"/>
    <w:semiHidden/>
    <w:unhideWhenUsed/>
    <w:rsid w:val="00234B77"/>
    <w:pPr>
      <w:spacing w:after="120"/>
    </w:pPr>
  </w:style>
  <w:style w:type="character" w:customStyle="1" w:styleId="BodyTextChar">
    <w:name w:val="Body Text Char"/>
    <w:basedOn w:val="DefaultParagraphFont"/>
    <w:link w:val="BodyText"/>
    <w:uiPriority w:val="99"/>
    <w:semiHidden/>
    <w:rsid w:val="00234B77"/>
    <w:rPr>
      <w:sz w:val="22"/>
      <w:szCs w:val="22"/>
      <w:lang w:val="en-CA"/>
    </w:rPr>
  </w:style>
  <w:style w:type="paragraph" w:customStyle="1" w:styleId="TableParagraph">
    <w:name w:val="Table Paragraph"/>
    <w:basedOn w:val="Normal"/>
    <w:uiPriority w:val="1"/>
    <w:qFormat/>
    <w:rsid w:val="00CC1696"/>
    <w:pPr>
      <w:widowControl w:val="0"/>
      <w:autoSpaceDE w:val="0"/>
      <w:autoSpaceDN w:val="0"/>
      <w:jc w:val="left"/>
    </w:pPr>
    <w:rPr>
      <w:lang w:val="en-US"/>
    </w:rPr>
  </w:style>
  <w:style w:type="paragraph" w:styleId="EndnoteText">
    <w:name w:val="endnote text"/>
    <w:basedOn w:val="Normal"/>
    <w:link w:val="EndnoteTextChar"/>
    <w:uiPriority w:val="99"/>
    <w:semiHidden/>
    <w:unhideWhenUsed/>
    <w:rsid w:val="001021E1"/>
    <w:rPr>
      <w:sz w:val="20"/>
      <w:szCs w:val="20"/>
    </w:rPr>
  </w:style>
  <w:style w:type="character" w:customStyle="1" w:styleId="EndnoteTextChar">
    <w:name w:val="Endnote Text Char"/>
    <w:basedOn w:val="DefaultParagraphFont"/>
    <w:link w:val="EndnoteText"/>
    <w:uiPriority w:val="99"/>
    <w:semiHidden/>
    <w:rsid w:val="001021E1"/>
    <w:rPr>
      <w:lang w:val="en-CA"/>
    </w:rPr>
  </w:style>
  <w:style w:type="character" w:styleId="EndnoteReference">
    <w:name w:val="endnote reference"/>
    <w:basedOn w:val="DefaultParagraphFont"/>
    <w:uiPriority w:val="99"/>
    <w:semiHidden/>
    <w:unhideWhenUsed/>
    <w:rsid w:val="001021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ultilateralfund.org/api/drupal-documents/download/file/3ecdc6d0-f28f-4af4-abce-b7523dba1bc3?filename=9710.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ultilateralfund.org/api/drupal-documents/download/file/91c2d540-3395-431a-a0ed-d1dcf9a0cd08?filename=9791-with-annexes.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66C28F-6E42-44B9-8994-02462652AB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39</TotalTime>
  <Pages>1</Pages>
  <Words>376</Words>
  <Characters>2147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Decisions M&amp;E 94th Executive Committee (May 2024)</vt:lpstr>
    </vt:vector>
  </TitlesOfParts>
  <Company/>
  <LinksUpToDate>false</LinksUpToDate>
  <CharactersWithSpaces>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Decisions M&amp;E 94th Executive Committee (May 2024)</dc:title>
  <dc:subject/>
  <dc:creator>Pamela El Kortbawi</dc:creator>
  <cp:keywords/>
  <dc:description/>
  <cp:lastModifiedBy>Pamela El Kortbawi</cp:lastModifiedBy>
  <cp:revision>8</cp:revision>
  <cp:lastPrinted>2024-01-18T15:38:00Z</cp:lastPrinted>
  <dcterms:created xsi:type="dcterms:W3CDTF">2026-01-27T14:39:00Z</dcterms:created>
  <dcterms:modified xsi:type="dcterms:W3CDTF">2026-01-27T17:23:00Z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03631395bf5fbb96378f37cead5b591c0246e6cf1d2a49c54f9559550a50acdc</vt:lpwstr>
  </property>
  <property fmtid="{D5CDD505-2E9C-101B-9397-08002B2CF9AE}" pid="3" name="ContentTypeId">
    <vt:lpwstr>0x010100C5F60F8E60516143877F7AC30EFBB2F3</vt:lpwstr>
  </property>
  <property fmtid="{D5CDD505-2E9C-101B-9397-08002B2CF9AE}" pid="4" name="MediaServiceImageTags">
    <vt:lpwstr/>
  </property>
  <property fmtid="{D5CDD505-2E9C-101B-9397-08002B2CF9AE}" pid="5" name="lcf76f155ced4ddcb4097134ff3c332f">
    <vt:lpwstr/>
  </property>
</Properties>
</file>