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75E98" w:rsidRPr="000031E7" w14:paraId="55BBF6A2" w14:textId="77777777" w:rsidTr="009D7395">
        <w:trPr>
          <w:trHeight w:val="720"/>
        </w:trPr>
        <w:tc>
          <w:tcPr>
            <w:tcW w:w="5922" w:type="dxa"/>
            <w:gridSpan w:val="2"/>
            <w:tcBorders>
              <w:bottom w:val="single" w:sz="18" w:space="0" w:color="auto"/>
            </w:tcBorders>
          </w:tcPr>
          <w:p w14:paraId="1DBA8ED0" w14:textId="77777777" w:rsidR="00175E98" w:rsidRPr="000031E7" w:rsidRDefault="00175E98" w:rsidP="009D73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0031E7">
              <w:rPr>
                <w:rFonts w:ascii="Univers" w:hAnsi="Univers"/>
                <w:b/>
                <w:sz w:val="28"/>
                <w:szCs w:val="28"/>
                <w:lang w:val="fr-FR"/>
              </w:rPr>
              <w:t>NATIONS</w:t>
            </w:r>
          </w:p>
          <w:p w14:paraId="190575CA" w14:textId="77777777" w:rsidR="00175E98" w:rsidRPr="000031E7" w:rsidRDefault="00175E98" w:rsidP="009D73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0031E7">
              <w:rPr>
                <w:rFonts w:ascii="Univers" w:hAnsi="Univers"/>
                <w:b/>
                <w:sz w:val="28"/>
                <w:szCs w:val="28"/>
                <w:lang w:val="fr-FR"/>
              </w:rPr>
              <w:t xml:space="preserve">UNIES </w:t>
            </w:r>
          </w:p>
        </w:tc>
        <w:tc>
          <w:tcPr>
            <w:tcW w:w="4140" w:type="dxa"/>
            <w:tcBorders>
              <w:bottom w:val="single" w:sz="18" w:space="0" w:color="auto"/>
            </w:tcBorders>
          </w:tcPr>
          <w:p w14:paraId="01849104" w14:textId="77777777" w:rsidR="00175E98" w:rsidRPr="000031E7" w:rsidRDefault="00175E98" w:rsidP="009D7395">
            <w:pPr>
              <w:tabs>
                <w:tab w:val="left" w:pos="3010"/>
              </w:tabs>
              <w:jc w:val="center"/>
              <w:rPr>
                <w:sz w:val="52"/>
                <w:szCs w:val="52"/>
                <w:lang w:val="fr-FR"/>
              </w:rPr>
            </w:pPr>
            <w:r w:rsidRPr="000031E7">
              <w:rPr>
                <w:rFonts w:ascii="Univers Bold" w:hAnsi="Univers Bold"/>
                <w:b/>
                <w:sz w:val="72"/>
                <w:lang w:val="fr-FR"/>
              </w:rPr>
              <w:t xml:space="preserve">          </w:t>
            </w:r>
            <w:r>
              <w:rPr>
                <w:rFonts w:ascii="Univers Bold" w:hAnsi="Univers Bold"/>
                <w:b/>
                <w:sz w:val="72"/>
                <w:lang w:val="fr-FR"/>
              </w:rPr>
              <w:t xml:space="preserve">     </w:t>
            </w:r>
            <w:r w:rsidRPr="000031E7">
              <w:rPr>
                <w:rFonts w:ascii="Univers Bold" w:hAnsi="Univers Bold"/>
                <w:b/>
                <w:sz w:val="72"/>
                <w:lang w:val="fr-FR"/>
              </w:rPr>
              <w:t>EP</w:t>
            </w:r>
          </w:p>
        </w:tc>
      </w:tr>
      <w:tr w:rsidR="00175E98" w:rsidRPr="00E1127A" w14:paraId="59FFCCB5" w14:textId="77777777" w:rsidTr="009D73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26F176D3" w14:textId="77777777" w:rsidR="00175E98" w:rsidRPr="000031E7" w:rsidRDefault="00175E98" w:rsidP="009D7395">
            <w:pPr>
              <w:spacing w:before="120"/>
              <w:rPr>
                <w:lang w:val="fr-FR"/>
              </w:rPr>
            </w:pPr>
            <w:r w:rsidRPr="000031E7">
              <w:rPr>
                <w:noProof/>
                <w:lang w:val="fr-FR" w:eastAsia="en-CA"/>
              </w:rPr>
              <w:drawing>
                <wp:anchor distT="0" distB="0" distL="114300" distR="114300" simplePos="0" relativeHeight="251660288" behindDoc="1" locked="0" layoutInCell="0" allowOverlap="1" wp14:anchorId="705CB086" wp14:editId="2EED0854">
                  <wp:simplePos x="0" y="0"/>
                  <wp:positionH relativeFrom="column">
                    <wp:posOffset>86987</wp:posOffset>
                  </wp:positionH>
                  <wp:positionV relativeFrom="paragraph">
                    <wp:posOffset>111587</wp:posOffset>
                  </wp:positionV>
                  <wp:extent cx="735775" cy="675640"/>
                  <wp:effectExtent l="0" t="0" r="762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36220" cy="676049"/>
                          </a:xfrm>
                          <a:prstGeom prst="rect">
                            <a:avLst/>
                          </a:prstGeom>
                          <a:noFill/>
                        </pic:spPr>
                      </pic:pic>
                    </a:graphicData>
                  </a:graphic>
                  <wp14:sizeRelH relativeFrom="margin">
                    <wp14:pctWidth>0</wp14:pctWidth>
                  </wp14:sizeRelH>
                  <wp14:sizeRelV relativeFrom="margin">
                    <wp14:pctHeight>0</wp14:pctHeight>
                  </wp14:sizeRelV>
                </wp:anchor>
              </w:drawing>
            </w:r>
            <w:r w:rsidRPr="000031E7">
              <w:rPr>
                <w:noProof/>
                <w:lang w:val="fr-FR" w:eastAsia="en-CA"/>
              </w:rPr>
              <w:drawing>
                <wp:anchor distT="0" distB="0" distL="114300" distR="114300" simplePos="0" relativeHeight="251659264" behindDoc="0" locked="0" layoutInCell="1" allowOverlap="1" wp14:anchorId="56655DE6" wp14:editId="09D0232A">
                  <wp:simplePos x="0" y="0"/>
                  <wp:positionH relativeFrom="column">
                    <wp:posOffset>96890</wp:posOffset>
                  </wp:positionH>
                  <wp:positionV relativeFrom="paragraph">
                    <wp:posOffset>860425</wp:posOffset>
                  </wp:positionV>
                  <wp:extent cx="723900" cy="660102"/>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23900" cy="660102"/>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fr-FR" w:eastAsia="en-CA"/>
              </w:rPr>
              <w:t xml:space="preserve"> </w:t>
            </w:r>
          </w:p>
        </w:tc>
        <w:tc>
          <w:tcPr>
            <w:tcW w:w="3870" w:type="dxa"/>
            <w:tcBorders>
              <w:top w:val="nil"/>
              <w:left w:val="nil"/>
              <w:bottom w:val="single" w:sz="36" w:space="0" w:color="auto"/>
              <w:right w:val="nil"/>
            </w:tcBorders>
          </w:tcPr>
          <w:p w14:paraId="18685705" w14:textId="77777777" w:rsidR="00175E98" w:rsidRPr="000031E7" w:rsidRDefault="00175E98" w:rsidP="009D73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75DF1089" w14:textId="77777777" w:rsidR="00175E98" w:rsidRPr="000031E7" w:rsidRDefault="00175E98" w:rsidP="009D73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0031E7">
              <w:rPr>
                <w:rFonts w:ascii="Univers" w:hAnsi="Univers"/>
                <w:b/>
                <w:sz w:val="32"/>
                <w:lang w:val="fr-FR"/>
              </w:rPr>
              <w:t>Programme des</w:t>
            </w:r>
          </w:p>
          <w:p w14:paraId="098A610B" w14:textId="77777777" w:rsidR="00175E98" w:rsidRPr="000031E7" w:rsidRDefault="00175E98" w:rsidP="009D7395">
            <w:pPr>
              <w:rPr>
                <w:rFonts w:ascii="Univers" w:hAnsi="Univers"/>
                <w:b/>
                <w:sz w:val="32"/>
                <w:lang w:val="fr-FR"/>
              </w:rPr>
            </w:pPr>
            <w:r w:rsidRPr="000031E7">
              <w:rPr>
                <w:rFonts w:ascii="Univers" w:hAnsi="Univers"/>
                <w:b/>
                <w:sz w:val="32"/>
                <w:lang w:val="fr-FR"/>
              </w:rPr>
              <w:t>Nations Unies pour</w:t>
            </w:r>
          </w:p>
          <w:p w14:paraId="1CB98D7C" w14:textId="77777777" w:rsidR="00175E98" w:rsidRPr="000031E7" w:rsidRDefault="00175E98" w:rsidP="009D7395">
            <w:pPr>
              <w:rPr>
                <w:rFonts w:ascii="Univers" w:hAnsi="Univers"/>
                <w:b/>
                <w:sz w:val="32"/>
                <w:lang w:val="fr-FR"/>
              </w:rPr>
            </w:pPr>
            <w:proofErr w:type="gramStart"/>
            <w:r w:rsidRPr="000031E7">
              <w:rPr>
                <w:rFonts w:ascii="Univers" w:hAnsi="Univers"/>
                <w:b/>
                <w:sz w:val="32"/>
                <w:lang w:val="fr-FR"/>
              </w:rPr>
              <w:t>l’environnement</w:t>
            </w:r>
            <w:proofErr w:type="gramEnd"/>
          </w:p>
        </w:tc>
        <w:tc>
          <w:tcPr>
            <w:tcW w:w="4140" w:type="dxa"/>
            <w:tcBorders>
              <w:top w:val="nil"/>
              <w:left w:val="nil"/>
              <w:bottom w:val="single" w:sz="36" w:space="0" w:color="auto"/>
              <w:right w:val="nil"/>
            </w:tcBorders>
          </w:tcPr>
          <w:p w14:paraId="15758127" w14:textId="77777777" w:rsidR="00175E98" w:rsidRPr="000031E7" w:rsidRDefault="00175E98" w:rsidP="009D7395">
            <w:pPr>
              <w:rPr>
                <w:lang w:val="fr-FR"/>
              </w:rPr>
            </w:pPr>
          </w:p>
          <w:p w14:paraId="57E863FF" w14:textId="77777777" w:rsidR="00175E98" w:rsidRPr="000031E7" w:rsidRDefault="00175E98" w:rsidP="009D7395">
            <w:pPr>
              <w:rPr>
                <w:lang w:val="fr-FR"/>
              </w:rPr>
            </w:pPr>
            <w:proofErr w:type="spellStart"/>
            <w:r w:rsidRPr="000031E7">
              <w:rPr>
                <w:lang w:val="fr-FR"/>
              </w:rPr>
              <w:t>Distr</w:t>
            </w:r>
            <w:proofErr w:type="spellEnd"/>
            <w:r w:rsidRPr="000031E7">
              <w:rPr>
                <w:lang w:val="fr-FR"/>
              </w:rPr>
              <w:t>.</w:t>
            </w:r>
          </w:p>
          <w:p w14:paraId="09511BA3" w14:textId="77777777" w:rsidR="00175E98" w:rsidRPr="000031E7" w:rsidRDefault="00175E98" w:rsidP="009D7395">
            <w:pPr>
              <w:rPr>
                <w:lang w:val="fr-FR"/>
              </w:rPr>
            </w:pPr>
            <w:r w:rsidRPr="000031E7">
              <w:rPr>
                <w:lang w:val="fr-FR"/>
              </w:rPr>
              <w:t>GÉNÉRALE</w:t>
            </w:r>
          </w:p>
          <w:p w14:paraId="079DE235" w14:textId="77777777" w:rsidR="00175E98" w:rsidRPr="000031E7" w:rsidRDefault="00175E98" w:rsidP="009D7395">
            <w:pPr>
              <w:rPr>
                <w:lang w:val="fr-FR"/>
              </w:rPr>
            </w:pPr>
          </w:p>
          <w:p w14:paraId="4EFBC240" w14:textId="45D83096" w:rsidR="00175E98" w:rsidRPr="000031E7" w:rsidRDefault="00175E98" w:rsidP="009D7395">
            <w:pPr>
              <w:rPr>
                <w:lang w:val="fr-FR"/>
              </w:rPr>
            </w:pPr>
            <w:r w:rsidRPr="000031E7">
              <w:rPr>
                <w:lang w:val="fr-FR"/>
              </w:rPr>
              <w:fldChar w:fldCharType="begin"/>
            </w:r>
            <w:r w:rsidRPr="000031E7">
              <w:rPr>
                <w:lang w:val="fr-FR"/>
              </w:rPr>
              <w:instrText xml:space="preserve"> DOCPROPERTY "Document number"  \* MERGEFORMAT </w:instrText>
            </w:r>
            <w:r w:rsidRPr="000031E7">
              <w:rPr>
                <w:lang w:val="fr-FR"/>
              </w:rPr>
              <w:fldChar w:fldCharType="separate"/>
            </w:r>
            <w:r w:rsidRPr="000031E7">
              <w:rPr>
                <w:lang w:val="fr-FR"/>
              </w:rPr>
              <w:t>UNEP/</w:t>
            </w:r>
            <w:proofErr w:type="spellStart"/>
            <w:r w:rsidRPr="000031E7">
              <w:rPr>
                <w:lang w:val="fr-FR"/>
              </w:rPr>
              <w:t>OzL.Pro</w:t>
            </w:r>
            <w:proofErr w:type="spellEnd"/>
            <w:r w:rsidRPr="000031E7">
              <w:rPr>
                <w:lang w:val="fr-FR"/>
              </w:rPr>
              <w:t>/</w:t>
            </w:r>
            <w:proofErr w:type="spellStart"/>
            <w:r w:rsidRPr="000031E7">
              <w:rPr>
                <w:lang w:val="fr-FR"/>
              </w:rPr>
              <w:t>ExCom</w:t>
            </w:r>
            <w:proofErr w:type="spellEnd"/>
            <w:r w:rsidRPr="000031E7">
              <w:rPr>
                <w:lang w:val="fr-FR"/>
              </w:rPr>
              <w:t>/96</w:t>
            </w:r>
            <w:r w:rsidR="00DE4EEF">
              <w:rPr>
                <w:lang w:val="fr-FR"/>
              </w:rPr>
              <w:t>/47</w:t>
            </w:r>
            <w:r w:rsidRPr="000031E7">
              <w:rPr>
                <w:lang w:val="fr-FR"/>
              </w:rPr>
              <w:fldChar w:fldCharType="end"/>
            </w:r>
          </w:p>
          <w:p w14:paraId="2B57F787" w14:textId="67B24C60" w:rsidR="00175E98" w:rsidRPr="000031E7" w:rsidRDefault="00175E98" w:rsidP="009D7395">
            <w:pPr>
              <w:rPr>
                <w:lang w:val="fr-FR"/>
              </w:rPr>
            </w:pPr>
            <w:r>
              <w:rPr>
                <w:lang w:val="fr-FR"/>
              </w:rPr>
              <w:t>1</w:t>
            </w:r>
            <w:r w:rsidR="00682BC9">
              <w:rPr>
                <w:lang w:val="fr-FR"/>
              </w:rPr>
              <w:t>7</w:t>
            </w:r>
            <w:r>
              <w:rPr>
                <w:lang w:val="fr-FR"/>
              </w:rPr>
              <w:t xml:space="preserve"> avril</w:t>
            </w:r>
            <w:r w:rsidRPr="000031E7">
              <w:rPr>
                <w:lang w:val="fr-FR"/>
              </w:rPr>
              <w:t xml:space="preserve"> 2025</w:t>
            </w:r>
          </w:p>
          <w:p w14:paraId="68BFCD8F" w14:textId="77777777" w:rsidR="00175E98" w:rsidRPr="000031E7" w:rsidRDefault="00175E98" w:rsidP="009D7395">
            <w:pPr>
              <w:rPr>
                <w:caps/>
                <w:lang w:val="fr-FR"/>
              </w:rPr>
            </w:pPr>
            <w:r w:rsidRPr="000031E7">
              <w:rPr>
                <w:caps/>
                <w:lang w:val="fr-FR"/>
              </w:rPr>
              <w:br/>
              <w:t>FRANÇAIS</w:t>
            </w:r>
          </w:p>
          <w:p w14:paraId="213DC6C9" w14:textId="77777777" w:rsidR="00175E98" w:rsidRPr="000031E7" w:rsidRDefault="00175E98" w:rsidP="009D7395">
            <w:pPr>
              <w:rPr>
                <w:lang w:val="fr-FR"/>
              </w:rPr>
            </w:pPr>
            <w:proofErr w:type="gramStart"/>
            <w:r w:rsidRPr="000031E7">
              <w:rPr>
                <w:lang w:val="fr-FR"/>
              </w:rPr>
              <w:t>ORIGINAL:</w:t>
            </w:r>
            <w:proofErr w:type="gramEnd"/>
            <w:r w:rsidRPr="000031E7">
              <w:rPr>
                <w:lang w:val="fr-FR"/>
              </w:rPr>
              <w:t xml:space="preserve"> ANGLAIS</w:t>
            </w:r>
          </w:p>
        </w:tc>
      </w:tr>
    </w:tbl>
    <w:p w14:paraId="455D24BA" w14:textId="77777777" w:rsidR="00175E98" w:rsidRPr="00175E98" w:rsidRDefault="00175E98" w:rsidP="00175E98">
      <w:pPr>
        <w:jc w:val="left"/>
        <w:rPr>
          <w:lang w:val="fr-CA"/>
        </w:rPr>
      </w:pPr>
      <w:r w:rsidRPr="000031E7">
        <w:rPr>
          <w:lang w:val="fr-FR"/>
        </w:rPr>
        <w:t>COMITÉ EXÉCUTIF</w:t>
      </w:r>
      <w:r w:rsidRPr="00175E98">
        <w:rPr>
          <w:lang w:val="fr-CA"/>
        </w:rPr>
        <w:br/>
        <w:t xml:space="preserve">  DU FONDS MULTILATÉRAL AUX FINS </w:t>
      </w:r>
      <w:r w:rsidRPr="00175E98">
        <w:rPr>
          <w:lang w:val="fr-CA"/>
        </w:rPr>
        <w:br/>
        <w:t xml:space="preserve">  D’APPLICATION DU PROTOCOLE DE MONTRÉAL </w:t>
      </w:r>
      <w:r w:rsidRPr="00175E98">
        <w:rPr>
          <w:lang w:val="fr-CA"/>
        </w:rPr>
        <w:br/>
        <w:t>Quatre-vingt-seizième réunion</w:t>
      </w:r>
    </w:p>
    <w:p w14:paraId="2156DFC5" w14:textId="77777777" w:rsidR="00175E98" w:rsidRPr="00175E98" w:rsidRDefault="00175E98" w:rsidP="00175E98">
      <w:pPr>
        <w:jc w:val="left"/>
        <w:rPr>
          <w:lang w:val="fr-CA"/>
        </w:rPr>
      </w:pPr>
      <w:r w:rsidRPr="00175E98">
        <w:rPr>
          <w:lang w:val="fr-CA"/>
        </w:rPr>
        <w:t>Montréal, 26-30 mai 2025</w:t>
      </w:r>
    </w:p>
    <w:p w14:paraId="1CD34722" w14:textId="0C378458" w:rsidR="00175E98" w:rsidRPr="00175E98" w:rsidRDefault="00175E98" w:rsidP="00175E98">
      <w:pPr>
        <w:jc w:val="left"/>
        <w:rPr>
          <w:lang w:val="fr-CA"/>
        </w:rPr>
      </w:pPr>
      <w:r w:rsidRPr="00175E98">
        <w:rPr>
          <w:lang w:val="fr-CA"/>
        </w:rPr>
        <w:t xml:space="preserve">Point </w:t>
      </w:r>
      <w:r w:rsidR="0044046F">
        <w:rPr>
          <w:lang w:val="fr-CA"/>
        </w:rPr>
        <w:t>9</w:t>
      </w:r>
      <w:r w:rsidR="00647EB5">
        <w:rPr>
          <w:lang w:val="fr-CA"/>
        </w:rPr>
        <w:t xml:space="preserve"> </w:t>
      </w:r>
      <w:r w:rsidR="0044046F">
        <w:rPr>
          <w:lang w:val="fr-CA"/>
        </w:rPr>
        <w:t>c</w:t>
      </w:r>
      <w:r w:rsidRPr="00175E98">
        <w:rPr>
          <w:lang w:val="fr-CA"/>
        </w:rPr>
        <w:t>) de l’ordre du jour provisoire</w:t>
      </w:r>
      <w:r w:rsidRPr="00512BEF">
        <w:rPr>
          <w:rStyle w:val="FootnoteReference"/>
        </w:rPr>
        <w:footnoteReference w:id="2"/>
      </w:r>
    </w:p>
    <w:p w14:paraId="409473FD" w14:textId="77777777" w:rsidR="00EA598B" w:rsidRPr="00175E98" w:rsidRDefault="00EA598B" w:rsidP="00857077">
      <w:pPr>
        <w:jc w:val="left"/>
        <w:rPr>
          <w:lang w:val="fr-CA"/>
        </w:rPr>
      </w:pPr>
    </w:p>
    <w:p w14:paraId="213DEB33" w14:textId="77777777" w:rsidR="00EA598B" w:rsidRPr="00175E98" w:rsidRDefault="00EA598B" w:rsidP="00857077">
      <w:pPr>
        <w:jc w:val="left"/>
        <w:rPr>
          <w:lang w:val="fr-CA"/>
        </w:rPr>
      </w:pPr>
    </w:p>
    <w:p w14:paraId="71411F30" w14:textId="77777777" w:rsidR="00BF1F96" w:rsidRPr="00992C7A" w:rsidRDefault="00BF1F96" w:rsidP="00BF1F96">
      <w:pPr>
        <w:jc w:val="left"/>
        <w:rPr>
          <w:lang w:val="fr-FR"/>
        </w:rPr>
      </w:pPr>
    </w:p>
    <w:p w14:paraId="6A565791" w14:textId="77777777" w:rsidR="00BF1F96" w:rsidRPr="00992C7A" w:rsidRDefault="00BF1F96" w:rsidP="00BF1F96">
      <w:pPr>
        <w:jc w:val="left"/>
        <w:rPr>
          <w:lang w:val="fr-FR"/>
        </w:rPr>
      </w:pPr>
    </w:p>
    <w:p w14:paraId="0D6A3B82" w14:textId="77777777" w:rsidR="00BF1F96" w:rsidRPr="00992C7A" w:rsidRDefault="00BF1F96" w:rsidP="00BF1F96">
      <w:pPr>
        <w:pStyle w:val="Title1"/>
        <w:jc w:val="left"/>
        <w:rPr>
          <w:b w:val="0"/>
          <w:lang w:val="fr-FR"/>
        </w:rPr>
      </w:pPr>
    </w:p>
    <w:p w14:paraId="3F7997EF" w14:textId="77777777" w:rsidR="00BF1F96" w:rsidRPr="00992C7A" w:rsidRDefault="00BF1F96" w:rsidP="00BF1F96">
      <w:pPr>
        <w:rPr>
          <w:lang w:val="fr-FR"/>
        </w:rPr>
      </w:pPr>
    </w:p>
    <w:p w14:paraId="36C67E05" w14:textId="7213327F" w:rsidR="00BF1F96" w:rsidRPr="00B43912" w:rsidRDefault="00CC1907" w:rsidP="00BF1F96">
      <w:pPr>
        <w:jc w:val="center"/>
        <w:rPr>
          <w:b/>
          <w:caps/>
          <w:lang w:val="fr-FR"/>
        </w:rPr>
      </w:pPr>
      <w:r w:rsidRPr="00B43912">
        <w:rPr>
          <w:b/>
          <w:lang w:val="fr-FR"/>
        </w:rPr>
        <w:t>PROPOSITION DE PROJET : MEXIQUE</w:t>
      </w:r>
    </w:p>
    <w:p w14:paraId="77DD699E" w14:textId="77777777" w:rsidR="00BF1F96" w:rsidRPr="00992C7A" w:rsidRDefault="00BF1F96" w:rsidP="00BF1F96">
      <w:pPr>
        <w:rPr>
          <w:lang w:val="fr-FR"/>
        </w:rPr>
      </w:pPr>
    </w:p>
    <w:p w14:paraId="0429D082" w14:textId="77777777" w:rsidR="00BF1F96" w:rsidRPr="00992C7A" w:rsidRDefault="00BF1F96" w:rsidP="00BF1F96">
      <w:pPr>
        <w:rPr>
          <w:lang w:val="fr-FR"/>
        </w:rPr>
      </w:pPr>
    </w:p>
    <w:p w14:paraId="5330B350" w14:textId="77777777" w:rsidR="00BF1F96" w:rsidRPr="00992C7A" w:rsidRDefault="00BF1F96" w:rsidP="00BF1F96">
      <w:pPr>
        <w:ind w:firstLine="720"/>
        <w:rPr>
          <w:lang w:val="fr-FR"/>
        </w:rPr>
      </w:pPr>
      <w:r w:rsidRPr="00992C7A">
        <w:rPr>
          <w:lang w:val="fr-FR"/>
        </w:rPr>
        <w:t>Le présent document renferme les observations et la recommandation du Secrétariat sur la proposition de projet suivante :</w:t>
      </w:r>
    </w:p>
    <w:p w14:paraId="0E5BE4B9" w14:textId="77777777" w:rsidR="00BF1F96" w:rsidRPr="00992C7A" w:rsidRDefault="00BF1F96" w:rsidP="00BF1F96">
      <w:pPr>
        <w:rPr>
          <w:lang w:val="fr-FR"/>
        </w:rPr>
      </w:pPr>
    </w:p>
    <w:p w14:paraId="76624CD1" w14:textId="77777777" w:rsidR="00BF1F96" w:rsidRPr="00992C7A" w:rsidRDefault="00BF1F96" w:rsidP="00BF1F96">
      <w:pPr>
        <w:rPr>
          <w:u w:val="single"/>
          <w:lang w:val="fr-FR"/>
        </w:rPr>
      </w:pPr>
      <w:r w:rsidRPr="00992C7A">
        <w:rPr>
          <w:u w:val="single"/>
          <w:lang w:val="fr-FR"/>
        </w:rPr>
        <w:t>Élimination</w:t>
      </w:r>
    </w:p>
    <w:p w14:paraId="3429F64C" w14:textId="77777777" w:rsidR="00BF1F96" w:rsidRPr="00992C7A" w:rsidRDefault="00BF1F96" w:rsidP="00BF1F96">
      <w:pPr>
        <w:rPr>
          <w:lang w:val="fr-FR"/>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1440"/>
        <w:gridCol w:w="2340"/>
      </w:tblGrid>
      <w:tr w:rsidR="00BF1F96" w:rsidRPr="00992C7A" w14:paraId="547AB1DC" w14:textId="77777777" w:rsidTr="000E4012">
        <w:trPr>
          <w:trHeight w:val="352"/>
        </w:trPr>
        <w:tc>
          <w:tcPr>
            <w:tcW w:w="5670" w:type="dxa"/>
          </w:tcPr>
          <w:p w14:paraId="48DA8B90" w14:textId="77777777" w:rsidR="00BF1F96" w:rsidRPr="00992C7A" w:rsidRDefault="00BF1F96" w:rsidP="000E4012">
            <w:pPr>
              <w:pStyle w:val="ListParagraph"/>
              <w:numPr>
                <w:ilvl w:val="0"/>
                <w:numId w:val="22"/>
              </w:numPr>
              <w:ind w:hanging="830"/>
              <w:rPr>
                <w:lang w:val="fr-FR"/>
              </w:rPr>
            </w:pPr>
            <w:r w:rsidRPr="00992C7A">
              <w:rPr>
                <w:lang w:val="fr-FR"/>
              </w:rPr>
              <w:t>Contrôle et élimination des émissions de HFC</w:t>
            </w:r>
            <w:r w:rsidRPr="00992C7A">
              <w:rPr>
                <w:lang w:val="fr-FR"/>
              </w:rPr>
              <w:noBreakHyphen/>
              <w:t xml:space="preserve">23 </w:t>
            </w:r>
            <w:r>
              <w:rPr>
                <w:lang w:val="fr-FR"/>
              </w:rPr>
              <w:t>lors de</w:t>
            </w:r>
            <w:r w:rsidRPr="00992C7A">
              <w:rPr>
                <w:lang w:val="fr-FR"/>
              </w:rPr>
              <w:t xml:space="preserve"> la production de HCFC-22 par </w:t>
            </w:r>
            <w:proofErr w:type="spellStart"/>
            <w:r w:rsidRPr="00992C7A">
              <w:rPr>
                <w:lang w:val="fr-FR"/>
              </w:rPr>
              <w:t>Quimobásicos</w:t>
            </w:r>
            <w:proofErr w:type="spellEnd"/>
            <w:r w:rsidRPr="00992C7A">
              <w:rPr>
                <w:lang w:val="fr-FR"/>
              </w:rPr>
              <w:t xml:space="preserve"> (</w:t>
            </w:r>
            <w:r>
              <w:rPr>
                <w:lang w:val="fr-FR"/>
              </w:rPr>
              <w:t>quatr</w:t>
            </w:r>
            <w:r w:rsidRPr="00992C7A">
              <w:rPr>
                <w:lang w:val="fr-FR"/>
              </w:rPr>
              <w:t>ième tranche)</w:t>
            </w:r>
          </w:p>
        </w:tc>
        <w:tc>
          <w:tcPr>
            <w:tcW w:w="1440" w:type="dxa"/>
          </w:tcPr>
          <w:p w14:paraId="0328F7DF" w14:textId="77777777" w:rsidR="00BF1F96" w:rsidRPr="00992C7A" w:rsidRDefault="00BF1F96" w:rsidP="000E4012">
            <w:pPr>
              <w:jc w:val="right"/>
              <w:rPr>
                <w:lang w:val="fr-FR"/>
              </w:rPr>
            </w:pPr>
            <w:r>
              <w:rPr>
                <w:lang w:val="fr-FR"/>
              </w:rPr>
              <w:t>ONUDI</w:t>
            </w:r>
          </w:p>
        </w:tc>
        <w:tc>
          <w:tcPr>
            <w:tcW w:w="2340" w:type="dxa"/>
          </w:tcPr>
          <w:p w14:paraId="55B9D058" w14:textId="77777777" w:rsidR="00BF1F96" w:rsidRPr="00992C7A" w:rsidRDefault="00BF1F96" w:rsidP="000E4012">
            <w:pPr>
              <w:jc w:val="right"/>
              <w:rPr>
                <w:lang w:val="fr-FR"/>
              </w:rPr>
            </w:pPr>
            <w:r>
              <w:rPr>
                <w:lang w:val="fr-FR"/>
              </w:rPr>
              <w:t>Approbation globale</w:t>
            </w:r>
          </w:p>
        </w:tc>
      </w:tr>
    </w:tbl>
    <w:p w14:paraId="0206395D" w14:textId="77777777" w:rsidR="00BF1F96" w:rsidRPr="00992C7A" w:rsidRDefault="00BF1F96" w:rsidP="00BF1F96">
      <w:pPr>
        <w:rPr>
          <w:lang w:val="fr-FR"/>
        </w:rPr>
      </w:pPr>
    </w:p>
    <w:p w14:paraId="43D3629A" w14:textId="77777777" w:rsidR="00BF1F96" w:rsidRPr="00992C7A" w:rsidRDefault="00BF1F96" w:rsidP="00BF1F96">
      <w:pPr>
        <w:rPr>
          <w:lang w:val="fr-FR"/>
        </w:rPr>
      </w:pPr>
    </w:p>
    <w:p w14:paraId="1F7A822B" w14:textId="77777777" w:rsidR="00BF1F96" w:rsidRPr="00992C7A" w:rsidRDefault="00BF1F96" w:rsidP="00BF1F96">
      <w:pPr>
        <w:rPr>
          <w:lang w:val="fr-FR"/>
        </w:rPr>
      </w:pPr>
    </w:p>
    <w:p w14:paraId="39E07C65" w14:textId="77777777" w:rsidR="00BF1F96" w:rsidRPr="00992C7A" w:rsidRDefault="00BF1F96" w:rsidP="00BF1F96">
      <w:pPr>
        <w:rPr>
          <w:lang w:val="fr-FR"/>
        </w:rPr>
      </w:pPr>
      <w:r w:rsidRPr="00992C7A">
        <w:rPr>
          <w:lang w:val="fr-FR"/>
        </w:rPr>
        <w:br w:type="page"/>
      </w:r>
    </w:p>
    <w:p w14:paraId="7411012F" w14:textId="77777777" w:rsidR="00BF1F96" w:rsidRPr="00992C7A" w:rsidRDefault="00BF1F96" w:rsidP="00BF1F96">
      <w:pPr>
        <w:jc w:val="center"/>
        <w:rPr>
          <w:b/>
          <w:lang w:val="fr-FR"/>
        </w:rPr>
      </w:pPr>
      <w:r w:rsidRPr="00992C7A">
        <w:rPr>
          <w:b/>
          <w:lang w:val="fr-FR"/>
        </w:rPr>
        <w:lastRenderedPageBreak/>
        <w:t>FICHE D’ÉVALUATION DE PROJET – PROJETS PLURIANNUELS</w:t>
      </w:r>
    </w:p>
    <w:p w14:paraId="4B6767C0" w14:textId="77777777" w:rsidR="00BF1F96" w:rsidRPr="00992C7A" w:rsidRDefault="00BF1F96" w:rsidP="00BF1F96">
      <w:pPr>
        <w:jc w:val="center"/>
        <w:rPr>
          <w:b/>
          <w:lang w:val="fr-FR"/>
        </w:rPr>
      </w:pPr>
    </w:p>
    <w:p w14:paraId="59041E5E" w14:textId="77777777" w:rsidR="00BF1F96" w:rsidRPr="00992C7A" w:rsidRDefault="00BF1F96" w:rsidP="00BF1F96">
      <w:pPr>
        <w:jc w:val="center"/>
        <w:rPr>
          <w:b/>
          <w:bCs/>
          <w:lang w:val="fr-FR"/>
        </w:rPr>
      </w:pPr>
      <w:r w:rsidRPr="00992C7A">
        <w:rPr>
          <w:b/>
          <w:bCs/>
          <w:lang w:val="fr-FR"/>
        </w:rPr>
        <w:t>Mexique</w:t>
      </w:r>
    </w:p>
    <w:p w14:paraId="0E0DF263" w14:textId="77777777" w:rsidR="00BF1F96" w:rsidRPr="00992C7A" w:rsidRDefault="00BF1F96" w:rsidP="00BF1F96">
      <w:pPr>
        <w:jc w:val="center"/>
        <w:rPr>
          <w:lang w:val="fr-FR"/>
        </w:rPr>
      </w:pPr>
    </w:p>
    <w:tbl>
      <w:tblPr>
        <w:tblStyle w:val="TableGrid"/>
        <w:tblW w:w="11160" w:type="dxa"/>
        <w:tblInd w:w="-905" w:type="dxa"/>
        <w:tblLook w:val="04A0" w:firstRow="1" w:lastRow="0" w:firstColumn="1" w:lastColumn="0" w:noHBand="0" w:noVBand="1"/>
      </w:tblPr>
      <w:tblGrid>
        <w:gridCol w:w="4161"/>
        <w:gridCol w:w="1701"/>
        <w:gridCol w:w="2409"/>
        <w:gridCol w:w="2889"/>
      </w:tblGrid>
      <w:tr w:rsidR="001A619F" w:rsidRPr="001A619F" w14:paraId="67AEC9A3" w14:textId="77777777" w:rsidTr="00DC60B7">
        <w:trPr>
          <w:trHeight w:val="240"/>
        </w:trPr>
        <w:tc>
          <w:tcPr>
            <w:tcW w:w="4161" w:type="dxa"/>
            <w:hideMark/>
          </w:tcPr>
          <w:p w14:paraId="48188B91" w14:textId="77777777" w:rsidR="00BF1F96" w:rsidRPr="001A619F" w:rsidRDefault="00BF1F96" w:rsidP="000E4012">
            <w:pPr>
              <w:jc w:val="left"/>
              <w:rPr>
                <w:b/>
                <w:sz w:val="20"/>
                <w:szCs w:val="20"/>
                <w:lang w:val="fr-FR"/>
              </w:rPr>
            </w:pPr>
            <w:r w:rsidRPr="001A619F">
              <w:rPr>
                <w:b/>
                <w:sz w:val="20"/>
                <w:szCs w:val="20"/>
                <w:lang w:val="fr-FR"/>
              </w:rPr>
              <w:t>(I) TITRE DU PROJET</w:t>
            </w:r>
          </w:p>
        </w:tc>
        <w:tc>
          <w:tcPr>
            <w:tcW w:w="1701" w:type="dxa"/>
            <w:hideMark/>
          </w:tcPr>
          <w:p w14:paraId="70AF1E14" w14:textId="77777777" w:rsidR="00BF1F96" w:rsidRPr="001A619F" w:rsidRDefault="00BF1F96" w:rsidP="000E4012">
            <w:pPr>
              <w:jc w:val="center"/>
              <w:rPr>
                <w:b/>
                <w:sz w:val="20"/>
                <w:szCs w:val="20"/>
                <w:lang w:val="fr-FR"/>
              </w:rPr>
            </w:pPr>
            <w:r w:rsidRPr="001A619F">
              <w:rPr>
                <w:b/>
                <w:sz w:val="20"/>
                <w:szCs w:val="20"/>
                <w:lang w:val="fr-FR"/>
              </w:rPr>
              <w:t>AGENCE</w:t>
            </w:r>
          </w:p>
        </w:tc>
        <w:tc>
          <w:tcPr>
            <w:tcW w:w="2409" w:type="dxa"/>
            <w:hideMark/>
          </w:tcPr>
          <w:p w14:paraId="0921CE65" w14:textId="77777777" w:rsidR="00BF1F96" w:rsidRPr="001A619F" w:rsidRDefault="00BF1F96" w:rsidP="000E4012">
            <w:pPr>
              <w:jc w:val="center"/>
              <w:rPr>
                <w:b/>
                <w:sz w:val="20"/>
                <w:szCs w:val="20"/>
                <w:lang w:val="fr-FR"/>
              </w:rPr>
            </w:pPr>
            <w:r w:rsidRPr="001A619F">
              <w:rPr>
                <w:b/>
                <w:sz w:val="20"/>
                <w:szCs w:val="20"/>
                <w:lang w:val="fr-FR"/>
              </w:rPr>
              <w:t>RÉUNION D’APPROBATION</w:t>
            </w:r>
          </w:p>
        </w:tc>
        <w:tc>
          <w:tcPr>
            <w:tcW w:w="2889" w:type="dxa"/>
            <w:hideMark/>
          </w:tcPr>
          <w:p w14:paraId="70F7A62C" w14:textId="77777777" w:rsidR="00BF1F96" w:rsidRPr="001A619F" w:rsidRDefault="00BF1F96" w:rsidP="000E4012">
            <w:pPr>
              <w:jc w:val="center"/>
              <w:rPr>
                <w:b/>
                <w:sz w:val="20"/>
                <w:szCs w:val="20"/>
                <w:lang w:val="fr-FR"/>
              </w:rPr>
            </w:pPr>
            <w:r w:rsidRPr="001A619F">
              <w:rPr>
                <w:b/>
                <w:sz w:val="20"/>
                <w:szCs w:val="20"/>
                <w:lang w:val="fr-FR"/>
              </w:rPr>
              <w:t>MESURES DE CONTRÔLE</w:t>
            </w:r>
          </w:p>
        </w:tc>
      </w:tr>
      <w:tr w:rsidR="001A619F" w:rsidRPr="001A619F" w14:paraId="3D054AC6" w14:textId="77777777" w:rsidTr="00DC60B7">
        <w:trPr>
          <w:trHeight w:val="240"/>
        </w:trPr>
        <w:tc>
          <w:tcPr>
            <w:tcW w:w="4161" w:type="dxa"/>
            <w:vAlign w:val="center"/>
            <w:hideMark/>
          </w:tcPr>
          <w:p w14:paraId="377A6288" w14:textId="77777777" w:rsidR="00BF1F96" w:rsidRPr="001A619F" w:rsidRDefault="00BF1F96" w:rsidP="000E4012">
            <w:pPr>
              <w:jc w:val="center"/>
              <w:rPr>
                <w:sz w:val="20"/>
                <w:szCs w:val="20"/>
                <w:lang w:val="fr-FR"/>
              </w:rPr>
            </w:pPr>
            <w:r w:rsidRPr="001A619F">
              <w:rPr>
                <w:sz w:val="20"/>
                <w:szCs w:val="20"/>
                <w:lang w:val="fr-FR"/>
              </w:rPr>
              <w:t>Contrôle et élimination des émissions de HFC</w:t>
            </w:r>
            <w:r w:rsidRPr="001A619F">
              <w:rPr>
                <w:sz w:val="20"/>
                <w:szCs w:val="20"/>
                <w:lang w:val="fr-FR"/>
              </w:rPr>
              <w:noBreakHyphen/>
              <w:t>23 dans la production de HCFC</w:t>
            </w:r>
            <w:r w:rsidRPr="001A619F">
              <w:rPr>
                <w:sz w:val="20"/>
                <w:szCs w:val="20"/>
                <w:lang w:val="fr-FR"/>
              </w:rPr>
              <w:noBreakHyphen/>
              <w:t xml:space="preserve">22 chez </w:t>
            </w:r>
            <w:proofErr w:type="spellStart"/>
            <w:r w:rsidRPr="001A619F">
              <w:rPr>
                <w:sz w:val="20"/>
                <w:szCs w:val="20"/>
                <w:lang w:val="fr-FR"/>
              </w:rPr>
              <w:t>Quimobásicos</w:t>
            </w:r>
            <w:proofErr w:type="spellEnd"/>
          </w:p>
        </w:tc>
        <w:tc>
          <w:tcPr>
            <w:tcW w:w="1701" w:type="dxa"/>
            <w:vAlign w:val="center"/>
          </w:tcPr>
          <w:p w14:paraId="6D22DFF5" w14:textId="77777777" w:rsidR="00BF1F96" w:rsidRPr="001A619F" w:rsidRDefault="00BF1F96" w:rsidP="000E4012">
            <w:pPr>
              <w:jc w:val="center"/>
              <w:rPr>
                <w:sz w:val="20"/>
                <w:szCs w:val="20"/>
                <w:lang w:val="fr-FR"/>
              </w:rPr>
            </w:pPr>
            <w:r w:rsidRPr="001A619F">
              <w:rPr>
                <w:sz w:val="20"/>
                <w:szCs w:val="20"/>
                <w:lang w:val="fr-FR"/>
              </w:rPr>
              <w:t>ONUDI (principale)</w:t>
            </w:r>
          </w:p>
        </w:tc>
        <w:tc>
          <w:tcPr>
            <w:tcW w:w="2409" w:type="dxa"/>
            <w:vAlign w:val="center"/>
          </w:tcPr>
          <w:p w14:paraId="6DF6B110" w14:textId="77777777" w:rsidR="00BF1F96" w:rsidRPr="001A619F" w:rsidRDefault="00BF1F96" w:rsidP="000E4012">
            <w:pPr>
              <w:jc w:val="center"/>
              <w:rPr>
                <w:sz w:val="20"/>
                <w:szCs w:val="20"/>
                <w:lang w:val="fr-FR"/>
              </w:rPr>
            </w:pPr>
            <w:r w:rsidRPr="001A619F">
              <w:rPr>
                <w:sz w:val="20"/>
                <w:szCs w:val="20"/>
                <w:lang w:val="fr-FR"/>
              </w:rPr>
              <w:t>86</w:t>
            </w:r>
            <w:r w:rsidRPr="001A619F">
              <w:rPr>
                <w:sz w:val="20"/>
                <w:szCs w:val="20"/>
                <w:vertAlign w:val="superscript"/>
                <w:lang w:val="fr-FR"/>
              </w:rPr>
              <w:t>e</w:t>
            </w:r>
            <w:r w:rsidRPr="001A619F">
              <w:rPr>
                <w:sz w:val="20"/>
                <w:szCs w:val="20"/>
                <w:lang w:val="fr-FR"/>
              </w:rPr>
              <w:t xml:space="preserve"> </w:t>
            </w:r>
          </w:p>
        </w:tc>
        <w:tc>
          <w:tcPr>
            <w:tcW w:w="2889" w:type="dxa"/>
            <w:vAlign w:val="center"/>
          </w:tcPr>
          <w:p w14:paraId="2BF3A4C8" w14:textId="77777777" w:rsidR="00BF1F96" w:rsidRPr="001A619F" w:rsidRDefault="00BF1F96" w:rsidP="000E4012">
            <w:pPr>
              <w:jc w:val="center"/>
              <w:rPr>
                <w:sz w:val="20"/>
                <w:szCs w:val="20"/>
                <w:lang w:val="fr-FR"/>
              </w:rPr>
            </w:pPr>
            <w:r w:rsidRPr="001A619F">
              <w:rPr>
                <w:sz w:val="20"/>
                <w:szCs w:val="20"/>
                <w:lang w:val="fr-FR"/>
              </w:rPr>
              <w:t>Élimination progressive dans la mesure du possible d’ici le 1</w:t>
            </w:r>
            <w:r w:rsidRPr="001A619F">
              <w:rPr>
                <w:sz w:val="20"/>
                <w:szCs w:val="20"/>
                <w:vertAlign w:val="superscript"/>
                <w:lang w:val="fr-FR"/>
              </w:rPr>
              <w:t>er</w:t>
            </w:r>
            <w:r w:rsidRPr="001A619F">
              <w:rPr>
                <w:sz w:val="20"/>
                <w:szCs w:val="20"/>
                <w:lang w:val="fr-FR"/>
              </w:rPr>
              <w:t xml:space="preserve"> janvier 2022*</w:t>
            </w:r>
          </w:p>
        </w:tc>
      </w:tr>
    </w:tbl>
    <w:p w14:paraId="0F1257AA" w14:textId="72B05D09" w:rsidR="00BF1F96" w:rsidRPr="001A619F" w:rsidRDefault="00BF1F96" w:rsidP="00BF1F96">
      <w:pPr>
        <w:ind w:left="-765" w:right="-705" w:hanging="135"/>
        <w:rPr>
          <w:sz w:val="20"/>
          <w:szCs w:val="20"/>
          <w:lang w:val="fr-FR"/>
        </w:rPr>
      </w:pPr>
      <w:r w:rsidRPr="001A619F">
        <w:rPr>
          <w:sz w:val="18"/>
          <w:szCs w:val="18"/>
          <w:lang w:val="fr-FR"/>
        </w:rPr>
        <w:t>* Le projet a été approuvé</w:t>
      </w:r>
      <w:r w:rsidRPr="001A619F">
        <w:rPr>
          <w:sz w:val="20"/>
          <w:szCs w:val="20"/>
          <w:lang w:val="fr-FR"/>
        </w:rPr>
        <w:t xml:space="preserve"> </w:t>
      </w:r>
      <w:r w:rsidRPr="001A619F">
        <w:rPr>
          <w:sz w:val="18"/>
          <w:szCs w:val="18"/>
          <w:lang w:val="fr-FR"/>
        </w:rPr>
        <w:t>étant entendu que le Gouvernement du Mexique veillerait à ce que, dès le 1</w:t>
      </w:r>
      <w:r w:rsidRPr="001A619F">
        <w:rPr>
          <w:sz w:val="18"/>
          <w:szCs w:val="18"/>
          <w:vertAlign w:val="superscript"/>
          <w:lang w:val="fr-FR"/>
        </w:rPr>
        <w:t xml:space="preserve">er </w:t>
      </w:r>
      <w:r w:rsidRPr="001A619F">
        <w:rPr>
          <w:sz w:val="18"/>
          <w:szCs w:val="18"/>
          <w:lang w:val="fr-FR"/>
        </w:rPr>
        <w:t xml:space="preserve">janvier 2022 au plus tard, les émissions de HFC-23 en tant que sous-produit issu des chaînes de production de HCFC-22 soient détruites conformément au Protocole de Montréal, de sorte que les émissions pour les deux chaînes ne </w:t>
      </w:r>
      <w:r w:rsidR="007A5F02" w:rsidRPr="001A619F">
        <w:rPr>
          <w:sz w:val="18"/>
          <w:szCs w:val="18"/>
          <w:lang w:val="fr-FR"/>
        </w:rPr>
        <w:t>dépassent</w:t>
      </w:r>
      <w:r w:rsidRPr="001A619F">
        <w:rPr>
          <w:sz w:val="18"/>
          <w:szCs w:val="18"/>
          <w:lang w:val="fr-FR"/>
        </w:rPr>
        <w:t xml:space="preserve"> pas 0,1 kg de HFC-23 pour 100 kg de HCFC-22 produit.</w:t>
      </w:r>
    </w:p>
    <w:p w14:paraId="4DB9BE0B" w14:textId="77777777" w:rsidR="00BF1F96" w:rsidRPr="001A619F" w:rsidRDefault="00BF1F96" w:rsidP="00BF1F96">
      <w:pPr>
        <w:jc w:val="center"/>
        <w:rPr>
          <w:sz w:val="20"/>
          <w:szCs w:val="20"/>
          <w:lang w:val="fr-FR"/>
        </w:rPr>
      </w:pPr>
    </w:p>
    <w:tbl>
      <w:tblPr>
        <w:tblStyle w:val="TableGrid"/>
        <w:tblW w:w="11160" w:type="dxa"/>
        <w:tblInd w:w="-905" w:type="dxa"/>
        <w:tblLook w:val="04A0" w:firstRow="1" w:lastRow="0" w:firstColumn="1" w:lastColumn="0" w:noHBand="0" w:noVBand="1"/>
      </w:tblPr>
      <w:tblGrid>
        <w:gridCol w:w="6105"/>
        <w:gridCol w:w="2400"/>
        <w:gridCol w:w="2655"/>
      </w:tblGrid>
      <w:tr w:rsidR="001A619F" w:rsidRPr="001A619F" w14:paraId="149E8181" w14:textId="77777777" w:rsidTr="007A5F02">
        <w:trPr>
          <w:trHeight w:val="43"/>
        </w:trPr>
        <w:tc>
          <w:tcPr>
            <w:tcW w:w="6105" w:type="dxa"/>
            <w:hideMark/>
          </w:tcPr>
          <w:p w14:paraId="69BC890E" w14:textId="77777777" w:rsidR="00BF1F96" w:rsidRPr="001A619F" w:rsidRDefault="00BF1F96" w:rsidP="000E4012">
            <w:pPr>
              <w:jc w:val="left"/>
              <w:rPr>
                <w:b/>
                <w:sz w:val="20"/>
                <w:szCs w:val="20"/>
                <w:lang w:val="fr-FR"/>
              </w:rPr>
            </w:pPr>
            <w:r w:rsidRPr="001A619F">
              <w:rPr>
                <w:b/>
                <w:sz w:val="20"/>
                <w:szCs w:val="20"/>
                <w:lang w:val="fr-FR"/>
              </w:rPr>
              <w:t>(II) DERNIÈRES DONNÉES COMMUNIQUÉES EN VERTU DE L’ARTICLE 7 (Annexe C Groupe l)</w:t>
            </w:r>
          </w:p>
        </w:tc>
        <w:tc>
          <w:tcPr>
            <w:tcW w:w="2400" w:type="dxa"/>
            <w:hideMark/>
          </w:tcPr>
          <w:p w14:paraId="00E2CEDB" w14:textId="77777777" w:rsidR="00BF1F96" w:rsidRPr="001A619F" w:rsidRDefault="00BF1F96" w:rsidP="000E4012">
            <w:pPr>
              <w:jc w:val="center"/>
              <w:rPr>
                <w:sz w:val="20"/>
                <w:szCs w:val="20"/>
                <w:lang w:val="fr-FR"/>
              </w:rPr>
            </w:pPr>
            <w:r w:rsidRPr="001A619F">
              <w:rPr>
                <w:sz w:val="20"/>
                <w:szCs w:val="20"/>
                <w:lang w:val="fr-FR"/>
              </w:rPr>
              <w:t>Année : 2023</w:t>
            </w:r>
          </w:p>
        </w:tc>
        <w:tc>
          <w:tcPr>
            <w:tcW w:w="2655" w:type="dxa"/>
            <w:hideMark/>
          </w:tcPr>
          <w:p w14:paraId="18266933" w14:textId="77777777" w:rsidR="00BF1F96" w:rsidRPr="001A619F" w:rsidRDefault="00BF1F96" w:rsidP="000E4012">
            <w:pPr>
              <w:jc w:val="right"/>
              <w:rPr>
                <w:sz w:val="20"/>
                <w:szCs w:val="20"/>
                <w:lang w:val="fr-FR"/>
              </w:rPr>
            </w:pPr>
            <w:r w:rsidRPr="001A619F">
              <w:rPr>
                <w:sz w:val="20"/>
                <w:szCs w:val="20"/>
                <w:lang w:val="fr-FR"/>
              </w:rPr>
              <w:t>168,23 tonnes PAO</w:t>
            </w:r>
          </w:p>
        </w:tc>
      </w:tr>
    </w:tbl>
    <w:p w14:paraId="1FDAE4C8" w14:textId="77777777" w:rsidR="00BF1F96" w:rsidRPr="001A619F" w:rsidRDefault="00BF1F96" w:rsidP="00BF1F96">
      <w:pPr>
        <w:jc w:val="center"/>
        <w:rPr>
          <w:sz w:val="20"/>
          <w:szCs w:val="20"/>
          <w:lang w:val="fr-FR"/>
        </w:rPr>
      </w:pPr>
    </w:p>
    <w:tbl>
      <w:tblPr>
        <w:tblStyle w:val="TableGrid"/>
        <w:tblW w:w="5968" w:type="pct"/>
        <w:tblInd w:w="-905" w:type="dxa"/>
        <w:tblLayout w:type="fixed"/>
        <w:tblLook w:val="04A0" w:firstRow="1" w:lastRow="0" w:firstColumn="1" w:lastColumn="0" w:noHBand="0" w:noVBand="1"/>
      </w:tblPr>
      <w:tblGrid>
        <w:gridCol w:w="5931"/>
        <w:gridCol w:w="2947"/>
        <w:gridCol w:w="2282"/>
      </w:tblGrid>
      <w:tr w:rsidR="001A619F" w:rsidRPr="001A619F" w14:paraId="3A9854C7" w14:textId="77777777" w:rsidTr="001A619F">
        <w:trPr>
          <w:trHeight w:val="249"/>
        </w:trPr>
        <w:tc>
          <w:tcPr>
            <w:tcW w:w="8878" w:type="dxa"/>
            <w:gridSpan w:val="2"/>
            <w:hideMark/>
          </w:tcPr>
          <w:p w14:paraId="2B877D40" w14:textId="77777777" w:rsidR="00BF1F96" w:rsidRPr="001A619F" w:rsidRDefault="00BF1F96" w:rsidP="000E4012">
            <w:pPr>
              <w:jc w:val="left"/>
              <w:rPr>
                <w:b/>
                <w:sz w:val="20"/>
                <w:szCs w:val="20"/>
                <w:lang w:val="fr-FR"/>
              </w:rPr>
            </w:pPr>
            <w:r w:rsidRPr="001A619F">
              <w:rPr>
                <w:b/>
                <w:sz w:val="20"/>
                <w:szCs w:val="20"/>
                <w:lang w:val="fr-FR"/>
              </w:rPr>
              <w:t>(III) DONNÉES DE PRODUCTION VÉRIFIÉES* (</w:t>
            </w:r>
            <w:proofErr w:type="spellStart"/>
            <w:r w:rsidRPr="001A619F">
              <w:rPr>
                <w:b/>
                <w:sz w:val="20"/>
                <w:szCs w:val="20"/>
                <w:lang w:val="fr-FR"/>
              </w:rPr>
              <w:t>tm</w:t>
            </w:r>
            <w:proofErr w:type="spellEnd"/>
            <w:r w:rsidRPr="001A619F">
              <w:rPr>
                <w:b/>
                <w:sz w:val="20"/>
                <w:szCs w:val="20"/>
                <w:lang w:val="fr-FR"/>
              </w:rPr>
              <w:t>)</w:t>
            </w:r>
          </w:p>
        </w:tc>
        <w:tc>
          <w:tcPr>
            <w:tcW w:w="2282" w:type="dxa"/>
            <w:hideMark/>
          </w:tcPr>
          <w:p w14:paraId="07DCBF02" w14:textId="77777777" w:rsidR="00BF1F96" w:rsidRPr="001A619F" w:rsidRDefault="00BF1F96" w:rsidP="000E4012">
            <w:pPr>
              <w:jc w:val="right"/>
              <w:rPr>
                <w:b/>
                <w:sz w:val="20"/>
                <w:szCs w:val="20"/>
                <w:lang w:val="fr-FR"/>
              </w:rPr>
            </w:pPr>
            <w:r w:rsidRPr="001A619F">
              <w:rPr>
                <w:b/>
                <w:sz w:val="20"/>
                <w:szCs w:val="20"/>
                <w:lang w:val="fr-FR"/>
              </w:rPr>
              <w:t>Année : 2024</w:t>
            </w:r>
          </w:p>
        </w:tc>
      </w:tr>
      <w:tr w:rsidR="001A619F" w:rsidRPr="001A619F" w14:paraId="01A00CA7" w14:textId="77777777" w:rsidTr="001A619F">
        <w:trPr>
          <w:trHeight w:val="249"/>
        </w:trPr>
        <w:tc>
          <w:tcPr>
            <w:tcW w:w="5931" w:type="dxa"/>
            <w:hideMark/>
          </w:tcPr>
          <w:p w14:paraId="00F93C76" w14:textId="77777777" w:rsidR="00BF1F96" w:rsidRPr="001A619F" w:rsidRDefault="00BF1F96" w:rsidP="000E4012">
            <w:pPr>
              <w:jc w:val="center"/>
              <w:rPr>
                <w:sz w:val="20"/>
                <w:szCs w:val="20"/>
                <w:lang w:val="fr-FR"/>
              </w:rPr>
            </w:pPr>
            <w:r w:rsidRPr="001A619F">
              <w:rPr>
                <w:sz w:val="20"/>
                <w:szCs w:val="20"/>
                <w:lang w:val="fr-FR"/>
              </w:rPr>
              <w:t>Produits chimiques</w:t>
            </w:r>
          </w:p>
        </w:tc>
        <w:tc>
          <w:tcPr>
            <w:tcW w:w="5229" w:type="dxa"/>
            <w:gridSpan w:val="2"/>
            <w:hideMark/>
          </w:tcPr>
          <w:p w14:paraId="749134B5" w14:textId="77777777" w:rsidR="00BF1F96" w:rsidRPr="001A619F" w:rsidRDefault="00BF1F96" w:rsidP="000E4012">
            <w:pPr>
              <w:jc w:val="center"/>
              <w:rPr>
                <w:sz w:val="20"/>
                <w:szCs w:val="20"/>
                <w:lang w:val="fr-FR"/>
              </w:rPr>
            </w:pPr>
            <w:r w:rsidRPr="001A619F">
              <w:rPr>
                <w:sz w:val="20"/>
                <w:szCs w:val="20"/>
                <w:lang w:val="fr-FR"/>
              </w:rPr>
              <w:t>Consommation totale par secteur</w:t>
            </w:r>
          </w:p>
        </w:tc>
      </w:tr>
      <w:tr w:rsidR="001A619F" w:rsidRPr="001A619F" w14:paraId="638A377F" w14:textId="77777777" w:rsidTr="001A619F">
        <w:trPr>
          <w:trHeight w:val="249"/>
        </w:trPr>
        <w:tc>
          <w:tcPr>
            <w:tcW w:w="5931" w:type="dxa"/>
            <w:hideMark/>
          </w:tcPr>
          <w:p w14:paraId="74121C49" w14:textId="77777777" w:rsidR="00BF1F96" w:rsidRPr="001A619F" w:rsidRDefault="00BF1F96" w:rsidP="000E4012">
            <w:pPr>
              <w:jc w:val="left"/>
              <w:rPr>
                <w:sz w:val="20"/>
                <w:szCs w:val="20"/>
                <w:lang w:val="fr-FR"/>
              </w:rPr>
            </w:pPr>
            <w:r w:rsidRPr="001A619F">
              <w:rPr>
                <w:sz w:val="20"/>
                <w:szCs w:val="20"/>
                <w:lang w:val="fr-FR"/>
              </w:rPr>
              <w:t>Production de HCFC-22**</w:t>
            </w:r>
          </w:p>
        </w:tc>
        <w:tc>
          <w:tcPr>
            <w:tcW w:w="5229" w:type="dxa"/>
            <w:gridSpan w:val="2"/>
          </w:tcPr>
          <w:p w14:paraId="75D41082" w14:textId="77777777" w:rsidR="00BF1F96" w:rsidRPr="001A619F" w:rsidRDefault="00BF1F96" w:rsidP="000E4012">
            <w:pPr>
              <w:jc w:val="right"/>
              <w:rPr>
                <w:sz w:val="20"/>
                <w:szCs w:val="20"/>
                <w:lang w:val="fr-FR"/>
              </w:rPr>
            </w:pPr>
            <w:r w:rsidRPr="001A619F">
              <w:rPr>
                <w:sz w:val="20"/>
                <w:szCs w:val="20"/>
                <w:lang w:val="fr-FR"/>
              </w:rPr>
              <w:t>3 431 81</w:t>
            </w:r>
          </w:p>
        </w:tc>
      </w:tr>
      <w:tr w:rsidR="001A619F" w:rsidRPr="001A619F" w14:paraId="2773B8B5" w14:textId="77777777" w:rsidTr="001A619F">
        <w:trPr>
          <w:trHeight w:val="249"/>
        </w:trPr>
        <w:tc>
          <w:tcPr>
            <w:tcW w:w="5931" w:type="dxa"/>
            <w:hideMark/>
          </w:tcPr>
          <w:p w14:paraId="487FEF1C" w14:textId="77777777" w:rsidR="00BF1F96" w:rsidRPr="001A619F" w:rsidRDefault="00BF1F96" w:rsidP="000E4012">
            <w:pPr>
              <w:jc w:val="left"/>
              <w:rPr>
                <w:sz w:val="20"/>
                <w:szCs w:val="20"/>
                <w:lang w:val="fr-FR"/>
              </w:rPr>
            </w:pPr>
            <w:r w:rsidRPr="001A619F">
              <w:rPr>
                <w:sz w:val="20"/>
                <w:szCs w:val="20"/>
                <w:lang w:val="fr-FR"/>
              </w:rPr>
              <w:t>Production de HFC-23</w:t>
            </w:r>
          </w:p>
        </w:tc>
        <w:tc>
          <w:tcPr>
            <w:tcW w:w="5229" w:type="dxa"/>
            <w:gridSpan w:val="2"/>
          </w:tcPr>
          <w:p w14:paraId="6F04D531" w14:textId="77777777" w:rsidR="00BF1F96" w:rsidRPr="001A619F" w:rsidRDefault="00BF1F96" w:rsidP="000E4012">
            <w:pPr>
              <w:jc w:val="right"/>
              <w:rPr>
                <w:sz w:val="20"/>
                <w:szCs w:val="20"/>
                <w:lang w:val="fr-FR"/>
              </w:rPr>
            </w:pPr>
            <w:r w:rsidRPr="001A619F">
              <w:rPr>
                <w:sz w:val="20"/>
                <w:szCs w:val="20"/>
                <w:lang w:val="fr-FR"/>
              </w:rPr>
              <w:t>440 49</w:t>
            </w:r>
          </w:p>
        </w:tc>
      </w:tr>
      <w:tr w:rsidR="001A619F" w:rsidRPr="001A619F" w14:paraId="6CE0C9B2" w14:textId="77777777" w:rsidTr="001A619F">
        <w:trPr>
          <w:trHeight w:val="249"/>
        </w:trPr>
        <w:tc>
          <w:tcPr>
            <w:tcW w:w="5931" w:type="dxa"/>
            <w:hideMark/>
          </w:tcPr>
          <w:p w14:paraId="1D81ADA1" w14:textId="77777777" w:rsidR="00BF1F96" w:rsidRPr="001A619F" w:rsidRDefault="00BF1F96" w:rsidP="000E4012">
            <w:pPr>
              <w:jc w:val="left"/>
              <w:rPr>
                <w:sz w:val="20"/>
                <w:szCs w:val="20"/>
                <w:lang w:val="fr-FR"/>
              </w:rPr>
            </w:pPr>
            <w:r w:rsidRPr="001A619F">
              <w:rPr>
                <w:sz w:val="20"/>
                <w:szCs w:val="20"/>
                <w:lang w:val="fr-FR"/>
              </w:rPr>
              <w:t>Émissions de HFC-23</w:t>
            </w:r>
          </w:p>
        </w:tc>
        <w:tc>
          <w:tcPr>
            <w:tcW w:w="5229" w:type="dxa"/>
            <w:gridSpan w:val="2"/>
          </w:tcPr>
          <w:p w14:paraId="12EEC3F8" w14:textId="77777777" w:rsidR="00BF1F96" w:rsidRPr="001A619F" w:rsidRDefault="00BF1F96" w:rsidP="000E4012">
            <w:pPr>
              <w:jc w:val="right"/>
              <w:rPr>
                <w:sz w:val="20"/>
                <w:szCs w:val="20"/>
                <w:lang w:val="fr-FR"/>
              </w:rPr>
            </w:pPr>
            <w:r w:rsidRPr="001A619F">
              <w:rPr>
                <w:sz w:val="20"/>
                <w:szCs w:val="20"/>
                <w:lang w:val="fr-FR"/>
              </w:rPr>
              <w:t>0,00***</w:t>
            </w:r>
          </w:p>
        </w:tc>
      </w:tr>
    </w:tbl>
    <w:p w14:paraId="06A6B23F" w14:textId="62EF9282" w:rsidR="00BF1F96" w:rsidRPr="001A619F" w:rsidRDefault="00BF1F96" w:rsidP="001D5A65">
      <w:pPr>
        <w:ind w:left="-765" w:hanging="135"/>
        <w:jc w:val="left"/>
        <w:rPr>
          <w:sz w:val="18"/>
          <w:szCs w:val="18"/>
          <w:lang w:val="fr-FR"/>
        </w:rPr>
      </w:pPr>
      <w:r w:rsidRPr="001A619F">
        <w:rPr>
          <w:sz w:val="18"/>
          <w:szCs w:val="18"/>
          <w:lang w:val="fr-FR"/>
        </w:rPr>
        <w:t>* Le pays n'avait pas encore soumis de données pour 2024 au titre de son programme pays ou de l'article 7 du Protocole de Montréal au</w:t>
      </w:r>
      <w:r w:rsidR="00EB56E8" w:rsidRPr="001A619F">
        <w:rPr>
          <w:sz w:val="18"/>
          <w:szCs w:val="18"/>
          <w:lang w:val="fr-FR"/>
        </w:rPr>
        <w:t xml:space="preserve"> </w:t>
      </w:r>
      <w:r w:rsidRPr="001A619F">
        <w:rPr>
          <w:sz w:val="18"/>
          <w:szCs w:val="18"/>
          <w:lang w:val="fr-FR"/>
        </w:rPr>
        <w:t>moment où le présent document a été rédigé.</w:t>
      </w:r>
    </w:p>
    <w:p w14:paraId="4410C2AC" w14:textId="77777777" w:rsidR="00BF1F96" w:rsidRPr="001A619F" w:rsidRDefault="00BF1F96" w:rsidP="00BF1F96">
      <w:pPr>
        <w:ind w:hanging="900"/>
        <w:jc w:val="left"/>
        <w:rPr>
          <w:sz w:val="18"/>
          <w:szCs w:val="18"/>
          <w:lang w:val="fr-FR"/>
        </w:rPr>
      </w:pPr>
      <w:r w:rsidRPr="001A619F">
        <w:rPr>
          <w:sz w:val="18"/>
          <w:szCs w:val="18"/>
          <w:lang w:val="fr-FR"/>
        </w:rPr>
        <w:t>** Y compris la production destinée à des utilisations contrôlées et comme matières premières.</w:t>
      </w:r>
    </w:p>
    <w:p w14:paraId="52092BA2" w14:textId="77777777" w:rsidR="00BF1F96" w:rsidRPr="001A619F" w:rsidRDefault="00BF1F96" w:rsidP="00BF1F96">
      <w:pPr>
        <w:ind w:hanging="900"/>
        <w:jc w:val="left"/>
        <w:rPr>
          <w:sz w:val="18"/>
          <w:szCs w:val="18"/>
          <w:lang w:val="fr-FR"/>
        </w:rPr>
      </w:pPr>
      <w:r w:rsidRPr="001A619F">
        <w:rPr>
          <w:sz w:val="18"/>
          <w:szCs w:val="18"/>
          <w:lang w:val="fr-FR"/>
        </w:rPr>
        <w:t>*** La quantité émise est de 0,0004 mt.</w:t>
      </w:r>
    </w:p>
    <w:p w14:paraId="44DBB5F3" w14:textId="77777777" w:rsidR="00BF1F96" w:rsidRPr="001A619F" w:rsidRDefault="00BF1F96" w:rsidP="00BF1F96">
      <w:pPr>
        <w:jc w:val="left"/>
        <w:rPr>
          <w:sz w:val="18"/>
          <w:szCs w:val="18"/>
          <w:lang w:val="fr-FR"/>
        </w:rPr>
      </w:pPr>
    </w:p>
    <w:tbl>
      <w:tblPr>
        <w:tblStyle w:val="TableGrid"/>
        <w:tblW w:w="5973" w:type="pct"/>
        <w:tblInd w:w="-905" w:type="dxa"/>
        <w:tblLook w:val="04A0" w:firstRow="1" w:lastRow="0" w:firstColumn="1" w:lastColumn="0" w:noHBand="0" w:noVBand="1"/>
      </w:tblPr>
      <w:tblGrid>
        <w:gridCol w:w="2368"/>
        <w:gridCol w:w="2730"/>
        <w:gridCol w:w="1499"/>
        <w:gridCol w:w="1499"/>
        <w:gridCol w:w="1499"/>
        <w:gridCol w:w="1575"/>
      </w:tblGrid>
      <w:tr w:rsidR="001A619F" w:rsidRPr="001A619F" w14:paraId="1376DC53" w14:textId="77777777" w:rsidTr="001A619F">
        <w:trPr>
          <w:trHeight w:val="258"/>
        </w:trPr>
        <w:tc>
          <w:tcPr>
            <w:tcW w:w="2282" w:type="pct"/>
            <w:gridSpan w:val="2"/>
            <w:hideMark/>
          </w:tcPr>
          <w:p w14:paraId="3BE00BC9" w14:textId="77777777" w:rsidR="00BF1F96" w:rsidRPr="001A619F" w:rsidRDefault="00BF1F96" w:rsidP="000E4012">
            <w:pPr>
              <w:jc w:val="left"/>
              <w:rPr>
                <w:b/>
                <w:sz w:val="20"/>
                <w:szCs w:val="20"/>
                <w:lang w:val="fr-FR"/>
              </w:rPr>
            </w:pPr>
            <w:r w:rsidRPr="001A619F">
              <w:rPr>
                <w:b/>
                <w:sz w:val="20"/>
                <w:szCs w:val="20"/>
                <w:lang w:val="fr-FR"/>
              </w:rPr>
              <w:t>(V) PLAN D'ACTIVITÉS APPROUVÉ</w:t>
            </w:r>
          </w:p>
        </w:tc>
        <w:tc>
          <w:tcPr>
            <w:tcW w:w="671" w:type="pct"/>
            <w:hideMark/>
          </w:tcPr>
          <w:p w14:paraId="1D30F610" w14:textId="77777777" w:rsidR="00BF1F96" w:rsidRPr="001A619F" w:rsidRDefault="00BF1F96" w:rsidP="000E4012">
            <w:pPr>
              <w:jc w:val="center"/>
              <w:rPr>
                <w:b/>
                <w:sz w:val="20"/>
                <w:szCs w:val="20"/>
                <w:lang w:val="fr-FR"/>
              </w:rPr>
            </w:pPr>
            <w:r w:rsidRPr="001A619F">
              <w:rPr>
                <w:b/>
                <w:sz w:val="20"/>
                <w:szCs w:val="20"/>
                <w:lang w:val="fr-FR"/>
              </w:rPr>
              <w:t>2025</w:t>
            </w:r>
          </w:p>
        </w:tc>
        <w:tc>
          <w:tcPr>
            <w:tcW w:w="671" w:type="pct"/>
            <w:hideMark/>
          </w:tcPr>
          <w:p w14:paraId="7A5C87B2" w14:textId="77777777" w:rsidR="00BF1F96" w:rsidRPr="001A619F" w:rsidRDefault="00BF1F96" w:rsidP="000E4012">
            <w:pPr>
              <w:jc w:val="center"/>
              <w:rPr>
                <w:b/>
                <w:sz w:val="20"/>
                <w:szCs w:val="20"/>
                <w:lang w:val="fr-FR"/>
              </w:rPr>
            </w:pPr>
            <w:r w:rsidRPr="001A619F">
              <w:rPr>
                <w:b/>
                <w:sz w:val="20"/>
                <w:szCs w:val="20"/>
                <w:lang w:val="fr-FR"/>
              </w:rPr>
              <w:t>2026</w:t>
            </w:r>
          </w:p>
        </w:tc>
        <w:tc>
          <w:tcPr>
            <w:tcW w:w="671" w:type="pct"/>
            <w:hideMark/>
          </w:tcPr>
          <w:p w14:paraId="4ACEA73B" w14:textId="77777777" w:rsidR="00BF1F96" w:rsidRPr="001A619F" w:rsidRDefault="00BF1F96" w:rsidP="000E4012">
            <w:pPr>
              <w:jc w:val="center"/>
              <w:rPr>
                <w:b/>
                <w:sz w:val="20"/>
                <w:szCs w:val="20"/>
                <w:lang w:val="fr-FR"/>
              </w:rPr>
            </w:pPr>
            <w:r w:rsidRPr="001A619F">
              <w:rPr>
                <w:b/>
                <w:sz w:val="20"/>
                <w:szCs w:val="20"/>
                <w:lang w:val="fr-FR"/>
              </w:rPr>
              <w:t>2027</w:t>
            </w:r>
          </w:p>
        </w:tc>
        <w:tc>
          <w:tcPr>
            <w:tcW w:w="705" w:type="pct"/>
            <w:hideMark/>
          </w:tcPr>
          <w:p w14:paraId="74F26E1A" w14:textId="77777777" w:rsidR="00BF1F96" w:rsidRPr="001A619F" w:rsidRDefault="00BF1F96" w:rsidP="000E4012">
            <w:pPr>
              <w:jc w:val="center"/>
              <w:rPr>
                <w:b/>
                <w:sz w:val="20"/>
                <w:szCs w:val="20"/>
                <w:lang w:val="fr-FR"/>
              </w:rPr>
            </w:pPr>
            <w:r w:rsidRPr="001A619F">
              <w:rPr>
                <w:b/>
                <w:sz w:val="20"/>
                <w:szCs w:val="20"/>
                <w:lang w:val="fr-FR"/>
              </w:rPr>
              <w:t>Total</w:t>
            </w:r>
          </w:p>
        </w:tc>
      </w:tr>
      <w:tr w:rsidR="001A619F" w:rsidRPr="001A619F" w14:paraId="3077F8A1" w14:textId="77777777" w:rsidTr="001A619F">
        <w:trPr>
          <w:trHeight w:val="258"/>
        </w:trPr>
        <w:tc>
          <w:tcPr>
            <w:tcW w:w="1060" w:type="pct"/>
            <w:vAlign w:val="center"/>
            <w:hideMark/>
          </w:tcPr>
          <w:p w14:paraId="51EF1FD0" w14:textId="77777777" w:rsidR="00BF1F96" w:rsidRPr="001A619F" w:rsidRDefault="00BF1F96" w:rsidP="000E4012">
            <w:pPr>
              <w:rPr>
                <w:sz w:val="20"/>
                <w:szCs w:val="20"/>
                <w:lang w:val="fr-FR"/>
              </w:rPr>
            </w:pPr>
            <w:r w:rsidRPr="001A619F">
              <w:rPr>
                <w:sz w:val="20"/>
                <w:szCs w:val="20"/>
                <w:lang w:val="fr-FR"/>
              </w:rPr>
              <w:t>ONUDI</w:t>
            </w:r>
          </w:p>
        </w:tc>
        <w:tc>
          <w:tcPr>
            <w:tcW w:w="1222" w:type="pct"/>
            <w:hideMark/>
          </w:tcPr>
          <w:p w14:paraId="5DA44939" w14:textId="305BC015" w:rsidR="00BF1F96" w:rsidRPr="001A619F" w:rsidRDefault="00BF1F96" w:rsidP="000E4012">
            <w:pPr>
              <w:jc w:val="left"/>
              <w:rPr>
                <w:sz w:val="20"/>
                <w:szCs w:val="20"/>
                <w:lang w:val="fr-FR"/>
              </w:rPr>
            </w:pPr>
            <w:r w:rsidRPr="001A619F">
              <w:rPr>
                <w:sz w:val="20"/>
                <w:szCs w:val="20"/>
                <w:lang w:val="fr-FR"/>
              </w:rPr>
              <w:t>Financement ($US)</w:t>
            </w:r>
          </w:p>
        </w:tc>
        <w:tc>
          <w:tcPr>
            <w:tcW w:w="671" w:type="pct"/>
          </w:tcPr>
          <w:p w14:paraId="029A07AC" w14:textId="77777777" w:rsidR="00BF1F96" w:rsidRPr="001A619F" w:rsidRDefault="00BF1F96" w:rsidP="000E4012">
            <w:pPr>
              <w:jc w:val="right"/>
              <w:rPr>
                <w:sz w:val="20"/>
                <w:szCs w:val="20"/>
                <w:lang w:val="fr-FR"/>
              </w:rPr>
            </w:pPr>
            <w:r w:rsidRPr="001A619F">
              <w:rPr>
                <w:sz w:val="20"/>
                <w:szCs w:val="20"/>
                <w:lang w:val="fr-FR"/>
              </w:rPr>
              <w:t>506 250</w:t>
            </w:r>
          </w:p>
        </w:tc>
        <w:tc>
          <w:tcPr>
            <w:tcW w:w="671" w:type="pct"/>
          </w:tcPr>
          <w:p w14:paraId="6A24FD8A" w14:textId="1C2ED9F7" w:rsidR="00BF1F96" w:rsidRPr="001A619F" w:rsidRDefault="0050334B" w:rsidP="000E4012">
            <w:pPr>
              <w:jc w:val="right"/>
              <w:rPr>
                <w:sz w:val="20"/>
                <w:szCs w:val="20"/>
                <w:lang w:val="fr-FR"/>
              </w:rPr>
            </w:pPr>
            <w:r w:rsidRPr="001A619F">
              <w:rPr>
                <w:sz w:val="20"/>
                <w:szCs w:val="20"/>
                <w:lang w:val="fr-FR"/>
              </w:rPr>
              <w:t>463 450</w:t>
            </w:r>
          </w:p>
        </w:tc>
        <w:tc>
          <w:tcPr>
            <w:tcW w:w="671" w:type="pct"/>
          </w:tcPr>
          <w:p w14:paraId="281F8FD9" w14:textId="77777777" w:rsidR="00BF1F96" w:rsidRPr="001A619F" w:rsidRDefault="00BF1F96" w:rsidP="000E4012">
            <w:pPr>
              <w:jc w:val="right"/>
              <w:rPr>
                <w:sz w:val="20"/>
                <w:szCs w:val="20"/>
                <w:lang w:val="fr-FR"/>
              </w:rPr>
            </w:pPr>
            <w:r w:rsidRPr="001A619F">
              <w:rPr>
                <w:sz w:val="20"/>
                <w:szCs w:val="20"/>
                <w:lang w:val="fr-FR"/>
              </w:rPr>
              <w:t>443 388</w:t>
            </w:r>
          </w:p>
        </w:tc>
        <w:tc>
          <w:tcPr>
            <w:tcW w:w="705" w:type="pct"/>
          </w:tcPr>
          <w:p w14:paraId="5DDE33D9" w14:textId="77777777" w:rsidR="00BF1F96" w:rsidRPr="001A619F" w:rsidRDefault="00BF1F96" w:rsidP="000E4012">
            <w:pPr>
              <w:jc w:val="center"/>
              <w:rPr>
                <w:sz w:val="20"/>
                <w:szCs w:val="20"/>
                <w:lang w:val="fr-FR"/>
              </w:rPr>
            </w:pPr>
            <w:r w:rsidRPr="001A619F">
              <w:rPr>
                <w:sz w:val="20"/>
                <w:szCs w:val="20"/>
                <w:lang w:val="fr-FR"/>
              </w:rPr>
              <w:t>1 413 088</w:t>
            </w:r>
          </w:p>
        </w:tc>
      </w:tr>
    </w:tbl>
    <w:p w14:paraId="058A0871" w14:textId="77777777" w:rsidR="00BF1F96" w:rsidRPr="001A619F" w:rsidRDefault="00BF1F96" w:rsidP="00BF1F96">
      <w:pPr>
        <w:rPr>
          <w:sz w:val="20"/>
          <w:szCs w:val="20"/>
          <w:lang w:val="fr-FR"/>
        </w:rPr>
      </w:pPr>
    </w:p>
    <w:tbl>
      <w:tblPr>
        <w:tblStyle w:val="TableGrid"/>
        <w:tblW w:w="5968" w:type="pct"/>
        <w:jc w:val="center"/>
        <w:tblLayout w:type="fixed"/>
        <w:tblCellMar>
          <w:left w:w="57" w:type="dxa"/>
          <w:right w:w="85" w:type="dxa"/>
        </w:tblCellMar>
        <w:tblLook w:val="04A0" w:firstRow="1" w:lastRow="0" w:firstColumn="1" w:lastColumn="0" w:noHBand="0" w:noVBand="1"/>
      </w:tblPr>
      <w:tblGrid>
        <w:gridCol w:w="1623"/>
        <w:gridCol w:w="812"/>
        <w:gridCol w:w="808"/>
        <w:gridCol w:w="721"/>
        <w:gridCol w:w="538"/>
        <w:gridCol w:w="721"/>
        <w:gridCol w:w="721"/>
        <w:gridCol w:w="719"/>
        <w:gridCol w:w="716"/>
        <w:gridCol w:w="721"/>
        <w:gridCol w:w="721"/>
        <w:gridCol w:w="719"/>
        <w:gridCol w:w="721"/>
        <w:gridCol w:w="899"/>
      </w:tblGrid>
      <w:tr w:rsidR="001A619F" w:rsidRPr="001A619F" w14:paraId="1C3059D8" w14:textId="77777777" w:rsidTr="001A619F">
        <w:trPr>
          <w:trHeight w:val="286"/>
          <w:jc w:val="center"/>
        </w:trPr>
        <w:tc>
          <w:tcPr>
            <w:tcW w:w="1453" w:type="pct"/>
            <w:gridSpan w:val="3"/>
            <w:tcMar>
              <w:right w:w="58" w:type="dxa"/>
            </w:tcMar>
            <w:hideMark/>
          </w:tcPr>
          <w:p w14:paraId="1B728343" w14:textId="77777777" w:rsidR="00BF1F96" w:rsidRPr="001A619F" w:rsidRDefault="00BF1F96" w:rsidP="000E4012">
            <w:pPr>
              <w:spacing w:afterLines="20" w:after="48"/>
              <w:jc w:val="left"/>
              <w:rPr>
                <w:b/>
                <w:sz w:val="18"/>
                <w:szCs w:val="18"/>
                <w:lang w:val="fr-FR"/>
              </w:rPr>
            </w:pPr>
            <w:r w:rsidRPr="001A619F">
              <w:rPr>
                <w:b/>
                <w:sz w:val="18"/>
                <w:szCs w:val="18"/>
                <w:lang w:val="fr-FR"/>
              </w:rPr>
              <w:t>VI) DONNÉES DE PROJET</w:t>
            </w:r>
          </w:p>
        </w:tc>
        <w:tc>
          <w:tcPr>
            <w:tcW w:w="323" w:type="pct"/>
            <w:tcMar>
              <w:right w:w="58" w:type="dxa"/>
            </w:tcMar>
            <w:hideMark/>
          </w:tcPr>
          <w:p w14:paraId="13225B43" w14:textId="77777777" w:rsidR="00BF1F96" w:rsidRPr="001A619F" w:rsidRDefault="00BF1F96" w:rsidP="000E4012">
            <w:pPr>
              <w:spacing w:afterLines="20" w:after="48"/>
              <w:jc w:val="center"/>
              <w:rPr>
                <w:b/>
                <w:sz w:val="18"/>
                <w:szCs w:val="18"/>
                <w:lang w:val="fr-FR"/>
              </w:rPr>
            </w:pPr>
            <w:r w:rsidRPr="001A619F">
              <w:rPr>
                <w:b/>
                <w:sz w:val="18"/>
                <w:szCs w:val="18"/>
                <w:lang w:val="fr-FR"/>
              </w:rPr>
              <w:t>2021</w:t>
            </w:r>
          </w:p>
        </w:tc>
        <w:tc>
          <w:tcPr>
            <w:tcW w:w="241" w:type="pct"/>
            <w:tcMar>
              <w:right w:w="58" w:type="dxa"/>
            </w:tcMar>
          </w:tcPr>
          <w:p w14:paraId="2813DC7A" w14:textId="77777777" w:rsidR="00BF1F96" w:rsidRPr="001A619F" w:rsidRDefault="00BF1F96" w:rsidP="000E4012">
            <w:pPr>
              <w:spacing w:afterLines="20" w:after="48"/>
              <w:jc w:val="center"/>
              <w:rPr>
                <w:b/>
                <w:sz w:val="18"/>
                <w:szCs w:val="18"/>
                <w:lang w:val="fr-FR"/>
              </w:rPr>
            </w:pPr>
            <w:r w:rsidRPr="001A619F">
              <w:rPr>
                <w:b/>
                <w:sz w:val="18"/>
                <w:szCs w:val="18"/>
                <w:lang w:val="fr-FR"/>
              </w:rPr>
              <w:t>2022</w:t>
            </w:r>
          </w:p>
        </w:tc>
        <w:tc>
          <w:tcPr>
            <w:tcW w:w="323" w:type="pct"/>
            <w:tcMar>
              <w:right w:w="58" w:type="dxa"/>
            </w:tcMar>
          </w:tcPr>
          <w:p w14:paraId="1CFE0492" w14:textId="77777777" w:rsidR="00BF1F96" w:rsidRPr="001A619F" w:rsidRDefault="00BF1F96" w:rsidP="000E4012">
            <w:pPr>
              <w:spacing w:afterLines="20" w:after="48"/>
              <w:jc w:val="center"/>
              <w:rPr>
                <w:b/>
                <w:sz w:val="18"/>
                <w:szCs w:val="18"/>
                <w:lang w:val="fr-FR"/>
              </w:rPr>
            </w:pPr>
            <w:r w:rsidRPr="001A619F">
              <w:rPr>
                <w:b/>
                <w:sz w:val="18"/>
                <w:szCs w:val="18"/>
                <w:lang w:val="fr-FR"/>
              </w:rPr>
              <w:t>2023</w:t>
            </w:r>
          </w:p>
        </w:tc>
        <w:tc>
          <w:tcPr>
            <w:tcW w:w="323" w:type="pct"/>
            <w:tcMar>
              <w:right w:w="58" w:type="dxa"/>
            </w:tcMar>
          </w:tcPr>
          <w:p w14:paraId="58021D1E" w14:textId="77777777" w:rsidR="00BF1F96" w:rsidRPr="001A619F" w:rsidRDefault="00BF1F96" w:rsidP="000E4012">
            <w:pPr>
              <w:spacing w:afterLines="20" w:after="48"/>
              <w:jc w:val="center"/>
              <w:rPr>
                <w:b/>
                <w:sz w:val="18"/>
                <w:szCs w:val="18"/>
                <w:lang w:val="fr-FR"/>
              </w:rPr>
            </w:pPr>
            <w:r w:rsidRPr="001A619F">
              <w:rPr>
                <w:b/>
                <w:sz w:val="18"/>
                <w:szCs w:val="18"/>
                <w:lang w:val="fr-FR"/>
              </w:rPr>
              <w:t>2024</w:t>
            </w:r>
          </w:p>
        </w:tc>
        <w:tc>
          <w:tcPr>
            <w:tcW w:w="322" w:type="pct"/>
            <w:tcMar>
              <w:right w:w="58" w:type="dxa"/>
            </w:tcMar>
          </w:tcPr>
          <w:p w14:paraId="6423FE0F" w14:textId="77777777" w:rsidR="00BF1F96" w:rsidRPr="001A619F" w:rsidRDefault="00BF1F96" w:rsidP="000E4012">
            <w:pPr>
              <w:spacing w:afterLines="20" w:after="48"/>
              <w:jc w:val="center"/>
              <w:rPr>
                <w:b/>
                <w:sz w:val="18"/>
                <w:szCs w:val="18"/>
                <w:lang w:val="fr-FR"/>
              </w:rPr>
            </w:pPr>
            <w:r w:rsidRPr="001A619F">
              <w:rPr>
                <w:b/>
                <w:sz w:val="18"/>
                <w:szCs w:val="18"/>
                <w:lang w:val="fr-FR"/>
              </w:rPr>
              <w:t>2025</w:t>
            </w:r>
          </w:p>
        </w:tc>
        <w:tc>
          <w:tcPr>
            <w:tcW w:w="321" w:type="pct"/>
            <w:tcMar>
              <w:right w:w="58" w:type="dxa"/>
            </w:tcMar>
          </w:tcPr>
          <w:p w14:paraId="53D67072" w14:textId="77777777" w:rsidR="00BF1F96" w:rsidRPr="001A619F" w:rsidRDefault="00BF1F96" w:rsidP="000E4012">
            <w:pPr>
              <w:spacing w:afterLines="20" w:after="48"/>
              <w:jc w:val="center"/>
              <w:rPr>
                <w:b/>
                <w:sz w:val="18"/>
                <w:szCs w:val="18"/>
                <w:lang w:val="fr-FR"/>
              </w:rPr>
            </w:pPr>
            <w:r w:rsidRPr="001A619F">
              <w:rPr>
                <w:b/>
                <w:sz w:val="18"/>
                <w:szCs w:val="18"/>
                <w:lang w:val="fr-FR"/>
              </w:rPr>
              <w:t>2026</w:t>
            </w:r>
          </w:p>
        </w:tc>
        <w:tc>
          <w:tcPr>
            <w:tcW w:w="323" w:type="pct"/>
            <w:tcMar>
              <w:right w:w="58" w:type="dxa"/>
            </w:tcMar>
          </w:tcPr>
          <w:p w14:paraId="64A4ADF0" w14:textId="77777777" w:rsidR="00BF1F96" w:rsidRPr="001A619F" w:rsidRDefault="00BF1F96" w:rsidP="000E4012">
            <w:pPr>
              <w:spacing w:afterLines="20" w:after="48"/>
              <w:jc w:val="center"/>
              <w:rPr>
                <w:b/>
                <w:sz w:val="18"/>
                <w:szCs w:val="18"/>
                <w:lang w:val="fr-FR"/>
              </w:rPr>
            </w:pPr>
            <w:r w:rsidRPr="001A619F">
              <w:rPr>
                <w:b/>
                <w:sz w:val="18"/>
                <w:szCs w:val="18"/>
                <w:lang w:val="fr-FR"/>
              </w:rPr>
              <w:t>2027</w:t>
            </w:r>
          </w:p>
        </w:tc>
        <w:tc>
          <w:tcPr>
            <w:tcW w:w="323" w:type="pct"/>
            <w:tcMar>
              <w:right w:w="58" w:type="dxa"/>
            </w:tcMar>
          </w:tcPr>
          <w:p w14:paraId="1CB1B8F1" w14:textId="77777777" w:rsidR="00BF1F96" w:rsidRPr="001A619F" w:rsidRDefault="00BF1F96" w:rsidP="000E4012">
            <w:pPr>
              <w:spacing w:afterLines="20" w:after="48"/>
              <w:jc w:val="center"/>
              <w:rPr>
                <w:b/>
                <w:sz w:val="18"/>
                <w:szCs w:val="18"/>
                <w:lang w:val="fr-FR"/>
              </w:rPr>
            </w:pPr>
            <w:r w:rsidRPr="001A619F">
              <w:rPr>
                <w:b/>
                <w:sz w:val="18"/>
                <w:szCs w:val="18"/>
                <w:lang w:val="fr-FR"/>
              </w:rPr>
              <w:t>2028</w:t>
            </w:r>
          </w:p>
        </w:tc>
        <w:tc>
          <w:tcPr>
            <w:tcW w:w="322" w:type="pct"/>
            <w:tcMar>
              <w:right w:w="58" w:type="dxa"/>
            </w:tcMar>
          </w:tcPr>
          <w:p w14:paraId="6910A67A" w14:textId="77777777" w:rsidR="00BF1F96" w:rsidRPr="001A619F" w:rsidRDefault="00BF1F96" w:rsidP="000E4012">
            <w:pPr>
              <w:spacing w:afterLines="20" w:after="48"/>
              <w:jc w:val="center"/>
              <w:rPr>
                <w:b/>
                <w:sz w:val="18"/>
                <w:szCs w:val="18"/>
                <w:lang w:val="fr-FR"/>
              </w:rPr>
            </w:pPr>
            <w:r w:rsidRPr="001A619F">
              <w:rPr>
                <w:b/>
                <w:sz w:val="18"/>
                <w:szCs w:val="18"/>
                <w:lang w:val="fr-FR"/>
              </w:rPr>
              <w:t>2029</w:t>
            </w:r>
          </w:p>
        </w:tc>
        <w:tc>
          <w:tcPr>
            <w:tcW w:w="323" w:type="pct"/>
            <w:tcMar>
              <w:right w:w="58" w:type="dxa"/>
            </w:tcMar>
          </w:tcPr>
          <w:p w14:paraId="3ECF879D" w14:textId="77777777" w:rsidR="00BF1F96" w:rsidRPr="001A619F" w:rsidRDefault="00BF1F96" w:rsidP="000E4012">
            <w:pPr>
              <w:spacing w:afterLines="20" w:after="48"/>
              <w:jc w:val="center"/>
              <w:rPr>
                <w:b/>
                <w:sz w:val="18"/>
                <w:szCs w:val="18"/>
                <w:lang w:val="fr-FR"/>
              </w:rPr>
            </w:pPr>
            <w:r w:rsidRPr="001A619F">
              <w:rPr>
                <w:b/>
                <w:sz w:val="18"/>
                <w:szCs w:val="18"/>
                <w:lang w:val="fr-FR"/>
              </w:rPr>
              <w:t>2030</w:t>
            </w:r>
          </w:p>
        </w:tc>
        <w:tc>
          <w:tcPr>
            <w:tcW w:w="403" w:type="pct"/>
            <w:tcMar>
              <w:right w:w="58" w:type="dxa"/>
            </w:tcMar>
            <w:hideMark/>
          </w:tcPr>
          <w:p w14:paraId="3A925E17" w14:textId="77777777" w:rsidR="00BF1F96" w:rsidRPr="001A619F" w:rsidRDefault="00BF1F96" w:rsidP="000E4012">
            <w:pPr>
              <w:spacing w:afterLines="20" w:after="48"/>
              <w:jc w:val="center"/>
              <w:rPr>
                <w:b/>
                <w:sz w:val="18"/>
                <w:szCs w:val="18"/>
                <w:lang w:val="fr-FR"/>
              </w:rPr>
            </w:pPr>
            <w:r w:rsidRPr="001A619F">
              <w:rPr>
                <w:b/>
                <w:sz w:val="18"/>
                <w:szCs w:val="18"/>
                <w:lang w:val="fr-FR"/>
              </w:rPr>
              <w:t>Total</w:t>
            </w:r>
          </w:p>
        </w:tc>
      </w:tr>
      <w:tr w:rsidR="001A619F" w:rsidRPr="001A619F" w14:paraId="24EB40FA" w14:textId="77777777" w:rsidTr="001A619F">
        <w:trPr>
          <w:trHeight w:val="170"/>
          <w:jc w:val="center"/>
        </w:trPr>
        <w:tc>
          <w:tcPr>
            <w:tcW w:w="1453" w:type="pct"/>
            <w:gridSpan w:val="3"/>
            <w:tcMar>
              <w:right w:w="58" w:type="dxa"/>
            </w:tcMar>
            <w:hideMark/>
          </w:tcPr>
          <w:p w14:paraId="05F383DF" w14:textId="77777777" w:rsidR="00BF1F96" w:rsidRPr="001A619F" w:rsidRDefault="00BF1F96" w:rsidP="000E4012">
            <w:pPr>
              <w:spacing w:afterLines="20" w:after="48"/>
              <w:jc w:val="left"/>
              <w:rPr>
                <w:sz w:val="18"/>
                <w:szCs w:val="18"/>
                <w:lang w:val="fr-FR"/>
              </w:rPr>
            </w:pPr>
            <w:r w:rsidRPr="001A619F">
              <w:rPr>
                <w:sz w:val="18"/>
                <w:szCs w:val="18"/>
                <w:lang w:val="fr-FR" w:eastAsia="fr"/>
              </w:rPr>
              <w:t>Émissions maximales admissibles de substances de l'Annexe F, Groupe II par 100 kg de substances de l'Annexe C, Groupe I produites (kg)</w:t>
            </w:r>
          </w:p>
        </w:tc>
        <w:tc>
          <w:tcPr>
            <w:tcW w:w="323" w:type="pct"/>
            <w:tcMar>
              <w:right w:w="58" w:type="dxa"/>
            </w:tcMar>
          </w:tcPr>
          <w:p w14:paraId="6A16B1AA" w14:textId="77777777" w:rsidR="00BF1F96" w:rsidRPr="001A619F" w:rsidRDefault="00BF1F96" w:rsidP="000E4012">
            <w:pPr>
              <w:spacing w:afterLines="20" w:after="48"/>
              <w:jc w:val="right"/>
              <w:rPr>
                <w:sz w:val="18"/>
                <w:szCs w:val="18"/>
                <w:lang w:val="fr-FR" w:eastAsia="en-CA"/>
              </w:rPr>
            </w:pPr>
            <w:proofErr w:type="spellStart"/>
            <w:r w:rsidRPr="001A619F">
              <w:rPr>
                <w:sz w:val="18"/>
                <w:szCs w:val="18"/>
                <w:lang w:val="fr-FR" w:eastAsia="fr"/>
              </w:rPr>
              <w:t>s.o</w:t>
            </w:r>
            <w:proofErr w:type="spellEnd"/>
            <w:r w:rsidRPr="001A619F">
              <w:rPr>
                <w:sz w:val="18"/>
                <w:szCs w:val="18"/>
                <w:lang w:val="fr-FR" w:eastAsia="fr"/>
              </w:rPr>
              <w:t>.</w:t>
            </w:r>
          </w:p>
        </w:tc>
        <w:tc>
          <w:tcPr>
            <w:tcW w:w="241" w:type="pct"/>
            <w:tcMar>
              <w:right w:w="58" w:type="dxa"/>
            </w:tcMar>
          </w:tcPr>
          <w:p w14:paraId="03AAB4AE"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0,10</w:t>
            </w:r>
          </w:p>
        </w:tc>
        <w:tc>
          <w:tcPr>
            <w:tcW w:w="323" w:type="pct"/>
            <w:tcMar>
              <w:right w:w="58" w:type="dxa"/>
            </w:tcMar>
          </w:tcPr>
          <w:p w14:paraId="46E23C98"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0,10</w:t>
            </w:r>
          </w:p>
        </w:tc>
        <w:tc>
          <w:tcPr>
            <w:tcW w:w="323" w:type="pct"/>
            <w:tcMar>
              <w:right w:w="58" w:type="dxa"/>
            </w:tcMar>
          </w:tcPr>
          <w:p w14:paraId="703B74B3"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0,10</w:t>
            </w:r>
          </w:p>
        </w:tc>
        <w:tc>
          <w:tcPr>
            <w:tcW w:w="322" w:type="pct"/>
            <w:tcMar>
              <w:right w:w="58" w:type="dxa"/>
            </w:tcMar>
          </w:tcPr>
          <w:p w14:paraId="33F8DCEE"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0,10</w:t>
            </w:r>
          </w:p>
        </w:tc>
        <w:tc>
          <w:tcPr>
            <w:tcW w:w="321" w:type="pct"/>
            <w:tcMar>
              <w:right w:w="58" w:type="dxa"/>
            </w:tcMar>
          </w:tcPr>
          <w:p w14:paraId="6D40717F"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0,10</w:t>
            </w:r>
          </w:p>
        </w:tc>
        <w:tc>
          <w:tcPr>
            <w:tcW w:w="323" w:type="pct"/>
            <w:tcMar>
              <w:right w:w="58" w:type="dxa"/>
            </w:tcMar>
          </w:tcPr>
          <w:p w14:paraId="5C4F0993"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0,10</w:t>
            </w:r>
          </w:p>
        </w:tc>
        <w:tc>
          <w:tcPr>
            <w:tcW w:w="323" w:type="pct"/>
            <w:tcMar>
              <w:right w:w="58" w:type="dxa"/>
            </w:tcMar>
          </w:tcPr>
          <w:p w14:paraId="5F2F30BB"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0,10</w:t>
            </w:r>
          </w:p>
        </w:tc>
        <w:tc>
          <w:tcPr>
            <w:tcW w:w="322" w:type="pct"/>
            <w:tcMar>
              <w:right w:w="58" w:type="dxa"/>
            </w:tcMar>
          </w:tcPr>
          <w:p w14:paraId="306D5817"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0,10</w:t>
            </w:r>
          </w:p>
        </w:tc>
        <w:tc>
          <w:tcPr>
            <w:tcW w:w="323" w:type="pct"/>
            <w:tcMar>
              <w:right w:w="58" w:type="dxa"/>
            </w:tcMar>
          </w:tcPr>
          <w:p w14:paraId="6DD9423E"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0,10</w:t>
            </w:r>
          </w:p>
        </w:tc>
        <w:tc>
          <w:tcPr>
            <w:tcW w:w="403" w:type="pct"/>
            <w:tcMar>
              <w:right w:w="58" w:type="dxa"/>
            </w:tcMar>
            <w:hideMark/>
          </w:tcPr>
          <w:p w14:paraId="42CF4733" w14:textId="77777777" w:rsidR="00BF1F96" w:rsidRPr="001A619F" w:rsidRDefault="00BF1F96" w:rsidP="000E4012">
            <w:pPr>
              <w:spacing w:afterLines="20" w:after="48"/>
              <w:jc w:val="right"/>
              <w:rPr>
                <w:sz w:val="18"/>
                <w:szCs w:val="18"/>
                <w:lang w:val="fr-FR"/>
              </w:rPr>
            </w:pPr>
            <w:proofErr w:type="spellStart"/>
            <w:r w:rsidRPr="001A619F">
              <w:rPr>
                <w:sz w:val="18"/>
                <w:szCs w:val="18"/>
                <w:lang w:val="fr-FR"/>
              </w:rPr>
              <w:t>s.o</w:t>
            </w:r>
            <w:proofErr w:type="spellEnd"/>
            <w:r w:rsidRPr="001A619F">
              <w:rPr>
                <w:sz w:val="18"/>
                <w:szCs w:val="18"/>
                <w:lang w:val="fr-FR"/>
              </w:rPr>
              <w:t>.</w:t>
            </w:r>
          </w:p>
        </w:tc>
      </w:tr>
      <w:tr w:rsidR="001A619F" w:rsidRPr="001A619F" w14:paraId="48BC0C9C" w14:textId="77777777" w:rsidTr="001A619F">
        <w:trPr>
          <w:trHeight w:val="343"/>
          <w:jc w:val="center"/>
        </w:trPr>
        <w:tc>
          <w:tcPr>
            <w:tcW w:w="727" w:type="pct"/>
            <w:vMerge w:val="restart"/>
            <w:tcMar>
              <w:right w:w="58" w:type="dxa"/>
            </w:tcMar>
            <w:vAlign w:val="center"/>
            <w:hideMark/>
          </w:tcPr>
          <w:p w14:paraId="70287B4D" w14:textId="77777777" w:rsidR="00BF1F96" w:rsidRPr="001A619F" w:rsidRDefault="00BF1F96" w:rsidP="000E4012">
            <w:pPr>
              <w:spacing w:afterLines="20" w:after="48"/>
              <w:jc w:val="left"/>
              <w:rPr>
                <w:sz w:val="18"/>
                <w:szCs w:val="18"/>
                <w:lang w:val="fr-FR"/>
              </w:rPr>
            </w:pPr>
            <w:r w:rsidRPr="001A619F">
              <w:rPr>
                <w:sz w:val="18"/>
                <w:szCs w:val="18"/>
                <w:lang w:val="fr-FR"/>
              </w:rPr>
              <w:t>Financement convenu en principe ($US)</w:t>
            </w:r>
          </w:p>
        </w:tc>
        <w:tc>
          <w:tcPr>
            <w:tcW w:w="364" w:type="pct"/>
            <w:vMerge w:val="restart"/>
            <w:tcMar>
              <w:right w:w="58" w:type="dxa"/>
            </w:tcMar>
            <w:vAlign w:val="center"/>
            <w:hideMark/>
          </w:tcPr>
          <w:p w14:paraId="5C0F39EC" w14:textId="77777777" w:rsidR="00BF1F96" w:rsidRPr="001A619F" w:rsidRDefault="00BF1F96" w:rsidP="000E4012">
            <w:pPr>
              <w:spacing w:afterLines="20" w:after="48"/>
              <w:jc w:val="center"/>
              <w:rPr>
                <w:sz w:val="18"/>
                <w:szCs w:val="18"/>
                <w:lang w:val="fr-FR"/>
              </w:rPr>
            </w:pPr>
            <w:r w:rsidRPr="001A619F">
              <w:rPr>
                <w:sz w:val="18"/>
                <w:szCs w:val="18"/>
                <w:lang w:val="fr-FR"/>
              </w:rPr>
              <w:t>ONUDI</w:t>
            </w:r>
          </w:p>
        </w:tc>
        <w:tc>
          <w:tcPr>
            <w:tcW w:w="362" w:type="pct"/>
            <w:tcMar>
              <w:right w:w="58" w:type="dxa"/>
            </w:tcMar>
            <w:hideMark/>
          </w:tcPr>
          <w:p w14:paraId="4F2E03CD" w14:textId="77777777" w:rsidR="00BF1F96" w:rsidRPr="001A619F" w:rsidRDefault="00BF1F96" w:rsidP="000E4012">
            <w:pPr>
              <w:spacing w:afterLines="20" w:after="48"/>
              <w:jc w:val="left"/>
              <w:rPr>
                <w:sz w:val="18"/>
                <w:szCs w:val="18"/>
                <w:lang w:val="fr-FR"/>
              </w:rPr>
            </w:pPr>
            <w:r w:rsidRPr="001A619F">
              <w:rPr>
                <w:sz w:val="18"/>
                <w:szCs w:val="18"/>
                <w:lang w:val="fr-FR"/>
              </w:rPr>
              <w:t>Coûts du projet</w:t>
            </w:r>
          </w:p>
        </w:tc>
        <w:tc>
          <w:tcPr>
            <w:tcW w:w="323" w:type="pct"/>
            <w:tcMar>
              <w:right w:w="58" w:type="dxa"/>
            </w:tcMar>
          </w:tcPr>
          <w:p w14:paraId="3354ACFC"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483 058</w:t>
            </w:r>
          </w:p>
        </w:tc>
        <w:tc>
          <w:tcPr>
            <w:tcW w:w="241" w:type="pct"/>
            <w:tcMar>
              <w:right w:w="58" w:type="dxa"/>
            </w:tcMar>
          </w:tcPr>
          <w:p w14:paraId="527D0D66"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w:t>
            </w:r>
          </w:p>
        </w:tc>
        <w:tc>
          <w:tcPr>
            <w:tcW w:w="323" w:type="pct"/>
            <w:tcMar>
              <w:right w:w="58" w:type="dxa"/>
            </w:tcMar>
          </w:tcPr>
          <w:p w14:paraId="2277D155"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492 160</w:t>
            </w:r>
          </w:p>
        </w:tc>
        <w:tc>
          <w:tcPr>
            <w:tcW w:w="323" w:type="pct"/>
            <w:tcMar>
              <w:right w:w="58" w:type="dxa"/>
            </w:tcMar>
          </w:tcPr>
          <w:p w14:paraId="69A66419"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374 381</w:t>
            </w:r>
          </w:p>
        </w:tc>
        <w:tc>
          <w:tcPr>
            <w:tcW w:w="322" w:type="pct"/>
            <w:tcMar>
              <w:right w:w="58" w:type="dxa"/>
            </w:tcMar>
          </w:tcPr>
          <w:p w14:paraId="2F5AF218"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473 131</w:t>
            </w:r>
          </w:p>
        </w:tc>
        <w:tc>
          <w:tcPr>
            <w:tcW w:w="321" w:type="pct"/>
            <w:tcMar>
              <w:right w:w="58" w:type="dxa"/>
            </w:tcMar>
          </w:tcPr>
          <w:p w14:paraId="4F06427B"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433 131</w:t>
            </w:r>
          </w:p>
        </w:tc>
        <w:tc>
          <w:tcPr>
            <w:tcW w:w="323" w:type="pct"/>
            <w:tcMar>
              <w:right w:w="58" w:type="dxa"/>
            </w:tcMar>
          </w:tcPr>
          <w:p w14:paraId="3E3158A0"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414 381</w:t>
            </w:r>
          </w:p>
        </w:tc>
        <w:tc>
          <w:tcPr>
            <w:tcW w:w="323" w:type="pct"/>
            <w:tcMar>
              <w:right w:w="58" w:type="dxa"/>
            </w:tcMar>
          </w:tcPr>
          <w:p w14:paraId="0621DA34"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374 381</w:t>
            </w:r>
          </w:p>
        </w:tc>
        <w:tc>
          <w:tcPr>
            <w:tcW w:w="322" w:type="pct"/>
            <w:tcMar>
              <w:right w:w="58" w:type="dxa"/>
            </w:tcMar>
          </w:tcPr>
          <w:p w14:paraId="5BBCBBD4"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414 381</w:t>
            </w:r>
          </w:p>
        </w:tc>
        <w:tc>
          <w:tcPr>
            <w:tcW w:w="323" w:type="pct"/>
            <w:tcMar>
              <w:right w:w="58" w:type="dxa"/>
            </w:tcMar>
          </w:tcPr>
          <w:p w14:paraId="727EA408"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374 380</w:t>
            </w:r>
          </w:p>
        </w:tc>
        <w:tc>
          <w:tcPr>
            <w:tcW w:w="403" w:type="pct"/>
            <w:tcMar>
              <w:right w:w="58" w:type="dxa"/>
            </w:tcMar>
          </w:tcPr>
          <w:p w14:paraId="7F67B5F2" w14:textId="77777777" w:rsidR="00BF1F96" w:rsidRPr="001A619F" w:rsidRDefault="00BF1F96" w:rsidP="000E4012">
            <w:pPr>
              <w:spacing w:afterLines="20" w:after="48"/>
              <w:jc w:val="right"/>
              <w:rPr>
                <w:sz w:val="18"/>
                <w:szCs w:val="18"/>
                <w:lang w:val="fr-FR" w:eastAsia="en-CA"/>
              </w:rPr>
            </w:pPr>
            <w:r w:rsidRPr="001A619F">
              <w:rPr>
                <w:sz w:val="18"/>
                <w:szCs w:val="18"/>
                <w:lang w:val="fr-FR"/>
              </w:rPr>
              <w:t>3 833 384</w:t>
            </w:r>
          </w:p>
        </w:tc>
      </w:tr>
      <w:tr w:rsidR="001A619F" w:rsidRPr="001A619F" w14:paraId="48A11C38" w14:textId="77777777" w:rsidTr="001A619F">
        <w:trPr>
          <w:trHeight w:val="344"/>
          <w:jc w:val="center"/>
        </w:trPr>
        <w:tc>
          <w:tcPr>
            <w:tcW w:w="727" w:type="pct"/>
            <w:vMerge/>
            <w:tcMar>
              <w:right w:w="58" w:type="dxa"/>
            </w:tcMar>
            <w:vAlign w:val="center"/>
            <w:hideMark/>
          </w:tcPr>
          <w:p w14:paraId="713C94B6" w14:textId="77777777" w:rsidR="00BF1F96" w:rsidRPr="001A619F" w:rsidRDefault="00BF1F96" w:rsidP="000E4012">
            <w:pPr>
              <w:rPr>
                <w:sz w:val="18"/>
                <w:szCs w:val="18"/>
                <w:lang w:val="fr-FR"/>
              </w:rPr>
            </w:pPr>
          </w:p>
        </w:tc>
        <w:tc>
          <w:tcPr>
            <w:tcW w:w="364" w:type="pct"/>
            <w:vMerge/>
            <w:tcMar>
              <w:right w:w="58" w:type="dxa"/>
            </w:tcMar>
            <w:vAlign w:val="center"/>
            <w:hideMark/>
          </w:tcPr>
          <w:p w14:paraId="3C21F45E" w14:textId="77777777" w:rsidR="00BF1F96" w:rsidRPr="001A619F" w:rsidRDefault="00BF1F96" w:rsidP="000E4012">
            <w:pPr>
              <w:jc w:val="center"/>
              <w:rPr>
                <w:sz w:val="18"/>
                <w:szCs w:val="18"/>
                <w:lang w:val="fr-FR"/>
              </w:rPr>
            </w:pPr>
          </w:p>
        </w:tc>
        <w:tc>
          <w:tcPr>
            <w:tcW w:w="362" w:type="pct"/>
            <w:tcMar>
              <w:right w:w="58" w:type="dxa"/>
            </w:tcMar>
            <w:hideMark/>
          </w:tcPr>
          <w:p w14:paraId="7DA88380" w14:textId="77777777" w:rsidR="00BF1F96" w:rsidRPr="001A619F" w:rsidRDefault="00BF1F96" w:rsidP="000E4012">
            <w:pPr>
              <w:spacing w:afterLines="20" w:after="48"/>
              <w:jc w:val="left"/>
              <w:rPr>
                <w:sz w:val="18"/>
                <w:szCs w:val="18"/>
                <w:lang w:val="fr-FR"/>
              </w:rPr>
            </w:pPr>
            <w:r w:rsidRPr="001A619F">
              <w:rPr>
                <w:sz w:val="18"/>
                <w:szCs w:val="18"/>
                <w:lang w:val="fr-FR"/>
              </w:rPr>
              <w:t>Coûts d’appui</w:t>
            </w:r>
          </w:p>
        </w:tc>
        <w:tc>
          <w:tcPr>
            <w:tcW w:w="323" w:type="pct"/>
            <w:tcMar>
              <w:right w:w="58" w:type="dxa"/>
            </w:tcMar>
          </w:tcPr>
          <w:p w14:paraId="44C9BF09"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33 814</w:t>
            </w:r>
          </w:p>
        </w:tc>
        <w:tc>
          <w:tcPr>
            <w:tcW w:w="241" w:type="pct"/>
            <w:tcMar>
              <w:right w:w="58" w:type="dxa"/>
            </w:tcMar>
          </w:tcPr>
          <w:p w14:paraId="0AB287BA"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w:t>
            </w:r>
          </w:p>
        </w:tc>
        <w:tc>
          <w:tcPr>
            <w:tcW w:w="323" w:type="pct"/>
            <w:tcMar>
              <w:right w:w="58" w:type="dxa"/>
            </w:tcMar>
          </w:tcPr>
          <w:p w14:paraId="7E0D9AAC" w14:textId="77777777" w:rsidR="00BF1F96" w:rsidRPr="001A619F" w:rsidRDefault="00BF1F96" w:rsidP="000E4012">
            <w:pPr>
              <w:spacing w:afterLines="20" w:after="48"/>
              <w:jc w:val="right"/>
              <w:rPr>
                <w:sz w:val="18"/>
                <w:szCs w:val="18"/>
                <w:lang w:val="fr-FR" w:eastAsia="en-CA"/>
              </w:rPr>
            </w:pPr>
            <w:r w:rsidRPr="001A619F">
              <w:rPr>
                <w:sz w:val="18"/>
                <w:szCs w:val="18"/>
                <w:lang w:val="fr-FR"/>
              </w:rPr>
              <w:t>34 451</w:t>
            </w:r>
          </w:p>
        </w:tc>
        <w:tc>
          <w:tcPr>
            <w:tcW w:w="323" w:type="pct"/>
            <w:tcMar>
              <w:right w:w="58" w:type="dxa"/>
            </w:tcMar>
          </w:tcPr>
          <w:p w14:paraId="6AF3A9D9"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26 207</w:t>
            </w:r>
          </w:p>
        </w:tc>
        <w:tc>
          <w:tcPr>
            <w:tcW w:w="322" w:type="pct"/>
            <w:tcMar>
              <w:right w:w="58" w:type="dxa"/>
            </w:tcMar>
          </w:tcPr>
          <w:p w14:paraId="20C7E34B"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33 119</w:t>
            </w:r>
          </w:p>
        </w:tc>
        <w:tc>
          <w:tcPr>
            <w:tcW w:w="321" w:type="pct"/>
            <w:tcMar>
              <w:right w:w="58" w:type="dxa"/>
            </w:tcMar>
          </w:tcPr>
          <w:p w14:paraId="2F6778A8"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30 319</w:t>
            </w:r>
          </w:p>
        </w:tc>
        <w:tc>
          <w:tcPr>
            <w:tcW w:w="323" w:type="pct"/>
            <w:tcMar>
              <w:right w:w="58" w:type="dxa"/>
            </w:tcMar>
          </w:tcPr>
          <w:p w14:paraId="2F8C98A7"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29 007</w:t>
            </w:r>
          </w:p>
        </w:tc>
        <w:tc>
          <w:tcPr>
            <w:tcW w:w="323" w:type="pct"/>
            <w:tcMar>
              <w:right w:w="58" w:type="dxa"/>
            </w:tcMar>
          </w:tcPr>
          <w:p w14:paraId="3FC90D6B"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26 207</w:t>
            </w:r>
          </w:p>
        </w:tc>
        <w:tc>
          <w:tcPr>
            <w:tcW w:w="322" w:type="pct"/>
            <w:tcMar>
              <w:right w:w="58" w:type="dxa"/>
            </w:tcMar>
          </w:tcPr>
          <w:p w14:paraId="1F14980A"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29 007</w:t>
            </w:r>
          </w:p>
        </w:tc>
        <w:tc>
          <w:tcPr>
            <w:tcW w:w="323" w:type="pct"/>
            <w:tcMar>
              <w:right w:w="58" w:type="dxa"/>
            </w:tcMar>
          </w:tcPr>
          <w:p w14:paraId="74198D20"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26 206</w:t>
            </w:r>
          </w:p>
        </w:tc>
        <w:tc>
          <w:tcPr>
            <w:tcW w:w="403" w:type="pct"/>
            <w:tcMar>
              <w:right w:w="58" w:type="dxa"/>
            </w:tcMar>
          </w:tcPr>
          <w:p w14:paraId="1347E822"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en-CA"/>
              </w:rPr>
              <w:t>268 337</w:t>
            </w:r>
          </w:p>
        </w:tc>
      </w:tr>
      <w:tr w:rsidR="001A619F" w:rsidRPr="001A619F" w14:paraId="220000C0" w14:textId="77777777" w:rsidTr="001A619F">
        <w:trPr>
          <w:trHeight w:val="344"/>
          <w:jc w:val="center"/>
        </w:trPr>
        <w:tc>
          <w:tcPr>
            <w:tcW w:w="1091" w:type="pct"/>
            <w:gridSpan w:val="2"/>
            <w:vMerge w:val="restart"/>
            <w:tcMar>
              <w:right w:w="58" w:type="dxa"/>
            </w:tcMar>
            <w:hideMark/>
          </w:tcPr>
          <w:p w14:paraId="67C46F33" w14:textId="77777777" w:rsidR="00BF1F96" w:rsidRPr="001A619F" w:rsidRDefault="00BF1F96" w:rsidP="000E4012">
            <w:pPr>
              <w:spacing w:afterLines="20" w:after="48"/>
              <w:jc w:val="left"/>
              <w:rPr>
                <w:sz w:val="18"/>
                <w:szCs w:val="18"/>
                <w:lang w:val="fr-FR"/>
              </w:rPr>
            </w:pPr>
            <w:r w:rsidRPr="001A619F">
              <w:rPr>
                <w:sz w:val="18"/>
                <w:szCs w:val="18"/>
                <w:lang w:val="fr-FR"/>
              </w:rPr>
              <w:t>Financement approuvé par le Comité exécutif ($US)</w:t>
            </w:r>
          </w:p>
        </w:tc>
        <w:tc>
          <w:tcPr>
            <w:tcW w:w="362" w:type="pct"/>
            <w:tcMar>
              <w:right w:w="58" w:type="dxa"/>
            </w:tcMar>
            <w:hideMark/>
          </w:tcPr>
          <w:p w14:paraId="75EAF614" w14:textId="77777777" w:rsidR="00BF1F96" w:rsidRPr="001A619F" w:rsidRDefault="00BF1F96" w:rsidP="000E4012">
            <w:pPr>
              <w:spacing w:afterLines="20" w:after="48"/>
              <w:jc w:val="left"/>
              <w:rPr>
                <w:sz w:val="18"/>
                <w:szCs w:val="18"/>
                <w:lang w:val="fr-FR"/>
              </w:rPr>
            </w:pPr>
            <w:r w:rsidRPr="001A619F">
              <w:rPr>
                <w:sz w:val="18"/>
                <w:szCs w:val="18"/>
                <w:lang w:val="fr-FR"/>
              </w:rPr>
              <w:t>Coûts du projet</w:t>
            </w:r>
          </w:p>
        </w:tc>
        <w:tc>
          <w:tcPr>
            <w:tcW w:w="323" w:type="pct"/>
            <w:tcMar>
              <w:right w:w="58" w:type="dxa"/>
            </w:tcMar>
          </w:tcPr>
          <w:p w14:paraId="51EF5573"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483 058</w:t>
            </w:r>
          </w:p>
        </w:tc>
        <w:tc>
          <w:tcPr>
            <w:tcW w:w="241" w:type="pct"/>
            <w:tcMar>
              <w:right w:w="58" w:type="dxa"/>
            </w:tcMar>
          </w:tcPr>
          <w:p w14:paraId="65AE041A"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w:t>
            </w:r>
          </w:p>
        </w:tc>
        <w:tc>
          <w:tcPr>
            <w:tcW w:w="323" w:type="pct"/>
            <w:tcMar>
              <w:right w:w="58" w:type="dxa"/>
            </w:tcMar>
          </w:tcPr>
          <w:p w14:paraId="5FE045CA"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387 561</w:t>
            </w:r>
          </w:p>
        </w:tc>
        <w:tc>
          <w:tcPr>
            <w:tcW w:w="323" w:type="pct"/>
            <w:tcMar>
              <w:right w:w="58" w:type="dxa"/>
            </w:tcMar>
          </w:tcPr>
          <w:p w14:paraId="39E24940"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270 050</w:t>
            </w:r>
          </w:p>
        </w:tc>
        <w:tc>
          <w:tcPr>
            <w:tcW w:w="322" w:type="pct"/>
            <w:tcMar>
              <w:right w:w="58" w:type="dxa"/>
            </w:tcMar>
          </w:tcPr>
          <w:p w14:paraId="3920E12F"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w:t>
            </w:r>
          </w:p>
        </w:tc>
        <w:tc>
          <w:tcPr>
            <w:tcW w:w="321" w:type="pct"/>
            <w:tcMar>
              <w:right w:w="58" w:type="dxa"/>
            </w:tcMar>
          </w:tcPr>
          <w:p w14:paraId="3D6BA61C"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w:t>
            </w:r>
          </w:p>
        </w:tc>
        <w:tc>
          <w:tcPr>
            <w:tcW w:w="323" w:type="pct"/>
            <w:tcMar>
              <w:right w:w="58" w:type="dxa"/>
            </w:tcMar>
          </w:tcPr>
          <w:p w14:paraId="65D0586F"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w:t>
            </w:r>
          </w:p>
        </w:tc>
        <w:tc>
          <w:tcPr>
            <w:tcW w:w="323" w:type="pct"/>
            <w:tcMar>
              <w:right w:w="58" w:type="dxa"/>
            </w:tcMar>
          </w:tcPr>
          <w:p w14:paraId="04DD997B"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w:t>
            </w:r>
          </w:p>
        </w:tc>
        <w:tc>
          <w:tcPr>
            <w:tcW w:w="322" w:type="pct"/>
            <w:tcMar>
              <w:right w:w="58" w:type="dxa"/>
            </w:tcMar>
          </w:tcPr>
          <w:p w14:paraId="4455C087"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w:t>
            </w:r>
          </w:p>
        </w:tc>
        <w:tc>
          <w:tcPr>
            <w:tcW w:w="323" w:type="pct"/>
            <w:tcMar>
              <w:right w:w="58" w:type="dxa"/>
            </w:tcMar>
          </w:tcPr>
          <w:p w14:paraId="28C7C167"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w:t>
            </w:r>
          </w:p>
        </w:tc>
        <w:tc>
          <w:tcPr>
            <w:tcW w:w="403" w:type="pct"/>
            <w:tcMar>
              <w:right w:w="58" w:type="dxa"/>
            </w:tcMar>
          </w:tcPr>
          <w:p w14:paraId="12535567"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en-CA"/>
              </w:rPr>
              <w:t>1 140 669</w:t>
            </w:r>
          </w:p>
        </w:tc>
      </w:tr>
      <w:tr w:rsidR="001A619F" w:rsidRPr="001A619F" w14:paraId="5823209D" w14:textId="77777777" w:rsidTr="001A619F">
        <w:trPr>
          <w:trHeight w:val="344"/>
          <w:jc w:val="center"/>
        </w:trPr>
        <w:tc>
          <w:tcPr>
            <w:tcW w:w="1091" w:type="pct"/>
            <w:gridSpan w:val="2"/>
            <w:vMerge/>
            <w:tcMar>
              <w:right w:w="58" w:type="dxa"/>
            </w:tcMar>
            <w:vAlign w:val="center"/>
            <w:hideMark/>
          </w:tcPr>
          <w:p w14:paraId="75297F4B" w14:textId="77777777" w:rsidR="00BF1F96" w:rsidRPr="001A619F" w:rsidRDefault="00BF1F96" w:rsidP="000E4012">
            <w:pPr>
              <w:rPr>
                <w:sz w:val="18"/>
                <w:szCs w:val="18"/>
                <w:lang w:val="fr-FR"/>
              </w:rPr>
            </w:pPr>
          </w:p>
        </w:tc>
        <w:tc>
          <w:tcPr>
            <w:tcW w:w="362" w:type="pct"/>
            <w:tcMar>
              <w:right w:w="58" w:type="dxa"/>
            </w:tcMar>
            <w:hideMark/>
          </w:tcPr>
          <w:p w14:paraId="54054D44" w14:textId="77777777" w:rsidR="00BF1F96" w:rsidRPr="001A619F" w:rsidRDefault="00BF1F96" w:rsidP="000E4012">
            <w:pPr>
              <w:spacing w:afterLines="20" w:after="48"/>
              <w:jc w:val="left"/>
              <w:rPr>
                <w:sz w:val="18"/>
                <w:szCs w:val="18"/>
                <w:lang w:val="fr-FR"/>
              </w:rPr>
            </w:pPr>
            <w:r w:rsidRPr="001A619F">
              <w:rPr>
                <w:sz w:val="18"/>
                <w:szCs w:val="18"/>
                <w:lang w:val="fr-FR"/>
              </w:rPr>
              <w:t>Coûts d’appui</w:t>
            </w:r>
          </w:p>
        </w:tc>
        <w:tc>
          <w:tcPr>
            <w:tcW w:w="323" w:type="pct"/>
            <w:tcMar>
              <w:right w:w="58" w:type="dxa"/>
            </w:tcMar>
          </w:tcPr>
          <w:p w14:paraId="6A720EA1"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33 814</w:t>
            </w:r>
          </w:p>
        </w:tc>
        <w:tc>
          <w:tcPr>
            <w:tcW w:w="241" w:type="pct"/>
            <w:tcMar>
              <w:right w:w="58" w:type="dxa"/>
            </w:tcMar>
          </w:tcPr>
          <w:p w14:paraId="34A82A07"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w:t>
            </w:r>
          </w:p>
        </w:tc>
        <w:tc>
          <w:tcPr>
            <w:tcW w:w="323" w:type="pct"/>
            <w:tcMar>
              <w:right w:w="58" w:type="dxa"/>
            </w:tcMar>
          </w:tcPr>
          <w:p w14:paraId="32612BD4"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27 129</w:t>
            </w:r>
          </w:p>
        </w:tc>
        <w:tc>
          <w:tcPr>
            <w:tcW w:w="323" w:type="pct"/>
            <w:tcMar>
              <w:right w:w="58" w:type="dxa"/>
            </w:tcMar>
          </w:tcPr>
          <w:p w14:paraId="54DB4353"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18 904</w:t>
            </w:r>
          </w:p>
        </w:tc>
        <w:tc>
          <w:tcPr>
            <w:tcW w:w="322" w:type="pct"/>
            <w:tcMar>
              <w:right w:w="58" w:type="dxa"/>
            </w:tcMar>
          </w:tcPr>
          <w:p w14:paraId="7AB2A2C9"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w:t>
            </w:r>
          </w:p>
        </w:tc>
        <w:tc>
          <w:tcPr>
            <w:tcW w:w="321" w:type="pct"/>
            <w:tcMar>
              <w:right w:w="58" w:type="dxa"/>
            </w:tcMar>
          </w:tcPr>
          <w:p w14:paraId="321BFED8"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w:t>
            </w:r>
          </w:p>
        </w:tc>
        <w:tc>
          <w:tcPr>
            <w:tcW w:w="323" w:type="pct"/>
            <w:tcMar>
              <w:right w:w="58" w:type="dxa"/>
            </w:tcMar>
          </w:tcPr>
          <w:p w14:paraId="770C67D4"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w:t>
            </w:r>
          </w:p>
        </w:tc>
        <w:tc>
          <w:tcPr>
            <w:tcW w:w="323" w:type="pct"/>
            <w:tcMar>
              <w:right w:w="58" w:type="dxa"/>
            </w:tcMar>
          </w:tcPr>
          <w:p w14:paraId="31F8152C"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w:t>
            </w:r>
          </w:p>
        </w:tc>
        <w:tc>
          <w:tcPr>
            <w:tcW w:w="322" w:type="pct"/>
            <w:tcMar>
              <w:right w:w="58" w:type="dxa"/>
            </w:tcMar>
          </w:tcPr>
          <w:p w14:paraId="1550F4DB"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w:t>
            </w:r>
          </w:p>
        </w:tc>
        <w:tc>
          <w:tcPr>
            <w:tcW w:w="323" w:type="pct"/>
            <w:tcMar>
              <w:right w:w="58" w:type="dxa"/>
            </w:tcMar>
          </w:tcPr>
          <w:p w14:paraId="5DCE2E0E"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fr"/>
              </w:rPr>
              <w:t>0</w:t>
            </w:r>
          </w:p>
        </w:tc>
        <w:tc>
          <w:tcPr>
            <w:tcW w:w="403" w:type="pct"/>
            <w:tcMar>
              <w:right w:w="58" w:type="dxa"/>
            </w:tcMar>
          </w:tcPr>
          <w:p w14:paraId="49C9A747" w14:textId="77777777" w:rsidR="00BF1F96" w:rsidRPr="001A619F" w:rsidRDefault="00BF1F96" w:rsidP="000E4012">
            <w:pPr>
              <w:spacing w:afterLines="20" w:after="48"/>
              <w:jc w:val="right"/>
              <w:rPr>
                <w:sz w:val="18"/>
                <w:szCs w:val="18"/>
                <w:highlight w:val="cyan"/>
                <w:lang w:val="fr-FR" w:eastAsia="en-CA"/>
              </w:rPr>
            </w:pPr>
            <w:r w:rsidRPr="001A619F">
              <w:rPr>
                <w:sz w:val="18"/>
                <w:szCs w:val="18"/>
                <w:lang w:val="fr-FR" w:eastAsia="en-CA"/>
              </w:rPr>
              <w:t>79 847</w:t>
            </w:r>
          </w:p>
        </w:tc>
      </w:tr>
      <w:tr w:rsidR="001A619F" w:rsidRPr="001A619F" w14:paraId="340DCFCD" w14:textId="77777777" w:rsidTr="001A619F">
        <w:trPr>
          <w:trHeight w:val="344"/>
          <w:jc w:val="center"/>
        </w:trPr>
        <w:tc>
          <w:tcPr>
            <w:tcW w:w="1091" w:type="pct"/>
            <w:gridSpan w:val="2"/>
            <w:vMerge w:val="restart"/>
            <w:tcMar>
              <w:right w:w="58" w:type="dxa"/>
            </w:tcMar>
            <w:hideMark/>
          </w:tcPr>
          <w:p w14:paraId="56A70E5C" w14:textId="77777777" w:rsidR="00BF1F96" w:rsidRPr="001A619F" w:rsidRDefault="00BF1F96" w:rsidP="000E4012">
            <w:pPr>
              <w:spacing w:afterLines="20" w:after="48"/>
              <w:jc w:val="left"/>
              <w:rPr>
                <w:sz w:val="18"/>
                <w:szCs w:val="18"/>
                <w:lang w:val="fr-FR"/>
              </w:rPr>
            </w:pPr>
            <w:r w:rsidRPr="001A619F">
              <w:rPr>
                <w:sz w:val="18"/>
                <w:szCs w:val="18"/>
                <w:lang w:val="fr-FR"/>
              </w:rPr>
              <w:t>Total des fonds demandés pour approbation à la présente réunion ($US)</w:t>
            </w:r>
          </w:p>
        </w:tc>
        <w:tc>
          <w:tcPr>
            <w:tcW w:w="362" w:type="pct"/>
            <w:tcMar>
              <w:right w:w="58" w:type="dxa"/>
            </w:tcMar>
            <w:vAlign w:val="center"/>
            <w:hideMark/>
          </w:tcPr>
          <w:p w14:paraId="61DECBC4" w14:textId="77777777" w:rsidR="00BF1F96" w:rsidRPr="001A619F" w:rsidRDefault="00BF1F96" w:rsidP="000E4012">
            <w:pPr>
              <w:spacing w:afterLines="20" w:after="48"/>
              <w:jc w:val="left"/>
              <w:rPr>
                <w:sz w:val="18"/>
                <w:szCs w:val="18"/>
                <w:lang w:val="fr-FR"/>
              </w:rPr>
            </w:pPr>
            <w:r w:rsidRPr="001A619F">
              <w:rPr>
                <w:sz w:val="18"/>
                <w:szCs w:val="18"/>
                <w:lang w:val="fr-FR"/>
              </w:rPr>
              <w:t>Coûts du projet</w:t>
            </w:r>
          </w:p>
        </w:tc>
        <w:tc>
          <w:tcPr>
            <w:tcW w:w="323" w:type="pct"/>
            <w:tcMar>
              <w:right w:w="58" w:type="dxa"/>
            </w:tcMar>
          </w:tcPr>
          <w:p w14:paraId="3B3C1112" w14:textId="77777777" w:rsidR="00BF1F96" w:rsidRPr="001A619F" w:rsidRDefault="00BF1F96" w:rsidP="000E4012">
            <w:pPr>
              <w:spacing w:afterLines="20" w:after="48"/>
              <w:jc w:val="right"/>
              <w:rPr>
                <w:sz w:val="18"/>
                <w:szCs w:val="18"/>
                <w:lang w:val="fr-FR" w:eastAsia="en-CA"/>
              </w:rPr>
            </w:pPr>
          </w:p>
        </w:tc>
        <w:tc>
          <w:tcPr>
            <w:tcW w:w="241" w:type="pct"/>
            <w:tcMar>
              <w:right w:w="58" w:type="dxa"/>
            </w:tcMar>
          </w:tcPr>
          <w:p w14:paraId="0A67A47A" w14:textId="77777777" w:rsidR="00BF1F96" w:rsidRPr="001A619F" w:rsidRDefault="00BF1F96" w:rsidP="000E4012">
            <w:pPr>
              <w:spacing w:afterLines="20" w:after="48"/>
              <w:jc w:val="right"/>
              <w:rPr>
                <w:sz w:val="18"/>
                <w:szCs w:val="18"/>
                <w:lang w:val="fr-FR" w:eastAsia="en-CA"/>
              </w:rPr>
            </w:pPr>
          </w:p>
        </w:tc>
        <w:tc>
          <w:tcPr>
            <w:tcW w:w="323" w:type="pct"/>
            <w:tcMar>
              <w:right w:w="58" w:type="dxa"/>
            </w:tcMar>
          </w:tcPr>
          <w:p w14:paraId="451D93FE" w14:textId="77777777" w:rsidR="00BF1F96" w:rsidRPr="001A619F" w:rsidRDefault="00BF1F96" w:rsidP="000E4012">
            <w:pPr>
              <w:spacing w:afterLines="20" w:after="48"/>
              <w:jc w:val="right"/>
              <w:rPr>
                <w:sz w:val="18"/>
                <w:szCs w:val="18"/>
                <w:lang w:val="fr-FR" w:eastAsia="en-CA"/>
              </w:rPr>
            </w:pPr>
          </w:p>
        </w:tc>
        <w:tc>
          <w:tcPr>
            <w:tcW w:w="323" w:type="pct"/>
            <w:tcMar>
              <w:right w:w="58" w:type="dxa"/>
            </w:tcMar>
          </w:tcPr>
          <w:p w14:paraId="1AC34F8B" w14:textId="77777777" w:rsidR="00BF1F96" w:rsidRPr="001A619F" w:rsidRDefault="00BF1F96" w:rsidP="000E4012">
            <w:pPr>
              <w:spacing w:afterLines="20" w:after="48"/>
              <w:jc w:val="right"/>
              <w:rPr>
                <w:sz w:val="18"/>
                <w:szCs w:val="18"/>
                <w:lang w:val="fr-FR" w:eastAsia="en-CA"/>
              </w:rPr>
            </w:pPr>
          </w:p>
        </w:tc>
        <w:tc>
          <w:tcPr>
            <w:tcW w:w="322" w:type="pct"/>
            <w:tcMar>
              <w:right w:w="58" w:type="dxa"/>
            </w:tcMar>
          </w:tcPr>
          <w:p w14:paraId="51CF39EC"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en-CA"/>
              </w:rPr>
              <w:t>317 500</w:t>
            </w:r>
          </w:p>
        </w:tc>
        <w:tc>
          <w:tcPr>
            <w:tcW w:w="321" w:type="pct"/>
            <w:tcMar>
              <w:right w:w="58" w:type="dxa"/>
            </w:tcMar>
          </w:tcPr>
          <w:p w14:paraId="15EDF5F1" w14:textId="77777777" w:rsidR="00BF1F96" w:rsidRPr="001A619F" w:rsidRDefault="00BF1F96" w:rsidP="000E4012">
            <w:pPr>
              <w:spacing w:afterLines="20" w:after="48"/>
              <w:jc w:val="right"/>
              <w:rPr>
                <w:sz w:val="18"/>
                <w:szCs w:val="18"/>
                <w:lang w:val="fr-FR" w:eastAsia="en-CA"/>
              </w:rPr>
            </w:pPr>
          </w:p>
        </w:tc>
        <w:tc>
          <w:tcPr>
            <w:tcW w:w="323" w:type="pct"/>
            <w:tcMar>
              <w:right w:w="58" w:type="dxa"/>
            </w:tcMar>
          </w:tcPr>
          <w:p w14:paraId="6500E4E8" w14:textId="77777777" w:rsidR="00BF1F96" w:rsidRPr="001A619F" w:rsidRDefault="00BF1F96" w:rsidP="000E4012">
            <w:pPr>
              <w:spacing w:afterLines="20" w:after="48"/>
              <w:jc w:val="right"/>
              <w:rPr>
                <w:sz w:val="18"/>
                <w:szCs w:val="18"/>
                <w:lang w:val="fr-FR" w:eastAsia="en-CA"/>
              </w:rPr>
            </w:pPr>
          </w:p>
        </w:tc>
        <w:tc>
          <w:tcPr>
            <w:tcW w:w="323" w:type="pct"/>
            <w:tcMar>
              <w:right w:w="58" w:type="dxa"/>
            </w:tcMar>
          </w:tcPr>
          <w:p w14:paraId="6E5A879F" w14:textId="77777777" w:rsidR="00BF1F96" w:rsidRPr="001A619F" w:rsidRDefault="00BF1F96" w:rsidP="000E4012">
            <w:pPr>
              <w:spacing w:afterLines="20" w:after="48"/>
              <w:jc w:val="right"/>
              <w:rPr>
                <w:sz w:val="18"/>
                <w:szCs w:val="18"/>
                <w:lang w:val="fr-FR" w:eastAsia="en-CA"/>
              </w:rPr>
            </w:pPr>
          </w:p>
        </w:tc>
        <w:tc>
          <w:tcPr>
            <w:tcW w:w="322" w:type="pct"/>
            <w:tcMar>
              <w:right w:w="58" w:type="dxa"/>
            </w:tcMar>
          </w:tcPr>
          <w:p w14:paraId="2211DBD2" w14:textId="77777777" w:rsidR="00BF1F96" w:rsidRPr="001A619F" w:rsidRDefault="00BF1F96" w:rsidP="000E4012">
            <w:pPr>
              <w:spacing w:afterLines="20" w:after="48"/>
              <w:jc w:val="right"/>
              <w:rPr>
                <w:sz w:val="18"/>
                <w:szCs w:val="18"/>
                <w:lang w:val="fr-FR" w:eastAsia="en-CA"/>
              </w:rPr>
            </w:pPr>
          </w:p>
        </w:tc>
        <w:tc>
          <w:tcPr>
            <w:tcW w:w="323" w:type="pct"/>
            <w:tcMar>
              <w:right w:w="58" w:type="dxa"/>
            </w:tcMar>
          </w:tcPr>
          <w:p w14:paraId="222AC0E9" w14:textId="77777777" w:rsidR="00BF1F96" w:rsidRPr="001A619F" w:rsidRDefault="00BF1F96" w:rsidP="000E4012">
            <w:pPr>
              <w:spacing w:afterLines="20" w:after="48"/>
              <w:jc w:val="right"/>
              <w:rPr>
                <w:sz w:val="18"/>
                <w:szCs w:val="18"/>
                <w:lang w:val="fr-FR" w:eastAsia="en-CA"/>
              </w:rPr>
            </w:pPr>
          </w:p>
        </w:tc>
        <w:tc>
          <w:tcPr>
            <w:tcW w:w="403" w:type="pct"/>
            <w:tcMar>
              <w:right w:w="58" w:type="dxa"/>
            </w:tcMar>
          </w:tcPr>
          <w:p w14:paraId="5D377845"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en-CA"/>
              </w:rPr>
              <w:t>317 500</w:t>
            </w:r>
          </w:p>
        </w:tc>
      </w:tr>
      <w:tr w:rsidR="001A619F" w:rsidRPr="001A619F" w14:paraId="6CD70DEF" w14:textId="77777777" w:rsidTr="001A619F">
        <w:trPr>
          <w:trHeight w:val="344"/>
          <w:jc w:val="center"/>
        </w:trPr>
        <w:tc>
          <w:tcPr>
            <w:tcW w:w="1091" w:type="pct"/>
            <w:gridSpan w:val="2"/>
            <w:vMerge/>
            <w:tcMar>
              <w:right w:w="58" w:type="dxa"/>
            </w:tcMar>
            <w:vAlign w:val="center"/>
            <w:hideMark/>
          </w:tcPr>
          <w:p w14:paraId="10E9B20F" w14:textId="77777777" w:rsidR="00BF1F96" w:rsidRPr="001A619F" w:rsidRDefault="00BF1F96" w:rsidP="000E4012">
            <w:pPr>
              <w:rPr>
                <w:sz w:val="18"/>
                <w:szCs w:val="18"/>
                <w:lang w:val="fr-FR"/>
              </w:rPr>
            </w:pPr>
          </w:p>
        </w:tc>
        <w:tc>
          <w:tcPr>
            <w:tcW w:w="362" w:type="pct"/>
            <w:tcMar>
              <w:right w:w="58" w:type="dxa"/>
            </w:tcMar>
            <w:vAlign w:val="center"/>
            <w:hideMark/>
          </w:tcPr>
          <w:p w14:paraId="7060A0F8" w14:textId="77777777" w:rsidR="00BF1F96" w:rsidRPr="001A619F" w:rsidRDefault="00BF1F96" w:rsidP="000E4012">
            <w:pPr>
              <w:spacing w:afterLines="20" w:after="48"/>
              <w:jc w:val="left"/>
              <w:rPr>
                <w:sz w:val="18"/>
                <w:szCs w:val="18"/>
                <w:lang w:val="fr-FR"/>
              </w:rPr>
            </w:pPr>
            <w:r w:rsidRPr="001A619F">
              <w:rPr>
                <w:sz w:val="18"/>
                <w:szCs w:val="18"/>
                <w:lang w:val="fr-FR"/>
              </w:rPr>
              <w:t>Coûts d’appui</w:t>
            </w:r>
          </w:p>
        </w:tc>
        <w:tc>
          <w:tcPr>
            <w:tcW w:w="323" w:type="pct"/>
            <w:tcMar>
              <w:right w:w="58" w:type="dxa"/>
            </w:tcMar>
          </w:tcPr>
          <w:p w14:paraId="460C3AC9" w14:textId="77777777" w:rsidR="00BF1F96" w:rsidRPr="001A619F" w:rsidRDefault="00BF1F96" w:rsidP="000E4012">
            <w:pPr>
              <w:spacing w:afterLines="20" w:after="48"/>
              <w:jc w:val="right"/>
              <w:rPr>
                <w:sz w:val="18"/>
                <w:szCs w:val="18"/>
                <w:lang w:val="fr-FR" w:eastAsia="en-CA"/>
              </w:rPr>
            </w:pPr>
          </w:p>
        </w:tc>
        <w:tc>
          <w:tcPr>
            <w:tcW w:w="241" w:type="pct"/>
            <w:tcMar>
              <w:right w:w="58" w:type="dxa"/>
            </w:tcMar>
          </w:tcPr>
          <w:p w14:paraId="5E38120D" w14:textId="77777777" w:rsidR="00BF1F96" w:rsidRPr="001A619F" w:rsidRDefault="00BF1F96" w:rsidP="000E4012">
            <w:pPr>
              <w:spacing w:afterLines="20" w:after="48"/>
              <w:jc w:val="right"/>
              <w:rPr>
                <w:sz w:val="18"/>
                <w:szCs w:val="18"/>
                <w:lang w:val="fr-FR" w:eastAsia="en-CA"/>
              </w:rPr>
            </w:pPr>
          </w:p>
        </w:tc>
        <w:tc>
          <w:tcPr>
            <w:tcW w:w="323" w:type="pct"/>
            <w:tcMar>
              <w:right w:w="58" w:type="dxa"/>
            </w:tcMar>
          </w:tcPr>
          <w:p w14:paraId="28195F2E" w14:textId="77777777" w:rsidR="00BF1F96" w:rsidRPr="001A619F" w:rsidRDefault="00BF1F96" w:rsidP="000E4012">
            <w:pPr>
              <w:spacing w:afterLines="20" w:after="48"/>
              <w:jc w:val="right"/>
              <w:rPr>
                <w:sz w:val="18"/>
                <w:szCs w:val="18"/>
                <w:lang w:val="fr-FR" w:eastAsia="en-CA"/>
              </w:rPr>
            </w:pPr>
          </w:p>
        </w:tc>
        <w:tc>
          <w:tcPr>
            <w:tcW w:w="323" w:type="pct"/>
            <w:tcMar>
              <w:right w:w="58" w:type="dxa"/>
            </w:tcMar>
          </w:tcPr>
          <w:p w14:paraId="7065351C" w14:textId="77777777" w:rsidR="00BF1F96" w:rsidRPr="001A619F" w:rsidRDefault="00BF1F96" w:rsidP="000E4012">
            <w:pPr>
              <w:spacing w:afterLines="20" w:after="48"/>
              <w:jc w:val="right"/>
              <w:rPr>
                <w:sz w:val="18"/>
                <w:szCs w:val="18"/>
                <w:lang w:val="fr-FR" w:eastAsia="en-CA"/>
              </w:rPr>
            </w:pPr>
          </w:p>
        </w:tc>
        <w:tc>
          <w:tcPr>
            <w:tcW w:w="322" w:type="pct"/>
            <w:tcMar>
              <w:right w:w="58" w:type="dxa"/>
            </w:tcMar>
          </w:tcPr>
          <w:p w14:paraId="75B3655C"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en-CA"/>
              </w:rPr>
              <w:t>22 225</w:t>
            </w:r>
          </w:p>
        </w:tc>
        <w:tc>
          <w:tcPr>
            <w:tcW w:w="321" w:type="pct"/>
            <w:tcMar>
              <w:right w:w="58" w:type="dxa"/>
            </w:tcMar>
          </w:tcPr>
          <w:p w14:paraId="7E4473BA" w14:textId="77777777" w:rsidR="00BF1F96" w:rsidRPr="001A619F" w:rsidRDefault="00BF1F96" w:rsidP="000E4012">
            <w:pPr>
              <w:spacing w:afterLines="20" w:after="48"/>
              <w:jc w:val="right"/>
              <w:rPr>
                <w:sz w:val="18"/>
                <w:szCs w:val="18"/>
                <w:lang w:val="fr-FR" w:eastAsia="en-CA"/>
              </w:rPr>
            </w:pPr>
          </w:p>
        </w:tc>
        <w:tc>
          <w:tcPr>
            <w:tcW w:w="323" w:type="pct"/>
            <w:tcMar>
              <w:right w:w="58" w:type="dxa"/>
            </w:tcMar>
          </w:tcPr>
          <w:p w14:paraId="2318A9C6" w14:textId="77777777" w:rsidR="00BF1F96" w:rsidRPr="001A619F" w:rsidRDefault="00BF1F96" w:rsidP="000E4012">
            <w:pPr>
              <w:spacing w:afterLines="20" w:after="48"/>
              <w:jc w:val="right"/>
              <w:rPr>
                <w:sz w:val="18"/>
                <w:szCs w:val="18"/>
                <w:lang w:val="fr-FR" w:eastAsia="en-CA"/>
              </w:rPr>
            </w:pPr>
          </w:p>
        </w:tc>
        <w:tc>
          <w:tcPr>
            <w:tcW w:w="323" w:type="pct"/>
            <w:tcMar>
              <w:right w:w="58" w:type="dxa"/>
            </w:tcMar>
          </w:tcPr>
          <w:p w14:paraId="0435C682" w14:textId="77777777" w:rsidR="00BF1F96" w:rsidRPr="001A619F" w:rsidRDefault="00BF1F96" w:rsidP="000E4012">
            <w:pPr>
              <w:spacing w:afterLines="20" w:after="48"/>
              <w:jc w:val="right"/>
              <w:rPr>
                <w:sz w:val="18"/>
                <w:szCs w:val="18"/>
                <w:lang w:val="fr-FR" w:eastAsia="en-CA"/>
              </w:rPr>
            </w:pPr>
          </w:p>
        </w:tc>
        <w:tc>
          <w:tcPr>
            <w:tcW w:w="322" w:type="pct"/>
            <w:tcMar>
              <w:right w:w="58" w:type="dxa"/>
            </w:tcMar>
          </w:tcPr>
          <w:p w14:paraId="1E0D17D6" w14:textId="77777777" w:rsidR="00BF1F96" w:rsidRPr="001A619F" w:rsidRDefault="00BF1F96" w:rsidP="000E4012">
            <w:pPr>
              <w:spacing w:afterLines="20" w:after="48"/>
              <w:jc w:val="right"/>
              <w:rPr>
                <w:sz w:val="18"/>
                <w:szCs w:val="18"/>
                <w:lang w:val="fr-FR" w:eastAsia="en-CA"/>
              </w:rPr>
            </w:pPr>
          </w:p>
        </w:tc>
        <w:tc>
          <w:tcPr>
            <w:tcW w:w="323" w:type="pct"/>
            <w:tcMar>
              <w:right w:w="58" w:type="dxa"/>
            </w:tcMar>
          </w:tcPr>
          <w:p w14:paraId="77581F77" w14:textId="77777777" w:rsidR="00BF1F96" w:rsidRPr="001A619F" w:rsidRDefault="00BF1F96" w:rsidP="000E4012">
            <w:pPr>
              <w:spacing w:afterLines="20" w:after="48"/>
              <w:jc w:val="right"/>
              <w:rPr>
                <w:sz w:val="18"/>
                <w:szCs w:val="18"/>
                <w:lang w:val="fr-FR" w:eastAsia="en-CA"/>
              </w:rPr>
            </w:pPr>
          </w:p>
        </w:tc>
        <w:tc>
          <w:tcPr>
            <w:tcW w:w="403" w:type="pct"/>
            <w:tcMar>
              <w:right w:w="58" w:type="dxa"/>
            </w:tcMar>
          </w:tcPr>
          <w:p w14:paraId="0ABC1750" w14:textId="77777777" w:rsidR="00BF1F96" w:rsidRPr="001A619F" w:rsidRDefault="00BF1F96" w:rsidP="000E4012">
            <w:pPr>
              <w:spacing w:afterLines="20" w:after="48"/>
              <w:jc w:val="right"/>
              <w:rPr>
                <w:sz w:val="18"/>
                <w:szCs w:val="18"/>
                <w:lang w:val="fr-FR" w:eastAsia="en-CA"/>
              </w:rPr>
            </w:pPr>
            <w:r w:rsidRPr="001A619F">
              <w:rPr>
                <w:sz w:val="18"/>
                <w:szCs w:val="18"/>
                <w:lang w:val="fr-FR" w:eastAsia="en-CA"/>
              </w:rPr>
              <w:t>22 225</w:t>
            </w:r>
          </w:p>
        </w:tc>
      </w:tr>
    </w:tbl>
    <w:p w14:paraId="113E7AAB" w14:textId="77777777" w:rsidR="00BF1F96" w:rsidRPr="001A619F" w:rsidRDefault="00BF1F96" w:rsidP="00BF1F96">
      <w:pPr>
        <w:jc w:val="left"/>
        <w:rPr>
          <w:sz w:val="20"/>
          <w:szCs w:val="20"/>
          <w:lang w:val="fr-FR"/>
        </w:rPr>
      </w:pPr>
    </w:p>
    <w:tbl>
      <w:tblPr>
        <w:tblStyle w:val="TableGrid"/>
        <w:tblW w:w="11160" w:type="dxa"/>
        <w:tblInd w:w="-90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48"/>
        <w:gridCol w:w="5312"/>
      </w:tblGrid>
      <w:tr w:rsidR="001A619F" w:rsidRPr="001A619F" w14:paraId="5870FFF3" w14:textId="77777777" w:rsidTr="00BF1F96">
        <w:trPr>
          <w:trHeight w:val="42"/>
        </w:trPr>
        <w:tc>
          <w:tcPr>
            <w:tcW w:w="5848" w:type="dxa"/>
            <w:hideMark/>
          </w:tcPr>
          <w:p w14:paraId="24F4BAE1" w14:textId="77777777" w:rsidR="00BF1F96" w:rsidRPr="001A619F" w:rsidRDefault="00BF1F96" w:rsidP="000E4012">
            <w:pPr>
              <w:spacing w:after="60"/>
              <w:jc w:val="left"/>
              <w:rPr>
                <w:b/>
                <w:sz w:val="20"/>
                <w:szCs w:val="20"/>
                <w:lang w:val="fr-FR"/>
              </w:rPr>
            </w:pPr>
            <w:r w:rsidRPr="001A619F">
              <w:rPr>
                <w:b/>
                <w:sz w:val="20"/>
                <w:szCs w:val="20"/>
                <w:lang w:val="fr-FR"/>
              </w:rPr>
              <w:t>Recommandation du Secrétariat :</w:t>
            </w:r>
          </w:p>
        </w:tc>
        <w:tc>
          <w:tcPr>
            <w:tcW w:w="5312" w:type="dxa"/>
            <w:hideMark/>
          </w:tcPr>
          <w:p w14:paraId="5BB20B86" w14:textId="77777777" w:rsidR="00BF1F96" w:rsidRPr="001A619F" w:rsidRDefault="00BF1F96" w:rsidP="000E4012">
            <w:pPr>
              <w:spacing w:after="60"/>
              <w:jc w:val="center"/>
              <w:rPr>
                <w:sz w:val="20"/>
                <w:szCs w:val="20"/>
                <w:lang w:val="fr-FR"/>
              </w:rPr>
            </w:pPr>
            <w:r w:rsidRPr="001A619F">
              <w:rPr>
                <w:sz w:val="20"/>
                <w:szCs w:val="20"/>
                <w:lang w:val="fr-FR"/>
              </w:rPr>
              <w:t xml:space="preserve">Approbation globale </w:t>
            </w:r>
          </w:p>
        </w:tc>
      </w:tr>
    </w:tbl>
    <w:p w14:paraId="0217F92E" w14:textId="77777777" w:rsidR="00BF1F96" w:rsidRPr="00992C7A" w:rsidRDefault="00BF1F96" w:rsidP="00BF1F96">
      <w:pPr>
        <w:rPr>
          <w:lang w:val="fr-FR"/>
        </w:rPr>
      </w:pPr>
    </w:p>
    <w:p w14:paraId="34104D60" w14:textId="77777777" w:rsidR="004E7F9C" w:rsidRDefault="004E7F9C" w:rsidP="00EA598B">
      <w:pPr>
        <w:pStyle w:val="Title1"/>
        <w:jc w:val="left"/>
        <w:rPr>
          <w:b w:val="0"/>
          <w:lang w:val="fr-CA"/>
        </w:rPr>
      </w:pPr>
    </w:p>
    <w:p w14:paraId="28BF0CE4" w14:textId="77777777" w:rsidR="00BF1F96" w:rsidRDefault="00BF1F96" w:rsidP="00EA598B">
      <w:pPr>
        <w:pStyle w:val="Title1"/>
        <w:jc w:val="left"/>
        <w:rPr>
          <w:b w:val="0"/>
          <w:lang w:val="fr-CA"/>
        </w:rPr>
      </w:pPr>
    </w:p>
    <w:p w14:paraId="70BE4AAD" w14:textId="77777777" w:rsidR="00BF1F96" w:rsidRDefault="00BF1F96" w:rsidP="00EA598B">
      <w:pPr>
        <w:pStyle w:val="Title1"/>
        <w:jc w:val="left"/>
        <w:rPr>
          <w:b w:val="0"/>
          <w:lang w:val="fr-CA"/>
        </w:rPr>
      </w:pPr>
    </w:p>
    <w:p w14:paraId="76D29E65" w14:textId="77777777" w:rsidR="00BF1F96" w:rsidRDefault="00BF1F96" w:rsidP="00EA598B">
      <w:pPr>
        <w:pStyle w:val="Title1"/>
        <w:jc w:val="left"/>
        <w:rPr>
          <w:b w:val="0"/>
          <w:lang w:val="fr-CA"/>
        </w:rPr>
      </w:pPr>
    </w:p>
    <w:p w14:paraId="4DB9A80A" w14:textId="77777777" w:rsidR="00BF1F96" w:rsidRDefault="00BF1F96" w:rsidP="00EA598B">
      <w:pPr>
        <w:pStyle w:val="Title1"/>
        <w:jc w:val="left"/>
        <w:rPr>
          <w:b w:val="0"/>
          <w:lang w:val="fr-CA"/>
        </w:rPr>
      </w:pPr>
    </w:p>
    <w:p w14:paraId="7FA8D884" w14:textId="77777777" w:rsidR="00BF1F96" w:rsidRPr="00175E98" w:rsidRDefault="00BF1F96" w:rsidP="00EA598B">
      <w:pPr>
        <w:pStyle w:val="Title1"/>
        <w:jc w:val="left"/>
        <w:rPr>
          <w:b w:val="0"/>
          <w:lang w:val="fr-CA"/>
        </w:rPr>
      </w:pPr>
    </w:p>
    <w:p w14:paraId="05A659E0" w14:textId="77777777" w:rsidR="00EA598B" w:rsidRPr="00175E98" w:rsidRDefault="00EA598B" w:rsidP="00EA598B">
      <w:pPr>
        <w:rPr>
          <w:lang w:val="fr-CA"/>
        </w:rPr>
      </w:pPr>
    </w:p>
    <w:p w14:paraId="5EDB5D9D" w14:textId="5AB4DFF5" w:rsidR="00B41FEC" w:rsidRPr="00227832" w:rsidRDefault="00B41FEC" w:rsidP="00B41FEC">
      <w:pPr>
        <w:spacing w:after="240"/>
        <w:jc w:val="center"/>
        <w:rPr>
          <w:b/>
          <w:lang w:val="fr-FR"/>
        </w:rPr>
      </w:pPr>
      <w:r w:rsidRPr="00227832">
        <w:rPr>
          <w:b/>
          <w:lang w:val="fr-FR"/>
        </w:rPr>
        <w:lastRenderedPageBreak/>
        <w:t>DESCRIPTION DU PROJET</w:t>
      </w:r>
    </w:p>
    <w:p w14:paraId="20A3351E" w14:textId="20EF3EFC" w:rsidR="00B41FEC" w:rsidRPr="00227832" w:rsidRDefault="00B41FEC" w:rsidP="00B41FEC">
      <w:pPr>
        <w:pStyle w:val="Heading1"/>
        <w:rPr>
          <w:lang w:val="fr-FR"/>
        </w:rPr>
      </w:pPr>
      <w:r w:rsidRPr="00227832">
        <w:rPr>
          <w:lang w:val="fr-FR"/>
        </w:rPr>
        <w:t>Au nom du Gouvernement du Mexique, l'ONUDI, en tant qu'agence d'exécution désignée, a soumis une demande de financement pour la quatrième tranche du projet de contrôle et d'élimination des émissions de HFC</w:t>
      </w:r>
      <w:r w:rsidRPr="00227832">
        <w:rPr>
          <w:lang w:val="fr-FR"/>
        </w:rPr>
        <w:noBreakHyphen/>
        <w:t>23</w:t>
      </w:r>
      <w:r w:rsidRPr="00227832">
        <w:rPr>
          <w:rStyle w:val="FootnoteReference"/>
          <w:lang w:val="fr-FR"/>
        </w:rPr>
        <w:footnoteReference w:id="3"/>
      </w:r>
      <w:r w:rsidRPr="00227832">
        <w:rPr>
          <w:lang w:val="fr-FR"/>
        </w:rPr>
        <w:t xml:space="preserve"> lors de la production de HCFC-22 chez Quimobásicos, au Mexique, pour un montant de 222 657 $US, plus les frais d'appui d'agence de 15</w:t>
      </w:r>
      <w:r w:rsidR="00BF1F96">
        <w:rPr>
          <w:lang w:val="fr-FR"/>
        </w:rPr>
        <w:t xml:space="preserve"> </w:t>
      </w:r>
      <w:r w:rsidRPr="00227832">
        <w:rPr>
          <w:lang w:val="fr-FR"/>
        </w:rPr>
        <w:t xml:space="preserve">586 $US. La présentation comprend un rapport périodique sur la mise en œuvre de la troisième tranche, le rapport de vérification de la production de HCFC-22 et des émissions de HFC-23 en tant que sous-produit pour 2024 ainsi que le plan de mise en œuvre de la tranche de 2025 à 2026. </w:t>
      </w:r>
    </w:p>
    <w:p w14:paraId="303974A6" w14:textId="77777777" w:rsidR="00B41FEC" w:rsidRPr="00227832" w:rsidRDefault="00B41FEC" w:rsidP="00B41FEC">
      <w:pPr>
        <w:spacing w:after="240"/>
        <w:rPr>
          <w:u w:val="single"/>
          <w:lang w:val="fr-FR"/>
        </w:rPr>
      </w:pPr>
      <w:r w:rsidRPr="00227832">
        <w:rPr>
          <w:u w:val="single"/>
          <w:lang w:val="fr-FR"/>
        </w:rPr>
        <w:t>Rapport sur la production de HCFC-22 et la production de HFC-23 en tant que sous-produit généré et émis</w:t>
      </w:r>
    </w:p>
    <w:p w14:paraId="273CD95A" w14:textId="77777777" w:rsidR="00B41FEC" w:rsidRPr="00227832" w:rsidRDefault="00B41FEC" w:rsidP="00B41FEC">
      <w:pPr>
        <w:pStyle w:val="Heading1"/>
        <w:rPr>
          <w:lang w:val="fr-FR"/>
        </w:rPr>
      </w:pPr>
      <w:r w:rsidRPr="00227832">
        <w:rPr>
          <w:lang w:val="fr-FR"/>
        </w:rPr>
        <w:t>Ainsi que l'a confirmé le rapport de vérification, le Gouvernement du Mexique a déclaré un total de 3 431,81 tonnes métriques (tm) de HCFC produites en 2024,</w:t>
      </w:r>
      <w:r w:rsidRPr="00227832">
        <w:rPr>
          <w:rStyle w:val="FootnoteReference"/>
          <w:lang w:val="fr-FR"/>
        </w:rPr>
        <w:footnoteReference w:id="4"/>
      </w:r>
      <w:r w:rsidRPr="00227832">
        <w:rPr>
          <w:lang w:val="fr-FR"/>
        </w:rPr>
        <w:t xml:space="preserve"> 40,4874 tonnes de sous-produit HFC-23 ayant été générées dont 0,0004 tm ont été émises, comme indiqué dans le tableau 1.</w:t>
      </w:r>
    </w:p>
    <w:p w14:paraId="646B0B63" w14:textId="77777777" w:rsidR="00B41FEC" w:rsidRPr="00227832" w:rsidRDefault="00B41FEC" w:rsidP="00B41FEC">
      <w:pPr>
        <w:rPr>
          <w:b/>
          <w:lang w:val="fr-FR"/>
        </w:rPr>
      </w:pPr>
      <w:r w:rsidRPr="00227832">
        <w:rPr>
          <w:b/>
          <w:lang w:val="fr-FR"/>
        </w:rPr>
        <w:t>Tableau 1. Production totale de HCFC-22 pour toutes les utilisations et de HFC-23 généré, détruit et émis chez Quimobásicos en 2024</w:t>
      </w:r>
    </w:p>
    <w:tbl>
      <w:tblPr>
        <w:tblW w:w="5000" w:type="pct"/>
        <w:tblLook w:val="04A0" w:firstRow="1" w:lastRow="0" w:firstColumn="1" w:lastColumn="0" w:noHBand="0" w:noVBand="1"/>
      </w:tblPr>
      <w:tblGrid>
        <w:gridCol w:w="5870"/>
        <w:gridCol w:w="3480"/>
      </w:tblGrid>
      <w:tr w:rsidR="00B41FEC" w:rsidRPr="00227832" w14:paraId="4D50B64A" w14:textId="77777777" w:rsidTr="00F57812">
        <w:trPr>
          <w:tblHeader/>
        </w:trPr>
        <w:tc>
          <w:tcPr>
            <w:tcW w:w="31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A0CFEB" w14:textId="77777777" w:rsidR="00B41FEC" w:rsidRPr="00227832" w:rsidRDefault="00B41FEC" w:rsidP="00F57812">
            <w:pPr>
              <w:widowControl w:val="0"/>
              <w:jc w:val="center"/>
              <w:rPr>
                <w:b/>
                <w:bCs/>
                <w:color w:val="000000"/>
                <w:sz w:val="20"/>
                <w:szCs w:val="20"/>
                <w:lang w:val="fr-FR"/>
              </w:rPr>
            </w:pPr>
            <w:r w:rsidRPr="00227832">
              <w:rPr>
                <w:b/>
                <w:bCs/>
                <w:color w:val="000000"/>
                <w:sz w:val="20"/>
                <w:szCs w:val="20"/>
                <w:lang w:val="fr-FR"/>
              </w:rPr>
              <w:t>Volet</w:t>
            </w:r>
          </w:p>
        </w:tc>
        <w:tc>
          <w:tcPr>
            <w:tcW w:w="18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556D59" w14:textId="77777777" w:rsidR="00B41FEC" w:rsidRPr="00227832" w:rsidRDefault="00B41FEC" w:rsidP="00F57812">
            <w:pPr>
              <w:widowControl w:val="0"/>
              <w:jc w:val="center"/>
              <w:rPr>
                <w:b/>
                <w:bCs/>
                <w:color w:val="000000"/>
                <w:sz w:val="20"/>
                <w:szCs w:val="20"/>
                <w:lang w:val="fr-FR"/>
              </w:rPr>
            </w:pPr>
            <w:r w:rsidRPr="00227832">
              <w:rPr>
                <w:b/>
                <w:bCs/>
                <w:color w:val="000000"/>
                <w:sz w:val="20"/>
                <w:szCs w:val="20"/>
                <w:lang w:val="fr-FR"/>
              </w:rPr>
              <w:t>Quantité (tm)</w:t>
            </w:r>
          </w:p>
        </w:tc>
      </w:tr>
      <w:tr w:rsidR="00B41FEC" w:rsidRPr="00227832" w14:paraId="1610965E" w14:textId="77777777" w:rsidTr="00F57812">
        <w:tc>
          <w:tcPr>
            <w:tcW w:w="31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C6E0F3F" w14:textId="77777777" w:rsidR="00B41FEC" w:rsidRPr="00227832" w:rsidRDefault="00B41FEC" w:rsidP="00F57812">
            <w:pPr>
              <w:widowControl w:val="0"/>
              <w:jc w:val="left"/>
              <w:rPr>
                <w:color w:val="000000"/>
                <w:sz w:val="20"/>
                <w:szCs w:val="20"/>
                <w:lang w:val="fr-FR"/>
              </w:rPr>
            </w:pPr>
            <w:r w:rsidRPr="00227832">
              <w:rPr>
                <w:color w:val="000000"/>
                <w:sz w:val="20"/>
                <w:szCs w:val="20"/>
                <w:lang w:val="fr-FR"/>
              </w:rPr>
              <w:t>HCFC-22 produit</w:t>
            </w:r>
          </w:p>
        </w:tc>
        <w:tc>
          <w:tcPr>
            <w:tcW w:w="18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4BBFFA" w14:textId="77777777" w:rsidR="00B41FEC" w:rsidRPr="00227832" w:rsidRDefault="00B41FEC" w:rsidP="00F57812">
            <w:pPr>
              <w:widowControl w:val="0"/>
              <w:jc w:val="right"/>
              <w:rPr>
                <w:color w:val="000000"/>
                <w:sz w:val="20"/>
                <w:szCs w:val="20"/>
                <w:lang w:val="fr-FR"/>
              </w:rPr>
            </w:pPr>
            <w:r w:rsidRPr="00227832">
              <w:rPr>
                <w:color w:val="000000"/>
                <w:sz w:val="20"/>
                <w:szCs w:val="20"/>
                <w:lang w:val="fr-FR"/>
              </w:rPr>
              <w:t>3 431,81</w:t>
            </w:r>
          </w:p>
        </w:tc>
      </w:tr>
      <w:tr w:rsidR="00B41FEC" w:rsidRPr="00227832" w14:paraId="4799469E" w14:textId="77777777" w:rsidTr="00F57812">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653EA3" w14:textId="77777777" w:rsidR="00B41FEC" w:rsidRPr="00227832" w:rsidRDefault="00B41FEC" w:rsidP="00F57812">
            <w:pPr>
              <w:widowControl w:val="0"/>
              <w:jc w:val="left"/>
              <w:rPr>
                <w:color w:val="000000"/>
                <w:sz w:val="20"/>
                <w:szCs w:val="20"/>
                <w:lang w:val="fr-FR"/>
              </w:rPr>
            </w:pPr>
            <w:r w:rsidRPr="00227832">
              <w:rPr>
                <w:color w:val="000000"/>
                <w:sz w:val="20"/>
                <w:szCs w:val="20"/>
                <w:lang w:val="fr-FR"/>
              </w:rPr>
              <w:t>HFC-23 généré</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6820A650" w14:textId="77777777" w:rsidR="00B41FEC" w:rsidRPr="00227832" w:rsidRDefault="00B41FEC" w:rsidP="00F57812">
            <w:pPr>
              <w:widowControl w:val="0"/>
              <w:jc w:val="right"/>
              <w:rPr>
                <w:sz w:val="20"/>
                <w:szCs w:val="20"/>
                <w:lang w:val="fr-FR"/>
              </w:rPr>
            </w:pPr>
            <w:r w:rsidRPr="00227832">
              <w:rPr>
                <w:sz w:val="20"/>
                <w:szCs w:val="20"/>
                <w:lang w:val="fr-FR"/>
              </w:rPr>
              <w:t>40,4874</w:t>
            </w:r>
          </w:p>
        </w:tc>
      </w:tr>
      <w:tr w:rsidR="00B41FEC" w:rsidRPr="00227832" w14:paraId="6B89675B" w14:textId="77777777" w:rsidTr="00F57812">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370964" w14:textId="77777777" w:rsidR="00B41FEC" w:rsidRPr="00227832" w:rsidRDefault="00B41FEC" w:rsidP="00F57812">
            <w:pPr>
              <w:widowControl w:val="0"/>
              <w:jc w:val="left"/>
              <w:rPr>
                <w:color w:val="000000"/>
                <w:sz w:val="20"/>
                <w:szCs w:val="20"/>
                <w:lang w:val="fr-FR"/>
              </w:rPr>
            </w:pPr>
            <w:r w:rsidRPr="00227832">
              <w:rPr>
                <w:color w:val="000000"/>
                <w:sz w:val="20"/>
                <w:szCs w:val="20"/>
                <w:lang w:val="fr-FR"/>
              </w:rPr>
              <w:t>HFC-23 détruit</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0070340C" w14:textId="77777777" w:rsidR="00B41FEC" w:rsidRPr="00227832" w:rsidRDefault="00B41FEC" w:rsidP="00F57812">
            <w:pPr>
              <w:widowControl w:val="0"/>
              <w:jc w:val="right"/>
              <w:rPr>
                <w:sz w:val="20"/>
                <w:szCs w:val="20"/>
                <w:lang w:val="fr-FR"/>
              </w:rPr>
            </w:pPr>
            <w:r w:rsidRPr="00227832">
              <w:rPr>
                <w:sz w:val="20"/>
                <w:szCs w:val="20"/>
                <w:lang w:val="fr-FR"/>
              </w:rPr>
              <w:t>40,4870</w:t>
            </w:r>
          </w:p>
        </w:tc>
      </w:tr>
      <w:tr w:rsidR="00B41FEC" w:rsidRPr="00227832" w14:paraId="33FDA444" w14:textId="77777777" w:rsidTr="00F57812">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4EF457" w14:textId="77777777" w:rsidR="00B41FEC" w:rsidRPr="00227832" w:rsidRDefault="00B41FEC" w:rsidP="00F57812">
            <w:pPr>
              <w:widowControl w:val="0"/>
              <w:jc w:val="left"/>
              <w:rPr>
                <w:color w:val="000000"/>
                <w:sz w:val="20"/>
                <w:szCs w:val="20"/>
                <w:lang w:val="fr-FR"/>
              </w:rPr>
            </w:pPr>
            <w:r w:rsidRPr="00227832">
              <w:rPr>
                <w:color w:val="000000"/>
                <w:sz w:val="20"/>
                <w:szCs w:val="20"/>
                <w:lang w:val="fr-FR"/>
              </w:rPr>
              <w:t>HFC-23 émis</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1D006A60" w14:textId="77777777" w:rsidR="00B41FEC" w:rsidRPr="00227832" w:rsidRDefault="00B41FEC" w:rsidP="00F57812">
            <w:pPr>
              <w:widowControl w:val="0"/>
              <w:jc w:val="right"/>
              <w:rPr>
                <w:sz w:val="20"/>
                <w:szCs w:val="20"/>
                <w:lang w:val="fr-FR"/>
              </w:rPr>
            </w:pPr>
            <w:r w:rsidRPr="00227832">
              <w:rPr>
                <w:sz w:val="20"/>
                <w:szCs w:val="20"/>
                <w:lang w:val="fr-FR"/>
              </w:rPr>
              <w:t>0,0004</w:t>
            </w:r>
          </w:p>
        </w:tc>
      </w:tr>
    </w:tbl>
    <w:p w14:paraId="249391CE" w14:textId="77777777" w:rsidR="00B41FEC" w:rsidRPr="00227832" w:rsidRDefault="00B41FEC" w:rsidP="00B41FEC">
      <w:pPr>
        <w:rPr>
          <w:highlight w:val="yellow"/>
          <w:lang w:val="fr-FR"/>
        </w:rPr>
      </w:pPr>
    </w:p>
    <w:p w14:paraId="4C4D6227" w14:textId="77777777" w:rsidR="00B41FEC" w:rsidRPr="00227832" w:rsidRDefault="00B41FEC" w:rsidP="00B41FEC">
      <w:pPr>
        <w:pStyle w:val="Heading1"/>
        <w:rPr>
          <w:lang w:val="fr-FR"/>
        </w:rPr>
      </w:pPr>
      <w:r w:rsidRPr="00227832">
        <w:rPr>
          <w:lang w:val="fr-FR"/>
        </w:rPr>
        <w:t>La production de HCFC-22 a diminué en 2024 par rapport à l’année précédente et s'est établie à un niveau inférieur à ce qui avait été prévu lors de la 94</w:t>
      </w:r>
      <w:r w:rsidRPr="00227832">
        <w:rPr>
          <w:vertAlign w:val="superscript"/>
          <w:lang w:val="fr-FR"/>
        </w:rPr>
        <w:t>e</w:t>
      </w:r>
      <w:r w:rsidRPr="00227832">
        <w:rPr>
          <w:lang w:val="fr-FR"/>
        </w:rPr>
        <w:t xml:space="preserve"> réunion, en raison d’une réduction des ventes à l’exportation pour les usages en tant que matière première. Le taux de production de HFC-23 en tant que sous-produit était de 1,18 % en 2024. Le contrôle et la destruction du HFC-23 dans l'usine de Quimobásicos ont été effectués à l'aide de l'un des dispositifs de destruction par torche plasma de cette entreprise. </w:t>
      </w:r>
    </w:p>
    <w:p w14:paraId="4FBB5599" w14:textId="77777777" w:rsidR="00B41FEC" w:rsidRPr="00227832" w:rsidRDefault="00B41FEC" w:rsidP="00B41FEC">
      <w:pPr>
        <w:spacing w:after="240"/>
        <w:rPr>
          <w:i/>
          <w:lang w:val="fr-FR"/>
        </w:rPr>
      </w:pPr>
      <w:r w:rsidRPr="00227832">
        <w:rPr>
          <w:i/>
          <w:lang w:val="fr-FR"/>
        </w:rPr>
        <w:t>Rapport de vérification</w:t>
      </w:r>
    </w:p>
    <w:p w14:paraId="60CFA9D8" w14:textId="77777777" w:rsidR="00B41FEC" w:rsidRPr="00227832" w:rsidRDefault="00B41FEC" w:rsidP="00B41FEC">
      <w:pPr>
        <w:pStyle w:val="Heading1"/>
        <w:rPr>
          <w:lang w:val="fr-FR"/>
        </w:rPr>
      </w:pPr>
      <w:r w:rsidRPr="00227832">
        <w:rPr>
          <w:lang w:val="fr-FR"/>
        </w:rPr>
        <w:t>Le rapport de vérification a confirmé que les chiffres déclarés pour 2024 indiqués dans le tableau 1 ci-dessus reflètent de manière fiable et précise la production de HCFC-22 ainsi que la génération et la destruction de HFC-23 qui ont eu lieu chez Quimobásicos en 2024. La vérification a conclu que l'entreprise respectait l'accord passé entre le pays et le Comité exécutif concernant les émissions de sous</w:t>
      </w:r>
      <w:r w:rsidRPr="00227832">
        <w:rPr>
          <w:lang w:val="fr-FR"/>
        </w:rPr>
        <w:noBreakHyphen/>
        <w:t xml:space="preserve">produit </w:t>
      </w:r>
      <w:r w:rsidRPr="00227832">
        <w:rPr>
          <w:lang w:val="fr-FR"/>
        </w:rPr>
        <w:br/>
        <w:t>HFC-23 rejetées dans l'atmosphère à la suite de la production de HCFC</w:t>
      </w:r>
      <w:r w:rsidRPr="00227832">
        <w:rPr>
          <w:lang w:val="fr-FR"/>
        </w:rPr>
        <w:noBreakHyphen/>
        <w:t>22. La vérification a été effectuée et le rapport a été élaboré conformément aux lignes directrices mises à jour et au format standard utilisé pour la vérification de l'élimination progressive de la production de SAO (décision 93/102(c)),</w:t>
      </w:r>
      <w:r w:rsidRPr="00227832">
        <w:rPr>
          <w:rStyle w:val="FootnoteReference"/>
          <w:lang w:val="fr-FR"/>
        </w:rPr>
        <w:footnoteReference w:id="5"/>
      </w:r>
      <w:r w:rsidRPr="00227832">
        <w:rPr>
          <w:lang w:val="fr-FR"/>
        </w:rPr>
        <w:t xml:space="preserve"> et a confirmé que l'entreprise concernée produisait du HCFC</w:t>
      </w:r>
      <w:r w:rsidRPr="00227832">
        <w:rPr>
          <w:lang w:val="fr-FR"/>
        </w:rPr>
        <w:noBreakHyphen/>
        <w:t>22 destiné à des usages contrôlés dans un volume situé en-deçà du quota qui lui a été alloué ; de ce fait le pays se conforme aux limites de contrôle du Protocole de Montréal pour la production de HCFC.</w:t>
      </w:r>
    </w:p>
    <w:p w14:paraId="19B3A674" w14:textId="77777777" w:rsidR="00B41FEC" w:rsidRPr="00227832" w:rsidRDefault="00B41FEC" w:rsidP="00B41FEC">
      <w:pPr>
        <w:pStyle w:val="Heading1"/>
        <w:numPr>
          <w:ilvl w:val="0"/>
          <w:numId w:val="0"/>
        </w:numPr>
        <w:rPr>
          <w:u w:val="single"/>
          <w:lang w:val="fr-FR"/>
        </w:rPr>
      </w:pPr>
      <w:r w:rsidRPr="00227832">
        <w:rPr>
          <w:u w:val="single"/>
          <w:lang w:val="fr-FR"/>
        </w:rPr>
        <w:lastRenderedPageBreak/>
        <w:t xml:space="preserve">Rapport périodique portant sur la mise en œuvre de la troisième tranche du PGEH </w:t>
      </w:r>
    </w:p>
    <w:p w14:paraId="1C056199" w14:textId="77777777" w:rsidR="00B41FEC" w:rsidRPr="00227832" w:rsidRDefault="00B41FEC" w:rsidP="00B41FEC">
      <w:pPr>
        <w:pStyle w:val="Heading1"/>
        <w:rPr>
          <w:lang w:val="fr-FR"/>
        </w:rPr>
      </w:pPr>
      <w:r w:rsidRPr="00227832">
        <w:rPr>
          <w:lang w:val="fr-FR"/>
        </w:rPr>
        <w:t>En 2024, Quimobásicos a continué à utiliser le une torche à plasma (ADPA-2) pour détruire le sous-produit HFC-23. Dans un souci d'optimisation, Quimobásicos a continué à la faire fonctionner en dessous de sa capacité nominale, ce qui a prolongé sa durée de vie utile et assuré une continuité opérationnelle optimale. En raison de la demande réduite en HCFC</w:t>
      </w:r>
      <w:r w:rsidRPr="00227832">
        <w:rPr>
          <w:lang w:val="fr-FR"/>
        </w:rPr>
        <w:noBreakHyphen/>
        <w:t>22, l'usine n'a fonctionné que 10 à 15 jours par mois en 2024 ; la fréquence des interruptions n'a toutefois pas amoindri l'efficacité de la torche pour la destruction et l'élimination.</w:t>
      </w:r>
    </w:p>
    <w:p w14:paraId="157DD991" w14:textId="77777777" w:rsidR="00B41FEC" w:rsidRPr="00227832" w:rsidRDefault="00B41FEC" w:rsidP="00B41FEC">
      <w:pPr>
        <w:spacing w:after="240"/>
        <w:rPr>
          <w:i/>
          <w:lang w:val="fr-FR"/>
        </w:rPr>
      </w:pPr>
      <w:r w:rsidRPr="00227832">
        <w:rPr>
          <w:i/>
          <w:lang w:val="fr-FR"/>
        </w:rPr>
        <w:t>Mise en œuvre et suivi du projet</w:t>
      </w:r>
    </w:p>
    <w:p w14:paraId="18103EE2" w14:textId="141A2932" w:rsidR="00B41FEC" w:rsidRPr="00227832" w:rsidRDefault="00B41FEC" w:rsidP="00B41FEC">
      <w:pPr>
        <w:pStyle w:val="Heading1"/>
        <w:rPr>
          <w:lang w:val="fr-FR"/>
        </w:rPr>
      </w:pPr>
      <w:r w:rsidRPr="00227832">
        <w:rPr>
          <w:lang w:val="fr-FR"/>
        </w:rPr>
        <w:t>Dans le cadre de la troisième tranche, 25 836 $</w:t>
      </w:r>
      <w:r w:rsidR="007A5F02">
        <w:rPr>
          <w:lang w:val="fr-FR"/>
        </w:rPr>
        <w:t>U</w:t>
      </w:r>
      <w:r w:rsidRPr="00227832">
        <w:rPr>
          <w:lang w:val="fr-FR"/>
        </w:rPr>
        <w:t>S ont été décaissés pour le suivi du projet, le suivi des fuites et la vérification de la destruction, qui comprenait un rapport de vérification indépendant des quantités de HCFC</w:t>
      </w:r>
      <w:r w:rsidRPr="00227832">
        <w:rPr>
          <w:bCs/>
          <w:lang w:val="fr-FR"/>
        </w:rPr>
        <w:noBreakHyphen/>
      </w:r>
      <w:r w:rsidRPr="00227832">
        <w:rPr>
          <w:lang w:val="fr-FR"/>
        </w:rPr>
        <w:t>22 produites, des quantités de sous-produits HFC-23 générées et des quantités de HFC</w:t>
      </w:r>
      <w:r w:rsidRPr="00227832">
        <w:rPr>
          <w:bCs/>
          <w:lang w:val="fr-FR"/>
        </w:rPr>
        <w:noBreakHyphen/>
        <w:t>23 détruites, stockées, vendues ou évacuées.</w:t>
      </w:r>
    </w:p>
    <w:p w14:paraId="42492836" w14:textId="77777777" w:rsidR="00B41FEC" w:rsidRPr="00227832" w:rsidRDefault="00B41FEC" w:rsidP="00B41FEC">
      <w:pPr>
        <w:spacing w:after="240"/>
        <w:rPr>
          <w:lang w:val="fr-FR"/>
        </w:rPr>
      </w:pPr>
      <w:r w:rsidRPr="00227832">
        <w:rPr>
          <w:u w:val="single"/>
          <w:lang w:val="fr-FR"/>
        </w:rPr>
        <w:t>Niveau de décaissement</w:t>
      </w:r>
      <w:r w:rsidRPr="00227832">
        <w:rPr>
          <w:lang w:val="fr-FR"/>
        </w:rPr>
        <w:t xml:space="preserve"> </w:t>
      </w:r>
    </w:p>
    <w:p w14:paraId="0B987DBB" w14:textId="4530D5EB" w:rsidR="00B41FEC" w:rsidRPr="00227832" w:rsidRDefault="00B41FEC" w:rsidP="00B41FEC">
      <w:pPr>
        <w:pStyle w:val="Heading1"/>
        <w:rPr>
          <w:lang w:val="fr-FR"/>
        </w:rPr>
      </w:pPr>
      <w:r w:rsidRPr="00227832">
        <w:rPr>
          <w:lang w:val="fr-FR"/>
        </w:rPr>
        <w:t xml:space="preserve">Sur les 1 140 669 $US approuvés à ce jour, 1 125 850 $US (99 %) avaient été décaissés au total en date du mois de mars 2025. Le solde de 14 819 </w:t>
      </w:r>
      <w:r w:rsidR="00CC1907">
        <w:rPr>
          <w:lang w:val="fr-FR"/>
        </w:rPr>
        <w:t>$US</w:t>
      </w:r>
      <w:r w:rsidRPr="00227832">
        <w:rPr>
          <w:lang w:val="fr-FR"/>
        </w:rPr>
        <w:t xml:space="preserve"> issu de la troisième tranche devrait être décaissé en 2025.</w:t>
      </w:r>
    </w:p>
    <w:p w14:paraId="741C27CD" w14:textId="77777777" w:rsidR="00B41FEC" w:rsidRPr="00227832" w:rsidRDefault="00B41FEC" w:rsidP="00B41FEC">
      <w:pPr>
        <w:spacing w:before="240" w:after="240"/>
        <w:rPr>
          <w:u w:val="single"/>
          <w:lang w:val="fr-FR"/>
        </w:rPr>
      </w:pPr>
      <w:r w:rsidRPr="00227832">
        <w:rPr>
          <w:u w:val="single"/>
          <w:lang w:val="fr-FR"/>
        </w:rPr>
        <w:t>Plan de mise en œuvre de la quatrième tranche</w:t>
      </w:r>
    </w:p>
    <w:p w14:paraId="772FDE80" w14:textId="77777777" w:rsidR="00B41FEC" w:rsidRPr="00227832" w:rsidRDefault="00B41FEC" w:rsidP="00B41FEC">
      <w:pPr>
        <w:pStyle w:val="Heading1"/>
        <w:rPr>
          <w:lang w:val="fr-FR"/>
        </w:rPr>
      </w:pPr>
      <w:bookmarkStart w:id="0" w:name="_Hlk126934425"/>
      <w:bookmarkStart w:id="1" w:name="_Hlk126663552"/>
      <w:r w:rsidRPr="00227832">
        <w:rPr>
          <w:lang w:val="fr-FR"/>
        </w:rPr>
        <w:t>Les activités suivantes seront menées entre juin 2025 et décembre 2026 :</w:t>
      </w:r>
    </w:p>
    <w:bookmarkEnd w:id="0"/>
    <w:bookmarkEnd w:id="1"/>
    <w:p w14:paraId="0277DE99" w14:textId="15500E09" w:rsidR="00B41FEC" w:rsidRPr="00227832" w:rsidRDefault="00B41FEC" w:rsidP="00B41FEC">
      <w:pPr>
        <w:pStyle w:val="Heading2"/>
        <w:numPr>
          <w:ilvl w:val="1"/>
          <w:numId w:val="1"/>
        </w:numPr>
        <w:rPr>
          <w:lang w:val="fr-FR"/>
        </w:rPr>
      </w:pPr>
      <w:r w:rsidRPr="00227832">
        <w:rPr>
          <w:lang w:val="fr-FR"/>
        </w:rPr>
        <w:t>Poursuite de la destruction du sous-produit HFC-23 issu de la production de HCFC</w:t>
      </w:r>
      <w:r w:rsidRPr="00227832">
        <w:rPr>
          <w:lang w:val="fr-FR"/>
        </w:rPr>
        <w:noBreakHyphen/>
        <w:t>22 chez Quimobásicos ; la production totale de HCFC-22 pour tous usages devrait s'élever à 3 182 tonnes pour 2025, 47,725 tm de sous-produit HFC</w:t>
      </w:r>
      <w:r w:rsidRPr="00227832">
        <w:rPr>
          <w:lang w:val="fr-FR"/>
        </w:rPr>
        <w:noBreakHyphen/>
        <w:t>22 étant générées puis détruites (197 657 $US) ; et</w:t>
      </w:r>
    </w:p>
    <w:p w14:paraId="4BA33E11" w14:textId="3B37237F" w:rsidR="00B41FEC" w:rsidRPr="00227832" w:rsidRDefault="00B41FEC" w:rsidP="00B41FEC">
      <w:pPr>
        <w:pStyle w:val="Heading2"/>
        <w:numPr>
          <w:ilvl w:val="1"/>
          <w:numId w:val="1"/>
        </w:numPr>
        <w:rPr>
          <w:lang w:val="fr-FR"/>
        </w:rPr>
      </w:pPr>
      <w:r w:rsidRPr="00227832">
        <w:rPr>
          <w:lang w:val="fr-FR"/>
        </w:rPr>
        <w:t>Surveillance et vérification de la destruction, y compris un rapport de vérification indépendant (25 000 $US).</w:t>
      </w:r>
    </w:p>
    <w:p w14:paraId="5090EBA4" w14:textId="77777777" w:rsidR="00B41FEC" w:rsidRPr="00227832" w:rsidRDefault="00B41FEC" w:rsidP="00B41FEC">
      <w:pPr>
        <w:keepNext/>
        <w:keepLines/>
        <w:spacing w:before="360" w:after="240"/>
        <w:jc w:val="center"/>
        <w:rPr>
          <w:b/>
          <w:lang w:val="fr-FR"/>
        </w:rPr>
      </w:pPr>
      <w:r w:rsidRPr="00227832">
        <w:rPr>
          <w:b/>
          <w:lang w:val="fr-FR"/>
        </w:rPr>
        <w:t>OBSERVATIONS ET RECOMMANDATION DU SECRÉTARIAT</w:t>
      </w:r>
    </w:p>
    <w:p w14:paraId="62ACDEC6" w14:textId="77777777" w:rsidR="00B41FEC" w:rsidRPr="00227832" w:rsidRDefault="00B41FEC" w:rsidP="00B41FEC">
      <w:pPr>
        <w:keepNext/>
        <w:keepLines/>
        <w:spacing w:after="240"/>
        <w:rPr>
          <w:b/>
          <w:lang w:val="fr-FR"/>
        </w:rPr>
      </w:pPr>
      <w:r w:rsidRPr="00227832">
        <w:rPr>
          <w:b/>
          <w:lang w:val="fr-FR"/>
        </w:rPr>
        <w:t>OBSERVATIONS</w:t>
      </w:r>
    </w:p>
    <w:p w14:paraId="1CEB36DC" w14:textId="77777777" w:rsidR="00B41FEC" w:rsidRPr="00227832" w:rsidRDefault="00B41FEC" w:rsidP="00B41FEC">
      <w:pPr>
        <w:keepNext/>
        <w:keepLines/>
        <w:spacing w:after="240"/>
        <w:rPr>
          <w:u w:val="single"/>
          <w:lang w:val="fr-FR"/>
        </w:rPr>
      </w:pPr>
      <w:r w:rsidRPr="00227832">
        <w:rPr>
          <w:u w:val="single"/>
          <w:lang w:val="fr-FR"/>
        </w:rPr>
        <w:t xml:space="preserve">Rapport périodique portant sur la mise en œuvre de la troisième tranche du PGEH </w:t>
      </w:r>
    </w:p>
    <w:p w14:paraId="06A4631A" w14:textId="77777777" w:rsidR="00B41FEC" w:rsidRPr="00227832" w:rsidRDefault="00B41FEC" w:rsidP="00B41FEC">
      <w:pPr>
        <w:pStyle w:val="Heading1"/>
        <w:widowControl w:val="0"/>
        <w:rPr>
          <w:lang w:val="fr-FR"/>
        </w:rPr>
      </w:pPr>
      <w:r w:rsidRPr="00227832">
        <w:rPr>
          <w:lang w:val="fr-FR"/>
        </w:rPr>
        <w:t>Quimobásicos a continué à gérer sa production de HCFC-22 de manière à garantir que le taux de génération de sous-produits en 2024 soit de 1,18 %, contre 1,48 % en 2023. Bien que ces taux puissent fluctuer en fonction des variations du processus,</w:t>
      </w:r>
      <w:r w:rsidRPr="00227832">
        <w:rPr>
          <w:rStyle w:val="FootnoteReference"/>
          <w:lang w:val="fr-FR"/>
        </w:rPr>
        <w:footnoteReference w:id="6"/>
      </w:r>
      <w:r w:rsidRPr="00227832">
        <w:rPr>
          <w:lang w:val="fr-FR"/>
        </w:rPr>
        <w:t xml:space="preserve"> le taux obtenu en 2024 était bien inférieur à ceux qu'on a observés dans le passé dans cette entreprise ou dans de nombreux autres pays, ce qui découle des excellents contrôles et opérations mis en place en continu par cette entreprise. Pour 2025, Quimobásicos visera un taux de génération de sous-produits situé entre 1,20 et 1,50 %.</w:t>
      </w:r>
    </w:p>
    <w:p w14:paraId="6B7A935E" w14:textId="77777777" w:rsidR="00B41FEC" w:rsidRPr="00227832" w:rsidRDefault="00B41FEC" w:rsidP="00B41FEC">
      <w:pPr>
        <w:pStyle w:val="Heading1"/>
        <w:rPr>
          <w:lang w:val="fr-FR"/>
        </w:rPr>
      </w:pPr>
      <w:r w:rsidRPr="00227832">
        <w:rPr>
          <w:lang w:val="fr-FR"/>
        </w:rPr>
        <w:lastRenderedPageBreak/>
        <w:t>La destruction du sous-produit HFC-23 a été entreprise à l'aide d'une torche à plasma (ADPA-2) Comme indiqué lors de la 92</w:t>
      </w:r>
      <w:r w:rsidRPr="00227832">
        <w:rPr>
          <w:vertAlign w:val="superscript"/>
          <w:lang w:val="fr-FR"/>
        </w:rPr>
        <w:t>e</w:t>
      </w:r>
      <w:r w:rsidRPr="00227832">
        <w:rPr>
          <w:lang w:val="fr-FR"/>
        </w:rPr>
        <w:t xml:space="preserve"> réunion, Quimobásicos a également rénové sa torche ADPA-1, qui est utilisée pour fournir des services de destruction à des tiers. L’ONUDI a indiqué que Quimobásicos n’avait pas fourni ce service depuis la 94</w:t>
      </w:r>
      <w:r w:rsidRPr="00227832">
        <w:rPr>
          <w:vertAlign w:val="superscript"/>
          <w:lang w:val="fr-FR"/>
        </w:rPr>
        <w:t>e</w:t>
      </w:r>
      <w:r w:rsidRPr="00227832">
        <w:rPr>
          <w:lang w:val="fr-FR"/>
        </w:rPr>
        <w:t xml:space="preserve"> réunion.</w:t>
      </w:r>
    </w:p>
    <w:p w14:paraId="58745C75" w14:textId="77777777" w:rsidR="00B41FEC" w:rsidRPr="00227832" w:rsidRDefault="00B41FEC" w:rsidP="00B41FEC">
      <w:pPr>
        <w:numPr>
          <w:ilvl w:val="0"/>
          <w:numId w:val="1"/>
        </w:numPr>
        <w:spacing w:after="240"/>
        <w:outlineLvl w:val="0"/>
        <w:rPr>
          <w:lang w:val="fr-FR"/>
        </w:rPr>
      </w:pPr>
      <w:r w:rsidRPr="00227832">
        <w:rPr>
          <w:lang w:val="fr-FR"/>
        </w:rPr>
        <w:t xml:space="preserve">Le Secrétariat note avec satisfaction que la soumission comprend des informations supplémentaires sur les meilleures pratiques technologiques adoptées par Quimobásicos pour réduire les émissions de </w:t>
      </w:r>
      <w:r w:rsidRPr="00227832">
        <w:rPr>
          <w:lang w:val="fr-FR"/>
        </w:rPr>
        <w:br/>
        <w:t>HFC-23, y compris les meilleures pratiques de contrôle des fuites dans la production de HCFC-22 (essais d'étanchéité des équipements de traitement, gestion des systèmes de récupération de gaz, arrêt de l'équipement en cas de fuite des vannes, maintenance préventive des soupapes de décharge des réservoirs de traitement et contrôle du processus garantissant le fonctionnement dans une plage spécifiée pour les variables choisies) et les bonnes pratiques de contrôle des fuites des émissions de sous-produit HFC-23 (essais d'étanchéité des équipements de traitement, maintenance préventive et prolongation de la durée de vie de la torche ADPA). Le Secrétariat a également noté avec satisfaction que Quimobásicos avait l’intention de fournir ces informations au Gouvernement, ainsi que sa méthodologie d’estimation et de déclaration des émissions de HFC-23 provenant de la production de HCFC-22, afin de répondre à la décision XXXVI/3.</w:t>
      </w:r>
      <w:r w:rsidRPr="00227832">
        <w:rPr>
          <w:rStyle w:val="FootnoteReference"/>
          <w:lang w:val="fr-FR"/>
        </w:rPr>
        <w:footnoteReference w:id="7"/>
      </w:r>
    </w:p>
    <w:p w14:paraId="030BD025" w14:textId="77777777" w:rsidR="00B41FEC" w:rsidRPr="00227832" w:rsidRDefault="00B41FEC" w:rsidP="00B41FEC">
      <w:pPr>
        <w:pStyle w:val="Heading1"/>
        <w:rPr>
          <w:lang w:val="fr-FR"/>
        </w:rPr>
      </w:pPr>
      <w:r w:rsidRPr="00227832">
        <w:rPr>
          <w:lang w:val="fr-FR"/>
        </w:rPr>
        <w:t xml:space="preserve">L'ONUDI a confirmé que, conformément à la décision 86/96(b)(vi), aucun financement supplémentaire provenant d'autres sources, y compris des crédits ou compensations de HFC-23, pour le contrôle des émissions de sous-produits de HFC-23 de Quimobásicos n'a été demandé ou reçu. </w:t>
      </w:r>
    </w:p>
    <w:p w14:paraId="773CD489" w14:textId="77777777" w:rsidR="00B41FEC" w:rsidRPr="00227832" w:rsidRDefault="00B41FEC" w:rsidP="00B41FEC">
      <w:pPr>
        <w:spacing w:before="240" w:after="240"/>
        <w:rPr>
          <w:u w:val="single"/>
          <w:lang w:val="fr-FR"/>
        </w:rPr>
      </w:pPr>
      <w:r w:rsidRPr="00227832">
        <w:rPr>
          <w:u w:val="single"/>
          <w:lang w:val="fr-FR"/>
        </w:rPr>
        <w:t>Plan de mise en œuvre de la quatrième tranche</w:t>
      </w:r>
    </w:p>
    <w:p w14:paraId="73B27558" w14:textId="77777777" w:rsidR="00B41FEC" w:rsidRPr="00227832" w:rsidRDefault="00B41FEC" w:rsidP="00B41FEC">
      <w:pPr>
        <w:rPr>
          <w:i/>
          <w:iCs/>
          <w:lang w:val="fr-FR"/>
        </w:rPr>
      </w:pPr>
      <w:r w:rsidRPr="00227832">
        <w:rPr>
          <w:i/>
          <w:iCs/>
          <w:lang w:val="fr-FR"/>
        </w:rPr>
        <w:t>Fonds demandés</w:t>
      </w:r>
    </w:p>
    <w:p w14:paraId="204C9F31" w14:textId="77777777" w:rsidR="00B41FEC" w:rsidRPr="00227832" w:rsidRDefault="00B41FEC" w:rsidP="00B41FEC">
      <w:pPr>
        <w:rPr>
          <w:lang w:val="fr-FR"/>
        </w:rPr>
      </w:pPr>
    </w:p>
    <w:p w14:paraId="3683D5C5" w14:textId="06683F7F" w:rsidR="00B41FEC" w:rsidRPr="00227832" w:rsidRDefault="00B41FEC" w:rsidP="00B41FEC">
      <w:pPr>
        <w:pStyle w:val="Heading1"/>
        <w:rPr>
          <w:lang w:val="fr-FR"/>
        </w:rPr>
      </w:pPr>
      <w:r w:rsidRPr="00227832">
        <w:rPr>
          <w:lang w:val="fr-FR"/>
        </w:rPr>
        <w:t xml:space="preserve">Conformément au tableau figurant à l'alinéa 6 de l'Accord passé entre le Gouvernement du Mexique et le Comité exécutif, le financement de la quatrième tranche a été ajusté à 317 500 </w:t>
      </w:r>
      <w:r w:rsidR="00CC1907">
        <w:rPr>
          <w:lang w:val="fr-FR"/>
        </w:rPr>
        <w:t>$US</w:t>
      </w:r>
      <w:r w:rsidRPr="00227832">
        <w:rPr>
          <w:lang w:val="fr-FR"/>
        </w:rPr>
        <w:t xml:space="preserve"> sur la base du taux de production de sous</w:t>
      </w:r>
      <w:r w:rsidRPr="00227832">
        <w:rPr>
          <w:lang w:val="fr-FR"/>
        </w:rPr>
        <w:noBreakHyphen/>
        <w:t>produit en 2024 (1,18 %), du HCFC-22 produit (3 432 tm) et des coûts d'exploitation supplémentaires admissibles maximaux de 332 355 </w:t>
      </w:r>
      <w:r w:rsidR="00CC1907">
        <w:rPr>
          <w:lang w:val="fr-FR"/>
        </w:rPr>
        <w:t>$US</w:t>
      </w:r>
      <w:r w:rsidRPr="00227832">
        <w:rPr>
          <w:lang w:val="fr-FR"/>
        </w:rPr>
        <w:t xml:space="preserve"> fixés par ledit accord.</w:t>
      </w:r>
    </w:p>
    <w:p w14:paraId="7AACBE87" w14:textId="2DBDBCB2" w:rsidR="00B41FEC" w:rsidRPr="00227832" w:rsidRDefault="00B41FEC" w:rsidP="00B41FEC">
      <w:pPr>
        <w:pStyle w:val="Heading1"/>
        <w:rPr>
          <w:lang w:val="fr-FR"/>
        </w:rPr>
      </w:pPr>
      <w:r w:rsidRPr="00227832">
        <w:rPr>
          <w:lang w:val="fr-FR"/>
        </w:rPr>
        <w:t xml:space="preserve">Notant également que le financement total convenu du projet comprenait 117 500 </w:t>
      </w:r>
      <w:r w:rsidR="00CC1907">
        <w:rPr>
          <w:lang w:val="fr-FR"/>
        </w:rPr>
        <w:t>$US</w:t>
      </w:r>
      <w:r w:rsidRPr="00227832">
        <w:rPr>
          <w:lang w:val="fr-FR"/>
        </w:rPr>
        <w:t>, répartis également entre les quatrième et cinquième tranches, pour l’assistance en matière de politiques publiques visant à garantir que les émissions de sous-produits HFC-23 continuent d’être contrôlées dans la mesure du possible après l’achèvement du projet, une activité supplémentaire a été incluse dans la quatrième tranche pour mener une étude et une analyse des politiques et réglementations du pays sur la question ; la cinquième tranche comprendra l’élaboration d'un instrument juridique permettant de veiller à une la destruction du HFC</w:t>
      </w:r>
      <w:r w:rsidRPr="00227832">
        <w:rPr>
          <w:lang w:val="fr-FR"/>
        </w:rPr>
        <w:noBreakHyphen/>
        <w:t>23 sur la durée.</w:t>
      </w:r>
    </w:p>
    <w:p w14:paraId="50164AB0" w14:textId="16A061FF" w:rsidR="00B41FEC" w:rsidRPr="00227832" w:rsidRDefault="00B41FEC" w:rsidP="00B41FEC">
      <w:pPr>
        <w:pStyle w:val="Heading1"/>
        <w:rPr>
          <w:lang w:val="fr-FR"/>
        </w:rPr>
      </w:pPr>
      <w:r w:rsidRPr="00227832">
        <w:rPr>
          <w:lang w:val="fr-FR"/>
        </w:rPr>
        <w:t>Les activités et le financement de la quatrième tranche ont donc été convenus à hauteur de 317 500 </w:t>
      </w:r>
      <w:r w:rsidR="00CC1907">
        <w:rPr>
          <w:lang w:val="fr-FR"/>
        </w:rPr>
        <w:t>$US</w:t>
      </w:r>
      <w:r w:rsidRPr="00227832">
        <w:rPr>
          <w:lang w:val="fr-FR"/>
        </w:rPr>
        <w:t xml:space="preserve"> et présentent la répartition suivante :</w:t>
      </w:r>
    </w:p>
    <w:p w14:paraId="023C0F58" w14:textId="18A6D4C0" w:rsidR="00B41FEC" w:rsidRPr="00227832" w:rsidRDefault="00B41FEC" w:rsidP="00B41FEC">
      <w:pPr>
        <w:pStyle w:val="Heading2"/>
        <w:widowControl/>
        <w:numPr>
          <w:ilvl w:val="1"/>
          <w:numId w:val="1"/>
        </w:numPr>
        <w:rPr>
          <w:lang w:val="fr-FR"/>
        </w:rPr>
      </w:pPr>
      <w:r w:rsidRPr="00227832">
        <w:rPr>
          <w:lang w:val="fr-FR"/>
        </w:rPr>
        <w:t>Poursuite de la destruction du sous-produit HFC-23 issu de la production de HCFC</w:t>
      </w:r>
      <w:r w:rsidRPr="00227832">
        <w:rPr>
          <w:lang w:val="fr-FR"/>
        </w:rPr>
        <w:noBreakHyphen/>
        <w:t>22 chez Quimobásicos ; la production totale de HCFC-22 pour tous usages devrait être de 3 182 tonnes pour 2025, 47,725 tonnes de sous-produit HFC</w:t>
      </w:r>
      <w:r w:rsidRPr="00227832">
        <w:rPr>
          <w:lang w:val="fr-FR"/>
        </w:rPr>
        <w:noBreakHyphen/>
        <w:t xml:space="preserve">22 étant généré puis détruit (248 569 </w:t>
      </w:r>
      <w:r w:rsidR="00CC1907">
        <w:rPr>
          <w:lang w:val="fr-FR"/>
        </w:rPr>
        <w:t>$US</w:t>
      </w:r>
      <w:r w:rsidRPr="00227832">
        <w:rPr>
          <w:lang w:val="fr-FR"/>
        </w:rPr>
        <w:t>) ; et</w:t>
      </w:r>
    </w:p>
    <w:p w14:paraId="5525486F" w14:textId="51DF105E" w:rsidR="00B41FEC" w:rsidRPr="00227832" w:rsidRDefault="00B41FEC" w:rsidP="00B41FEC">
      <w:pPr>
        <w:pStyle w:val="Heading2"/>
        <w:widowControl/>
        <w:numPr>
          <w:ilvl w:val="1"/>
          <w:numId w:val="1"/>
        </w:numPr>
        <w:rPr>
          <w:lang w:val="fr-FR"/>
        </w:rPr>
      </w:pPr>
      <w:r w:rsidRPr="00227832">
        <w:rPr>
          <w:lang w:val="fr-FR"/>
        </w:rPr>
        <w:lastRenderedPageBreak/>
        <w:t xml:space="preserve">Assistance en matière de politiques publiques pour veiller à ce que les émissions de sous-produit HFC-23 continuent d'être contrôlées dans la mesure du possible après l'achèvement du projet, y compris une étude et une analyse des politiques et réglementations du pays (58 750 </w:t>
      </w:r>
      <w:r w:rsidR="00CC1907">
        <w:rPr>
          <w:lang w:val="fr-FR"/>
        </w:rPr>
        <w:t>$US</w:t>
      </w:r>
      <w:r w:rsidRPr="00227832">
        <w:rPr>
          <w:lang w:val="fr-FR"/>
        </w:rPr>
        <w:t xml:space="preserve">, dont 14 819 </w:t>
      </w:r>
      <w:r w:rsidR="00CC1907">
        <w:rPr>
          <w:lang w:val="fr-FR"/>
        </w:rPr>
        <w:t>$US</w:t>
      </w:r>
      <w:r w:rsidRPr="00227832">
        <w:rPr>
          <w:lang w:val="fr-FR"/>
        </w:rPr>
        <w:t xml:space="preserve"> proviennent des soldes restants de la troisième tranche) ; et</w:t>
      </w:r>
    </w:p>
    <w:p w14:paraId="12589D46" w14:textId="5CEFF87C" w:rsidR="00B41FEC" w:rsidRPr="00227832" w:rsidRDefault="00B41FEC" w:rsidP="00B41FEC">
      <w:pPr>
        <w:pStyle w:val="Heading2"/>
        <w:widowControl/>
        <w:numPr>
          <w:ilvl w:val="1"/>
          <w:numId w:val="1"/>
        </w:numPr>
        <w:rPr>
          <w:lang w:val="fr-FR"/>
        </w:rPr>
      </w:pPr>
      <w:r w:rsidRPr="00227832">
        <w:rPr>
          <w:lang w:val="fr-FR"/>
        </w:rPr>
        <w:t xml:space="preserve">Surveillance et vérification de la destruction, y compris un rapport de vérification indépendant (25 000 </w:t>
      </w:r>
      <w:r w:rsidR="00CC1907">
        <w:rPr>
          <w:lang w:val="fr-FR"/>
        </w:rPr>
        <w:t>$US</w:t>
      </w:r>
      <w:r w:rsidRPr="00227832">
        <w:rPr>
          <w:lang w:val="fr-FR"/>
        </w:rPr>
        <w:t xml:space="preserve">). </w:t>
      </w:r>
    </w:p>
    <w:p w14:paraId="6C9653D4" w14:textId="77777777" w:rsidR="00B41FEC" w:rsidRPr="00227832" w:rsidRDefault="00B41FEC" w:rsidP="00B41FEC">
      <w:pPr>
        <w:pStyle w:val="NormalWeb"/>
        <w:keepNext/>
        <w:keepLines/>
        <w:rPr>
          <w:sz w:val="22"/>
          <w:szCs w:val="22"/>
          <w:u w:val="single"/>
          <w:lang w:val="fr-FR"/>
        </w:rPr>
      </w:pPr>
      <w:r w:rsidRPr="00227832">
        <w:rPr>
          <w:sz w:val="22"/>
          <w:szCs w:val="22"/>
          <w:u w:val="single"/>
          <w:lang w:val="fr-FR"/>
        </w:rPr>
        <w:t>Durabilité de l'élimination des HCFC et évaluation des risques</w:t>
      </w:r>
    </w:p>
    <w:p w14:paraId="5E1ADE34" w14:textId="77777777" w:rsidR="00B41FEC" w:rsidRPr="00227832" w:rsidRDefault="00B41FEC" w:rsidP="00B41FEC">
      <w:pPr>
        <w:pStyle w:val="Heading1"/>
        <w:rPr>
          <w:lang w:val="fr-FR"/>
        </w:rPr>
      </w:pPr>
      <w:r w:rsidRPr="00227832">
        <w:rPr>
          <w:lang w:val="fr-FR"/>
        </w:rPr>
        <w:t>La durabilité des contrôles des émissions de HFC-23 sera assurée, entre autres, par l'engagement de Quimobásicos à suspendre la production de HCFC-22 pendant une période pouvant aller jusqu'à deux semaines pour permettre la réparation de l'ADPA ; le deuxième ADPA (ADPA-1), rénové, qui est en mesure de fournir des services de destruction à des tiers ; et l'engagement du Gouvernement du Mexique de garantir que les émissions de sous-produit HFC</w:t>
      </w:r>
      <w:r w:rsidRPr="00227832">
        <w:rPr>
          <w:lang w:val="fr-FR"/>
        </w:rPr>
        <w:noBreakHyphen/>
        <w:t>23 provenant de la production de HCFC-22 chez Quimobásicos continuent d'être contrôlées et vérifiées de la même manière après l'achèvement du projet, notamment par l'élaboration d'un instrument juridique visant à assurer la destruction du HFC-23 sur la durée. Les mesures prises par l’entreprise pour assurer le fonctionnement optimal de l'ADPA et réduire autant que possible le taux de génération de sous-produit HFC-23, y compris son approche proactive en matière de maintenance et de prévention des fuites, réduisent le risque d’émissions de HFC-23. L’assistance en matière de politiques publiques prévue dans le cadre de la quatrième tranche, et qui se poursuivra au cours de la cinquième tranche, aidera le Gouvernement à garantir que les émissions de sous</w:t>
      </w:r>
      <w:r w:rsidRPr="00227832">
        <w:rPr>
          <w:lang w:val="fr-FR"/>
        </w:rPr>
        <w:noBreakHyphen/>
        <w:t>produit HFC-23 continueront d’être contrôlées dans la mesure du possible après l’achèvement du projet.</w:t>
      </w:r>
    </w:p>
    <w:p w14:paraId="47CB6A33" w14:textId="77777777" w:rsidR="00B41FEC" w:rsidRPr="00227832" w:rsidRDefault="00B41FEC" w:rsidP="00B41FEC">
      <w:pPr>
        <w:keepNext/>
        <w:spacing w:before="240" w:after="240"/>
        <w:rPr>
          <w:u w:val="single"/>
          <w:lang w:val="fr-FR"/>
        </w:rPr>
      </w:pPr>
      <w:r w:rsidRPr="00227832">
        <w:rPr>
          <w:u w:val="single"/>
          <w:lang w:val="fr-FR"/>
        </w:rPr>
        <w:t>Conclusion</w:t>
      </w:r>
    </w:p>
    <w:p w14:paraId="61B60349" w14:textId="4DCDDD57" w:rsidR="00B41FEC" w:rsidRPr="00227832" w:rsidRDefault="00B41FEC" w:rsidP="00B41FEC">
      <w:pPr>
        <w:pStyle w:val="Heading1"/>
        <w:rPr>
          <w:lang w:val="fr-FR"/>
        </w:rPr>
      </w:pPr>
      <w:r w:rsidRPr="00227832">
        <w:rPr>
          <w:lang w:val="fr-FR"/>
        </w:rPr>
        <w:t xml:space="preserve">Quimobásicos, avec le soutien du Gouvernement du Mexique et de l'ONUDI, a poursuivi ses efforts remarquables pour assurer la destruction du sous-produit HFC-23 généré lors de la production du </w:t>
      </w:r>
      <w:r w:rsidRPr="00227832">
        <w:rPr>
          <w:lang w:val="fr-FR"/>
        </w:rPr>
        <w:br/>
        <w:t xml:space="preserve">HCFC-22, conformément à l'accord passé entre le Gouvernement du Mexique et le Comité exécutif. Les émissions de HFC-23 en tant que sous-produit issu de la production de HCFC-22 en 2024 ont été insignifiantes. Le taux de décaissement est de 99 % ; tous les fonds approuvés au titre des première et </w:t>
      </w:r>
      <w:proofErr w:type="gramStart"/>
      <w:r w:rsidRPr="00227832">
        <w:rPr>
          <w:lang w:val="fr-FR"/>
        </w:rPr>
        <w:t>deuxième tranches</w:t>
      </w:r>
      <w:proofErr w:type="gramEnd"/>
      <w:r w:rsidRPr="00227832">
        <w:rPr>
          <w:lang w:val="fr-FR"/>
        </w:rPr>
        <w:t xml:space="preserve"> ont été décaissés, et le solde de 14 819 </w:t>
      </w:r>
      <w:r w:rsidR="00CC1907">
        <w:rPr>
          <w:lang w:val="fr-FR"/>
        </w:rPr>
        <w:t>$US</w:t>
      </w:r>
      <w:r w:rsidRPr="00227832">
        <w:rPr>
          <w:lang w:val="fr-FR"/>
        </w:rPr>
        <w:t xml:space="preserve"> issu de la troisième tranche sera décaissé en 2025 dans le cadre de l’assistance en matière de politiques publiques.</w:t>
      </w:r>
    </w:p>
    <w:p w14:paraId="1EA902C7" w14:textId="77777777" w:rsidR="00B41FEC" w:rsidRPr="00227832" w:rsidRDefault="00B41FEC" w:rsidP="00B41FEC">
      <w:pPr>
        <w:spacing w:before="360" w:after="240"/>
        <w:rPr>
          <w:b/>
          <w:lang w:val="fr-FR"/>
        </w:rPr>
      </w:pPr>
      <w:r w:rsidRPr="00227832">
        <w:rPr>
          <w:b/>
          <w:lang w:val="fr-FR"/>
        </w:rPr>
        <w:t>RECOMMANDATION</w:t>
      </w:r>
    </w:p>
    <w:p w14:paraId="54DC5E6A" w14:textId="77777777" w:rsidR="00B41FEC" w:rsidRPr="00227832" w:rsidRDefault="00B41FEC" w:rsidP="00B41FEC">
      <w:pPr>
        <w:pStyle w:val="Heading1"/>
        <w:rPr>
          <w:lang w:val="fr-FR"/>
        </w:rPr>
      </w:pPr>
      <w:bookmarkStart w:id="2" w:name="_Hlk122622077"/>
      <w:r w:rsidRPr="00227832">
        <w:rPr>
          <w:lang w:val="fr-FR"/>
        </w:rPr>
        <w:t xml:space="preserve">Le Secrétariat du Fonds recommande au Comité exécutif de prendre note du rapport d'avancement sur la mise en œuvre de la troisième tranche du projet de contrôle et d'élimination des émissions de </w:t>
      </w:r>
      <w:r w:rsidRPr="00227832">
        <w:rPr>
          <w:lang w:val="fr-FR"/>
        </w:rPr>
        <w:br/>
        <w:t>HFC-23 chez Quimobásicos, au Mexique, et recommande en outre l'approbation générale de la quatrième tranche du projet et le plan de mise en œuvre pour 2025</w:t>
      </w:r>
      <w:r w:rsidRPr="00227832">
        <w:rPr>
          <w:lang w:val="fr-FR"/>
        </w:rPr>
        <w:noBreakHyphen/>
        <w:t>2026 y relatif pour le Mexique au niveau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B41FEC" w:rsidRPr="00227832" w14:paraId="2AA551BC" w14:textId="77777777" w:rsidTr="00F57812">
        <w:trPr>
          <w:tblHeader/>
        </w:trPr>
        <w:tc>
          <w:tcPr>
            <w:tcW w:w="293" w:type="pct"/>
          </w:tcPr>
          <w:p w14:paraId="251EE559" w14:textId="77777777" w:rsidR="00B41FEC" w:rsidRPr="00227832" w:rsidRDefault="00B41FEC" w:rsidP="00F57812">
            <w:pPr>
              <w:jc w:val="center"/>
              <w:rPr>
                <w:b/>
                <w:bCs/>
                <w:sz w:val="20"/>
                <w:szCs w:val="20"/>
                <w:lang w:val="fr-FR"/>
              </w:rPr>
            </w:pPr>
          </w:p>
        </w:tc>
        <w:tc>
          <w:tcPr>
            <w:tcW w:w="2337" w:type="pct"/>
          </w:tcPr>
          <w:p w14:paraId="2D513CD5" w14:textId="77777777" w:rsidR="00B41FEC" w:rsidRPr="00227832" w:rsidRDefault="00B41FEC" w:rsidP="00F57812">
            <w:pPr>
              <w:jc w:val="center"/>
              <w:rPr>
                <w:b/>
                <w:bCs/>
                <w:sz w:val="20"/>
                <w:szCs w:val="20"/>
                <w:lang w:val="fr-FR"/>
              </w:rPr>
            </w:pPr>
            <w:r w:rsidRPr="00227832">
              <w:rPr>
                <w:b/>
                <w:bCs/>
                <w:sz w:val="20"/>
                <w:szCs w:val="20"/>
                <w:lang w:val="fr-FR"/>
              </w:rPr>
              <w:t>Titre du projet</w:t>
            </w:r>
          </w:p>
        </w:tc>
        <w:tc>
          <w:tcPr>
            <w:tcW w:w="790" w:type="pct"/>
            <w:tcMar>
              <w:left w:w="29" w:type="dxa"/>
              <w:right w:w="29" w:type="dxa"/>
            </w:tcMar>
          </w:tcPr>
          <w:p w14:paraId="20978562" w14:textId="3FA9F29B" w:rsidR="00B41FEC" w:rsidRPr="00227832" w:rsidRDefault="00B41FEC" w:rsidP="00F57812">
            <w:pPr>
              <w:jc w:val="center"/>
              <w:rPr>
                <w:b/>
                <w:bCs/>
                <w:sz w:val="20"/>
                <w:szCs w:val="20"/>
                <w:lang w:val="fr-FR"/>
              </w:rPr>
            </w:pPr>
            <w:r w:rsidRPr="00227832">
              <w:rPr>
                <w:b/>
                <w:bCs/>
                <w:sz w:val="20"/>
                <w:szCs w:val="20"/>
                <w:lang w:val="fr-FR"/>
              </w:rPr>
              <w:t>Financement du projet (</w:t>
            </w:r>
            <w:r w:rsidR="00CC1907">
              <w:rPr>
                <w:b/>
                <w:bCs/>
                <w:sz w:val="20"/>
                <w:szCs w:val="20"/>
                <w:lang w:val="fr-FR"/>
              </w:rPr>
              <w:t>$US</w:t>
            </w:r>
            <w:r w:rsidRPr="00227832">
              <w:rPr>
                <w:b/>
                <w:bCs/>
                <w:sz w:val="20"/>
                <w:szCs w:val="20"/>
                <w:lang w:val="fr-FR"/>
              </w:rPr>
              <w:t>)</w:t>
            </w:r>
          </w:p>
        </w:tc>
        <w:tc>
          <w:tcPr>
            <w:tcW w:w="747" w:type="pct"/>
            <w:tcMar>
              <w:left w:w="29" w:type="dxa"/>
              <w:right w:w="29" w:type="dxa"/>
            </w:tcMar>
          </w:tcPr>
          <w:p w14:paraId="6FE4B772" w14:textId="5392513C" w:rsidR="00B41FEC" w:rsidRPr="00227832" w:rsidRDefault="00B41FEC" w:rsidP="00F57812">
            <w:pPr>
              <w:jc w:val="center"/>
              <w:rPr>
                <w:b/>
                <w:bCs/>
                <w:sz w:val="20"/>
                <w:szCs w:val="20"/>
                <w:lang w:val="fr-FR"/>
              </w:rPr>
            </w:pPr>
            <w:r w:rsidRPr="00227832">
              <w:rPr>
                <w:b/>
                <w:bCs/>
                <w:sz w:val="20"/>
                <w:szCs w:val="20"/>
                <w:lang w:val="fr-FR"/>
              </w:rPr>
              <w:t>Coûts d’appui (</w:t>
            </w:r>
            <w:r w:rsidR="00CC1907">
              <w:rPr>
                <w:b/>
                <w:bCs/>
                <w:sz w:val="20"/>
                <w:szCs w:val="20"/>
                <w:lang w:val="fr-FR"/>
              </w:rPr>
              <w:t>$US</w:t>
            </w:r>
            <w:r w:rsidRPr="00227832">
              <w:rPr>
                <w:b/>
                <w:bCs/>
                <w:sz w:val="20"/>
                <w:szCs w:val="20"/>
                <w:lang w:val="fr-FR"/>
              </w:rPr>
              <w:t>)</w:t>
            </w:r>
          </w:p>
        </w:tc>
        <w:tc>
          <w:tcPr>
            <w:tcW w:w="833" w:type="pct"/>
            <w:tcBorders>
              <w:bottom w:val="single" w:sz="4" w:space="0" w:color="auto"/>
            </w:tcBorders>
            <w:tcMar>
              <w:left w:w="29" w:type="dxa"/>
              <w:right w:w="29" w:type="dxa"/>
            </w:tcMar>
          </w:tcPr>
          <w:p w14:paraId="345E8F1E" w14:textId="77777777" w:rsidR="00B41FEC" w:rsidRPr="00227832" w:rsidRDefault="00B41FEC" w:rsidP="00F57812">
            <w:pPr>
              <w:jc w:val="center"/>
              <w:rPr>
                <w:b/>
                <w:bCs/>
                <w:sz w:val="20"/>
                <w:szCs w:val="20"/>
                <w:lang w:val="fr-FR"/>
              </w:rPr>
            </w:pPr>
            <w:r w:rsidRPr="00227832">
              <w:rPr>
                <w:b/>
                <w:bCs/>
                <w:sz w:val="20"/>
                <w:szCs w:val="20"/>
                <w:lang w:val="fr-FR"/>
              </w:rPr>
              <w:t>Agence d’exécution</w:t>
            </w:r>
          </w:p>
        </w:tc>
      </w:tr>
      <w:tr w:rsidR="00B41FEC" w:rsidRPr="00227832" w14:paraId="0F2E0A10" w14:textId="77777777" w:rsidTr="00F57812">
        <w:tc>
          <w:tcPr>
            <w:tcW w:w="293" w:type="pct"/>
          </w:tcPr>
          <w:p w14:paraId="233D58FD" w14:textId="77777777" w:rsidR="00B41FEC" w:rsidRPr="00227832" w:rsidRDefault="00B41FEC" w:rsidP="00F57812">
            <w:pPr>
              <w:rPr>
                <w:sz w:val="20"/>
                <w:szCs w:val="20"/>
                <w:lang w:val="fr-FR"/>
              </w:rPr>
            </w:pPr>
            <w:proofErr w:type="gramStart"/>
            <w:r w:rsidRPr="00227832">
              <w:rPr>
                <w:sz w:val="20"/>
                <w:szCs w:val="20"/>
                <w:lang w:val="fr-FR"/>
              </w:rPr>
              <w:t>a</w:t>
            </w:r>
            <w:proofErr w:type="gramEnd"/>
            <w:r w:rsidRPr="00227832">
              <w:rPr>
                <w:sz w:val="20"/>
                <w:szCs w:val="20"/>
                <w:lang w:val="fr-FR"/>
              </w:rPr>
              <w:t>)</w:t>
            </w:r>
          </w:p>
        </w:tc>
        <w:tc>
          <w:tcPr>
            <w:tcW w:w="2337" w:type="pct"/>
          </w:tcPr>
          <w:p w14:paraId="038BA487" w14:textId="77777777" w:rsidR="00B41FEC" w:rsidRPr="00227832" w:rsidRDefault="00B41FEC" w:rsidP="00DC60B7">
            <w:pPr>
              <w:rPr>
                <w:sz w:val="20"/>
                <w:szCs w:val="20"/>
                <w:lang w:val="fr-FR"/>
              </w:rPr>
            </w:pPr>
            <w:r w:rsidRPr="00227832">
              <w:rPr>
                <w:sz w:val="20"/>
                <w:szCs w:val="20"/>
                <w:lang w:val="fr-FR"/>
              </w:rPr>
              <w:t>Contrôle et élimination des émissions de HFC</w:t>
            </w:r>
            <w:r w:rsidRPr="00227832">
              <w:rPr>
                <w:sz w:val="20"/>
                <w:szCs w:val="20"/>
                <w:lang w:val="fr-FR"/>
              </w:rPr>
              <w:noBreakHyphen/>
              <w:t>23 dans la production de HCFC-22 chez Quimobásicos (quatrième tranche)</w:t>
            </w:r>
          </w:p>
        </w:tc>
        <w:tc>
          <w:tcPr>
            <w:tcW w:w="790" w:type="pct"/>
          </w:tcPr>
          <w:p w14:paraId="1F336E84" w14:textId="77777777" w:rsidR="00B41FEC" w:rsidRPr="00227832" w:rsidRDefault="00B41FEC" w:rsidP="00F57812">
            <w:pPr>
              <w:jc w:val="right"/>
              <w:rPr>
                <w:sz w:val="20"/>
                <w:szCs w:val="20"/>
                <w:lang w:val="fr-FR"/>
              </w:rPr>
            </w:pPr>
            <w:r w:rsidRPr="00227832">
              <w:rPr>
                <w:sz w:val="20"/>
                <w:szCs w:val="20"/>
                <w:lang w:val="fr-FR"/>
              </w:rPr>
              <w:t>317 500</w:t>
            </w:r>
          </w:p>
        </w:tc>
        <w:tc>
          <w:tcPr>
            <w:tcW w:w="747" w:type="pct"/>
          </w:tcPr>
          <w:p w14:paraId="13237C85" w14:textId="77777777" w:rsidR="00B41FEC" w:rsidRPr="00227832" w:rsidRDefault="00B41FEC" w:rsidP="00F57812">
            <w:pPr>
              <w:jc w:val="right"/>
              <w:rPr>
                <w:lang w:val="fr-FR"/>
              </w:rPr>
            </w:pPr>
            <w:r w:rsidRPr="00227832">
              <w:rPr>
                <w:sz w:val="20"/>
                <w:szCs w:val="20"/>
                <w:lang w:val="fr-FR"/>
              </w:rPr>
              <w:t>22 225</w:t>
            </w:r>
          </w:p>
        </w:tc>
        <w:tc>
          <w:tcPr>
            <w:tcW w:w="833" w:type="pct"/>
            <w:tcBorders>
              <w:top w:val="single" w:sz="4" w:space="0" w:color="auto"/>
            </w:tcBorders>
          </w:tcPr>
          <w:p w14:paraId="536CC77E" w14:textId="77777777" w:rsidR="00B41FEC" w:rsidRPr="00227832" w:rsidRDefault="00B41FEC" w:rsidP="00F57812">
            <w:pPr>
              <w:jc w:val="center"/>
              <w:rPr>
                <w:sz w:val="20"/>
                <w:szCs w:val="20"/>
                <w:lang w:val="fr-FR"/>
              </w:rPr>
            </w:pPr>
            <w:r w:rsidRPr="00227832">
              <w:rPr>
                <w:sz w:val="20"/>
                <w:szCs w:val="20"/>
                <w:lang w:val="fr-FR"/>
              </w:rPr>
              <w:t>ONUDI</w:t>
            </w:r>
          </w:p>
        </w:tc>
      </w:tr>
    </w:tbl>
    <w:p w14:paraId="7444C0C1" w14:textId="77777777" w:rsidR="00B41FEC" w:rsidRPr="00227832" w:rsidRDefault="00B41FEC" w:rsidP="00B41FEC">
      <w:pPr>
        <w:rPr>
          <w:lang w:val="fr-FR"/>
        </w:rPr>
      </w:pPr>
    </w:p>
    <w:bookmarkEnd w:id="2"/>
    <w:p w14:paraId="042FD018" w14:textId="77777777" w:rsidR="00B41FEC" w:rsidRPr="00227832" w:rsidRDefault="00B41FEC" w:rsidP="00B41FEC">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41FEC" w:rsidRPr="00227832" w14:paraId="20B621BF" w14:textId="77777777" w:rsidTr="00F57812">
        <w:tc>
          <w:tcPr>
            <w:tcW w:w="1871" w:type="dxa"/>
          </w:tcPr>
          <w:p w14:paraId="394ED4A1" w14:textId="77777777" w:rsidR="00B41FEC" w:rsidRPr="00227832" w:rsidRDefault="00B41FEC" w:rsidP="00F57812">
            <w:pPr>
              <w:rPr>
                <w:lang w:val="fr-FR"/>
              </w:rPr>
            </w:pPr>
          </w:p>
        </w:tc>
        <w:tc>
          <w:tcPr>
            <w:tcW w:w="1872" w:type="dxa"/>
          </w:tcPr>
          <w:p w14:paraId="203FE8E6" w14:textId="77777777" w:rsidR="00B41FEC" w:rsidRPr="00227832" w:rsidRDefault="00B41FEC" w:rsidP="00F57812">
            <w:pPr>
              <w:rPr>
                <w:lang w:val="fr-FR"/>
              </w:rPr>
            </w:pPr>
          </w:p>
        </w:tc>
        <w:tc>
          <w:tcPr>
            <w:tcW w:w="1872" w:type="dxa"/>
            <w:tcBorders>
              <w:bottom w:val="single" w:sz="4" w:space="0" w:color="auto"/>
            </w:tcBorders>
          </w:tcPr>
          <w:p w14:paraId="4ED6932D" w14:textId="77777777" w:rsidR="00B41FEC" w:rsidRPr="00227832" w:rsidRDefault="00B41FEC" w:rsidP="00F57812">
            <w:pPr>
              <w:rPr>
                <w:lang w:val="fr-FR"/>
              </w:rPr>
            </w:pPr>
          </w:p>
        </w:tc>
        <w:tc>
          <w:tcPr>
            <w:tcW w:w="1872" w:type="dxa"/>
          </w:tcPr>
          <w:p w14:paraId="18D8F41A" w14:textId="77777777" w:rsidR="00B41FEC" w:rsidRPr="00227832" w:rsidRDefault="00B41FEC" w:rsidP="00F57812">
            <w:pPr>
              <w:rPr>
                <w:lang w:val="fr-FR"/>
              </w:rPr>
            </w:pPr>
          </w:p>
        </w:tc>
        <w:tc>
          <w:tcPr>
            <w:tcW w:w="1873" w:type="dxa"/>
          </w:tcPr>
          <w:p w14:paraId="56193940" w14:textId="77777777" w:rsidR="00B41FEC" w:rsidRPr="00227832" w:rsidRDefault="00B41FEC" w:rsidP="00F57812">
            <w:pPr>
              <w:rPr>
                <w:lang w:val="fr-FR"/>
              </w:rPr>
            </w:pPr>
          </w:p>
        </w:tc>
      </w:tr>
    </w:tbl>
    <w:p w14:paraId="06395988" w14:textId="77777777" w:rsidR="00B41FEC" w:rsidRPr="00227832" w:rsidRDefault="00B41FEC" w:rsidP="00B41FEC">
      <w:pPr>
        <w:jc w:val="left"/>
        <w:rPr>
          <w:lang w:val="fr-FR"/>
        </w:rPr>
      </w:pPr>
    </w:p>
    <w:p w14:paraId="30989425" w14:textId="77777777" w:rsidR="00EA598B" w:rsidRPr="009B0D30" w:rsidRDefault="00EA598B" w:rsidP="00B41FEC">
      <w:pPr>
        <w:spacing w:after="240"/>
        <w:jc w:val="center"/>
      </w:pPr>
    </w:p>
    <w:sectPr w:rsidR="00EA598B" w:rsidRPr="009B0D30" w:rsidSect="00AD0DE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D4182" w14:textId="77777777" w:rsidR="00745120" w:rsidRDefault="00745120" w:rsidP="004A504B">
      <w:r>
        <w:separator/>
      </w:r>
    </w:p>
  </w:endnote>
  <w:endnote w:type="continuationSeparator" w:id="0">
    <w:p w14:paraId="292463C9" w14:textId="77777777" w:rsidR="00745120" w:rsidRDefault="00745120" w:rsidP="004A504B">
      <w:r>
        <w:continuationSeparator/>
      </w:r>
    </w:p>
  </w:endnote>
  <w:endnote w:type="continuationNotice" w:id="1">
    <w:p w14:paraId="5D9C9222" w14:textId="77777777" w:rsidR="00745120" w:rsidRDefault="007451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766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A960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0EEE2" w14:textId="77777777" w:rsidR="0035336B" w:rsidRPr="0035336B" w:rsidRDefault="0035336B" w:rsidP="0035336B">
    <w:pPr>
      <w:pBdr>
        <w:top w:val="single" w:sz="4" w:space="1" w:color="auto"/>
        <w:left w:val="single" w:sz="4" w:space="4" w:color="auto"/>
        <w:bottom w:val="single" w:sz="4" w:space="1" w:color="auto"/>
        <w:right w:val="single" w:sz="4" w:space="4" w:color="auto"/>
      </w:pBdr>
      <w:jc w:val="center"/>
      <w:rPr>
        <w:sz w:val="18"/>
        <w:szCs w:val="18"/>
        <w:lang w:val="fr-CA"/>
      </w:rPr>
    </w:pPr>
    <w:r w:rsidRPr="0035336B">
      <w:rPr>
        <w:sz w:val="18"/>
        <w:szCs w:val="18"/>
        <w:lang w:val="fr-CA"/>
      </w:rPr>
      <w:t xml:space="preserve">Les documents de présession du Comité exécutif du Fonds multilatéral aux fins d’application du Protocole de Montréal </w:t>
    </w:r>
  </w:p>
  <w:p w14:paraId="65895C2B" w14:textId="77777777" w:rsidR="0035336B" w:rsidRPr="0035336B" w:rsidRDefault="0035336B" w:rsidP="0035336B">
    <w:pPr>
      <w:pBdr>
        <w:top w:val="single" w:sz="4" w:space="1" w:color="auto"/>
        <w:left w:val="single" w:sz="4" w:space="4" w:color="auto"/>
        <w:bottom w:val="single" w:sz="4" w:space="1" w:color="auto"/>
        <w:right w:val="single" w:sz="4" w:space="4" w:color="auto"/>
      </w:pBdr>
      <w:jc w:val="center"/>
      <w:rPr>
        <w:sz w:val="18"/>
        <w:szCs w:val="18"/>
        <w:lang w:val="fr-CA"/>
      </w:rPr>
    </w:pPr>
    <w:proofErr w:type="gramStart"/>
    <w:r w:rsidRPr="0035336B">
      <w:rPr>
        <w:sz w:val="18"/>
        <w:szCs w:val="18"/>
        <w:lang w:val="fr-CA"/>
      </w:rPr>
      <w:t>sont</w:t>
    </w:r>
    <w:proofErr w:type="gramEnd"/>
    <w:r w:rsidRPr="0035336B">
      <w:rPr>
        <w:sz w:val="18"/>
        <w:szCs w:val="18"/>
        <w:lang w:val="fr-CA"/>
      </w:rPr>
      <w:t xml:space="preserve"> présentés sous réserve des décisions pouvant être prises par le Comité exécutif après leur publication.</w:t>
    </w:r>
  </w:p>
  <w:p w14:paraId="413A733B" w14:textId="77777777" w:rsidR="004E7F9C" w:rsidRPr="0035336B"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9ADE1" w14:textId="77777777" w:rsidR="00745120" w:rsidRDefault="00745120" w:rsidP="004A504B">
      <w:r>
        <w:separator/>
      </w:r>
    </w:p>
  </w:footnote>
  <w:footnote w:type="continuationSeparator" w:id="0">
    <w:p w14:paraId="745090D7" w14:textId="77777777" w:rsidR="00745120" w:rsidRDefault="00745120" w:rsidP="004A504B">
      <w:r>
        <w:continuationSeparator/>
      </w:r>
    </w:p>
  </w:footnote>
  <w:footnote w:type="continuationNotice" w:id="1">
    <w:p w14:paraId="6E169411" w14:textId="77777777" w:rsidR="00745120" w:rsidRDefault="00745120"/>
  </w:footnote>
  <w:footnote w:id="2">
    <w:p w14:paraId="2A17D589" w14:textId="3B76E37C" w:rsidR="00C35444" w:rsidRPr="00175E98" w:rsidRDefault="00175E98" w:rsidP="00D772C9">
      <w:pPr>
        <w:pStyle w:val="FootnoteText"/>
        <w:spacing w:after="40"/>
        <w:rPr>
          <w:lang w:val="fr-CA"/>
        </w:rPr>
      </w:pPr>
      <w:r>
        <w:rPr>
          <w:rStyle w:val="FootnoteReference"/>
        </w:rPr>
        <w:footnoteRef/>
      </w:r>
      <w:r w:rsidRPr="00175E98">
        <w:rPr>
          <w:lang w:val="fr-CA"/>
        </w:rPr>
        <w:t xml:space="preserve"> UNEP/</w:t>
      </w:r>
      <w:proofErr w:type="spellStart"/>
      <w:r w:rsidRPr="00175E98">
        <w:rPr>
          <w:lang w:val="fr-CA"/>
        </w:rPr>
        <w:t>OzL.Pro</w:t>
      </w:r>
      <w:proofErr w:type="spellEnd"/>
      <w:r w:rsidRPr="00175E98">
        <w:rPr>
          <w:lang w:val="fr-CA"/>
        </w:rPr>
        <w:t>/</w:t>
      </w:r>
      <w:proofErr w:type="spellStart"/>
      <w:r w:rsidRPr="00175E98">
        <w:rPr>
          <w:lang w:val="fr-CA"/>
        </w:rPr>
        <w:t>ExCom</w:t>
      </w:r>
      <w:proofErr w:type="spellEnd"/>
      <w:r w:rsidRPr="00175E98">
        <w:rPr>
          <w:lang w:val="fr-CA"/>
        </w:rPr>
        <w:t>/96/1</w:t>
      </w:r>
    </w:p>
  </w:footnote>
  <w:footnote w:id="3">
    <w:p w14:paraId="612C7246" w14:textId="77777777" w:rsidR="00B41FEC" w:rsidRPr="00227832" w:rsidRDefault="00B41FEC" w:rsidP="00B41FEC">
      <w:pPr>
        <w:pStyle w:val="FootnoteText"/>
        <w:rPr>
          <w:lang w:val="fr-CH"/>
        </w:rPr>
      </w:pPr>
      <w:r w:rsidRPr="00FE3307">
        <w:rPr>
          <w:rStyle w:val="FootnoteReference"/>
        </w:rPr>
        <w:footnoteRef/>
      </w:r>
      <w:r w:rsidRPr="00227832">
        <w:rPr>
          <w:lang w:val="fr-CH"/>
        </w:rPr>
        <w:t xml:space="preserve"> Conformément à la lettre adressée à l’ONUDI par le </w:t>
      </w:r>
      <w:proofErr w:type="gramStart"/>
      <w:r w:rsidRPr="00227832">
        <w:rPr>
          <w:lang w:val="fr-CH"/>
        </w:rPr>
        <w:t>Ministère de l’environnement</w:t>
      </w:r>
      <w:proofErr w:type="gramEnd"/>
      <w:r w:rsidRPr="00227832">
        <w:rPr>
          <w:lang w:val="fr-CH"/>
        </w:rPr>
        <w:t xml:space="preserve"> et des ressources naturelles du Mexique en date du 5 mars 2025.</w:t>
      </w:r>
    </w:p>
  </w:footnote>
  <w:footnote w:id="4">
    <w:p w14:paraId="0128C64B" w14:textId="77777777" w:rsidR="00B41FEC" w:rsidRPr="00227832" w:rsidRDefault="00B41FEC" w:rsidP="00B41FEC">
      <w:pPr>
        <w:pStyle w:val="FootnoteText"/>
        <w:rPr>
          <w:lang w:val="fr-CH"/>
        </w:rPr>
      </w:pPr>
      <w:r w:rsidRPr="003C2227">
        <w:rPr>
          <w:rStyle w:val="FootnoteReference"/>
        </w:rPr>
        <w:footnoteRef/>
      </w:r>
      <w:r w:rsidRPr="00227832">
        <w:rPr>
          <w:lang w:val="fr-CH"/>
        </w:rPr>
        <w:t xml:space="preserve"> La production déclarée correspond à la production totale de HCFC-22 destiné à la fois aux matières premières et aux utilisations contrôlées.</w:t>
      </w:r>
    </w:p>
  </w:footnote>
  <w:footnote w:id="5">
    <w:p w14:paraId="144BDD14" w14:textId="77777777" w:rsidR="00B41FEC" w:rsidRPr="00227832" w:rsidRDefault="00B41FEC" w:rsidP="00B41FEC">
      <w:pPr>
        <w:pStyle w:val="FootnoteText"/>
        <w:rPr>
          <w:lang w:val="fr-CH"/>
        </w:rPr>
      </w:pPr>
      <w:r>
        <w:rPr>
          <w:rStyle w:val="FootnoteReference"/>
        </w:rPr>
        <w:footnoteRef/>
      </w:r>
      <w:r w:rsidRPr="00227832">
        <w:rPr>
          <w:lang w:val="fr-CH"/>
        </w:rPr>
        <w:t xml:space="preserve"> Notamment en examinant et en vérifiant la conformité de la consommation de matières premières (fluorure d'hydrogène anhydre et chloroforme) liée à la production de HCFC-22 ; en évaluant la production, y compris le nombre de jours d'exploitation et la consommation de matières premières ; en évaluant les journaux de production et les registres financiers ; en examinant les données fournies par Quimobásicos pour en vérifier la cohérence et en s'assurant que la production de HCFC-22, les chiffres de vente et les stocks au début de 2024 et à la fin de 2023 correspondent</w:t>
      </w:r>
      <w:r>
        <w:rPr>
          <w:lang w:val="fr-CH"/>
        </w:rPr>
        <w:t xml:space="preserve"> ; </w:t>
      </w:r>
      <w:r w:rsidRPr="00227832">
        <w:rPr>
          <w:lang w:val="fr-CH"/>
        </w:rPr>
        <w:t xml:space="preserve">et en </w:t>
      </w:r>
      <w:r>
        <w:rPr>
          <w:lang w:val="fr-CH"/>
        </w:rPr>
        <w:t>mettant</w:t>
      </w:r>
      <w:r w:rsidRPr="00227832">
        <w:rPr>
          <w:lang w:val="fr-CH"/>
        </w:rPr>
        <w:t xml:space="preserve"> la production réelle </w:t>
      </w:r>
      <w:r>
        <w:rPr>
          <w:lang w:val="fr-CH"/>
        </w:rPr>
        <w:t>en regard du</w:t>
      </w:r>
      <w:r w:rsidRPr="00227832">
        <w:rPr>
          <w:lang w:val="fr-CH"/>
        </w:rPr>
        <w:t xml:space="preserve"> quota annuel.</w:t>
      </w:r>
    </w:p>
  </w:footnote>
  <w:footnote w:id="6">
    <w:p w14:paraId="3D6CF3BA" w14:textId="77777777" w:rsidR="00B41FEC" w:rsidRPr="00227832" w:rsidRDefault="00B41FEC" w:rsidP="00B41FEC">
      <w:pPr>
        <w:pStyle w:val="FootnoteText"/>
        <w:rPr>
          <w:lang w:val="fr-CH"/>
        </w:rPr>
      </w:pPr>
      <w:r>
        <w:rPr>
          <w:rStyle w:val="FootnoteReference"/>
        </w:rPr>
        <w:footnoteRef/>
      </w:r>
      <w:r w:rsidRPr="00227832">
        <w:rPr>
          <w:lang w:val="fr-CH"/>
        </w:rPr>
        <w:t xml:space="preserve"> Comme l’a expliqué l’ONUDI lors de la 94</w:t>
      </w:r>
      <w:r w:rsidRPr="00227832">
        <w:rPr>
          <w:vertAlign w:val="superscript"/>
          <w:lang w:val="fr-CH"/>
        </w:rPr>
        <w:t>e</w:t>
      </w:r>
      <w:r w:rsidRPr="00227832">
        <w:rPr>
          <w:lang w:val="fr-CH"/>
        </w:rPr>
        <w:t xml:space="preserve"> réunion, les variations de processus sont inévitables lors de la fabrication de produits chimiques et peuvent inclure des changements dans la qualité des matières premières, des ajustements dans les taux de production pour répondre à la demande, de petites variations dans les conditions de processus telles que la température et la pression, ainsi que la durée de vie et le conditionnement du catalyseur.</w:t>
      </w:r>
    </w:p>
  </w:footnote>
  <w:footnote w:id="7">
    <w:p w14:paraId="17CEF30A" w14:textId="77777777" w:rsidR="00B41FEC" w:rsidRPr="00227832" w:rsidRDefault="00B41FEC" w:rsidP="00B41FEC">
      <w:pPr>
        <w:pStyle w:val="FootnoteText"/>
        <w:rPr>
          <w:lang w:val="fr-CH"/>
        </w:rPr>
      </w:pPr>
      <w:r>
        <w:rPr>
          <w:rStyle w:val="FootnoteReference"/>
        </w:rPr>
        <w:footnoteRef/>
      </w:r>
      <w:r w:rsidRPr="00227832">
        <w:rPr>
          <w:lang w:val="fr-CH"/>
        </w:rPr>
        <w:t xml:space="preserve"> La décision invite notamment les Parties qui disposent d’installations de production de HCFC-22 à soumettre volontairement au Secrétariat de l’ozone, avant le 31 mars 2025, leurs méthodologies actuelles d’estimation et de déclaration des émissions de HFC-23 provenant de la production de HCFC-22, et invite les Parties qui ont adopté les bonnes pratiques technologiques pour réduire les émissions de HFC-23 à fournir volontairement des informations à ce sujet au Secrétariat de l’ozone avant le 31 mars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DD779" w14:textId="5930B781" w:rsidR="00DC6A10" w:rsidRPr="0033525D" w:rsidRDefault="0060186F">
    <w:r>
      <w:fldChar w:fldCharType="begin"/>
    </w:r>
    <w:r>
      <w:instrText xml:space="preserve"> DOCPROPERTY "Document number"  \* MERGEFORMAT </w:instrText>
    </w:r>
    <w:r>
      <w:fldChar w:fldCharType="separate"/>
    </w:r>
    <w:r w:rsidR="000B77EE">
      <w:t>UNEP/</w:t>
    </w:r>
    <w:proofErr w:type="spellStart"/>
    <w:r w:rsidR="000B77EE">
      <w:t>OzL.Pro</w:t>
    </w:r>
    <w:proofErr w:type="spellEnd"/>
    <w:r w:rsidR="000B77EE">
      <w:t>/ExCom/96/47</w:t>
    </w:r>
    <w:r>
      <w:fldChar w:fldCharType="end"/>
    </w:r>
  </w:p>
  <w:p w14:paraId="5C3022B5" w14:textId="77777777" w:rsidR="00DC6A10" w:rsidRPr="0033525D" w:rsidRDefault="00DC6A10"/>
  <w:p w14:paraId="3DB06D3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6DDD4" w14:textId="0F52631F" w:rsidR="00DC6A10" w:rsidRPr="0033525D" w:rsidRDefault="0060186F">
    <w:pPr>
      <w:jc w:val="right"/>
    </w:pPr>
    <w:r>
      <w:fldChar w:fldCharType="begin"/>
    </w:r>
    <w:r>
      <w:instrText xml:space="preserve"> DOCPROPERTY "Document number"  \* MERGEFORMAT </w:instrText>
    </w:r>
    <w:r>
      <w:fldChar w:fldCharType="separate"/>
    </w:r>
    <w:r w:rsidR="000B77EE">
      <w:t>UNEP/</w:t>
    </w:r>
    <w:proofErr w:type="spellStart"/>
    <w:r w:rsidR="000B77EE">
      <w:t>OzL.Pro</w:t>
    </w:r>
    <w:proofErr w:type="spellEnd"/>
    <w:r w:rsidR="000B77EE">
      <w:t>/ExCom/96/47</w:t>
    </w:r>
    <w:r>
      <w:fldChar w:fldCharType="end"/>
    </w:r>
  </w:p>
  <w:p w14:paraId="3A28C2EA" w14:textId="77777777" w:rsidR="00DC6A10" w:rsidRPr="0033525D" w:rsidRDefault="00DC6A10" w:rsidP="008A0CA7">
    <w:pPr>
      <w:jc w:val="right"/>
    </w:pPr>
  </w:p>
  <w:p w14:paraId="48CA6DFD"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B930D5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08879312">
    <w:abstractNumId w:val="10"/>
  </w:num>
  <w:num w:numId="2" w16cid:durableId="861015237">
    <w:abstractNumId w:val="10"/>
  </w:num>
  <w:num w:numId="3" w16cid:durableId="627050103">
    <w:abstractNumId w:val="10"/>
  </w:num>
  <w:num w:numId="4" w16cid:durableId="555506914">
    <w:abstractNumId w:val="10"/>
  </w:num>
  <w:num w:numId="5" w16cid:durableId="1908301907">
    <w:abstractNumId w:val="10"/>
  </w:num>
  <w:num w:numId="6" w16cid:durableId="556867506">
    <w:abstractNumId w:val="9"/>
  </w:num>
  <w:num w:numId="7" w16cid:durableId="1987928267">
    <w:abstractNumId w:val="7"/>
  </w:num>
  <w:num w:numId="8" w16cid:durableId="2136019105">
    <w:abstractNumId w:val="6"/>
  </w:num>
  <w:num w:numId="9" w16cid:durableId="518392585">
    <w:abstractNumId w:val="5"/>
  </w:num>
  <w:num w:numId="10" w16cid:durableId="1080716899">
    <w:abstractNumId w:val="4"/>
  </w:num>
  <w:num w:numId="11" w16cid:durableId="1497915680">
    <w:abstractNumId w:val="8"/>
  </w:num>
  <w:num w:numId="12" w16cid:durableId="1709836609">
    <w:abstractNumId w:val="3"/>
  </w:num>
  <w:num w:numId="13" w16cid:durableId="1759980572">
    <w:abstractNumId w:val="2"/>
  </w:num>
  <w:num w:numId="14" w16cid:durableId="1857840321">
    <w:abstractNumId w:val="1"/>
  </w:num>
  <w:num w:numId="15" w16cid:durableId="973370186">
    <w:abstractNumId w:val="0"/>
  </w:num>
  <w:num w:numId="16" w16cid:durableId="2014600860">
    <w:abstractNumId w:val="11"/>
  </w:num>
  <w:num w:numId="17" w16cid:durableId="395713253">
    <w:abstractNumId w:val="15"/>
  </w:num>
  <w:num w:numId="18" w16cid:durableId="1766077155">
    <w:abstractNumId w:val="16"/>
  </w:num>
  <w:num w:numId="19" w16cid:durableId="1303076581">
    <w:abstractNumId w:val="18"/>
  </w:num>
  <w:num w:numId="20" w16cid:durableId="1916666837">
    <w:abstractNumId w:val="12"/>
  </w:num>
  <w:num w:numId="21" w16cid:durableId="271403296">
    <w:abstractNumId w:val="14"/>
  </w:num>
  <w:num w:numId="22" w16cid:durableId="278075177">
    <w:abstractNumId w:val="17"/>
  </w:num>
  <w:num w:numId="23" w16cid:durableId="1491601515">
    <w:abstractNumId w:val="13"/>
  </w:num>
  <w:num w:numId="24" w16cid:durableId="372657783">
    <w:abstractNumId w:val="10"/>
  </w:num>
  <w:num w:numId="25" w16cid:durableId="84216330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FED"/>
    <w:rsid w:val="00001BF4"/>
    <w:rsid w:val="000035CD"/>
    <w:rsid w:val="00004309"/>
    <w:rsid w:val="0000434E"/>
    <w:rsid w:val="00005117"/>
    <w:rsid w:val="000064A8"/>
    <w:rsid w:val="000118D5"/>
    <w:rsid w:val="000128C2"/>
    <w:rsid w:val="00014A60"/>
    <w:rsid w:val="0001571C"/>
    <w:rsid w:val="000167F6"/>
    <w:rsid w:val="000203F5"/>
    <w:rsid w:val="000211A9"/>
    <w:rsid w:val="00021238"/>
    <w:rsid w:val="00022071"/>
    <w:rsid w:val="00022642"/>
    <w:rsid w:val="00022F11"/>
    <w:rsid w:val="0002417C"/>
    <w:rsid w:val="000249CD"/>
    <w:rsid w:val="000263ED"/>
    <w:rsid w:val="00030D4A"/>
    <w:rsid w:val="00031260"/>
    <w:rsid w:val="0003290F"/>
    <w:rsid w:val="00032930"/>
    <w:rsid w:val="0003661B"/>
    <w:rsid w:val="0003681A"/>
    <w:rsid w:val="000372B7"/>
    <w:rsid w:val="00040C31"/>
    <w:rsid w:val="00040DE6"/>
    <w:rsid w:val="0004135A"/>
    <w:rsid w:val="00043ACC"/>
    <w:rsid w:val="00044CEC"/>
    <w:rsid w:val="00045098"/>
    <w:rsid w:val="0004791C"/>
    <w:rsid w:val="00047B61"/>
    <w:rsid w:val="00050F6E"/>
    <w:rsid w:val="00051D2A"/>
    <w:rsid w:val="0005675E"/>
    <w:rsid w:val="0005709B"/>
    <w:rsid w:val="00061EC2"/>
    <w:rsid w:val="00062CA3"/>
    <w:rsid w:val="00066CE8"/>
    <w:rsid w:val="000674AF"/>
    <w:rsid w:val="00072A6B"/>
    <w:rsid w:val="00076675"/>
    <w:rsid w:val="00076843"/>
    <w:rsid w:val="000770A0"/>
    <w:rsid w:val="00080A87"/>
    <w:rsid w:val="00080ED0"/>
    <w:rsid w:val="00082135"/>
    <w:rsid w:val="00082E1A"/>
    <w:rsid w:val="00085B8F"/>
    <w:rsid w:val="00085D34"/>
    <w:rsid w:val="0008619A"/>
    <w:rsid w:val="00087E2F"/>
    <w:rsid w:val="00090481"/>
    <w:rsid w:val="00091AA7"/>
    <w:rsid w:val="00093228"/>
    <w:rsid w:val="00097261"/>
    <w:rsid w:val="0009733F"/>
    <w:rsid w:val="000A0949"/>
    <w:rsid w:val="000A0B32"/>
    <w:rsid w:val="000A2FF0"/>
    <w:rsid w:val="000A3826"/>
    <w:rsid w:val="000A6283"/>
    <w:rsid w:val="000A6C26"/>
    <w:rsid w:val="000B0576"/>
    <w:rsid w:val="000B0844"/>
    <w:rsid w:val="000B2DFC"/>
    <w:rsid w:val="000B36C8"/>
    <w:rsid w:val="000B77EE"/>
    <w:rsid w:val="000C5D47"/>
    <w:rsid w:val="000C6873"/>
    <w:rsid w:val="000C7631"/>
    <w:rsid w:val="000D0C2A"/>
    <w:rsid w:val="000D52A4"/>
    <w:rsid w:val="000E07BC"/>
    <w:rsid w:val="000E0C48"/>
    <w:rsid w:val="000E1820"/>
    <w:rsid w:val="000E22E4"/>
    <w:rsid w:val="000E2E21"/>
    <w:rsid w:val="000F0B15"/>
    <w:rsid w:val="000F1787"/>
    <w:rsid w:val="000F1CD4"/>
    <w:rsid w:val="000F297A"/>
    <w:rsid w:val="000F36B9"/>
    <w:rsid w:val="000F4103"/>
    <w:rsid w:val="000F419C"/>
    <w:rsid w:val="000F70A7"/>
    <w:rsid w:val="000F752B"/>
    <w:rsid w:val="000F789B"/>
    <w:rsid w:val="0010333F"/>
    <w:rsid w:val="0010614E"/>
    <w:rsid w:val="00106C21"/>
    <w:rsid w:val="00112F50"/>
    <w:rsid w:val="00113CCA"/>
    <w:rsid w:val="00114946"/>
    <w:rsid w:val="0011513F"/>
    <w:rsid w:val="0012115D"/>
    <w:rsid w:val="001221AA"/>
    <w:rsid w:val="00122D86"/>
    <w:rsid w:val="00122F25"/>
    <w:rsid w:val="00123B81"/>
    <w:rsid w:val="00124101"/>
    <w:rsid w:val="00131168"/>
    <w:rsid w:val="001332AB"/>
    <w:rsid w:val="00135980"/>
    <w:rsid w:val="0013786F"/>
    <w:rsid w:val="00147E1A"/>
    <w:rsid w:val="00152498"/>
    <w:rsid w:val="00156329"/>
    <w:rsid w:val="00164719"/>
    <w:rsid w:val="0016518C"/>
    <w:rsid w:val="00166FC4"/>
    <w:rsid w:val="001677AC"/>
    <w:rsid w:val="00171B14"/>
    <w:rsid w:val="00175E98"/>
    <w:rsid w:val="001804EA"/>
    <w:rsid w:val="00180946"/>
    <w:rsid w:val="00181178"/>
    <w:rsid w:val="00181FF4"/>
    <w:rsid w:val="0018228B"/>
    <w:rsid w:val="00186741"/>
    <w:rsid w:val="00190A61"/>
    <w:rsid w:val="00193759"/>
    <w:rsid w:val="001955DB"/>
    <w:rsid w:val="00195C0F"/>
    <w:rsid w:val="00197179"/>
    <w:rsid w:val="001A1BAD"/>
    <w:rsid w:val="001A1E07"/>
    <w:rsid w:val="001A2215"/>
    <w:rsid w:val="001A24D0"/>
    <w:rsid w:val="001A3342"/>
    <w:rsid w:val="001A3E3D"/>
    <w:rsid w:val="001A4CC5"/>
    <w:rsid w:val="001A619F"/>
    <w:rsid w:val="001A7049"/>
    <w:rsid w:val="001A76B1"/>
    <w:rsid w:val="001A781C"/>
    <w:rsid w:val="001A7D8D"/>
    <w:rsid w:val="001B1E40"/>
    <w:rsid w:val="001B2794"/>
    <w:rsid w:val="001B3316"/>
    <w:rsid w:val="001B403D"/>
    <w:rsid w:val="001B55C6"/>
    <w:rsid w:val="001C0D5C"/>
    <w:rsid w:val="001C3C53"/>
    <w:rsid w:val="001C53E0"/>
    <w:rsid w:val="001C764E"/>
    <w:rsid w:val="001D1605"/>
    <w:rsid w:val="001D425A"/>
    <w:rsid w:val="001D5A65"/>
    <w:rsid w:val="001E0E48"/>
    <w:rsid w:val="001E1052"/>
    <w:rsid w:val="001E21B1"/>
    <w:rsid w:val="001E2F93"/>
    <w:rsid w:val="001E4554"/>
    <w:rsid w:val="001E61E5"/>
    <w:rsid w:val="001E6BBF"/>
    <w:rsid w:val="001F01F3"/>
    <w:rsid w:val="001F0C16"/>
    <w:rsid w:val="001F2159"/>
    <w:rsid w:val="001F53FD"/>
    <w:rsid w:val="001F634E"/>
    <w:rsid w:val="001F7E34"/>
    <w:rsid w:val="002054E8"/>
    <w:rsid w:val="002055E2"/>
    <w:rsid w:val="002067D5"/>
    <w:rsid w:val="00207358"/>
    <w:rsid w:val="0021044A"/>
    <w:rsid w:val="00210B8B"/>
    <w:rsid w:val="00212B71"/>
    <w:rsid w:val="00213787"/>
    <w:rsid w:val="00214863"/>
    <w:rsid w:val="002156B4"/>
    <w:rsid w:val="0021578C"/>
    <w:rsid w:val="00224FCD"/>
    <w:rsid w:val="00226E39"/>
    <w:rsid w:val="00226EB9"/>
    <w:rsid w:val="00230E5D"/>
    <w:rsid w:val="00232566"/>
    <w:rsid w:val="00232EBA"/>
    <w:rsid w:val="00234055"/>
    <w:rsid w:val="00234FE3"/>
    <w:rsid w:val="00247EAE"/>
    <w:rsid w:val="002518E9"/>
    <w:rsid w:val="00253222"/>
    <w:rsid w:val="0025781B"/>
    <w:rsid w:val="002579DA"/>
    <w:rsid w:val="002604B7"/>
    <w:rsid w:val="0026132C"/>
    <w:rsid w:val="00261C13"/>
    <w:rsid w:val="0026236D"/>
    <w:rsid w:val="00262847"/>
    <w:rsid w:val="002665F2"/>
    <w:rsid w:val="00266BC8"/>
    <w:rsid w:val="0027082A"/>
    <w:rsid w:val="002713BF"/>
    <w:rsid w:val="00273DA7"/>
    <w:rsid w:val="0027713F"/>
    <w:rsid w:val="00281BB2"/>
    <w:rsid w:val="00281BFC"/>
    <w:rsid w:val="002833AF"/>
    <w:rsid w:val="0028361E"/>
    <w:rsid w:val="002860D1"/>
    <w:rsid w:val="00286135"/>
    <w:rsid w:val="00286846"/>
    <w:rsid w:val="0028712C"/>
    <w:rsid w:val="002874C2"/>
    <w:rsid w:val="002905B2"/>
    <w:rsid w:val="00291844"/>
    <w:rsid w:val="002932F4"/>
    <w:rsid w:val="002953EB"/>
    <w:rsid w:val="00296636"/>
    <w:rsid w:val="00297F37"/>
    <w:rsid w:val="002A03C3"/>
    <w:rsid w:val="002A0D5D"/>
    <w:rsid w:val="002A3466"/>
    <w:rsid w:val="002A5FEA"/>
    <w:rsid w:val="002B0C10"/>
    <w:rsid w:val="002B254E"/>
    <w:rsid w:val="002B4720"/>
    <w:rsid w:val="002B4BFC"/>
    <w:rsid w:val="002B4CE8"/>
    <w:rsid w:val="002B66D8"/>
    <w:rsid w:val="002B69A7"/>
    <w:rsid w:val="002B72E9"/>
    <w:rsid w:val="002C0CB3"/>
    <w:rsid w:val="002C4DF8"/>
    <w:rsid w:val="002C51B1"/>
    <w:rsid w:val="002C578C"/>
    <w:rsid w:val="002C718B"/>
    <w:rsid w:val="002C7998"/>
    <w:rsid w:val="002D01E9"/>
    <w:rsid w:val="002D0826"/>
    <w:rsid w:val="002D316F"/>
    <w:rsid w:val="002D349E"/>
    <w:rsid w:val="002D7C61"/>
    <w:rsid w:val="002E3ABD"/>
    <w:rsid w:val="002E4890"/>
    <w:rsid w:val="002E529E"/>
    <w:rsid w:val="002F1E53"/>
    <w:rsid w:val="002F2CAA"/>
    <w:rsid w:val="002F4785"/>
    <w:rsid w:val="002F4FF0"/>
    <w:rsid w:val="002F5709"/>
    <w:rsid w:val="002F7202"/>
    <w:rsid w:val="0030052C"/>
    <w:rsid w:val="003006D5"/>
    <w:rsid w:val="00301C1E"/>
    <w:rsid w:val="00302047"/>
    <w:rsid w:val="003053FF"/>
    <w:rsid w:val="0030785B"/>
    <w:rsid w:val="00316A69"/>
    <w:rsid w:val="003175D4"/>
    <w:rsid w:val="00320938"/>
    <w:rsid w:val="00324FB9"/>
    <w:rsid w:val="003306E1"/>
    <w:rsid w:val="003308BB"/>
    <w:rsid w:val="003313A1"/>
    <w:rsid w:val="00331600"/>
    <w:rsid w:val="003320E4"/>
    <w:rsid w:val="003332BE"/>
    <w:rsid w:val="00333B50"/>
    <w:rsid w:val="0033525D"/>
    <w:rsid w:val="00335271"/>
    <w:rsid w:val="003352E1"/>
    <w:rsid w:val="00337C69"/>
    <w:rsid w:val="00340C8D"/>
    <w:rsid w:val="003414F3"/>
    <w:rsid w:val="003439DB"/>
    <w:rsid w:val="0035336B"/>
    <w:rsid w:val="00354C0E"/>
    <w:rsid w:val="003552CF"/>
    <w:rsid w:val="003557D0"/>
    <w:rsid w:val="0035613E"/>
    <w:rsid w:val="00356202"/>
    <w:rsid w:val="003602DB"/>
    <w:rsid w:val="003618B9"/>
    <w:rsid w:val="00362124"/>
    <w:rsid w:val="00362982"/>
    <w:rsid w:val="00363611"/>
    <w:rsid w:val="00363EE9"/>
    <w:rsid w:val="00366518"/>
    <w:rsid w:val="003727F8"/>
    <w:rsid w:val="003747C9"/>
    <w:rsid w:val="00376128"/>
    <w:rsid w:val="00376895"/>
    <w:rsid w:val="00376920"/>
    <w:rsid w:val="0037742E"/>
    <w:rsid w:val="00377D56"/>
    <w:rsid w:val="0038245A"/>
    <w:rsid w:val="003840E6"/>
    <w:rsid w:val="00385CFC"/>
    <w:rsid w:val="00392F5A"/>
    <w:rsid w:val="0039337A"/>
    <w:rsid w:val="00393DBF"/>
    <w:rsid w:val="0039482B"/>
    <w:rsid w:val="00397566"/>
    <w:rsid w:val="003A3189"/>
    <w:rsid w:val="003A3C30"/>
    <w:rsid w:val="003A3CA7"/>
    <w:rsid w:val="003B039D"/>
    <w:rsid w:val="003B10C4"/>
    <w:rsid w:val="003B33BD"/>
    <w:rsid w:val="003B4753"/>
    <w:rsid w:val="003B569D"/>
    <w:rsid w:val="003B67C4"/>
    <w:rsid w:val="003C152E"/>
    <w:rsid w:val="003C2227"/>
    <w:rsid w:val="003C27C3"/>
    <w:rsid w:val="003C2D9F"/>
    <w:rsid w:val="003C3C0E"/>
    <w:rsid w:val="003C63E2"/>
    <w:rsid w:val="003D1DD2"/>
    <w:rsid w:val="003D223C"/>
    <w:rsid w:val="003D32BE"/>
    <w:rsid w:val="003D42A6"/>
    <w:rsid w:val="003D4F21"/>
    <w:rsid w:val="003D4FAC"/>
    <w:rsid w:val="003D5F06"/>
    <w:rsid w:val="003D7153"/>
    <w:rsid w:val="003D7503"/>
    <w:rsid w:val="003D7BA8"/>
    <w:rsid w:val="003D7E0B"/>
    <w:rsid w:val="003E1885"/>
    <w:rsid w:val="003E5004"/>
    <w:rsid w:val="003E6C38"/>
    <w:rsid w:val="003E742D"/>
    <w:rsid w:val="003E7906"/>
    <w:rsid w:val="003F000F"/>
    <w:rsid w:val="003F1F4A"/>
    <w:rsid w:val="003F3C50"/>
    <w:rsid w:val="00403AD3"/>
    <w:rsid w:val="00406202"/>
    <w:rsid w:val="00406A6A"/>
    <w:rsid w:val="00406B22"/>
    <w:rsid w:val="00407147"/>
    <w:rsid w:val="00407627"/>
    <w:rsid w:val="004078FA"/>
    <w:rsid w:val="00413322"/>
    <w:rsid w:val="004155E5"/>
    <w:rsid w:val="004167D1"/>
    <w:rsid w:val="004171FD"/>
    <w:rsid w:val="00425488"/>
    <w:rsid w:val="00425A52"/>
    <w:rsid w:val="00427FD5"/>
    <w:rsid w:val="0043094C"/>
    <w:rsid w:val="00431E08"/>
    <w:rsid w:val="004328A7"/>
    <w:rsid w:val="00432C6A"/>
    <w:rsid w:val="00434C74"/>
    <w:rsid w:val="0043590D"/>
    <w:rsid w:val="0043631F"/>
    <w:rsid w:val="0044046F"/>
    <w:rsid w:val="00442F03"/>
    <w:rsid w:val="004434C3"/>
    <w:rsid w:val="00444D5C"/>
    <w:rsid w:val="00447AEE"/>
    <w:rsid w:val="0045474C"/>
    <w:rsid w:val="00455217"/>
    <w:rsid w:val="00455CE2"/>
    <w:rsid w:val="00456499"/>
    <w:rsid w:val="00456C3B"/>
    <w:rsid w:val="00456EB4"/>
    <w:rsid w:val="004571C1"/>
    <w:rsid w:val="00457827"/>
    <w:rsid w:val="00457C9A"/>
    <w:rsid w:val="00461E9B"/>
    <w:rsid w:val="00461F75"/>
    <w:rsid w:val="0046232F"/>
    <w:rsid w:val="004640E9"/>
    <w:rsid w:val="004718F3"/>
    <w:rsid w:val="00472BD9"/>
    <w:rsid w:val="00475040"/>
    <w:rsid w:val="00480690"/>
    <w:rsid w:val="0048183D"/>
    <w:rsid w:val="00482EF5"/>
    <w:rsid w:val="00485771"/>
    <w:rsid w:val="004902B8"/>
    <w:rsid w:val="00490C06"/>
    <w:rsid w:val="00493233"/>
    <w:rsid w:val="0049376C"/>
    <w:rsid w:val="00493D40"/>
    <w:rsid w:val="00493EE3"/>
    <w:rsid w:val="004967B6"/>
    <w:rsid w:val="004A0E3D"/>
    <w:rsid w:val="004A0F61"/>
    <w:rsid w:val="004A21A9"/>
    <w:rsid w:val="004A4B48"/>
    <w:rsid w:val="004A504B"/>
    <w:rsid w:val="004A5BB9"/>
    <w:rsid w:val="004A66A4"/>
    <w:rsid w:val="004A6911"/>
    <w:rsid w:val="004B21A4"/>
    <w:rsid w:val="004B3033"/>
    <w:rsid w:val="004B3652"/>
    <w:rsid w:val="004B5166"/>
    <w:rsid w:val="004B54E0"/>
    <w:rsid w:val="004B5E37"/>
    <w:rsid w:val="004B7384"/>
    <w:rsid w:val="004C1962"/>
    <w:rsid w:val="004C1DBF"/>
    <w:rsid w:val="004C2454"/>
    <w:rsid w:val="004C4269"/>
    <w:rsid w:val="004D104D"/>
    <w:rsid w:val="004D12F8"/>
    <w:rsid w:val="004D4EC0"/>
    <w:rsid w:val="004D50E8"/>
    <w:rsid w:val="004D6236"/>
    <w:rsid w:val="004D6EB9"/>
    <w:rsid w:val="004D7F90"/>
    <w:rsid w:val="004E3476"/>
    <w:rsid w:val="004E4DBB"/>
    <w:rsid w:val="004E4E41"/>
    <w:rsid w:val="004E53E4"/>
    <w:rsid w:val="004E5535"/>
    <w:rsid w:val="004E73DB"/>
    <w:rsid w:val="004E7F9C"/>
    <w:rsid w:val="004F00BD"/>
    <w:rsid w:val="004F1360"/>
    <w:rsid w:val="004F3493"/>
    <w:rsid w:val="004F5143"/>
    <w:rsid w:val="004F645F"/>
    <w:rsid w:val="00500509"/>
    <w:rsid w:val="0050334B"/>
    <w:rsid w:val="005053DE"/>
    <w:rsid w:val="005060BB"/>
    <w:rsid w:val="00512B09"/>
    <w:rsid w:val="00512EF6"/>
    <w:rsid w:val="005130DA"/>
    <w:rsid w:val="00513942"/>
    <w:rsid w:val="00520EA1"/>
    <w:rsid w:val="00521921"/>
    <w:rsid w:val="005220ED"/>
    <w:rsid w:val="00522DD9"/>
    <w:rsid w:val="00526994"/>
    <w:rsid w:val="00526E90"/>
    <w:rsid w:val="005272E9"/>
    <w:rsid w:val="005275A7"/>
    <w:rsid w:val="00527B00"/>
    <w:rsid w:val="005300CC"/>
    <w:rsid w:val="00533796"/>
    <w:rsid w:val="00536ADF"/>
    <w:rsid w:val="00537343"/>
    <w:rsid w:val="00537C92"/>
    <w:rsid w:val="00541B32"/>
    <w:rsid w:val="00544AF2"/>
    <w:rsid w:val="00546CB8"/>
    <w:rsid w:val="005477F7"/>
    <w:rsid w:val="005516F3"/>
    <w:rsid w:val="0055394A"/>
    <w:rsid w:val="00555D75"/>
    <w:rsid w:val="00560DF0"/>
    <w:rsid w:val="00562E8F"/>
    <w:rsid w:val="005643D5"/>
    <w:rsid w:val="005659C5"/>
    <w:rsid w:val="00565E81"/>
    <w:rsid w:val="00566DF6"/>
    <w:rsid w:val="0056759C"/>
    <w:rsid w:val="00571CCB"/>
    <w:rsid w:val="00572243"/>
    <w:rsid w:val="00572BA5"/>
    <w:rsid w:val="005739F6"/>
    <w:rsid w:val="005759B6"/>
    <w:rsid w:val="00577849"/>
    <w:rsid w:val="005843C6"/>
    <w:rsid w:val="005856A0"/>
    <w:rsid w:val="005867CB"/>
    <w:rsid w:val="00587D7C"/>
    <w:rsid w:val="0059513E"/>
    <w:rsid w:val="0059546E"/>
    <w:rsid w:val="00596146"/>
    <w:rsid w:val="0059744E"/>
    <w:rsid w:val="005A273D"/>
    <w:rsid w:val="005A6AA4"/>
    <w:rsid w:val="005A6D9F"/>
    <w:rsid w:val="005A719A"/>
    <w:rsid w:val="005B21E7"/>
    <w:rsid w:val="005B26E0"/>
    <w:rsid w:val="005B48FF"/>
    <w:rsid w:val="005B4980"/>
    <w:rsid w:val="005B6009"/>
    <w:rsid w:val="005C1E32"/>
    <w:rsid w:val="005C2E64"/>
    <w:rsid w:val="005C3B77"/>
    <w:rsid w:val="005C5DC1"/>
    <w:rsid w:val="005C670D"/>
    <w:rsid w:val="005C7E0A"/>
    <w:rsid w:val="005D0287"/>
    <w:rsid w:val="005D2A20"/>
    <w:rsid w:val="005D363F"/>
    <w:rsid w:val="005D4360"/>
    <w:rsid w:val="005E39FF"/>
    <w:rsid w:val="005F689E"/>
    <w:rsid w:val="006008B7"/>
    <w:rsid w:val="00601570"/>
    <w:rsid w:val="0060186F"/>
    <w:rsid w:val="00604B0A"/>
    <w:rsid w:val="00604C15"/>
    <w:rsid w:val="0060538B"/>
    <w:rsid w:val="00605F21"/>
    <w:rsid w:val="006070AF"/>
    <w:rsid w:val="006158D5"/>
    <w:rsid w:val="006175D9"/>
    <w:rsid w:val="00617878"/>
    <w:rsid w:val="0062306F"/>
    <w:rsid w:val="00625D83"/>
    <w:rsid w:val="00626208"/>
    <w:rsid w:val="00626FFE"/>
    <w:rsid w:val="00630219"/>
    <w:rsid w:val="006308CB"/>
    <w:rsid w:val="00632A96"/>
    <w:rsid w:val="00636707"/>
    <w:rsid w:val="006372CB"/>
    <w:rsid w:val="006403F4"/>
    <w:rsid w:val="00641B01"/>
    <w:rsid w:val="006425B6"/>
    <w:rsid w:val="00643064"/>
    <w:rsid w:val="00645981"/>
    <w:rsid w:val="0064730C"/>
    <w:rsid w:val="00647EB5"/>
    <w:rsid w:val="00647EEA"/>
    <w:rsid w:val="006512B3"/>
    <w:rsid w:val="00651843"/>
    <w:rsid w:val="00651984"/>
    <w:rsid w:val="00652D8A"/>
    <w:rsid w:val="00653D71"/>
    <w:rsid w:val="00657753"/>
    <w:rsid w:val="006600FB"/>
    <w:rsid w:val="006623E7"/>
    <w:rsid w:val="00662B80"/>
    <w:rsid w:val="006638DF"/>
    <w:rsid w:val="0066768F"/>
    <w:rsid w:val="00670F6C"/>
    <w:rsid w:val="006742E6"/>
    <w:rsid w:val="006769EA"/>
    <w:rsid w:val="00676E58"/>
    <w:rsid w:val="006771F7"/>
    <w:rsid w:val="0068037A"/>
    <w:rsid w:val="00682A8F"/>
    <w:rsid w:val="00682BC9"/>
    <w:rsid w:val="006830D6"/>
    <w:rsid w:val="006852C7"/>
    <w:rsid w:val="006852CE"/>
    <w:rsid w:val="006860F0"/>
    <w:rsid w:val="00687CF3"/>
    <w:rsid w:val="00687FC8"/>
    <w:rsid w:val="006917EB"/>
    <w:rsid w:val="00692D14"/>
    <w:rsid w:val="00693166"/>
    <w:rsid w:val="0069575F"/>
    <w:rsid w:val="006A0D6F"/>
    <w:rsid w:val="006A30F6"/>
    <w:rsid w:val="006A467F"/>
    <w:rsid w:val="006A7A3B"/>
    <w:rsid w:val="006B0A46"/>
    <w:rsid w:val="006B1122"/>
    <w:rsid w:val="006B5C63"/>
    <w:rsid w:val="006B65C7"/>
    <w:rsid w:val="006C1350"/>
    <w:rsid w:val="006C1409"/>
    <w:rsid w:val="006C1727"/>
    <w:rsid w:val="006C196A"/>
    <w:rsid w:val="006C32BE"/>
    <w:rsid w:val="006C32FD"/>
    <w:rsid w:val="006C351C"/>
    <w:rsid w:val="006C39CE"/>
    <w:rsid w:val="006C453D"/>
    <w:rsid w:val="006C47C3"/>
    <w:rsid w:val="006D0179"/>
    <w:rsid w:val="006D0FCC"/>
    <w:rsid w:val="006D21F5"/>
    <w:rsid w:val="006D3089"/>
    <w:rsid w:val="006D57E4"/>
    <w:rsid w:val="006D657C"/>
    <w:rsid w:val="006D7E1E"/>
    <w:rsid w:val="006E126D"/>
    <w:rsid w:val="006E1FC3"/>
    <w:rsid w:val="006E4B01"/>
    <w:rsid w:val="006E7FBB"/>
    <w:rsid w:val="006F0082"/>
    <w:rsid w:val="006F2B89"/>
    <w:rsid w:val="006F41AB"/>
    <w:rsid w:val="006F5313"/>
    <w:rsid w:val="006F5999"/>
    <w:rsid w:val="006F73F4"/>
    <w:rsid w:val="00704CE9"/>
    <w:rsid w:val="0070616B"/>
    <w:rsid w:val="00706295"/>
    <w:rsid w:val="00706FDA"/>
    <w:rsid w:val="00707114"/>
    <w:rsid w:val="0071106E"/>
    <w:rsid w:val="007114E7"/>
    <w:rsid w:val="00711E0D"/>
    <w:rsid w:val="00711F9A"/>
    <w:rsid w:val="00713810"/>
    <w:rsid w:val="00720CB1"/>
    <w:rsid w:val="00720F9F"/>
    <w:rsid w:val="00722299"/>
    <w:rsid w:val="007225EE"/>
    <w:rsid w:val="007239FD"/>
    <w:rsid w:val="0072539F"/>
    <w:rsid w:val="00725A06"/>
    <w:rsid w:val="00727F5B"/>
    <w:rsid w:val="007303A5"/>
    <w:rsid w:val="00730B3E"/>
    <w:rsid w:val="0073420B"/>
    <w:rsid w:val="00736367"/>
    <w:rsid w:val="00740394"/>
    <w:rsid w:val="00745120"/>
    <w:rsid w:val="0074760E"/>
    <w:rsid w:val="0075400B"/>
    <w:rsid w:val="00754ABA"/>
    <w:rsid w:val="007601B8"/>
    <w:rsid w:val="00760FB9"/>
    <w:rsid w:val="00774A1D"/>
    <w:rsid w:val="00782166"/>
    <w:rsid w:val="00782B0D"/>
    <w:rsid w:val="00782D1C"/>
    <w:rsid w:val="00782D20"/>
    <w:rsid w:val="00785C37"/>
    <w:rsid w:val="0079315E"/>
    <w:rsid w:val="00793500"/>
    <w:rsid w:val="007966EA"/>
    <w:rsid w:val="0079781A"/>
    <w:rsid w:val="007A1546"/>
    <w:rsid w:val="007A228C"/>
    <w:rsid w:val="007A2D95"/>
    <w:rsid w:val="007A368E"/>
    <w:rsid w:val="007A4DB3"/>
    <w:rsid w:val="007A5868"/>
    <w:rsid w:val="007A5B75"/>
    <w:rsid w:val="007A5F02"/>
    <w:rsid w:val="007A6850"/>
    <w:rsid w:val="007B04CE"/>
    <w:rsid w:val="007B3BDC"/>
    <w:rsid w:val="007B3D44"/>
    <w:rsid w:val="007B56D8"/>
    <w:rsid w:val="007B603D"/>
    <w:rsid w:val="007B642C"/>
    <w:rsid w:val="007B6871"/>
    <w:rsid w:val="007B6C33"/>
    <w:rsid w:val="007B7393"/>
    <w:rsid w:val="007B7A2F"/>
    <w:rsid w:val="007B7F48"/>
    <w:rsid w:val="007C03A3"/>
    <w:rsid w:val="007C32EE"/>
    <w:rsid w:val="007C39D3"/>
    <w:rsid w:val="007C3D33"/>
    <w:rsid w:val="007C47AC"/>
    <w:rsid w:val="007D0EF8"/>
    <w:rsid w:val="007D0FD9"/>
    <w:rsid w:val="007D294A"/>
    <w:rsid w:val="007D47D2"/>
    <w:rsid w:val="007D6EC0"/>
    <w:rsid w:val="007D7AB7"/>
    <w:rsid w:val="007D7E1D"/>
    <w:rsid w:val="007E26BD"/>
    <w:rsid w:val="007E503C"/>
    <w:rsid w:val="007F106C"/>
    <w:rsid w:val="007F37E8"/>
    <w:rsid w:val="007F5EF4"/>
    <w:rsid w:val="007F624B"/>
    <w:rsid w:val="007F6C08"/>
    <w:rsid w:val="00800288"/>
    <w:rsid w:val="00802E8A"/>
    <w:rsid w:val="0080345C"/>
    <w:rsid w:val="00803F83"/>
    <w:rsid w:val="00807402"/>
    <w:rsid w:val="00810ABC"/>
    <w:rsid w:val="00810BAC"/>
    <w:rsid w:val="008116AF"/>
    <w:rsid w:val="00813400"/>
    <w:rsid w:val="00813B74"/>
    <w:rsid w:val="008143AF"/>
    <w:rsid w:val="00816222"/>
    <w:rsid w:val="008217FB"/>
    <w:rsid w:val="00821E5C"/>
    <w:rsid w:val="0082522F"/>
    <w:rsid w:val="00825390"/>
    <w:rsid w:val="008274C8"/>
    <w:rsid w:val="00831979"/>
    <w:rsid w:val="00835AE7"/>
    <w:rsid w:val="00836DA1"/>
    <w:rsid w:val="0084024D"/>
    <w:rsid w:val="00850FCB"/>
    <w:rsid w:val="00851352"/>
    <w:rsid w:val="0085513D"/>
    <w:rsid w:val="00856701"/>
    <w:rsid w:val="00857077"/>
    <w:rsid w:val="00857BAC"/>
    <w:rsid w:val="008602BE"/>
    <w:rsid w:val="008627E0"/>
    <w:rsid w:val="00863230"/>
    <w:rsid w:val="00863E48"/>
    <w:rsid w:val="00864C84"/>
    <w:rsid w:val="00865BD0"/>
    <w:rsid w:val="00867E24"/>
    <w:rsid w:val="008717D8"/>
    <w:rsid w:val="0087215C"/>
    <w:rsid w:val="00874251"/>
    <w:rsid w:val="00875D25"/>
    <w:rsid w:val="00875F4D"/>
    <w:rsid w:val="0087705C"/>
    <w:rsid w:val="0087712D"/>
    <w:rsid w:val="00877B7B"/>
    <w:rsid w:val="0088055B"/>
    <w:rsid w:val="00880E35"/>
    <w:rsid w:val="00883D9D"/>
    <w:rsid w:val="0088405B"/>
    <w:rsid w:val="00884C2E"/>
    <w:rsid w:val="00885D54"/>
    <w:rsid w:val="00886F0E"/>
    <w:rsid w:val="008875FE"/>
    <w:rsid w:val="00887F8E"/>
    <w:rsid w:val="00890C56"/>
    <w:rsid w:val="00891C0C"/>
    <w:rsid w:val="00896234"/>
    <w:rsid w:val="00896294"/>
    <w:rsid w:val="008974E7"/>
    <w:rsid w:val="00897E43"/>
    <w:rsid w:val="008A0CA7"/>
    <w:rsid w:val="008A21AE"/>
    <w:rsid w:val="008A43CD"/>
    <w:rsid w:val="008A60D2"/>
    <w:rsid w:val="008A63F7"/>
    <w:rsid w:val="008B11D8"/>
    <w:rsid w:val="008B60F1"/>
    <w:rsid w:val="008B641B"/>
    <w:rsid w:val="008B6BF3"/>
    <w:rsid w:val="008B76AE"/>
    <w:rsid w:val="008C222B"/>
    <w:rsid w:val="008C5738"/>
    <w:rsid w:val="008C7EAD"/>
    <w:rsid w:val="008D01C3"/>
    <w:rsid w:val="008D0CFE"/>
    <w:rsid w:val="008D56D1"/>
    <w:rsid w:val="008D6152"/>
    <w:rsid w:val="008E3E5A"/>
    <w:rsid w:val="008E59F9"/>
    <w:rsid w:val="008E7BA9"/>
    <w:rsid w:val="008F0F81"/>
    <w:rsid w:val="008F27BF"/>
    <w:rsid w:val="008F2E64"/>
    <w:rsid w:val="00900670"/>
    <w:rsid w:val="0090073C"/>
    <w:rsid w:val="00900A36"/>
    <w:rsid w:val="009111EA"/>
    <w:rsid w:val="009114B2"/>
    <w:rsid w:val="00913F1F"/>
    <w:rsid w:val="009142EC"/>
    <w:rsid w:val="009145E4"/>
    <w:rsid w:val="00914B68"/>
    <w:rsid w:val="009154C3"/>
    <w:rsid w:val="009158C6"/>
    <w:rsid w:val="00915FA3"/>
    <w:rsid w:val="009179D5"/>
    <w:rsid w:val="00922FF4"/>
    <w:rsid w:val="00923540"/>
    <w:rsid w:val="00924017"/>
    <w:rsid w:val="00925C1B"/>
    <w:rsid w:val="00926767"/>
    <w:rsid w:val="009361D5"/>
    <w:rsid w:val="009400B8"/>
    <w:rsid w:val="00941B96"/>
    <w:rsid w:val="009428A4"/>
    <w:rsid w:val="00944143"/>
    <w:rsid w:val="00947133"/>
    <w:rsid w:val="00950FCF"/>
    <w:rsid w:val="009536E9"/>
    <w:rsid w:val="00955FB6"/>
    <w:rsid w:val="009563BF"/>
    <w:rsid w:val="009569D7"/>
    <w:rsid w:val="0096085B"/>
    <w:rsid w:val="009622DE"/>
    <w:rsid w:val="009659F4"/>
    <w:rsid w:val="0096608B"/>
    <w:rsid w:val="00967227"/>
    <w:rsid w:val="00970D60"/>
    <w:rsid w:val="0097272C"/>
    <w:rsid w:val="00973B8A"/>
    <w:rsid w:val="009746BA"/>
    <w:rsid w:val="00975F20"/>
    <w:rsid w:val="00977EF6"/>
    <w:rsid w:val="009803B8"/>
    <w:rsid w:val="009805E7"/>
    <w:rsid w:val="00983AE3"/>
    <w:rsid w:val="0098472E"/>
    <w:rsid w:val="00984945"/>
    <w:rsid w:val="009860C0"/>
    <w:rsid w:val="00986567"/>
    <w:rsid w:val="00990504"/>
    <w:rsid w:val="00990E4A"/>
    <w:rsid w:val="00991BEB"/>
    <w:rsid w:val="00991F51"/>
    <w:rsid w:val="0099390E"/>
    <w:rsid w:val="009960E5"/>
    <w:rsid w:val="009A0D91"/>
    <w:rsid w:val="009A3705"/>
    <w:rsid w:val="009A42E9"/>
    <w:rsid w:val="009A674A"/>
    <w:rsid w:val="009A7ADC"/>
    <w:rsid w:val="009B0D30"/>
    <w:rsid w:val="009B2274"/>
    <w:rsid w:val="009B53E0"/>
    <w:rsid w:val="009B78D5"/>
    <w:rsid w:val="009B7B93"/>
    <w:rsid w:val="009C1457"/>
    <w:rsid w:val="009C19B7"/>
    <w:rsid w:val="009C3724"/>
    <w:rsid w:val="009C5ABB"/>
    <w:rsid w:val="009C74E9"/>
    <w:rsid w:val="009D0323"/>
    <w:rsid w:val="009D088B"/>
    <w:rsid w:val="009D0D23"/>
    <w:rsid w:val="009D2F3C"/>
    <w:rsid w:val="009D3DBC"/>
    <w:rsid w:val="009D40FF"/>
    <w:rsid w:val="009D42B2"/>
    <w:rsid w:val="009D4F7F"/>
    <w:rsid w:val="009D51F9"/>
    <w:rsid w:val="009D6041"/>
    <w:rsid w:val="009D6E64"/>
    <w:rsid w:val="009D7C51"/>
    <w:rsid w:val="009E16D0"/>
    <w:rsid w:val="009E196C"/>
    <w:rsid w:val="009E29E3"/>
    <w:rsid w:val="009E679C"/>
    <w:rsid w:val="009E6A0A"/>
    <w:rsid w:val="009F2D50"/>
    <w:rsid w:val="009F36BF"/>
    <w:rsid w:val="009F5C32"/>
    <w:rsid w:val="009F79F3"/>
    <w:rsid w:val="00A02453"/>
    <w:rsid w:val="00A064B2"/>
    <w:rsid w:val="00A111B6"/>
    <w:rsid w:val="00A15ABE"/>
    <w:rsid w:val="00A16302"/>
    <w:rsid w:val="00A254D0"/>
    <w:rsid w:val="00A2668B"/>
    <w:rsid w:val="00A26D27"/>
    <w:rsid w:val="00A27315"/>
    <w:rsid w:val="00A30AA5"/>
    <w:rsid w:val="00A33DC1"/>
    <w:rsid w:val="00A370CA"/>
    <w:rsid w:val="00A376EE"/>
    <w:rsid w:val="00A4008D"/>
    <w:rsid w:val="00A4286F"/>
    <w:rsid w:val="00A42A99"/>
    <w:rsid w:val="00A437E4"/>
    <w:rsid w:val="00A43A59"/>
    <w:rsid w:val="00A44B04"/>
    <w:rsid w:val="00A44EC1"/>
    <w:rsid w:val="00A45E67"/>
    <w:rsid w:val="00A5151A"/>
    <w:rsid w:val="00A56EDE"/>
    <w:rsid w:val="00A57E0A"/>
    <w:rsid w:val="00A6021E"/>
    <w:rsid w:val="00A60D0A"/>
    <w:rsid w:val="00A6137F"/>
    <w:rsid w:val="00A64302"/>
    <w:rsid w:val="00A66571"/>
    <w:rsid w:val="00A6688F"/>
    <w:rsid w:val="00A67352"/>
    <w:rsid w:val="00A701DB"/>
    <w:rsid w:val="00A70E90"/>
    <w:rsid w:val="00A71895"/>
    <w:rsid w:val="00A759C5"/>
    <w:rsid w:val="00A77919"/>
    <w:rsid w:val="00A823F6"/>
    <w:rsid w:val="00A82AB4"/>
    <w:rsid w:val="00A82C6A"/>
    <w:rsid w:val="00A83496"/>
    <w:rsid w:val="00A83C8F"/>
    <w:rsid w:val="00A8719E"/>
    <w:rsid w:val="00A9154B"/>
    <w:rsid w:val="00A9482F"/>
    <w:rsid w:val="00A95204"/>
    <w:rsid w:val="00AA0A89"/>
    <w:rsid w:val="00AA1DD5"/>
    <w:rsid w:val="00AA5368"/>
    <w:rsid w:val="00AA6429"/>
    <w:rsid w:val="00AA6976"/>
    <w:rsid w:val="00AA76D0"/>
    <w:rsid w:val="00AA7A1D"/>
    <w:rsid w:val="00AB0DC0"/>
    <w:rsid w:val="00AB2BAF"/>
    <w:rsid w:val="00AB50C5"/>
    <w:rsid w:val="00AC01AA"/>
    <w:rsid w:val="00AC0D54"/>
    <w:rsid w:val="00AC1D86"/>
    <w:rsid w:val="00AC344D"/>
    <w:rsid w:val="00AC4F72"/>
    <w:rsid w:val="00AC5041"/>
    <w:rsid w:val="00AD09EE"/>
    <w:rsid w:val="00AD0DE1"/>
    <w:rsid w:val="00AD3C42"/>
    <w:rsid w:val="00AD5AB8"/>
    <w:rsid w:val="00AE1031"/>
    <w:rsid w:val="00AE1E9A"/>
    <w:rsid w:val="00AE2964"/>
    <w:rsid w:val="00AE2D40"/>
    <w:rsid w:val="00AE41C1"/>
    <w:rsid w:val="00AE482E"/>
    <w:rsid w:val="00AF47C0"/>
    <w:rsid w:val="00AF741A"/>
    <w:rsid w:val="00AF779E"/>
    <w:rsid w:val="00B01ADB"/>
    <w:rsid w:val="00B02139"/>
    <w:rsid w:val="00B02938"/>
    <w:rsid w:val="00B02C9A"/>
    <w:rsid w:val="00B0333E"/>
    <w:rsid w:val="00B04161"/>
    <w:rsid w:val="00B056F9"/>
    <w:rsid w:val="00B06E31"/>
    <w:rsid w:val="00B072FD"/>
    <w:rsid w:val="00B10342"/>
    <w:rsid w:val="00B104D3"/>
    <w:rsid w:val="00B11E3D"/>
    <w:rsid w:val="00B130DF"/>
    <w:rsid w:val="00B14218"/>
    <w:rsid w:val="00B14D2C"/>
    <w:rsid w:val="00B1547E"/>
    <w:rsid w:val="00B161BA"/>
    <w:rsid w:val="00B17E82"/>
    <w:rsid w:val="00B2088F"/>
    <w:rsid w:val="00B21E4E"/>
    <w:rsid w:val="00B2248D"/>
    <w:rsid w:val="00B224F9"/>
    <w:rsid w:val="00B24018"/>
    <w:rsid w:val="00B255BC"/>
    <w:rsid w:val="00B269C1"/>
    <w:rsid w:val="00B26B2C"/>
    <w:rsid w:val="00B30472"/>
    <w:rsid w:val="00B30DD0"/>
    <w:rsid w:val="00B37C2D"/>
    <w:rsid w:val="00B40311"/>
    <w:rsid w:val="00B408C7"/>
    <w:rsid w:val="00B41FEC"/>
    <w:rsid w:val="00B4575A"/>
    <w:rsid w:val="00B46CF9"/>
    <w:rsid w:val="00B47E66"/>
    <w:rsid w:val="00B501A1"/>
    <w:rsid w:val="00B5451D"/>
    <w:rsid w:val="00B54D3E"/>
    <w:rsid w:val="00B55111"/>
    <w:rsid w:val="00B55613"/>
    <w:rsid w:val="00B575BA"/>
    <w:rsid w:val="00B64530"/>
    <w:rsid w:val="00B64BA7"/>
    <w:rsid w:val="00B705F3"/>
    <w:rsid w:val="00B71608"/>
    <w:rsid w:val="00B71BC3"/>
    <w:rsid w:val="00B74393"/>
    <w:rsid w:val="00B76429"/>
    <w:rsid w:val="00B76BE9"/>
    <w:rsid w:val="00B80FA5"/>
    <w:rsid w:val="00B8138D"/>
    <w:rsid w:val="00B831A6"/>
    <w:rsid w:val="00B8338C"/>
    <w:rsid w:val="00B8382B"/>
    <w:rsid w:val="00B85C29"/>
    <w:rsid w:val="00B86471"/>
    <w:rsid w:val="00B956D4"/>
    <w:rsid w:val="00B9719B"/>
    <w:rsid w:val="00B97446"/>
    <w:rsid w:val="00B97937"/>
    <w:rsid w:val="00B97BFE"/>
    <w:rsid w:val="00BA7432"/>
    <w:rsid w:val="00BA7964"/>
    <w:rsid w:val="00BB2764"/>
    <w:rsid w:val="00BB4153"/>
    <w:rsid w:val="00BB72C5"/>
    <w:rsid w:val="00BC06DC"/>
    <w:rsid w:val="00BC06EB"/>
    <w:rsid w:val="00BC12D5"/>
    <w:rsid w:val="00BC1AA0"/>
    <w:rsid w:val="00BC2035"/>
    <w:rsid w:val="00BC2495"/>
    <w:rsid w:val="00BC314A"/>
    <w:rsid w:val="00BC39CC"/>
    <w:rsid w:val="00BC5525"/>
    <w:rsid w:val="00BC617B"/>
    <w:rsid w:val="00BC7081"/>
    <w:rsid w:val="00BC7EB9"/>
    <w:rsid w:val="00BC7F85"/>
    <w:rsid w:val="00BD1FE8"/>
    <w:rsid w:val="00BD2643"/>
    <w:rsid w:val="00BD4317"/>
    <w:rsid w:val="00BD56B1"/>
    <w:rsid w:val="00BD6558"/>
    <w:rsid w:val="00BD6D4A"/>
    <w:rsid w:val="00BE6541"/>
    <w:rsid w:val="00BE6CE4"/>
    <w:rsid w:val="00BF1910"/>
    <w:rsid w:val="00BF1F96"/>
    <w:rsid w:val="00BF2AD7"/>
    <w:rsid w:val="00BF2F76"/>
    <w:rsid w:val="00BF3022"/>
    <w:rsid w:val="00BF3214"/>
    <w:rsid w:val="00BF5573"/>
    <w:rsid w:val="00BF7102"/>
    <w:rsid w:val="00C03E11"/>
    <w:rsid w:val="00C045DD"/>
    <w:rsid w:val="00C07E77"/>
    <w:rsid w:val="00C10677"/>
    <w:rsid w:val="00C1099C"/>
    <w:rsid w:val="00C12DED"/>
    <w:rsid w:val="00C12E9A"/>
    <w:rsid w:val="00C13A7B"/>
    <w:rsid w:val="00C15867"/>
    <w:rsid w:val="00C1683D"/>
    <w:rsid w:val="00C1785A"/>
    <w:rsid w:val="00C2093B"/>
    <w:rsid w:val="00C22398"/>
    <w:rsid w:val="00C2296D"/>
    <w:rsid w:val="00C23155"/>
    <w:rsid w:val="00C2462A"/>
    <w:rsid w:val="00C253F9"/>
    <w:rsid w:val="00C26F03"/>
    <w:rsid w:val="00C3487C"/>
    <w:rsid w:val="00C34E84"/>
    <w:rsid w:val="00C35444"/>
    <w:rsid w:val="00C37CE4"/>
    <w:rsid w:val="00C40C41"/>
    <w:rsid w:val="00C45885"/>
    <w:rsid w:val="00C458DF"/>
    <w:rsid w:val="00C50272"/>
    <w:rsid w:val="00C50F22"/>
    <w:rsid w:val="00C51E1D"/>
    <w:rsid w:val="00C558DB"/>
    <w:rsid w:val="00C57971"/>
    <w:rsid w:val="00C619DC"/>
    <w:rsid w:val="00C63C3B"/>
    <w:rsid w:val="00C65BD7"/>
    <w:rsid w:val="00C67C12"/>
    <w:rsid w:val="00C724A5"/>
    <w:rsid w:val="00C72D74"/>
    <w:rsid w:val="00C74C80"/>
    <w:rsid w:val="00C763ED"/>
    <w:rsid w:val="00C764F4"/>
    <w:rsid w:val="00C76BA4"/>
    <w:rsid w:val="00C77DC3"/>
    <w:rsid w:val="00C80200"/>
    <w:rsid w:val="00C80FDC"/>
    <w:rsid w:val="00C81764"/>
    <w:rsid w:val="00C83152"/>
    <w:rsid w:val="00C8381B"/>
    <w:rsid w:val="00C839D6"/>
    <w:rsid w:val="00C83A48"/>
    <w:rsid w:val="00C85865"/>
    <w:rsid w:val="00C85E85"/>
    <w:rsid w:val="00C865F3"/>
    <w:rsid w:val="00C91B16"/>
    <w:rsid w:val="00C923DB"/>
    <w:rsid w:val="00C951DE"/>
    <w:rsid w:val="00C956DC"/>
    <w:rsid w:val="00C958B0"/>
    <w:rsid w:val="00CA05D9"/>
    <w:rsid w:val="00CA2EAE"/>
    <w:rsid w:val="00CA3FE7"/>
    <w:rsid w:val="00CA4AC1"/>
    <w:rsid w:val="00CA59FB"/>
    <w:rsid w:val="00CB0316"/>
    <w:rsid w:val="00CB0B11"/>
    <w:rsid w:val="00CB1DBA"/>
    <w:rsid w:val="00CB1F29"/>
    <w:rsid w:val="00CB3C03"/>
    <w:rsid w:val="00CB426A"/>
    <w:rsid w:val="00CB5354"/>
    <w:rsid w:val="00CC1907"/>
    <w:rsid w:val="00CC36CA"/>
    <w:rsid w:val="00CC3C9E"/>
    <w:rsid w:val="00CC3D22"/>
    <w:rsid w:val="00CC6A14"/>
    <w:rsid w:val="00CC70A3"/>
    <w:rsid w:val="00CD4442"/>
    <w:rsid w:val="00CD53C3"/>
    <w:rsid w:val="00CD574E"/>
    <w:rsid w:val="00CD675D"/>
    <w:rsid w:val="00CD78B8"/>
    <w:rsid w:val="00CE0866"/>
    <w:rsid w:val="00CE17A7"/>
    <w:rsid w:val="00CE20A9"/>
    <w:rsid w:val="00CE4C22"/>
    <w:rsid w:val="00CE4DBB"/>
    <w:rsid w:val="00CE76E5"/>
    <w:rsid w:val="00CF1179"/>
    <w:rsid w:val="00CF16F1"/>
    <w:rsid w:val="00CF41EC"/>
    <w:rsid w:val="00CF5724"/>
    <w:rsid w:val="00CF5D04"/>
    <w:rsid w:val="00D02F43"/>
    <w:rsid w:val="00D0373D"/>
    <w:rsid w:val="00D04DE4"/>
    <w:rsid w:val="00D063F1"/>
    <w:rsid w:val="00D065F6"/>
    <w:rsid w:val="00D07076"/>
    <w:rsid w:val="00D11621"/>
    <w:rsid w:val="00D120E5"/>
    <w:rsid w:val="00D137E3"/>
    <w:rsid w:val="00D14F22"/>
    <w:rsid w:val="00D15270"/>
    <w:rsid w:val="00D15CF4"/>
    <w:rsid w:val="00D20744"/>
    <w:rsid w:val="00D25D68"/>
    <w:rsid w:val="00D30667"/>
    <w:rsid w:val="00D31F13"/>
    <w:rsid w:val="00D32BED"/>
    <w:rsid w:val="00D337B0"/>
    <w:rsid w:val="00D33C59"/>
    <w:rsid w:val="00D364D2"/>
    <w:rsid w:val="00D37391"/>
    <w:rsid w:val="00D44F37"/>
    <w:rsid w:val="00D45B1C"/>
    <w:rsid w:val="00D4741C"/>
    <w:rsid w:val="00D52C0A"/>
    <w:rsid w:val="00D53B42"/>
    <w:rsid w:val="00D55884"/>
    <w:rsid w:val="00D57918"/>
    <w:rsid w:val="00D64BB9"/>
    <w:rsid w:val="00D65ED7"/>
    <w:rsid w:val="00D67B20"/>
    <w:rsid w:val="00D70930"/>
    <w:rsid w:val="00D71729"/>
    <w:rsid w:val="00D73DC6"/>
    <w:rsid w:val="00D74C1A"/>
    <w:rsid w:val="00D753A7"/>
    <w:rsid w:val="00D754C1"/>
    <w:rsid w:val="00D772C9"/>
    <w:rsid w:val="00D77393"/>
    <w:rsid w:val="00D77A35"/>
    <w:rsid w:val="00D814A3"/>
    <w:rsid w:val="00D81B3E"/>
    <w:rsid w:val="00D824E1"/>
    <w:rsid w:val="00D855A8"/>
    <w:rsid w:val="00D90434"/>
    <w:rsid w:val="00D907A7"/>
    <w:rsid w:val="00D90C70"/>
    <w:rsid w:val="00D90E49"/>
    <w:rsid w:val="00D91D7F"/>
    <w:rsid w:val="00D958C4"/>
    <w:rsid w:val="00D96A6B"/>
    <w:rsid w:val="00D96ADE"/>
    <w:rsid w:val="00D96C8E"/>
    <w:rsid w:val="00DA0330"/>
    <w:rsid w:val="00DA0CE2"/>
    <w:rsid w:val="00DA2387"/>
    <w:rsid w:val="00DA3C71"/>
    <w:rsid w:val="00DA3E29"/>
    <w:rsid w:val="00DB4A51"/>
    <w:rsid w:val="00DB6592"/>
    <w:rsid w:val="00DB7221"/>
    <w:rsid w:val="00DC09E8"/>
    <w:rsid w:val="00DC2226"/>
    <w:rsid w:val="00DC29D3"/>
    <w:rsid w:val="00DC60B7"/>
    <w:rsid w:val="00DC614F"/>
    <w:rsid w:val="00DC6A10"/>
    <w:rsid w:val="00DD320C"/>
    <w:rsid w:val="00DD4D37"/>
    <w:rsid w:val="00DD7CE0"/>
    <w:rsid w:val="00DE01D4"/>
    <w:rsid w:val="00DE0E35"/>
    <w:rsid w:val="00DE2632"/>
    <w:rsid w:val="00DE287F"/>
    <w:rsid w:val="00DE4EEF"/>
    <w:rsid w:val="00DE62F0"/>
    <w:rsid w:val="00DE657E"/>
    <w:rsid w:val="00DF0141"/>
    <w:rsid w:val="00DF1032"/>
    <w:rsid w:val="00DF4704"/>
    <w:rsid w:val="00E015DF"/>
    <w:rsid w:val="00E024AA"/>
    <w:rsid w:val="00E02729"/>
    <w:rsid w:val="00E02BE0"/>
    <w:rsid w:val="00E03517"/>
    <w:rsid w:val="00E079D2"/>
    <w:rsid w:val="00E1127A"/>
    <w:rsid w:val="00E15C77"/>
    <w:rsid w:val="00E16877"/>
    <w:rsid w:val="00E16C6A"/>
    <w:rsid w:val="00E17E7B"/>
    <w:rsid w:val="00E2091A"/>
    <w:rsid w:val="00E22D35"/>
    <w:rsid w:val="00E250F1"/>
    <w:rsid w:val="00E31D0F"/>
    <w:rsid w:val="00E331FF"/>
    <w:rsid w:val="00E3550D"/>
    <w:rsid w:val="00E41FE9"/>
    <w:rsid w:val="00E43308"/>
    <w:rsid w:val="00E44823"/>
    <w:rsid w:val="00E458D1"/>
    <w:rsid w:val="00E47955"/>
    <w:rsid w:val="00E51352"/>
    <w:rsid w:val="00E51B56"/>
    <w:rsid w:val="00E52838"/>
    <w:rsid w:val="00E545A0"/>
    <w:rsid w:val="00E614E0"/>
    <w:rsid w:val="00E64D90"/>
    <w:rsid w:val="00E65ED6"/>
    <w:rsid w:val="00E6619A"/>
    <w:rsid w:val="00E675DE"/>
    <w:rsid w:val="00E67C49"/>
    <w:rsid w:val="00E700E0"/>
    <w:rsid w:val="00E715CC"/>
    <w:rsid w:val="00E72FDC"/>
    <w:rsid w:val="00E73F7F"/>
    <w:rsid w:val="00E7461A"/>
    <w:rsid w:val="00E753E8"/>
    <w:rsid w:val="00E81B3A"/>
    <w:rsid w:val="00E82242"/>
    <w:rsid w:val="00E85409"/>
    <w:rsid w:val="00E85DCB"/>
    <w:rsid w:val="00E8749E"/>
    <w:rsid w:val="00E92115"/>
    <w:rsid w:val="00E949C1"/>
    <w:rsid w:val="00E96538"/>
    <w:rsid w:val="00E97B4D"/>
    <w:rsid w:val="00E97EEB"/>
    <w:rsid w:val="00EA1FA2"/>
    <w:rsid w:val="00EA2F69"/>
    <w:rsid w:val="00EA429F"/>
    <w:rsid w:val="00EA4F9E"/>
    <w:rsid w:val="00EA598B"/>
    <w:rsid w:val="00EA63CA"/>
    <w:rsid w:val="00EA6D3B"/>
    <w:rsid w:val="00EA75DE"/>
    <w:rsid w:val="00EB00AD"/>
    <w:rsid w:val="00EB136C"/>
    <w:rsid w:val="00EB2723"/>
    <w:rsid w:val="00EB2FB0"/>
    <w:rsid w:val="00EB480E"/>
    <w:rsid w:val="00EB56E8"/>
    <w:rsid w:val="00EB5AB8"/>
    <w:rsid w:val="00EB5EC6"/>
    <w:rsid w:val="00EB7FC9"/>
    <w:rsid w:val="00EC2273"/>
    <w:rsid w:val="00EC339A"/>
    <w:rsid w:val="00EC3EC4"/>
    <w:rsid w:val="00EC42EA"/>
    <w:rsid w:val="00EC67E6"/>
    <w:rsid w:val="00ED0489"/>
    <w:rsid w:val="00ED102A"/>
    <w:rsid w:val="00ED1C2D"/>
    <w:rsid w:val="00ED27E8"/>
    <w:rsid w:val="00ED56C3"/>
    <w:rsid w:val="00ED68BD"/>
    <w:rsid w:val="00ED68E5"/>
    <w:rsid w:val="00ED7137"/>
    <w:rsid w:val="00EE2FA2"/>
    <w:rsid w:val="00EE63D1"/>
    <w:rsid w:val="00EE6ED5"/>
    <w:rsid w:val="00EE7139"/>
    <w:rsid w:val="00EF06EA"/>
    <w:rsid w:val="00EF3176"/>
    <w:rsid w:val="00EF4845"/>
    <w:rsid w:val="00EF5522"/>
    <w:rsid w:val="00EF74CE"/>
    <w:rsid w:val="00F02CD7"/>
    <w:rsid w:val="00F03AA1"/>
    <w:rsid w:val="00F04176"/>
    <w:rsid w:val="00F06FAA"/>
    <w:rsid w:val="00F07604"/>
    <w:rsid w:val="00F1727A"/>
    <w:rsid w:val="00F21088"/>
    <w:rsid w:val="00F2117F"/>
    <w:rsid w:val="00F224F4"/>
    <w:rsid w:val="00F22C5B"/>
    <w:rsid w:val="00F23B09"/>
    <w:rsid w:val="00F24C24"/>
    <w:rsid w:val="00F26295"/>
    <w:rsid w:val="00F31FE7"/>
    <w:rsid w:val="00F326BF"/>
    <w:rsid w:val="00F327E7"/>
    <w:rsid w:val="00F333EC"/>
    <w:rsid w:val="00F35746"/>
    <w:rsid w:val="00F3699A"/>
    <w:rsid w:val="00F417B1"/>
    <w:rsid w:val="00F41C0A"/>
    <w:rsid w:val="00F42023"/>
    <w:rsid w:val="00F447C7"/>
    <w:rsid w:val="00F459B4"/>
    <w:rsid w:val="00F47E3D"/>
    <w:rsid w:val="00F5211B"/>
    <w:rsid w:val="00F554A9"/>
    <w:rsid w:val="00F57321"/>
    <w:rsid w:val="00F600B6"/>
    <w:rsid w:val="00F608EF"/>
    <w:rsid w:val="00F62025"/>
    <w:rsid w:val="00F6416F"/>
    <w:rsid w:val="00F64BA5"/>
    <w:rsid w:val="00F67667"/>
    <w:rsid w:val="00F716FD"/>
    <w:rsid w:val="00F740B6"/>
    <w:rsid w:val="00F80355"/>
    <w:rsid w:val="00F8052B"/>
    <w:rsid w:val="00F854B9"/>
    <w:rsid w:val="00F860A9"/>
    <w:rsid w:val="00F87C43"/>
    <w:rsid w:val="00F9289F"/>
    <w:rsid w:val="00F929A8"/>
    <w:rsid w:val="00F93966"/>
    <w:rsid w:val="00F956BD"/>
    <w:rsid w:val="00F960DE"/>
    <w:rsid w:val="00FA06DF"/>
    <w:rsid w:val="00FA122A"/>
    <w:rsid w:val="00FA285F"/>
    <w:rsid w:val="00FA2EB1"/>
    <w:rsid w:val="00FA4795"/>
    <w:rsid w:val="00FA4B72"/>
    <w:rsid w:val="00FA5722"/>
    <w:rsid w:val="00FA5A2B"/>
    <w:rsid w:val="00FA5D16"/>
    <w:rsid w:val="00FB0C81"/>
    <w:rsid w:val="00FB2444"/>
    <w:rsid w:val="00FB3E68"/>
    <w:rsid w:val="00FB4CD2"/>
    <w:rsid w:val="00FB502D"/>
    <w:rsid w:val="00FB56F4"/>
    <w:rsid w:val="00FC2200"/>
    <w:rsid w:val="00FC2540"/>
    <w:rsid w:val="00FC38E0"/>
    <w:rsid w:val="00FC45C9"/>
    <w:rsid w:val="00FD0D3D"/>
    <w:rsid w:val="00FD3E64"/>
    <w:rsid w:val="00FD6B2F"/>
    <w:rsid w:val="00FE35AA"/>
    <w:rsid w:val="00FE5CE0"/>
    <w:rsid w:val="00FE6857"/>
    <w:rsid w:val="00FE690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97E96"/>
  <w15:docId w15:val="{E8F5A4CE-D986-46B2-AD7B-5534A1A98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4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styleId="Caption">
    <w:name w:val="caption"/>
    <w:basedOn w:val="Normal"/>
    <w:next w:val="Normal"/>
    <w:uiPriority w:val="35"/>
    <w:unhideWhenUsed/>
    <w:qFormat/>
    <w:rsid w:val="005275A7"/>
    <w:pPr>
      <w:spacing w:after="200"/>
      <w:jc w:val="center"/>
    </w:pPr>
    <w:rPr>
      <w:i/>
      <w:iCs/>
      <w:sz w:val="18"/>
      <w:szCs w:val="18"/>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75E98"/>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Eec94G</Template>
  <TotalTime>6</TotalTime>
  <Pages>6</Pages>
  <Words>2220</Words>
  <Characters>12657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Proposition de projet : Mexique</vt:lpstr>
    </vt:vector>
  </TitlesOfParts>
  <Company>UNMFS</Company>
  <LinksUpToDate>false</LinksUpToDate>
  <CharactersWithSpaces>14848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Mexique</dc:title>
  <dc:subject/>
  <dc:creator>FSM / JS</dc:creator>
  <cp:keywords>96th ExCom</cp:keywords>
  <cp:lastModifiedBy>Angela Xue He Yan</cp:lastModifiedBy>
  <cp:revision>8</cp:revision>
  <cp:lastPrinted>2024-04-24T20:06:00Z</cp:lastPrinted>
  <dcterms:created xsi:type="dcterms:W3CDTF">2025-04-21T17:36:00Z</dcterms:created>
  <dcterms:modified xsi:type="dcterms:W3CDTF">2025-04-21T18:09:00Z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UNEP/OzL.Pro/ExCom/96/47</vt:lpwstr>
  </property>
  <property fmtid="{D5CDD505-2E9C-101B-9397-08002B2CF9AE}" pid="3" name="Revision date">
    <vt:lpwstr>4/17/2025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