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7B359E" w:rsidRPr="0011135C" w14:paraId="4C32A56A" w14:textId="77777777" w:rsidTr="00EE0539">
        <w:trPr>
          <w:trHeight w:val="720"/>
        </w:trPr>
        <w:tc>
          <w:tcPr>
            <w:tcW w:w="2723" w:type="pct"/>
            <w:gridSpan w:val="2"/>
            <w:tcBorders>
              <w:bottom w:val="single" w:sz="18" w:space="0" w:color="auto"/>
            </w:tcBorders>
            <w:vAlign w:val="center"/>
          </w:tcPr>
          <w:p w14:paraId="442CE00E" w14:textId="77777777" w:rsidR="007B359E" w:rsidRPr="0011135C" w:rsidRDefault="007B359E" w:rsidP="00EE05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11135C">
              <w:rPr>
                <w:rFonts w:ascii="Univers" w:hAnsi="Univers"/>
                <w:b/>
                <w:sz w:val="28"/>
                <w:szCs w:val="28"/>
                <w:lang w:val="fr-FR"/>
              </w:rPr>
              <w:t>NATIONS</w:t>
            </w:r>
          </w:p>
          <w:p w14:paraId="089C5CE5" w14:textId="77777777" w:rsidR="007B359E" w:rsidRPr="0011135C" w:rsidRDefault="007B359E" w:rsidP="00EE05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11135C">
              <w:rPr>
                <w:rFonts w:ascii="Univers" w:hAnsi="Univers"/>
                <w:b/>
                <w:sz w:val="28"/>
                <w:szCs w:val="28"/>
                <w:lang w:val="fr-FR"/>
              </w:rPr>
              <w:t>UNIES</w:t>
            </w:r>
          </w:p>
        </w:tc>
        <w:tc>
          <w:tcPr>
            <w:tcW w:w="2277" w:type="pct"/>
            <w:tcBorders>
              <w:bottom w:val="single" w:sz="18" w:space="0" w:color="auto"/>
            </w:tcBorders>
          </w:tcPr>
          <w:p w14:paraId="71A46E91" w14:textId="77777777" w:rsidR="007B359E" w:rsidRPr="0011135C" w:rsidRDefault="007B359E" w:rsidP="00EE0539">
            <w:pPr>
              <w:jc w:val="right"/>
              <w:rPr>
                <w:sz w:val="52"/>
                <w:szCs w:val="52"/>
                <w:lang w:val="fr-FR"/>
              </w:rPr>
            </w:pPr>
            <w:r w:rsidRPr="0011135C">
              <w:rPr>
                <w:rFonts w:ascii="Univers Bold" w:hAnsi="Univers Bold"/>
                <w:b/>
                <w:sz w:val="72"/>
                <w:lang w:val="fr-FR"/>
              </w:rPr>
              <w:t>EP</w:t>
            </w:r>
          </w:p>
        </w:tc>
      </w:tr>
      <w:tr w:rsidR="007B359E" w:rsidRPr="00A15363" w14:paraId="5A4CC2A7" w14:textId="77777777" w:rsidTr="00EE05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E00AD59" w14:textId="77777777" w:rsidR="007B359E" w:rsidRPr="0011135C" w:rsidRDefault="007B359E" w:rsidP="00EE0539">
            <w:pPr>
              <w:spacing w:before="120"/>
              <w:rPr>
                <w:lang w:val="fr-FR"/>
              </w:rPr>
            </w:pPr>
            <w:r w:rsidRPr="0011135C">
              <w:rPr>
                <w:noProof/>
                <w:lang w:val="fr-FR" w:eastAsia="zh-CN"/>
              </w:rPr>
              <mc:AlternateContent>
                <mc:Choice Requires="wpg">
                  <w:drawing>
                    <wp:anchor distT="0" distB="0" distL="114300" distR="114300" simplePos="0" relativeHeight="251659264" behindDoc="0" locked="0" layoutInCell="1" allowOverlap="1" wp14:anchorId="4DD45B1B" wp14:editId="66B7FDD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EA4FB3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1696" w:type="pct"/>
            <w:tcBorders>
              <w:top w:val="nil"/>
              <w:left w:val="nil"/>
              <w:bottom w:val="single" w:sz="36" w:space="0" w:color="auto"/>
              <w:right w:val="nil"/>
            </w:tcBorders>
          </w:tcPr>
          <w:p w14:paraId="1638B320" w14:textId="77777777" w:rsidR="00CC0C7A" w:rsidRDefault="00CC0C7A" w:rsidP="00EE05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fr-FR"/>
              </w:rPr>
            </w:pPr>
          </w:p>
          <w:p w14:paraId="0B070102" w14:textId="181C7171" w:rsidR="007B359E" w:rsidRPr="0011135C" w:rsidRDefault="007B359E" w:rsidP="00EE05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11135C">
              <w:rPr>
                <w:rFonts w:ascii="Univers" w:hAnsi="Univers"/>
                <w:b/>
                <w:sz w:val="32"/>
                <w:lang w:val="fr-FR"/>
              </w:rPr>
              <w:t>Programme des Nations Unies pour l</w:t>
            </w:r>
            <w:r w:rsidR="007E6B14">
              <w:rPr>
                <w:rFonts w:ascii="Univers" w:hAnsi="Univers"/>
                <w:b/>
                <w:sz w:val="32"/>
                <w:lang w:val="fr-FR"/>
              </w:rPr>
              <w:t>’</w:t>
            </w:r>
            <w:r w:rsidRPr="0011135C">
              <w:rPr>
                <w:rFonts w:ascii="Univers" w:hAnsi="Univers"/>
                <w:b/>
                <w:sz w:val="32"/>
                <w:lang w:val="fr-FR"/>
              </w:rPr>
              <w:t>environnement</w:t>
            </w:r>
          </w:p>
        </w:tc>
        <w:tc>
          <w:tcPr>
            <w:tcW w:w="2277" w:type="pct"/>
            <w:tcBorders>
              <w:top w:val="nil"/>
              <w:left w:val="nil"/>
              <w:bottom w:val="single" w:sz="36" w:space="0" w:color="auto"/>
              <w:right w:val="nil"/>
            </w:tcBorders>
          </w:tcPr>
          <w:p w14:paraId="67D9E39F" w14:textId="77777777" w:rsidR="00CC0C7A" w:rsidRDefault="00CC0C7A" w:rsidP="00EE0539">
            <w:pPr>
              <w:spacing w:before="60"/>
              <w:rPr>
                <w:lang w:val="fr-FR"/>
              </w:rPr>
            </w:pPr>
          </w:p>
          <w:p w14:paraId="26BE5CC1" w14:textId="183C9983" w:rsidR="007B359E" w:rsidRPr="0011135C" w:rsidRDefault="007B359E" w:rsidP="00EE0539">
            <w:pPr>
              <w:spacing w:before="60"/>
              <w:rPr>
                <w:lang w:val="fr-FR"/>
              </w:rPr>
            </w:pPr>
            <w:proofErr w:type="spellStart"/>
            <w:r w:rsidRPr="0011135C">
              <w:rPr>
                <w:lang w:val="fr-FR"/>
              </w:rPr>
              <w:t>Distr</w:t>
            </w:r>
            <w:proofErr w:type="spellEnd"/>
            <w:r w:rsidRPr="0011135C">
              <w:rPr>
                <w:lang w:val="fr-FR"/>
              </w:rPr>
              <w:t>.</w:t>
            </w:r>
          </w:p>
          <w:p w14:paraId="6FF92656" w14:textId="77777777" w:rsidR="007B359E" w:rsidRPr="0011135C" w:rsidRDefault="007B359E" w:rsidP="00EE0539">
            <w:pPr>
              <w:rPr>
                <w:lang w:val="fr-FR"/>
              </w:rPr>
            </w:pPr>
            <w:r w:rsidRPr="0011135C">
              <w:rPr>
                <w:lang w:val="fr-FR"/>
              </w:rPr>
              <w:t>GÉNÉRALE</w:t>
            </w:r>
          </w:p>
          <w:p w14:paraId="7EC7CC78" w14:textId="77777777" w:rsidR="007B359E" w:rsidRPr="0011135C" w:rsidRDefault="007B359E" w:rsidP="00EE0539">
            <w:pPr>
              <w:rPr>
                <w:lang w:val="fr-FR"/>
              </w:rPr>
            </w:pPr>
          </w:p>
          <w:p w14:paraId="51FC25CF" w14:textId="77777777" w:rsidR="007B359E" w:rsidRPr="0011135C" w:rsidRDefault="007B359E" w:rsidP="00EE0539">
            <w:pPr>
              <w:rPr>
                <w:lang w:val="fr-FR"/>
              </w:rPr>
            </w:pPr>
            <w:r w:rsidRPr="0011135C">
              <w:rPr>
                <w:lang w:val="fr-FR"/>
              </w:rPr>
              <w:fldChar w:fldCharType="begin"/>
            </w:r>
            <w:r w:rsidRPr="0011135C">
              <w:rPr>
                <w:lang w:val="fr-FR"/>
              </w:rPr>
              <w:instrText xml:space="preserve"> DOCPROPERTY "Document number"  \* MERGEFORMAT </w:instrText>
            </w:r>
            <w:r w:rsidRPr="0011135C">
              <w:rPr>
                <w:lang w:val="fr-FR"/>
              </w:rPr>
              <w:fldChar w:fldCharType="separate"/>
            </w:r>
            <w:r w:rsidRPr="0011135C">
              <w:rPr>
                <w:lang w:val="fr-FR"/>
              </w:rPr>
              <w:t>UNEP/</w:t>
            </w:r>
            <w:proofErr w:type="spellStart"/>
            <w:r w:rsidRPr="0011135C">
              <w:rPr>
                <w:lang w:val="fr-FR"/>
              </w:rPr>
              <w:t>OzL.Pro</w:t>
            </w:r>
            <w:proofErr w:type="spellEnd"/>
            <w:r w:rsidRPr="0011135C">
              <w:rPr>
                <w:lang w:val="fr-FR"/>
              </w:rPr>
              <w:t>/</w:t>
            </w:r>
            <w:proofErr w:type="spellStart"/>
            <w:r w:rsidRPr="0011135C">
              <w:rPr>
                <w:lang w:val="fr-FR"/>
              </w:rPr>
              <w:t>ExCom</w:t>
            </w:r>
            <w:proofErr w:type="spellEnd"/>
            <w:r w:rsidRPr="0011135C">
              <w:rPr>
                <w:lang w:val="fr-FR"/>
              </w:rPr>
              <w:t>/93/83</w:t>
            </w:r>
            <w:r w:rsidRPr="0011135C">
              <w:rPr>
                <w:lang w:val="fr-FR"/>
              </w:rPr>
              <w:fldChar w:fldCharType="end"/>
            </w:r>
          </w:p>
          <w:p w14:paraId="514346BF" w14:textId="77777777" w:rsidR="007B359E" w:rsidRPr="0011135C" w:rsidRDefault="007B359E" w:rsidP="00EE0539">
            <w:pPr>
              <w:rPr>
                <w:lang w:val="fr-FR"/>
              </w:rPr>
            </w:pPr>
            <w:r w:rsidRPr="0011135C">
              <w:rPr>
                <w:lang w:val="fr-FR"/>
              </w:rPr>
              <w:fldChar w:fldCharType="begin"/>
            </w:r>
            <w:r w:rsidRPr="0011135C">
              <w:rPr>
                <w:lang w:val="fr-FR"/>
              </w:rPr>
              <w:instrText xml:space="preserve"> DOCPROPERTY "Revision date" \@ "d MMMM YYYY"  \* MERGEFORMAT </w:instrText>
            </w:r>
            <w:r w:rsidRPr="0011135C">
              <w:rPr>
                <w:lang w:val="fr-FR"/>
              </w:rPr>
              <w:fldChar w:fldCharType="separate"/>
            </w:r>
            <w:r w:rsidRPr="0011135C">
              <w:rPr>
                <w:lang w:val="fr-FR"/>
              </w:rPr>
              <w:t>29 novembre 2023</w:t>
            </w:r>
            <w:r w:rsidRPr="0011135C">
              <w:rPr>
                <w:lang w:val="fr-FR"/>
              </w:rPr>
              <w:fldChar w:fldCharType="end"/>
            </w:r>
          </w:p>
          <w:p w14:paraId="1CFDF158" w14:textId="77777777" w:rsidR="007B359E" w:rsidRPr="0011135C" w:rsidRDefault="007B359E" w:rsidP="00EE0539">
            <w:pPr>
              <w:rPr>
                <w:caps/>
                <w:lang w:val="fr-FR"/>
              </w:rPr>
            </w:pPr>
          </w:p>
          <w:p w14:paraId="55207C48" w14:textId="5964BABF" w:rsidR="007B359E" w:rsidRPr="0011135C" w:rsidRDefault="007B359E" w:rsidP="00EE0539">
            <w:pPr>
              <w:rPr>
                <w:lang w:val="fr-FR"/>
              </w:rPr>
            </w:pPr>
            <w:r w:rsidRPr="0011135C">
              <w:rPr>
                <w:lang w:val="fr-FR"/>
              </w:rPr>
              <w:t>FRANÇAIS</w:t>
            </w:r>
            <w:r w:rsidRPr="0011135C">
              <w:rPr>
                <w:lang w:val="fr-FR"/>
              </w:rPr>
              <w:br/>
              <w:t>ORIGINAL</w:t>
            </w:r>
            <w:r w:rsidR="007E6B14">
              <w:rPr>
                <w:lang w:val="fr-FR"/>
              </w:rPr>
              <w:t> :</w:t>
            </w:r>
            <w:r w:rsidRPr="0011135C">
              <w:rPr>
                <w:lang w:val="fr-FR"/>
              </w:rPr>
              <w:t xml:space="preserve"> ANGLAIS</w:t>
            </w:r>
          </w:p>
        </w:tc>
      </w:tr>
    </w:tbl>
    <w:p w14:paraId="0C82B7EF" w14:textId="6A18ED8B" w:rsidR="007B359E" w:rsidRPr="0011135C" w:rsidRDefault="007B359E" w:rsidP="007B359E">
      <w:pPr>
        <w:jc w:val="left"/>
        <w:rPr>
          <w:lang w:val="fr-FR"/>
        </w:rPr>
      </w:pPr>
      <w:r w:rsidRPr="0011135C">
        <w:rPr>
          <w:lang w:val="fr-FR"/>
        </w:rPr>
        <w:t xml:space="preserve">COMITÉ EXÉCUTIF </w:t>
      </w:r>
      <w:r w:rsidRPr="0011135C">
        <w:rPr>
          <w:lang w:val="fr-FR"/>
        </w:rPr>
        <w:br/>
        <w:t xml:space="preserve">  DU FONDS MULTILATÉRAL AUX FINS </w:t>
      </w:r>
      <w:r w:rsidRPr="0011135C">
        <w:rPr>
          <w:lang w:val="fr-FR"/>
        </w:rPr>
        <w:br/>
        <w:t xml:space="preserve">  D</w:t>
      </w:r>
      <w:r w:rsidR="007E6B14">
        <w:rPr>
          <w:lang w:val="fr-FR"/>
        </w:rPr>
        <w:t>’</w:t>
      </w:r>
      <w:r w:rsidRPr="0011135C">
        <w:rPr>
          <w:lang w:val="fr-FR"/>
        </w:rPr>
        <w:t>APPLICATION DU PROTOCOLE DE MONTRÉAL</w:t>
      </w:r>
      <w:r w:rsidRPr="0011135C">
        <w:rPr>
          <w:lang w:val="fr-FR"/>
        </w:rPr>
        <w:br/>
        <w:t>Quatre-vingt-treizième réunion</w:t>
      </w:r>
    </w:p>
    <w:p w14:paraId="0DD6F45D" w14:textId="77777777" w:rsidR="007B359E" w:rsidRPr="0011135C" w:rsidRDefault="007B359E" w:rsidP="007B359E">
      <w:pPr>
        <w:jc w:val="left"/>
        <w:rPr>
          <w:lang w:val="fr-FR"/>
        </w:rPr>
      </w:pPr>
      <w:r w:rsidRPr="0011135C">
        <w:rPr>
          <w:lang w:val="fr-FR"/>
        </w:rPr>
        <w:t>Montréal, 15-19 décembre 2023</w:t>
      </w:r>
    </w:p>
    <w:p w14:paraId="0A695188" w14:textId="015B35E3" w:rsidR="007B359E" w:rsidRPr="0011135C" w:rsidRDefault="007B359E" w:rsidP="007B359E">
      <w:pPr>
        <w:jc w:val="left"/>
        <w:rPr>
          <w:lang w:val="fr-FR"/>
        </w:rPr>
      </w:pPr>
      <w:r w:rsidRPr="0011135C">
        <w:rPr>
          <w:lang w:val="fr-FR"/>
        </w:rPr>
        <w:t>Point 9 c) de l</w:t>
      </w:r>
      <w:r w:rsidR="007E6B14">
        <w:rPr>
          <w:lang w:val="fr-FR"/>
        </w:rPr>
        <w:t>’</w:t>
      </w:r>
      <w:r w:rsidRPr="0011135C">
        <w:rPr>
          <w:lang w:val="fr-FR"/>
        </w:rPr>
        <w:t>ordre du jour provisoire</w:t>
      </w:r>
      <w:r w:rsidRPr="0011135C">
        <w:rPr>
          <w:vertAlign w:val="superscript"/>
          <w:lang w:val="fr-FR"/>
        </w:rPr>
        <w:t xml:space="preserve"> </w:t>
      </w:r>
      <w:r w:rsidRPr="0011135C">
        <w:rPr>
          <w:rStyle w:val="FootnoteReference"/>
          <w:lang w:val="fr-FR"/>
        </w:rPr>
        <w:footnoteReference w:id="2"/>
      </w:r>
    </w:p>
    <w:p w14:paraId="1AD3EF44" w14:textId="77777777" w:rsidR="00C038BF" w:rsidRPr="0011135C" w:rsidRDefault="00C038BF" w:rsidP="00C038BF">
      <w:pPr>
        <w:jc w:val="left"/>
        <w:rPr>
          <w:lang w:val="fr-FR"/>
        </w:rPr>
      </w:pPr>
    </w:p>
    <w:p w14:paraId="4F8EB96D" w14:textId="77777777" w:rsidR="00C038BF" w:rsidRPr="0011135C" w:rsidRDefault="00C038BF" w:rsidP="00C038BF">
      <w:pPr>
        <w:jc w:val="left"/>
        <w:rPr>
          <w:lang w:val="fr-FR"/>
        </w:rPr>
      </w:pPr>
    </w:p>
    <w:p w14:paraId="27B1BEB6" w14:textId="77777777" w:rsidR="00C038BF" w:rsidRPr="0011135C" w:rsidRDefault="00C038BF" w:rsidP="00C038BF">
      <w:pPr>
        <w:rPr>
          <w:b/>
          <w:color w:val="0070C0"/>
          <w:lang w:val="fr-FR"/>
        </w:rPr>
      </w:pPr>
    </w:p>
    <w:p w14:paraId="4FCFCE30" w14:textId="77777777" w:rsidR="00A50E10" w:rsidRPr="0011135C" w:rsidRDefault="00A50E10" w:rsidP="00C038BF">
      <w:pPr>
        <w:rPr>
          <w:lang w:val="fr-FR"/>
        </w:rPr>
      </w:pPr>
    </w:p>
    <w:p w14:paraId="168E9B62" w14:textId="336FF40E" w:rsidR="007B359E" w:rsidRPr="0011135C" w:rsidRDefault="007B359E" w:rsidP="007B359E">
      <w:pPr>
        <w:jc w:val="center"/>
        <w:rPr>
          <w:b/>
          <w:lang w:val="fr-FR"/>
        </w:rPr>
      </w:pPr>
      <w:r w:rsidRPr="0011135C">
        <w:rPr>
          <w:b/>
          <w:lang w:val="fr-FR"/>
        </w:rPr>
        <w:t>PROPOSITION DE PROJET</w:t>
      </w:r>
      <w:r w:rsidR="007E6B14">
        <w:rPr>
          <w:b/>
          <w:lang w:val="fr-FR"/>
        </w:rPr>
        <w:t> :</w:t>
      </w:r>
      <w:r w:rsidRPr="0011135C">
        <w:rPr>
          <w:b/>
          <w:lang w:val="fr-FR"/>
        </w:rPr>
        <w:t xml:space="preserve"> </w:t>
      </w:r>
      <w:r w:rsidR="00957FCE">
        <w:rPr>
          <w:b/>
          <w:lang w:val="fr-FR"/>
        </w:rPr>
        <w:t>QATAR</w:t>
      </w:r>
    </w:p>
    <w:p w14:paraId="77EBC688" w14:textId="77777777" w:rsidR="007B359E" w:rsidRDefault="007B359E" w:rsidP="007B359E">
      <w:pPr>
        <w:rPr>
          <w:lang w:val="fr-FR"/>
        </w:rPr>
      </w:pPr>
    </w:p>
    <w:p w14:paraId="24488B54" w14:textId="77777777" w:rsidR="00CC0C7A" w:rsidRPr="0011135C" w:rsidRDefault="00CC0C7A" w:rsidP="007B359E">
      <w:pPr>
        <w:rPr>
          <w:lang w:val="fr-FR"/>
        </w:rPr>
      </w:pPr>
    </w:p>
    <w:p w14:paraId="2B2C37A2" w14:textId="77777777" w:rsidR="007B359E" w:rsidRPr="0011135C" w:rsidRDefault="007B359E" w:rsidP="007B359E">
      <w:pPr>
        <w:rPr>
          <w:lang w:val="fr-FR"/>
        </w:rPr>
      </w:pPr>
    </w:p>
    <w:p w14:paraId="5A5F0ECD" w14:textId="233400AE" w:rsidR="007B359E" w:rsidRPr="0011135C" w:rsidRDefault="007B359E" w:rsidP="007B359E">
      <w:pPr>
        <w:ind w:firstLine="720"/>
        <w:rPr>
          <w:lang w:val="fr-FR"/>
        </w:rPr>
      </w:pPr>
      <w:r w:rsidRPr="0011135C">
        <w:rPr>
          <w:lang w:val="fr-FR"/>
        </w:rPr>
        <w:t>Le présent document contient les remarques et recommandations du Secrétariat concernant la proposition de projet suivante</w:t>
      </w:r>
      <w:r w:rsidR="007E6B14">
        <w:rPr>
          <w:lang w:val="fr-FR"/>
        </w:rPr>
        <w:t> :</w:t>
      </w:r>
    </w:p>
    <w:p w14:paraId="2C02A9F3" w14:textId="77777777" w:rsidR="00C038BF" w:rsidRPr="0011135C" w:rsidRDefault="00C038BF" w:rsidP="00C038BF">
      <w:pPr>
        <w:rPr>
          <w:lang w:val="fr-FR"/>
        </w:rPr>
      </w:pPr>
    </w:p>
    <w:p w14:paraId="7D3E9628" w14:textId="092FC9F5" w:rsidR="00C038BF" w:rsidRPr="0011135C" w:rsidRDefault="007B359E" w:rsidP="00C038BF">
      <w:pPr>
        <w:rPr>
          <w:u w:val="single"/>
          <w:lang w:val="fr-FR"/>
        </w:rPr>
      </w:pPr>
      <w:r w:rsidRPr="0011135C">
        <w:rPr>
          <w:u w:val="single"/>
          <w:lang w:val="fr-FR"/>
        </w:rPr>
        <w:t>Élimination progressive</w:t>
      </w:r>
    </w:p>
    <w:p w14:paraId="6513764A" w14:textId="77777777" w:rsidR="00C038BF" w:rsidRPr="0011135C" w:rsidRDefault="00C038BF" w:rsidP="00C038B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11135C" w14:paraId="7A9903B9" w14:textId="77777777" w:rsidTr="00CB3961">
        <w:tc>
          <w:tcPr>
            <w:tcW w:w="6941" w:type="dxa"/>
          </w:tcPr>
          <w:p w14:paraId="36ADD52B" w14:textId="6CA85114" w:rsidR="00C038BF" w:rsidRPr="0011135C" w:rsidRDefault="00904C9A" w:rsidP="00CB3961">
            <w:pPr>
              <w:pStyle w:val="ListParagraph"/>
              <w:numPr>
                <w:ilvl w:val="0"/>
                <w:numId w:val="22"/>
              </w:numPr>
              <w:ind w:hanging="830"/>
              <w:jc w:val="left"/>
              <w:rPr>
                <w:lang w:val="fr-FR"/>
              </w:rPr>
            </w:pPr>
            <w:r>
              <w:rPr>
                <w:lang w:val="fr-FR"/>
              </w:rPr>
              <w:t>Plan de gestion de l</w:t>
            </w:r>
            <w:r w:rsidR="007E6B14">
              <w:rPr>
                <w:lang w:val="fr-FR"/>
              </w:rPr>
              <w:t>’</w:t>
            </w:r>
            <w:r>
              <w:rPr>
                <w:lang w:val="fr-FR"/>
              </w:rPr>
              <w:t xml:space="preserve">élimination des </w:t>
            </w:r>
            <w:r w:rsidR="00C038BF" w:rsidRPr="0011135C">
              <w:rPr>
                <w:lang w:val="fr-FR"/>
              </w:rPr>
              <w:t>HCFC (</w:t>
            </w:r>
            <w:r>
              <w:rPr>
                <w:lang w:val="fr-FR"/>
              </w:rPr>
              <w:t xml:space="preserve">phase </w:t>
            </w:r>
            <w:r w:rsidR="00D92BBA" w:rsidRPr="0011135C">
              <w:rPr>
                <w:lang w:val="fr-FR"/>
              </w:rPr>
              <w:t>II</w:t>
            </w:r>
            <w:r w:rsidR="00C038BF" w:rsidRPr="0011135C">
              <w:rPr>
                <w:lang w:val="fr-FR"/>
              </w:rPr>
              <w:t xml:space="preserve">, </w:t>
            </w:r>
            <w:r>
              <w:rPr>
                <w:lang w:val="fr-FR"/>
              </w:rPr>
              <w:t xml:space="preserve">deuxième </w:t>
            </w:r>
            <w:r w:rsidR="00C038BF" w:rsidRPr="0011135C">
              <w:rPr>
                <w:lang w:val="fr-FR"/>
              </w:rPr>
              <w:t>tranche)</w:t>
            </w:r>
          </w:p>
        </w:tc>
        <w:tc>
          <w:tcPr>
            <w:tcW w:w="2409" w:type="dxa"/>
          </w:tcPr>
          <w:p w14:paraId="45D795C2" w14:textId="3703A990" w:rsidR="00C038BF" w:rsidRPr="0011135C" w:rsidRDefault="00501C26" w:rsidP="00CB3961">
            <w:pPr>
              <w:jc w:val="right"/>
              <w:rPr>
                <w:lang w:val="fr-FR"/>
              </w:rPr>
            </w:pPr>
            <w:r>
              <w:rPr>
                <w:lang w:val="fr-FR"/>
              </w:rPr>
              <w:t>ONUDI</w:t>
            </w:r>
            <w:r w:rsidR="00C038BF" w:rsidRPr="0011135C">
              <w:rPr>
                <w:lang w:val="fr-FR"/>
              </w:rPr>
              <w:t xml:space="preserve"> </w:t>
            </w:r>
            <w:r>
              <w:rPr>
                <w:lang w:val="fr-FR"/>
              </w:rPr>
              <w:t>et PNUE</w:t>
            </w:r>
          </w:p>
        </w:tc>
      </w:tr>
    </w:tbl>
    <w:p w14:paraId="5B30BEA6" w14:textId="77777777" w:rsidR="00C038BF" w:rsidRPr="0011135C" w:rsidRDefault="00C038BF" w:rsidP="00C038BF">
      <w:pPr>
        <w:rPr>
          <w:lang w:val="fr-FR"/>
        </w:rPr>
      </w:pPr>
    </w:p>
    <w:p w14:paraId="780EDC9D" w14:textId="77777777" w:rsidR="00C038BF" w:rsidRPr="0011135C" w:rsidRDefault="00C038BF" w:rsidP="00C038BF">
      <w:pPr>
        <w:rPr>
          <w:lang w:val="fr-FR"/>
        </w:rPr>
      </w:pPr>
    </w:p>
    <w:p w14:paraId="6D326BF8" w14:textId="77777777" w:rsidR="00C038BF" w:rsidRPr="0011135C" w:rsidRDefault="00C038BF" w:rsidP="00C038BF">
      <w:pPr>
        <w:rPr>
          <w:lang w:val="fr-FR"/>
        </w:rPr>
      </w:pPr>
    </w:p>
    <w:p w14:paraId="4264E987" w14:textId="77777777" w:rsidR="00C038BF" w:rsidRPr="0011135C" w:rsidRDefault="00C038BF" w:rsidP="00C038BF">
      <w:pPr>
        <w:rPr>
          <w:lang w:val="fr-FR"/>
        </w:rPr>
      </w:pPr>
      <w:r w:rsidRPr="0011135C">
        <w:rPr>
          <w:lang w:val="fr-FR"/>
        </w:rPr>
        <w:br w:type="page"/>
      </w:r>
    </w:p>
    <w:p w14:paraId="345FB131" w14:textId="3590D454" w:rsidR="00C038BF" w:rsidRPr="0011135C" w:rsidRDefault="0011135C" w:rsidP="00FC4F9F">
      <w:pPr>
        <w:spacing w:after="120"/>
        <w:jc w:val="center"/>
        <w:rPr>
          <w:b/>
          <w:lang w:val="fr-FR"/>
        </w:rPr>
      </w:pPr>
      <w:r w:rsidRPr="0011135C">
        <w:rPr>
          <w:b/>
          <w:lang w:val="fr-FR"/>
        </w:rPr>
        <w:lastRenderedPageBreak/>
        <w:t>FICHE D</w:t>
      </w:r>
      <w:r w:rsidR="007E6B14">
        <w:rPr>
          <w:b/>
          <w:lang w:val="fr-FR"/>
        </w:rPr>
        <w:t>’</w:t>
      </w:r>
      <w:r w:rsidRPr="0011135C">
        <w:rPr>
          <w:b/>
          <w:lang w:val="fr-FR"/>
        </w:rPr>
        <w:t>ÉVALUATION DU PROJET – PROJETS PLURIANNUELS</w:t>
      </w:r>
    </w:p>
    <w:p w14:paraId="42EF5E01" w14:textId="1FE7E34B" w:rsidR="00C038BF" w:rsidRPr="0011135C" w:rsidRDefault="00A50E10" w:rsidP="00FC4F9F">
      <w:pPr>
        <w:spacing w:after="240"/>
        <w:jc w:val="center"/>
        <w:rPr>
          <w:b/>
          <w:bCs/>
          <w:lang w:val="fr-FR"/>
        </w:rPr>
      </w:pPr>
      <w:r w:rsidRPr="0011135C">
        <w:rPr>
          <w:b/>
          <w:bCs/>
          <w:lang w:val="fr-FR"/>
        </w:rPr>
        <w:t>Qatar</w:t>
      </w:r>
    </w:p>
    <w:tbl>
      <w:tblPr>
        <w:tblStyle w:val="TableGrid"/>
        <w:tblW w:w="10008" w:type="dxa"/>
        <w:tblLook w:val="04A0" w:firstRow="1" w:lastRow="0" w:firstColumn="1" w:lastColumn="0" w:noHBand="0" w:noVBand="1"/>
      </w:tblPr>
      <w:tblGrid>
        <w:gridCol w:w="2830"/>
        <w:gridCol w:w="2127"/>
        <w:gridCol w:w="2409"/>
        <w:gridCol w:w="2642"/>
      </w:tblGrid>
      <w:tr w:rsidR="0011135C" w:rsidRPr="0011135C" w14:paraId="19DB8B4A" w14:textId="77777777" w:rsidTr="00606E8F">
        <w:trPr>
          <w:trHeight w:val="240"/>
        </w:trPr>
        <w:tc>
          <w:tcPr>
            <w:tcW w:w="2830" w:type="dxa"/>
            <w:hideMark/>
          </w:tcPr>
          <w:p w14:paraId="42A36767" w14:textId="14528B50" w:rsidR="0011135C" w:rsidRPr="0011135C" w:rsidRDefault="0011135C" w:rsidP="0011135C">
            <w:pPr>
              <w:jc w:val="left"/>
              <w:rPr>
                <w:b/>
                <w:sz w:val="20"/>
                <w:szCs w:val="20"/>
                <w:lang w:val="fr-FR"/>
              </w:rPr>
            </w:pPr>
            <w:r w:rsidRPr="0011135C">
              <w:rPr>
                <w:b/>
                <w:sz w:val="18"/>
                <w:szCs w:val="18"/>
                <w:lang w:val="fr-FR"/>
              </w:rPr>
              <w:t xml:space="preserve"> (I) TITRE DU PROJET</w:t>
            </w:r>
          </w:p>
        </w:tc>
        <w:tc>
          <w:tcPr>
            <w:tcW w:w="2127" w:type="dxa"/>
            <w:hideMark/>
          </w:tcPr>
          <w:p w14:paraId="11C2B22A" w14:textId="375CED2C" w:rsidR="0011135C" w:rsidRPr="0011135C" w:rsidRDefault="0011135C" w:rsidP="0011135C">
            <w:pPr>
              <w:jc w:val="center"/>
              <w:rPr>
                <w:b/>
                <w:sz w:val="20"/>
                <w:szCs w:val="20"/>
                <w:lang w:val="fr-FR"/>
              </w:rPr>
            </w:pPr>
            <w:r w:rsidRPr="0011135C">
              <w:rPr>
                <w:b/>
                <w:sz w:val="18"/>
                <w:szCs w:val="18"/>
                <w:lang w:val="fr-FR"/>
              </w:rPr>
              <w:t>AGENCE</w:t>
            </w:r>
          </w:p>
        </w:tc>
        <w:tc>
          <w:tcPr>
            <w:tcW w:w="2409" w:type="dxa"/>
            <w:hideMark/>
          </w:tcPr>
          <w:p w14:paraId="75399D44" w14:textId="5E2A7BA6" w:rsidR="0011135C" w:rsidRPr="0011135C" w:rsidRDefault="0011135C" w:rsidP="0011135C">
            <w:pPr>
              <w:jc w:val="center"/>
              <w:rPr>
                <w:b/>
                <w:sz w:val="20"/>
                <w:szCs w:val="20"/>
                <w:lang w:val="fr-FR"/>
              </w:rPr>
            </w:pPr>
            <w:r w:rsidRPr="0011135C">
              <w:rPr>
                <w:b/>
                <w:sz w:val="18"/>
                <w:szCs w:val="18"/>
                <w:lang w:val="fr-FR"/>
              </w:rPr>
              <w:t>RÉUNION D</w:t>
            </w:r>
            <w:r w:rsidR="007E6B14">
              <w:rPr>
                <w:b/>
                <w:sz w:val="18"/>
                <w:szCs w:val="18"/>
                <w:lang w:val="fr-FR"/>
              </w:rPr>
              <w:t>’</w:t>
            </w:r>
            <w:r w:rsidRPr="0011135C">
              <w:rPr>
                <w:b/>
                <w:sz w:val="18"/>
                <w:szCs w:val="18"/>
                <w:lang w:val="fr-FR"/>
              </w:rPr>
              <w:t>APPROBATION</w:t>
            </w:r>
          </w:p>
        </w:tc>
        <w:tc>
          <w:tcPr>
            <w:tcW w:w="2642" w:type="dxa"/>
            <w:hideMark/>
          </w:tcPr>
          <w:p w14:paraId="3E5339C2" w14:textId="7927E17A" w:rsidR="0011135C" w:rsidRPr="0011135C" w:rsidRDefault="0011135C" w:rsidP="0011135C">
            <w:pPr>
              <w:jc w:val="center"/>
              <w:rPr>
                <w:b/>
                <w:sz w:val="20"/>
                <w:szCs w:val="20"/>
                <w:lang w:val="fr-FR"/>
              </w:rPr>
            </w:pPr>
            <w:r w:rsidRPr="0011135C">
              <w:rPr>
                <w:b/>
                <w:sz w:val="18"/>
                <w:szCs w:val="18"/>
                <w:lang w:val="fr-FR"/>
              </w:rPr>
              <w:t>MESURE DE RÉGLEMENTATION</w:t>
            </w:r>
          </w:p>
        </w:tc>
      </w:tr>
      <w:tr w:rsidR="001B573B" w:rsidRPr="0011135C" w14:paraId="28C4F280" w14:textId="77777777" w:rsidTr="008E419D">
        <w:trPr>
          <w:trHeight w:val="636"/>
        </w:trPr>
        <w:tc>
          <w:tcPr>
            <w:tcW w:w="2830" w:type="dxa"/>
            <w:vAlign w:val="center"/>
            <w:hideMark/>
          </w:tcPr>
          <w:p w14:paraId="167B581F" w14:textId="228102A2" w:rsidR="001B573B" w:rsidRPr="00904C9A" w:rsidRDefault="001B573B" w:rsidP="001B573B">
            <w:pPr>
              <w:jc w:val="center"/>
              <w:rPr>
                <w:sz w:val="20"/>
                <w:szCs w:val="20"/>
                <w:lang w:val="fr-FR"/>
              </w:rPr>
            </w:pPr>
            <w:r w:rsidRPr="00904C9A">
              <w:rPr>
                <w:sz w:val="20"/>
                <w:szCs w:val="20"/>
                <w:lang w:val="fr-FR"/>
              </w:rPr>
              <w:t>Plan d</w:t>
            </w:r>
            <w:r w:rsidR="007E6B14">
              <w:rPr>
                <w:sz w:val="20"/>
                <w:szCs w:val="20"/>
                <w:lang w:val="fr-FR"/>
              </w:rPr>
              <w:t>’</w:t>
            </w:r>
            <w:r w:rsidRPr="00904C9A">
              <w:rPr>
                <w:sz w:val="20"/>
                <w:szCs w:val="20"/>
                <w:lang w:val="fr-FR"/>
              </w:rPr>
              <w:t>élimination des HCFC (phase II)</w:t>
            </w:r>
          </w:p>
        </w:tc>
        <w:tc>
          <w:tcPr>
            <w:tcW w:w="2127" w:type="dxa"/>
            <w:vAlign w:val="center"/>
          </w:tcPr>
          <w:p w14:paraId="14F0669F" w14:textId="25B54974" w:rsidR="001B573B" w:rsidRPr="0011135C" w:rsidRDefault="00EC6BA3" w:rsidP="001B573B">
            <w:pPr>
              <w:jc w:val="center"/>
              <w:rPr>
                <w:sz w:val="20"/>
                <w:szCs w:val="20"/>
                <w:lang w:val="fr-FR"/>
              </w:rPr>
            </w:pPr>
            <w:r>
              <w:rPr>
                <w:color w:val="000000" w:themeColor="text1"/>
                <w:sz w:val="20"/>
                <w:szCs w:val="20"/>
                <w:lang w:val="fr-FR"/>
              </w:rPr>
              <w:t>ONUDI</w:t>
            </w:r>
            <w:r w:rsidR="001B573B" w:rsidRPr="0011135C">
              <w:rPr>
                <w:color w:val="000000" w:themeColor="text1"/>
                <w:sz w:val="20"/>
                <w:szCs w:val="20"/>
                <w:lang w:val="fr-FR"/>
              </w:rPr>
              <w:t xml:space="preserve"> (</w:t>
            </w:r>
            <w:r>
              <w:rPr>
                <w:color w:val="000000" w:themeColor="text1"/>
                <w:sz w:val="20"/>
                <w:szCs w:val="20"/>
                <w:lang w:val="fr-FR"/>
              </w:rPr>
              <w:t>agence principale</w:t>
            </w:r>
            <w:r w:rsidR="001B573B" w:rsidRPr="0011135C">
              <w:rPr>
                <w:color w:val="000000" w:themeColor="text1"/>
                <w:sz w:val="20"/>
                <w:szCs w:val="20"/>
                <w:lang w:val="fr-FR"/>
              </w:rPr>
              <w:t xml:space="preserve">), </w:t>
            </w:r>
            <w:r>
              <w:rPr>
                <w:color w:val="000000" w:themeColor="text1"/>
                <w:sz w:val="20"/>
                <w:szCs w:val="20"/>
                <w:lang w:val="fr-FR"/>
              </w:rPr>
              <w:t>PNUE</w:t>
            </w:r>
          </w:p>
        </w:tc>
        <w:tc>
          <w:tcPr>
            <w:tcW w:w="2409" w:type="dxa"/>
            <w:vAlign w:val="center"/>
          </w:tcPr>
          <w:p w14:paraId="659D8E91" w14:textId="25E9022F" w:rsidR="001B573B" w:rsidRPr="0011135C" w:rsidRDefault="001B573B" w:rsidP="001B573B">
            <w:pPr>
              <w:jc w:val="center"/>
              <w:rPr>
                <w:sz w:val="20"/>
                <w:szCs w:val="20"/>
                <w:lang w:val="fr-FR"/>
              </w:rPr>
            </w:pPr>
            <w:r w:rsidRPr="0011135C">
              <w:rPr>
                <w:sz w:val="20"/>
                <w:szCs w:val="20"/>
                <w:lang w:val="fr-FR"/>
              </w:rPr>
              <w:t>88</w:t>
            </w:r>
            <w:r w:rsidRPr="0011135C">
              <w:rPr>
                <w:sz w:val="20"/>
                <w:szCs w:val="20"/>
                <w:vertAlign w:val="superscript"/>
                <w:lang w:val="fr-FR"/>
              </w:rPr>
              <w:t>e</w:t>
            </w:r>
            <w:r>
              <w:rPr>
                <w:sz w:val="20"/>
                <w:szCs w:val="20"/>
                <w:lang w:val="fr-FR"/>
              </w:rPr>
              <w:t xml:space="preserve"> </w:t>
            </w:r>
          </w:p>
        </w:tc>
        <w:tc>
          <w:tcPr>
            <w:tcW w:w="2642" w:type="dxa"/>
            <w:vAlign w:val="center"/>
          </w:tcPr>
          <w:p w14:paraId="68734257" w14:textId="4ACFF083" w:rsidR="001B573B" w:rsidRPr="0011135C" w:rsidRDefault="001B573B" w:rsidP="001B573B">
            <w:pPr>
              <w:jc w:val="center"/>
              <w:rPr>
                <w:sz w:val="20"/>
                <w:szCs w:val="20"/>
                <w:lang w:val="fr-FR"/>
              </w:rPr>
            </w:pPr>
            <w:r w:rsidRPr="0011135C">
              <w:rPr>
                <w:sz w:val="20"/>
                <w:szCs w:val="20"/>
                <w:lang w:val="fr-FR"/>
              </w:rPr>
              <w:t>67</w:t>
            </w:r>
            <w:r>
              <w:rPr>
                <w:sz w:val="20"/>
                <w:szCs w:val="20"/>
                <w:lang w:val="fr-FR"/>
              </w:rPr>
              <w:t>,</w:t>
            </w:r>
            <w:r w:rsidRPr="0011135C">
              <w:rPr>
                <w:sz w:val="20"/>
                <w:szCs w:val="20"/>
                <w:lang w:val="fr-FR"/>
              </w:rPr>
              <w:t>5%</w:t>
            </w:r>
            <w:r>
              <w:rPr>
                <w:sz w:val="20"/>
                <w:szCs w:val="20"/>
                <w:lang w:val="fr-FR"/>
              </w:rPr>
              <w:t xml:space="preserve"> d</w:t>
            </w:r>
            <w:r w:rsidR="007E6B14">
              <w:rPr>
                <w:sz w:val="20"/>
                <w:szCs w:val="20"/>
                <w:lang w:val="fr-FR"/>
              </w:rPr>
              <w:t>’</w:t>
            </w:r>
            <w:r>
              <w:rPr>
                <w:sz w:val="20"/>
                <w:szCs w:val="20"/>
                <w:lang w:val="fr-FR"/>
              </w:rPr>
              <w:t xml:space="preserve">ici </w:t>
            </w:r>
            <w:r w:rsidRPr="0011135C">
              <w:rPr>
                <w:sz w:val="20"/>
                <w:szCs w:val="20"/>
                <w:lang w:val="fr-FR"/>
              </w:rPr>
              <w:t>2025</w:t>
            </w:r>
          </w:p>
        </w:tc>
      </w:tr>
    </w:tbl>
    <w:p w14:paraId="2697EBBF" w14:textId="77777777" w:rsidR="00C038BF" w:rsidRPr="0011135C" w:rsidRDefault="00C038BF" w:rsidP="00C038BF">
      <w:pPr>
        <w:jc w:val="center"/>
        <w:rPr>
          <w:sz w:val="20"/>
          <w:szCs w:val="20"/>
          <w:lang w:val="fr-FR"/>
        </w:rPr>
      </w:pPr>
    </w:p>
    <w:tbl>
      <w:tblPr>
        <w:tblStyle w:val="TableGrid"/>
        <w:tblW w:w="10000" w:type="dxa"/>
        <w:tblLook w:val="04A0" w:firstRow="1" w:lastRow="0" w:firstColumn="1" w:lastColumn="0" w:noHBand="0" w:noVBand="1"/>
      </w:tblPr>
      <w:tblGrid>
        <w:gridCol w:w="5200"/>
        <w:gridCol w:w="2400"/>
        <w:gridCol w:w="2400"/>
      </w:tblGrid>
      <w:tr w:rsidR="00C038BF" w:rsidRPr="0011135C" w14:paraId="1BF82042" w14:textId="77777777" w:rsidTr="00606E8F">
        <w:trPr>
          <w:trHeight w:val="43"/>
        </w:trPr>
        <w:tc>
          <w:tcPr>
            <w:tcW w:w="5200" w:type="dxa"/>
            <w:hideMark/>
          </w:tcPr>
          <w:p w14:paraId="2D3BD0A9" w14:textId="199F6CA3" w:rsidR="00C038BF" w:rsidRPr="0011135C" w:rsidRDefault="0011135C" w:rsidP="00CB3961">
            <w:pPr>
              <w:jc w:val="left"/>
              <w:rPr>
                <w:b/>
                <w:sz w:val="20"/>
                <w:szCs w:val="20"/>
                <w:lang w:val="fr-FR"/>
              </w:rPr>
            </w:pPr>
            <w:r w:rsidRPr="0011135C">
              <w:rPr>
                <w:b/>
                <w:sz w:val="18"/>
                <w:szCs w:val="18"/>
                <w:lang w:val="fr-FR"/>
              </w:rPr>
              <w:t>II) DERNIÈRES DONNÉES DE L</w:t>
            </w:r>
            <w:r w:rsidR="007E6B14">
              <w:rPr>
                <w:b/>
                <w:sz w:val="18"/>
                <w:szCs w:val="18"/>
                <w:lang w:val="fr-FR"/>
              </w:rPr>
              <w:t>’</w:t>
            </w:r>
            <w:r w:rsidRPr="0011135C">
              <w:rPr>
                <w:b/>
                <w:sz w:val="18"/>
                <w:szCs w:val="18"/>
                <w:lang w:val="fr-FR"/>
              </w:rPr>
              <w:t>ARTICLE 7 (Annexe C Groupe l)</w:t>
            </w:r>
          </w:p>
        </w:tc>
        <w:tc>
          <w:tcPr>
            <w:tcW w:w="2400" w:type="dxa"/>
            <w:hideMark/>
          </w:tcPr>
          <w:p w14:paraId="6AC0A7CD" w14:textId="45ADEEFC" w:rsidR="00C038BF" w:rsidRPr="0011135C" w:rsidRDefault="00B6377E" w:rsidP="00CB3961">
            <w:pPr>
              <w:jc w:val="center"/>
              <w:rPr>
                <w:sz w:val="20"/>
                <w:szCs w:val="20"/>
                <w:lang w:val="fr-FR"/>
              </w:rPr>
            </w:pPr>
            <w:r>
              <w:rPr>
                <w:sz w:val="20"/>
                <w:szCs w:val="20"/>
                <w:lang w:val="fr-FR"/>
              </w:rPr>
              <w:t>Année</w:t>
            </w:r>
            <w:r w:rsidR="007E6B14">
              <w:rPr>
                <w:sz w:val="20"/>
                <w:szCs w:val="20"/>
                <w:lang w:val="fr-FR"/>
              </w:rPr>
              <w:t> :</w:t>
            </w:r>
            <w:r w:rsidR="00C038BF" w:rsidRPr="0011135C">
              <w:rPr>
                <w:sz w:val="20"/>
                <w:szCs w:val="20"/>
                <w:lang w:val="fr-FR"/>
              </w:rPr>
              <w:t xml:space="preserve"> 2022</w:t>
            </w:r>
          </w:p>
        </w:tc>
        <w:tc>
          <w:tcPr>
            <w:tcW w:w="2400" w:type="dxa"/>
            <w:hideMark/>
          </w:tcPr>
          <w:p w14:paraId="7BF25D74" w14:textId="1356573C" w:rsidR="00C038BF" w:rsidRPr="0011135C" w:rsidRDefault="0098615A" w:rsidP="00CB3961">
            <w:pPr>
              <w:jc w:val="right"/>
              <w:rPr>
                <w:sz w:val="20"/>
                <w:szCs w:val="20"/>
                <w:lang w:val="fr-FR"/>
              </w:rPr>
            </w:pPr>
            <w:r w:rsidRPr="0011135C">
              <w:rPr>
                <w:color w:val="000000" w:themeColor="text1"/>
                <w:sz w:val="20"/>
                <w:szCs w:val="20"/>
                <w:lang w:val="fr-FR"/>
              </w:rPr>
              <w:t>56</w:t>
            </w:r>
            <w:r w:rsidR="00404AC2">
              <w:rPr>
                <w:color w:val="000000" w:themeColor="text1"/>
                <w:sz w:val="20"/>
                <w:szCs w:val="20"/>
                <w:lang w:val="fr-FR"/>
              </w:rPr>
              <w:t>,</w:t>
            </w:r>
            <w:r w:rsidRPr="0011135C">
              <w:rPr>
                <w:color w:val="000000" w:themeColor="text1"/>
                <w:sz w:val="20"/>
                <w:szCs w:val="20"/>
                <w:lang w:val="fr-FR"/>
              </w:rPr>
              <w:t>44</w:t>
            </w:r>
            <w:r w:rsidR="00C038BF" w:rsidRPr="0011135C">
              <w:rPr>
                <w:sz w:val="20"/>
                <w:szCs w:val="20"/>
                <w:lang w:val="fr-FR"/>
              </w:rPr>
              <w:t xml:space="preserve"> tonnes</w:t>
            </w:r>
            <w:r w:rsidR="00404AC2">
              <w:rPr>
                <w:sz w:val="20"/>
                <w:szCs w:val="20"/>
                <w:lang w:val="fr-FR"/>
              </w:rPr>
              <w:t xml:space="preserve"> PAO</w:t>
            </w:r>
          </w:p>
        </w:tc>
      </w:tr>
    </w:tbl>
    <w:p w14:paraId="18FA33DC" w14:textId="77777777" w:rsidR="00C038BF" w:rsidRPr="0011135C" w:rsidRDefault="00C038BF" w:rsidP="00C038BF">
      <w:pPr>
        <w:jc w:val="center"/>
        <w:rPr>
          <w:sz w:val="20"/>
          <w:szCs w:val="20"/>
          <w:lang w:val="fr-FR"/>
        </w:rPr>
      </w:pPr>
    </w:p>
    <w:tbl>
      <w:tblPr>
        <w:tblStyle w:val="TableGrid"/>
        <w:tblW w:w="9918" w:type="dxa"/>
        <w:tblLayout w:type="fixed"/>
        <w:tblLook w:val="04A0" w:firstRow="1" w:lastRow="0" w:firstColumn="1" w:lastColumn="0" w:noHBand="0" w:noVBand="1"/>
      </w:tblPr>
      <w:tblGrid>
        <w:gridCol w:w="1272"/>
        <w:gridCol w:w="718"/>
        <w:gridCol w:w="937"/>
        <w:gridCol w:w="1087"/>
        <w:gridCol w:w="1136"/>
        <w:gridCol w:w="976"/>
        <w:gridCol w:w="927"/>
        <w:gridCol w:w="880"/>
        <w:gridCol w:w="993"/>
        <w:gridCol w:w="992"/>
      </w:tblGrid>
      <w:tr w:rsidR="0011135C" w:rsidRPr="0011135C" w14:paraId="54AFE722" w14:textId="77777777" w:rsidTr="00CC0B50">
        <w:trPr>
          <w:trHeight w:val="249"/>
        </w:trPr>
        <w:tc>
          <w:tcPr>
            <w:tcW w:w="7933" w:type="dxa"/>
            <w:gridSpan w:val="8"/>
            <w:hideMark/>
          </w:tcPr>
          <w:p w14:paraId="51A43505" w14:textId="438D4472" w:rsidR="0011135C" w:rsidRPr="0011135C" w:rsidRDefault="0011135C" w:rsidP="0011135C">
            <w:pPr>
              <w:jc w:val="left"/>
              <w:rPr>
                <w:b/>
                <w:sz w:val="20"/>
                <w:szCs w:val="20"/>
                <w:lang w:val="fr-FR"/>
              </w:rPr>
            </w:pPr>
            <w:r w:rsidRPr="0011135C">
              <w:rPr>
                <w:b/>
                <w:sz w:val="18"/>
                <w:szCs w:val="18"/>
                <w:lang w:val="fr-FR"/>
              </w:rPr>
              <w:t>(III) DERNIÈRES DONNÉES SECTORIELLES DU PROGRAMME DU PAYS (tonnes PAO)</w:t>
            </w:r>
          </w:p>
        </w:tc>
        <w:tc>
          <w:tcPr>
            <w:tcW w:w="1985" w:type="dxa"/>
            <w:gridSpan w:val="2"/>
            <w:hideMark/>
          </w:tcPr>
          <w:p w14:paraId="2392E034" w14:textId="2DC26947" w:rsidR="0011135C" w:rsidRPr="0011135C" w:rsidRDefault="0011135C" w:rsidP="0011135C">
            <w:pPr>
              <w:jc w:val="right"/>
              <w:rPr>
                <w:b/>
                <w:sz w:val="20"/>
                <w:szCs w:val="20"/>
                <w:lang w:val="fr-FR"/>
              </w:rPr>
            </w:pPr>
            <w:r w:rsidRPr="0011135C">
              <w:rPr>
                <w:b/>
                <w:sz w:val="18"/>
                <w:szCs w:val="18"/>
                <w:lang w:val="fr-FR"/>
              </w:rPr>
              <w:t>Année</w:t>
            </w:r>
            <w:r w:rsidR="007E6B14">
              <w:rPr>
                <w:b/>
                <w:sz w:val="18"/>
                <w:szCs w:val="18"/>
                <w:lang w:val="fr-FR"/>
              </w:rPr>
              <w:t> :</w:t>
            </w:r>
            <w:r w:rsidRPr="0011135C">
              <w:rPr>
                <w:b/>
                <w:sz w:val="18"/>
                <w:szCs w:val="18"/>
                <w:lang w:val="fr-FR"/>
              </w:rPr>
              <w:t xml:space="preserve"> 2022</w:t>
            </w:r>
          </w:p>
        </w:tc>
      </w:tr>
      <w:tr w:rsidR="0011135C" w:rsidRPr="0011135C" w14:paraId="433FC108" w14:textId="77777777" w:rsidTr="00CC0B50">
        <w:trPr>
          <w:trHeight w:val="249"/>
        </w:trPr>
        <w:tc>
          <w:tcPr>
            <w:tcW w:w="1272" w:type="dxa"/>
            <w:hideMark/>
          </w:tcPr>
          <w:p w14:paraId="7B42DEB0" w14:textId="36EF4CF7" w:rsidR="0011135C" w:rsidRPr="00CC0B50" w:rsidRDefault="0011135C" w:rsidP="0011135C">
            <w:pPr>
              <w:jc w:val="center"/>
              <w:rPr>
                <w:sz w:val="16"/>
                <w:szCs w:val="16"/>
                <w:lang w:val="fr-FR"/>
              </w:rPr>
            </w:pPr>
            <w:r w:rsidRPr="00CC0B50">
              <w:rPr>
                <w:sz w:val="16"/>
                <w:szCs w:val="16"/>
                <w:lang w:val="fr-FR"/>
              </w:rPr>
              <w:t>Produits chimiques</w:t>
            </w:r>
          </w:p>
        </w:tc>
        <w:tc>
          <w:tcPr>
            <w:tcW w:w="718" w:type="dxa"/>
            <w:hideMark/>
          </w:tcPr>
          <w:p w14:paraId="50E453F2" w14:textId="77777777" w:rsidR="0011135C" w:rsidRPr="00CC0B50" w:rsidRDefault="0011135C" w:rsidP="0011135C">
            <w:pPr>
              <w:jc w:val="center"/>
              <w:rPr>
                <w:sz w:val="16"/>
                <w:szCs w:val="16"/>
                <w:lang w:val="fr-FR"/>
              </w:rPr>
            </w:pPr>
            <w:proofErr w:type="spellStart"/>
            <w:r w:rsidRPr="00CC0B50">
              <w:rPr>
                <w:sz w:val="16"/>
                <w:szCs w:val="16"/>
                <w:lang w:val="fr-FR"/>
              </w:rPr>
              <w:t>Aéro</w:t>
            </w:r>
            <w:proofErr w:type="spellEnd"/>
            <w:r w:rsidRPr="00CC0B50">
              <w:rPr>
                <w:sz w:val="16"/>
                <w:szCs w:val="16"/>
                <w:lang w:val="fr-FR"/>
              </w:rPr>
              <w:t>-</w:t>
            </w:r>
          </w:p>
          <w:p w14:paraId="4F65EFE3" w14:textId="146A6654" w:rsidR="0011135C" w:rsidRPr="00CC0B50" w:rsidRDefault="0011135C" w:rsidP="0011135C">
            <w:pPr>
              <w:jc w:val="center"/>
              <w:rPr>
                <w:sz w:val="16"/>
                <w:szCs w:val="16"/>
                <w:lang w:val="fr-FR"/>
              </w:rPr>
            </w:pPr>
            <w:r w:rsidRPr="00CC0B50">
              <w:rPr>
                <w:sz w:val="16"/>
                <w:szCs w:val="16"/>
                <w:lang w:val="fr-FR"/>
              </w:rPr>
              <w:t>sols</w:t>
            </w:r>
          </w:p>
        </w:tc>
        <w:tc>
          <w:tcPr>
            <w:tcW w:w="937" w:type="dxa"/>
            <w:hideMark/>
          </w:tcPr>
          <w:p w14:paraId="14B0AB50" w14:textId="627543ED" w:rsidR="0011135C" w:rsidRPr="00CC0B50" w:rsidRDefault="0011135C" w:rsidP="0011135C">
            <w:pPr>
              <w:jc w:val="center"/>
              <w:rPr>
                <w:sz w:val="16"/>
                <w:szCs w:val="16"/>
                <w:lang w:val="fr-FR"/>
              </w:rPr>
            </w:pPr>
            <w:r w:rsidRPr="00CC0B50">
              <w:rPr>
                <w:sz w:val="16"/>
                <w:szCs w:val="16"/>
                <w:lang w:val="fr-FR"/>
              </w:rPr>
              <w:t>Mousses</w:t>
            </w:r>
          </w:p>
        </w:tc>
        <w:tc>
          <w:tcPr>
            <w:tcW w:w="1087" w:type="dxa"/>
            <w:hideMark/>
          </w:tcPr>
          <w:p w14:paraId="58A8D95A" w14:textId="5F3A84BF" w:rsidR="0011135C" w:rsidRPr="00CC0B50" w:rsidRDefault="0011135C" w:rsidP="0011135C">
            <w:pPr>
              <w:jc w:val="center"/>
              <w:rPr>
                <w:sz w:val="16"/>
                <w:szCs w:val="16"/>
                <w:lang w:val="fr-FR"/>
              </w:rPr>
            </w:pPr>
            <w:r w:rsidRPr="00CC0B50">
              <w:rPr>
                <w:sz w:val="16"/>
                <w:szCs w:val="16"/>
                <w:lang w:val="fr-FR"/>
              </w:rPr>
              <w:t>Lutte contre l</w:t>
            </w:r>
            <w:r w:rsidR="007E6B14">
              <w:rPr>
                <w:sz w:val="16"/>
                <w:szCs w:val="16"/>
                <w:lang w:val="fr-FR"/>
              </w:rPr>
              <w:t>’</w:t>
            </w:r>
            <w:r w:rsidRPr="00CC0B50">
              <w:rPr>
                <w:sz w:val="16"/>
                <w:szCs w:val="16"/>
                <w:lang w:val="fr-FR"/>
              </w:rPr>
              <w:t>incendie</w:t>
            </w:r>
          </w:p>
        </w:tc>
        <w:tc>
          <w:tcPr>
            <w:tcW w:w="2112" w:type="dxa"/>
            <w:gridSpan w:val="2"/>
            <w:hideMark/>
          </w:tcPr>
          <w:p w14:paraId="60A741DC" w14:textId="57DC2A26" w:rsidR="0011135C" w:rsidRPr="00CC0B50" w:rsidRDefault="0011135C" w:rsidP="0011135C">
            <w:pPr>
              <w:jc w:val="center"/>
              <w:rPr>
                <w:sz w:val="16"/>
                <w:szCs w:val="16"/>
                <w:lang w:val="fr-FR"/>
              </w:rPr>
            </w:pPr>
            <w:r w:rsidRPr="00CC0B50">
              <w:rPr>
                <w:sz w:val="16"/>
                <w:szCs w:val="16"/>
                <w:lang w:val="fr-FR"/>
              </w:rPr>
              <w:t>Réfrigération</w:t>
            </w:r>
          </w:p>
        </w:tc>
        <w:tc>
          <w:tcPr>
            <w:tcW w:w="927" w:type="dxa"/>
            <w:hideMark/>
          </w:tcPr>
          <w:p w14:paraId="0B9691E8" w14:textId="1100C67C" w:rsidR="0011135C" w:rsidRPr="00CC0B50" w:rsidRDefault="0011135C" w:rsidP="0011135C">
            <w:pPr>
              <w:jc w:val="center"/>
              <w:rPr>
                <w:sz w:val="16"/>
                <w:szCs w:val="16"/>
                <w:lang w:val="fr-FR"/>
              </w:rPr>
            </w:pPr>
            <w:r w:rsidRPr="00CC0B50">
              <w:rPr>
                <w:sz w:val="16"/>
                <w:szCs w:val="16"/>
                <w:lang w:val="fr-FR"/>
              </w:rPr>
              <w:t>Solvants</w:t>
            </w:r>
          </w:p>
        </w:tc>
        <w:tc>
          <w:tcPr>
            <w:tcW w:w="880" w:type="dxa"/>
            <w:hideMark/>
          </w:tcPr>
          <w:p w14:paraId="2A6823DC" w14:textId="3FBB2711" w:rsidR="0011135C" w:rsidRPr="00CC0B50" w:rsidRDefault="0011135C" w:rsidP="0011135C">
            <w:pPr>
              <w:jc w:val="center"/>
              <w:rPr>
                <w:sz w:val="16"/>
                <w:szCs w:val="16"/>
                <w:lang w:val="fr-FR"/>
              </w:rPr>
            </w:pPr>
            <w:r w:rsidRPr="00CC0B50">
              <w:rPr>
                <w:sz w:val="16"/>
                <w:szCs w:val="16"/>
                <w:lang w:val="fr-FR"/>
              </w:rPr>
              <w:t>Agent de transformation</w:t>
            </w:r>
          </w:p>
        </w:tc>
        <w:tc>
          <w:tcPr>
            <w:tcW w:w="993" w:type="dxa"/>
            <w:hideMark/>
          </w:tcPr>
          <w:p w14:paraId="783479B2" w14:textId="08ED67F7" w:rsidR="0011135C" w:rsidRPr="00CC0B50" w:rsidRDefault="0011135C" w:rsidP="0011135C">
            <w:pPr>
              <w:jc w:val="center"/>
              <w:rPr>
                <w:sz w:val="16"/>
                <w:szCs w:val="16"/>
                <w:lang w:val="fr-FR"/>
              </w:rPr>
            </w:pPr>
            <w:r w:rsidRPr="00CC0B50">
              <w:rPr>
                <w:sz w:val="16"/>
                <w:szCs w:val="16"/>
                <w:lang w:val="fr-FR"/>
              </w:rPr>
              <w:t>Utilisation en laboratoire</w:t>
            </w:r>
          </w:p>
        </w:tc>
        <w:tc>
          <w:tcPr>
            <w:tcW w:w="992" w:type="dxa"/>
            <w:hideMark/>
          </w:tcPr>
          <w:p w14:paraId="102DAC82" w14:textId="7B385A05" w:rsidR="0011135C" w:rsidRPr="00CC0B50" w:rsidRDefault="0011135C" w:rsidP="0011135C">
            <w:pPr>
              <w:jc w:val="center"/>
              <w:rPr>
                <w:sz w:val="16"/>
                <w:szCs w:val="16"/>
                <w:lang w:val="fr-FR"/>
              </w:rPr>
            </w:pPr>
            <w:r w:rsidRPr="00CC0B50">
              <w:rPr>
                <w:sz w:val="16"/>
                <w:szCs w:val="16"/>
                <w:lang w:val="fr-FR"/>
              </w:rPr>
              <w:t>Consommation totale du secteur</w:t>
            </w:r>
          </w:p>
        </w:tc>
      </w:tr>
      <w:tr w:rsidR="0011135C" w:rsidRPr="0011135C" w14:paraId="505179A8" w14:textId="77777777" w:rsidTr="0011135C">
        <w:trPr>
          <w:trHeight w:val="249"/>
        </w:trPr>
        <w:tc>
          <w:tcPr>
            <w:tcW w:w="4014" w:type="dxa"/>
            <w:gridSpan w:val="4"/>
            <w:hideMark/>
          </w:tcPr>
          <w:p w14:paraId="7FDD2685" w14:textId="77777777" w:rsidR="0011135C" w:rsidRPr="0011135C" w:rsidRDefault="0011135C" w:rsidP="0011135C">
            <w:pPr>
              <w:jc w:val="center"/>
              <w:rPr>
                <w:sz w:val="20"/>
                <w:szCs w:val="20"/>
                <w:lang w:val="fr-FR"/>
              </w:rPr>
            </w:pPr>
            <w:r w:rsidRPr="0011135C">
              <w:rPr>
                <w:sz w:val="20"/>
                <w:szCs w:val="20"/>
                <w:lang w:val="fr-FR"/>
              </w:rPr>
              <w:t xml:space="preserve"> </w:t>
            </w:r>
          </w:p>
        </w:tc>
        <w:tc>
          <w:tcPr>
            <w:tcW w:w="1136" w:type="dxa"/>
            <w:hideMark/>
          </w:tcPr>
          <w:p w14:paraId="621BBB9E" w14:textId="194F0AAA" w:rsidR="0011135C" w:rsidRPr="00CC0B50" w:rsidRDefault="0011135C" w:rsidP="0011135C">
            <w:pPr>
              <w:jc w:val="center"/>
              <w:rPr>
                <w:sz w:val="16"/>
                <w:szCs w:val="16"/>
                <w:lang w:val="fr-FR"/>
              </w:rPr>
            </w:pPr>
            <w:r w:rsidRPr="00CC0B50">
              <w:rPr>
                <w:sz w:val="16"/>
                <w:szCs w:val="16"/>
                <w:lang w:val="fr-FR"/>
              </w:rPr>
              <w:t>Fabrication</w:t>
            </w:r>
          </w:p>
        </w:tc>
        <w:tc>
          <w:tcPr>
            <w:tcW w:w="976" w:type="dxa"/>
            <w:hideMark/>
          </w:tcPr>
          <w:p w14:paraId="5CF98D9D" w14:textId="5457A858" w:rsidR="0011135C" w:rsidRPr="00CC0B50" w:rsidRDefault="0011135C" w:rsidP="0011135C">
            <w:pPr>
              <w:jc w:val="center"/>
              <w:rPr>
                <w:sz w:val="16"/>
                <w:szCs w:val="16"/>
                <w:lang w:val="fr-FR"/>
              </w:rPr>
            </w:pPr>
            <w:r w:rsidRPr="00CC0B50">
              <w:rPr>
                <w:sz w:val="16"/>
                <w:szCs w:val="16"/>
                <w:lang w:val="fr-FR"/>
              </w:rPr>
              <w:t>Entretien</w:t>
            </w:r>
          </w:p>
        </w:tc>
        <w:tc>
          <w:tcPr>
            <w:tcW w:w="3792" w:type="dxa"/>
            <w:gridSpan w:val="4"/>
          </w:tcPr>
          <w:p w14:paraId="6CBAAB7B" w14:textId="77777777" w:rsidR="0011135C" w:rsidRPr="0011135C" w:rsidRDefault="0011135C" w:rsidP="0011135C">
            <w:pPr>
              <w:jc w:val="center"/>
              <w:rPr>
                <w:sz w:val="20"/>
                <w:szCs w:val="20"/>
                <w:lang w:val="fr-FR"/>
              </w:rPr>
            </w:pPr>
          </w:p>
        </w:tc>
      </w:tr>
      <w:tr w:rsidR="00862E14" w:rsidRPr="0011135C" w14:paraId="27AE5669" w14:textId="77777777" w:rsidTr="00CC0B50">
        <w:trPr>
          <w:trHeight w:val="249"/>
        </w:trPr>
        <w:tc>
          <w:tcPr>
            <w:tcW w:w="1272" w:type="dxa"/>
            <w:hideMark/>
          </w:tcPr>
          <w:p w14:paraId="60B4F221" w14:textId="77777777" w:rsidR="00862E14" w:rsidRPr="0011135C" w:rsidRDefault="00862E14" w:rsidP="00862E14">
            <w:pPr>
              <w:ind w:left="32"/>
              <w:jc w:val="left"/>
              <w:rPr>
                <w:sz w:val="20"/>
                <w:szCs w:val="20"/>
                <w:lang w:val="fr-FR"/>
              </w:rPr>
            </w:pPr>
            <w:r w:rsidRPr="0011135C">
              <w:rPr>
                <w:sz w:val="20"/>
                <w:szCs w:val="20"/>
                <w:lang w:val="fr-FR"/>
              </w:rPr>
              <w:t>HCFC-22</w:t>
            </w:r>
          </w:p>
        </w:tc>
        <w:tc>
          <w:tcPr>
            <w:tcW w:w="718" w:type="dxa"/>
          </w:tcPr>
          <w:p w14:paraId="18B9BC80" w14:textId="77777777" w:rsidR="00862E14" w:rsidRPr="0011135C" w:rsidRDefault="00862E14" w:rsidP="00862E14">
            <w:pPr>
              <w:jc w:val="right"/>
              <w:rPr>
                <w:sz w:val="20"/>
                <w:szCs w:val="20"/>
                <w:lang w:val="fr-FR"/>
              </w:rPr>
            </w:pPr>
          </w:p>
        </w:tc>
        <w:tc>
          <w:tcPr>
            <w:tcW w:w="937" w:type="dxa"/>
          </w:tcPr>
          <w:p w14:paraId="28812C2E" w14:textId="77777777" w:rsidR="00862E14" w:rsidRPr="0011135C" w:rsidRDefault="00862E14" w:rsidP="00862E14">
            <w:pPr>
              <w:jc w:val="right"/>
              <w:rPr>
                <w:sz w:val="20"/>
                <w:szCs w:val="20"/>
                <w:lang w:val="fr-FR"/>
              </w:rPr>
            </w:pPr>
          </w:p>
        </w:tc>
        <w:tc>
          <w:tcPr>
            <w:tcW w:w="1087" w:type="dxa"/>
          </w:tcPr>
          <w:p w14:paraId="7E88A498" w14:textId="77777777" w:rsidR="00862E14" w:rsidRPr="0011135C" w:rsidRDefault="00862E14" w:rsidP="00862E14">
            <w:pPr>
              <w:jc w:val="right"/>
              <w:rPr>
                <w:sz w:val="20"/>
                <w:szCs w:val="20"/>
                <w:lang w:val="fr-FR"/>
              </w:rPr>
            </w:pPr>
          </w:p>
        </w:tc>
        <w:tc>
          <w:tcPr>
            <w:tcW w:w="1136" w:type="dxa"/>
          </w:tcPr>
          <w:p w14:paraId="5B1F4AC9" w14:textId="77777777" w:rsidR="00862E14" w:rsidRPr="0011135C" w:rsidRDefault="00862E14" w:rsidP="00862E14">
            <w:pPr>
              <w:jc w:val="right"/>
              <w:rPr>
                <w:sz w:val="20"/>
                <w:szCs w:val="20"/>
                <w:lang w:val="fr-FR"/>
              </w:rPr>
            </w:pPr>
          </w:p>
        </w:tc>
        <w:tc>
          <w:tcPr>
            <w:tcW w:w="976" w:type="dxa"/>
          </w:tcPr>
          <w:p w14:paraId="5A84ECB1" w14:textId="4389DEA5" w:rsidR="00862E14" w:rsidRPr="0011135C" w:rsidRDefault="00862E14" w:rsidP="00862E14">
            <w:pPr>
              <w:jc w:val="right"/>
              <w:rPr>
                <w:sz w:val="20"/>
                <w:szCs w:val="20"/>
                <w:lang w:val="fr-FR"/>
              </w:rPr>
            </w:pPr>
            <w:r w:rsidRPr="0011135C">
              <w:rPr>
                <w:sz w:val="20"/>
                <w:szCs w:val="20"/>
                <w:lang w:val="fr-FR"/>
              </w:rPr>
              <w:t>56</w:t>
            </w:r>
            <w:r w:rsidR="00D1114E">
              <w:rPr>
                <w:sz w:val="20"/>
                <w:szCs w:val="20"/>
                <w:lang w:val="fr-FR"/>
              </w:rPr>
              <w:t>,</w:t>
            </w:r>
            <w:r w:rsidRPr="0011135C">
              <w:rPr>
                <w:sz w:val="20"/>
                <w:szCs w:val="20"/>
                <w:lang w:val="fr-FR"/>
              </w:rPr>
              <w:t>37</w:t>
            </w:r>
          </w:p>
        </w:tc>
        <w:tc>
          <w:tcPr>
            <w:tcW w:w="927" w:type="dxa"/>
          </w:tcPr>
          <w:p w14:paraId="38791CD1" w14:textId="77777777" w:rsidR="00862E14" w:rsidRPr="0011135C" w:rsidRDefault="00862E14" w:rsidP="00862E14">
            <w:pPr>
              <w:jc w:val="right"/>
              <w:rPr>
                <w:sz w:val="20"/>
                <w:szCs w:val="20"/>
                <w:lang w:val="fr-FR"/>
              </w:rPr>
            </w:pPr>
          </w:p>
        </w:tc>
        <w:tc>
          <w:tcPr>
            <w:tcW w:w="880" w:type="dxa"/>
          </w:tcPr>
          <w:p w14:paraId="19534197" w14:textId="77777777" w:rsidR="00862E14" w:rsidRPr="0011135C" w:rsidRDefault="00862E14" w:rsidP="00862E14">
            <w:pPr>
              <w:jc w:val="right"/>
              <w:rPr>
                <w:sz w:val="20"/>
                <w:szCs w:val="20"/>
                <w:lang w:val="fr-FR"/>
              </w:rPr>
            </w:pPr>
          </w:p>
        </w:tc>
        <w:tc>
          <w:tcPr>
            <w:tcW w:w="993" w:type="dxa"/>
          </w:tcPr>
          <w:p w14:paraId="2A07F228" w14:textId="77777777" w:rsidR="00862E14" w:rsidRPr="0011135C" w:rsidRDefault="00862E14" w:rsidP="00862E14">
            <w:pPr>
              <w:jc w:val="right"/>
              <w:rPr>
                <w:sz w:val="20"/>
                <w:szCs w:val="20"/>
                <w:lang w:val="fr-FR"/>
              </w:rPr>
            </w:pPr>
          </w:p>
        </w:tc>
        <w:tc>
          <w:tcPr>
            <w:tcW w:w="992" w:type="dxa"/>
          </w:tcPr>
          <w:p w14:paraId="0DE1BA22" w14:textId="7CFF4861" w:rsidR="00862E14" w:rsidRPr="0011135C" w:rsidRDefault="00862E14" w:rsidP="00862E14">
            <w:pPr>
              <w:jc w:val="right"/>
              <w:rPr>
                <w:sz w:val="20"/>
                <w:szCs w:val="20"/>
                <w:lang w:val="fr-FR"/>
              </w:rPr>
            </w:pPr>
            <w:r w:rsidRPr="0011135C">
              <w:rPr>
                <w:sz w:val="20"/>
                <w:szCs w:val="20"/>
                <w:lang w:val="fr-FR"/>
              </w:rPr>
              <w:t>56</w:t>
            </w:r>
            <w:r w:rsidR="00D1114E">
              <w:rPr>
                <w:sz w:val="20"/>
                <w:szCs w:val="20"/>
                <w:lang w:val="fr-FR"/>
              </w:rPr>
              <w:t>,</w:t>
            </w:r>
            <w:r w:rsidRPr="0011135C">
              <w:rPr>
                <w:sz w:val="20"/>
                <w:szCs w:val="20"/>
                <w:lang w:val="fr-FR"/>
              </w:rPr>
              <w:t>37</w:t>
            </w:r>
          </w:p>
        </w:tc>
      </w:tr>
      <w:tr w:rsidR="00862E14" w:rsidRPr="0011135C" w14:paraId="1280AC96" w14:textId="77777777" w:rsidTr="00CC0B50">
        <w:trPr>
          <w:trHeight w:val="249"/>
        </w:trPr>
        <w:tc>
          <w:tcPr>
            <w:tcW w:w="1272" w:type="dxa"/>
            <w:hideMark/>
          </w:tcPr>
          <w:p w14:paraId="6635CC7D" w14:textId="77777777" w:rsidR="00862E14" w:rsidRPr="0011135C" w:rsidRDefault="00862E14" w:rsidP="00862E14">
            <w:pPr>
              <w:ind w:left="32"/>
              <w:jc w:val="left"/>
              <w:rPr>
                <w:sz w:val="20"/>
                <w:szCs w:val="20"/>
                <w:lang w:val="fr-FR"/>
              </w:rPr>
            </w:pPr>
            <w:r w:rsidRPr="0011135C">
              <w:rPr>
                <w:sz w:val="20"/>
                <w:szCs w:val="20"/>
                <w:lang w:val="fr-FR"/>
              </w:rPr>
              <w:t>HCFC-123</w:t>
            </w:r>
          </w:p>
        </w:tc>
        <w:tc>
          <w:tcPr>
            <w:tcW w:w="718" w:type="dxa"/>
          </w:tcPr>
          <w:p w14:paraId="38F2C927" w14:textId="77777777" w:rsidR="00862E14" w:rsidRPr="0011135C" w:rsidRDefault="00862E14" w:rsidP="00862E14">
            <w:pPr>
              <w:jc w:val="right"/>
              <w:rPr>
                <w:sz w:val="20"/>
                <w:szCs w:val="20"/>
                <w:lang w:val="fr-FR"/>
              </w:rPr>
            </w:pPr>
          </w:p>
        </w:tc>
        <w:tc>
          <w:tcPr>
            <w:tcW w:w="937" w:type="dxa"/>
          </w:tcPr>
          <w:p w14:paraId="551BACAA" w14:textId="77777777" w:rsidR="00862E14" w:rsidRPr="0011135C" w:rsidRDefault="00862E14" w:rsidP="00862E14">
            <w:pPr>
              <w:jc w:val="right"/>
              <w:rPr>
                <w:sz w:val="20"/>
                <w:szCs w:val="20"/>
                <w:lang w:val="fr-FR"/>
              </w:rPr>
            </w:pPr>
          </w:p>
        </w:tc>
        <w:tc>
          <w:tcPr>
            <w:tcW w:w="1087" w:type="dxa"/>
          </w:tcPr>
          <w:p w14:paraId="21BBEB3F" w14:textId="77777777" w:rsidR="00862E14" w:rsidRPr="0011135C" w:rsidRDefault="00862E14" w:rsidP="00862E14">
            <w:pPr>
              <w:jc w:val="right"/>
              <w:rPr>
                <w:sz w:val="20"/>
                <w:szCs w:val="20"/>
                <w:lang w:val="fr-FR"/>
              </w:rPr>
            </w:pPr>
          </w:p>
        </w:tc>
        <w:tc>
          <w:tcPr>
            <w:tcW w:w="1136" w:type="dxa"/>
          </w:tcPr>
          <w:p w14:paraId="413CA288" w14:textId="77777777" w:rsidR="00862E14" w:rsidRPr="0011135C" w:rsidRDefault="00862E14" w:rsidP="00862E14">
            <w:pPr>
              <w:jc w:val="right"/>
              <w:rPr>
                <w:sz w:val="20"/>
                <w:szCs w:val="20"/>
                <w:lang w:val="fr-FR"/>
              </w:rPr>
            </w:pPr>
          </w:p>
        </w:tc>
        <w:tc>
          <w:tcPr>
            <w:tcW w:w="976" w:type="dxa"/>
          </w:tcPr>
          <w:p w14:paraId="4E3422A8" w14:textId="5C37AE63" w:rsidR="00862E14" w:rsidRPr="0011135C" w:rsidRDefault="00862E14" w:rsidP="00862E14">
            <w:pPr>
              <w:jc w:val="right"/>
              <w:rPr>
                <w:sz w:val="20"/>
                <w:szCs w:val="20"/>
                <w:lang w:val="fr-FR"/>
              </w:rPr>
            </w:pPr>
            <w:r w:rsidRPr="0011135C">
              <w:rPr>
                <w:sz w:val="20"/>
                <w:szCs w:val="20"/>
                <w:lang w:val="fr-FR"/>
              </w:rPr>
              <w:t>0</w:t>
            </w:r>
            <w:r w:rsidR="00D1114E">
              <w:rPr>
                <w:sz w:val="20"/>
                <w:szCs w:val="20"/>
                <w:lang w:val="fr-FR"/>
              </w:rPr>
              <w:t>,</w:t>
            </w:r>
            <w:r w:rsidRPr="0011135C">
              <w:rPr>
                <w:sz w:val="20"/>
                <w:szCs w:val="20"/>
                <w:lang w:val="fr-FR"/>
              </w:rPr>
              <w:t>07</w:t>
            </w:r>
          </w:p>
        </w:tc>
        <w:tc>
          <w:tcPr>
            <w:tcW w:w="927" w:type="dxa"/>
          </w:tcPr>
          <w:p w14:paraId="41226C69" w14:textId="77777777" w:rsidR="00862E14" w:rsidRPr="0011135C" w:rsidRDefault="00862E14" w:rsidP="00862E14">
            <w:pPr>
              <w:jc w:val="right"/>
              <w:rPr>
                <w:sz w:val="20"/>
                <w:szCs w:val="20"/>
                <w:lang w:val="fr-FR"/>
              </w:rPr>
            </w:pPr>
          </w:p>
        </w:tc>
        <w:tc>
          <w:tcPr>
            <w:tcW w:w="880" w:type="dxa"/>
          </w:tcPr>
          <w:p w14:paraId="60A5C8C4" w14:textId="77777777" w:rsidR="00862E14" w:rsidRPr="0011135C" w:rsidRDefault="00862E14" w:rsidP="00862E14">
            <w:pPr>
              <w:jc w:val="right"/>
              <w:rPr>
                <w:sz w:val="20"/>
                <w:szCs w:val="20"/>
                <w:lang w:val="fr-FR"/>
              </w:rPr>
            </w:pPr>
          </w:p>
        </w:tc>
        <w:tc>
          <w:tcPr>
            <w:tcW w:w="993" w:type="dxa"/>
          </w:tcPr>
          <w:p w14:paraId="5313F220" w14:textId="77777777" w:rsidR="00862E14" w:rsidRPr="0011135C" w:rsidRDefault="00862E14" w:rsidP="00862E14">
            <w:pPr>
              <w:jc w:val="right"/>
              <w:rPr>
                <w:sz w:val="20"/>
                <w:szCs w:val="20"/>
                <w:lang w:val="fr-FR"/>
              </w:rPr>
            </w:pPr>
          </w:p>
        </w:tc>
        <w:tc>
          <w:tcPr>
            <w:tcW w:w="992" w:type="dxa"/>
          </w:tcPr>
          <w:p w14:paraId="3F3C972F" w14:textId="66C37199" w:rsidR="00862E14" w:rsidRPr="0011135C" w:rsidRDefault="00862E14" w:rsidP="00862E14">
            <w:pPr>
              <w:jc w:val="right"/>
              <w:rPr>
                <w:sz w:val="20"/>
                <w:szCs w:val="20"/>
                <w:lang w:val="fr-FR"/>
              </w:rPr>
            </w:pPr>
            <w:r w:rsidRPr="0011135C">
              <w:rPr>
                <w:sz w:val="20"/>
                <w:szCs w:val="20"/>
                <w:lang w:val="fr-FR"/>
              </w:rPr>
              <w:t>0</w:t>
            </w:r>
            <w:r w:rsidR="00D1114E">
              <w:rPr>
                <w:sz w:val="20"/>
                <w:szCs w:val="20"/>
                <w:lang w:val="fr-FR"/>
              </w:rPr>
              <w:t>,</w:t>
            </w:r>
            <w:r w:rsidRPr="0011135C">
              <w:rPr>
                <w:sz w:val="20"/>
                <w:szCs w:val="20"/>
                <w:lang w:val="fr-FR"/>
              </w:rPr>
              <w:t>07</w:t>
            </w:r>
          </w:p>
        </w:tc>
      </w:tr>
    </w:tbl>
    <w:p w14:paraId="778F5F2F" w14:textId="77777777" w:rsidR="00C038BF" w:rsidRPr="0011135C" w:rsidRDefault="00C038BF" w:rsidP="00C038BF">
      <w:pPr>
        <w:jc w:val="center"/>
        <w:rPr>
          <w:sz w:val="20"/>
          <w:szCs w:val="20"/>
          <w:lang w:val="fr-FR"/>
        </w:rPr>
      </w:pPr>
    </w:p>
    <w:tbl>
      <w:tblPr>
        <w:tblStyle w:val="TableGrid"/>
        <w:tblW w:w="9983" w:type="dxa"/>
        <w:tblLook w:val="04A0" w:firstRow="1" w:lastRow="0" w:firstColumn="1" w:lastColumn="0" w:noHBand="0" w:noVBand="1"/>
      </w:tblPr>
      <w:tblGrid>
        <w:gridCol w:w="2405"/>
        <w:gridCol w:w="1701"/>
        <w:gridCol w:w="4394"/>
        <w:gridCol w:w="1483"/>
      </w:tblGrid>
      <w:tr w:rsidR="00062109" w:rsidRPr="00CC0C7A" w14:paraId="0406B382" w14:textId="77777777" w:rsidTr="00606E8F">
        <w:trPr>
          <w:trHeight w:val="276"/>
        </w:trPr>
        <w:tc>
          <w:tcPr>
            <w:tcW w:w="0" w:type="auto"/>
            <w:gridSpan w:val="4"/>
            <w:hideMark/>
          </w:tcPr>
          <w:p w14:paraId="524389B5" w14:textId="16CCD516" w:rsidR="00062109" w:rsidRPr="0011135C" w:rsidRDefault="00062109" w:rsidP="00062109">
            <w:pPr>
              <w:jc w:val="left"/>
              <w:rPr>
                <w:b/>
                <w:sz w:val="20"/>
                <w:szCs w:val="20"/>
                <w:lang w:val="fr-FR"/>
              </w:rPr>
            </w:pPr>
            <w:r w:rsidRPr="009B63C9">
              <w:rPr>
                <w:b/>
                <w:sz w:val="18"/>
                <w:szCs w:val="18"/>
                <w:lang w:val="fr-FR"/>
              </w:rPr>
              <w:t>(IV) DONNÉES SUR LA CONSOMMATION (tonnes PAO)</w:t>
            </w:r>
          </w:p>
        </w:tc>
      </w:tr>
      <w:tr w:rsidR="00062109" w:rsidRPr="0011135C" w14:paraId="53C359A5" w14:textId="77777777" w:rsidTr="00606E8F">
        <w:trPr>
          <w:trHeight w:val="276"/>
        </w:trPr>
        <w:tc>
          <w:tcPr>
            <w:tcW w:w="2405" w:type="dxa"/>
            <w:hideMark/>
          </w:tcPr>
          <w:p w14:paraId="10213209" w14:textId="3C116AC4" w:rsidR="00062109" w:rsidRPr="0011135C" w:rsidRDefault="00062109" w:rsidP="00062109">
            <w:pPr>
              <w:jc w:val="center"/>
              <w:rPr>
                <w:sz w:val="20"/>
                <w:szCs w:val="20"/>
                <w:lang w:val="fr-FR"/>
              </w:rPr>
            </w:pPr>
            <w:r w:rsidRPr="009B63C9">
              <w:rPr>
                <w:sz w:val="18"/>
                <w:szCs w:val="18"/>
                <w:lang w:val="fr-FR"/>
              </w:rPr>
              <w:t>Référence 2009-2010</w:t>
            </w:r>
            <w:r w:rsidR="007E6B14">
              <w:rPr>
                <w:sz w:val="18"/>
                <w:szCs w:val="18"/>
                <w:lang w:val="fr-FR"/>
              </w:rPr>
              <w:t> :</w:t>
            </w:r>
          </w:p>
        </w:tc>
        <w:tc>
          <w:tcPr>
            <w:tcW w:w="1701" w:type="dxa"/>
            <w:hideMark/>
          </w:tcPr>
          <w:p w14:paraId="64893266" w14:textId="13FC3191" w:rsidR="00062109" w:rsidRPr="0011135C" w:rsidRDefault="00062109" w:rsidP="00062109">
            <w:pPr>
              <w:jc w:val="right"/>
              <w:rPr>
                <w:sz w:val="20"/>
                <w:szCs w:val="20"/>
                <w:lang w:val="fr-FR"/>
              </w:rPr>
            </w:pPr>
            <w:r w:rsidRPr="0011135C">
              <w:rPr>
                <w:color w:val="000000" w:themeColor="text1"/>
                <w:sz w:val="20"/>
                <w:szCs w:val="20"/>
                <w:lang w:val="fr-FR"/>
              </w:rPr>
              <w:t>86</w:t>
            </w:r>
            <w:r w:rsidR="00D1114E">
              <w:rPr>
                <w:color w:val="000000" w:themeColor="text1"/>
                <w:sz w:val="20"/>
                <w:szCs w:val="20"/>
                <w:lang w:val="fr-FR"/>
              </w:rPr>
              <w:t>,</w:t>
            </w:r>
            <w:r w:rsidRPr="0011135C">
              <w:rPr>
                <w:color w:val="000000" w:themeColor="text1"/>
                <w:sz w:val="20"/>
                <w:szCs w:val="20"/>
                <w:lang w:val="fr-FR"/>
              </w:rPr>
              <w:t>90</w:t>
            </w:r>
          </w:p>
        </w:tc>
        <w:tc>
          <w:tcPr>
            <w:tcW w:w="4394" w:type="dxa"/>
            <w:hideMark/>
          </w:tcPr>
          <w:p w14:paraId="7E5F568E" w14:textId="5628C4EE" w:rsidR="00062109" w:rsidRPr="0011135C" w:rsidRDefault="00062109" w:rsidP="00062109">
            <w:pPr>
              <w:jc w:val="center"/>
              <w:rPr>
                <w:sz w:val="20"/>
                <w:szCs w:val="20"/>
                <w:lang w:val="fr-FR"/>
              </w:rPr>
            </w:pPr>
            <w:r w:rsidRPr="009B63C9">
              <w:rPr>
                <w:sz w:val="18"/>
                <w:szCs w:val="18"/>
                <w:lang w:val="fr-FR"/>
              </w:rPr>
              <w:t>Point de départ des réductions globales durables</w:t>
            </w:r>
            <w:r w:rsidR="007E6B14">
              <w:rPr>
                <w:sz w:val="18"/>
                <w:szCs w:val="18"/>
                <w:lang w:val="fr-FR"/>
              </w:rPr>
              <w:t> :</w:t>
            </w:r>
          </w:p>
        </w:tc>
        <w:tc>
          <w:tcPr>
            <w:tcW w:w="1483" w:type="dxa"/>
            <w:hideMark/>
          </w:tcPr>
          <w:p w14:paraId="2A888E2F" w14:textId="05120215" w:rsidR="00062109" w:rsidRPr="0011135C" w:rsidRDefault="00062109" w:rsidP="00062109">
            <w:pPr>
              <w:jc w:val="right"/>
              <w:rPr>
                <w:sz w:val="20"/>
                <w:szCs w:val="20"/>
                <w:lang w:val="fr-FR"/>
              </w:rPr>
            </w:pPr>
            <w:r w:rsidRPr="0011135C">
              <w:rPr>
                <w:color w:val="000000" w:themeColor="text1"/>
                <w:sz w:val="20"/>
                <w:szCs w:val="20"/>
                <w:lang w:val="fr-FR"/>
              </w:rPr>
              <w:t>86</w:t>
            </w:r>
            <w:r w:rsidR="00D1114E">
              <w:rPr>
                <w:color w:val="000000" w:themeColor="text1"/>
                <w:sz w:val="20"/>
                <w:szCs w:val="20"/>
                <w:lang w:val="fr-FR"/>
              </w:rPr>
              <w:t>,</w:t>
            </w:r>
            <w:r w:rsidRPr="0011135C">
              <w:rPr>
                <w:color w:val="000000" w:themeColor="text1"/>
                <w:sz w:val="20"/>
                <w:szCs w:val="20"/>
                <w:lang w:val="fr-FR"/>
              </w:rPr>
              <w:t>08</w:t>
            </w:r>
          </w:p>
        </w:tc>
      </w:tr>
      <w:tr w:rsidR="00062109" w:rsidRPr="0011135C" w14:paraId="70852925" w14:textId="77777777" w:rsidTr="00606E8F">
        <w:trPr>
          <w:trHeight w:val="276"/>
        </w:trPr>
        <w:tc>
          <w:tcPr>
            <w:tcW w:w="0" w:type="auto"/>
            <w:gridSpan w:val="4"/>
            <w:hideMark/>
          </w:tcPr>
          <w:p w14:paraId="0852EE1B" w14:textId="70F7AF44" w:rsidR="00062109" w:rsidRPr="0011135C" w:rsidRDefault="00062109" w:rsidP="00062109">
            <w:pPr>
              <w:ind w:left="316"/>
              <w:rPr>
                <w:b/>
                <w:sz w:val="20"/>
                <w:szCs w:val="20"/>
                <w:lang w:val="fr-FR"/>
              </w:rPr>
            </w:pPr>
            <w:r w:rsidRPr="009B63C9">
              <w:rPr>
                <w:b/>
                <w:sz w:val="18"/>
                <w:szCs w:val="18"/>
                <w:lang w:val="fr-FR"/>
              </w:rPr>
              <w:t>CONSOMMATION ADMISSIBLE AU FINANCEMENT</w:t>
            </w:r>
          </w:p>
        </w:tc>
      </w:tr>
      <w:tr w:rsidR="00062109" w:rsidRPr="0011135C" w14:paraId="4BBD4E7C" w14:textId="77777777" w:rsidTr="00606E8F">
        <w:trPr>
          <w:trHeight w:val="276"/>
        </w:trPr>
        <w:tc>
          <w:tcPr>
            <w:tcW w:w="2405" w:type="dxa"/>
            <w:hideMark/>
          </w:tcPr>
          <w:p w14:paraId="3F885824" w14:textId="2ABE425F" w:rsidR="00062109" w:rsidRPr="0011135C" w:rsidRDefault="00062109" w:rsidP="00062109">
            <w:pPr>
              <w:jc w:val="center"/>
              <w:rPr>
                <w:sz w:val="20"/>
                <w:szCs w:val="20"/>
                <w:lang w:val="fr-FR"/>
              </w:rPr>
            </w:pPr>
            <w:r w:rsidRPr="009B63C9">
              <w:rPr>
                <w:sz w:val="18"/>
                <w:szCs w:val="18"/>
                <w:lang w:val="fr-FR"/>
              </w:rPr>
              <w:t>Déjà approuvée</w:t>
            </w:r>
            <w:r w:rsidR="007E6B14">
              <w:rPr>
                <w:sz w:val="18"/>
                <w:szCs w:val="18"/>
                <w:lang w:val="fr-FR"/>
              </w:rPr>
              <w:t> :</w:t>
            </w:r>
          </w:p>
        </w:tc>
        <w:tc>
          <w:tcPr>
            <w:tcW w:w="1701" w:type="dxa"/>
            <w:hideMark/>
          </w:tcPr>
          <w:p w14:paraId="6CAA45E7" w14:textId="0F1EFF0D" w:rsidR="00062109" w:rsidRPr="0011135C" w:rsidRDefault="00062109" w:rsidP="00062109">
            <w:pPr>
              <w:jc w:val="right"/>
              <w:rPr>
                <w:sz w:val="20"/>
                <w:szCs w:val="20"/>
                <w:lang w:val="fr-FR"/>
              </w:rPr>
            </w:pPr>
            <w:r w:rsidRPr="0011135C">
              <w:rPr>
                <w:color w:val="000000" w:themeColor="text1"/>
                <w:sz w:val="20"/>
                <w:szCs w:val="20"/>
                <w:lang w:val="fr-FR"/>
              </w:rPr>
              <w:t>71</w:t>
            </w:r>
            <w:r w:rsidR="00D1114E">
              <w:rPr>
                <w:color w:val="000000" w:themeColor="text1"/>
                <w:sz w:val="20"/>
                <w:szCs w:val="20"/>
                <w:lang w:val="fr-FR"/>
              </w:rPr>
              <w:t>,</w:t>
            </w:r>
            <w:r w:rsidRPr="0011135C">
              <w:rPr>
                <w:color w:val="000000" w:themeColor="text1"/>
                <w:sz w:val="20"/>
                <w:szCs w:val="20"/>
                <w:lang w:val="fr-FR"/>
              </w:rPr>
              <w:t>67</w:t>
            </w:r>
          </w:p>
        </w:tc>
        <w:tc>
          <w:tcPr>
            <w:tcW w:w="4394" w:type="dxa"/>
            <w:hideMark/>
          </w:tcPr>
          <w:p w14:paraId="5B488D2D" w14:textId="3C9EE663" w:rsidR="00062109" w:rsidRPr="0011135C" w:rsidRDefault="00062109" w:rsidP="00062109">
            <w:pPr>
              <w:jc w:val="center"/>
              <w:rPr>
                <w:i/>
                <w:sz w:val="20"/>
                <w:szCs w:val="20"/>
                <w:lang w:val="fr-FR"/>
              </w:rPr>
            </w:pPr>
            <w:r w:rsidRPr="009B63C9">
              <w:rPr>
                <w:sz w:val="18"/>
                <w:szCs w:val="18"/>
                <w:lang w:val="fr-FR"/>
              </w:rPr>
              <w:t>Restante</w:t>
            </w:r>
            <w:r w:rsidR="007E6B14">
              <w:rPr>
                <w:sz w:val="18"/>
                <w:szCs w:val="18"/>
                <w:lang w:val="fr-FR"/>
              </w:rPr>
              <w:t> :</w:t>
            </w:r>
          </w:p>
        </w:tc>
        <w:tc>
          <w:tcPr>
            <w:tcW w:w="1483" w:type="dxa"/>
            <w:hideMark/>
          </w:tcPr>
          <w:p w14:paraId="095CE4AC" w14:textId="21615BA5" w:rsidR="00062109" w:rsidRPr="0011135C" w:rsidRDefault="00062109" w:rsidP="00062109">
            <w:pPr>
              <w:jc w:val="right"/>
              <w:rPr>
                <w:sz w:val="20"/>
                <w:szCs w:val="20"/>
                <w:lang w:val="fr-FR"/>
              </w:rPr>
            </w:pPr>
            <w:r w:rsidRPr="0011135C">
              <w:rPr>
                <w:color w:val="000000" w:themeColor="text1"/>
                <w:sz w:val="20"/>
                <w:szCs w:val="20"/>
                <w:lang w:val="fr-FR"/>
              </w:rPr>
              <w:t>14</w:t>
            </w:r>
            <w:r w:rsidR="00D1114E">
              <w:rPr>
                <w:color w:val="000000" w:themeColor="text1"/>
                <w:sz w:val="20"/>
                <w:szCs w:val="20"/>
                <w:lang w:val="fr-FR"/>
              </w:rPr>
              <w:t>,</w:t>
            </w:r>
            <w:r w:rsidRPr="0011135C">
              <w:rPr>
                <w:color w:val="000000" w:themeColor="text1"/>
                <w:sz w:val="20"/>
                <w:szCs w:val="20"/>
                <w:lang w:val="fr-FR"/>
              </w:rPr>
              <w:t>41</w:t>
            </w:r>
          </w:p>
        </w:tc>
      </w:tr>
    </w:tbl>
    <w:p w14:paraId="3878C722" w14:textId="77777777" w:rsidR="00C038BF" w:rsidRPr="0011135C" w:rsidRDefault="00C038BF" w:rsidP="00C038BF">
      <w:pPr>
        <w:jc w:val="center"/>
        <w:rPr>
          <w:sz w:val="20"/>
          <w:szCs w:val="20"/>
          <w:lang w:val="fr-FR"/>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062109" w:rsidRPr="0011135C" w14:paraId="69F4370C" w14:textId="77777777" w:rsidTr="00606E8F">
        <w:trPr>
          <w:trHeight w:val="264"/>
        </w:trPr>
        <w:tc>
          <w:tcPr>
            <w:tcW w:w="2038" w:type="pct"/>
            <w:gridSpan w:val="2"/>
            <w:hideMark/>
          </w:tcPr>
          <w:p w14:paraId="0C7C4643" w14:textId="192571D8" w:rsidR="00062109" w:rsidRPr="0011135C" w:rsidRDefault="00062109" w:rsidP="00062109">
            <w:pPr>
              <w:jc w:val="left"/>
              <w:rPr>
                <w:b/>
                <w:sz w:val="20"/>
                <w:szCs w:val="20"/>
                <w:lang w:val="fr-FR"/>
              </w:rPr>
            </w:pPr>
            <w:r w:rsidRPr="009B63C9">
              <w:rPr>
                <w:b/>
                <w:sz w:val="18"/>
                <w:szCs w:val="18"/>
                <w:lang w:val="fr-FR"/>
              </w:rPr>
              <w:t>(V) PLAN D</w:t>
            </w:r>
            <w:r w:rsidR="007E6B14">
              <w:rPr>
                <w:b/>
                <w:sz w:val="18"/>
                <w:szCs w:val="18"/>
                <w:lang w:val="fr-FR"/>
              </w:rPr>
              <w:t>’</w:t>
            </w:r>
            <w:r w:rsidRPr="009B63C9">
              <w:rPr>
                <w:b/>
                <w:sz w:val="18"/>
                <w:szCs w:val="18"/>
                <w:lang w:val="fr-FR"/>
              </w:rPr>
              <w:t>ACTIVITÉS</w:t>
            </w:r>
          </w:p>
        </w:tc>
        <w:tc>
          <w:tcPr>
            <w:tcW w:w="731" w:type="pct"/>
            <w:vAlign w:val="center"/>
            <w:hideMark/>
          </w:tcPr>
          <w:p w14:paraId="16A022D4" w14:textId="77777777" w:rsidR="00062109" w:rsidRPr="0011135C" w:rsidRDefault="00062109" w:rsidP="00062109">
            <w:pPr>
              <w:jc w:val="center"/>
              <w:rPr>
                <w:b/>
                <w:sz w:val="20"/>
                <w:szCs w:val="20"/>
                <w:lang w:val="fr-FR"/>
              </w:rPr>
            </w:pPr>
            <w:r w:rsidRPr="0011135C">
              <w:rPr>
                <w:b/>
                <w:sz w:val="20"/>
                <w:szCs w:val="20"/>
                <w:lang w:val="fr-FR"/>
              </w:rPr>
              <w:t>2023</w:t>
            </w:r>
          </w:p>
        </w:tc>
        <w:tc>
          <w:tcPr>
            <w:tcW w:w="731" w:type="pct"/>
            <w:vAlign w:val="center"/>
            <w:hideMark/>
          </w:tcPr>
          <w:p w14:paraId="1864D21F" w14:textId="77777777" w:rsidR="00062109" w:rsidRPr="0011135C" w:rsidRDefault="00062109" w:rsidP="00062109">
            <w:pPr>
              <w:jc w:val="center"/>
              <w:rPr>
                <w:b/>
                <w:sz w:val="20"/>
                <w:szCs w:val="20"/>
                <w:lang w:val="fr-FR"/>
              </w:rPr>
            </w:pPr>
            <w:r w:rsidRPr="0011135C">
              <w:rPr>
                <w:b/>
                <w:sz w:val="20"/>
                <w:szCs w:val="20"/>
                <w:lang w:val="fr-FR"/>
              </w:rPr>
              <w:t>2024</w:t>
            </w:r>
          </w:p>
        </w:tc>
        <w:tc>
          <w:tcPr>
            <w:tcW w:w="731" w:type="pct"/>
            <w:vAlign w:val="center"/>
            <w:hideMark/>
          </w:tcPr>
          <w:p w14:paraId="6EDD9E17" w14:textId="77777777" w:rsidR="00062109" w:rsidRPr="0011135C" w:rsidRDefault="00062109" w:rsidP="00062109">
            <w:pPr>
              <w:jc w:val="center"/>
              <w:rPr>
                <w:b/>
                <w:sz w:val="20"/>
                <w:szCs w:val="20"/>
                <w:lang w:val="fr-FR"/>
              </w:rPr>
            </w:pPr>
            <w:r w:rsidRPr="0011135C">
              <w:rPr>
                <w:b/>
                <w:sz w:val="20"/>
                <w:szCs w:val="20"/>
                <w:lang w:val="fr-FR"/>
              </w:rPr>
              <w:t>2025</w:t>
            </w:r>
          </w:p>
        </w:tc>
        <w:tc>
          <w:tcPr>
            <w:tcW w:w="768" w:type="pct"/>
            <w:vAlign w:val="center"/>
            <w:hideMark/>
          </w:tcPr>
          <w:p w14:paraId="4706C65A" w14:textId="77777777" w:rsidR="00062109" w:rsidRPr="0011135C" w:rsidRDefault="00062109" w:rsidP="00062109">
            <w:pPr>
              <w:jc w:val="center"/>
              <w:rPr>
                <w:b/>
                <w:sz w:val="20"/>
                <w:szCs w:val="20"/>
                <w:lang w:val="fr-FR"/>
              </w:rPr>
            </w:pPr>
            <w:r w:rsidRPr="0011135C">
              <w:rPr>
                <w:b/>
                <w:sz w:val="20"/>
                <w:szCs w:val="20"/>
                <w:lang w:val="fr-FR"/>
              </w:rPr>
              <w:t>Total</w:t>
            </w:r>
          </w:p>
        </w:tc>
      </w:tr>
      <w:tr w:rsidR="00062109" w:rsidRPr="0011135C" w14:paraId="5AA03D3A" w14:textId="77777777" w:rsidTr="00B35415">
        <w:trPr>
          <w:trHeight w:val="247"/>
        </w:trPr>
        <w:tc>
          <w:tcPr>
            <w:tcW w:w="709" w:type="pct"/>
            <w:vMerge w:val="restart"/>
            <w:vAlign w:val="center"/>
            <w:hideMark/>
          </w:tcPr>
          <w:p w14:paraId="58F0A4B8" w14:textId="4C857D86" w:rsidR="00062109" w:rsidRPr="0011135C" w:rsidRDefault="00062109" w:rsidP="00062109">
            <w:pPr>
              <w:jc w:val="center"/>
              <w:rPr>
                <w:sz w:val="20"/>
                <w:szCs w:val="20"/>
                <w:lang w:val="fr-FR"/>
              </w:rPr>
            </w:pPr>
            <w:r>
              <w:rPr>
                <w:color w:val="000000" w:themeColor="text1"/>
                <w:sz w:val="20"/>
                <w:szCs w:val="20"/>
                <w:lang w:val="fr-FR"/>
              </w:rPr>
              <w:t>ONUDI</w:t>
            </w:r>
          </w:p>
        </w:tc>
        <w:tc>
          <w:tcPr>
            <w:tcW w:w="1330" w:type="pct"/>
            <w:hideMark/>
          </w:tcPr>
          <w:p w14:paraId="22EC0D1F" w14:textId="64CF065B" w:rsidR="00062109" w:rsidRPr="0011135C" w:rsidRDefault="00062109" w:rsidP="00062109">
            <w:pPr>
              <w:jc w:val="left"/>
              <w:rPr>
                <w:sz w:val="20"/>
                <w:szCs w:val="20"/>
                <w:lang w:val="fr-FR"/>
              </w:rPr>
            </w:pPr>
            <w:r w:rsidRPr="009B63C9">
              <w:rPr>
                <w:sz w:val="18"/>
                <w:szCs w:val="18"/>
                <w:lang w:val="fr-FR"/>
              </w:rPr>
              <w:t>Élimination des SAO (tonnes PAO)</w:t>
            </w:r>
          </w:p>
        </w:tc>
        <w:tc>
          <w:tcPr>
            <w:tcW w:w="731" w:type="pct"/>
          </w:tcPr>
          <w:p w14:paraId="54C035C7" w14:textId="04FAF313" w:rsidR="00062109" w:rsidRPr="0011135C" w:rsidRDefault="00062109" w:rsidP="00062109">
            <w:pPr>
              <w:jc w:val="right"/>
              <w:rPr>
                <w:sz w:val="20"/>
                <w:szCs w:val="20"/>
                <w:lang w:val="fr-FR"/>
              </w:rPr>
            </w:pPr>
            <w:r w:rsidRPr="0011135C">
              <w:rPr>
                <w:sz w:val="20"/>
                <w:szCs w:val="20"/>
                <w:lang w:val="fr-FR"/>
              </w:rPr>
              <w:t>1</w:t>
            </w:r>
            <w:r w:rsidR="00D1114E">
              <w:rPr>
                <w:sz w:val="20"/>
                <w:szCs w:val="20"/>
                <w:lang w:val="fr-FR"/>
              </w:rPr>
              <w:t>,</w:t>
            </w:r>
            <w:r w:rsidRPr="0011135C">
              <w:rPr>
                <w:sz w:val="20"/>
                <w:szCs w:val="20"/>
                <w:lang w:val="fr-FR"/>
              </w:rPr>
              <w:t>98</w:t>
            </w:r>
          </w:p>
        </w:tc>
        <w:tc>
          <w:tcPr>
            <w:tcW w:w="731" w:type="pct"/>
          </w:tcPr>
          <w:p w14:paraId="6CDBF320" w14:textId="3B51F264" w:rsidR="00062109" w:rsidRPr="0011135C" w:rsidRDefault="00062109" w:rsidP="00062109">
            <w:pPr>
              <w:jc w:val="right"/>
              <w:rPr>
                <w:sz w:val="20"/>
                <w:szCs w:val="20"/>
                <w:lang w:val="fr-FR"/>
              </w:rPr>
            </w:pPr>
            <w:r w:rsidRPr="0011135C">
              <w:rPr>
                <w:sz w:val="20"/>
                <w:szCs w:val="20"/>
                <w:lang w:val="fr-FR"/>
              </w:rPr>
              <w:t>0</w:t>
            </w:r>
            <w:r w:rsidR="00D1114E">
              <w:rPr>
                <w:sz w:val="20"/>
                <w:szCs w:val="20"/>
                <w:lang w:val="fr-FR"/>
              </w:rPr>
              <w:t>,</w:t>
            </w:r>
            <w:r w:rsidRPr="0011135C">
              <w:rPr>
                <w:sz w:val="20"/>
                <w:szCs w:val="20"/>
                <w:lang w:val="fr-FR"/>
              </w:rPr>
              <w:t>00</w:t>
            </w:r>
          </w:p>
        </w:tc>
        <w:tc>
          <w:tcPr>
            <w:tcW w:w="731" w:type="pct"/>
          </w:tcPr>
          <w:p w14:paraId="4D0AF8AD" w14:textId="3784BCD4" w:rsidR="00062109" w:rsidRPr="0011135C" w:rsidRDefault="00062109" w:rsidP="00062109">
            <w:pPr>
              <w:jc w:val="right"/>
              <w:rPr>
                <w:sz w:val="20"/>
                <w:szCs w:val="20"/>
                <w:lang w:val="fr-FR"/>
              </w:rPr>
            </w:pPr>
            <w:r w:rsidRPr="0011135C">
              <w:rPr>
                <w:sz w:val="20"/>
                <w:szCs w:val="20"/>
                <w:lang w:val="fr-FR"/>
              </w:rPr>
              <w:t>1</w:t>
            </w:r>
            <w:r w:rsidR="00D1114E">
              <w:rPr>
                <w:sz w:val="20"/>
                <w:szCs w:val="20"/>
                <w:lang w:val="fr-FR"/>
              </w:rPr>
              <w:t>,</w:t>
            </w:r>
            <w:r w:rsidRPr="0011135C">
              <w:rPr>
                <w:sz w:val="20"/>
                <w:szCs w:val="20"/>
                <w:lang w:val="fr-FR"/>
              </w:rPr>
              <w:t>19</w:t>
            </w:r>
          </w:p>
        </w:tc>
        <w:tc>
          <w:tcPr>
            <w:tcW w:w="768" w:type="pct"/>
          </w:tcPr>
          <w:p w14:paraId="38F2EDF9" w14:textId="71A73E93" w:rsidR="00062109" w:rsidRPr="0011135C" w:rsidRDefault="00062109" w:rsidP="00062109">
            <w:pPr>
              <w:jc w:val="right"/>
              <w:rPr>
                <w:sz w:val="20"/>
                <w:szCs w:val="20"/>
                <w:lang w:val="fr-FR"/>
              </w:rPr>
            </w:pPr>
            <w:r w:rsidRPr="0011135C">
              <w:rPr>
                <w:sz w:val="20"/>
                <w:szCs w:val="20"/>
                <w:lang w:val="fr-FR"/>
              </w:rPr>
              <w:fldChar w:fldCharType="begin"/>
            </w:r>
            <w:r w:rsidRPr="0011135C">
              <w:rPr>
                <w:sz w:val="20"/>
                <w:szCs w:val="20"/>
                <w:lang w:val="fr-FR"/>
              </w:rPr>
              <w:instrText xml:space="preserve"> =SUM(LEFT) </w:instrText>
            </w:r>
            <w:r w:rsidRPr="0011135C">
              <w:rPr>
                <w:sz w:val="20"/>
                <w:szCs w:val="20"/>
                <w:lang w:val="fr-FR"/>
              </w:rPr>
              <w:fldChar w:fldCharType="separate"/>
            </w:r>
            <w:r w:rsidRPr="0011135C">
              <w:rPr>
                <w:noProof/>
                <w:sz w:val="20"/>
                <w:szCs w:val="20"/>
                <w:lang w:val="fr-FR"/>
              </w:rPr>
              <w:t>3</w:t>
            </w:r>
            <w:r w:rsidR="00D1114E">
              <w:rPr>
                <w:noProof/>
                <w:sz w:val="20"/>
                <w:szCs w:val="20"/>
                <w:lang w:val="fr-FR"/>
              </w:rPr>
              <w:t>,</w:t>
            </w:r>
            <w:r w:rsidRPr="0011135C">
              <w:rPr>
                <w:noProof/>
                <w:sz w:val="20"/>
                <w:szCs w:val="20"/>
                <w:lang w:val="fr-FR"/>
              </w:rPr>
              <w:t>17</w:t>
            </w:r>
            <w:r w:rsidRPr="0011135C">
              <w:rPr>
                <w:sz w:val="20"/>
                <w:szCs w:val="20"/>
                <w:lang w:val="fr-FR"/>
              </w:rPr>
              <w:fldChar w:fldCharType="end"/>
            </w:r>
          </w:p>
        </w:tc>
      </w:tr>
      <w:tr w:rsidR="00062109" w:rsidRPr="0011135C" w14:paraId="4FE46FDE" w14:textId="77777777" w:rsidTr="00B35415">
        <w:trPr>
          <w:trHeight w:val="247"/>
        </w:trPr>
        <w:tc>
          <w:tcPr>
            <w:tcW w:w="709" w:type="pct"/>
            <w:vMerge/>
            <w:vAlign w:val="center"/>
            <w:hideMark/>
          </w:tcPr>
          <w:p w14:paraId="5059B6C2" w14:textId="77777777" w:rsidR="00062109" w:rsidRPr="0011135C" w:rsidRDefault="00062109" w:rsidP="00062109">
            <w:pPr>
              <w:rPr>
                <w:sz w:val="20"/>
                <w:szCs w:val="20"/>
                <w:lang w:val="fr-FR"/>
              </w:rPr>
            </w:pPr>
          </w:p>
        </w:tc>
        <w:tc>
          <w:tcPr>
            <w:tcW w:w="1330" w:type="pct"/>
            <w:hideMark/>
          </w:tcPr>
          <w:p w14:paraId="1CC4FE68" w14:textId="4A38FEE5" w:rsidR="00062109" w:rsidRPr="0011135C" w:rsidRDefault="00062109" w:rsidP="00062109">
            <w:pPr>
              <w:jc w:val="left"/>
              <w:rPr>
                <w:sz w:val="20"/>
                <w:szCs w:val="20"/>
                <w:lang w:val="fr-FR"/>
              </w:rPr>
            </w:pPr>
            <w:r w:rsidRPr="009B63C9">
              <w:rPr>
                <w:sz w:val="18"/>
                <w:szCs w:val="18"/>
                <w:lang w:val="fr-FR"/>
              </w:rPr>
              <w:t>Financement ($US)</w:t>
            </w:r>
          </w:p>
        </w:tc>
        <w:tc>
          <w:tcPr>
            <w:tcW w:w="731" w:type="pct"/>
          </w:tcPr>
          <w:p w14:paraId="4C608BA9" w14:textId="04449AD9" w:rsidR="00062109" w:rsidRPr="0011135C" w:rsidRDefault="00062109" w:rsidP="00062109">
            <w:pPr>
              <w:jc w:val="right"/>
              <w:rPr>
                <w:sz w:val="20"/>
                <w:szCs w:val="20"/>
                <w:lang w:val="fr-FR"/>
              </w:rPr>
            </w:pPr>
            <w:r w:rsidRPr="0011135C">
              <w:rPr>
                <w:sz w:val="20"/>
                <w:szCs w:val="20"/>
                <w:lang w:val="fr-FR"/>
              </w:rPr>
              <w:t>107</w:t>
            </w:r>
            <w:r w:rsidR="00D1114E">
              <w:rPr>
                <w:sz w:val="20"/>
                <w:szCs w:val="20"/>
                <w:lang w:val="fr-FR"/>
              </w:rPr>
              <w:t> </w:t>
            </w:r>
            <w:r w:rsidRPr="0011135C">
              <w:rPr>
                <w:sz w:val="20"/>
                <w:szCs w:val="20"/>
                <w:lang w:val="fr-FR"/>
              </w:rPr>
              <w:t>000</w:t>
            </w:r>
          </w:p>
        </w:tc>
        <w:tc>
          <w:tcPr>
            <w:tcW w:w="731" w:type="pct"/>
          </w:tcPr>
          <w:p w14:paraId="2EDAAEDB" w14:textId="620513B7" w:rsidR="00062109" w:rsidRPr="0011135C" w:rsidRDefault="00062109" w:rsidP="00062109">
            <w:pPr>
              <w:jc w:val="right"/>
              <w:rPr>
                <w:sz w:val="20"/>
                <w:szCs w:val="20"/>
                <w:lang w:val="fr-FR"/>
              </w:rPr>
            </w:pPr>
            <w:r w:rsidRPr="0011135C">
              <w:rPr>
                <w:sz w:val="20"/>
                <w:szCs w:val="20"/>
                <w:lang w:val="fr-FR"/>
              </w:rPr>
              <w:t>0</w:t>
            </w:r>
          </w:p>
        </w:tc>
        <w:tc>
          <w:tcPr>
            <w:tcW w:w="731" w:type="pct"/>
          </w:tcPr>
          <w:p w14:paraId="1672E6F2" w14:textId="145F81A7" w:rsidR="00062109" w:rsidRPr="0011135C" w:rsidRDefault="00062109" w:rsidP="00062109">
            <w:pPr>
              <w:jc w:val="right"/>
              <w:rPr>
                <w:sz w:val="20"/>
                <w:szCs w:val="20"/>
                <w:lang w:val="fr-FR"/>
              </w:rPr>
            </w:pPr>
            <w:r w:rsidRPr="0011135C">
              <w:rPr>
                <w:sz w:val="20"/>
                <w:szCs w:val="20"/>
                <w:lang w:val="fr-FR"/>
              </w:rPr>
              <w:t>64</w:t>
            </w:r>
            <w:r w:rsidR="00D1114E">
              <w:rPr>
                <w:sz w:val="20"/>
                <w:szCs w:val="20"/>
                <w:lang w:val="fr-FR"/>
              </w:rPr>
              <w:t> </w:t>
            </w:r>
            <w:r w:rsidRPr="0011135C">
              <w:rPr>
                <w:sz w:val="20"/>
                <w:szCs w:val="20"/>
                <w:lang w:val="fr-FR"/>
              </w:rPr>
              <w:t>200</w:t>
            </w:r>
          </w:p>
        </w:tc>
        <w:tc>
          <w:tcPr>
            <w:tcW w:w="768" w:type="pct"/>
          </w:tcPr>
          <w:p w14:paraId="51128E28" w14:textId="537962A5" w:rsidR="00062109" w:rsidRPr="0011135C" w:rsidRDefault="00062109" w:rsidP="00062109">
            <w:pPr>
              <w:jc w:val="right"/>
              <w:rPr>
                <w:sz w:val="20"/>
                <w:szCs w:val="20"/>
                <w:lang w:val="fr-FR"/>
              </w:rPr>
            </w:pPr>
            <w:r w:rsidRPr="0011135C">
              <w:rPr>
                <w:sz w:val="20"/>
                <w:szCs w:val="20"/>
                <w:lang w:val="fr-FR"/>
              </w:rPr>
              <w:fldChar w:fldCharType="begin"/>
            </w:r>
            <w:r w:rsidRPr="0011135C">
              <w:rPr>
                <w:sz w:val="20"/>
                <w:szCs w:val="20"/>
                <w:lang w:val="fr-FR"/>
              </w:rPr>
              <w:instrText xml:space="preserve"> =SUM(LEFT) </w:instrText>
            </w:r>
            <w:r w:rsidRPr="0011135C">
              <w:rPr>
                <w:sz w:val="20"/>
                <w:szCs w:val="20"/>
                <w:lang w:val="fr-FR"/>
              </w:rPr>
              <w:fldChar w:fldCharType="separate"/>
            </w:r>
            <w:r w:rsidRPr="0011135C">
              <w:rPr>
                <w:noProof/>
                <w:sz w:val="20"/>
                <w:szCs w:val="20"/>
                <w:lang w:val="fr-FR"/>
              </w:rPr>
              <w:t>171</w:t>
            </w:r>
            <w:r w:rsidR="00D1114E">
              <w:rPr>
                <w:noProof/>
                <w:sz w:val="20"/>
                <w:szCs w:val="20"/>
                <w:lang w:val="fr-FR"/>
              </w:rPr>
              <w:t> </w:t>
            </w:r>
            <w:r w:rsidRPr="0011135C">
              <w:rPr>
                <w:noProof/>
                <w:sz w:val="20"/>
                <w:szCs w:val="20"/>
                <w:lang w:val="fr-FR"/>
              </w:rPr>
              <w:t>200</w:t>
            </w:r>
            <w:r w:rsidRPr="0011135C">
              <w:rPr>
                <w:sz w:val="20"/>
                <w:szCs w:val="20"/>
                <w:lang w:val="fr-FR"/>
              </w:rPr>
              <w:fldChar w:fldCharType="end"/>
            </w:r>
          </w:p>
        </w:tc>
      </w:tr>
      <w:tr w:rsidR="00062109" w:rsidRPr="0011135C" w14:paraId="29760EAA" w14:textId="77777777" w:rsidTr="00B35415">
        <w:trPr>
          <w:trHeight w:val="247"/>
        </w:trPr>
        <w:tc>
          <w:tcPr>
            <w:tcW w:w="709" w:type="pct"/>
            <w:vMerge w:val="restart"/>
            <w:vAlign w:val="center"/>
            <w:hideMark/>
          </w:tcPr>
          <w:p w14:paraId="09A4819A" w14:textId="72D08C23" w:rsidR="00062109" w:rsidRPr="0011135C" w:rsidRDefault="00062109" w:rsidP="00062109">
            <w:pPr>
              <w:jc w:val="center"/>
              <w:rPr>
                <w:sz w:val="20"/>
                <w:szCs w:val="20"/>
                <w:lang w:val="fr-FR"/>
              </w:rPr>
            </w:pPr>
            <w:r>
              <w:rPr>
                <w:color w:val="000000" w:themeColor="text1"/>
                <w:sz w:val="20"/>
                <w:szCs w:val="20"/>
                <w:lang w:val="fr-FR"/>
              </w:rPr>
              <w:t>PNUE</w:t>
            </w:r>
          </w:p>
        </w:tc>
        <w:tc>
          <w:tcPr>
            <w:tcW w:w="1330" w:type="pct"/>
            <w:hideMark/>
          </w:tcPr>
          <w:p w14:paraId="070C9E48" w14:textId="03E036DA" w:rsidR="00062109" w:rsidRPr="0011135C" w:rsidRDefault="00062109" w:rsidP="00062109">
            <w:pPr>
              <w:jc w:val="left"/>
              <w:rPr>
                <w:sz w:val="20"/>
                <w:szCs w:val="20"/>
                <w:lang w:val="fr-FR"/>
              </w:rPr>
            </w:pPr>
            <w:r w:rsidRPr="009B63C9">
              <w:rPr>
                <w:sz w:val="18"/>
                <w:szCs w:val="18"/>
                <w:lang w:val="fr-FR"/>
              </w:rPr>
              <w:t>Élimination des SAO (tonnes PAO)</w:t>
            </w:r>
          </w:p>
        </w:tc>
        <w:tc>
          <w:tcPr>
            <w:tcW w:w="731" w:type="pct"/>
          </w:tcPr>
          <w:p w14:paraId="0A20DF84" w14:textId="214241F4" w:rsidR="00062109" w:rsidRPr="0011135C" w:rsidRDefault="00062109" w:rsidP="00062109">
            <w:pPr>
              <w:jc w:val="right"/>
              <w:rPr>
                <w:sz w:val="20"/>
                <w:szCs w:val="20"/>
                <w:lang w:val="fr-FR"/>
              </w:rPr>
            </w:pPr>
            <w:r w:rsidRPr="0011135C">
              <w:rPr>
                <w:sz w:val="20"/>
                <w:szCs w:val="20"/>
                <w:lang w:val="fr-FR"/>
              </w:rPr>
              <w:t>2</w:t>
            </w:r>
            <w:r w:rsidR="00D1114E">
              <w:rPr>
                <w:sz w:val="20"/>
                <w:szCs w:val="20"/>
                <w:lang w:val="fr-FR"/>
              </w:rPr>
              <w:t>,</w:t>
            </w:r>
            <w:r w:rsidRPr="0011135C">
              <w:rPr>
                <w:sz w:val="20"/>
                <w:szCs w:val="20"/>
                <w:lang w:val="fr-FR"/>
              </w:rPr>
              <w:t>86</w:t>
            </w:r>
          </w:p>
        </w:tc>
        <w:tc>
          <w:tcPr>
            <w:tcW w:w="731" w:type="pct"/>
          </w:tcPr>
          <w:p w14:paraId="2A2B76A3" w14:textId="55780662" w:rsidR="00062109" w:rsidRPr="0011135C" w:rsidRDefault="00062109" w:rsidP="00062109">
            <w:pPr>
              <w:jc w:val="right"/>
              <w:rPr>
                <w:sz w:val="20"/>
                <w:szCs w:val="20"/>
                <w:lang w:val="fr-FR"/>
              </w:rPr>
            </w:pPr>
            <w:r w:rsidRPr="0011135C">
              <w:rPr>
                <w:sz w:val="20"/>
                <w:szCs w:val="20"/>
                <w:lang w:val="fr-FR"/>
              </w:rPr>
              <w:t>0</w:t>
            </w:r>
            <w:r w:rsidR="00D1114E">
              <w:rPr>
                <w:sz w:val="20"/>
                <w:szCs w:val="20"/>
                <w:lang w:val="fr-FR"/>
              </w:rPr>
              <w:t>,</w:t>
            </w:r>
            <w:r w:rsidRPr="0011135C">
              <w:rPr>
                <w:sz w:val="20"/>
                <w:szCs w:val="20"/>
                <w:lang w:val="fr-FR"/>
              </w:rPr>
              <w:t>00</w:t>
            </w:r>
          </w:p>
        </w:tc>
        <w:tc>
          <w:tcPr>
            <w:tcW w:w="731" w:type="pct"/>
          </w:tcPr>
          <w:p w14:paraId="60732115" w14:textId="3EA5FEA0" w:rsidR="00062109" w:rsidRPr="0011135C" w:rsidRDefault="00062109" w:rsidP="00062109">
            <w:pPr>
              <w:jc w:val="right"/>
              <w:rPr>
                <w:sz w:val="20"/>
                <w:szCs w:val="20"/>
                <w:lang w:val="fr-FR"/>
              </w:rPr>
            </w:pPr>
            <w:r w:rsidRPr="0011135C">
              <w:rPr>
                <w:sz w:val="20"/>
                <w:szCs w:val="20"/>
                <w:lang w:val="fr-FR"/>
              </w:rPr>
              <w:t>1</w:t>
            </w:r>
            <w:r w:rsidR="00D1114E">
              <w:rPr>
                <w:sz w:val="20"/>
                <w:szCs w:val="20"/>
                <w:lang w:val="fr-FR"/>
              </w:rPr>
              <w:t>,</w:t>
            </w:r>
            <w:r w:rsidRPr="0011135C">
              <w:rPr>
                <w:sz w:val="20"/>
                <w:szCs w:val="20"/>
                <w:lang w:val="fr-FR"/>
              </w:rPr>
              <w:t>37</w:t>
            </w:r>
          </w:p>
        </w:tc>
        <w:tc>
          <w:tcPr>
            <w:tcW w:w="768" w:type="pct"/>
          </w:tcPr>
          <w:p w14:paraId="3BC9029D" w14:textId="2CB6764D" w:rsidR="00062109" w:rsidRPr="0011135C" w:rsidRDefault="00062109" w:rsidP="00062109">
            <w:pPr>
              <w:jc w:val="right"/>
              <w:rPr>
                <w:sz w:val="20"/>
                <w:szCs w:val="20"/>
                <w:lang w:val="fr-FR"/>
              </w:rPr>
            </w:pPr>
            <w:r w:rsidRPr="0011135C">
              <w:rPr>
                <w:sz w:val="20"/>
                <w:szCs w:val="20"/>
                <w:lang w:val="fr-FR"/>
              </w:rPr>
              <w:fldChar w:fldCharType="begin"/>
            </w:r>
            <w:r w:rsidRPr="0011135C">
              <w:rPr>
                <w:sz w:val="20"/>
                <w:szCs w:val="20"/>
                <w:lang w:val="fr-FR"/>
              </w:rPr>
              <w:instrText xml:space="preserve"> =SUM(LEFT) </w:instrText>
            </w:r>
            <w:r w:rsidRPr="0011135C">
              <w:rPr>
                <w:sz w:val="20"/>
                <w:szCs w:val="20"/>
                <w:lang w:val="fr-FR"/>
              </w:rPr>
              <w:fldChar w:fldCharType="separate"/>
            </w:r>
            <w:r w:rsidRPr="0011135C">
              <w:rPr>
                <w:noProof/>
                <w:sz w:val="20"/>
                <w:szCs w:val="20"/>
                <w:lang w:val="fr-FR"/>
              </w:rPr>
              <w:t>4</w:t>
            </w:r>
            <w:r w:rsidR="00D1114E">
              <w:rPr>
                <w:noProof/>
                <w:sz w:val="20"/>
                <w:szCs w:val="20"/>
                <w:lang w:val="fr-FR"/>
              </w:rPr>
              <w:t>,</w:t>
            </w:r>
            <w:r w:rsidRPr="0011135C">
              <w:rPr>
                <w:noProof/>
                <w:sz w:val="20"/>
                <w:szCs w:val="20"/>
                <w:lang w:val="fr-FR"/>
              </w:rPr>
              <w:t>23</w:t>
            </w:r>
            <w:r w:rsidRPr="0011135C">
              <w:rPr>
                <w:sz w:val="20"/>
                <w:szCs w:val="20"/>
                <w:lang w:val="fr-FR"/>
              </w:rPr>
              <w:fldChar w:fldCharType="end"/>
            </w:r>
          </w:p>
        </w:tc>
      </w:tr>
      <w:tr w:rsidR="00062109" w:rsidRPr="0011135C" w14:paraId="37F06751" w14:textId="77777777" w:rsidTr="00B35415">
        <w:trPr>
          <w:trHeight w:val="247"/>
        </w:trPr>
        <w:tc>
          <w:tcPr>
            <w:tcW w:w="709" w:type="pct"/>
            <w:vMerge/>
            <w:vAlign w:val="center"/>
            <w:hideMark/>
          </w:tcPr>
          <w:p w14:paraId="311D4A21" w14:textId="77777777" w:rsidR="00062109" w:rsidRPr="0011135C" w:rsidRDefault="00062109" w:rsidP="00062109">
            <w:pPr>
              <w:rPr>
                <w:sz w:val="20"/>
                <w:szCs w:val="20"/>
                <w:lang w:val="fr-FR"/>
              </w:rPr>
            </w:pPr>
          </w:p>
        </w:tc>
        <w:tc>
          <w:tcPr>
            <w:tcW w:w="1330" w:type="pct"/>
            <w:hideMark/>
          </w:tcPr>
          <w:p w14:paraId="4BB19A92" w14:textId="079769D7" w:rsidR="00062109" w:rsidRPr="0011135C" w:rsidRDefault="00062109" w:rsidP="00062109">
            <w:pPr>
              <w:jc w:val="left"/>
              <w:rPr>
                <w:sz w:val="20"/>
                <w:szCs w:val="20"/>
                <w:lang w:val="fr-FR"/>
              </w:rPr>
            </w:pPr>
            <w:r w:rsidRPr="009B63C9">
              <w:rPr>
                <w:sz w:val="18"/>
                <w:szCs w:val="18"/>
                <w:lang w:val="fr-FR"/>
              </w:rPr>
              <w:t>Financement ($US)</w:t>
            </w:r>
          </w:p>
        </w:tc>
        <w:tc>
          <w:tcPr>
            <w:tcW w:w="731" w:type="pct"/>
          </w:tcPr>
          <w:p w14:paraId="7783B0EC" w14:textId="523118FB" w:rsidR="00062109" w:rsidRPr="0011135C" w:rsidRDefault="00062109" w:rsidP="00062109">
            <w:pPr>
              <w:jc w:val="right"/>
              <w:rPr>
                <w:sz w:val="20"/>
                <w:szCs w:val="20"/>
                <w:lang w:val="fr-FR"/>
              </w:rPr>
            </w:pPr>
            <w:r w:rsidRPr="0011135C">
              <w:rPr>
                <w:sz w:val="20"/>
                <w:szCs w:val="20"/>
                <w:lang w:val="fr-FR"/>
              </w:rPr>
              <w:t>163</w:t>
            </w:r>
            <w:r w:rsidR="00D1114E">
              <w:rPr>
                <w:sz w:val="20"/>
                <w:szCs w:val="20"/>
                <w:lang w:val="fr-FR"/>
              </w:rPr>
              <w:t> </w:t>
            </w:r>
            <w:r w:rsidRPr="0011135C">
              <w:rPr>
                <w:sz w:val="20"/>
                <w:szCs w:val="20"/>
                <w:lang w:val="fr-FR"/>
              </w:rPr>
              <w:t>285</w:t>
            </w:r>
          </w:p>
        </w:tc>
        <w:tc>
          <w:tcPr>
            <w:tcW w:w="731" w:type="pct"/>
          </w:tcPr>
          <w:p w14:paraId="12273E6E" w14:textId="6FD00CC5" w:rsidR="00062109" w:rsidRPr="0011135C" w:rsidRDefault="00062109" w:rsidP="00062109">
            <w:pPr>
              <w:jc w:val="right"/>
              <w:rPr>
                <w:sz w:val="20"/>
                <w:szCs w:val="20"/>
                <w:lang w:val="fr-FR"/>
              </w:rPr>
            </w:pPr>
            <w:r w:rsidRPr="0011135C">
              <w:rPr>
                <w:sz w:val="20"/>
                <w:szCs w:val="20"/>
                <w:lang w:val="fr-FR"/>
              </w:rPr>
              <w:t>0</w:t>
            </w:r>
          </w:p>
        </w:tc>
        <w:tc>
          <w:tcPr>
            <w:tcW w:w="731" w:type="pct"/>
          </w:tcPr>
          <w:p w14:paraId="0692BCA2" w14:textId="2B9B3078" w:rsidR="00062109" w:rsidRPr="0011135C" w:rsidRDefault="00062109" w:rsidP="00062109">
            <w:pPr>
              <w:jc w:val="right"/>
              <w:rPr>
                <w:sz w:val="20"/>
                <w:szCs w:val="20"/>
                <w:lang w:val="fr-FR"/>
              </w:rPr>
            </w:pPr>
            <w:r w:rsidRPr="0011135C">
              <w:rPr>
                <w:sz w:val="20"/>
                <w:szCs w:val="20"/>
                <w:lang w:val="fr-FR"/>
              </w:rPr>
              <w:t>77</w:t>
            </w:r>
            <w:r w:rsidR="00D1114E">
              <w:rPr>
                <w:sz w:val="20"/>
                <w:szCs w:val="20"/>
                <w:lang w:val="fr-FR"/>
              </w:rPr>
              <w:t> </w:t>
            </w:r>
            <w:r w:rsidRPr="0011135C">
              <w:rPr>
                <w:sz w:val="20"/>
                <w:szCs w:val="20"/>
                <w:lang w:val="fr-FR"/>
              </w:rPr>
              <w:t>970</w:t>
            </w:r>
          </w:p>
        </w:tc>
        <w:tc>
          <w:tcPr>
            <w:tcW w:w="768" w:type="pct"/>
          </w:tcPr>
          <w:p w14:paraId="465B4EF2" w14:textId="28A4C015" w:rsidR="00062109" w:rsidRPr="0011135C" w:rsidRDefault="00062109" w:rsidP="00062109">
            <w:pPr>
              <w:jc w:val="right"/>
              <w:rPr>
                <w:sz w:val="20"/>
                <w:szCs w:val="20"/>
                <w:lang w:val="fr-FR"/>
              </w:rPr>
            </w:pPr>
            <w:r w:rsidRPr="0011135C">
              <w:rPr>
                <w:sz w:val="20"/>
                <w:szCs w:val="20"/>
                <w:lang w:val="fr-FR"/>
              </w:rPr>
              <w:fldChar w:fldCharType="begin"/>
            </w:r>
            <w:r w:rsidRPr="0011135C">
              <w:rPr>
                <w:sz w:val="20"/>
                <w:szCs w:val="20"/>
                <w:lang w:val="fr-FR"/>
              </w:rPr>
              <w:instrText xml:space="preserve"> =SUM(LEFT) </w:instrText>
            </w:r>
            <w:r w:rsidRPr="0011135C">
              <w:rPr>
                <w:sz w:val="20"/>
                <w:szCs w:val="20"/>
                <w:lang w:val="fr-FR"/>
              </w:rPr>
              <w:fldChar w:fldCharType="separate"/>
            </w:r>
            <w:r w:rsidRPr="0011135C">
              <w:rPr>
                <w:noProof/>
                <w:sz w:val="20"/>
                <w:szCs w:val="20"/>
                <w:lang w:val="fr-FR"/>
              </w:rPr>
              <w:t>241</w:t>
            </w:r>
            <w:r w:rsidR="00D1114E">
              <w:rPr>
                <w:noProof/>
                <w:sz w:val="20"/>
                <w:szCs w:val="20"/>
                <w:lang w:val="fr-FR"/>
              </w:rPr>
              <w:t> </w:t>
            </w:r>
            <w:r w:rsidRPr="0011135C">
              <w:rPr>
                <w:noProof/>
                <w:sz w:val="20"/>
                <w:szCs w:val="20"/>
                <w:lang w:val="fr-FR"/>
              </w:rPr>
              <w:t>255</w:t>
            </w:r>
            <w:r w:rsidRPr="0011135C">
              <w:rPr>
                <w:sz w:val="20"/>
                <w:szCs w:val="20"/>
                <w:lang w:val="fr-FR"/>
              </w:rPr>
              <w:fldChar w:fldCharType="end"/>
            </w:r>
          </w:p>
        </w:tc>
      </w:tr>
    </w:tbl>
    <w:p w14:paraId="467295C6" w14:textId="77777777" w:rsidR="00A43077" w:rsidRPr="0011135C" w:rsidRDefault="00A43077" w:rsidP="00A43077">
      <w:pPr>
        <w:jc w:val="left"/>
        <w:rPr>
          <w:sz w:val="18"/>
          <w:szCs w:val="18"/>
          <w:lang w:val="fr-FR"/>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67"/>
        <w:gridCol w:w="1440"/>
        <w:gridCol w:w="1260"/>
        <w:gridCol w:w="876"/>
        <w:gridCol w:w="876"/>
        <w:gridCol w:w="876"/>
        <w:gridCol w:w="876"/>
        <w:gridCol w:w="876"/>
        <w:gridCol w:w="876"/>
        <w:gridCol w:w="876"/>
      </w:tblGrid>
      <w:tr w:rsidR="00062109" w:rsidRPr="0011135C" w14:paraId="340C44E3" w14:textId="77777777" w:rsidTr="00B25844">
        <w:trPr>
          <w:trHeight w:val="286"/>
        </w:trPr>
        <w:tc>
          <w:tcPr>
            <w:tcW w:w="3867" w:type="dxa"/>
            <w:gridSpan w:val="3"/>
            <w:tcBorders>
              <w:top w:val="single" w:sz="2" w:space="0" w:color="auto"/>
              <w:left w:val="single" w:sz="2" w:space="0" w:color="auto"/>
              <w:bottom w:val="single" w:sz="2" w:space="0" w:color="auto"/>
              <w:right w:val="single" w:sz="2" w:space="0" w:color="auto"/>
            </w:tcBorders>
            <w:hideMark/>
          </w:tcPr>
          <w:p w14:paraId="676B428F" w14:textId="772E4D25" w:rsidR="00062109" w:rsidRPr="0011135C" w:rsidRDefault="00062109" w:rsidP="00062109">
            <w:pPr>
              <w:spacing w:afterLines="20" w:after="48"/>
              <w:jc w:val="left"/>
              <w:rPr>
                <w:b/>
                <w:sz w:val="20"/>
                <w:szCs w:val="20"/>
                <w:lang w:val="fr-FR"/>
              </w:rPr>
            </w:pPr>
            <w:r w:rsidRPr="009B63C9">
              <w:rPr>
                <w:b/>
                <w:sz w:val="18"/>
                <w:szCs w:val="18"/>
                <w:lang w:val="fr-FR"/>
              </w:rPr>
              <w:t>(VI) DONNÉES DU PROJET</w:t>
            </w:r>
          </w:p>
        </w:tc>
        <w:tc>
          <w:tcPr>
            <w:tcW w:w="876" w:type="dxa"/>
            <w:tcBorders>
              <w:top w:val="single" w:sz="2" w:space="0" w:color="auto"/>
              <w:left w:val="single" w:sz="2" w:space="0" w:color="auto"/>
              <w:bottom w:val="single" w:sz="2" w:space="0" w:color="auto"/>
              <w:right w:val="single" w:sz="2" w:space="0" w:color="auto"/>
            </w:tcBorders>
            <w:hideMark/>
          </w:tcPr>
          <w:p w14:paraId="18E544B7" w14:textId="486A4FAD" w:rsidR="00062109" w:rsidRPr="0011135C" w:rsidRDefault="00062109" w:rsidP="00062109">
            <w:pPr>
              <w:spacing w:afterLines="20" w:after="48"/>
              <w:jc w:val="center"/>
              <w:rPr>
                <w:b/>
                <w:sz w:val="20"/>
                <w:szCs w:val="20"/>
                <w:highlight w:val="cyan"/>
                <w:lang w:val="fr-FR"/>
              </w:rPr>
            </w:pPr>
            <w:r w:rsidRPr="0011135C">
              <w:rPr>
                <w:b/>
                <w:sz w:val="20"/>
                <w:szCs w:val="20"/>
                <w:lang w:val="fr-FR"/>
              </w:rPr>
              <w:t>2021</w:t>
            </w:r>
          </w:p>
        </w:tc>
        <w:tc>
          <w:tcPr>
            <w:tcW w:w="876" w:type="dxa"/>
            <w:tcBorders>
              <w:top w:val="single" w:sz="2" w:space="0" w:color="auto"/>
              <w:left w:val="single" w:sz="2" w:space="0" w:color="auto"/>
              <w:bottom w:val="single" w:sz="2" w:space="0" w:color="auto"/>
              <w:right w:val="single" w:sz="2" w:space="0" w:color="auto"/>
            </w:tcBorders>
            <w:hideMark/>
          </w:tcPr>
          <w:p w14:paraId="2E89CF03" w14:textId="036BFB1A" w:rsidR="00062109" w:rsidRPr="0011135C" w:rsidRDefault="00062109" w:rsidP="00062109">
            <w:pPr>
              <w:spacing w:afterLines="20" w:after="48"/>
              <w:jc w:val="center"/>
              <w:rPr>
                <w:b/>
                <w:sz w:val="20"/>
                <w:szCs w:val="20"/>
                <w:highlight w:val="cyan"/>
                <w:lang w:val="fr-FR"/>
              </w:rPr>
            </w:pPr>
            <w:r w:rsidRPr="0011135C">
              <w:rPr>
                <w:b/>
                <w:sz w:val="20"/>
                <w:szCs w:val="20"/>
                <w:lang w:val="fr-FR"/>
              </w:rPr>
              <w:t>2022</w:t>
            </w:r>
          </w:p>
        </w:tc>
        <w:tc>
          <w:tcPr>
            <w:tcW w:w="876" w:type="dxa"/>
            <w:tcBorders>
              <w:top w:val="single" w:sz="2" w:space="0" w:color="auto"/>
              <w:left w:val="single" w:sz="2" w:space="0" w:color="auto"/>
              <w:bottom w:val="single" w:sz="2" w:space="0" w:color="auto"/>
              <w:right w:val="single" w:sz="2" w:space="0" w:color="auto"/>
            </w:tcBorders>
            <w:hideMark/>
          </w:tcPr>
          <w:p w14:paraId="77D77835" w14:textId="1653FE16" w:rsidR="00062109" w:rsidRPr="0011135C" w:rsidRDefault="00062109" w:rsidP="00062109">
            <w:pPr>
              <w:spacing w:afterLines="20" w:after="48"/>
              <w:jc w:val="center"/>
              <w:rPr>
                <w:b/>
                <w:sz w:val="20"/>
                <w:szCs w:val="20"/>
                <w:highlight w:val="cyan"/>
                <w:lang w:val="fr-FR"/>
              </w:rPr>
            </w:pPr>
            <w:r w:rsidRPr="0011135C">
              <w:rPr>
                <w:b/>
                <w:sz w:val="20"/>
                <w:szCs w:val="20"/>
                <w:lang w:val="fr-FR"/>
              </w:rPr>
              <w:t>2023</w:t>
            </w:r>
          </w:p>
        </w:tc>
        <w:tc>
          <w:tcPr>
            <w:tcW w:w="876" w:type="dxa"/>
            <w:tcBorders>
              <w:top w:val="single" w:sz="2" w:space="0" w:color="auto"/>
              <w:left w:val="single" w:sz="2" w:space="0" w:color="auto"/>
              <w:bottom w:val="single" w:sz="2" w:space="0" w:color="auto"/>
              <w:right w:val="single" w:sz="2" w:space="0" w:color="auto"/>
            </w:tcBorders>
            <w:hideMark/>
          </w:tcPr>
          <w:p w14:paraId="202B8C75" w14:textId="5EEA1F9D" w:rsidR="00062109" w:rsidRPr="0011135C" w:rsidRDefault="00062109" w:rsidP="00062109">
            <w:pPr>
              <w:spacing w:afterLines="20" w:after="48"/>
              <w:jc w:val="center"/>
              <w:rPr>
                <w:b/>
                <w:sz w:val="20"/>
                <w:szCs w:val="20"/>
                <w:highlight w:val="cyan"/>
                <w:lang w:val="fr-FR"/>
              </w:rPr>
            </w:pPr>
            <w:r w:rsidRPr="0011135C">
              <w:rPr>
                <w:b/>
                <w:sz w:val="20"/>
                <w:szCs w:val="20"/>
                <w:lang w:val="fr-FR"/>
              </w:rPr>
              <w:t>2024</w:t>
            </w:r>
          </w:p>
        </w:tc>
        <w:tc>
          <w:tcPr>
            <w:tcW w:w="876" w:type="dxa"/>
            <w:tcBorders>
              <w:top w:val="single" w:sz="2" w:space="0" w:color="auto"/>
              <w:left w:val="single" w:sz="2" w:space="0" w:color="auto"/>
              <w:bottom w:val="single" w:sz="2" w:space="0" w:color="auto"/>
              <w:right w:val="single" w:sz="2" w:space="0" w:color="auto"/>
            </w:tcBorders>
            <w:hideMark/>
          </w:tcPr>
          <w:p w14:paraId="22BC5559" w14:textId="606596FF" w:rsidR="00062109" w:rsidRPr="0011135C" w:rsidRDefault="00062109" w:rsidP="00062109">
            <w:pPr>
              <w:spacing w:afterLines="20" w:after="48"/>
              <w:jc w:val="center"/>
              <w:rPr>
                <w:b/>
                <w:sz w:val="20"/>
                <w:szCs w:val="20"/>
                <w:highlight w:val="cyan"/>
                <w:lang w:val="fr-FR"/>
              </w:rPr>
            </w:pPr>
            <w:r w:rsidRPr="0011135C">
              <w:rPr>
                <w:b/>
                <w:sz w:val="20"/>
                <w:szCs w:val="20"/>
                <w:lang w:val="fr-FR"/>
              </w:rPr>
              <w:t>2025</w:t>
            </w:r>
          </w:p>
        </w:tc>
        <w:tc>
          <w:tcPr>
            <w:tcW w:w="876" w:type="dxa"/>
            <w:tcBorders>
              <w:top w:val="single" w:sz="2" w:space="0" w:color="auto"/>
              <w:left w:val="single" w:sz="2" w:space="0" w:color="auto"/>
              <w:bottom w:val="single" w:sz="2" w:space="0" w:color="auto"/>
              <w:right w:val="single" w:sz="2" w:space="0" w:color="auto"/>
            </w:tcBorders>
          </w:tcPr>
          <w:p w14:paraId="41B81A14" w14:textId="21E48342" w:rsidR="00062109" w:rsidRPr="0011135C" w:rsidRDefault="00062109" w:rsidP="00062109">
            <w:pPr>
              <w:spacing w:afterLines="20" w:after="48"/>
              <w:jc w:val="center"/>
              <w:rPr>
                <w:b/>
                <w:sz w:val="20"/>
                <w:szCs w:val="20"/>
                <w:highlight w:val="cyan"/>
                <w:lang w:val="fr-FR"/>
              </w:rPr>
            </w:pPr>
            <w:r w:rsidRPr="0011135C">
              <w:rPr>
                <w:b/>
                <w:sz w:val="20"/>
                <w:szCs w:val="20"/>
                <w:lang w:val="fr-FR"/>
              </w:rPr>
              <w:t>2026</w:t>
            </w:r>
          </w:p>
        </w:tc>
        <w:tc>
          <w:tcPr>
            <w:tcW w:w="876" w:type="dxa"/>
            <w:tcBorders>
              <w:top w:val="single" w:sz="2" w:space="0" w:color="auto"/>
              <w:left w:val="single" w:sz="2" w:space="0" w:color="auto"/>
              <w:bottom w:val="single" w:sz="2" w:space="0" w:color="auto"/>
              <w:right w:val="single" w:sz="2" w:space="0" w:color="auto"/>
            </w:tcBorders>
            <w:hideMark/>
          </w:tcPr>
          <w:p w14:paraId="4ECD463C" w14:textId="77777777" w:rsidR="00062109" w:rsidRPr="0011135C" w:rsidRDefault="00062109" w:rsidP="00062109">
            <w:pPr>
              <w:spacing w:afterLines="20" w:after="48"/>
              <w:jc w:val="center"/>
              <w:rPr>
                <w:b/>
                <w:sz w:val="20"/>
                <w:szCs w:val="20"/>
                <w:lang w:val="fr-FR"/>
              </w:rPr>
            </w:pPr>
            <w:r w:rsidRPr="0011135C">
              <w:rPr>
                <w:b/>
                <w:sz w:val="20"/>
                <w:szCs w:val="20"/>
                <w:lang w:val="fr-FR"/>
              </w:rPr>
              <w:t>Total</w:t>
            </w:r>
          </w:p>
        </w:tc>
      </w:tr>
      <w:tr w:rsidR="00062109" w:rsidRPr="0011135C" w14:paraId="0390FDE8" w14:textId="77777777" w:rsidTr="00B25844">
        <w:trPr>
          <w:trHeight w:val="35"/>
        </w:trPr>
        <w:tc>
          <w:tcPr>
            <w:tcW w:w="3867" w:type="dxa"/>
            <w:gridSpan w:val="3"/>
            <w:tcBorders>
              <w:top w:val="single" w:sz="2" w:space="0" w:color="auto"/>
              <w:left w:val="single" w:sz="2" w:space="0" w:color="auto"/>
              <w:bottom w:val="single" w:sz="2" w:space="0" w:color="auto"/>
              <w:right w:val="single" w:sz="2" w:space="0" w:color="auto"/>
            </w:tcBorders>
            <w:hideMark/>
          </w:tcPr>
          <w:p w14:paraId="55BB912E" w14:textId="6B8B056A" w:rsidR="00062109" w:rsidRPr="0011135C" w:rsidRDefault="00062109" w:rsidP="00062109">
            <w:pPr>
              <w:spacing w:afterLines="20" w:after="48"/>
              <w:jc w:val="left"/>
              <w:rPr>
                <w:sz w:val="20"/>
                <w:szCs w:val="20"/>
                <w:lang w:val="fr-FR"/>
              </w:rPr>
            </w:pPr>
            <w:r w:rsidRPr="009B63C9">
              <w:rPr>
                <w:sz w:val="18"/>
                <w:szCs w:val="18"/>
                <w:lang w:val="fr-FR"/>
              </w:rPr>
              <w:t>Limites de consommation du Protocole de Montréal (tonnes PAO)</w:t>
            </w:r>
          </w:p>
        </w:tc>
        <w:tc>
          <w:tcPr>
            <w:tcW w:w="876" w:type="dxa"/>
            <w:tcBorders>
              <w:top w:val="single" w:sz="2" w:space="0" w:color="auto"/>
              <w:left w:val="single" w:sz="2" w:space="0" w:color="auto"/>
              <w:bottom w:val="single" w:sz="2" w:space="0" w:color="auto"/>
              <w:right w:val="single" w:sz="2" w:space="0" w:color="auto"/>
            </w:tcBorders>
          </w:tcPr>
          <w:p w14:paraId="17BD6DF3" w14:textId="6B5CEE45"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592FCDC1" w14:textId="600F4581"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19F55416" w14:textId="6E4F17DF"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73A783D7" w14:textId="07C85F14"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0C62423A" w14:textId="30BB8051" w:rsidR="00062109" w:rsidRPr="0011135C" w:rsidRDefault="00062109" w:rsidP="00062109">
            <w:pPr>
              <w:spacing w:afterLines="20" w:after="48"/>
              <w:jc w:val="right"/>
              <w:rPr>
                <w:sz w:val="20"/>
                <w:szCs w:val="20"/>
                <w:lang w:val="fr-FR"/>
              </w:rPr>
            </w:pPr>
            <w:r w:rsidRPr="0011135C">
              <w:rPr>
                <w:color w:val="000000"/>
                <w:sz w:val="20"/>
                <w:szCs w:val="20"/>
                <w:lang w:val="fr-FR"/>
              </w:rPr>
              <w:t>28</w:t>
            </w:r>
            <w:r w:rsidR="00D1114E">
              <w:rPr>
                <w:color w:val="000000"/>
                <w:sz w:val="20"/>
                <w:szCs w:val="20"/>
                <w:lang w:val="fr-FR"/>
              </w:rPr>
              <w:t>,</w:t>
            </w:r>
            <w:r w:rsidRPr="0011135C">
              <w:rPr>
                <w:color w:val="000000"/>
                <w:sz w:val="20"/>
                <w:szCs w:val="20"/>
                <w:lang w:val="fr-FR"/>
              </w:rPr>
              <w:t>24</w:t>
            </w:r>
          </w:p>
        </w:tc>
        <w:tc>
          <w:tcPr>
            <w:tcW w:w="876" w:type="dxa"/>
            <w:tcBorders>
              <w:top w:val="single" w:sz="2" w:space="0" w:color="auto"/>
              <w:left w:val="single" w:sz="2" w:space="0" w:color="auto"/>
              <w:bottom w:val="single" w:sz="2" w:space="0" w:color="auto"/>
              <w:right w:val="single" w:sz="2" w:space="0" w:color="auto"/>
            </w:tcBorders>
          </w:tcPr>
          <w:p w14:paraId="7C79C39E" w14:textId="56C44A27"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hideMark/>
          </w:tcPr>
          <w:p w14:paraId="66526F9E" w14:textId="77777777" w:rsidR="00062109" w:rsidRPr="0011135C" w:rsidRDefault="00062109" w:rsidP="00062109">
            <w:pPr>
              <w:spacing w:afterLines="20" w:after="48"/>
              <w:jc w:val="right"/>
              <w:rPr>
                <w:sz w:val="20"/>
                <w:szCs w:val="20"/>
                <w:lang w:val="fr-FR"/>
              </w:rPr>
            </w:pPr>
            <w:r w:rsidRPr="0011135C">
              <w:rPr>
                <w:sz w:val="20"/>
                <w:szCs w:val="20"/>
                <w:lang w:val="fr-FR"/>
              </w:rPr>
              <w:t>n/a</w:t>
            </w:r>
          </w:p>
        </w:tc>
      </w:tr>
      <w:tr w:rsidR="00062109" w:rsidRPr="0011135C" w14:paraId="3B9E0776" w14:textId="77777777" w:rsidTr="00B25844">
        <w:trPr>
          <w:trHeight w:val="201"/>
        </w:trPr>
        <w:tc>
          <w:tcPr>
            <w:tcW w:w="3867" w:type="dxa"/>
            <w:gridSpan w:val="3"/>
            <w:tcBorders>
              <w:top w:val="single" w:sz="2" w:space="0" w:color="auto"/>
              <w:left w:val="single" w:sz="2" w:space="0" w:color="auto"/>
              <w:bottom w:val="single" w:sz="2" w:space="0" w:color="auto"/>
              <w:right w:val="single" w:sz="2" w:space="0" w:color="auto"/>
            </w:tcBorders>
            <w:hideMark/>
          </w:tcPr>
          <w:p w14:paraId="6C696A45" w14:textId="0AF62B48" w:rsidR="00062109" w:rsidRPr="0011135C" w:rsidRDefault="00062109" w:rsidP="00062109">
            <w:pPr>
              <w:spacing w:afterLines="20" w:after="48"/>
              <w:jc w:val="left"/>
              <w:rPr>
                <w:sz w:val="20"/>
                <w:szCs w:val="20"/>
                <w:lang w:val="fr-FR"/>
              </w:rPr>
            </w:pPr>
            <w:r w:rsidRPr="009B63C9">
              <w:rPr>
                <w:sz w:val="18"/>
                <w:szCs w:val="18"/>
                <w:lang w:val="fr-FR"/>
              </w:rPr>
              <w:t>Consommation maximale admissible (tonnes PAO)</w:t>
            </w:r>
          </w:p>
        </w:tc>
        <w:tc>
          <w:tcPr>
            <w:tcW w:w="876" w:type="dxa"/>
            <w:tcBorders>
              <w:top w:val="single" w:sz="2" w:space="0" w:color="auto"/>
              <w:left w:val="single" w:sz="2" w:space="0" w:color="auto"/>
              <w:bottom w:val="single" w:sz="2" w:space="0" w:color="auto"/>
              <w:right w:val="single" w:sz="2" w:space="0" w:color="auto"/>
            </w:tcBorders>
          </w:tcPr>
          <w:p w14:paraId="231ED3BA" w14:textId="7B343DAB"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70AD4761" w14:textId="00F1A94E"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42985903" w14:textId="4EC4162D"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tcPr>
          <w:p w14:paraId="699B9CD5" w14:textId="62066950"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40</w:t>
            </w:r>
            <w:r w:rsidR="00D1114E">
              <w:rPr>
                <w:rFonts w:cs="Calibri"/>
                <w:color w:val="000000"/>
                <w:sz w:val="20"/>
                <w:szCs w:val="20"/>
                <w:lang w:val="fr-FR"/>
              </w:rPr>
              <w:t>,</w:t>
            </w:r>
            <w:r w:rsidRPr="0011135C">
              <w:rPr>
                <w:rFonts w:cs="Calibri"/>
                <w:color w:val="000000"/>
                <w:sz w:val="20"/>
                <w:szCs w:val="20"/>
                <w:lang w:val="fr-FR"/>
              </w:rPr>
              <w:t>00</w:t>
            </w:r>
          </w:p>
        </w:tc>
        <w:tc>
          <w:tcPr>
            <w:tcW w:w="876" w:type="dxa"/>
            <w:tcBorders>
              <w:top w:val="single" w:sz="2" w:space="0" w:color="auto"/>
              <w:left w:val="single" w:sz="2" w:space="0" w:color="auto"/>
              <w:bottom w:val="single" w:sz="2" w:space="0" w:color="auto"/>
              <w:right w:val="single" w:sz="2" w:space="0" w:color="auto"/>
            </w:tcBorders>
          </w:tcPr>
          <w:p w14:paraId="071A6955" w14:textId="2DCE4FD9" w:rsidR="00062109" w:rsidRPr="0011135C" w:rsidRDefault="00062109" w:rsidP="00062109">
            <w:pPr>
              <w:spacing w:afterLines="20" w:after="48"/>
              <w:jc w:val="right"/>
              <w:rPr>
                <w:sz w:val="20"/>
                <w:szCs w:val="20"/>
                <w:lang w:val="fr-FR"/>
              </w:rPr>
            </w:pPr>
            <w:r w:rsidRPr="0011135C">
              <w:rPr>
                <w:color w:val="000000"/>
                <w:sz w:val="20"/>
                <w:szCs w:val="20"/>
                <w:lang w:val="fr-FR"/>
              </w:rPr>
              <w:t>28</w:t>
            </w:r>
            <w:r w:rsidR="00D1114E">
              <w:rPr>
                <w:color w:val="000000"/>
                <w:sz w:val="20"/>
                <w:szCs w:val="20"/>
                <w:lang w:val="fr-FR"/>
              </w:rPr>
              <w:t>,</w:t>
            </w:r>
            <w:r w:rsidRPr="0011135C">
              <w:rPr>
                <w:color w:val="000000"/>
                <w:sz w:val="20"/>
                <w:szCs w:val="20"/>
                <w:lang w:val="fr-FR"/>
              </w:rPr>
              <w:t>24</w:t>
            </w:r>
          </w:p>
        </w:tc>
        <w:tc>
          <w:tcPr>
            <w:tcW w:w="876" w:type="dxa"/>
            <w:tcBorders>
              <w:top w:val="single" w:sz="2" w:space="0" w:color="auto"/>
              <w:left w:val="single" w:sz="2" w:space="0" w:color="auto"/>
              <w:bottom w:val="single" w:sz="2" w:space="0" w:color="auto"/>
              <w:right w:val="single" w:sz="2" w:space="0" w:color="auto"/>
            </w:tcBorders>
          </w:tcPr>
          <w:p w14:paraId="11DC81EE" w14:textId="6D69563A" w:rsidR="00062109" w:rsidRPr="0011135C" w:rsidRDefault="00062109" w:rsidP="00062109">
            <w:pPr>
              <w:spacing w:afterLines="20" w:after="48"/>
              <w:jc w:val="right"/>
              <w:rPr>
                <w:sz w:val="20"/>
                <w:szCs w:val="20"/>
                <w:lang w:val="fr-FR"/>
              </w:rPr>
            </w:pPr>
            <w:r w:rsidRPr="0011135C">
              <w:rPr>
                <w:rFonts w:cs="Calibri"/>
                <w:color w:val="000000"/>
                <w:sz w:val="20"/>
                <w:szCs w:val="20"/>
                <w:lang w:val="fr-FR"/>
              </w:rPr>
              <w:t>56</w:t>
            </w:r>
            <w:r w:rsidR="00D1114E">
              <w:rPr>
                <w:rFonts w:cs="Calibri"/>
                <w:color w:val="000000"/>
                <w:sz w:val="20"/>
                <w:szCs w:val="20"/>
                <w:lang w:val="fr-FR"/>
              </w:rPr>
              <w:t>,</w:t>
            </w:r>
            <w:r w:rsidRPr="0011135C">
              <w:rPr>
                <w:rFonts w:cs="Calibri"/>
                <w:color w:val="000000"/>
                <w:sz w:val="20"/>
                <w:szCs w:val="20"/>
                <w:lang w:val="fr-FR"/>
              </w:rPr>
              <w:t>49</w:t>
            </w:r>
          </w:p>
        </w:tc>
        <w:tc>
          <w:tcPr>
            <w:tcW w:w="876" w:type="dxa"/>
            <w:tcBorders>
              <w:top w:val="single" w:sz="2" w:space="0" w:color="auto"/>
              <w:left w:val="single" w:sz="2" w:space="0" w:color="auto"/>
              <w:bottom w:val="single" w:sz="2" w:space="0" w:color="auto"/>
              <w:right w:val="single" w:sz="2" w:space="0" w:color="auto"/>
            </w:tcBorders>
            <w:hideMark/>
          </w:tcPr>
          <w:p w14:paraId="5371462D" w14:textId="77777777" w:rsidR="00062109" w:rsidRPr="0011135C" w:rsidRDefault="00062109" w:rsidP="00062109">
            <w:pPr>
              <w:spacing w:afterLines="20" w:after="48"/>
              <w:jc w:val="right"/>
              <w:rPr>
                <w:sz w:val="20"/>
                <w:szCs w:val="20"/>
                <w:lang w:val="fr-FR"/>
              </w:rPr>
            </w:pPr>
            <w:r w:rsidRPr="0011135C">
              <w:rPr>
                <w:sz w:val="20"/>
                <w:szCs w:val="20"/>
                <w:lang w:val="fr-FR"/>
              </w:rPr>
              <w:t>n/a</w:t>
            </w:r>
          </w:p>
        </w:tc>
      </w:tr>
      <w:tr w:rsidR="00062109" w:rsidRPr="0011135C" w14:paraId="673C4DA0" w14:textId="77777777" w:rsidTr="00A97D50">
        <w:trPr>
          <w:trHeight w:val="237"/>
        </w:trPr>
        <w:tc>
          <w:tcPr>
            <w:tcW w:w="1167" w:type="dxa"/>
            <w:vMerge w:val="restart"/>
            <w:tcBorders>
              <w:top w:val="single" w:sz="2" w:space="0" w:color="auto"/>
              <w:left w:val="single" w:sz="4" w:space="0" w:color="auto"/>
              <w:bottom w:val="single" w:sz="4" w:space="0" w:color="auto"/>
              <w:right w:val="single" w:sz="4" w:space="0" w:color="auto"/>
            </w:tcBorders>
            <w:hideMark/>
          </w:tcPr>
          <w:p w14:paraId="38910EE9" w14:textId="3A8FA06C" w:rsidR="00062109" w:rsidRPr="0011135C" w:rsidRDefault="00062109" w:rsidP="00062109">
            <w:pPr>
              <w:spacing w:afterLines="20" w:after="48"/>
              <w:jc w:val="left"/>
              <w:rPr>
                <w:sz w:val="20"/>
                <w:szCs w:val="20"/>
                <w:lang w:val="fr-FR"/>
              </w:rPr>
            </w:pPr>
            <w:r w:rsidRPr="009B63C9">
              <w:rPr>
                <w:sz w:val="18"/>
                <w:szCs w:val="18"/>
                <w:lang w:val="fr-FR"/>
              </w:rPr>
              <w:t>Financement convenu ($US)</w:t>
            </w:r>
          </w:p>
        </w:tc>
        <w:tc>
          <w:tcPr>
            <w:tcW w:w="144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363379BC" w:rsidR="00062109" w:rsidRPr="0011135C" w:rsidRDefault="00062109" w:rsidP="00062109">
            <w:pPr>
              <w:spacing w:afterLines="20" w:after="48"/>
              <w:ind w:left="-196" w:right="-224"/>
              <w:jc w:val="center"/>
              <w:rPr>
                <w:sz w:val="20"/>
                <w:szCs w:val="20"/>
                <w:lang w:val="fr-FR"/>
              </w:rPr>
            </w:pPr>
            <w:r w:rsidRPr="009B63C9">
              <w:rPr>
                <w:sz w:val="18"/>
                <w:lang w:val="fr-FR"/>
              </w:rPr>
              <w:t>PNUE</w:t>
            </w:r>
          </w:p>
        </w:tc>
        <w:tc>
          <w:tcPr>
            <w:tcW w:w="1260" w:type="dxa"/>
            <w:tcBorders>
              <w:top w:val="single" w:sz="2" w:space="0" w:color="auto"/>
              <w:left w:val="single" w:sz="4" w:space="0" w:color="auto"/>
              <w:bottom w:val="single" w:sz="4" w:space="0" w:color="auto"/>
              <w:right w:val="single" w:sz="4" w:space="0" w:color="auto"/>
            </w:tcBorders>
            <w:hideMark/>
          </w:tcPr>
          <w:p w14:paraId="06BA2DFD" w14:textId="6ACEC7E7" w:rsidR="00062109" w:rsidRPr="0011135C" w:rsidRDefault="00062109" w:rsidP="00062109">
            <w:pPr>
              <w:spacing w:afterLines="20" w:after="48"/>
              <w:jc w:val="left"/>
              <w:rPr>
                <w:sz w:val="20"/>
                <w:szCs w:val="20"/>
                <w:lang w:val="fr-FR"/>
              </w:rPr>
            </w:pPr>
            <w:r w:rsidRPr="009B63C9">
              <w:rPr>
                <w:sz w:val="18"/>
                <w:szCs w:val="18"/>
                <w:lang w:val="fr-FR"/>
              </w:rPr>
              <w:t>Coûts de projet</w:t>
            </w:r>
          </w:p>
        </w:tc>
        <w:tc>
          <w:tcPr>
            <w:tcW w:w="876" w:type="dxa"/>
            <w:tcBorders>
              <w:top w:val="single" w:sz="2" w:space="0" w:color="auto"/>
              <w:left w:val="single" w:sz="4" w:space="0" w:color="auto"/>
              <w:bottom w:val="single" w:sz="4" w:space="0" w:color="auto"/>
              <w:right w:val="single" w:sz="4" w:space="0" w:color="auto"/>
            </w:tcBorders>
          </w:tcPr>
          <w:p w14:paraId="2F82F929" w14:textId="1A59367A"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205</w:t>
            </w:r>
            <w:r w:rsidR="00D1114E">
              <w:rPr>
                <w:color w:val="000000"/>
                <w:sz w:val="20"/>
                <w:szCs w:val="20"/>
                <w:lang w:val="fr-FR"/>
              </w:rPr>
              <w:t> </w:t>
            </w:r>
            <w:r w:rsidRPr="0011135C">
              <w:rPr>
                <w:color w:val="000000"/>
                <w:sz w:val="20"/>
                <w:szCs w:val="20"/>
                <w:lang w:val="fr-FR"/>
              </w:rPr>
              <w:t>000</w:t>
            </w:r>
          </w:p>
        </w:tc>
        <w:tc>
          <w:tcPr>
            <w:tcW w:w="876" w:type="dxa"/>
            <w:tcBorders>
              <w:top w:val="single" w:sz="2" w:space="0" w:color="auto"/>
              <w:left w:val="single" w:sz="4" w:space="0" w:color="auto"/>
              <w:bottom w:val="single" w:sz="4" w:space="0" w:color="auto"/>
              <w:right w:val="single" w:sz="4" w:space="0" w:color="auto"/>
            </w:tcBorders>
          </w:tcPr>
          <w:p w14:paraId="4E9D60DA" w14:textId="3FB5930E"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0</w:t>
            </w:r>
          </w:p>
        </w:tc>
        <w:tc>
          <w:tcPr>
            <w:tcW w:w="876" w:type="dxa"/>
            <w:tcBorders>
              <w:top w:val="single" w:sz="2" w:space="0" w:color="auto"/>
              <w:left w:val="single" w:sz="4" w:space="0" w:color="auto"/>
              <w:bottom w:val="single" w:sz="4" w:space="0" w:color="auto"/>
              <w:right w:val="single" w:sz="4" w:space="0" w:color="auto"/>
            </w:tcBorders>
          </w:tcPr>
          <w:p w14:paraId="06996590" w14:textId="666CAF36"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100</w:t>
            </w:r>
            <w:r w:rsidR="00D1114E">
              <w:rPr>
                <w:color w:val="000000"/>
                <w:sz w:val="20"/>
                <w:szCs w:val="20"/>
                <w:lang w:val="fr-FR"/>
              </w:rPr>
              <w:t> </w:t>
            </w:r>
            <w:r w:rsidRPr="0011135C">
              <w:rPr>
                <w:color w:val="000000"/>
                <w:sz w:val="20"/>
                <w:szCs w:val="20"/>
                <w:lang w:val="fr-FR"/>
              </w:rPr>
              <w:t>000</w:t>
            </w:r>
          </w:p>
        </w:tc>
        <w:tc>
          <w:tcPr>
            <w:tcW w:w="876" w:type="dxa"/>
            <w:tcBorders>
              <w:top w:val="single" w:sz="2" w:space="0" w:color="auto"/>
              <w:left w:val="single" w:sz="4" w:space="0" w:color="auto"/>
              <w:bottom w:val="single" w:sz="4" w:space="0" w:color="auto"/>
              <w:right w:val="single" w:sz="4" w:space="0" w:color="auto"/>
            </w:tcBorders>
          </w:tcPr>
          <w:p w14:paraId="45D9FB09" w14:textId="68E39C48" w:rsidR="00062109" w:rsidRPr="0011135C" w:rsidRDefault="00062109" w:rsidP="00062109">
            <w:pPr>
              <w:spacing w:afterLines="20" w:after="48"/>
              <w:jc w:val="right"/>
              <w:rPr>
                <w:color w:val="000000"/>
                <w:sz w:val="20"/>
                <w:szCs w:val="20"/>
                <w:lang w:val="fr-FR" w:eastAsia="en-CA"/>
              </w:rPr>
            </w:pPr>
            <w:r w:rsidRPr="0011135C">
              <w:rPr>
                <w:sz w:val="20"/>
                <w:szCs w:val="20"/>
                <w:lang w:val="fr-FR"/>
              </w:rPr>
              <w:t>0</w:t>
            </w:r>
          </w:p>
        </w:tc>
        <w:tc>
          <w:tcPr>
            <w:tcW w:w="876" w:type="dxa"/>
            <w:tcBorders>
              <w:top w:val="single" w:sz="2" w:space="0" w:color="auto"/>
              <w:left w:val="single" w:sz="4" w:space="0" w:color="auto"/>
              <w:bottom w:val="single" w:sz="4" w:space="0" w:color="auto"/>
              <w:right w:val="single" w:sz="4" w:space="0" w:color="auto"/>
            </w:tcBorders>
          </w:tcPr>
          <w:p w14:paraId="4721BCB6" w14:textId="4741CB97"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60</w:t>
            </w:r>
            <w:r w:rsidR="00D1114E">
              <w:rPr>
                <w:color w:val="000000"/>
                <w:sz w:val="20"/>
                <w:szCs w:val="20"/>
                <w:lang w:val="fr-FR"/>
              </w:rPr>
              <w:t> </w:t>
            </w:r>
            <w:r w:rsidRPr="0011135C">
              <w:rPr>
                <w:color w:val="000000"/>
                <w:sz w:val="20"/>
                <w:szCs w:val="20"/>
                <w:lang w:val="fr-FR"/>
              </w:rPr>
              <w:t>000</w:t>
            </w:r>
          </w:p>
        </w:tc>
        <w:tc>
          <w:tcPr>
            <w:tcW w:w="876" w:type="dxa"/>
            <w:tcBorders>
              <w:top w:val="single" w:sz="2" w:space="0" w:color="auto"/>
              <w:left w:val="single" w:sz="4" w:space="0" w:color="auto"/>
              <w:bottom w:val="single" w:sz="4" w:space="0" w:color="auto"/>
              <w:right w:val="single" w:sz="4" w:space="0" w:color="auto"/>
            </w:tcBorders>
          </w:tcPr>
          <w:p w14:paraId="56806B2C" w14:textId="5F937328"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eastAsia="en-CA"/>
              </w:rPr>
              <w:t>0</w:t>
            </w:r>
          </w:p>
        </w:tc>
        <w:tc>
          <w:tcPr>
            <w:tcW w:w="876" w:type="dxa"/>
            <w:tcBorders>
              <w:top w:val="single" w:sz="2" w:space="0" w:color="auto"/>
              <w:left w:val="single" w:sz="4" w:space="0" w:color="auto"/>
              <w:bottom w:val="single" w:sz="4" w:space="0" w:color="auto"/>
              <w:right w:val="single" w:sz="4" w:space="0" w:color="auto"/>
            </w:tcBorders>
          </w:tcPr>
          <w:p w14:paraId="179C6E33" w14:textId="34C83DAF"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365</w:t>
            </w:r>
            <w:r w:rsidR="00D1114E">
              <w:rPr>
                <w:color w:val="000000"/>
                <w:sz w:val="20"/>
                <w:szCs w:val="20"/>
                <w:lang w:val="fr-FR"/>
              </w:rPr>
              <w:t> </w:t>
            </w:r>
            <w:r w:rsidRPr="0011135C">
              <w:rPr>
                <w:color w:val="000000"/>
                <w:sz w:val="20"/>
                <w:szCs w:val="20"/>
                <w:lang w:val="fr-FR"/>
              </w:rPr>
              <w:t>000</w:t>
            </w:r>
          </w:p>
        </w:tc>
      </w:tr>
      <w:tr w:rsidR="00062109" w:rsidRPr="0011135C" w14:paraId="31163F5F" w14:textId="77777777" w:rsidTr="00B25844">
        <w:trPr>
          <w:trHeight w:val="170"/>
        </w:trPr>
        <w:tc>
          <w:tcPr>
            <w:tcW w:w="116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062109" w:rsidRPr="0011135C" w:rsidRDefault="00062109" w:rsidP="00062109">
            <w:pPr>
              <w:rPr>
                <w:sz w:val="20"/>
                <w:szCs w:val="20"/>
                <w:lang w:val="fr-FR"/>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062109" w:rsidRPr="0011135C" w:rsidRDefault="00062109" w:rsidP="00062109">
            <w:pPr>
              <w:jc w:val="center"/>
              <w:rPr>
                <w:sz w:val="20"/>
                <w:szCs w:val="20"/>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5DF72F6E" w:rsidR="00062109" w:rsidRPr="0011135C" w:rsidRDefault="00062109" w:rsidP="00062109">
            <w:pPr>
              <w:spacing w:afterLines="20" w:after="48"/>
              <w:jc w:val="left"/>
              <w:rPr>
                <w:sz w:val="20"/>
                <w:szCs w:val="20"/>
                <w:lang w:val="fr-FR"/>
              </w:rPr>
            </w:pPr>
            <w:r w:rsidRPr="009B63C9">
              <w:rPr>
                <w:sz w:val="18"/>
                <w:szCs w:val="18"/>
                <w:lang w:val="fr-FR"/>
              </w:rPr>
              <w:t>Coûts d</w:t>
            </w:r>
            <w:r w:rsidR="007E6B14">
              <w:rPr>
                <w:sz w:val="18"/>
                <w:szCs w:val="18"/>
                <w:lang w:val="fr-FR"/>
              </w:rPr>
              <w:t>’</w:t>
            </w:r>
            <w:r w:rsidRPr="009B63C9">
              <w:rPr>
                <w:sz w:val="18"/>
                <w:szCs w:val="18"/>
                <w:lang w:val="fr-FR"/>
              </w:rPr>
              <w:t>appui</w:t>
            </w:r>
          </w:p>
        </w:tc>
        <w:tc>
          <w:tcPr>
            <w:tcW w:w="876" w:type="dxa"/>
            <w:tcBorders>
              <w:top w:val="single" w:sz="4" w:space="0" w:color="auto"/>
              <w:left w:val="single" w:sz="4" w:space="0" w:color="auto"/>
              <w:bottom w:val="single" w:sz="4" w:space="0" w:color="auto"/>
              <w:right w:val="single" w:sz="4" w:space="0" w:color="auto"/>
            </w:tcBorders>
          </w:tcPr>
          <w:p w14:paraId="636E2FBE" w14:textId="0BFA5BDC"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14</w:t>
            </w:r>
            <w:r w:rsidR="00D1114E">
              <w:rPr>
                <w:color w:val="000000"/>
                <w:sz w:val="20"/>
                <w:szCs w:val="20"/>
                <w:lang w:val="fr-FR"/>
              </w:rPr>
              <w:t> </w:t>
            </w:r>
            <w:r w:rsidRPr="0011135C">
              <w:rPr>
                <w:color w:val="000000"/>
                <w:sz w:val="20"/>
                <w:szCs w:val="20"/>
                <w:lang w:val="fr-FR"/>
              </w:rPr>
              <w:t>350</w:t>
            </w:r>
          </w:p>
        </w:tc>
        <w:tc>
          <w:tcPr>
            <w:tcW w:w="876" w:type="dxa"/>
            <w:tcBorders>
              <w:top w:val="single" w:sz="4" w:space="0" w:color="auto"/>
              <w:left w:val="single" w:sz="4" w:space="0" w:color="auto"/>
              <w:bottom w:val="single" w:sz="4" w:space="0" w:color="auto"/>
              <w:right w:val="single" w:sz="4" w:space="0" w:color="auto"/>
            </w:tcBorders>
          </w:tcPr>
          <w:p w14:paraId="152A7946" w14:textId="7A9786EF"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0</w:t>
            </w:r>
          </w:p>
        </w:tc>
        <w:tc>
          <w:tcPr>
            <w:tcW w:w="876" w:type="dxa"/>
            <w:tcBorders>
              <w:top w:val="single" w:sz="4" w:space="0" w:color="auto"/>
              <w:left w:val="single" w:sz="4" w:space="0" w:color="auto"/>
              <w:bottom w:val="single" w:sz="4" w:space="0" w:color="auto"/>
              <w:right w:val="single" w:sz="4" w:space="0" w:color="auto"/>
            </w:tcBorders>
          </w:tcPr>
          <w:p w14:paraId="197B1F77" w14:textId="63B339C7"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7</w:t>
            </w:r>
            <w:r w:rsidR="00D1114E">
              <w:rPr>
                <w:color w:val="000000"/>
                <w:sz w:val="20"/>
                <w:szCs w:val="20"/>
                <w:lang w:val="fr-FR"/>
              </w:rPr>
              <w:t> </w:t>
            </w:r>
            <w:r w:rsidRPr="0011135C">
              <w:rPr>
                <w:color w:val="000000"/>
                <w:sz w:val="20"/>
                <w:szCs w:val="20"/>
                <w:lang w:val="fr-FR"/>
              </w:rPr>
              <w:t>000</w:t>
            </w:r>
          </w:p>
        </w:tc>
        <w:tc>
          <w:tcPr>
            <w:tcW w:w="876" w:type="dxa"/>
            <w:tcBorders>
              <w:top w:val="single" w:sz="4" w:space="0" w:color="auto"/>
              <w:left w:val="single" w:sz="4" w:space="0" w:color="auto"/>
              <w:bottom w:val="single" w:sz="4" w:space="0" w:color="auto"/>
              <w:right w:val="single" w:sz="4" w:space="0" w:color="auto"/>
            </w:tcBorders>
          </w:tcPr>
          <w:p w14:paraId="2372D214" w14:textId="51BC180D" w:rsidR="00062109" w:rsidRPr="0011135C" w:rsidRDefault="00062109" w:rsidP="00062109">
            <w:pPr>
              <w:spacing w:afterLines="20" w:after="48"/>
              <w:jc w:val="right"/>
              <w:rPr>
                <w:color w:val="000000"/>
                <w:sz w:val="20"/>
                <w:szCs w:val="20"/>
                <w:lang w:val="fr-FR" w:eastAsia="en-CA"/>
              </w:rPr>
            </w:pPr>
            <w:r w:rsidRPr="0011135C">
              <w:rPr>
                <w:sz w:val="20"/>
                <w:szCs w:val="20"/>
                <w:lang w:val="fr-FR"/>
              </w:rPr>
              <w:t>0</w:t>
            </w:r>
          </w:p>
        </w:tc>
        <w:tc>
          <w:tcPr>
            <w:tcW w:w="876" w:type="dxa"/>
            <w:tcBorders>
              <w:top w:val="single" w:sz="4" w:space="0" w:color="auto"/>
              <w:left w:val="single" w:sz="4" w:space="0" w:color="auto"/>
              <w:bottom w:val="single" w:sz="4" w:space="0" w:color="auto"/>
              <w:right w:val="single" w:sz="4" w:space="0" w:color="auto"/>
            </w:tcBorders>
          </w:tcPr>
          <w:p w14:paraId="136F03CA" w14:textId="72B14B69"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4</w:t>
            </w:r>
            <w:r w:rsidR="00D1114E">
              <w:rPr>
                <w:color w:val="000000"/>
                <w:sz w:val="20"/>
                <w:szCs w:val="20"/>
                <w:lang w:val="fr-FR"/>
              </w:rPr>
              <w:t> </w:t>
            </w:r>
            <w:r w:rsidRPr="0011135C">
              <w:rPr>
                <w:color w:val="000000"/>
                <w:sz w:val="20"/>
                <w:szCs w:val="20"/>
                <w:lang w:val="fr-FR"/>
              </w:rPr>
              <w:t>200</w:t>
            </w:r>
          </w:p>
        </w:tc>
        <w:tc>
          <w:tcPr>
            <w:tcW w:w="876" w:type="dxa"/>
            <w:tcBorders>
              <w:top w:val="single" w:sz="4" w:space="0" w:color="auto"/>
              <w:left w:val="single" w:sz="4" w:space="0" w:color="auto"/>
              <w:bottom w:val="single" w:sz="4" w:space="0" w:color="auto"/>
              <w:right w:val="single" w:sz="4" w:space="0" w:color="auto"/>
            </w:tcBorders>
          </w:tcPr>
          <w:p w14:paraId="06F20570" w14:textId="36B5C00A"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eastAsia="en-CA"/>
              </w:rPr>
              <w:t>0</w:t>
            </w:r>
          </w:p>
        </w:tc>
        <w:tc>
          <w:tcPr>
            <w:tcW w:w="876" w:type="dxa"/>
            <w:tcBorders>
              <w:top w:val="single" w:sz="4" w:space="0" w:color="auto"/>
              <w:left w:val="single" w:sz="4" w:space="0" w:color="auto"/>
              <w:bottom w:val="single" w:sz="4" w:space="0" w:color="auto"/>
              <w:right w:val="single" w:sz="4" w:space="0" w:color="auto"/>
            </w:tcBorders>
          </w:tcPr>
          <w:p w14:paraId="0DC747B2" w14:textId="1E086276"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25</w:t>
            </w:r>
            <w:r w:rsidR="00D1114E">
              <w:rPr>
                <w:color w:val="000000"/>
                <w:sz w:val="20"/>
                <w:szCs w:val="20"/>
                <w:lang w:val="fr-FR"/>
              </w:rPr>
              <w:t> </w:t>
            </w:r>
            <w:r w:rsidRPr="0011135C">
              <w:rPr>
                <w:color w:val="000000"/>
                <w:sz w:val="20"/>
                <w:szCs w:val="20"/>
                <w:lang w:val="fr-FR"/>
              </w:rPr>
              <w:t>550</w:t>
            </w:r>
          </w:p>
        </w:tc>
      </w:tr>
      <w:tr w:rsidR="00062109" w:rsidRPr="0011135C" w14:paraId="3EA1374F" w14:textId="77777777" w:rsidTr="00B25844">
        <w:trPr>
          <w:trHeight w:val="258"/>
        </w:trPr>
        <w:tc>
          <w:tcPr>
            <w:tcW w:w="1167"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062109" w:rsidRPr="0011135C" w:rsidRDefault="00062109" w:rsidP="00062109">
            <w:pPr>
              <w:rPr>
                <w:sz w:val="20"/>
                <w:szCs w:val="20"/>
                <w:lang w:val="fr-FR"/>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64B9299A" w:rsidR="00062109" w:rsidRPr="0011135C" w:rsidRDefault="00062109" w:rsidP="00062109">
            <w:pPr>
              <w:spacing w:afterLines="20" w:after="48"/>
              <w:jc w:val="center"/>
              <w:rPr>
                <w:caps/>
                <w:sz w:val="20"/>
                <w:szCs w:val="20"/>
                <w:lang w:val="fr-FR"/>
              </w:rPr>
            </w:pPr>
            <w:r w:rsidRPr="009B63C9">
              <w:rPr>
                <w:color w:val="000000" w:themeColor="text1"/>
                <w:sz w:val="18"/>
                <w:szCs w:val="18"/>
                <w:lang w:val="fr-FR"/>
              </w:rPr>
              <w:t>PNUD</w:t>
            </w:r>
          </w:p>
        </w:tc>
        <w:tc>
          <w:tcPr>
            <w:tcW w:w="1260" w:type="dxa"/>
            <w:tcBorders>
              <w:top w:val="single" w:sz="4" w:space="0" w:color="auto"/>
              <w:left w:val="single" w:sz="4" w:space="0" w:color="auto"/>
              <w:bottom w:val="single" w:sz="4" w:space="0" w:color="auto"/>
              <w:right w:val="single" w:sz="4" w:space="0" w:color="auto"/>
            </w:tcBorders>
            <w:hideMark/>
          </w:tcPr>
          <w:p w14:paraId="5678CA0D" w14:textId="53A6DFBE" w:rsidR="00062109" w:rsidRPr="0011135C" w:rsidRDefault="00062109" w:rsidP="00062109">
            <w:pPr>
              <w:spacing w:afterLines="20" w:after="48"/>
              <w:jc w:val="left"/>
              <w:rPr>
                <w:sz w:val="20"/>
                <w:szCs w:val="20"/>
                <w:lang w:val="fr-FR"/>
              </w:rPr>
            </w:pPr>
            <w:r w:rsidRPr="009B63C9">
              <w:rPr>
                <w:sz w:val="18"/>
                <w:szCs w:val="18"/>
                <w:lang w:val="fr-FR"/>
              </w:rPr>
              <w:t>Coûts de projet</w:t>
            </w:r>
          </w:p>
        </w:tc>
        <w:tc>
          <w:tcPr>
            <w:tcW w:w="876" w:type="dxa"/>
            <w:tcBorders>
              <w:top w:val="single" w:sz="4" w:space="0" w:color="auto"/>
              <w:left w:val="single" w:sz="4" w:space="0" w:color="auto"/>
              <w:bottom w:val="single" w:sz="4" w:space="0" w:color="auto"/>
              <w:right w:val="single" w:sz="4" w:space="0" w:color="auto"/>
            </w:tcBorders>
          </w:tcPr>
          <w:p w14:paraId="72EC28DD" w14:textId="5E338462"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139</w:t>
            </w:r>
            <w:r w:rsidR="00D1114E">
              <w:rPr>
                <w:color w:val="000000"/>
                <w:sz w:val="20"/>
                <w:szCs w:val="20"/>
                <w:lang w:val="fr-FR"/>
              </w:rPr>
              <w:t> </w:t>
            </w:r>
            <w:r w:rsidRPr="0011135C">
              <w:rPr>
                <w:color w:val="000000"/>
                <w:sz w:val="20"/>
                <w:szCs w:val="20"/>
                <w:lang w:val="fr-FR"/>
              </w:rPr>
              <w:t>500</w:t>
            </w:r>
          </w:p>
        </w:tc>
        <w:tc>
          <w:tcPr>
            <w:tcW w:w="876" w:type="dxa"/>
            <w:tcBorders>
              <w:top w:val="single" w:sz="4" w:space="0" w:color="auto"/>
              <w:left w:val="single" w:sz="4" w:space="0" w:color="auto"/>
              <w:bottom w:val="single" w:sz="4" w:space="0" w:color="auto"/>
              <w:right w:val="single" w:sz="4" w:space="0" w:color="auto"/>
            </w:tcBorders>
          </w:tcPr>
          <w:p w14:paraId="68E8A5D0" w14:textId="30CF8A52"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0</w:t>
            </w:r>
          </w:p>
        </w:tc>
        <w:tc>
          <w:tcPr>
            <w:tcW w:w="876" w:type="dxa"/>
            <w:tcBorders>
              <w:top w:val="single" w:sz="4" w:space="0" w:color="auto"/>
              <w:left w:val="single" w:sz="4" w:space="0" w:color="auto"/>
              <w:bottom w:val="single" w:sz="4" w:space="0" w:color="auto"/>
              <w:right w:val="single" w:sz="4" w:space="0" w:color="auto"/>
            </w:tcBorders>
          </w:tcPr>
          <w:p w14:paraId="402DFC65" w14:textId="097FDA01"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144</w:t>
            </w:r>
            <w:r w:rsidR="00D1114E">
              <w:rPr>
                <w:color w:val="000000"/>
                <w:sz w:val="20"/>
                <w:szCs w:val="20"/>
                <w:lang w:val="fr-FR"/>
              </w:rPr>
              <w:t> </w:t>
            </w:r>
            <w:r w:rsidRPr="0011135C">
              <w:rPr>
                <w:color w:val="000000"/>
                <w:sz w:val="20"/>
                <w:szCs w:val="20"/>
                <w:lang w:val="fr-FR"/>
              </w:rPr>
              <w:t>500</w:t>
            </w:r>
          </w:p>
        </w:tc>
        <w:tc>
          <w:tcPr>
            <w:tcW w:w="876" w:type="dxa"/>
            <w:tcBorders>
              <w:top w:val="single" w:sz="4" w:space="0" w:color="auto"/>
              <w:left w:val="single" w:sz="4" w:space="0" w:color="auto"/>
              <w:bottom w:val="single" w:sz="4" w:space="0" w:color="auto"/>
              <w:right w:val="single" w:sz="4" w:space="0" w:color="auto"/>
            </w:tcBorders>
          </w:tcPr>
          <w:p w14:paraId="3F3894BE" w14:textId="309B9FAB" w:rsidR="00062109" w:rsidRPr="0011135C" w:rsidRDefault="00062109" w:rsidP="00062109">
            <w:pPr>
              <w:spacing w:afterLines="20" w:after="48"/>
              <w:jc w:val="right"/>
              <w:rPr>
                <w:color w:val="000000"/>
                <w:sz w:val="20"/>
                <w:szCs w:val="20"/>
                <w:lang w:val="fr-FR" w:eastAsia="en-CA"/>
              </w:rPr>
            </w:pPr>
            <w:r w:rsidRPr="0011135C">
              <w:rPr>
                <w:sz w:val="20"/>
                <w:szCs w:val="20"/>
                <w:lang w:val="fr-FR"/>
              </w:rPr>
              <w:t>0</w:t>
            </w:r>
          </w:p>
        </w:tc>
        <w:tc>
          <w:tcPr>
            <w:tcW w:w="876" w:type="dxa"/>
            <w:tcBorders>
              <w:top w:val="single" w:sz="4" w:space="0" w:color="auto"/>
              <w:left w:val="single" w:sz="4" w:space="0" w:color="auto"/>
              <w:bottom w:val="single" w:sz="4" w:space="0" w:color="auto"/>
              <w:right w:val="single" w:sz="4" w:space="0" w:color="auto"/>
            </w:tcBorders>
          </w:tcPr>
          <w:p w14:paraId="74C6B5F0" w14:textId="5867717F"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69</w:t>
            </w:r>
            <w:r w:rsidR="00D1114E">
              <w:rPr>
                <w:color w:val="000000"/>
                <w:sz w:val="20"/>
                <w:szCs w:val="20"/>
                <w:lang w:val="fr-FR"/>
              </w:rPr>
              <w:t> </w:t>
            </w:r>
            <w:r w:rsidRPr="0011135C">
              <w:rPr>
                <w:color w:val="000000"/>
                <w:sz w:val="20"/>
                <w:szCs w:val="20"/>
                <w:lang w:val="fr-FR"/>
              </w:rPr>
              <w:t>000</w:t>
            </w:r>
          </w:p>
        </w:tc>
        <w:tc>
          <w:tcPr>
            <w:tcW w:w="876" w:type="dxa"/>
            <w:tcBorders>
              <w:top w:val="single" w:sz="4" w:space="0" w:color="auto"/>
              <w:left w:val="single" w:sz="4" w:space="0" w:color="auto"/>
              <w:bottom w:val="single" w:sz="4" w:space="0" w:color="auto"/>
              <w:right w:val="single" w:sz="4" w:space="0" w:color="auto"/>
            </w:tcBorders>
          </w:tcPr>
          <w:p w14:paraId="78AF25FF" w14:textId="759518CB"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eastAsia="en-CA"/>
              </w:rPr>
              <w:t>0</w:t>
            </w:r>
          </w:p>
        </w:tc>
        <w:tc>
          <w:tcPr>
            <w:tcW w:w="876" w:type="dxa"/>
            <w:tcBorders>
              <w:top w:val="single" w:sz="4" w:space="0" w:color="auto"/>
              <w:left w:val="single" w:sz="4" w:space="0" w:color="auto"/>
              <w:bottom w:val="single" w:sz="4" w:space="0" w:color="auto"/>
              <w:right w:val="single" w:sz="4" w:space="0" w:color="auto"/>
            </w:tcBorders>
          </w:tcPr>
          <w:p w14:paraId="725193D5" w14:textId="4B91D34C"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353</w:t>
            </w:r>
            <w:r w:rsidR="00D1114E">
              <w:rPr>
                <w:color w:val="000000"/>
                <w:sz w:val="20"/>
                <w:szCs w:val="20"/>
                <w:lang w:val="fr-FR"/>
              </w:rPr>
              <w:t> </w:t>
            </w:r>
            <w:r w:rsidRPr="0011135C">
              <w:rPr>
                <w:color w:val="000000"/>
                <w:sz w:val="20"/>
                <w:szCs w:val="20"/>
                <w:lang w:val="fr-FR"/>
              </w:rPr>
              <w:t>000</w:t>
            </w:r>
          </w:p>
        </w:tc>
      </w:tr>
      <w:tr w:rsidR="00062109" w:rsidRPr="0011135C" w14:paraId="2082D731" w14:textId="77777777" w:rsidTr="00B25844">
        <w:trPr>
          <w:trHeight w:val="121"/>
        </w:trPr>
        <w:tc>
          <w:tcPr>
            <w:tcW w:w="1167"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062109" w:rsidRPr="0011135C" w:rsidRDefault="00062109" w:rsidP="00062109">
            <w:pPr>
              <w:rPr>
                <w:sz w:val="20"/>
                <w:szCs w:val="20"/>
                <w:lang w:val="fr-FR"/>
              </w:rPr>
            </w:pPr>
          </w:p>
        </w:tc>
        <w:tc>
          <w:tcPr>
            <w:tcW w:w="1440" w:type="dxa"/>
            <w:vMerge/>
            <w:tcBorders>
              <w:top w:val="single" w:sz="4" w:space="0" w:color="auto"/>
              <w:left w:val="single" w:sz="4" w:space="0" w:color="auto"/>
              <w:bottom w:val="single" w:sz="4" w:space="0" w:color="auto"/>
              <w:right w:val="single" w:sz="4" w:space="0" w:color="auto"/>
            </w:tcBorders>
            <w:hideMark/>
          </w:tcPr>
          <w:p w14:paraId="5685B488" w14:textId="77777777" w:rsidR="00062109" w:rsidRPr="0011135C" w:rsidRDefault="00062109" w:rsidP="00062109">
            <w:pPr>
              <w:rPr>
                <w:sz w:val="20"/>
                <w:szCs w:val="20"/>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626BA098" w14:textId="24975964" w:rsidR="00062109" w:rsidRPr="0011135C" w:rsidRDefault="00062109" w:rsidP="00062109">
            <w:pPr>
              <w:spacing w:afterLines="20" w:after="48"/>
              <w:jc w:val="left"/>
              <w:rPr>
                <w:sz w:val="20"/>
                <w:szCs w:val="20"/>
                <w:lang w:val="fr-FR"/>
              </w:rPr>
            </w:pPr>
            <w:r w:rsidRPr="009B63C9">
              <w:rPr>
                <w:sz w:val="18"/>
                <w:szCs w:val="18"/>
                <w:lang w:val="fr-FR"/>
              </w:rPr>
              <w:t>Coûts d</w:t>
            </w:r>
            <w:r w:rsidR="007E6B14">
              <w:rPr>
                <w:sz w:val="18"/>
                <w:szCs w:val="18"/>
                <w:lang w:val="fr-FR"/>
              </w:rPr>
              <w:t>’</w:t>
            </w:r>
            <w:r w:rsidRPr="009B63C9">
              <w:rPr>
                <w:sz w:val="18"/>
                <w:szCs w:val="18"/>
                <w:lang w:val="fr-FR"/>
              </w:rPr>
              <w:t>appui</w:t>
            </w:r>
          </w:p>
        </w:tc>
        <w:tc>
          <w:tcPr>
            <w:tcW w:w="876" w:type="dxa"/>
            <w:tcBorders>
              <w:top w:val="single" w:sz="4" w:space="0" w:color="auto"/>
              <w:left w:val="single" w:sz="4" w:space="0" w:color="auto"/>
              <w:bottom w:val="single" w:sz="4" w:space="0" w:color="auto"/>
              <w:right w:val="single" w:sz="4" w:space="0" w:color="auto"/>
            </w:tcBorders>
          </w:tcPr>
          <w:p w14:paraId="55FCC33B" w14:textId="77E0DA34"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18</w:t>
            </w:r>
            <w:r w:rsidR="00D1114E">
              <w:rPr>
                <w:color w:val="000000"/>
                <w:sz w:val="20"/>
                <w:szCs w:val="20"/>
                <w:lang w:val="fr-FR"/>
              </w:rPr>
              <w:t> </w:t>
            </w:r>
            <w:r w:rsidRPr="0011135C">
              <w:rPr>
                <w:color w:val="000000"/>
                <w:sz w:val="20"/>
                <w:szCs w:val="20"/>
                <w:lang w:val="fr-FR"/>
              </w:rPr>
              <w:t>135</w:t>
            </w:r>
          </w:p>
        </w:tc>
        <w:tc>
          <w:tcPr>
            <w:tcW w:w="876" w:type="dxa"/>
            <w:tcBorders>
              <w:top w:val="single" w:sz="4" w:space="0" w:color="auto"/>
              <w:left w:val="single" w:sz="4" w:space="0" w:color="auto"/>
              <w:bottom w:val="single" w:sz="4" w:space="0" w:color="auto"/>
              <w:right w:val="single" w:sz="4" w:space="0" w:color="auto"/>
            </w:tcBorders>
          </w:tcPr>
          <w:p w14:paraId="5CDA8A5F" w14:textId="3B67B588"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0</w:t>
            </w:r>
          </w:p>
        </w:tc>
        <w:tc>
          <w:tcPr>
            <w:tcW w:w="876" w:type="dxa"/>
            <w:tcBorders>
              <w:top w:val="single" w:sz="4" w:space="0" w:color="auto"/>
              <w:left w:val="single" w:sz="4" w:space="0" w:color="auto"/>
              <w:bottom w:val="single" w:sz="4" w:space="0" w:color="auto"/>
              <w:right w:val="single" w:sz="4" w:space="0" w:color="auto"/>
            </w:tcBorders>
          </w:tcPr>
          <w:p w14:paraId="46FB337B" w14:textId="4E151547"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18</w:t>
            </w:r>
            <w:r w:rsidR="00D1114E">
              <w:rPr>
                <w:color w:val="000000"/>
                <w:sz w:val="20"/>
                <w:szCs w:val="20"/>
                <w:lang w:val="fr-FR"/>
              </w:rPr>
              <w:t> </w:t>
            </w:r>
            <w:r w:rsidRPr="0011135C">
              <w:rPr>
                <w:color w:val="000000"/>
                <w:sz w:val="20"/>
                <w:szCs w:val="20"/>
                <w:lang w:val="fr-FR"/>
              </w:rPr>
              <w:t>785</w:t>
            </w:r>
          </w:p>
        </w:tc>
        <w:tc>
          <w:tcPr>
            <w:tcW w:w="876" w:type="dxa"/>
            <w:tcBorders>
              <w:top w:val="single" w:sz="4" w:space="0" w:color="auto"/>
              <w:left w:val="single" w:sz="4" w:space="0" w:color="auto"/>
              <w:bottom w:val="single" w:sz="4" w:space="0" w:color="auto"/>
              <w:right w:val="single" w:sz="4" w:space="0" w:color="auto"/>
            </w:tcBorders>
          </w:tcPr>
          <w:p w14:paraId="2DF2CEC6" w14:textId="221BCF8A" w:rsidR="00062109" w:rsidRPr="0011135C" w:rsidRDefault="00062109" w:rsidP="00062109">
            <w:pPr>
              <w:spacing w:afterLines="20" w:after="48"/>
              <w:jc w:val="right"/>
              <w:rPr>
                <w:color w:val="000000"/>
                <w:sz w:val="20"/>
                <w:szCs w:val="20"/>
                <w:lang w:val="fr-FR" w:eastAsia="en-CA"/>
              </w:rPr>
            </w:pPr>
            <w:r w:rsidRPr="0011135C">
              <w:rPr>
                <w:sz w:val="20"/>
                <w:szCs w:val="20"/>
                <w:lang w:val="fr-FR"/>
              </w:rPr>
              <w:t>0</w:t>
            </w:r>
          </w:p>
        </w:tc>
        <w:tc>
          <w:tcPr>
            <w:tcW w:w="876" w:type="dxa"/>
            <w:tcBorders>
              <w:top w:val="single" w:sz="4" w:space="0" w:color="auto"/>
              <w:left w:val="single" w:sz="4" w:space="0" w:color="auto"/>
              <w:bottom w:val="single" w:sz="4" w:space="0" w:color="auto"/>
              <w:right w:val="single" w:sz="4" w:space="0" w:color="auto"/>
            </w:tcBorders>
          </w:tcPr>
          <w:p w14:paraId="7ECAA23E" w14:textId="7769F41E"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8</w:t>
            </w:r>
            <w:r w:rsidR="00D1114E">
              <w:rPr>
                <w:color w:val="000000"/>
                <w:sz w:val="20"/>
                <w:szCs w:val="20"/>
                <w:lang w:val="fr-FR"/>
              </w:rPr>
              <w:t> </w:t>
            </w:r>
            <w:r w:rsidRPr="0011135C">
              <w:rPr>
                <w:color w:val="000000"/>
                <w:sz w:val="20"/>
                <w:szCs w:val="20"/>
                <w:lang w:val="fr-FR"/>
              </w:rPr>
              <w:t>970</w:t>
            </w:r>
          </w:p>
        </w:tc>
        <w:tc>
          <w:tcPr>
            <w:tcW w:w="876" w:type="dxa"/>
            <w:tcBorders>
              <w:top w:val="single" w:sz="4" w:space="0" w:color="auto"/>
              <w:left w:val="single" w:sz="4" w:space="0" w:color="auto"/>
              <w:bottom w:val="single" w:sz="4" w:space="0" w:color="auto"/>
              <w:right w:val="single" w:sz="4" w:space="0" w:color="auto"/>
            </w:tcBorders>
          </w:tcPr>
          <w:p w14:paraId="56F35AA5" w14:textId="73E529CA"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eastAsia="en-CA"/>
              </w:rPr>
              <w:t>0</w:t>
            </w:r>
          </w:p>
        </w:tc>
        <w:tc>
          <w:tcPr>
            <w:tcW w:w="876" w:type="dxa"/>
            <w:tcBorders>
              <w:top w:val="single" w:sz="4" w:space="0" w:color="auto"/>
              <w:left w:val="single" w:sz="4" w:space="0" w:color="auto"/>
              <w:bottom w:val="single" w:sz="4" w:space="0" w:color="auto"/>
              <w:right w:val="single" w:sz="4" w:space="0" w:color="auto"/>
            </w:tcBorders>
          </w:tcPr>
          <w:p w14:paraId="50E9482D" w14:textId="1030130E" w:rsidR="00062109" w:rsidRPr="0011135C" w:rsidRDefault="00062109" w:rsidP="00062109">
            <w:pPr>
              <w:spacing w:afterLines="20" w:after="48"/>
              <w:jc w:val="right"/>
              <w:rPr>
                <w:color w:val="000000"/>
                <w:sz w:val="20"/>
                <w:szCs w:val="20"/>
                <w:lang w:val="fr-FR" w:eastAsia="en-CA"/>
              </w:rPr>
            </w:pPr>
            <w:r w:rsidRPr="0011135C">
              <w:rPr>
                <w:color w:val="000000"/>
                <w:sz w:val="20"/>
                <w:szCs w:val="20"/>
                <w:lang w:val="fr-FR"/>
              </w:rPr>
              <w:t xml:space="preserve"> 45</w:t>
            </w:r>
            <w:r w:rsidR="00D1114E">
              <w:rPr>
                <w:color w:val="000000"/>
                <w:sz w:val="20"/>
                <w:szCs w:val="20"/>
                <w:lang w:val="fr-FR"/>
              </w:rPr>
              <w:t> </w:t>
            </w:r>
            <w:r w:rsidRPr="0011135C">
              <w:rPr>
                <w:color w:val="000000"/>
                <w:sz w:val="20"/>
                <w:szCs w:val="20"/>
                <w:lang w:val="fr-FR"/>
              </w:rPr>
              <w:t>890</w:t>
            </w:r>
          </w:p>
        </w:tc>
      </w:tr>
      <w:tr w:rsidR="008E7A6F" w:rsidRPr="0011135C" w14:paraId="0F1F24F9" w14:textId="77777777" w:rsidTr="00B25844">
        <w:trPr>
          <w:trHeight w:val="24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330A1A9D" w:rsidR="008E7A6F" w:rsidRPr="0011135C" w:rsidRDefault="008E7A6F" w:rsidP="008E7A6F">
            <w:pPr>
              <w:spacing w:afterLines="20" w:after="48"/>
              <w:jc w:val="left"/>
              <w:rPr>
                <w:sz w:val="20"/>
                <w:szCs w:val="20"/>
                <w:lang w:val="fr-FR"/>
              </w:rPr>
            </w:pPr>
            <w:r w:rsidRPr="009B63C9">
              <w:rPr>
                <w:sz w:val="18"/>
                <w:szCs w:val="18"/>
                <w:lang w:val="fr-FR"/>
              </w:rPr>
              <w:t>Financement approuvé par ExCom ($US)</w:t>
            </w:r>
          </w:p>
        </w:tc>
        <w:tc>
          <w:tcPr>
            <w:tcW w:w="1260" w:type="dxa"/>
            <w:tcBorders>
              <w:top w:val="single" w:sz="4" w:space="0" w:color="auto"/>
              <w:left w:val="single" w:sz="4" w:space="0" w:color="auto"/>
              <w:bottom w:val="single" w:sz="4" w:space="0" w:color="auto"/>
              <w:right w:val="single" w:sz="4" w:space="0" w:color="auto"/>
            </w:tcBorders>
            <w:hideMark/>
          </w:tcPr>
          <w:p w14:paraId="76A1DEFE" w14:textId="2DB7725E" w:rsidR="008E7A6F" w:rsidRPr="0011135C" w:rsidRDefault="008E7A6F" w:rsidP="008E7A6F">
            <w:pPr>
              <w:spacing w:afterLines="20" w:after="48"/>
              <w:jc w:val="left"/>
              <w:rPr>
                <w:sz w:val="20"/>
                <w:szCs w:val="20"/>
                <w:lang w:val="fr-FR"/>
              </w:rPr>
            </w:pPr>
            <w:r w:rsidRPr="009B63C9">
              <w:rPr>
                <w:sz w:val="18"/>
                <w:szCs w:val="18"/>
                <w:lang w:val="fr-FR"/>
              </w:rPr>
              <w:t>Coûts de projet</w:t>
            </w:r>
          </w:p>
        </w:tc>
        <w:tc>
          <w:tcPr>
            <w:tcW w:w="876" w:type="dxa"/>
            <w:tcBorders>
              <w:top w:val="single" w:sz="4" w:space="0" w:color="auto"/>
              <w:left w:val="single" w:sz="4" w:space="0" w:color="auto"/>
              <w:bottom w:val="single" w:sz="4" w:space="0" w:color="auto"/>
              <w:right w:val="single" w:sz="4" w:space="0" w:color="auto"/>
            </w:tcBorders>
            <w:vAlign w:val="center"/>
          </w:tcPr>
          <w:p w14:paraId="3AF4AACA" w14:textId="04707764" w:rsidR="008E7A6F" w:rsidRPr="0011135C" w:rsidRDefault="008E7A6F" w:rsidP="008E7A6F">
            <w:pPr>
              <w:spacing w:afterLines="20" w:after="48"/>
              <w:jc w:val="right"/>
              <w:rPr>
                <w:color w:val="000000"/>
                <w:sz w:val="20"/>
                <w:szCs w:val="20"/>
                <w:lang w:val="fr-FR" w:eastAsia="en-CA"/>
              </w:rPr>
            </w:pPr>
            <w:r w:rsidRPr="0011135C">
              <w:rPr>
                <w:color w:val="000000" w:themeColor="text1"/>
                <w:sz w:val="20"/>
                <w:szCs w:val="20"/>
                <w:lang w:val="fr-FR"/>
              </w:rPr>
              <w:t>344</w:t>
            </w:r>
            <w:r>
              <w:rPr>
                <w:color w:val="000000" w:themeColor="text1"/>
                <w:sz w:val="20"/>
                <w:szCs w:val="20"/>
                <w:lang w:val="fr-FR"/>
              </w:rPr>
              <w:t> </w:t>
            </w:r>
            <w:r w:rsidRPr="0011135C">
              <w:rPr>
                <w:color w:val="000000" w:themeColor="text1"/>
                <w:sz w:val="20"/>
                <w:szCs w:val="20"/>
                <w:lang w:val="fr-FR"/>
              </w:rPr>
              <w:t>500</w:t>
            </w:r>
          </w:p>
        </w:tc>
        <w:tc>
          <w:tcPr>
            <w:tcW w:w="876" w:type="dxa"/>
            <w:tcBorders>
              <w:top w:val="single" w:sz="4" w:space="0" w:color="auto"/>
              <w:left w:val="single" w:sz="4" w:space="0" w:color="auto"/>
              <w:bottom w:val="single" w:sz="4" w:space="0" w:color="auto"/>
              <w:right w:val="single" w:sz="4" w:space="0" w:color="auto"/>
            </w:tcBorders>
            <w:vAlign w:val="center"/>
          </w:tcPr>
          <w:p w14:paraId="5748CC3E" w14:textId="77777777"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ED03D98" w14:textId="149FC155"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35D7A63E" w14:textId="77777777"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4F218579" w14:textId="77777777"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2D1170F1" w14:textId="47602969"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1268DEB" w14:textId="5DA48F46" w:rsidR="008E7A6F" w:rsidRPr="0011135C" w:rsidRDefault="008E7A6F" w:rsidP="008E7A6F">
            <w:pPr>
              <w:spacing w:afterLines="20" w:after="48"/>
              <w:jc w:val="right"/>
              <w:rPr>
                <w:color w:val="000000"/>
                <w:sz w:val="20"/>
                <w:szCs w:val="20"/>
                <w:lang w:val="fr-FR" w:eastAsia="en-CA"/>
              </w:rPr>
            </w:pPr>
            <w:r w:rsidRPr="0011135C">
              <w:rPr>
                <w:color w:val="000000" w:themeColor="text1"/>
                <w:sz w:val="20"/>
                <w:szCs w:val="20"/>
                <w:lang w:val="fr-FR"/>
              </w:rPr>
              <w:t>344</w:t>
            </w:r>
            <w:r>
              <w:rPr>
                <w:color w:val="000000" w:themeColor="text1"/>
                <w:sz w:val="20"/>
                <w:szCs w:val="20"/>
                <w:lang w:val="fr-FR"/>
              </w:rPr>
              <w:t> </w:t>
            </w:r>
            <w:r w:rsidRPr="0011135C">
              <w:rPr>
                <w:color w:val="000000" w:themeColor="text1"/>
                <w:sz w:val="20"/>
                <w:szCs w:val="20"/>
                <w:lang w:val="fr-FR"/>
              </w:rPr>
              <w:t>500</w:t>
            </w:r>
          </w:p>
        </w:tc>
      </w:tr>
      <w:tr w:rsidR="008E7A6F" w:rsidRPr="0011135C" w14:paraId="658FA8C3" w14:textId="77777777" w:rsidTr="00A97D50">
        <w:trPr>
          <w:trHeight w:val="177"/>
        </w:trPr>
        <w:tc>
          <w:tcPr>
            <w:tcW w:w="2607" w:type="dxa"/>
            <w:gridSpan w:val="2"/>
            <w:vMerge/>
            <w:tcBorders>
              <w:top w:val="single" w:sz="4" w:space="0" w:color="auto"/>
              <w:left w:val="single" w:sz="4" w:space="0" w:color="auto"/>
              <w:bottom w:val="single" w:sz="4" w:space="0" w:color="auto"/>
              <w:right w:val="single" w:sz="4" w:space="0" w:color="auto"/>
            </w:tcBorders>
            <w:hideMark/>
          </w:tcPr>
          <w:p w14:paraId="38DA2B91" w14:textId="77777777" w:rsidR="008E7A6F" w:rsidRPr="0011135C" w:rsidRDefault="008E7A6F" w:rsidP="008E7A6F">
            <w:pPr>
              <w:rPr>
                <w:sz w:val="20"/>
                <w:szCs w:val="20"/>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1AB4C93" w:rsidR="008E7A6F" w:rsidRPr="0011135C" w:rsidRDefault="008E7A6F" w:rsidP="008E7A6F">
            <w:pPr>
              <w:spacing w:afterLines="20" w:after="48"/>
              <w:jc w:val="left"/>
              <w:rPr>
                <w:sz w:val="20"/>
                <w:szCs w:val="20"/>
                <w:lang w:val="fr-FR"/>
              </w:rPr>
            </w:pPr>
            <w:r w:rsidRPr="009B63C9">
              <w:rPr>
                <w:sz w:val="18"/>
                <w:szCs w:val="18"/>
                <w:lang w:val="fr-FR"/>
              </w:rPr>
              <w:t>Coûts d</w:t>
            </w:r>
            <w:r>
              <w:rPr>
                <w:sz w:val="18"/>
                <w:szCs w:val="18"/>
                <w:lang w:val="fr-FR"/>
              </w:rPr>
              <w:t>’</w:t>
            </w:r>
            <w:r w:rsidRPr="009B63C9">
              <w:rPr>
                <w:sz w:val="18"/>
                <w:szCs w:val="18"/>
                <w:lang w:val="fr-FR"/>
              </w:rPr>
              <w:t>appui</w:t>
            </w:r>
          </w:p>
        </w:tc>
        <w:tc>
          <w:tcPr>
            <w:tcW w:w="876" w:type="dxa"/>
            <w:tcBorders>
              <w:top w:val="single" w:sz="4" w:space="0" w:color="auto"/>
              <w:left w:val="single" w:sz="4" w:space="0" w:color="auto"/>
              <w:bottom w:val="single" w:sz="4" w:space="0" w:color="auto"/>
              <w:right w:val="single" w:sz="4" w:space="0" w:color="auto"/>
            </w:tcBorders>
            <w:vAlign w:val="center"/>
          </w:tcPr>
          <w:p w14:paraId="5F1E29E1" w14:textId="200096B2" w:rsidR="008E7A6F" w:rsidRPr="0011135C" w:rsidRDefault="008E7A6F" w:rsidP="008E7A6F">
            <w:pPr>
              <w:spacing w:afterLines="20" w:after="48"/>
              <w:jc w:val="right"/>
              <w:rPr>
                <w:color w:val="000000"/>
                <w:sz w:val="20"/>
                <w:szCs w:val="20"/>
                <w:lang w:val="fr-FR" w:eastAsia="en-CA"/>
              </w:rPr>
            </w:pPr>
            <w:r w:rsidRPr="0011135C">
              <w:rPr>
                <w:color w:val="000000" w:themeColor="text1"/>
                <w:sz w:val="20"/>
                <w:szCs w:val="20"/>
                <w:lang w:val="fr-FR"/>
              </w:rPr>
              <w:t>32</w:t>
            </w:r>
            <w:r>
              <w:rPr>
                <w:color w:val="000000" w:themeColor="text1"/>
                <w:sz w:val="20"/>
                <w:szCs w:val="20"/>
                <w:lang w:val="fr-FR"/>
              </w:rPr>
              <w:t> </w:t>
            </w:r>
            <w:r w:rsidRPr="0011135C">
              <w:rPr>
                <w:color w:val="000000" w:themeColor="text1"/>
                <w:sz w:val="20"/>
                <w:szCs w:val="20"/>
                <w:lang w:val="fr-FR"/>
              </w:rPr>
              <w:t>485</w:t>
            </w:r>
          </w:p>
        </w:tc>
        <w:tc>
          <w:tcPr>
            <w:tcW w:w="876" w:type="dxa"/>
            <w:tcBorders>
              <w:top w:val="single" w:sz="4" w:space="0" w:color="auto"/>
              <w:left w:val="single" w:sz="4" w:space="0" w:color="auto"/>
              <w:bottom w:val="single" w:sz="4" w:space="0" w:color="auto"/>
              <w:right w:val="single" w:sz="4" w:space="0" w:color="auto"/>
            </w:tcBorders>
            <w:vAlign w:val="center"/>
          </w:tcPr>
          <w:p w14:paraId="23398065" w14:textId="77777777"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6FFF6C7E" w14:textId="4FC89705"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34F21AC1" w14:textId="77777777"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E49E07B" w14:textId="77777777"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46F9370E" w14:textId="60E07734" w:rsidR="008E7A6F" w:rsidRPr="0011135C" w:rsidRDefault="008E7A6F" w:rsidP="008E7A6F">
            <w:pPr>
              <w:spacing w:afterLines="20" w:after="48"/>
              <w:jc w:val="right"/>
              <w:rPr>
                <w:color w:val="000000"/>
                <w:sz w:val="20"/>
                <w:szCs w:val="20"/>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61C1DEDD" w14:textId="4BC52660" w:rsidR="008E7A6F" w:rsidRPr="0011135C" w:rsidRDefault="008E7A6F" w:rsidP="008E7A6F">
            <w:pPr>
              <w:spacing w:afterLines="20" w:after="48"/>
              <w:jc w:val="right"/>
              <w:rPr>
                <w:color w:val="000000"/>
                <w:sz w:val="20"/>
                <w:szCs w:val="20"/>
                <w:lang w:val="fr-FR" w:eastAsia="en-CA"/>
              </w:rPr>
            </w:pPr>
            <w:r w:rsidRPr="0011135C">
              <w:rPr>
                <w:color w:val="000000" w:themeColor="text1"/>
                <w:sz w:val="20"/>
                <w:szCs w:val="20"/>
                <w:lang w:val="fr-FR"/>
              </w:rPr>
              <w:t>32</w:t>
            </w:r>
            <w:r>
              <w:rPr>
                <w:color w:val="000000" w:themeColor="text1"/>
                <w:sz w:val="20"/>
                <w:szCs w:val="20"/>
                <w:lang w:val="fr-FR"/>
              </w:rPr>
              <w:t> </w:t>
            </w:r>
            <w:r w:rsidRPr="0011135C">
              <w:rPr>
                <w:color w:val="000000" w:themeColor="text1"/>
                <w:sz w:val="20"/>
                <w:szCs w:val="20"/>
                <w:lang w:val="fr-FR"/>
              </w:rPr>
              <w:t>485</w:t>
            </w:r>
          </w:p>
        </w:tc>
      </w:tr>
      <w:tr w:rsidR="008E7A6F" w:rsidRPr="0011135C" w14:paraId="726CF5CE" w14:textId="77777777" w:rsidTr="00A97D50">
        <w:trPr>
          <w:trHeight w:val="25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25ABC889" w:rsidR="008E7A6F" w:rsidRPr="0011135C" w:rsidRDefault="008E7A6F" w:rsidP="008E7A6F">
            <w:pPr>
              <w:spacing w:afterLines="20" w:after="48"/>
              <w:ind w:right="-85"/>
              <w:jc w:val="left"/>
              <w:rPr>
                <w:sz w:val="20"/>
                <w:szCs w:val="20"/>
                <w:lang w:val="fr-FR"/>
              </w:rPr>
            </w:pPr>
            <w:r w:rsidRPr="009B63C9">
              <w:rPr>
                <w:sz w:val="18"/>
                <w:szCs w:val="18"/>
                <w:lang w:val="fr-FR"/>
              </w:rPr>
              <w:t>Fonds totaux demandés pour approbation à la présente réunion ($US)</w:t>
            </w:r>
          </w:p>
        </w:tc>
        <w:tc>
          <w:tcPr>
            <w:tcW w:w="1260" w:type="dxa"/>
            <w:tcBorders>
              <w:top w:val="single" w:sz="4" w:space="0" w:color="auto"/>
              <w:left w:val="single" w:sz="4" w:space="0" w:color="auto"/>
              <w:bottom w:val="single" w:sz="4" w:space="0" w:color="auto"/>
              <w:right w:val="single" w:sz="4" w:space="0" w:color="auto"/>
            </w:tcBorders>
            <w:hideMark/>
          </w:tcPr>
          <w:p w14:paraId="60441079" w14:textId="53A587BB" w:rsidR="008E7A6F" w:rsidRPr="0011135C" w:rsidRDefault="008E7A6F" w:rsidP="008E7A6F">
            <w:pPr>
              <w:spacing w:afterLines="20" w:after="48"/>
              <w:jc w:val="left"/>
              <w:rPr>
                <w:sz w:val="20"/>
                <w:szCs w:val="20"/>
                <w:lang w:val="fr-FR"/>
              </w:rPr>
            </w:pPr>
            <w:r w:rsidRPr="009B63C9">
              <w:rPr>
                <w:sz w:val="18"/>
                <w:szCs w:val="18"/>
                <w:lang w:val="fr-FR"/>
              </w:rPr>
              <w:t>Coûts de projet</w:t>
            </w:r>
          </w:p>
        </w:tc>
        <w:tc>
          <w:tcPr>
            <w:tcW w:w="876" w:type="dxa"/>
            <w:tcBorders>
              <w:top w:val="single" w:sz="4" w:space="0" w:color="auto"/>
              <w:left w:val="single" w:sz="4" w:space="0" w:color="auto"/>
              <w:bottom w:val="single" w:sz="4" w:space="0" w:color="auto"/>
              <w:right w:val="single" w:sz="4" w:space="0" w:color="auto"/>
            </w:tcBorders>
            <w:vAlign w:val="center"/>
          </w:tcPr>
          <w:p w14:paraId="2E38CF05" w14:textId="77777777"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546ABD38" w14:textId="77777777"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DE9F559" w14:textId="6620E561" w:rsidR="008E7A6F" w:rsidRPr="0011135C" w:rsidRDefault="008E7A6F" w:rsidP="008E7A6F">
            <w:pPr>
              <w:spacing w:afterLines="20" w:after="48"/>
              <w:jc w:val="right"/>
              <w:rPr>
                <w:color w:val="000000"/>
                <w:sz w:val="18"/>
                <w:szCs w:val="18"/>
                <w:lang w:val="fr-FR" w:eastAsia="en-CA"/>
              </w:rPr>
            </w:pPr>
            <w:r w:rsidRPr="0011135C">
              <w:rPr>
                <w:color w:val="000000"/>
                <w:sz w:val="20"/>
                <w:szCs w:val="20"/>
                <w:lang w:val="fr-FR"/>
              </w:rPr>
              <w:t>244</w:t>
            </w:r>
            <w:r>
              <w:rPr>
                <w:color w:val="000000"/>
                <w:sz w:val="20"/>
                <w:szCs w:val="20"/>
                <w:lang w:val="fr-FR"/>
              </w:rPr>
              <w:t> </w:t>
            </w:r>
            <w:r w:rsidRPr="0011135C">
              <w:rPr>
                <w:color w:val="000000"/>
                <w:sz w:val="20"/>
                <w:szCs w:val="20"/>
                <w:lang w:val="fr-FR"/>
              </w:rPr>
              <w:t>500</w:t>
            </w:r>
            <w:r w:rsidRPr="0011135C">
              <w:rPr>
                <w:color w:val="000000"/>
                <w:sz w:val="20"/>
                <w:szCs w:val="20"/>
                <w:vertAlign w:val="superscript"/>
                <w:lang w:val="fr-FR"/>
              </w:rPr>
              <w:t>*</w:t>
            </w:r>
          </w:p>
        </w:tc>
        <w:tc>
          <w:tcPr>
            <w:tcW w:w="876" w:type="dxa"/>
            <w:tcBorders>
              <w:top w:val="single" w:sz="4" w:space="0" w:color="auto"/>
              <w:left w:val="single" w:sz="4" w:space="0" w:color="auto"/>
              <w:bottom w:val="single" w:sz="4" w:space="0" w:color="auto"/>
              <w:right w:val="single" w:sz="4" w:space="0" w:color="auto"/>
            </w:tcBorders>
            <w:vAlign w:val="center"/>
          </w:tcPr>
          <w:p w14:paraId="33760F4E" w14:textId="39D93215" w:rsidR="008E7A6F" w:rsidRPr="0011135C" w:rsidRDefault="008E7A6F" w:rsidP="008E7A6F">
            <w:pPr>
              <w:spacing w:afterLines="20" w:after="48"/>
              <w:jc w:val="right"/>
              <w:rPr>
                <w:color w:val="000000"/>
                <w:sz w:val="20"/>
                <w:szCs w:val="20"/>
                <w:lang w:val="fr-FR"/>
              </w:rPr>
            </w:pPr>
          </w:p>
        </w:tc>
        <w:tc>
          <w:tcPr>
            <w:tcW w:w="876" w:type="dxa"/>
            <w:tcBorders>
              <w:top w:val="single" w:sz="4" w:space="0" w:color="auto"/>
              <w:left w:val="single" w:sz="4" w:space="0" w:color="auto"/>
              <w:bottom w:val="single" w:sz="4" w:space="0" w:color="auto"/>
              <w:right w:val="single" w:sz="4" w:space="0" w:color="auto"/>
            </w:tcBorders>
            <w:vAlign w:val="center"/>
          </w:tcPr>
          <w:p w14:paraId="35CB32EC" w14:textId="77777777"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5335F11C" w14:textId="08260645"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576FADD7" w14:textId="5CEC4325" w:rsidR="008E7A6F" w:rsidRPr="0011135C" w:rsidRDefault="008E7A6F" w:rsidP="008E7A6F">
            <w:pPr>
              <w:spacing w:afterLines="20" w:after="48"/>
              <w:jc w:val="right"/>
              <w:rPr>
                <w:color w:val="000000"/>
                <w:sz w:val="18"/>
                <w:szCs w:val="18"/>
                <w:lang w:val="fr-FR" w:eastAsia="en-CA"/>
              </w:rPr>
            </w:pPr>
            <w:r w:rsidRPr="0011135C">
              <w:rPr>
                <w:color w:val="000000"/>
                <w:sz w:val="20"/>
                <w:szCs w:val="20"/>
                <w:lang w:val="fr-FR"/>
              </w:rPr>
              <w:t>244</w:t>
            </w:r>
            <w:r>
              <w:rPr>
                <w:color w:val="000000"/>
                <w:sz w:val="20"/>
                <w:szCs w:val="20"/>
                <w:lang w:val="fr-FR"/>
              </w:rPr>
              <w:t> </w:t>
            </w:r>
            <w:r w:rsidRPr="0011135C">
              <w:rPr>
                <w:color w:val="000000"/>
                <w:sz w:val="20"/>
                <w:szCs w:val="20"/>
                <w:lang w:val="fr-FR"/>
              </w:rPr>
              <w:t>500</w:t>
            </w:r>
          </w:p>
        </w:tc>
      </w:tr>
      <w:tr w:rsidR="008E7A6F" w:rsidRPr="0011135C" w14:paraId="718A8475" w14:textId="77777777" w:rsidTr="00A41EED">
        <w:trPr>
          <w:trHeight w:val="243"/>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8E7A6F" w:rsidRPr="0011135C" w:rsidRDefault="008E7A6F" w:rsidP="008E7A6F">
            <w:pPr>
              <w:rPr>
                <w:sz w:val="20"/>
                <w:szCs w:val="20"/>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113DA91B" w14:textId="6EC9A3FD" w:rsidR="008E7A6F" w:rsidRPr="0011135C" w:rsidRDefault="008E7A6F" w:rsidP="008E7A6F">
            <w:pPr>
              <w:spacing w:afterLines="20" w:after="48"/>
              <w:jc w:val="left"/>
              <w:rPr>
                <w:sz w:val="20"/>
                <w:szCs w:val="20"/>
                <w:lang w:val="fr-FR"/>
              </w:rPr>
            </w:pPr>
            <w:r w:rsidRPr="009B63C9">
              <w:rPr>
                <w:sz w:val="18"/>
                <w:szCs w:val="18"/>
                <w:lang w:val="fr-FR"/>
              </w:rPr>
              <w:t>Coûts d</w:t>
            </w:r>
            <w:r>
              <w:rPr>
                <w:sz w:val="18"/>
                <w:szCs w:val="18"/>
                <w:lang w:val="fr-FR"/>
              </w:rPr>
              <w:t>’</w:t>
            </w:r>
            <w:r w:rsidRPr="009B63C9">
              <w:rPr>
                <w:sz w:val="18"/>
                <w:szCs w:val="18"/>
                <w:lang w:val="fr-FR"/>
              </w:rPr>
              <w:t>appui</w:t>
            </w:r>
          </w:p>
        </w:tc>
        <w:tc>
          <w:tcPr>
            <w:tcW w:w="876" w:type="dxa"/>
            <w:tcBorders>
              <w:top w:val="single" w:sz="4" w:space="0" w:color="auto"/>
              <w:left w:val="single" w:sz="4" w:space="0" w:color="auto"/>
              <w:bottom w:val="single" w:sz="4" w:space="0" w:color="auto"/>
              <w:right w:val="single" w:sz="4" w:space="0" w:color="auto"/>
            </w:tcBorders>
            <w:vAlign w:val="center"/>
          </w:tcPr>
          <w:p w14:paraId="058D2F9A" w14:textId="77777777"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467E2AB" w14:textId="77777777"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706F64AE" w14:textId="0F5C5E0F" w:rsidR="008E7A6F" w:rsidRPr="0011135C" w:rsidRDefault="008E7A6F" w:rsidP="008E7A6F">
            <w:pPr>
              <w:spacing w:afterLines="20" w:after="48"/>
              <w:jc w:val="right"/>
              <w:rPr>
                <w:color w:val="000000"/>
                <w:sz w:val="18"/>
                <w:szCs w:val="18"/>
                <w:lang w:val="fr-FR" w:eastAsia="en-CA"/>
              </w:rPr>
            </w:pPr>
            <w:r w:rsidRPr="0011135C">
              <w:rPr>
                <w:color w:val="000000"/>
                <w:sz w:val="20"/>
                <w:szCs w:val="20"/>
                <w:lang w:val="fr-FR"/>
              </w:rPr>
              <w:t>25</w:t>
            </w:r>
            <w:r>
              <w:rPr>
                <w:color w:val="000000"/>
                <w:sz w:val="20"/>
                <w:szCs w:val="20"/>
                <w:lang w:val="fr-FR"/>
              </w:rPr>
              <w:t> </w:t>
            </w:r>
            <w:r w:rsidRPr="0011135C">
              <w:rPr>
                <w:color w:val="000000"/>
                <w:sz w:val="20"/>
                <w:szCs w:val="20"/>
                <w:lang w:val="fr-FR"/>
              </w:rPr>
              <w:t>785</w:t>
            </w:r>
            <w:r w:rsidRPr="0011135C">
              <w:rPr>
                <w:color w:val="000000"/>
                <w:sz w:val="20"/>
                <w:szCs w:val="20"/>
                <w:vertAlign w:val="superscript"/>
                <w:lang w:val="fr-FR"/>
              </w:rPr>
              <w:t>*</w:t>
            </w:r>
          </w:p>
        </w:tc>
        <w:tc>
          <w:tcPr>
            <w:tcW w:w="876" w:type="dxa"/>
            <w:tcBorders>
              <w:top w:val="single" w:sz="4" w:space="0" w:color="auto"/>
              <w:left w:val="single" w:sz="4" w:space="0" w:color="auto"/>
              <w:bottom w:val="single" w:sz="4" w:space="0" w:color="auto"/>
              <w:right w:val="single" w:sz="4" w:space="0" w:color="auto"/>
            </w:tcBorders>
            <w:vAlign w:val="center"/>
          </w:tcPr>
          <w:p w14:paraId="7C7647A4" w14:textId="5C6331EF" w:rsidR="008E7A6F" w:rsidRPr="0011135C" w:rsidRDefault="008E7A6F" w:rsidP="008E7A6F">
            <w:pPr>
              <w:spacing w:afterLines="20" w:after="48"/>
              <w:jc w:val="right"/>
              <w:rPr>
                <w:color w:val="000000"/>
                <w:sz w:val="20"/>
                <w:szCs w:val="20"/>
                <w:lang w:val="fr-FR"/>
              </w:rPr>
            </w:pPr>
          </w:p>
        </w:tc>
        <w:tc>
          <w:tcPr>
            <w:tcW w:w="876" w:type="dxa"/>
            <w:tcBorders>
              <w:top w:val="single" w:sz="4" w:space="0" w:color="auto"/>
              <w:left w:val="single" w:sz="4" w:space="0" w:color="auto"/>
              <w:bottom w:val="single" w:sz="4" w:space="0" w:color="auto"/>
              <w:right w:val="single" w:sz="4" w:space="0" w:color="auto"/>
            </w:tcBorders>
            <w:vAlign w:val="center"/>
          </w:tcPr>
          <w:p w14:paraId="1FBF323D" w14:textId="77777777"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60A75616" w14:textId="6B89C7B4" w:rsidR="008E7A6F" w:rsidRPr="0011135C" w:rsidRDefault="008E7A6F" w:rsidP="008E7A6F">
            <w:pPr>
              <w:spacing w:afterLines="20" w:after="48"/>
              <w:jc w:val="right"/>
              <w:rPr>
                <w:color w:val="000000"/>
                <w:sz w:val="18"/>
                <w:szCs w:val="18"/>
                <w:lang w:val="fr-FR"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0E9E7F68" w14:textId="0C253A60" w:rsidR="008E7A6F" w:rsidRPr="0011135C" w:rsidRDefault="008E7A6F" w:rsidP="008E7A6F">
            <w:pPr>
              <w:spacing w:afterLines="20" w:after="48"/>
              <w:jc w:val="right"/>
              <w:rPr>
                <w:color w:val="000000"/>
                <w:sz w:val="18"/>
                <w:szCs w:val="18"/>
                <w:lang w:val="fr-FR" w:eastAsia="en-CA"/>
              </w:rPr>
            </w:pPr>
            <w:r w:rsidRPr="0011135C">
              <w:rPr>
                <w:color w:val="000000"/>
                <w:sz w:val="20"/>
                <w:szCs w:val="20"/>
                <w:lang w:val="fr-FR"/>
              </w:rPr>
              <w:t>25</w:t>
            </w:r>
            <w:r>
              <w:rPr>
                <w:color w:val="000000"/>
                <w:sz w:val="20"/>
                <w:szCs w:val="20"/>
                <w:lang w:val="fr-FR"/>
              </w:rPr>
              <w:t> </w:t>
            </w:r>
            <w:r w:rsidRPr="0011135C">
              <w:rPr>
                <w:color w:val="000000"/>
                <w:sz w:val="20"/>
                <w:szCs w:val="20"/>
                <w:lang w:val="fr-FR"/>
              </w:rPr>
              <w:t>785</w:t>
            </w:r>
          </w:p>
        </w:tc>
      </w:tr>
    </w:tbl>
    <w:p w14:paraId="150C9BEB" w14:textId="4CFC6320" w:rsidR="005C7DD3" w:rsidRPr="00766C53" w:rsidRDefault="00766C53" w:rsidP="00365114">
      <w:pPr>
        <w:ind w:right="-630"/>
        <w:rPr>
          <w:sz w:val="18"/>
          <w:szCs w:val="18"/>
          <w:lang w:val="fr-FR"/>
        </w:rPr>
      </w:pPr>
      <w:r w:rsidRPr="00766C53">
        <w:rPr>
          <w:sz w:val="18"/>
          <w:szCs w:val="18"/>
          <w:lang w:val="fr-FR"/>
        </w:rPr>
        <w:t>* Il est entendu que le Trésorier ne devra transférer les fonds approuvés au PNUE qu</w:t>
      </w:r>
      <w:r w:rsidR="007E6B14">
        <w:rPr>
          <w:sz w:val="18"/>
          <w:szCs w:val="18"/>
          <w:lang w:val="fr-FR"/>
        </w:rPr>
        <w:t>’</w:t>
      </w:r>
      <w:r w:rsidRPr="00766C53">
        <w:rPr>
          <w:sz w:val="18"/>
          <w:szCs w:val="18"/>
          <w:lang w:val="fr-FR"/>
        </w:rPr>
        <w:t xml:space="preserve">après que le Secrétariat aura confirmé </w:t>
      </w:r>
      <w:r w:rsidR="007B2A67">
        <w:rPr>
          <w:sz w:val="18"/>
          <w:szCs w:val="18"/>
          <w:lang w:val="fr-FR"/>
        </w:rPr>
        <w:t xml:space="preserve">la mise en œuvre par </w:t>
      </w:r>
      <w:r w:rsidRPr="00766C53">
        <w:rPr>
          <w:sz w:val="18"/>
          <w:szCs w:val="18"/>
          <w:lang w:val="fr-FR"/>
        </w:rPr>
        <w:t xml:space="preserve">le pays </w:t>
      </w:r>
      <w:r w:rsidR="007B2A67">
        <w:rPr>
          <w:sz w:val="18"/>
          <w:szCs w:val="18"/>
          <w:lang w:val="fr-FR"/>
        </w:rPr>
        <w:t>d</w:t>
      </w:r>
      <w:r w:rsidRPr="00766C53">
        <w:rPr>
          <w:sz w:val="18"/>
          <w:szCs w:val="18"/>
          <w:lang w:val="fr-FR"/>
        </w:rPr>
        <w:t>es engagements énumérés dans la décision 88/54</w:t>
      </w:r>
      <w:r w:rsidR="00BC6CB0">
        <w:rPr>
          <w:sz w:val="18"/>
          <w:szCs w:val="18"/>
          <w:lang w:val="fr-FR"/>
        </w:rPr>
        <w:t> </w:t>
      </w:r>
      <w:r w:rsidRPr="00766C53">
        <w:rPr>
          <w:sz w:val="18"/>
          <w:szCs w:val="18"/>
          <w:lang w:val="fr-FR"/>
        </w:rPr>
        <w:t>e)</w:t>
      </w:r>
      <w:r w:rsidR="00F67ED5">
        <w:rPr>
          <w:sz w:val="18"/>
          <w:szCs w:val="18"/>
          <w:lang w:val="fr-FR"/>
        </w:rPr>
        <w:t> </w:t>
      </w:r>
      <w:r w:rsidRPr="00766C53">
        <w:rPr>
          <w:sz w:val="18"/>
          <w:szCs w:val="18"/>
          <w:lang w:val="fr-FR"/>
        </w:rPr>
        <w:t>i), ii), et iii).</w:t>
      </w:r>
    </w:p>
    <w:p w14:paraId="62B8237E" w14:textId="77777777" w:rsidR="00CC7C7E" w:rsidRPr="0011135C" w:rsidRDefault="00CC7C7E" w:rsidP="00C038BF">
      <w:pPr>
        <w:jc w:val="left"/>
        <w:rPr>
          <w:sz w:val="20"/>
          <w:szCs w:val="20"/>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766C53" w:rsidRPr="0011135C" w14:paraId="285B64A9" w14:textId="77777777" w:rsidTr="00822348">
        <w:trPr>
          <w:trHeight w:val="42"/>
        </w:trPr>
        <w:tc>
          <w:tcPr>
            <w:tcW w:w="4945" w:type="dxa"/>
            <w:hideMark/>
          </w:tcPr>
          <w:p w14:paraId="5F85E174" w14:textId="10BF70CA" w:rsidR="00766C53" w:rsidRPr="0011135C" w:rsidRDefault="00766C53" w:rsidP="00766C53">
            <w:pPr>
              <w:spacing w:after="60"/>
              <w:jc w:val="left"/>
              <w:rPr>
                <w:b/>
                <w:sz w:val="20"/>
                <w:szCs w:val="20"/>
                <w:lang w:val="fr-FR"/>
              </w:rPr>
            </w:pPr>
            <w:r w:rsidRPr="009B63C9">
              <w:rPr>
                <w:b/>
                <w:sz w:val="18"/>
                <w:szCs w:val="18"/>
                <w:lang w:val="fr-FR"/>
              </w:rPr>
              <w:t>Recommandation du Secrétariat</w:t>
            </w:r>
            <w:r w:rsidR="007E6B14">
              <w:rPr>
                <w:b/>
                <w:sz w:val="18"/>
                <w:szCs w:val="18"/>
                <w:lang w:val="fr-FR"/>
              </w:rPr>
              <w:t> :</w:t>
            </w:r>
          </w:p>
        </w:tc>
        <w:tc>
          <w:tcPr>
            <w:tcW w:w="5055" w:type="dxa"/>
            <w:hideMark/>
          </w:tcPr>
          <w:p w14:paraId="2E26FA41" w14:textId="0D7C5D75" w:rsidR="00766C53" w:rsidRPr="0011135C" w:rsidRDefault="00766C53" w:rsidP="00766C53">
            <w:pPr>
              <w:spacing w:after="60"/>
              <w:jc w:val="center"/>
              <w:rPr>
                <w:sz w:val="20"/>
                <w:szCs w:val="20"/>
                <w:lang w:val="fr-FR"/>
              </w:rPr>
            </w:pPr>
            <w:r w:rsidRPr="009B63C9">
              <w:rPr>
                <w:sz w:val="18"/>
                <w:szCs w:val="18"/>
                <w:lang w:val="fr-FR"/>
              </w:rPr>
              <w:t>Approbation globale</w:t>
            </w:r>
          </w:p>
        </w:tc>
      </w:tr>
    </w:tbl>
    <w:p w14:paraId="55316117" w14:textId="77777777" w:rsidR="00C038BF" w:rsidRPr="0011135C" w:rsidRDefault="00C038BF" w:rsidP="00C038BF">
      <w:pPr>
        <w:rPr>
          <w:lang w:val="fr-FR"/>
        </w:rPr>
      </w:pPr>
      <w:r w:rsidRPr="0011135C">
        <w:rPr>
          <w:lang w:val="fr-FR"/>
        </w:rPr>
        <w:br w:type="page"/>
      </w:r>
    </w:p>
    <w:p w14:paraId="11C6AEC4" w14:textId="77777777" w:rsidR="007B359E" w:rsidRPr="0011135C" w:rsidRDefault="007B359E" w:rsidP="007B359E">
      <w:pPr>
        <w:widowControl w:val="0"/>
        <w:tabs>
          <w:tab w:val="left" w:pos="2880"/>
          <w:tab w:val="left" w:pos="5760"/>
        </w:tabs>
        <w:spacing w:before="240" w:after="240"/>
        <w:jc w:val="center"/>
        <w:rPr>
          <w:b/>
          <w:lang w:val="fr-FR"/>
        </w:rPr>
      </w:pPr>
      <w:r w:rsidRPr="0011135C">
        <w:rPr>
          <w:b/>
          <w:lang w:val="fr-FR"/>
        </w:rPr>
        <w:lastRenderedPageBreak/>
        <w:t>DESCRIPTION DU PROJET</w:t>
      </w:r>
    </w:p>
    <w:p w14:paraId="7AAD3AC8" w14:textId="0E884A3A" w:rsidR="00C038BF" w:rsidRPr="0011135C" w:rsidRDefault="009524C7" w:rsidP="00606E8F">
      <w:pPr>
        <w:pStyle w:val="Heading1"/>
        <w:rPr>
          <w:lang w:val="fr-FR"/>
        </w:rPr>
      </w:pPr>
      <w:r w:rsidRPr="009524C7">
        <w:rPr>
          <w:lang w:val="fr-FR"/>
        </w:rPr>
        <w:t>Au nom du gouvernement du Qatar, l</w:t>
      </w:r>
      <w:r w:rsidR="007E6B14">
        <w:rPr>
          <w:lang w:val="fr-FR"/>
        </w:rPr>
        <w:t>’</w:t>
      </w:r>
      <w:r w:rsidRPr="009524C7">
        <w:rPr>
          <w:lang w:val="fr-FR"/>
        </w:rPr>
        <w:t>ONUDI, en sa qualité d</w:t>
      </w:r>
      <w:r w:rsidR="007E6B14">
        <w:rPr>
          <w:lang w:val="fr-FR"/>
        </w:rPr>
        <w:t>’</w:t>
      </w:r>
      <w:r w:rsidRPr="009524C7">
        <w:rPr>
          <w:lang w:val="fr-FR"/>
        </w:rPr>
        <w:t>agence principale d</w:t>
      </w:r>
      <w:r w:rsidR="007E6B14">
        <w:rPr>
          <w:lang w:val="fr-FR"/>
        </w:rPr>
        <w:t>’</w:t>
      </w:r>
      <w:r w:rsidRPr="009524C7">
        <w:rPr>
          <w:lang w:val="fr-FR"/>
        </w:rPr>
        <w:t>exécution, a remis une demande de financement pour la deuxième tranche de l</w:t>
      </w:r>
      <w:r w:rsidR="007E6B14">
        <w:rPr>
          <w:lang w:val="fr-FR"/>
        </w:rPr>
        <w:t>’</w:t>
      </w:r>
      <w:r w:rsidRPr="009524C7">
        <w:rPr>
          <w:lang w:val="fr-FR"/>
        </w:rPr>
        <w:t>étape II du plan de gestion de l</w:t>
      </w:r>
      <w:r w:rsidR="007E6B14">
        <w:rPr>
          <w:lang w:val="fr-FR"/>
        </w:rPr>
        <w:t>’</w:t>
      </w:r>
      <w:r w:rsidRPr="009524C7">
        <w:rPr>
          <w:lang w:val="fr-FR"/>
        </w:rPr>
        <w:t xml:space="preserve">élimination des HCFC (PGEH), </w:t>
      </w:r>
      <w:r>
        <w:rPr>
          <w:lang w:val="fr-FR"/>
        </w:rPr>
        <w:t>pour</w:t>
      </w:r>
      <w:r w:rsidRPr="009524C7">
        <w:rPr>
          <w:lang w:val="fr-FR"/>
        </w:rPr>
        <w:t xml:space="preserve"> un coût total de 270</w:t>
      </w:r>
      <w:r>
        <w:rPr>
          <w:lang w:val="fr-FR"/>
        </w:rPr>
        <w:t> </w:t>
      </w:r>
      <w:r w:rsidRPr="009524C7">
        <w:rPr>
          <w:lang w:val="fr-FR"/>
        </w:rPr>
        <w:t>285</w:t>
      </w:r>
      <w:r>
        <w:rPr>
          <w:lang w:val="fr-FR"/>
        </w:rPr>
        <w:t> </w:t>
      </w:r>
      <w:r w:rsidRPr="009524C7">
        <w:rPr>
          <w:lang w:val="fr-FR"/>
        </w:rPr>
        <w:t>$US, soit 100</w:t>
      </w:r>
      <w:r>
        <w:rPr>
          <w:lang w:val="fr-FR"/>
        </w:rPr>
        <w:t> </w:t>
      </w:r>
      <w:r w:rsidRPr="009524C7">
        <w:rPr>
          <w:lang w:val="fr-FR"/>
        </w:rPr>
        <w:t>000$US, plus des coûts d</w:t>
      </w:r>
      <w:r w:rsidR="007E6B14">
        <w:rPr>
          <w:lang w:val="fr-FR"/>
        </w:rPr>
        <w:t>’</w:t>
      </w:r>
      <w:r w:rsidRPr="009524C7">
        <w:rPr>
          <w:lang w:val="fr-FR"/>
        </w:rPr>
        <w:t>appui d</w:t>
      </w:r>
      <w:r w:rsidR="007E6B14">
        <w:rPr>
          <w:lang w:val="fr-FR"/>
        </w:rPr>
        <w:t>’</w:t>
      </w:r>
      <w:r w:rsidRPr="009524C7">
        <w:rPr>
          <w:lang w:val="fr-FR"/>
        </w:rPr>
        <w:t>agence de 7</w:t>
      </w:r>
      <w:r>
        <w:rPr>
          <w:lang w:val="fr-FR"/>
        </w:rPr>
        <w:t> </w:t>
      </w:r>
      <w:r w:rsidRPr="009524C7">
        <w:rPr>
          <w:lang w:val="fr-FR"/>
        </w:rPr>
        <w:t>000</w:t>
      </w:r>
      <w:r w:rsidRPr="00A15363">
        <w:rPr>
          <w:lang w:val="fr-FR"/>
        </w:rPr>
        <w:t> </w:t>
      </w:r>
      <w:r w:rsidRPr="009524C7">
        <w:rPr>
          <w:lang w:val="fr-FR"/>
        </w:rPr>
        <w:t>$US pour l</w:t>
      </w:r>
      <w:r w:rsidR="007E6B14">
        <w:rPr>
          <w:lang w:val="fr-FR"/>
        </w:rPr>
        <w:t>’</w:t>
      </w:r>
      <w:r w:rsidRPr="009524C7">
        <w:rPr>
          <w:lang w:val="fr-FR"/>
        </w:rPr>
        <w:t>ONUDI</w:t>
      </w:r>
      <w:r>
        <w:rPr>
          <w:lang w:val="fr-FR"/>
        </w:rPr>
        <w:t>,</w:t>
      </w:r>
      <w:r w:rsidRPr="009524C7">
        <w:rPr>
          <w:lang w:val="fr-FR"/>
        </w:rPr>
        <w:t xml:space="preserve"> et 144</w:t>
      </w:r>
      <w:r>
        <w:rPr>
          <w:lang w:val="fr-FR"/>
        </w:rPr>
        <w:t> </w:t>
      </w:r>
      <w:r w:rsidRPr="009524C7">
        <w:rPr>
          <w:lang w:val="fr-FR"/>
        </w:rPr>
        <w:t>500</w:t>
      </w:r>
      <w:r>
        <w:rPr>
          <w:lang w:val="fr-FR"/>
        </w:rPr>
        <w:t> </w:t>
      </w:r>
      <w:r w:rsidRPr="009524C7">
        <w:rPr>
          <w:lang w:val="fr-FR"/>
        </w:rPr>
        <w:t>$US, plus des coûts d</w:t>
      </w:r>
      <w:r w:rsidR="007E6B14">
        <w:rPr>
          <w:lang w:val="fr-FR"/>
        </w:rPr>
        <w:t>’</w:t>
      </w:r>
      <w:r w:rsidRPr="009524C7">
        <w:rPr>
          <w:lang w:val="fr-FR"/>
        </w:rPr>
        <w:t>appui d</w:t>
      </w:r>
      <w:r w:rsidR="007E6B14">
        <w:rPr>
          <w:lang w:val="fr-FR"/>
        </w:rPr>
        <w:t>’</w:t>
      </w:r>
      <w:r w:rsidRPr="009524C7">
        <w:rPr>
          <w:lang w:val="fr-FR"/>
        </w:rPr>
        <w:t>agence de 18</w:t>
      </w:r>
      <w:r>
        <w:rPr>
          <w:lang w:val="fr-FR"/>
        </w:rPr>
        <w:t> </w:t>
      </w:r>
      <w:r w:rsidRPr="009524C7">
        <w:rPr>
          <w:lang w:val="fr-FR"/>
        </w:rPr>
        <w:t>785</w:t>
      </w:r>
      <w:r>
        <w:rPr>
          <w:lang w:val="fr-FR"/>
        </w:rPr>
        <w:t> </w:t>
      </w:r>
      <w:r w:rsidRPr="009524C7">
        <w:rPr>
          <w:lang w:val="fr-FR"/>
        </w:rPr>
        <w:t>$US, pour le PNUE</w:t>
      </w:r>
      <w:r w:rsidR="00A15363">
        <w:rPr>
          <w:rStyle w:val="FootnoteReference"/>
          <w:lang w:val="fr-FR"/>
        </w:rPr>
        <w:footnoteReference w:id="3"/>
      </w:r>
      <w:r w:rsidRPr="009524C7">
        <w:rPr>
          <w:lang w:val="fr-FR"/>
        </w:rPr>
        <w:t xml:space="preserve">. La demande comprend un </w:t>
      </w:r>
      <w:r>
        <w:rPr>
          <w:lang w:val="fr-FR"/>
        </w:rPr>
        <w:t xml:space="preserve">rapport </w:t>
      </w:r>
      <w:r w:rsidRPr="009524C7">
        <w:rPr>
          <w:lang w:val="fr-FR"/>
        </w:rPr>
        <w:t xml:space="preserve">périodique sur la mise en œuvre de la première tranche, le rapport de vérification de la consommation de HCFC pour </w:t>
      </w:r>
      <w:r w:rsidR="005C7A24">
        <w:rPr>
          <w:lang w:val="fr-FR"/>
        </w:rPr>
        <w:t xml:space="preserve">la période </w:t>
      </w:r>
      <w:r w:rsidRPr="009524C7">
        <w:rPr>
          <w:lang w:val="fr-FR"/>
        </w:rPr>
        <w:t>2020</w:t>
      </w:r>
      <w:r w:rsidR="005C7A24">
        <w:rPr>
          <w:lang w:val="fr-FR"/>
        </w:rPr>
        <w:t>-</w:t>
      </w:r>
      <w:r w:rsidRPr="009524C7">
        <w:rPr>
          <w:lang w:val="fr-FR"/>
        </w:rPr>
        <w:t xml:space="preserve">2022, </w:t>
      </w:r>
      <w:r w:rsidR="00B415AF">
        <w:rPr>
          <w:lang w:val="fr-FR"/>
        </w:rPr>
        <w:t xml:space="preserve">ainsi que </w:t>
      </w:r>
      <w:r w:rsidRPr="009524C7">
        <w:rPr>
          <w:lang w:val="fr-FR"/>
        </w:rPr>
        <w:t>le plan de mise en œuvre de la tranche pour 2024 à 2025.</w:t>
      </w:r>
    </w:p>
    <w:p w14:paraId="62B50B62" w14:textId="3B9E3959" w:rsidR="00C038BF" w:rsidRPr="0011135C" w:rsidRDefault="00D1114E" w:rsidP="0069682E">
      <w:pPr>
        <w:spacing w:after="240"/>
        <w:rPr>
          <w:u w:val="single"/>
          <w:lang w:val="fr-FR"/>
        </w:rPr>
      </w:pPr>
      <w:r>
        <w:rPr>
          <w:u w:val="single"/>
          <w:lang w:val="fr-FR"/>
        </w:rPr>
        <w:t>Rapport sur la consommation de HCFC</w:t>
      </w:r>
    </w:p>
    <w:p w14:paraId="69152495" w14:textId="3F8E521A" w:rsidR="00C038BF" w:rsidRPr="0011135C" w:rsidRDefault="00CE3E46" w:rsidP="00C038BF">
      <w:pPr>
        <w:pStyle w:val="Heading1"/>
        <w:rPr>
          <w:lang w:val="fr-FR"/>
        </w:rPr>
      </w:pPr>
      <w:r w:rsidRPr="00CE3E46">
        <w:rPr>
          <w:lang w:val="fr-FR"/>
        </w:rPr>
        <w:t>Le gouvernement du Qatar a rapporté une consommation de 56,44 tonnes PAO de HCFC en 2022, soit 35 % de moins que le niveau de référence des HCFC aux fins de la conformité. La consommation de HCFC pour 2018 2022 est indiquée dans le tableau 1</w:t>
      </w:r>
      <w:r w:rsidR="00C038BF" w:rsidRPr="0011135C">
        <w:rPr>
          <w:lang w:val="fr-FR"/>
        </w:rPr>
        <w:t>.</w:t>
      </w:r>
    </w:p>
    <w:p w14:paraId="295F4EB2" w14:textId="0E39A00C" w:rsidR="001A0CB6" w:rsidRPr="0011135C" w:rsidRDefault="001A0CB6" w:rsidP="001A0CB6">
      <w:pPr>
        <w:rPr>
          <w:b/>
          <w:lang w:val="fr-FR"/>
        </w:rPr>
      </w:pPr>
      <w:r w:rsidRPr="0011135C">
        <w:rPr>
          <w:b/>
          <w:lang w:val="fr-FR"/>
        </w:rPr>
        <w:t>Table</w:t>
      </w:r>
      <w:r w:rsidR="00FF5B36">
        <w:rPr>
          <w:b/>
          <w:lang w:val="fr-FR"/>
        </w:rPr>
        <w:t>au</w:t>
      </w:r>
      <w:r w:rsidRPr="0011135C">
        <w:rPr>
          <w:b/>
          <w:lang w:val="fr-FR"/>
        </w:rPr>
        <w:t xml:space="preserve"> 1. </w:t>
      </w:r>
      <w:r w:rsidR="00FF5B36">
        <w:rPr>
          <w:b/>
          <w:lang w:val="fr-FR"/>
        </w:rPr>
        <w:t xml:space="preserve">Consommation de HCFC au Qatar </w:t>
      </w:r>
      <w:r w:rsidRPr="0011135C">
        <w:rPr>
          <w:b/>
          <w:lang w:val="fr-FR"/>
        </w:rPr>
        <w:t xml:space="preserve">(2018-2022 </w:t>
      </w:r>
      <w:r w:rsidR="00FF5B36">
        <w:rPr>
          <w:b/>
          <w:lang w:val="fr-FR"/>
        </w:rPr>
        <w:t>– données de l</w:t>
      </w:r>
      <w:r w:rsidR="007E6B14">
        <w:rPr>
          <w:b/>
          <w:lang w:val="fr-FR"/>
        </w:rPr>
        <w:t>’</w:t>
      </w:r>
      <w:r w:rsidR="00FF5B36" w:rsidRPr="009B63C9">
        <w:rPr>
          <w:b/>
          <w:lang w:val="fr-FR"/>
        </w:rPr>
        <w:t>Article 7</w:t>
      </w:r>
      <w:r w:rsidRPr="0011135C">
        <w:rPr>
          <w:b/>
          <w:lang w:val="fr-FR"/>
        </w:rPr>
        <w:t>)</w:t>
      </w:r>
    </w:p>
    <w:tbl>
      <w:tblPr>
        <w:tblW w:w="4985" w:type="pct"/>
        <w:tblLayout w:type="fixed"/>
        <w:tblLook w:val="04A0" w:firstRow="1" w:lastRow="0" w:firstColumn="1" w:lastColumn="0" w:noHBand="0" w:noVBand="1"/>
      </w:tblPr>
      <w:tblGrid>
        <w:gridCol w:w="2335"/>
        <w:gridCol w:w="1164"/>
        <w:gridCol w:w="1165"/>
        <w:gridCol w:w="1163"/>
        <w:gridCol w:w="1165"/>
        <w:gridCol w:w="1163"/>
        <w:gridCol w:w="1167"/>
      </w:tblGrid>
      <w:tr w:rsidR="00CB469A" w:rsidRPr="0011135C" w14:paraId="4977F7AA" w14:textId="77777777" w:rsidTr="003E21DC">
        <w:trPr>
          <w:tblHeader/>
        </w:trPr>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F25334" w14:textId="77777777" w:rsidR="00CB469A" w:rsidRPr="0011135C" w:rsidRDefault="00CB469A" w:rsidP="00CB469A">
            <w:pPr>
              <w:widowControl w:val="0"/>
              <w:jc w:val="left"/>
              <w:rPr>
                <w:b/>
                <w:bCs/>
                <w:color w:val="000000"/>
                <w:sz w:val="20"/>
                <w:szCs w:val="20"/>
                <w:lang w:val="fr-FR"/>
              </w:rPr>
            </w:pPr>
            <w:r w:rsidRPr="0011135C">
              <w:rPr>
                <w:b/>
                <w:bCs/>
                <w:color w:val="000000"/>
                <w:sz w:val="20"/>
                <w:szCs w:val="20"/>
                <w:lang w:val="fr-FR"/>
              </w:rPr>
              <w:t>HCFC</w:t>
            </w:r>
          </w:p>
        </w:tc>
        <w:tc>
          <w:tcPr>
            <w:tcW w:w="624" w:type="pct"/>
            <w:tcBorders>
              <w:top w:val="single" w:sz="4" w:space="0" w:color="auto"/>
              <w:left w:val="nil"/>
              <w:bottom w:val="single" w:sz="4" w:space="0" w:color="auto"/>
              <w:right w:val="single" w:sz="4" w:space="0" w:color="auto"/>
            </w:tcBorders>
            <w:shd w:val="clear" w:color="auto" w:fill="auto"/>
            <w:noWrap/>
            <w:hideMark/>
          </w:tcPr>
          <w:p w14:paraId="5C6EB95F" w14:textId="79BE4B90" w:rsidR="00CB469A" w:rsidRPr="0011135C" w:rsidRDefault="00CB469A" w:rsidP="00CB469A">
            <w:pPr>
              <w:widowControl w:val="0"/>
              <w:jc w:val="center"/>
              <w:rPr>
                <w:b/>
                <w:bCs/>
                <w:color w:val="000000"/>
                <w:sz w:val="20"/>
                <w:szCs w:val="20"/>
                <w:lang w:val="fr-FR"/>
              </w:rPr>
            </w:pPr>
            <w:r w:rsidRPr="0011135C">
              <w:rPr>
                <w:b/>
                <w:bCs/>
                <w:color w:val="000000"/>
                <w:sz w:val="20"/>
                <w:szCs w:val="20"/>
                <w:lang w:val="fr-FR"/>
              </w:rPr>
              <w:t>2018</w:t>
            </w:r>
          </w:p>
        </w:tc>
        <w:tc>
          <w:tcPr>
            <w:tcW w:w="625" w:type="pct"/>
            <w:tcBorders>
              <w:top w:val="single" w:sz="4" w:space="0" w:color="auto"/>
              <w:left w:val="nil"/>
              <w:bottom w:val="single" w:sz="4" w:space="0" w:color="auto"/>
              <w:right w:val="single" w:sz="4" w:space="0" w:color="auto"/>
            </w:tcBorders>
            <w:shd w:val="clear" w:color="auto" w:fill="auto"/>
            <w:noWrap/>
            <w:hideMark/>
          </w:tcPr>
          <w:p w14:paraId="1ECA564B" w14:textId="1EB8A000" w:rsidR="00CB469A" w:rsidRPr="0011135C" w:rsidRDefault="00CB469A" w:rsidP="00CB469A">
            <w:pPr>
              <w:widowControl w:val="0"/>
              <w:jc w:val="center"/>
              <w:rPr>
                <w:b/>
                <w:bCs/>
                <w:color w:val="000000"/>
                <w:sz w:val="20"/>
                <w:szCs w:val="20"/>
                <w:lang w:val="fr-FR"/>
              </w:rPr>
            </w:pPr>
            <w:r w:rsidRPr="0011135C">
              <w:rPr>
                <w:b/>
                <w:bCs/>
                <w:color w:val="000000"/>
                <w:sz w:val="20"/>
                <w:szCs w:val="20"/>
                <w:lang w:val="fr-FR"/>
              </w:rPr>
              <w:t>2019</w:t>
            </w:r>
          </w:p>
        </w:tc>
        <w:tc>
          <w:tcPr>
            <w:tcW w:w="624" w:type="pct"/>
            <w:tcBorders>
              <w:top w:val="single" w:sz="4" w:space="0" w:color="auto"/>
              <w:left w:val="nil"/>
              <w:bottom w:val="single" w:sz="4" w:space="0" w:color="auto"/>
              <w:right w:val="single" w:sz="4" w:space="0" w:color="auto"/>
            </w:tcBorders>
          </w:tcPr>
          <w:p w14:paraId="535D3A7C" w14:textId="4A5200C4" w:rsidR="00CB469A" w:rsidRPr="0011135C" w:rsidRDefault="00CB469A" w:rsidP="00CB469A">
            <w:pPr>
              <w:widowControl w:val="0"/>
              <w:jc w:val="center"/>
              <w:rPr>
                <w:b/>
                <w:bCs/>
                <w:color w:val="000000"/>
                <w:sz w:val="20"/>
                <w:szCs w:val="20"/>
                <w:lang w:val="fr-FR"/>
              </w:rPr>
            </w:pPr>
            <w:r w:rsidRPr="0011135C">
              <w:rPr>
                <w:b/>
                <w:bCs/>
                <w:color w:val="000000"/>
                <w:sz w:val="20"/>
                <w:szCs w:val="20"/>
                <w:lang w:val="fr-FR"/>
              </w:rPr>
              <w:t>2020</w:t>
            </w:r>
          </w:p>
        </w:tc>
        <w:tc>
          <w:tcPr>
            <w:tcW w:w="625" w:type="pct"/>
            <w:tcBorders>
              <w:top w:val="single" w:sz="4" w:space="0" w:color="auto"/>
              <w:left w:val="single" w:sz="4" w:space="0" w:color="auto"/>
              <w:bottom w:val="single" w:sz="4" w:space="0" w:color="auto"/>
              <w:right w:val="single" w:sz="4" w:space="0" w:color="auto"/>
            </w:tcBorders>
          </w:tcPr>
          <w:p w14:paraId="3A998C93" w14:textId="0A92F5C6" w:rsidR="00CB469A" w:rsidRPr="0011135C" w:rsidRDefault="00CB469A" w:rsidP="00CB469A">
            <w:pPr>
              <w:widowControl w:val="0"/>
              <w:jc w:val="center"/>
              <w:rPr>
                <w:b/>
                <w:bCs/>
                <w:color w:val="000000"/>
                <w:sz w:val="20"/>
                <w:szCs w:val="20"/>
                <w:lang w:val="fr-FR"/>
              </w:rPr>
            </w:pPr>
            <w:r w:rsidRPr="0011135C">
              <w:rPr>
                <w:b/>
                <w:bCs/>
                <w:color w:val="000000"/>
                <w:sz w:val="20"/>
                <w:szCs w:val="20"/>
                <w:lang w:val="fr-FR"/>
              </w:rPr>
              <w:t>2021</w:t>
            </w:r>
          </w:p>
        </w:tc>
        <w:tc>
          <w:tcPr>
            <w:tcW w:w="624" w:type="pct"/>
            <w:tcBorders>
              <w:top w:val="single" w:sz="4" w:space="0" w:color="auto"/>
              <w:left w:val="single" w:sz="4" w:space="0" w:color="auto"/>
              <w:bottom w:val="single" w:sz="4" w:space="0" w:color="auto"/>
              <w:right w:val="single" w:sz="4" w:space="0" w:color="auto"/>
            </w:tcBorders>
          </w:tcPr>
          <w:p w14:paraId="2FB2C1F7" w14:textId="7E597E5F" w:rsidR="00CB469A" w:rsidRPr="0011135C" w:rsidRDefault="00CB469A" w:rsidP="00CB469A">
            <w:pPr>
              <w:widowControl w:val="0"/>
              <w:jc w:val="center"/>
              <w:rPr>
                <w:b/>
                <w:bCs/>
                <w:color w:val="000000"/>
                <w:sz w:val="20"/>
                <w:szCs w:val="20"/>
                <w:lang w:val="fr-FR"/>
              </w:rPr>
            </w:pPr>
            <w:r w:rsidRPr="0011135C">
              <w:rPr>
                <w:b/>
                <w:bCs/>
                <w:color w:val="000000"/>
                <w:sz w:val="20"/>
                <w:szCs w:val="20"/>
                <w:lang w:val="fr-FR"/>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7DD0B" w14:textId="21B7BABA" w:rsidR="00CB469A" w:rsidRPr="0011135C" w:rsidRDefault="00966585" w:rsidP="00CB469A">
            <w:pPr>
              <w:widowControl w:val="0"/>
              <w:jc w:val="center"/>
              <w:rPr>
                <w:b/>
                <w:bCs/>
                <w:color w:val="000000"/>
                <w:sz w:val="20"/>
                <w:szCs w:val="20"/>
                <w:lang w:val="fr-FR"/>
              </w:rPr>
            </w:pPr>
            <w:r>
              <w:rPr>
                <w:b/>
                <w:bCs/>
                <w:color w:val="000000"/>
                <w:sz w:val="20"/>
                <w:szCs w:val="20"/>
                <w:lang w:val="fr-FR"/>
              </w:rPr>
              <w:t>Référence</w:t>
            </w:r>
          </w:p>
        </w:tc>
      </w:tr>
      <w:tr w:rsidR="005C59B0" w:rsidRPr="0011135C" w14:paraId="6B0D6A64" w14:textId="77777777" w:rsidTr="005C59B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02DE0D" w14:textId="49F8940D" w:rsidR="005C59B0" w:rsidRPr="0011135C" w:rsidRDefault="004F6B1B" w:rsidP="005C59B0">
            <w:pPr>
              <w:widowControl w:val="0"/>
              <w:jc w:val="left"/>
              <w:rPr>
                <w:b/>
                <w:bCs/>
                <w:color w:val="000000"/>
                <w:sz w:val="20"/>
                <w:szCs w:val="20"/>
                <w:lang w:val="fr-FR"/>
              </w:rPr>
            </w:pPr>
            <w:r>
              <w:rPr>
                <w:b/>
                <w:bCs/>
                <w:color w:val="000000"/>
                <w:sz w:val="20"/>
                <w:szCs w:val="20"/>
                <w:lang w:val="fr-FR"/>
              </w:rPr>
              <w:t>Tonnes métriques</w:t>
            </w:r>
            <w:r w:rsidR="005C59B0" w:rsidRPr="0011135C">
              <w:rPr>
                <w:b/>
                <w:bCs/>
                <w:color w:val="000000"/>
                <w:sz w:val="20"/>
                <w:szCs w:val="20"/>
                <w:lang w:val="fr-FR"/>
              </w:rPr>
              <w:t xml:space="preserve"> (</w:t>
            </w:r>
            <w:r>
              <w:rPr>
                <w:b/>
                <w:bCs/>
                <w:color w:val="000000"/>
                <w:sz w:val="20"/>
                <w:szCs w:val="20"/>
                <w:lang w:val="fr-FR"/>
              </w:rPr>
              <w:t>tm</w:t>
            </w:r>
            <w:r w:rsidR="005C59B0" w:rsidRPr="0011135C">
              <w:rPr>
                <w:b/>
                <w:bCs/>
                <w:color w:val="000000"/>
                <w:sz w:val="20"/>
                <w:szCs w:val="20"/>
                <w:lang w:val="fr-FR"/>
              </w:rPr>
              <w:t>)</w:t>
            </w:r>
          </w:p>
        </w:tc>
      </w:tr>
      <w:tr w:rsidR="00CB469A" w:rsidRPr="0011135C" w14:paraId="42267C29" w14:textId="77777777" w:rsidTr="003E21DC">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B77E14" w14:textId="77777777" w:rsidR="00CB469A" w:rsidRPr="0011135C" w:rsidRDefault="00CB469A" w:rsidP="00CB469A">
            <w:pPr>
              <w:widowControl w:val="0"/>
              <w:jc w:val="left"/>
              <w:rPr>
                <w:color w:val="000000"/>
                <w:sz w:val="20"/>
                <w:szCs w:val="20"/>
                <w:lang w:val="fr-FR"/>
              </w:rPr>
            </w:pPr>
            <w:r w:rsidRPr="0011135C">
              <w:rPr>
                <w:color w:val="000000"/>
                <w:sz w:val="20"/>
                <w:szCs w:val="20"/>
                <w:lang w:val="fr-FR"/>
              </w:rPr>
              <w:t>HCFC-22</w:t>
            </w:r>
          </w:p>
        </w:tc>
        <w:tc>
          <w:tcPr>
            <w:tcW w:w="624" w:type="pct"/>
            <w:tcBorders>
              <w:top w:val="nil"/>
              <w:left w:val="nil"/>
              <w:bottom w:val="single" w:sz="4" w:space="0" w:color="auto"/>
              <w:right w:val="single" w:sz="4" w:space="0" w:color="auto"/>
            </w:tcBorders>
            <w:shd w:val="clear" w:color="auto" w:fill="auto"/>
            <w:noWrap/>
            <w:vAlign w:val="bottom"/>
          </w:tcPr>
          <w:p w14:paraId="266CB9EE" w14:textId="26042230" w:rsidR="00CB469A" w:rsidRPr="0011135C" w:rsidRDefault="00CB469A" w:rsidP="00CB469A">
            <w:pPr>
              <w:widowControl w:val="0"/>
              <w:jc w:val="right"/>
              <w:rPr>
                <w:sz w:val="20"/>
                <w:szCs w:val="20"/>
                <w:lang w:val="fr-FR"/>
              </w:rPr>
            </w:pPr>
            <w:r w:rsidRPr="0011135C">
              <w:rPr>
                <w:color w:val="000000"/>
                <w:sz w:val="20"/>
                <w:szCs w:val="20"/>
                <w:lang w:val="fr-FR"/>
              </w:rPr>
              <w:t>1</w:t>
            </w:r>
            <w:r w:rsidR="00D1114E">
              <w:rPr>
                <w:color w:val="000000"/>
                <w:sz w:val="20"/>
                <w:szCs w:val="20"/>
                <w:lang w:val="fr-FR"/>
              </w:rPr>
              <w:t> </w:t>
            </w:r>
            <w:r w:rsidRPr="0011135C">
              <w:rPr>
                <w:color w:val="000000"/>
                <w:sz w:val="20"/>
                <w:szCs w:val="20"/>
                <w:lang w:val="fr-FR"/>
              </w:rPr>
              <w:t>179</w:t>
            </w:r>
            <w:r w:rsidR="00D1114E">
              <w:rPr>
                <w:color w:val="000000"/>
                <w:sz w:val="20"/>
                <w:szCs w:val="20"/>
                <w:lang w:val="fr-FR"/>
              </w:rPr>
              <w:t>,</w:t>
            </w:r>
            <w:r w:rsidRPr="0011135C">
              <w:rPr>
                <w:color w:val="000000"/>
                <w:sz w:val="20"/>
                <w:szCs w:val="20"/>
                <w:lang w:val="fr-FR"/>
              </w:rPr>
              <w:t>62</w:t>
            </w:r>
          </w:p>
        </w:tc>
        <w:tc>
          <w:tcPr>
            <w:tcW w:w="625" w:type="pct"/>
            <w:tcBorders>
              <w:top w:val="nil"/>
              <w:left w:val="nil"/>
              <w:bottom w:val="single" w:sz="4" w:space="0" w:color="auto"/>
              <w:right w:val="single" w:sz="4" w:space="0" w:color="auto"/>
            </w:tcBorders>
            <w:shd w:val="clear" w:color="auto" w:fill="auto"/>
            <w:noWrap/>
            <w:vAlign w:val="bottom"/>
          </w:tcPr>
          <w:p w14:paraId="3425B242" w14:textId="2DF5B681" w:rsidR="00CB469A" w:rsidRPr="0011135C" w:rsidRDefault="00CB469A" w:rsidP="003E21DC">
            <w:pPr>
              <w:widowControl w:val="0"/>
              <w:ind w:right="135"/>
              <w:jc w:val="right"/>
              <w:rPr>
                <w:color w:val="000000"/>
                <w:sz w:val="20"/>
                <w:szCs w:val="20"/>
                <w:lang w:val="fr-FR"/>
              </w:rPr>
            </w:pPr>
            <w:r w:rsidRPr="0011135C">
              <w:rPr>
                <w:color w:val="000000"/>
                <w:sz w:val="20"/>
                <w:szCs w:val="20"/>
                <w:lang w:val="fr-FR"/>
              </w:rPr>
              <w:t>1</w:t>
            </w:r>
            <w:r w:rsidR="00D1114E">
              <w:rPr>
                <w:color w:val="000000"/>
                <w:sz w:val="20"/>
                <w:szCs w:val="20"/>
                <w:lang w:val="fr-FR"/>
              </w:rPr>
              <w:t> </w:t>
            </w:r>
            <w:r w:rsidRPr="0011135C">
              <w:rPr>
                <w:color w:val="000000"/>
                <w:sz w:val="20"/>
                <w:szCs w:val="20"/>
                <w:lang w:val="fr-FR"/>
              </w:rPr>
              <w:t>263</w:t>
            </w:r>
            <w:r w:rsidR="00D1114E">
              <w:rPr>
                <w:color w:val="000000"/>
                <w:sz w:val="20"/>
                <w:szCs w:val="20"/>
                <w:lang w:val="fr-FR"/>
              </w:rPr>
              <w:t>,</w:t>
            </w:r>
            <w:r w:rsidRPr="0011135C">
              <w:rPr>
                <w:color w:val="000000"/>
                <w:sz w:val="20"/>
                <w:szCs w:val="20"/>
                <w:lang w:val="fr-FR"/>
              </w:rPr>
              <w:t>81</w:t>
            </w:r>
          </w:p>
        </w:tc>
        <w:tc>
          <w:tcPr>
            <w:tcW w:w="624" w:type="pct"/>
            <w:tcBorders>
              <w:top w:val="single" w:sz="4" w:space="0" w:color="auto"/>
              <w:left w:val="nil"/>
              <w:bottom w:val="single" w:sz="4" w:space="0" w:color="auto"/>
              <w:right w:val="single" w:sz="4" w:space="0" w:color="auto"/>
            </w:tcBorders>
          </w:tcPr>
          <w:p w14:paraId="25345CCE" w14:textId="7FFCD4D7" w:rsidR="00CB469A" w:rsidRPr="0011135C" w:rsidRDefault="00CB469A" w:rsidP="003E21DC">
            <w:pPr>
              <w:widowControl w:val="0"/>
              <w:ind w:right="127"/>
              <w:jc w:val="right"/>
              <w:rPr>
                <w:color w:val="000000"/>
                <w:sz w:val="20"/>
                <w:szCs w:val="20"/>
                <w:lang w:val="fr-FR"/>
              </w:rPr>
            </w:pPr>
            <w:r w:rsidRPr="0011135C">
              <w:rPr>
                <w:color w:val="000000"/>
                <w:sz w:val="20"/>
                <w:szCs w:val="20"/>
                <w:lang w:val="fr-FR"/>
              </w:rPr>
              <w:t>1</w:t>
            </w:r>
            <w:r w:rsidR="00D1114E">
              <w:rPr>
                <w:color w:val="000000"/>
                <w:sz w:val="20"/>
                <w:szCs w:val="20"/>
                <w:lang w:val="fr-FR"/>
              </w:rPr>
              <w:t> </w:t>
            </w:r>
            <w:r w:rsidRPr="0011135C">
              <w:rPr>
                <w:color w:val="000000"/>
                <w:sz w:val="20"/>
                <w:szCs w:val="20"/>
                <w:lang w:val="fr-FR"/>
              </w:rPr>
              <w:t>026</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vAlign w:val="bottom"/>
          </w:tcPr>
          <w:p w14:paraId="64D9019B" w14:textId="02F3736A" w:rsidR="00CB469A" w:rsidRPr="0011135C" w:rsidRDefault="00047968" w:rsidP="00CB469A">
            <w:pPr>
              <w:widowControl w:val="0"/>
              <w:jc w:val="right"/>
              <w:rPr>
                <w:color w:val="000000"/>
                <w:sz w:val="20"/>
                <w:szCs w:val="20"/>
                <w:lang w:val="fr-FR"/>
              </w:rPr>
            </w:pPr>
            <w:r w:rsidRPr="0011135C">
              <w:rPr>
                <w:color w:val="000000"/>
                <w:sz w:val="20"/>
                <w:szCs w:val="20"/>
                <w:lang w:val="fr-FR"/>
              </w:rPr>
              <w:t>1</w:t>
            </w:r>
            <w:r w:rsidR="00D1114E">
              <w:rPr>
                <w:color w:val="000000"/>
                <w:sz w:val="20"/>
                <w:szCs w:val="20"/>
                <w:lang w:val="fr-FR"/>
              </w:rPr>
              <w:t> </w:t>
            </w:r>
            <w:r w:rsidRPr="0011135C">
              <w:rPr>
                <w:color w:val="000000"/>
                <w:sz w:val="20"/>
                <w:szCs w:val="20"/>
                <w:lang w:val="fr-FR"/>
              </w:rPr>
              <w:t>027</w:t>
            </w:r>
            <w:r w:rsidR="00D1114E">
              <w:rPr>
                <w:color w:val="000000"/>
                <w:sz w:val="20"/>
                <w:szCs w:val="20"/>
                <w:lang w:val="fr-FR"/>
              </w:rPr>
              <w:t>,</w:t>
            </w:r>
            <w:r w:rsidRPr="0011135C">
              <w:rPr>
                <w:color w:val="000000"/>
                <w:sz w:val="20"/>
                <w:szCs w:val="20"/>
                <w:lang w:val="fr-FR"/>
              </w:rPr>
              <w:t>15</w:t>
            </w:r>
          </w:p>
        </w:tc>
        <w:tc>
          <w:tcPr>
            <w:tcW w:w="624" w:type="pct"/>
            <w:tcBorders>
              <w:top w:val="nil"/>
              <w:left w:val="single" w:sz="4" w:space="0" w:color="auto"/>
              <w:bottom w:val="single" w:sz="4" w:space="0" w:color="auto"/>
              <w:right w:val="single" w:sz="4" w:space="0" w:color="auto"/>
            </w:tcBorders>
          </w:tcPr>
          <w:p w14:paraId="741F8F0B" w14:textId="0E880CA9" w:rsidR="00CB469A" w:rsidRPr="0011135C" w:rsidRDefault="00DD21DF" w:rsidP="00CB469A">
            <w:pPr>
              <w:widowControl w:val="0"/>
              <w:jc w:val="right"/>
              <w:rPr>
                <w:color w:val="000000"/>
                <w:sz w:val="20"/>
                <w:szCs w:val="20"/>
                <w:lang w:val="fr-FR"/>
              </w:rPr>
            </w:pPr>
            <w:r w:rsidRPr="0011135C">
              <w:rPr>
                <w:color w:val="000000"/>
                <w:sz w:val="20"/>
                <w:szCs w:val="20"/>
                <w:lang w:val="fr-FR"/>
              </w:rPr>
              <w:t>1</w:t>
            </w:r>
            <w:r w:rsidR="00D1114E">
              <w:rPr>
                <w:color w:val="000000"/>
                <w:sz w:val="20"/>
                <w:szCs w:val="20"/>
                <w:lang w:val="fr-FR"/>
              </w:rPr>
              <w:t> </w:t>
            </w:r>
            <w:r w:rsidRPr="0011135C">
              <w:rPr>
                <w:color w:val="000000"/>
                <w:sz w:val="20"/>
                <w:szCs w:val="20"/>
                <w:lang w:val="fr-FR"/>
              </w:rPr>
              <w:t>024</w:t>
            </w:r>
            <w:r w:rsidR="00D1114E">
              <w:rPr>
                <w:color w:val="000000"/>
                <w:sz w:val="20"/>
                <w:szCs w:val="20"/>
                <w:lang w:val="fr-FR"/>
              </w:rPr>
              <w:t>,</w:t>
            </w:r>
            <w:r w:rsidR="00047968" w:rsidRPr="0011135C">
              <w:rPr>
                <w:color w:val="000000"/>
                <w:sz w:val="20"/>
                <w:szCs w:val="20"/>
                <w:lang w:val="fr-FR"/>
              </w:rPr>
              <w:t>96</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79BF7CDF" w14:textId="6D7B350E" w:rsidR="00CB469A" w:rsidRPr="0011135C" w:rsidRDefault="00CB469A" w:rsidP="003E21DC">
            <w:pPr>
              <w:widowControl w:val="0"/>
              <w:ind w:right="171"/>
              <w:jc w:val="right"/>
              <w:rPr>
                <w:color w:val="000000"/>
                <w:sz w:val="20"/>
                <w:szCs w:val="20"/>
                <w:lang w:val="fr-FR"/>
              </w:rPr>
            </w:pPr>
            <w:r w:rsidRPr="0011135C">
              <w:rPr>
                <w:color w:val="000000"/>
                <w:sz w:val="20"/>
                <w:szCs w:val="20"/>
                <w:lang w:val="fr-FR"/>
              </w:rPr>
              <w:t>1</w:t>
            </w:r>
            <w:r w:rsidR="00D1114E">
              <w:rPr>
                <w:color w:val="000000"/>
                <w:sz w:val="20"/>
                <w:szCs w:val="20"/>
                <w:lang w:val="fr-FR"/>
              </w:rPr>
              <w:t> </w:t>
            </w:r>
            <w:r w:rsidRPr="0011135C">
              <w:rPr>
                <w:color w:val="000000"/>
                <w:sz w:val="20"/>
                <w:szCs w:val="20"/>
                <w:lang w:val="fr-FR"/>
              </w:rPr>
              <w:t>335</w:t>
            </w:r>
            <w:r w:rsidR="00D1114E">
              <w:rPr>
                <w:color w:val="000000"/>
                <w:sz w:val="20"/>
                <w:szCs w:val="20"/>
                <w:lang w:val="fr-FR"/>
              </w:rPr>
              <w:t>,</w:t>
            </w:r>
            <w:r w:rsidRPr="0011135C">
              <w:rPr>
                <w:color w:val="000000"/>
                <w:sz w:val="20"/>
                <w:szCs w:val="20"/>
                <w:lang w:val="fr-FR"/>
              </w:rPr>
              <w:t>50</w:t>
            </w:r>
          </w:p>
        </w:tc>
      </w:tr>
      <w:tr w:rsidR="008752D9" w:rsidRPr="0011135C" w14:paraId="193A7B7D" w14:textId="77777777" w:rsidTr="003E21DC">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760231" w14:textId="77777777" w:rsidR="008752D9" w:rsidRPr="0011135C" w:rsidRDefault="008752D9" w:rsidP="008752D9">
            <w:pPr>
              <w:widowControl w:val="0"/>
              <w:jc w:val="left"/>
              <w:rPr>
                <w:color w:val="000000"/>
                <w:sz w:val="20"/>
                <w:szCs w:val="20"/>
                <w:lang w:val="fr-FR"/>
              </w:rPr>
            </w:pPr>
            <w:r w:rsidRPr="0011135C">
              <w:rPr>
                <w:color w:val="000000"/>
                <w:sz w:val="20"/>
                <w:szCs w:val="20"/>
                <w:lang w:val="fr-FR"/>
              </w:rPr>
              <w:t>HCFC-123</w:t>
            </w:r>
          </w:p>
        </w:tc>
        <w:tc>
          <w:tcPr>
            <w:tcW w:w="624" w:type="pct"/>
            <w:tcBorders>
              <w:top w:val="nil"/>
              <w:left w:val="nil"/>
              <w:bottom w:val="single" w:sz="4" w:space="0" w:color="auto"/>
              <w:right w:val="single" w:sz="4" w:space="0" w:color="auto"/>
            </w:tcBorders>
            <w:shd w:val="clear" w:color="auto" w:fill="auto"/>
            <w:noWrap/>
            <w:vAlign w:val="bottom"/>
          </w:tcPr>
          <w:p w14:paraId="1F3EEEB7" w14:textId="247DD6C0" w:rsidR="008752D9" w:rsidRPr="0011135C" w:rsidRDefault="008752D9" w:rsidP="008752D9">
            <w:pPr>
              <w:widowControl w:val="0"/>
              <w:jc w:val="right"/>
              <w:rPr>
                <w:sz w:val="20"/>
                <w:szCs w:val="20"/>
                <w:lang w:val="fr-FR"/>
              </w:rPr>
            </w:pPr>
            <w:r w:rsidRPr="0011135C">
              <w:rPr>
                <w:color w:val="000000"/>
                <w:sz w:val="20"/>
                <w:szCs w:val="20"/>
                <w:lang w:val="fr-FR"/>
              </w:rPr>
              <w:t>10</w:t>
            </w:r>
            <w:r w:rsidR="00D1114E">
              <w:rPr>
                <w:color w:val="000000"/>
                <w:sz w:val="20"/>
                <w:szCs w:val="20"/>
                <w:lang w:val="fr-FR"/>
              </w:rPr>
              <w:t>,</w:t>
            </w:r>
            <w:r w:rsidRPr="0011135C">
              <w:rPr>
                <w:color w:val="000000"/>
                <w:sz w:val="20"/>
                <w:szCs w:val="20"/>
                <w:lang w:val="fr-FR"/>
              </w:rPr>
              <w:t>88</w:t>
            </w:r>
          </w:p>
        </w:tc>
        <w:tc>
          <w:tcPr>
            <w:tcW w:w="625" w:type="pct"/>
            <w:tcBorders>
              <w:top w:val="nil"/>
              <w:left w:val="nil"/>
              <w:bottom w:val="single" w:sz="4" w:space="0" w:color="auto"/>
              <w:right w:val="single" w:sz="4" w:space="0" w:color="auto"/>
            </w:tcBorders>
            <w:shd w:val="clear" w:color="auto" w:fill="auto"/>
            <w:noWrap/>
            <w:vAlign w:val="bottom"/>
          </w:tcPr>
          <w:p w14:paraId="4C589EF2" w14:textId="5E599F05" w:rsidR="008752D9" w:rsidRPr="0011135C" w:rsidRDefault="008752D9" w:rsidP="003E21DC">
            <w:pPr>
              <w:widowControl w:val="0"/>
              <w:ind w:right="135"/>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55</w:t>
            </w:r>
          </w:p>
        </w:tc>
        <w:tc>
          <w:tcPr>
            <w:tcW w:w="624" w:type="pct"/>
            <w:tcBorders>
              <w:top w:val="single" w:sz="4" w:space="0" w:color="auto"/>
              <w:left w:val="nil"/>
              <w:bottom w:val="single" w:sz="4" w:space="0" w:color="auto"/>
              <w:right w:val="single" w:sz="4" w:space="0" w:color="auto"/>
            </w:tcBorders>
          </w:tcPr>
          <w:p w14:paraId="7ED69A27" w14:textId="52E99213" w:rsidR="008752D9" w:rsidRPr="0011135C" w:rsidRDefault="008752D9" w:rsidP="003E21DC">
            <w:pPr>
              <w:widowControl w:val="0"/>
              <w:ind w:right="127"/>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tcPr>
          <w:p w14:paraId="09E4CE1F" w14:textId="3D1A6F53" w:rsidR="008752D9" w:rsidRPr="0011135C" w:rsidRDefault="008752D9" w:rsidP="008752D9">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nil"/>
              <w:left w:val="single" w:sz="4" w:space="0" w:color="auto"/>
              <w:bottom w:val="single" w:sz="4" w:space="0" w:color="auto"/>
              <w:right w:val="single" w:sz="4" w:space="0" w:color="auto"/>
            </w:tcBorders>
          </w:tcPr>
          <w:p w14:paraId="29C429CB" w14:textId="022636DF" w:rsidR="008752D9" w:rsidRPr="0011135C" w:rsidRDefault="008752D9" w:rsidP="008752D9">
            <w:pPr>
              <w:widowControl w:val="0"/>
              <w:jc w:val="right"/>
              <w:rPr>
                <w:color w:val="000000"/>
                <w:sz w:val="20"/>
                <w:szCs w:val="20"/>
                <w:lang w:val="fr-FR"/>
              </w:rPr>
            </w:pPr>
            <w:r w:rsidRPr="0011135C">
              <w:rPr>
                <w:color w:val="000000"/>
                <w:sz w:val="20"/>
                <w:szCs w:val="20"/>
                <w:lang w:val="fr-FR"/>
              </w:rPr>
              <w:t>3</w:t>
            </w:r>
            <w:r w:rsidR="00D1114E">
              <w:rPr>
                <w:color w:val="000000"/>
                <w:sz w:val="20"/>
                <w:szCs w:val="20"/>
                <w:lang w:val="fr-FR"/>
              </w:rPr>
              <w:t>,</w:t>
            </w:r>
            <w:r w:rsidRPr="0011135C">
              <w:rPr>
                <w:color w:val="000000"/>
                <w:sz w:val="20"/>
                <w:szCs w:val="20"/>
                <w:lang w:val="fr-FR"/>
              </w:rPr>
              <w:t>60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658422DE" w14:textId="05801E94" w:rsidR="008752D9" w:rsidRPr="0011135C" w:rsidRDefault="008752D9" w:rsidP="003E21DC">
            <w:pPr>
              <w:widowControl w:val="0"/>
              <w:ind w:right="171"/>
              <w:jc w:val="right"/>
              <w:rPr>
                <w:color w:val="000000"/>
                <w:sz w:val="20"/>
                <w:szCs w:val="20"/>
                <w:lang w:val="fr-FR"/>
              </w:rPr>
            </w:pPr>
            <w:r w:rsidRPr="0011135C">
              <w:rPr>
                <w:color w:val="000000"/>
                <w:sz w:val="20"/>
                <w:szCs w:val="20"/>
                <w:lang w:val="fr-FR"/>
              </w:rPr>
              <w:t>16</w:t>
            </w:r>
            <w:r w:rsidR="00D1114E">
              <w:rPr>
                <w:color w:val="000000"/>
                <w:sz w:val="20"/>
                <w:szCs w:val="20"/>
                <w:lang w:val="fr-FR"/>
              </w:rPr>
              <w:t>,</w:t>
            </w:r>
            <w:r w:rsidRPr="0011135C">
              <w:rPr>
                <w:color w:val="000000"/>
                <w:sz w:val="20"/>
                <w:szCs w:val="20"/>
                <w:lang w:val="fr-FR"/>
              </w:rPr>
              <w:t>40</w:t>
            </w:r>
          </w:p>
        </w:tc>
      </w:tr>
      <w:tr w:rsidR="008752D9" w:rsidRPr="0011135C" w14:paraId="3ED92DDC" w14:textId="77777777" w:rsidTr="003E21DC">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A01FE8" w14:textId="77777777" w:rsidR="008752D9" w:rsidRPr="0011135C" w:rsidRDefault="008752D9" w:rsidP="008752D9">
            <w:pPr>
              <w:widowControl w:val="0"/>
              <w:jc w:val="left"/>
              <w:rPr>
                <w:color w:val="000000"/>
                <w:sz w:val="20"/>
                <w:szCs w:val="20"/>
                <w:lang w:val="fr-FR"/>
              </w:rPr>
            </w:pPr>
            <w:r w:rsidRPr="0011135C">
              <w:rPr>
                <w:color w:val="000000"/>
                <w:sz w:val="20"/>
                <w:szCs w:val="20"/>
                <w:lang w:val="fr-FR"/>
              </w:rPr>
              <w:t>HCFC-141b</w:t>
            </w:r>
          </w:p>
        </w:tc>
        <w:tc>
          <w:tcPr>
            <w:tcW w:w="624" w:type="pct"/>
            <w:tcBorders>
              <w:top w:val="nil"/>
              <w:left w:val="nil"/>
              <w:bottom w:val="single" w:sz="4" w:space="0" w:color="auto"/>
              <w:right w:val="single" w:sz="4" w:space="0" w:color="auto"/>
            </w:tcBorders>
            <w:shd w:val="clear" w:color="auto" w:fill="auto"/>
            <w:noWrap/>
            <w:vAlign w:val="bottom"/>
          </w:tcPr>
          <w:p w14:paraId="60F4FBA5" w14:textId="6B6743E7" w:rsidR="008752D9" w:rsidRPr="0011135C" w:rsidRDefault="008752D9" w:rsidP="008752D9">
            <w:pPr>
              <w:widowControl w:val="0"/>
              <w:jc w:val="right"/>
              <w:rPr>
                <w:sz w:val="20"/>
                <w:szCs w:val="20"/>
                <w:lang w:val="fr-FR"/>
              </w:rPr>
            </w:pPr>
            <w:r w:rsidRPr="0011135C">
              <w:rPr>
                <w:color w:val="000000"/>
                <w:sz w:val="20"/>
                <w:szCs w:val="20"/>
                <w:lang w:val="fr-FR"/>
              </w:rPr>
              <w:t>5</w:t>
            </w:r>
            <w:r w:rsidR="00D1114E">
              <w:rPr>
                <w:color w:val="000000"/>
                <w:sz w:val="20"/>
                <w:szCs w:val="20"/>
                <w:lang w:val="fr-FR"/>
              </w:rPr>
              <w:t>,</w:t>
            </w:r>
            <w:r w:rsidRPr="0011135C">
              <w:rPr>
                <w:color w:val="000000"/>
                <w:sz w:val="20"/>
                <w:szCs w:val="20"/>
                <w:lang w:val="fr-FR"/>
              </w:rPr>
              <w:t>44</w:t>
            </w:r>
          </w:p>
        </w:tc>
        <w:tc>
          <w:tcPr>
            <w:tcW w:w="625" w:type="pct"/>
            <w:tcBorders>
              <w:top w:val="nil"/>
              <w:left w:val="nil"/>
              <w:bottom w:val="single" w:sz="4" w:space="0" w:color="auto"/>
              <w:right w:val="single" w:sz="4" w:space="0" w:color="auto"/>
            </w:tcBorders>
            <w:shd w:val="clear" w:color="auto" w:fill="auto"/>
            <w:noWrap/>
            <w:vAlign w:val="bottom"/>
          </w:tcPr>
          <w:p w14:paraId="3166C63A" w14:textId="196B02E0" w:rsidR="008752D9" w:rsidRPr="0011135C" w:rsidRDefault="008752D9" w:rsidP="003E21DC">
            <w:pPr>
              <w:widowControl w:val="0"/>
              <w:ind w:right="135"/>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nil"/>
              <w:bottom w:val="single" w:sz="4" w:space="0" w:color="auto"/>
              <w:right w:val="single" w:sz="4" w:space="0" w:color="auto"/>
            </w:tcBorders>
          </w:tcPr>
          <w:p w14:paraId="4ECF7E61" w14:textId="4DB235EF" w:rsidR="008752D9" w:rsidRPr="0011135C" w:rsidRDefault="008752D9" w:rsidP="003E21DC">
            <w:pPr>
              <w:widowControl w:val="0"/>
              <w:ind w:right="127"/>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tcPr>
          <w:p w14:paraId="09302AE1" w14:textId="5386DA22" w:rsidR="008752D9" w:rsidRPr="0011135C" w:rsidRDefault="008752D9" w:rsidP="008752D9">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nil"/>
              <w:left w:val="single" w:sz="4" w:space="0" w:color="auto"/>
              <w:bottom w:val="single" w:sz="4" w:space="0" w:color="auto"/>
              <w:right w:val="single" w:sz="4" w:space="0" w:color="auto"/>
            </w:tcBorders>
          </w:tcPr>
          <w:p w14:paraId="17E9B2D6" w14:textId="66F31F78" w:rsidR="008752D9" w:rsidRPr="0011135C" w:rsidRDefault="008752D9" w:rsidP="008752D9">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7B7E7EF3" w14:textId="7D1CA756" w:rsidR="008752D9" w:rsidRPr="0011135C" w:rsidRDefault="008752D9" w:rsidP="003E21DC">
            <w:pPr>
              <w:widowControl w:val="0"/>
              <w:ind w:right="171"/>
              <w:jc w:val="right"/>
              <w:rPr>
                <w:color w:val="000000"/>
                <w:sz w:val="20"/>
                <w:szCs w:val="20"/>
                <w:lang w:val="fr-FR"/>
              </w:rPr>
            </w:pPr>
            <w:r w:rsidRPr="0011135C">
              <w:rPr>
                <w:color w:val="000000"/>
                <w:sz w:val="20"/>
                <w:szCs w:val="20"/>
                <w:lang w:val="fr-FR"/>
              </w:rPr>
              <w:t>5</w:t>
            </w:r>
            <w:r w:rsidR="00D1114E">
              <w:rPr>
                <w:color w:val="000000"/>
                <w:sz w:val="20"/>
                <w:szCs w:val="20"/>
                <w:lang w:val="fr-FR"/>
              </w:rPr>
              <w:t>,</w:t>
            </w:r>
            <w:r w:rsidRPr="0011135C">
              <w:rPr>
                <w:color w:val="000000"/>
                <w:sz w:val="20"/>
                <w:szCs w:val="20"/>
                <w:lang w:val="fr-FR"/>
              </w:rPr>
              <w:t>24</w:t>
            </w:r>
          </w:p>
        </w:tc>
      </w:tr>
      <w:tr w:rsidR="008752D9" w:rsidRPr="0011135C" w14:paraId="20999EDC" w14:textId="77777777" w:rsidTr="003E21DC">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114E2" w14:textId="77777777" w:rsidR="008752D9" w:rsidRPr="0011135C" w:rsidRDefault="008752D9" w:rsidP="008752D9">
            <w:pPr>
              <w:widowControl w:val="0"/>
              <w:jc w:val="left"/>
              <w:rPr>
                <w:color w:val="000000"/>
                <w:sz w:val="20"/>
                <w:szCs w:val="20"/>
                <w:lang w:val="fr-FR"/>
              </w:rPr>
            </w:pPr>
            <w:r w:rsidRPr="0011135C">
              <w:rPr>
                <w:color w:val="000000"/>
                <w:sz w:val="20"/>
                <w:szCs w:val="20"/>
                <w:lang w:val="fr-FR"/>
              </w:rPr>
              <w:t>HCFC-142b</w:t>
            </w:r>
          </w:p>
        </w:tc>
        <w:tc>
          <w:tcPr>
            <w:tcW w:w="624" w:type="pct"/>
            <w:tcBorders>
              <w:top w:val="nil"/>
              <w:left w:val="nil"/>
              <w:bottom w:val="single" w:sz="4" w:space="0" w:color="auto"/>
              <w:right w:val="single" w:sz="4" w:space="0" w:color="auto"/>
            </w:tcBorders>
            <w:shd w:val="clear" w:color="auto" w:fill="auto"/>
            <w:noWrap/>
            <w:vAlign w:val="bottom"/>
          </w:tcPr>
          <w:p w14:paraId="064AF247" w14:textId="47B3B524" w:rsidR="008752D9" w:rsidRPr="0011135C" w:rsidRDefault="008752D9" w:rsidP="008752D9">
            <w:pPr>
              <w:widowControl w:val="0"/>
              <w:jc w:val="right"/>
              <w:rPr>
                <w:sz w:val="20"/>
                <w:szCs w:val="20"/>
                <w:lang w:val="fr-FR"/>
              </w:rPr>
            </w:pPr>
            <w:r w:rsidRPr="0011135C">
              <w:rPr>
                <w:color w:val="000000"/>
                <w:sz w:val="20"/>
                <w:szCs w:val="20"/>
                <w:lang w:val="fr-FR"/>
              </w:rPr>
              <w:t>48</w:t>
            </w:r>
            <w:r w:rsidR="00D1114E">
              <w:rPr>
                <w:color w:val="000000"/>
                <w:sz w:val="20"/>
                <w:szCs w:val="20"/>
                <w:lang w:val="fr-FR"/>
              </w:rPr>
              <w:t>,</w:t>
            </w:r>
            <w:r w:rsidRPr="0011135C">
              <w:rPr>
                <w:color w:val="000000"/>
                <w:sz w:val="20"/>
                <w:szCs w:val="20"/>
                <w:lang w:val="fr-FR"/>
              </w:rPr>
              <w:t>00</w:t>
            </w:r>
          </w:p>
        </w:tc>
        <w:tc>
          <w:tcPr>
            <w:tcW w:w="625" w:type="pct"/>
            <w:tcBorders>
              <w:top w:val="nil"/>
              <w:left w:val="nil"/>
              <w:bottom w:val="single" w:sz="4" w:space="0" w:color="auto"/>
              <w:right w:val="single" w:sz="4" w:space="0" w:color="auto"/>
            </w:tcBorders>
            <w:shd w:val="clear" w:color="auto" w:fill="auto"/>
            <w:noWrap/>
            <w:vAlign w:val="bottom"/>
          </w:tcPr>
          <w:p w14:paraId="043D4EE9" w14:textId="2CACEA4A" w:rsidR="008752D9" w:rsidRPr="0011135C" w:rsidRDefault="008752D9" w:rsidP="003E21DC">
            <w:pPr>
              <w:widowControl w:val="0"/>
              <w:ind w:right="135"/>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nil"/>
              <w:bottom w:val="single" w:sz="4" w:space="0" w:color="auto"/>
              <w:right w:val="single" w:sz="4" w:space="0" w:color="auto"/>
            </w:tcBorders>
          </w:tcPr>
          <w:p w14:paraId="3F08EE34" w14:textId="52B8981C" w:rsidR="008752D9" w:rsidRPr="0011135C" w:rsidRDefault="008752D9" w:rsidP="003E21DC">
            <w:pPr>
              <w:widowControl w:val="0"/>
              <w:ind w:right="127"/>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tcPr>
          <w:p w14:paraId="54A70526" w14:textId="1F0DB79C" w:rsidR="008752D9" w:rsidRPr="0011135C" w:rsidRDefault="008752D9" w:rsidP="008752D9">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nil"/>
              <w:left w:val="single" w:sz="4" w:space="0" w:color="auto"/>
              <w:bottom w:val="single" w:sz="4" w:space="0" w:color="auto"/>
              <w:right w:val="single" w:sz="4" w:space="0" w:color="auto"/>
            </w:tcBorders>
          </w:tcPr>
          <w:p w14:paraId="267D6EDA" w14:textId="612746E2" w:rsidR="008752D9" w:rsidRPr="0011135C" w:rsidRDefault="008752D9" w:rsidP="008752D9">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35127830" w14:textId="6D7DC1B3" w:rsidR="008752D9" w:rsidRPr="0011135C" w:rsidRDefault="008752D9" w:rsidP="00CF43B1">
            <w:pPr>
              <w:widowControl w:val="0"/>
              <w:tabs>
                <w:tab w:val="left" w:pos="770"/>
              </w:tabs>
              <w:ind w:right="171"/>
              <w:jc w:val="right"/>
              <w:rPr>
                <w:color w:val="000000"/>
                <w:sz w:val="20"/>
                <w:szCs w:val="20"/>
                <w:lang w:val="fr-FR"/>
              </w:rPr>
            </w:pPr>
            <w:r w:rsidRPr="0011135C">
              <w:rPr>
                <w:color w:val="000000"/>
                <w:sz w:val="20"/>
                <w:szCs w:val="20"/>
                <w:lang w:val="fr-FR"/>
              </w:rPr>
              <w:t>195</w:t>
            </w:r>
            <w:r w:rsidR="00D1114E">
              <w:rPr>
                <w:color w:val="000000"/>
                <w:sz w:val="20"/>
                <w:szCs w:val="20"/>
                <w:lang w:val="fr-FR"/>
              </w:rPr>
              <w:t>,</w:t>
            </w:r>
            <w:r w:rsidRPr="0011135C">
              <w:rPr>
                <w:color w:val="000000"/>
                <w:sz w:val="20"/>
                <w:szCs w:val="20"/>
                <w:lang w:val="fr-FR"/>
              </w:rPr>
              <w:t>90</w:t>
            </w:r>
          </w:p>
        </w:tc>
      </w:tr>
      <w:tr w:rsidR="008752D9" w:rsidRPr="0011135C" w14:paraId="4FB46601" w14:textId="77777777" w:rsidTr="003E21DC">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701418" w14:textId="4BBC3FB6" w:rsidR="008752D9" w:rsidRPr="0011135C" w:rsidRDefault="008752D9" w:rsidP="008752D9">
            <w:pPr>
              <w:jc w:val="left"/>
              <w:rPr>
                <w:rFonts w:eastAsiaTheme="minorHAnsi"/>
                <w:b/>
                <w:color w:val="000000"/>
                <w:sz w:val="20"/>
                <w:szCs w:val="20"/>
                <w:lang w:val="fr-FR"/>
              </w:rPr>
            </w:pPr>
            <w:r w:rsidRPr="0011135C">
              <w:rPr>
                <w:b/>
                <w:color w:val="000000"/>
                <w:sz w:val="20"/>
                <w:szCs w:val="20"/>
                <w:lang w:val="fr-FR"/>
              </w:rPr>
              <w:t>Total (</w:t>
            </w:r>
            <w:r w:rsidR="004F6B1B">
              <w:rPr>
                <w:b/>
                <w:color w:val="000000"/>
                <w:sz w:val="20"/>
                <w:szCs w:val="20"/>
                <w:lang w:val="fr-FR"/>
              </w:rPr>
              <w:t>tm</w:t>
            </w:r>
            <w:r w:rsidRPr="0011135C">
              <w:rPr>
                <w:b/>
                <w:color w:val="000000"/>
                <w:sz w:val="20"/>
                <w:szCs w:val="20"/>
                <w:lang w:val="fr-FR"/>
              </w:rPr>
              <w:t>)</w:t>
            </w:r>
          </w:p>
        </w:tc>
        <w:tc>
          <w:tcPr>
            <w:tcW w:w="624" w:type="pct"/>
            <w:tcBorders>
              <w:top w:val="nil"/>
              <w:left w:val="nil"/>
              <w:bottom w:val="single" w:sz="4" w:space="0" w:color="auto"/>
              <w:right w:val="single" w:sz="4" w:space="0" w:color="auto"/>
            </w:tcBorders>
            <w:shd w:val="clear" w:color="auto" w:fill="auto"/>
            <w:noWrap/>
            <w:vAlign w:val="bottom"/>
          </w:tcPr>
          <w:p w14:paraId="26BFC313" w14:textId="2E02313D" w:rsidR="008752D9" w:rsidRPr="0011135C" w:rsidRDefault="008752D9" w:rsidP="008752D9">
            <w:pPr>
              <w:widowControl w:val="0"/>
              <w:jc w:val="right"/>
              <w:rPr>
                <w:b/>
                <w:color w:val="000000"/>
                <w:sz w:val="20"/>
                <w:szCs w:val="20"/>
                <w:lang w:val="fr-FR"/>
              </w:rPr>
            </w:pPr>
            <w:r w:rsidRPr="0011135C">
              <w:rPr>
                <w:b/>
                <w:bCs/>
                <w:color w:val="000000"/>
                <w:sz w:val="20"/>
                <w:szCs w:val="20"/>
                <w:lang w:val="fr-FR"/>
              </w:rPr>
              <w:t>1</w:t>
            </w:r>
            <w:r w:rsidR="00D1114E">
              <w:rPr>
                <w:b/>
                <w:bCs/>
                <w:color w:val="000000"/>
                <w:sz w:val="20"/>
                <w:szCs w:val="20"/>
                <w:lang w:val="fr-FR"/>
              </w:rPr>
              <w:t> </w:t>
            </w:r>
            <w:r w:rsidRPr="0011135C">
              <w:rPr>
                <w:b/>
                <w:bCs/>
                <w:color w:val="000000"/>
                <w:sz w:val="20"/>
                <w:szCs w:val="20"/>
                <w:lang w:val="fr-FR"/>
              </w:rPr>
              <w:t>243</w:t>
            </w:r>
            <w:r w:rsidR="00D1114E">
              <w:rPr>
                <w:b/>
                <w:bCs/>
                <w:color w:val="000000"/>
                <w:sz w:val="20"/>
                <w:szCs w:val="20"/>
                <w:lang w:val="fr-FR"/>
              </w:rPr>
              <w:t>,</w:t>
            </w:r>
            <w:r w:rsidRPr="0011135C">
              <w:rPr>
                <w:b/>
                <w:bCs/>
                <w:color w:val="000000"/>
                <w:sz w:val="20"/>
                <w:szCs w:val="20"/>
                <w:lang w:val="fr-FR"/>
              </w:rPr>
              <w:t>94</w:t>
            </w:r>
          </w:p>
        </w:tc>
        <w:tc>
          <w:tcPr>
            <w:tcW w:w="625" w:type="pct"/>
            <w:tcBorders>
              <w:top w:val="nil"/>
              <w:left w:val="nil"/>
              <w:bottom w:val="single" w:sz="4" w:space="0" w:color="auto"/>
              <w:right w:val="single" w:sz="4" w:space="0" w:color="auto"/>
            </w:tcBorders>
            <w:shd w:val="clear" w:color="auto" w:fill="auto"/>
            <w:noWrap/>
            <w:vAlign w:val="bottom"/>
          </w:tcPr>
          <w:p w14:paraId="25AB6807" w14:textId="7DC128ED" w:rsidR="008752D9" w:rsidRPr="0011135C" w:rsidRDefault="008752D9" w:rsidP="003E21DC">
            <w:pPr>
              <w:widowControl w:val="0"/>
              <w:ind w:right="135"/>
              <w:jc w:val="right"/>
              <w:rPr>
                <w:b/>
                <w:color w:val="000000"/>
                <w:sz w:val="20"/>
                <w:szCs w:val="20"/>
                <w:lang w:val="fr-FR"/>
              </w:rPr>
            </w:pPr>
            <w:r w:rsidRPr="0011135C">
              <w:rPr>
                <w:b/>
                <w:bCs/>
                <w:color w:val="000000"/>
                <w:sz w:val="20"/>
                <w:szCs w:val="20"/>
                <w:lang w:val="fr-FR"/>
              </w:rPr>
              <w:t>1</w:t>
            </w:r>
            <w:r w:rsidR="00D1114E">
              <w:rPr>
                <w:b/>
                <w:bCs/>
                <w:color w:val="000000"/>
                <w:sz w:val="20"/>
                <w:szCs w:val="20"/>
                <w:lang w:val="fr-FR"/>
              </w:rPr>
              <w:t> </w:t>
            </w:r>
            <w:r w:rsidRPr="0011135C">
              <w:rPr>
                <w:b/>
                <w:bCs/>
                <w:color w:val="000000"/>
                <w:sz w:val="20"/>
                <w:szCs w:val="20"/>
                <w:lang w:val="fr-FR"/>
              </w:rPr>
              <w:t>264</w:t>
            </w:r>
            <w:r w:rsidR="00D1114E">
              <w:rPr>
                <w:b/>
                <w:bCs/>
                <w:color w:val="000000"/>
                <w:sz w:val="20"/>
                <w:szCs w:val="20"/>
                <w:lang w:val="fr-FR"/>
              </w:rPr>
              <w:t>,</w:t>
            </w:r>
            <w:r w:rsidRPr="0011135C">
              <w:rPr>
                <w:b/>
                <w:bCs/>
                <w:color w:val="000000"/>
                <w:sz w:val="20"/>
                <w:szCs w:val="20"/>
                <w:lang w:val="fr-FR"/>
              </w:rPr>
              <w:t>36</w:t>
            </w:r>
          </w:p>
        </w:tc>
        <w:tc>
          <w:tcPr>
            <w:tcW w:w="624" w:type="pct"/>
            <w:tcBorders>
              <w:top w:val="single" w:sz="4" w:space="0" w:color="auto"/>
              <w:left w:val="nil"/>
              <w:bottom w:val="single" w:sz="4" w:space="0" w:color="auto"/>
              <w:right w:val="single" w:sz="4" w:space="0" w:color="auto"/>
            </w:tcBorders>
          </w:tcPr>
          <w:p w14:paraId="3BC289E4" w14:textId="5CDFEA8C" w:rsidR="008752D9" w:rsidRPr="0011135C" w:rsidRDefault="008752D9" w:rsidP="003E21DC">
            <w:pPr>
              <w:widowControl w:val="0"/>
              <w:ind w:right="127"/>
              <w:jc w:val="right"/>
              <w:rPr>
                <w:b/>
                <w:color w:val="000000"/>
                <w:sz w:val="20"/>
                <w:szCs w:val="20"/>
                <w:lang w:val="fr-FR"/>
              </w:rPr>
            </w:pPr>
            <w:r w:rsidRPr="0011135C">
              <w:rPr>
                <w:b/>
                <w:color w:val="000000"/>
                <w:sz w:val="20"/>
                <w:szCs w:val="20"/>
                <w:lang w:val="fr-FR"/>
              </w:rPr>
              <w:t>1</w:t>
            </w:r>
            <w:r w:rsidR="00D1114E">
              <w:rPr>
                <w:b/>
                <w:color w:val="000000"/>
                <w:sz w:val="20"/>
                <w:szCs w:val="20"/>
                <w:lang w:val="fr-FR"/>
              </w:rPr>
              <w:t> </w:t>
            </w:r>
            <w:r w:rsidRPr="0011135C">
              <w:rPr>
                <w:b/>
                <w:color w:val="000000"/>
                <w:sz w:val="20"/>
                <w:szCs w:val="20"/>
                <w:lang w:val="fr-FR"/>
              </w:rPr>
              <w:t>026</w:t>
            </w:r>
            <w:r w:rsidR="00D1114E">
              <w:rPr>
                <w:b/>
                <w:color w:val="000000"/>
                <w:sz w:val="20"/>
                <w:szCs w:val="20"/>
                <w:lang w:val="fr-FR"/>
              </w:rPr>
              <w:t>,</w:t>
            </w:r>
            <w:r w:rsidRPr="0011135C">
              <w:rPr>
                <w:b/>
                <w:color w:val="000000"/>
                <w:sz w:val="20"/>
                <w:szCs w:val="20"/>
                <w:lang w:val="fr-FR"/>
              </w:rPr>
              <w:t>00</w:t>
            </w:r>
          </w:p>
        </w:tc>
        <w:tc>
          <w:tcPr>
            <w:tcW w:w="625" w:type="pct"/>
            <w:tcBorders>
              <w:top w:val="nil"/>
              <w:left w:val="single" w:sz="4" w:space="0" w:color="auto"/>
              <w:bottom w:val="single" w:sz="4" w:space="0" w:color="auto"/>
              <w:right w:val="single" w:sz="4" w:space="0" w:color="auto"/>
            </w:tcBorders>
            <w:vAlign w:val="bottom"/>
          </w:tcPr>
          <w:p w14:paraId="3130D642" w14:textId="4D12E75B" w:rsidR="008752D9" w:rsidRPr="0011135C" w:rsidRDefault="008752D9" w:rsidP="008752D9">
            <w:pPr>
              <w:widowControl w:val="0"/>
              <w:jc w:val="right"/>
              <w:rPr>
                <w:b/>
                <w:bCs/>
                <w:color w:val="000000"/>
                <w:sz w:val="20"/>
                <w:szCs w:val="20"/>
                <w:lang w:val="fr-FR"/>
              </w:rPr>
            </w:pPr>
            <w:r w:rsidRPr="0011135C">
              <w:rPr>
                <w:b/>
                <w:bCs/>
                <w:color w:val="000000"/>
                <w:sz w:val="20"/>
                <w:szCs w:val="20"/>
                <w:lang w:val="fr-FR"/>
              </w:rPr>
              <w:t>1</w:t>
            </w:r>
            <w:r w:rsidR="00D1114E">
              <w:rPr>
                <w:b/>
                <w:bCs/>
                <w:color w:val="000000"/>
                <w:sz w:val="20"/>
                <w:szCs w:val="20"/>
                <w:lang w:val="fr-FR"/>
              </w:rPr>
              <w:t> </w:t>
            </w:r>
            <w:r w:rsidRPr="0011135C">
              <w:rPr>
                <w:b/>
                <w:bCs/>
                <w:color w:val="000000"/>
                <w:sz w:val="20"/>
                <w:szCs w:val="20"/>
                <w:lang w:val="fr-FR"/>
              </w:rPr>
              <w:t>027</w:t>
            </w:r>
            <w:r w:rsidR="00D1114E">
              <w:rPr>
                <w:b/>
                <w:bCs/>
                <w:color w:val="000000"/>
                <w:sz w:val="20"/>
                <w:szCs w:val="20"/>
                <w:lang w:val="fr-FR"/>
              </w:rPr>
              <w:t>,</w:t>
            </w:r>
            <w:r w:rsidRPr="0011135C">
              <w:rPr>
                <w:b/>
                <w:bCs/>
                <w:color w:val="000000"/>
                <w:sz w:val="20"/>
                <w:szCs w:val="20"/>
                <w:lang w:val="fr-FR"/>
              </w:rPr>
              <w:t>15</w:t>
            </w:r>
          </w:p>
        </w:tc>
        <w:tc>
          <w:tcPr>
            <w:tcW w:w="624" w:type="pct"/>
            <w:tcBorders>
              <w:top w:val="nil"/>
              <w:left w:val="single" w:sz="4" w:space="0" w:color="auto"/>
              <w:bottom w:val="single" w:sz="4" w:space="0" w:color="auto"/>
              <w:right w:val="single" w:sz="4" w:space="0" w:color="auto"/>
            </w:tcBorders>
          </w:tcPr>
          <w:p w14:paraId="39986111" w14:textId="32C3FDCC" w:rsidR="008752D9" w:rsidRPr="0011135C" w:rsidRDefault="00214660" w:rsidP="008752D9">
            <w:pPr>
              <w:widowControl w:val="0"/>
              <w:jc w:val="right"/>
              <w:rPr>
                <w:b/>
                <w:color w:val="000000"/>
                <w:sz w:val="20"/>
                <w:szCs w:val="20"/>
                <w:lang w:val="fr-FR"/>
              </w:rPr>
            </w:pPr>
            <w:r w:rsidRPr="0011135C">
              <w:rPr>
                <w:b/>
                <w:color w:val="000000"/>
                <w:sz w:val="20"/>
                <w:szCs w:val="20"/>
                <w:lang w:val="fr-FR"/>
              </w:rPr>
              <w:t>1</w:t>
            </w:r>
            <w:r w:rsidR="00D1114E">
              <w:rPr>
                <w:b/>
                <w:color w:val="000000"/>
                <w:sz w:val="20"/>
                <w:szCs w:val="20"/>
                <w:lang w:val="fr-FR"/>
              </w:rPr>
              <w:t> </w:t>
            </w:r>
            <w:r w:rsidRPr="0011135C">
              <w:rPr>
                <w:b/>
                <w:color w:val="000000"/>
                <w:sz w:val="20"/>
                <w:szCs w:val="20"/>
                <w:lang w:val="fr-FR"/>
              </w:rPr>
              <w:t>028</w:t>
            </w:r>
            <w:r w:rsidR="00D1114E">
              <w:rPr>
                <w:b/>
                <w:color w:val="000000"/>
                <w:sz w:val="20"/>
                <w:szCs w:val="20"/>
                <w:lang w:val="fr-FR"/>
              </w:rPr>
              <w:t>,</w:t>
            </w:r>
            <w:r w:rsidRPr="0011135C">
              <w:rPr>
                <w:b/>
                <w:color w:val="000000"/>
                <w:sz w:val="20"/>
                <w:szCs w:val="20"/>
                <w:lang w:val="fr-FR"/>
              </w:rPr>
              <w:t>56</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25D0A0C5" w14:textId="3C27C417" w:rsidR="008752D9" w:rsidRPr="0011135C" w:rsidRDefault="008752D9" w:rsidP="003E21DC">
            <w:pPr>
              <w:widowControl w:val="0"/>
              <w:ind w:right="171"/>
              <w:jc w:val="right"/>
              <w:rPr>
                <w:b/>
                <w:color w:val="000000"/>
                <w:sz w:val="20"/>
                <w:szCs w:val="20"/>
                <w:lang w:val="fr-FR"/>
              </w:rPr>
            </w:pPr>
            <w:r w:rsidRPr="0011135C">
              <w:rPr>
                <w:b/>
                <w:color w:val="000000"/>
                <w:sz w:val="20"/>
                <w:szCs w:val="20"/>
                <w:lang w:val="fr-FR"/>
              </w:rPr>
              <w:t>1</w:t>
            </w:r>
            <w:r w:rsidR="00D1114E">
              <w:rPr>
                <w:b/>
                <w:color w:val="000000"/>
                <w:sz w:val="20"/>
                <w:szCs w:val="20"/>
                <w:lang w:val="fr-FR"/>
              </w:rPr>
              <w:t> </w:t>
            </w:r>
            <w:r w:rsidRPr="0011135C">
              <w:rPr>
                <w:b/>
                <w:color w:val="000000"/>
                <w:sz w:val="20"/>
                <w:szCs w:val="20"/>
                <w:lang w:val="fr-FR"/>
              </w:rPr>
              <w:t>553</w:t>
            </w:r>
            <w:r w:rsidR="00D1114E">
              <w:rPr>
                <w:b/>
                <w:color w:val="000000"/>
                <w:sz w:val="20"/>
                <w:szCs w:val="20"/>
                <w:lang w:val="fr-FR"/>
              </w:rPr>
              <w:t>,</w:t>
            </w:r>
            <w:r w:rsidRPr="0011135C">
              <w:rPr>
                <w:b/>
                <w:color w:val="000000"/>
                <w:sz w:val="20"/>
                <w:szCs w:val="20"/>
                <w:lang w:val="fr-FR"/>
              </w:rPr>
              <w:t>04</w:t>
            </w:r>
          </w:p>
        </w:tc>
      </w:tr>
      <w:tr w:rsidR="008752D9" w:rsidRPr="0011135C" w14:paraId="6878C141" w14:textId="77777777" w:rsidTr="003E21DC">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6BA164B" w14:textId="160463FD" w:rsidR="008752D9" w:rsidRPr="0011135C" w:rsidRDefault="008752D9" w:rsidP="008752D9">
            <w:pPr>
              <w:jc w:val="left"/>
              <w:rPr>
                <w:color w:val="000000"/>
                <w:sz w:val="20"/>
                <w:szCs w:val="20"/>
                <w:lang w:val="fr-FR"/>
              </w:rPr>
            </w:pPr>
            <w:r w:rsidRPr="0011135C">
              <w:rPr>
                <w:color w:val="000000"/>
                <w:sz w:val="20"/>
                <w:szCs w:val="20"/>
                <w:lang w:val="fr-FR"/>
              </w:rPr>
              <w:t>HCFC-141b</w:t>
            </w:r>
            <w:r w:rsidR="004F6B1B">
              <w:rPr>
                <w:color w:val="000000"/>
                <w:sz w:val="20"/>
                <w:szCs w:val="20"/>
                <w:lang w:val="fr-FR"/>
              </w:rPr>
              <w:t xml:space="preserve"> dans des polyols prémélangés importés</w:t>
            </w:r>
            <w:r w:rsidRPr="0011135C">
              <w:rPr>
                <w:color w:val="000000"/>
                <w:sz w:val="20"/>
                <w:szCs w:val="20"/>
                <w:vertAlign w:val="superscript"/>
                <w:lang w:val="fr-FR"/>
              </w:rPr>
              <w:t>*</w:t>
            </w:r>
          </w:p>
        </w:tc>
        <w:tc>
          <w:tcPr>
            <w:tcW w:w="624" w:type="pct"/>
            <w:tcBorders>
              <w:top w:val="nil"/>
              <w:left w:val="nil"/>
              <w:bottom w:val="single" w:sz="4" w:space="0" w:color="auto"/>
              <w:right w:val="single" w:sz="4" w:space="0" w:color="auto"/>
            </w:tcBorders>
            <w:shd w:val="clear" w:color="auto" w:fill="auto"/>
            <w:noWrap/>
          </w:tcPr>
          <w:p w14:paraId="3BF62499" w14:textId="2AE7B5DC" w:rsidR="008752D9" w:rsidRPr="0011135C" w:rsidRDefault="008752D9" w:rsidP="008752D9">
            <w:pPr>
              <w:widowControl w:val="0"/>
              <w:jc w:val="right"/>
              <w:rPr>
                <w:bCs/>
                <w:color w:val="000000"/>
                <w:sz w:val="20"/>
                <w:szCs w:val="20"/>
                <w:lang w:val="fr-FR"/>
              </w:rPr>
            </w:pPr>
            <w:r w:rsidRPr="0011135C">
              <w:rPr>
                <w:bCs/>
                <w:color w:val="000000"/>
                <w:sz w:val="20"/>
                <w:szCs w:val="20"/>
                <w:lang w:val="fr-FR"/>
              </w:rPr>
              <w:t>0</w:t>
            </w:r>
            <w:r w:rsidR="00D1114E">
              <w:rPr>
                <w:bCs/>
                <w:color w:val="000000"/>
                <w:sz w:val="20"/>
                <w:szCs w:val="20"/>
                <w:lang w:val="fr-FR"/>
              </w:rPr>
              <w:t>,</w:t>
            </w:r>
            <w:r w:rsidRPr="0011135C">
              <w:rPr>
                <w:bCs/>
                <w:color w:val="000000"/>
                <w:sz w:val="20"/>
                <w:szCs w:val="20"/>
                <w:lang w:val="fr-FR"/>
              </w:rPr>
              <w:t>00</w:t>
            </w:r>
          </w:p>
        </w:tc>
        <w:tc>
          <w:tcPr>
            <w:tcW w:w="625" w:type="pct"/>
            <w:tcBorders>
              <w:top w:val="nil"/>
              <w:left w:val="nil"/>
              <w:bottom w:val="single" w:sz="4" w:space="0" w:color="auto"/>
              <w:right w:val="single" w:sz="4" w:space="0" w:color="auto"/>
            </w:tcBorders>
            <w:shd w:val="clear" w:color="auto" w:fill="auto"/>
            <w:noWrap/>
          </w:tcPr>
          <w:p w14:paraId="6CE6C3E4" w14:textId="10EAB0F7" w:rsidR="008752D9" w:rsidRPr="0011135C" w:rsidRDefault="008752D9" w:rsidP="008752D9">
            <w:pPr>
              <w:widowControl w:val="0"/>
              <w:jc w:val="right"/>
              <w:rPr>
                <w:bCs/>
                <w:color w:val="000000"/>
                <w:sz w:val="20"/>
                <w:szCs w:val="20"/>
                <w:lang w:val="fr-FR"/>
              </w:rPr>
            </w:pPr>
            <w:r w:rsidRPr="0011135C">
              <w:rPr>
                <w:bCs/>
                <w:color w:val="000000"/>
                <w:sz w:val="20"/>
                <w:szCs w:val="20"/>
                <w:lang w:val="fr-FR"/>
              </w:rPr>
              <w:t>380</w:t>
            </w:r>
            <w:r w:rsidR="00D1114E">
              <w:rPr>
                <w:bCs/>
                <w:color w:val="000000"/>
                <w:sz w:val="20"/>
                <w:szCs w:val="20"/>
                <w:lang w:val="fr-FR"/>
              </w:rPr>
              <w:t>,</w:t>
            </w:r>
            <w:r w:rsidRPr="0011135C">
              <w:rPr>
                <w:bCs/>
                <w:color w:val="000000"/>
                <w:sz w:val="20"/>
                <w:szCs w:val="20"/>
                <w:lang w:val="fr-FR"/>
              </w:rPr>
              <w:t>00</w:t>
            </w:r>
            <w:r w:rsidR="00903912" w:rsidRPr="0011135C">
              <w:rPr>
                <w:bCs/>
                <w:color w:val="000000"/>
                <w:sz w:val="20"/>
                <w:szCs w:val="20"/>
                <w:vertAlign w:val="superscript"/>
                <w:lang w:val="fr-FR"/>
              </w:rPr>
              <w:t>**</w:t>
            </w:r>
          </w:p>
        </w:tc>
        <w:tc>
          <w:tcPr>
            <w:tcW w:w="624" w:type="pct"/>
            <w:tcBorders>
              <w:top w:val="single" w:sz="4" w:space="0" w:color="auto"/>
              <w:left w:val="nil"/>
              <w:bottom w:val="single" w:sz="4" w:space="0" w:color="auto"/>
              <w:right w:val="single" w:sz="4" w:space="0" w:color="auto"/>
            </w:tcBorders>
          </w:tcPr>
          <w:p w14:paraId="6BF5F883" w14:textId="3D1484CD" w:rsidR="008752D9" w:rsidRPr="0011135C" w:rsidRDefault="008752D9" w:rsidP="008752D9">
            <w:pPr>
              <w:widowControl w:val="0"/>
              <w:jc w:val="right"/>
              <w:rPr>
                <w:bCs/>
                <w:color w:val="000000"/>
                <w:sz w:val="20"/>
                <w:szCs w:val="20"/>
                <w:lang w:val="fr-FR"/>
              </w:rPr>
            </w:pPr>
            <w:r w:rsidRPr="0011135C">
              <w:rPr>
                <w:color w:val="000000"/>
                <w:sz w:val="20"/>
                <w:szCs w:val="20"/>
                <w:lang w:val="fr-FR"/>
              </w:rPr>
              <w:t>385</w:t>
            </w:r>
            <w:r w:rsidR="00D1114E">
              <w:rPr>
                <w:color w:val="000000"/>
                <w:sz w:val="20"/>
                <w:szCs w:val="20"/>
                <w:lang w:val="fr-FR"/>
              </w:rPr>
              <w:t>,</w:t>
            </w:r>
            <w:r w:rsidRPr="0011135C">
              <w:rPr>
                <w:color w:val="000000"/>
                <w:sz w:val="20"/>
                <w:szCs w:val="20"/>
                <w:lang w:val="fr-FR"/>
              </w:rPr>
              <w:t>00</w:t>
            </w:r>
            <w:r w:rsidR="004B792E" w:rsidRPr="0011135C">
              <w:rPr>
                <w:color w:val="000000"/>
                <w:sz w:val="20"/>
                <w:szCs w:val="20"/>
                <w:vertAlign w:val="superscript"/>
                <w:lang w:val="fr-FR"/>
              </w:rPr>
              <w:t>**</w:t>
            </w:r>
          </w:p>
        </w:tc>
        <w:tc>
          <w:tcPr>
            <w:tcW w:w="625" w:type="pct"/>
            <w:tcBorders>
              <w:top w:val="nil"/>
              <w:left w:val="single" w:sz="4" w:space="0" w:color="auto"/>
              <w:bottom w:val="single" w:sz="4" w:space="0" w:color="auto"/>
              <w:right w:val="single" w:sz="4" w:space="0" w:color="auto"/>
            </w:tcBorders>
          </w:tcPr>
          <w:p w14:paraId="564BAF00" w14:textId="072B881E" w:rsidR="008752D9" w:rsidRPr="0011135C" w:rsidRDefault="000752EB" w:rsidP="008752D9">
            <w:pPr>
              <w:widowControl w:val="0"/>
              <w:jc w:val="right"/>
              <w:rPr>
                <w:bCs/>
                <w:color w:val="000000"/>
                <w:sz w:val="20"/>
                <w:szCs w:val="20"/>
                <w:lang w:val="fr-FR"/>
              </w:rPr>
            </w:pPr>
            <w:r w:rsidRPr="0011135C">
              <w:rPr>
                <w:bCs/>
                <w:color w:val="000000"/>
                <w:sz w:val="20"/>
                <w:szCs w:val="20"/>
                <w:lang w:val="fr-FR"/>
              </w:rPr>
              <w:t>0</w:t>
            </w:r>
            <w:r w:rsidR="00D1114E">
              <w:rPr>
                <w:bCs/>
                <w:color w:val="000000"/>
                <w:sz w:val="20"/>
                <w:szCs w:val="20"/>
                <w:lang w:val="fr-FR"/>
              </w:rPr>
              <w:t>,</w:t>
            </w:r>
            <w:r w:rsidRPr="0011135C">
              <w:rPr>
                <w:bCs/>
                <w:color w:val="000000"/>
                <w:sz w:val="20"/>
                <w:szCs w:val="20"/>
                <w:lang w:val="fr-FR"/>
              </w:rPr>
              <w:t>00</w:t>
            </w:r>
          </w:p>
        </w:tc>
        <w:tc>
          <w:tcPr>
            <w:tcW w:w="624" w:type="pct"/>
            <w:tcBorders>
              <w:top w:val="nil"/>
              <w:left w:val="single" w:sz="4" w:space="0" w:color="auto"/>
              <w:bottom w:val="single" w:sz="4" w:space="0" w:color="auto"/>
              <w:right w:val="single" w:sz="4" w:space="0" w:color="auto"/>
            </w:tcBorders>
          </w:tcPr>
          <w:p w14:paraId="3085851E" w14:textId="3CE5C952" w:rsidR="008752D9" w:rsidRPr="0011135C" w:rsidRDefault="003733A6" w:rsidP="008752D9">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nil"/>
              <w:left w:val="single" w:sz="4" w:space="0" w:color="auto"/>
              <w:bottom w:val="single" w:sz="4" w:space="0" w:color="auto"/>
              <w:right w:val="single" w:sz="4" w:space="0" w:color="auto"/>
            </w:tcBorders>
            <w:shd w:val="clear" w:color="auto" w:fill="auto"/>
            <w:noWrap/>
          </w:tcPr>
          <w:p w14:paraId="0D509BE1" w14:textId="199F0D4E" w:rsidR="008752D9" w:rsidRPr="0011135C" w:rsidRDefault="008752D9" w:rsidP="00CF43B1">
            <w:pPr>
              <w:widowControl w:val="0"/>
              <w:ind w:right="-29"/>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r w:rsidRPr="0011135C">
              <w:rPr>
                <w:color w:val="000000"/>
                <w:sz w:val="20"/>
                <w:szCs w:val="20"/>
                <w:vertAlign w:val="superscript"/>
                <w:lang w:val="fr-FR"/>
              </w:rPr>
              <w:t>*</w:t>
            </w:r>
            <w:r w:rsidR="004B792E" w:rsidRPr="0011135C">
              <w:rPr>
                <w:color w:val="000000"/>
                <w:sz w:val="20"/>
                <w:szCs w:val="20"/>
                <w:vertAlign w:val="superscript"/>
                <w:lang w:val="fr-FR"/>
              </w:rPr>
              <w:t>*</w:t>
            </w:r>
            <w:r w:rsidRPr="0011135C">
              <w:rPr>
                <w:color w:val="000000"/>
                <w:sz w:val="20"/>
                <w:szCs w:val="20"/>
                <w:vertAlign w:val="superscript"/>
                <w:lang w:val="fr-FR"/>
              </w:rPr>
              <w:t>*</w:t>
            </w:r>
          </w:p>
        </w:tc>
      </w:tr>
      <w:tr w:rsidR="008752D9" w:rsidRPr="0011135C" w14:paraId="17EB7E62" w14:textId="77777777" w:rsidTr="005C59B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65D06" w14:textId="1CC53F39" w:rsidR="008752D9" w:rsidRPr="0011135C" w:rsidRDefault="004718A6" w:rsidP="008752D9">
            <w:pPr>
              <w:widowControl w:val="0"/>
              <w:jc w:val="left"/>
              <w:rPr>
                <w:color w:val="000000"/>
                <w:sz w:val="20"/>
                <w:szCs w:val="20"/>
                <w:lang w:val="fr-FR"/>
              </w:rPr>
            </w:pPr>
            <w:r>
              <w:rPr>
                <w:b/>
                <w:bCs/>
                <w:color w:val="000000"/>
                <w:sz w:val="20"/>
                <w:szCs w:val="20"/>
                <w:lang w:val="fr-FR"/>
              </w:rPr>
              <w:t>To</w:t>
            </w:r>
            <w:r w:rsidR="008752D9" w:rsidRPr="0011135C">
              <w:rPr>
                <w:b/>
                <w:bCs/>
                <w:color w:val="000000"/>
                <w:sz w:val="20"/>
                <w:szCs w:val="20"/>
                <w:lang w:val="fr-FR"/>
              </w:rPr>
              <w:t>nnes</w:t>
            </w:r>
            <w:r>
              <w:rPr>
                <w:b/>
                <w:bCs/>
                <w:color w:val="000000"/>
                <w:sz w:val="20"/>
                <w:szCs w:val="20"/>
                <w:lang w:val="fr-FR"/>
              </w:rPr>
              <w:t xml:space="preserve"> PAO</w:t>
            </w:r>
          </w:p>
        </w:tc>
      </w:tr>
      <w:tr w:rsidR="008752D9" w:rsidRPr="0011135C" w14:paraId="6EFDB146" w14:textId="77777777" w:rsidTr="003E21DC">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5C28DA" w14:textId="77777777" w:rsidR="008752D9" w:rsidRPr="0011135C" w:rsidRDefault="008752D9" w:rsidP="008752D9">
            <w:pPr>
              <w:widowControl w:val="0"/>
              <w:jc w:val="left"/>
              <w:rPr>
                <w:color w:val="000000"/>
                <w:sz w:val="20"/>
                <w:szCs w:val="20"/>
                <w:lang w:val="fr-FR"/>
              </w:rPr>
            </w:pPr>
            <w:r w:rsidRPr="0011135C">
              <w:rPr>
                <w:color w:val="000000"/>
                <w:sz w:val="20"/>
                <w:szCs w:val="20"/>
                <w:lang w:val="fr-FR"/>
              </w:rPr>
              <w:t>HCFC-22</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981654" w14:textId="4E8D70BC" w:rsidR="008752D9" w:rsidRPr="0011135C" w:rsidRDefault="008752D9" w:rsidP="008752D9">
            <w:pPr>
              <w:widowControl w:val="0"/>
              <w:jc w:val="right"/>
              <w:rPr>
                <w:color w:val="000000"/>
                <w:sz w:val="20"/>
                <w:szCs w:val="20"/>
                <w:lang w:val="fr-FR"/>
              </w:rPr>
            </w:pPr>
            <w:r w:rsidRPr="0011135C">
              <w:rPr>
                <w:color w:val="000000"/>
                <w:sz w:val="20"/>
                <w:szCs w:val="20"/>
                <w:lang w:val="fr-FR"/>
              </w:rPr>
              <w:t>64</w:t>
            </w:r>
            <w:r w:rsidR="00D1114E">
              <w:rPr>
                <w:color w:val="000000"/>
                <w:sz w:val="20"/>
                <w:szCs w:val="20"/>
                <w:lang w:val="fr-FR"/>
              </w:rPr>
              <w:t>,</w:t>
            </w:r>
            <w:r w:rsidRPr="0011135C">
              <w:rPr>
                <w:color w:val="000000"/>
                <w:sz w:val="20"/>
                <w:szCs w:val="20"/>
                <w:lang w:val="fr-FR"/>
              </w:rPr>
              <w:t>88</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9D53E8" w14:textId="39DC1FE7" w:rsidR="008752D9" w:rsidRPr="0011135C" w:rsidRDefault="008752D9" w:rsidP="003E21DC">
            <w:pPr>
              <w:widowControl w:val="0"/>
              <w:ind w:right="143"/>
              <w:jc w:val="right"/>
              <w:rPr>
                <w:color w:val="000000"/>
                <w:sz w:val="20"/>
                <w:szCs w:val="20"/>
                <w:lang w:val="fr-FR"/>
              </w:rPr>
            </w:pPr>
            <w:r w:rsidRPr="0011135C">
              <w:rPr>
                <w:color w:val="000000"/>
                <w:sz w:val="20"/>
                <w:szCs w:val="20"/>
                <w:lang w:val="fr-FR"/>
              </w:rPr>
              <w:t>69</w:t>
            </w:r>
            <w:r w:rsidR="00D1114E">
              <w:rPr>
                <w:color w:val="000000"/>
                <w:sz w:val="20"/>
                <w:szCs w:val="20"/>
                <w:lang w:val="fr-FR"/>
              </w:rPr>
              <w:t>,</w:t>
            </w:r>
            <w:r w:rsidRPr="0011135C">
              <w:rPr>
                <w:color w:val="000000"/>
                <w:sz w:val="20"/>
                <w:szCs w:val="20"/>
                <w:lang w:val="fr-FR"/>
              </w:rPr>
              <w:t>51</w:t>
            </w:r>
          </w:p>
        </w:tc>
        <w:tc>
          <w:tcPr>
            <w:tcW w:w="624" w:type="pct"/>
            <w:tcBorders>
              <w:top w:val="single" w:sz="4" w:space="0" w:color="auto"/>
              <w:left w:val="single" w:sz="4" w:space="0" w:color="auto"/>
              <w:bottom w:val="single" w:sz="4" w:space="0" w:color="auto"/>
              <w:right w:val="single" w:sz="4" w:space="0" w:color="auto"/>
            </w:tcBorders>
          </w:tcPr>
          <w:p w14:paraId="59A8B862" w14:textId="188A38FF" w:rsidR="008752D9" w:rsidRPr="0011135C" w:rsidRDefault="008752D9" w:rsidP="003E21DC">
            <w:pPr>
              <w:widowControl w:val="0"/>
              <w:ind w:right="127"/>
              <w:jc w:val="right"/>
              <w:rPr>
                <w:color w:val="000000"/>
                <w:sz w:val="20"/>
                <w:szCs w:val="20"/>
                <w:lang w:val="fr-FR"/>
              </w:rPr>
            </w:pPr>
            <w:r w:rsidRPr="0011135C">
              <w:rPr>
                <w:color w:val="000000"/>
                <w:sz w:val="20"/>
                <w:szCs w:val="20"/>
                <w:lang w:val="fr-FR"/>
              </w:rPr>
              <w:t>56</w:t>
            </w:r>
            <w:r w:rsidR="00D1114E">
              <w:rPr>
                <w:color w:val="000000"/>
                <w:sz w:val="20"/>
                <w:szCs w:val="20"/>
                <w:lang w:val="fr-FR"/>
              </w:rPr>
              <w:t>,</w:t>
            </w:r>
            <w:r w:rsidRPr="0011135C">
              <w:rPr>
                <w:color w:val="000000"/>
                <w:sz w:val="20"/>
                <w:szCs w:val="20"/>
                <w:lang w:val="fr-FR"/>
              </w:rPr>
              <w:t>43</w:t>
            </w:r>
          </w:p>
        </w:tc>
        <w:tc>
          <w:tcPr>
            <w:tcW w:w="625" w:type="pct"/>
            <w:tcBorders>
              <w:top w:val="single" w:sz="4" w:space="0" w:color="auto"/>
              <w:left w:val="single" w:sz="4" w:space="0" w:color="auto"/>
              <w:bottom w:val="single" w:sz="4" w:space="0" w:color="auto"/>
              <w:right w:val="single" w:sz="4" w:space="0" w:color="auto"/>
            </w:tcBorders>
            <w:vAlign w:val="center"/>
          </w:tcPr>
          <w:p w14:paraId="38B65DEB" w14:textId="252F8CEE" w:rsidR="008752D9" w:rsidRPr="0011135C" w:rsidRDefault="008C18B3" w:rsidP="008752D9">
            <w:pPr>
              <w:widowControl w:val="0"/>
              <w:jc w:val="right"/>
              <w:rPr>
                <w:color w:val="000000"/>
                <w:sz w:val="20"/>
                <w:szCs w:val="20"/>
                <w:lang w:val="fr-FR"/>
              </w:rPr>
            </w:pPr>
            <w:r w:rsidRPr="0011135C">
              <w:rPr>
                <w:color w:val="000000"/>
                <w:sz w:val="20"/>
                <w:szCs w:val="20"/>
                <w:lang w:val="fr-FR"/>
              </w:rPr>
              <w:t>56</w:t>
            </w:r>
            <w:r w:rsidR="00D1114E">
              <w:rPr>
                <w:color w:val="000000"/>
                <w:sz w:val="20"/>
                <w:szCs w:val="20"/>
                <w:lang w:val="fr-FR"/>
              </w:rPr>
              <w:t>,</w:t>
            </w:r>
            <w:r w:rsidRPr="0011135C">
              <w:rPr>
                <w:color w:val="000000"/>
                <w:sz w:val="20"/>
                <w:szCs w:val="20"/>
                <w:lang w:val="fr-FR"/>
              </w:rPr>
              <w:t>49</w:t>
            </w:r>
          </w:p>
        </w:tc>
        <w:tc>
          <w:tcPr>
            <w:tcW w:w="624" w:type="pct"/>
            <w:tcBorders>
              <w:top w:val="single" w:sz="4" w:space="0" w:color="auto"/>
              <w:left w:val="single" w:sz="4" w:space="0" w:color="auto"/>
              <w:bottom w:val="single" w:sz="4" w:space="0" w:color="auto"/>
              <w:right w:val="single" w:sz="4" w:space="0" w:color="auto"/>
            </w:tcBorders>
          </w:tcPr>
          <w:p w14:paraId="473DE3CD" w14:textId="6E0192A9" w:rsidR="008752D9" w:rsidRPr="0011135C" w:rsidRDefault="00C15FAC" w:rsidP="008752D9">
            <w:pPr>
              <w:widowControl w:val="0"/>
              <w:jc w:val="right"/>
              <w:rPr>
                <w:color w:val="000000"/>
                <w:sz w:val="20"/>
                <w:szCs w:val="20"/>
                <w:lang w:val="fr-FR"/>
              </w:rPr>
            </w:pPr>
            <w:r w:rsidRPr="0011135C">
              <w:rPr>
                <w:color w:val="000000"/>
                <w:sz w:val="20"/>
                <w:szCs w:val="20"/>
                <w:lang w:val="fr-FR"/>
              </w:rPr>
              <w:t>56</w:t>
            </w:r>
            <w:r w:rsidR="00D1114E">
              <w:rPr>
                <w:color w:val="000000"/>
                <w:sz w:val="20"/>
                <w:szCs w:val="20"/>
                <w:lang w:val="fr-FR"/>
              </w:rPr>
              <w:t>,</w:t>
            </w:r>
            <w:r w:rsidRPr="0011135C">
              <w:rPr>
                <w:color w:val="000000"/>
                <w:sz w:val="20"/>
                <w:szCs w:val="20"/>
                <w:lang w:val="fr-FR"/>
              </w:rPr>
              <w:t>37</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590ABD" w14:textId="1F088117" w:rsidR="008752D9" w:rsidRPr="0011135C" w:rsidRDefault="008752D9" w:rsidP="003E21DC">
            <w:pPr>
              <w:widowControl w:val="0"/>
              <w:ind w:right="171"/>
              <w:jc w:val="right"/>
              <w:rPr>
                <w:color w:val="000000"/>
                <w:sz w:val="20"/>
                <w:szCs w:val="20"/>
                <w:lang w:val="fr-FR"/>
              </w:rPr>
            </w:pPr>
            <w:r w:rsidRPr="0011135C">
              <w:rPr>
                <w:color w:val="000000"/>
                <w:sz w:val="20"/>
                <w:szCs w:val="20"/>
                <w:lang w:val="fr-FR"/>
              </w:rPr>
              <w:t>73</w:t>
            </w:r>
            <w:r w:rsidR="00D1114E">
              <w:rPr>
                <w:color w:val="000000"/>
                <w:sz w:val="20"/>
                <w:szCs w:val="20"/>
                <w:lang w:val="fr-FR"/>
              </w:rPr>
              <w:t>,</w:t>
            </w:r>
            <w:r w:rsidRPr="0011135C">
              <w:rPr>
                <w:color w:val="000000"/>
                <w:sz w:val="20"/>
                <w:szCs w:val="20"/>
                <w:lang w:val="fr-FR"/>
              </w:rPr>
              <w:t>45</w:t>
            </w:r>
          </w:p>
        </w:tc>
      </w:tr>
      <w:tr w:rsidR="00C15FAC" w:rsidRPr="0011135C" w14:paraId="1F6D8CB7" w14:textId="77777777" w:rsidTr="003E21DC">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86C89D" w14:textId="77777777" w:rsidR="00C15FAC" w:rsidRPr="0011135C" w:rsidRDefault="00C15FAC" w:rsidP="00C15FAC">
            <w:pPr>
              <w:widowControl w:val="0"/>
              <w:jc w:val="left"/>
              <w:rPr>
                <w:color w:val="000000"/>
                <w:sz w:val="20"/>
                <w:szCs w:val="20"/>
                <w:lang w:val="fr-FR"/>
              </w:rPr>
            </w:pPr>
            <w:r w:rsidRPr="0011135C">
              <w:rPr>
                <w:color w:val="000000"/>
                <w:sz w:val="20"/>
                <w:szCs w:val="20"/>
                <w:lang w:val="fr-FR"/>
              </w:rPr>
              <w:t>HCFC-123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CADE03" w14:textId="3A558CD6"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B41505" w14:textId="0C0071C8" w:rsidR="00C15FAC" w:rsidRPr="0011135C" w:rsidRDefault="00C15FAC" w:rsidP="003E21DC">
            <w:pPr>
              <w:widowControl w:val="0"/>
              <w:ind w:right="143"/>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01</w:t>
            </w:r>
          </w:p>
        </w:tc>
        <w:tc>
          <w:tcPr>
            <w:tcW w:w="624" w:type="pct"/>
            <w:tcBorders>
              <w:top w:val="single" w:sz="4" w:space="0" w:color="auto"/>
              <w:left w:val="single" w:sz="4" w:space="0" w:color="auto"/>
              <w:bottom w:val="single" w:sz="4" w:space="0" w:color="auto"/>
              <w:right w:val="single" w:sz="4" w:space="0" w:color="auto"/>
            </w:tcBorders>
          </w:tcPr>
          <w:p w14:paraId="52974B70" w14:textId="601385AD" w:rsidR="00C15FAC" w:rsidRPr="0011135C" w:rsidRDefault="00C15FAC" w:rsidP="003E21DC">
            <w:pPr>
              <w:widowControl w:val="0"/>
              <w:ind w:right="127"/>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1135F3D0" w14:textId="4CC3D102"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5DD72A28" w14:textId="26888B25"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07</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793832" w14:textId="6F2E401F" w:rsidR="00C15FAC" w:rsidRPr="0011135C" w:rsidRDefault="00C15FAC" w:rsidP="003E21DC">
            <w:pPr>
              <w:widowControl w:val="0"/>
              <w:ind w:right="171"/>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33</w:t>
            </w:r>
          </w:p>
        </w:tc>
      </w:tr>
      <w:tr w:rsidR="00C15FAC" w:rsidRPr="0011135C" w14:paraId="419659A5" w14:textId="77777777" w:rsidTr="003E21DC">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BC04F3" w14:textId="77777777" w:rsidR="00C15FAC" w:rsidRPr="0011135C" w:rsidRDefault="00C15FAC" w:rsidP="00C15FAC">
            <w:pPr>
              <w:widowControl w:val="0"/>
              <w:jc w:val="left"/>
              <w:rPr>
                <w:color w:val="000000"/>
                <w:sz w:val="20"/>
                <w:szCs w:val="20"/>
                <w:lang w:val="fr-FR"/>
              </w:rPr>
            </w:pPr>
            <w:r w:rsidRPr="0011135C">
              <w:rPr>
                <w:color w:val="000000"/>
                <w:sz w:val="20"/>
                <w:szCs w:val="20"/>
                <w:lang w:val="fr-FR"/>
              </w:rPr>
              <w:t>HCFC-141b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16A827" w14:textId="3CD87789"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60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3DE41E" w14:textId="45EBA757" w:rsidR="00C15FAC" w:rsidRPr="0011135C" w:rsidRDefault="00C15FAC" w:rsidP="003E21DC">
            <w:pPr>
              <w:widowControl w:val="0"/>
              <w:ind w:right="143"/>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516527CB" w14:textId="44C4DA5F" w:rsidR="00C15FAC" w:rsidRPr="0011135C" w:rsidRDefault="00C15FAC" w:rsidP="003E21DC">
            <w:pPr>
              <w:widowControl w:val="0"/>
              <w:ind w:right="127"/>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30B468DE" w14:textId="712F87F4"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1427E97D" w14:textId="033A59DC"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3515E8" w14:textId="4751E6F1" w:rsidR="00C15FAC" w:rsidRPr="0011135C" w:rsidRDefault="00C15FAC" w:rsidP="003E21DC">
            <w:pPr>
              <w:widowControl w:val="0"/>
              <w:ind w:right="171"/>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58</w:t>
            </w:r>
          </w:p>
        </w:tc>
      </w:tr>
      <w:tr w:rsidR="00C15FAC" w:rsidRPr="0011135C" w14:paraId="63491217" w14:textId="77777777" w:rsidTr="003E21DC">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F9EC27" w14:textId="77777777" w:rsidR="00C15FAC" w:rsidRPr="0011135C" w:rsidRDefault="00C15FAC" w:rsidP="00C15FAC">
            <w:pPr>
              <w:widowControl w:val="0"/>
              <w:jc w:val="left"/>
              <w:rPr>
                <w:color w:val="000000"/>
                <w:sz w:val="20"/>
                <w:szCs w:val="20"/>
                <w:lang w:val="fr-FR"/>
              </w:rPr>
            </w:pPr>
            <w:r w:rsidRPr="0011135C">
              <w:rPr>
                <w:color w:val="000000"/>
                <w:sz w:val="20"/>
                <w:szCs w:val="20"/>
                <w:lang w:val="fr-FR"/>
              </w:rPr>
              <w:t>HCFC-142b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E56C81" w14:textId="518B54E9" w:rsidR="00C15FAC" w:rsidRPr="0011135C" w:rsidRDefault="00C15FAC" w:rsidP="00C15FAC">
            <w:pPr>
              <w:widowControl w:val="0"/>
              <w:jc w:val="right"/>
              <w:rPr>
                <w:color w:val="000000"/>
                <w:sz w:val="20"/>
                <w:szCs w:val="20"/>
                <w:lang w:val="fr-FR"/>
              </w:rPr>
            </w:pPr>
            <w:r w:rsidRPr="0011135C">
              <w:rPr>
                <w:color w:val="000000"/>
                <w:sz w:val="20"/>
                <w:szCs w:val="20"/>
                <w:lang w:val="fr-FR"/>
              </w:rPr>
              <w:t>3</w:t>
            </w:r>
            <w:r w:rsidR="00D1114E">
              <w:rPr>
                <w:color w:val="000000"/>
                <w:sz w:val="20"/>
                <w:szCs w:val="20"/>
                <w:lang w:val="fr-FR"/>
              </w:rPr>
              <w:t>,</w:t>
            </w:r>
            <w:r w:rsidRPr="0011135C">
              <w:rPr>
                <w:color w:val="000000"/>
                <w:sz w:val="20"/>
                <w:szCs w:val="20"/>
                <w:lang w:val="fr-FR"/>
              </w:rPr>
              <w:t>12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8096FD" w14:textId="257B665F" w:rsidR="00C15FAC" w:rsidRPr="0011135C" w:rsidRDefault="00C15FAC" w:rsidP="003E21DC">
            <w:pPr>
              <w:widowControl w:val="0"/>
              <w:ind w:right="143"/>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252D20C8" w14:textId="185E454A" w:rsidR="00C15FAC" w:rsidRPr="0011135C" w:rsidRDefault="00C15FAC" w:rsidP="003E21DC">
            <w:pPr>
              <w:widowControl w:val="0"/>
              <w:ind w:right="127"/>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4F4F6D53" w14:textId="30A4AA9D"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3521ECBC" w14:textId="731DE353" w:rsidR="00C15FAC" w:rsidRPr="0011135C" w:rsidRDefault="00C15FAC" w:rsidP="00C15FAC">
            <w:pPr>
              <w:widowControl w:val="0"/>
              <w:jc w:val="right"/>
              <w:rPr>
                <w:color w:val="000000"/>
                <w:sz w:val="20"/>
                <w:szCs w:val="20"/>
                <w:lang w:val="fr-FR"/>
              </w:rPr>
            </w:pPr>
            <w:r w:rsidRPr="0011135C">
              <w:rPr>
                <w:color w:val="000000"/>
                <w:sz w:val="20"/>
                <w:szCs w:val="20"/>
                <w:lang w:val="fr-FR"/>
              </w:rPr>
              <w:t>0</w:t>
            </w:r>
            <w:r w:rsidR="00D1114E">
              <w:rPr>
                <w:color w:val="000000"/>
                <w:sz w:val="20"/>
                <w:szCs w:val="20"/>
                <w:lang w:val="fr-FR"/>
              </w:rPr>
              <w:t>,</w:t>
            </w:r>
            <w:r w:rsidRPr="0011135C">
              <w:rPr>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83AB21" w14:textId="08CA2E09" w:rsidR="00C15FAC" w:rsidRPr="0011135C" w:rsidRDefault="00C15FAC" w:rsidP="003E21DC">
            <w:pPr>
              <w:widowControl w:val="0"/>
              <w:ind w:right="171"/>
              <w:jc w:val="right"/>
              <w:rPr>
                <w:color w:val="000000"/>
                <w:sz w:val="20"/>
                <w:szCs w:val="20"/>
                <w:lang w:val="fr-FR"/>
              </w:rPr>
            </w:pPr>
            <w:r w:rsidRPr="0011135C">
              <w:rPr>
                <w:color w:val="000000"/>
                <w:sz w:val="20"/>
                <w:szCs w:val="20"/>
                <w:lang w:val="fr-FR"/>
              </w:rPr>
              <w:t>12</w:t>
            </w:r>
            <w:r w:rsidR="00D1114E">
              <w:rPr>
                <w:color w:val="000000"/>
                <w:sz w:val="20"/>
                <w:szCs w:val="20"/>
                <w:lang w:val="fr-FR"/>
              </w:rPr>
              <w:t>,</w:t>
            </w:r>
            <w:r w:rsidRPr="0011135C">
              <w:rPr>
                <w:color w:val="000000"/>
                <w:sz w:val="20"/>
                <w:szCs w:val="20"/>
                <w:lang w:val="fr-FR"/>
              </w:rPr>
              <w:t>73</w:t>
            </w:r>
          </w:p>
        </w:tc>
      </w:tr>
      <w:tr w:rsidR="00C15FAC" w:rsidRPr="0011135C" w14:paraId="5DF91E7A" w14:textId="77777777" w:rsidTr="003E21DC">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547D500" w14:textId="6B462B78" w:rsidR="00C15FAC" w:rsidRPr="0011135C" w:rsidRDefault="00C15FAC" w:rsidP="00C15FAC">
            <w:pPr>
              <w:jc w:val="left"/>
              <w:rPr>
                <w:rFonts w:eastAsiaTheme="minorHAnsi"/>
                <w:b/>
                <w:sz w:val="20"/>
                <w:szCs w:val="20"/>
                <w:lang w:val="fr-FR"/>
              </w:rPr>
            </w:pPr>
            <w:r w:rsidRPr="0011135C">
              <w:rPr>
                <w:b/>
                <w:sz w:val="20"/>
                <w:szCs w:val="20"/>
                <w:lang w:val="fr-FR"/>
              </w:rPr>
              <w:t>Total (</w:t>
            </w:r>
            <w:r w:rsidR="006D1B7E">
              <w:rPr>
                <w:b/>
                <w:sz w:val="20"/>
                <w:szCs w:val="20"/>
                <w:lang w:val="fr-FR"/>
              </w:rPr>
              <w:t>t</w:t>
            </w:r>
            <w:r w:rsidR="006D1B7E">
              <w:rPr>
                <w:b/>
                <w:bCs/>
                <w:color w:val="000000"/>
                <w:sz w:val="20"/>
                <w:szCs w:val="20"/>
                <w:lang w:val="fr-FR"/>
              </w:rPr>
              <w:t>o</w:t>
            </w:r>
            <w:r w:rsidR="006D1B7E" w:rsidRPr="0011135C">
              <w:rPr>
                <w:b/>
                <w:bCs/>
                <w:color w:val="000000"/>
                <w:sz w:val="20"/>
                <w:szCs w:val="20"/>
                <w:lang w:val="fr-FR"/>
              </w:rPr>
              <w:t>nnes</w:t>
            </w:r>
            <w:r w:rsidR="006D1B7E">
              <w:rPr>
                <w:b/>
                <w:bCs/>
                <w:color w:val="000000"/>
                <w:sz w:val="20"/>
                <w:szCs w:val="20"/>
                <w:lang w:val="fr-FR"/>
              </w:rPr>
              <w:t xml:space="preserve"> PAO</w:t>
            </w:r>
            <w:r w:rsidRPr="0011135C">
              <w:rPr>
                <w:b/>
                <w:sz w:val="20"/>
                <w:szCs w:val="20"/>
                <w:lang w:val="fr-FR"/>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FC30FE8" w14:textId="01ABCBF8" w:rsidR="00C15FAC" w:rsidRPr="0011135C" w:rsidRDefault="00C15FAC" w:rsidP="00C15FAC">
            <w:pPr>
              <w:widowControl w:val="0"/>
              <w:jc w:val="right"/>
              <w:rPr>
                <w:b/>
                <w:color w:val="000000"/>
                <w:sz w:val="20"/>
                <w:szCs w:val="20"/>
                <w:lang w:val="fr-FR"/>
              </w:rPr>
            </w:pPr>
            <w:r w:rsidRPr="0011135C">
              <w:rPr>
                <w:b/>
                <w:bCs/>
                <w:color w:val="000000"/>
                <w:sz w:val="20"/>
                <w:szCs w:val="20"/>
                <w:lang w:val="fr-FR"/>
              </w:rPr>
              <w:t>68</w:t>
            </w:r>
            <w:r w:rsidR="00D1114E">
              <w:rPr>
                <w:b/>
                <w:bCs/>
                <w:color w:val="000000"/>
                <w:sz w:val="20"/>
                <w:szCs w:val="20"/>
                <w:lang w:val="fr-FR"/>
              </w:rPr>
              <w:t>,</w:t>
            </w:r>
            <w:r w:rsidRPr="0011135C">
              <w:rPr>
                <w:b/>
                <w:bCs/>
                <w:color w:val="000000"/>
                <w:sz w:val="20"/>
                <w:szCs w:val="20"/>
                <w:lang w:val="fr-FR"/>
              </w:rPr>
              <w:t>82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94605E1" w14:textId="7B510FE9" w:rsidR="00C15FAC" w:rsidRPr="0011135C" w:rsidRDefault="00C15FAC" w:rsidP="003E21DC">
            <w:pPr>
              <w:widowControl w:val="0"/>
              <w:ind w:right="143"/>
              <w:jc w:val="right"/>
              <w:rPr>
                <w:b/>
                <w:color w:val="000000"/>
                <w:sz w:val="20"/>
                <w:szCs w:val="20"/>
                <w:lang w:val="fr-FR"/>
              </w:rPr>
            </w:pPr>
            <w:r w:rsidRPr="0011135C">
              <w:rPr>
                <w:b/>
                <w:bCs/>
                <w:color w:val="000000"/>
                <w:sz w:val="20"/>
                <w:szCs w:val="20"/>
                <w:lang w:val="fr-FR"/>
              </w:rPr>
              <w:t>69</w:t>
            </w:r>
            <w:r w:rsidR="00D1114E">
              <w:rPr>
                <w:b/>
                <w:bCs/>
                <w:color w:val="000000"/>
                <w:sz w:val="20"/>
                <w:szCs w:val="20"/>
                <w:lang w:val="fr-FR"/>
              </w:rPr>
              <w:t>,</w:t>
            </w:r>
            <w:r w:rsidRPr="0011135C">
              <w:rPr>
                <w:b/>
                <w:bCs/>
                <w:color w:val="000000"/>
                <w:sz w:val="20"/>
                <w:szCs w:val="20"/>
                <w:lang w:val="fr-FR"/>
              </w:rPr>
              <w:t>52</w:t>
            </w:r>
          </w:p>
        </w:tc>
        <w:tc>
          <w:tcPr>
            <w:tcW w:w="624" w:type="pct"/>
            <w:tcBorders>
              <w:top w:val="single" w:sz="4" w:space="0" w:color="auto"/>
              <w:left w:val="single" w:sz="4" w:space="0" w:color="auto"/>
              <w:bottom w:val="single" w:sz="4" w:space="0" w:color="auto"/>
              <w:right w:val="single" w:sz="4" w:space="0" w:color="auto"/>
            </w:tcBorders>
          </w:tcPr>
          <w:p w14:paraId="3E5C7755" w14:textId="735127DA" w:rsidR="00C15FAC" w:rsidRPr="0011135C" w:rsidRDefault="00C15FAC" w:rsidP="003E21DC">
            <w:pPr>
              <w:ind w:right="127"/>
              <w:jc w:val="right"/>
              <w:rPr>
                <w:b/>
                <w:color w:val="000000"/>
                <w:sz w:val="20"/>
                <w:szCs w:val="20"/>
                <w:lang w:val="fr-FR"/>
              </w:rPr>
            </w:pPr>
            <w:r w:rsidRPr="0011135C">
              <w:rPr>
                <w:b/>
                <w:color w:val="000000"/>
                <w:sz w:val="20"/>
                <w:szCs w:val="20"/>
                <w:lang w:val="fr-FR"/>
              </w:rPr>
              <w:t>56</w:t>
            </w:r>
            <w:r w:rsidR="00D1114E">
              <w:rPr>
                <w:b/>
                <w:color w:val="000000"/>
                <w:sz w:val="20"/>
                <w:szCs w:val="20"/>
                <w:lang w:val="fr-FR"/>
              </w:rPr>
              <w:t>,</w:t>
            </w:r>
            <w:r w:rsidRPr="0011135C">
              <w:rPr>
                <w:b/>
                <w:color w:val="000000"/>
                <w:sz w:val="20"/>
                <w:szCs w:val="20"/>
                <w:lang w:val="fr-FR"/>
              </w:rPr>
              <w:t>43</w:t>
            </w:r>
          </w:p>
        </w:tc>
        <w:tc>
          <w:tcPr>
            <w:tcW w:w="625" w:type="pct"/>
            <w:tcBorders>
              <w:top w:val="single" w:sz="4" w:space="0" w:color="auto"/>
              <w:left w:val="single" w:sz="4" w:space="0" w:color="auto"/>
              <w:bottom w:val="single" w:sz="4" w:space="0" w:color="auto"/>
              <w:right w:val="single" w:sz="4" w:space="0" w:color="auto"/>
            </w:tcBorders>
            <w:vAlign w:val="bottom"/>
          </w:tcPr>
          <w:p w14:paraId="7C5AD59C" w14:textId="4FDCD5B2" w:rsidR="00C15FAC" w:rsidRPr="0011135C" w:rsidRDefault="00C15FAC" w:rsidP="00C15FAC">
            <w:pPr>
              <w:jc w:val="right"/>
              <w:rPr>
                <w:b/>
                <w:color w:val="000000"/>
                <w:sz w:val="20"/>
                <w:szCs w:val="20"/>
                <w:lang w:val="fr-FR"/>
              </w:rPr>
            </w:pPr>
            <w:r w:rsidRPr="0011135C">
              <w:rPr>
                <w:b/>
                <w:color w:val="000000"/>
                <w:sz w:val="20"/>
                <w:szCs w:val="20"/>
                <w:lang w:val="fr-FR"/>
              </w:rPr>
              <w:t>56</w:t>
            </w:r>
            <w:r w:rsidR="00D1114E">
              <w:rPr>
                <w:b/>
                <w:color w:val="000000"/>
                <w:sz w:val="20"/>
                <w:szCs w:val="20"/>
                <w:lang w:val="fr-FR"/>
              </w:rPr>
              <w:t>,</w:t>
            </w:r>
            <w:r w:rsidRPr="0011135C">
              <w:rPr>
                <w:b/>
                <w:color w:val="000000"/>
                <w:sz w:val="20"/>
                <w:szCs w:val="20"/>
                <w:lang w:val="fr-FR"/>
              </w:rPr>
              <w:t>49</w:t>
            </w:r>
          </w:p>
        </w:tc>
        <w:tc>
          <w:tcPr>
            <w:tcW w:w="624" w:type="pct"/>
            <w:tcBorders>
              <w:top w:val="single" w:sz="4" w:space="0" w:color="auto"/>
              <w:left w:val="single" w:sz="4" w:space="0" w:color="auto"/>
              <w:bottom w:val="single" w:sz="4" w:space="0" w:color="auto"/>
              <w:right w:val="single" w:sz="4" w:space="0" w:color="auto"/>
            </w:tcBorders>
          </w:tcPr>
          <w:p w14:paraId="43C1CACA" w14:textId="026B0A5A" w:rsidR="00C15FAC" w:rsidRPr="0011135C" w:rsidRDefault="00C15FAC" w:rsidP="00C15FAC">
            <w:pPr>
              <w:jc w:val="right"/>
              <w:rPr>
                <w:b/>
                <w:color w:val="000000"/>
                <w:sz w:val="20"/>
                <w:szCs w:val="20"/>
                <w:lang w:val="fr-FR"/>
              </w:rPr>
            </w:pPr>
            <w:r w:rsidRPr="0011135C">
              <w:rPr>
                <w:b/>
                <w:color w:val="000000"/>
                <w:sz w:val="20"/>
                <w:szCs w:val="20"/>
                <w:lang w:val="fr-FR"/>
              </w:rPr>
              <w:t>56</w:t>
            </w:r>
            <w:r w:rsidR="00D1114E">
              <w:rPr>
                <w:b/>
                <w:color w:val="000000"/>
                <w:sz w:val="20"/>
                <w:szCs w:val="20"/>
                <w:lang w:val="fr-FR"/>
              </w:rPr>
              <w:t>,</w:t>
            </w:r>
            <w:r w:rsidRPr="0011135C">
              <w:rPr>
                <w:b/>
                <w:color w:val="000000"/>
                <w:sz w:val="20"/>
                <w:szCs w:val="20"/>
                <w:lang w:val="fr-FR"/>
              </w:rPr>
              <w:t>44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8D90CE" w14:textId="3BAA7690" w:rsidR="00C15FAC" w:rsidRPr="0011135C" w:rsidRDefault="00C15FAC" w:rsidP="003E21DC">
            <w:pPr>
              <w:tabs>
                <w:tab w:val="left" w:pos="810"/>
              </w:tabs>
              <w:ind w:right="171"/>
              <w:jc w:val="right"/>
              <w:rPr>
                <w:rFonts w:eastAsiaTheme="minorHAnsi"/>
                <w:b/>
                <w:color w:val="000000"/>
                <w:sz w:val="20"/>
                <w:szCs w:val="20"/>
                <w:lang w:val="fr-FR"/>
              </w:rPr>
            </w:pPr>
            <w:r w:rsidRPr="0011135C">
              <w:rPr>
                <w:b/>
                <w:color w:val="000000"/>
                <w:sz w:val="20"/>
                <w:szCs w:val="20"/>
                <w:lang w:val="fr-FR"/>
              </w:rPr>
              <w:t>86</w:t>
            </w:r>
            <w:r w:rsidR="00D1114E">
              <w:rPr>
                <w:b/>
                <w:color w:val="000000"/>
                <w:sz w:val="20"/>
                <w:szCs w:val="20"/>
                <w:lang w:val="fr-FR"/>
              </w:rPr>
              <w:t>,</w:t>
            </w:r>
            <w:r w:rsidRPr="0011135C">
              <w:rPr>
                <w:b/>
                <w:color w:val="000000"/>
                <w:sz w:val="20"/>
                <w:szCs w:val="20"/>
                <w:lang w:val="fr-FR"/>
              </w:rPr>
              <w:t>90</w:t>
            </w:r>
          </w:p>
        </w:tc>
      </w:tr>
      <w:tr w:rsidR="00C15FAC" w:rsidRPr="0011135C" w14:paraId="65DE81FB" w14:textId="77777777" w:rsidTr="003E21DC">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9132109" w14:textId="41A9DB20" w:rsidR="00C15FAC" w:rsidRPr="0011135C" w:rsidRDefault="006D1B7E" w:rsidP="00C15FAC">
            <w:pPr>
              <w:jc w:val="left"/>
              <w:rPr>
                <w:color w:val="000000"/>
                <w:sz w:val="20"/>
                <w:szCs w:val="20"/>
                <w:lang w:val="fr-FR"/>
              </w:rPr>
            </w:pPr>
            <w:r w:rsidRPr="0011135C">
              <w:rPr>
                <w:color w:val="000000"/>
                <w:sz w:val="20"/>
                <w:szCs w:val="20"/>
                <w:lang w:val="fr-FR"/>
              </w:rPr>
              <w:t>HCFC-141b</w:t>
            </w:r>
            <w:r>
              <w:rPr>
                <w:color w:val="000000"/>
                <w:sz w:val="20"/>
                <w:szCs w:val="20"/>
                <w:lang w:val="fr-FR"/>
              </w:rPr>
              <w:t xml:space="preserve"> dans des polyols prémélangés importés</w:t>
            </w:r>
            <w:r w:rsidRPr="0011135C">
              <w:rPr>
                <w:color w:val="000000"/>
                <w:sz w:val="20"/>
                <w:szCs w:val="20"/>
                <w:vertAlign w:val="superscript"/>
                <w:lang w:val="fr-FR"/>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2DE733A2" w14:textId="4B84AC61" w:rsidR="00C15FAC" w:rsidRPr="0011135C" w:rsidRDefault="00C15FAC" w:rsidP="00C15FAC">
            <w:pPr>
              <w:jc w:val="right"/>
              <w:rPr>
                <w:rFonts w:eastAsiaTheme="minorHAnsi"/>
                <w:color w:val="000000"/>
                <w:sz w:val="20"/>
                <w:szCs w:val="20"/>
                <w:lang w:val="fr-FR"/>
              </w:rPr>
            </w:pPr>
            <w:r w:rsidRPr="0011135C">
              <w:rPr>
                <w:bCs/>
                <w:color w:val="000000"/>
                <w:sz w:val="20"/>
                <w:szCs w:val="20"/>
                <w:lang w:val="fr-FR"/>
              </w:rPr>
              <w:t>0</w:t>
            </w:r>
            <w:r w:rsidR="00D1114E">
              <w:rPr>
                <w:bCs/>
                <w:color w:val="000000"/>
                <w:sz w:val="20"/>
                <w:szCs w:val="20"/>
                <w:lang w:val="fr-FR"/>
              </w:rPr>
              <w:t>,</w:t>
            </w:r>
            <w:r w:rsidRPr="0011135C">
              <w:rPr>
                <w:bCs/>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19B48DC5" w14:textId="16DBD3F1" w:rsidR="00C15FAC" w:rsidRPr="0011135C" w:rsidRDefault="00C15FAC" w:rsidP="003E21DC">
            <w:pPr>
              <w:ind w:right="143"/>
              <w:jc w:val="right"/>
              <w:rPr>
                <w:rFonts w:eastAsiaTheme="minorHAnsi"/>
                <w:color w:val="000000"/>
                <w:sz w:val="20"/>
                <w:szCs w:val="20"/>
                <w:lang w:val="fr-FR"/>
              </w:rPr>
            </w:pPr>
            <w:r w:rsidRPr="0011135C">
              <w:rPr>
                <w:rFonts w:eastAsiaTheme="minorHAnsi"/>
                <w:color w:val="000000"/>
                <w:sz w:val="20"/>
                <w:szCs w:val="20"/>
                <w:lang w:val="fr-FR"/>
              </w:rPr>
              <w:t>41</w:t>
            </w:r>
            <w:r w:rsidR="00D1114E">
              <w:rPr>
                <w:rFonts w:eastAsiaTheme="minorHAnsi"/>
                <w:color w:val="000000"/>
                <w:sz w:val="20"/>
                <w:szCs w:val="20"/>
                <w:lang w:val="fr-FR"/>
              </w:rPr>
              <w:t>,</w:t>
            </w:r>
            <w:r w:rsidRPr="0011135C">
              <w:rPr>
                <w:rFonts w:eastAsiaTheme="minorHAnsi"/>
                <w:color w:val="000000"/>
                <w:sz w:val="20"/>
                <w:szCs w:val="20"/>
                <w:lang w:val="fr-FR"/>
              </w:rPr>
              <w:t>80</w:t>
            </w:r>
          </w:p>
        </w:tc>
        <w:tc>
          <w:tcPr>
            <w:tcW w:w="624" w:type="pct"/>
            <w:tcBorders>
              <w:top w:val="single" w:sz="4" w:space="0" w:color="auto"/>
              <w:left w:val="single" w:sz="4" w:space="0" w:color="auto"/>
              <w:bottom w:val="single" w:sz="4" w:space="0" w:color="auto"/>
              <w:right w:val="single" w:sz="4" w:space="0" w:color="auto"/>
            </w:tcBorders>
          </w:tcPr>
          <w:p w14:paraId="3EAF6FB8" w14:textId="651E36FD" w:rsidR="00C15FAC" w:rsidRPr="0011135C" w:rsidRDefault="00C15FAC" w:rsidP="003E21DC">
            <w:pPr>
              <w:ind w:right="127"/>
              <w:jc w:val="right"/>
              <w:rPr>
                <w:color w:val="000000"/>
                <w:sz w:val="20"/>
                <w:szCs w:val="20"/>
                <w:lang w:val="fr-FR"/>
              </w:rPr>
            </w:pPr>
            <w:r w:rsidRPr="0011135C">
              <w:rPr>
                <w:rFonts w:eastAsiaTheme="minorHAnsi"/>
                <w:color w:val="000000"/>
                <w:sz w:val="20"/>
                <w:szCs w:val="20"/>
                <w:lang w:val="fr-FR"/>
              </w:rPr>
              <w:t>42</w:t>
            </w:r>
            <w:r w:rsidR="00D1114E">
              <w:rPr>
                <w:rFonts w:eastAsiaTheme="minorHAnsi"/>
                <w:color w:val="000000"/>
                <w:sz w:val="20"/>
                <w:szCs w:val="20"/>
                <w:lang w:val="fr-FR"/>
              </w:rPr>
              <w:t>,</w:t>
            </w:r>
            <w:r w:rsidRPr="0011135C">
              <w:rPr>
                <w:rFonts w:eastAsiaTheme="minorHAnsi"/>
                <w:color w:val="000000"/>
                <w:sz w:val="20"/>
                <w:szCs w:val="20"/>
                <w:lang w:val="fr-FR"/>
              </w:rPr>
              <w:t>35</w:t>
            </w:r>
          </w:p>
        </w:tc>
        <w:tc>
          <w:tcPr>
            <w:tcW w:w="625" w:type="pct"/>
            <w:tcBorders>
              <w:top w:val="single" w:sz="4" w:space="0" w:color="auto"/>
              <w:left w:val="single" w:sz="4" w:space="0" w:color="auto"/>
              <w:bottom w:val="single" w:sz="4" w:space="0" w:color="auto"/>
              <w:right w:val="single" w:sz="4" w:space="0" w:color="auto"/>
            </w:tcBorders>
          </w:tcPr>
          <w:p w14:paraId="6B5DC5AD" w14:textId="05C62A86" w:rsidR="00C15FAC" w:rsidRPr="0011135C" w:rsidRDefault="00C15FAC" w:rsidP="00C15FAC">
            <w:pPr>
              <w:jc w:val="right"/>
              <w:rPr>
                <w:rFonts w:eastAsiaTheme="minorHAnsi"/>
                <w:color w:val="000000"/>
                <w:sz w:val="20"/>
                <w:szCs w:val="20"/>
                <w:lang w:val="fr-FR"/>
              </w:rPr>
            </w:pPr>
            <w:r w:rsidRPr="0011135C">
              <w:rPr>
                <w:bCs/>
                <w:color w:val="000000"/>
                <w:sz w:val="20"/>
                <w:szCs w:val="20"/>
                <w:lang w:val="fr-FR"/>
              </w:rPr>
              <w:t>0</w:t>
            </w:r>
            <w:r w:rsidR="00D1114E">
              <w:rPr>
                <w:bCs/>
                <w:color w:val="000000"/>
                <w:sz w:val="20"/>
                <w:szCs w:val="20"/>
                <w:lang w:val="fr-FR"/>
              </w:rPr>
              <w:t>,</w:t>
            </w:r>
            <w:r w:rsidRPr="0011135C">
              <w:rPr>
                <w:bCs/>
                <w:color w:val="000000"/>
                <w:sz w:val="20"/>
                <w:szCs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077563E7" w14:textId="0052A60D" w:rsidR="00C15FAC" w:rsidRPr="0011135C" w:rsidRDefault="00C15FAC" w:rsidP="00C15FAC">
            <w:pPr>
              <w:jc w:val="right"/>
              <w:rPr>
                <w:rFonts w:eastAsiaTheme="minorHAnsi"/>
                <w:color w:val="000000"/>
                <w:sz w:val="20"/>
                <w:szCs w:val="20"/>
                <w:lang w:val="fr-FR"/>
              </w:rPr>
            </w:pPr>
            <w:r w:rsidRPr="0011135C">
              <w:rPr>
                <w:rFonts w:eastAsiaTheme="minorHAnsi"/>
                <w:color w:val="000000"/>
                <w:sz w:val="20"/>
                <w:szCs w:val="20"/>
                <w:lang w:val="fr-FR"/>
              </w:rPr>
              <w:t>0</w:t>
            </w:r>
            <w:r w:rsidR="00D1114E">
              <w:rPr>
                <w:rFonts w:eastAsiaTheme="minorHAnsi"/>
                <w:color w:val="000000"/>
                <w:sz w:val="20"/>
                <w:szCs w:val="20"/>
                <w:lang w:val="fr-FR"/>
              </w:rPr>
              <w:t>,</w:t>
            </w:r>
            <w:r w:rsidRPr="0011135C">
              <w:rPr>
                <w:rFonts w:eastAsiaTheme="minorHAnsi"/>
                <w:color w:val="000000"/>
                <w:sz w:val="20"/>
                <w:szCs w:val="20"/>
                <w:lang w:val="fr-FR"/>
              </w:rPr>
              <w:t>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3D8657AE" w14:textId="3ADC2172" w:rsidR="00C15FAC" w:rsidRPr="0011135C" w:rsidRDefault="00C15FAC" w:rsidP="00CC7C7E">
            <w:pPr>
              <w:ind w:right="-23"/>
              <w:jc w:val="right"/>
              <w:rPr>
                <w:rFonts w:eastAsiaTheme="minorHAnsi"/>
                <w:color w:val="000000"/>
                <w:sz w:val="20"/>
                <w:szCs w:val="20"/>
                <w:lang w:val="fr-FR"/>
              </w:rPr>
            </w:pPr>
            <w:r w:rsidRPr="0011135C">
              <w:rPr>
                <w:rFonts w:eastAsiaTheme="minorHAnsi"/>
                <w:color w:val="000000"/>
                <w:sz w:val="20"/>
                <w:szCs w:val="20"/>
                <w:lang w:val="fr-FR"/>
              </w:rPr>
              <w:t>0</w:t>
            </w:r>
            <w:r w:rsidR="00D1114E">
              <w:rPr>
                <w:rFonts w:eastAsiaTheme="minorHAnsi"/>
                <w:color w:val="000000"/>
                <w:sz w:val="20"/>
                <w:szCs w:val="20"/>
                <w:lang w:val="fr-FR"/>
              </w:rPr>
              <w:t>,</w:t>
            </w:r>
            <w:r w:rsidRPr="0011135C">
              <w:rPr>
                <w:rFonts w:eastAsiaTheme="minorHAnsi"/>
                <w:color w:val="000000"/>
                <w:sz w:val="20"/>
                <w:szCs w:val="20"/>
                <w:lang w:val="fr-FR"/>
              </w:rPr>
              <w:t>00</w:t>
            </w:r>
            <w:r w:rsidRPr="0011135C">
              <w:rPr>
                <w:rFonts w:eastAsiaTheme="minorHAnsi"/>
                <w:color w:val="000000"/>
                <w:sz w:val="20"/>
                <w:szCs w:val="20"/>
                <w:vertAlign w:val="superscript"/>
                <w:lang w:val="fr-FR"/>
              </w:rPr>
              <w:t>*</w:t>
            </w:r>
            <w:r w:rsidR="003E21DC" w:rsidRPr="0011135C">
              <w:rPr>
                <w:rFonts w:eastAsiaTheme="minorHAnsi"/>
                <w:color w:val="000000"/>
                <w:sz w:val="20"/>
                <w:szCs w:val="20"/>
                <w:vertAlign w:val="superscript"/>
                <w:lang w:val="fr-FR"/>
              </w:rPr>
              <w:t>*</w:t>
            </w:r>
            <w:r w:rsidRPr="0011135C">
              <w:rPr>
                <w:rFonts w:eastAsiaTheme="minorHAnsi"/>
                <w:color w:val="000000"/>
                <w:sz w:val="20"/>
                <w:szCs w:val="20"/>
                <w:vertAlign w:val="superscript"/>
                <w:lang w:val="fr-FR"/>
              </w:rPr>
              <w:t>*</w:t>
            </w:r>
          </w:p>
        </w:tc>
      </w:tr>
    </w:tbl>
    <w:p w14:paraId="1E45998F" w14:textId="1B698B58" w:rsidR="00EA786D" w:rsidRPr="0011135C" w:rsidRDefault="00EA786D" w:rsidP="00EA786D">
      <w:pPr>
        <w:pStyle w:val="Heading1"/>
        <w:numPr>
          <w:ilvl w:val="0"/>
          <w:numId w:val="0"/>
        </w:numPr>
        <w:spacing w:after="0"/>
        <w:rPr>
          <w:sz w:val="19"/>
          <w:szCs w:val="19"/>
          <w:lang w:val="fr-FR"/>
        </w:rPr>
      </w:pPr>
      <w:r w:rsidRPr="0011135C">
        <w:rPr>
          <w:sz w:val="19"/>
          <w:szCs w:val="19"/>
          <w:vertAlign w:val="superscript"/>
          <w:lang w:val="fr-FR"/>
        </w:rPr>
        <w:t>*</w:t>
      </w:r>
      <w:r w:rsidRPr="0011135C">
        <w:rPr>
          <w:sz w:val="19"/>
          <w:szCs w:val="19"/>
          <w:lang w:val="fr-FR"/>
        </w:rPr>
        <w:t xml:space="preserve"> </w:t>
      </w:r>
      <w:r w:rsidR="004F7717">
        <w:rPr>
          <w:sz w:val="19"/>
          <w:szCs w:val="19"/>
          <w:lang w:val="fr-FR"/>
        </w:rPr>
        <w:t>Données du programme de pays</w:t>
      </w:r>
    </w:p>
    <w:p w14:paraId="36FF653A" w14:textId="2E393FF1" w:rsidR="004B792E" w:rsidRPr="0011135C" w:rsidRDefault="004B792E" w:rsidP="004B792E">
      <w:pPr>
        <w:rPr>
          <w:sz w:val="19"/>
          <w:szCs w:val="19"/>
          <w:lang w:val="fr-FR"/>
        </w:rPr>
      </w:pPr>
      <w:r w:rsidRPr="0011135C">
        <w:rPr>
          <w:sz w:val="19"/>
          <w:szCs w:val="19"/>
          <w:vertAlign w:val="superscript"/>
          <w:lang w:val="fr-FR"/>
        </w:rPr>
        <w:t>**</w:t>
      </w:r>
      <w:r w:rsidRPr="0011135C">
        <w:rPr>
          <w:sz w:val="19"/>
          <w:szCs w:val="19"/>
          <w:lang w:val="fr-FR"/>
        </w:rPr>
        <w:t xml:space="preserve"> </w:t>
      </w:r>
      <w:r w:rsidR="004F7717" w:rsidRPr="004F7717">
        <w:rPr>
          <w:sz w:val="19"/>
          <w:szCs w:val="19"/>
          <w:lang w:val="fr-FR"/>
        </w:rPr>
        <w:t>Utilisé au cours de l</w:t>
      </w:r>
      <w:r w:rsidR="007E6B14">
        <w:rPr>
          <w:sz w:val="19"/>
          <w:szCs w:val="19"/>
          <w:lang w:val="fr-FR"/>
        </w:rPr>
        <w:t>’</w:t>
      </w:r>
      <w:r w:rsidR="004F7717" w:rsidRPr="004F7717">
        <w:rPr>
          <w:sz w:val="19"/>
          <w:szCs w:val="19"/>
          <w:lang w:val="fr-FR"/>
        </w:rPr>
        <w:t xml:space="preserve">année </w:t>
      </w:r>
      <w:r w:rsidR="007C7B5A">
        <w:rPr>
          <w:sz w:val="19"/>
          <w:szCs w:val="19"/>
          <w:lang w:val="fr-FR"/>
        </w:rPr>
        <w:t>en question</w:t>
      </w:r>
      <w:r w:rsidR="004F7717" w:rsidRPr="004F7717">
        <w:rPr>
          <w:sz w:val="19"/>
          <w:szCs w:val="19"/>
          <w:lang w:val="fr-FR"/>
        </w:rPr>
        <w:t>, mais importé dans le pays au cours des années précédentes.</w:t>
      </w:r>
    </w:p>
    <w:p w14:paraId="664C83FF" w14:textId="08EC5418" w:rsidR="001A0CB6" w:rsidRPr="0011135C" w:rsidRDefault="004B792E" w:rsidP="001A0CB6">
      <w:pPr>
        <w:rPr>
          <w:sz w:val="19"/>
          <w:szCs w:val="19"/>
          <w:lang w:val="fr-FR"/>
        </w:rPr>
      </w:pPr>
      <w:r w:rsidRPr="0011135C">
        <w:rPr>
          <w:sz w:val="19"/>
          <w:szCs w:val="19"/>
          <w:vertAlign w:val="superscript"/>
          <w:lang w:val="fr-FR"/>
        </w:rPr>
        <w:t>*</w:t>
      </w:r>
      <w:r w:rsidR="001A0CB6" w:rsidRPr="0011135C">
        <w:rPr>
          <w:sz w:val="19"/>
          <w:szCs w:val="19"/>
          <w:vertAlign w:val="superscript"/>
          <w:lang w:val="fr-FR"/>
        </w:rPr>
        <w:t>**</w:t>
      </w:r>
      <w:r w:rsidR="00F82A0F" w:rsidRPr="0011135C">
        <w:rPr>
          <w:sz w:val="19"/>
          <w:szCs w:val="19"/>
          <w:lang w:val="fr-FR"/>
        </w:rPr>
        <w:t xml:space="preserve"> </w:t>
      </w:r>
      <w:r w:rsidR="004F7717" w:rsidRPr="004F7717">
        <w:rPr>
          <w:sz w:val="19"/>
          <w:szCs w:val="19"/>
          <w:lang w:val="fr-FR"/>
        </w:rPr>
        <w:t>Consommation moyenne entre 2007 et 2009</w:t>
      </w:r>
      <w:r w:rsidR="00B94386" w:rsidRPr="0011135C">
        <w:rPr>
          <w:sz w:val="19"/>
          <w:szCs w:val="19"/>
          <w:lang w:val="fr-FR"/>
        </w:rPr>
        <w:t>.</w:t>
      </w:r>
    </w:p>
    <w:p w14:paraId="704DAFA9" w14:textId="765CB0DE" w:rsidR="00C038BF" w:rsidRPr="0011135C" w:rsidRDefault="00C3014E" w:rsidP="000571E0">
      <w:pPr>
        <w:pStyle w:val="Heading1"/>
        <w:spacing w:before="240"/>
        <w:rPr>
          <w:lang w:val="fr-FR"/>
        </w:rPr>
      </w:pPr>
      <w:r w:rsidRPr="00C3014E">
        <w:rPr>
          <w:lang w:val="fr-FR"/>
        </w:rPr>
        <w:t>La consommation de HCFC-22, qui est utilisé exclusivement pour l</w:t>
      </w:r>
      <w:r w:rsidR="007E6B14">
        <w:rPr>
          <w:lang w:val="fr-FR"/>
        </w:rPr>
        <w:t>’</w:t>
      </w:r>
      <w:r w:rsidRPr="00C3014E">
        <w:rPr>
          <w:lang w:val="fr-FR"/>
        </w:rPr>
        <w:t>entretien des équipements de réfrigération et de climatisation (R&amp;C) à la suite de l</w:t>
      </w:r>
      <w:r w:rsidR="007E6B14">
        <w:rPr>
          <w:lang w:val="fr-FR"/>
        </w:rPr>
        <w:t>’</w:t>
      </w:r>
      <w:r w:rsidRPr="00C3014E">
        <w:rPr>
          <w:lang w:val="fr-FR"/>
        </w:rPr>
        <w:t>élimination progressive du secteur de la fabrication de polystyrène extrudé dans le cadre de la Phase I, a diminué en 2020 conformément à la réduction des quotas, et est restée stable depuis. Le HCFC-123 est utilisé de manière occasionnelle pour l</w:t>
      </w:r>
      <w:r w:rsidR="007E6B14">
        <w:rPr>
          <w:lang w:val="fr-FR"/>
        </w:rPr>
        <w:t>’</w:t>
      </w:r>
      <w:r w:rsidRPr="00C3014E">
        <w:rPr>
          <w:lang w:val="fr-FR"/>
        </w:rPr>
        <w:t xml:space="preserve">entretien des refroidisseurs. La consommation de HCFC-141b pur et contenu dans des polyols </w:t>
      </w:r>
      <w:r w:rsidR="003E2FC9" w:rsidRPr="00C3014E">
        <w:rPr>
          <w:lang w:val="fr-FR"/>
        </w:rPr>
        <w:t>prémélangés</w:t>
      </w:r>
      <w:r w:rsidRPr="00C3014E">
        <w:rPr>
          <w:lang w:val="fr-FR"/>
        </w:rPr>
        <w:t xml:space="preserve"> a été éliminée progressivement conformément à l</w:t>
      </w:r>
      <w:r w:rsidR="007E6B14">
        <w:rPr>
          <w:lang w:val="fr-FR"/>
        </w:rPr>
        <w:t>’</w:t>
      </w:r>
      <w:r w:rsidRPr="00C3014E">
        <w:rPr>
          <w:lang w:val="fr-FR"/>
        </w:rPr>
        <w:t xml:space="preserve">interdiction </w:t>
      </w:r>
      <w:r w:rsidR="00603181">
        <w:rPr>
          <w:lang w:val="fr-FR"/>
        </w:rPr>
        <w:t>promulguée</w:t>
      </w:r>
      <w:r w:rsidRPr="00C3014E">
        <w:rPr>
          <w:lang w:val="fr-FR"/>
        </w:rPr>
        <w:t xml:space="preserve"> 1er janvier 2020.</w:t>
      </w:r>
      <w:r w:rsidR="001E31F9" w:rsidRPr="0011135C">
        <w:rPr>
          <w:lang w:val="fr-FR"/>
        </w:rPr>
        <w:t xml:space="preserve"> </w:t>
      </w:r>
    </w:p>
    <w:p w14:paraId="6F58CC85" w14:textId="03696F7A" w:rsidR="00C038BF" w:rsidRPr="0011135C" w:rsidRDefault="006752EE" w:rsidP="00AF34A5">
      <w:pPr>
        <w:spacing w:after="240"/>
        <w:rPr>
          <w:i/>
          <w:lang w:val="fr-FR"/>
        </w:rPr>
      </w:pPr>
      <w:r>
        <w:rPr>
          <w:i/>
          <w:lang w:val="fr-FR"/>
        </w:rPr>
        <w:t>Rapport de mise en œuvre du programme de pays</w:t>
      </w:r>
    </w:p>
    <w:p w14:paraId="06527E00" w14:textId="79141B0F" w:rsidR="007C7B5A" w:rsidRDefault="007C7B5A" w:rsidP="00C038BF">
      <w:pPr>
        <w:pStyle w:val="Heading1"/>
        <w:rPr>
          <w:lang w:val="fr-FR"/>
        </w:rPr>
      </w:pPr>
      <w:r w:rsidRPr="007C7B5A">
        <w:rPr>
          <w:lang w:val="fr-FR"/>
        </w:rPr>
        <w:lastRenderedPageBreak/>
        <w:t>Le gouvernement du Qatar a communiqué, dans le cadre du rapport de mise en œuvre du PP 2022, des données sur la consommation du secteur des HCFC qui sont conformes aux données communiquées au titre de l</w:t>
      </w:r>
      <w:r w:rsidR="007E6B14">
        <w:rPr>
          <w:lang w:val="fr-FR"/>
        </w:rPr>
        <w:t>’</w:t>
      </w:r>
      <w:r w:rsidRPr="007C7B5A">
        <w:rPr>
          <w:lang w:val="fr-FR"/>
        </w:rPr>
        <w:t>article 7 du Protocole de Montréal.</w:t>
      </w:r>
    </w:p>
    <w:p w14:paraId="333E164B" w14:textId="5CE5C59D" w:rsidR="00C038BF" w:rsidRPr="0011135C" w:rsidRDefault="006752EE" w:rsidP="00CC0C7A">
      <w:pPr>
        <w:jc w:val="left"/>
        <w:rPr>
          <w:i/>
          <w:lang w:val="fr-FR"/>
        </w:rPr>
      </w:pPr>
      <w:r>
        <w:rPr>
          <w:i/>
          <w:lang w:val="fr-FR"/>
        </w:rPr>
        <w:t>Rapport de vérification</w:t>
      </w:r>
    </w:p>
    <w:p w14:paraId="7F2CC1B5" w14:textId="7CA41C83" w:rsidR="00C038BF" w:rsidRPr="0011135C" w:rsidRDefault="00372F1E">
      <w:pPr>
        <w:pStyle w:val="Heading1"/>
        <w:rPr>
          <w:lang w:val="fr-FR"/>
        </w:rPr>
      </w:pPr>
      <w:r w:rsidRPr="00372F1E">
        <w:rPr>
          <w:lang w:val="fr-FR"/>
        </w:rPr>
        <w:t>Le rapport de vérification a confirmé que le gouvernement mettait en œuvre un système de licences et de quotas d</w:t>
      </w:r>
      <w:r w:rsidR="007E6B14">
        <w:rPr>
          <w:lang w:val="fr-FR"/>
        </w:rPr>
        <w:t>’</w:t>
      </w:r>
      <w:r w:rsidRPr="00372F1E">
        <w:rPr>
          <w:lang w:val="fr-FR"/>
        </w:rPr>
        <w:t>importation et d</w:t>
      </w:r>
      <w:r w:rsidR="007E6B14">
        <w:rPr>
          <w:lang w:val="fr-FR"/>
        </w:rPr>
        <w:t>’</w:t>
      </w:r>
      <w:r w:rsidRPr="00372F1E">
        <w:rPr>
          <w:lang w:val="fr-FR"/>
        </w:rPr>
        <w:t>exportation de HCFC et que la consommation totale de HCFC déclarée au titre de l</w:t>
      </w:r>
      <w:r w:rsidR="007E6B14">
        <w:rPr>
          <w:lang w:val="fr-FR"/>
        </w:rPr>
        <w:t>’</w:t>
      </w:r>
      <w:r w:rsidRPr="00372F1E">
        <w:rPr>
          <w:lang w:val="fr-FR"/>
        </w:rPr>
        <w:t>article 7 du Protocole de Montréal pour la période 2020-2022 était correcte (comme indiqué dans le tableau 1 ci-dessus). La vérification a notamment conclu que le Qatar était en conformité avec les objectifs définis dans l</w:t>
      </w:r>
      <w:r w:rsidR="007E6B14">
        <w:rPr>
          <w:lang w:val="fr-FR"/>
        </w:rPr>
        <w:t>’</w:t>
      </w:r>
      <w:r w:rsidRPr="00372F1E">
        <w:rPr>
          <w:lang w:val="fr-FR"/>
        </w:rPr>
        <w:t>accord entre le pays et le Comité exécutif, que la législation nécessaire relative à l</w:t>
      </w:r>
      <w:r w:rsidR="007E6B14">
        <w:rPr>
          <w:lang w:val="fr-FR"/>
        </w:rPr>
        <w:t>’</w:t>
      </w:r>
      <w:r w:rsidRPr="00372F1E">
        <w:rPr>
          <w:lang w:val="fr-FR"/>
        </w:rPr>
        <w:t>attribution des quotas et au système de licences d</w:t>
      </w:r>
      <w:r w:rsidR="007E6B14">
        <w:rPr>
          <w:lang w:val="fr-FR"/>
        </w:rPr>
        <w:t>’</w:t>
      </w:r>
      <w:r w:rsidRPr="00372F1E">
        <w:rPr>
          <w:lang w:val="fr-FR"/>
        </w:rPr>
        <w:t>importation était en place, que le système de licences d</w:t>
      </w:r>
      <w:r w:rsidR="007E6B14">
        <w:rPr>
          <w:lang w:val="fr-FR"/>
        </w:rPr>
        <w:t>’</w:t>
      </w:r>
      <w:r w:rsidRPr="00372F1E">
        <w:rPr>
          <w:lang w:val="fr-FR"/>
        </w:rPr>
        <w:t>importation fonctionnait bien et qu</w:t>
      </w:r>
      <w:r w:rsidR="007E6B14">
        <w:rPr>
          <w:lang w:val="fr-FR"/>
        </w:rPr>
        <w:t>’</w:t>
      </w:r>
      <w:r w:rsidRPr="00372F1E">
        <w:rPr>
          <w:lang w:val="fr-FR"/>
        </w:rPr>
        <w:t>un système de licences électroniques (e-</w:t>
      </w:r>
      <w:proofErr w:type="spellStart"/>
      <w:r w:rsidRPr="00372F1E">
        <w:rPr>
          <w:lang w:val="fr-FR"/>
        </w:rPr>
        <w:t>licensing</w:t>
      </w:r>
      <w:proofErr w:type="spellEnd"/>
      <w:r w:rsidRPr="00372F1E">
        <w:rPr>
          <w:lang w:val="fr-FR"/>
        </w:rPr>
        <w:t>) avait été mis en place. La vérification a donné lieu à plusieurs recommandations qui sont examinées au paragraphe 17</w:t>
      </w:r>
      <w:r w:rsidR="00F43472" w:rsidRPr="0011135C">
        <w:rPr>
          <w:lang w:val="fr-FR"/>
        </w:rPr>
        <w:t>.</w:t>
      </w:r>
    </w:p>
    <w:p w14:paraId="07EEBEE2" w14:textId="351611A7" w:rsidR="0001509C" w:rsidRPr="0011135C" w:rsidRDefault="00576C14" w:rsidP="0001509C">
      <w:pPr>
        <w:keepNext/>
        <w:keepLines/>
        <w:spacing w:after="240"/>
        <w:rPr>
          <w:u w:val="single"/>
          <w:lang w:val="fr-FR"/>
        </w:rPr>
      </w:pPr>
      <w:r>
        <w:rPr>
          <w:u w:val="single"/>
          <w:lang w:val="fr-FR"/>
        </w:rPr>
        <w:t xml:space="preserve">Rapport périodique sur </w:t>
      </w:r>
      <w:r w:rsidR="00B249D9" w:rsidRPr="00B249D9">
        <w:rPr>
          <w:u w:val="single"/>
          <w:lang w:val="fr-FR"/>
        </w:rPr>
        <w:t>la mise en œuvre de la phase I du plan de gestion de l</w:t>
      </w:r>
      <w:r w:rsidR="007E6B14">
        <w:rPr>
          <w:u w:val="single"/>
          <w:lang w:val="fr-FR"/>
        </w:rPr>
        <w:t>’</w:t>
      </w:r>
      <w:r w:rsidR="00B249D9" w:rsidRPr="00B249D9">
        <w:rPr>
          <w:u w:val="single"/>
          <w:lang w:val="fr-FR"/>
        </w:rPr>
        <w:t>élimination des HCFC</w:t>
      </w:r>
    </w:p>
    <w:p w14:paraId="6D1D8A2A" w14:textId="3D7377E0" w:rsidR="0001509C" w:rsidRPr="0011135C" w:rsidRDefault="00AF6345" w:rsidP="00CB3961">
      <w:pPr>
        <w:pStyle w:val="Heading1"/>
        <w:rPr>
          <w:lang w:val="fr-FR"/>
        </w:rPr>
      </w:pPr>
      <w:r w:rsidRPr="00AF6345">
        <w:rPr>
          <w:lang w:val="fr-FR"/>
        </w:rPr>
        <w:t>La Phase I du PGEH a été achevée le 31</w:t>
      </w:r>
      <w:r w:rsidR="0082169C">
        <w:rPr>
          <w:lang w:val="fr-FR"/>
        </w:rPr>
        <w:t> </w:t>
      </w:r>
      <w:r w:rsidRPr="00AF6345">
        <w:rPr>
          <w:lang w:val="fr-FR"/>
        </w:rPr>
        <w:t>décembre</w:t>
      </w:r>
      <w:r w:rsidR="0082169C">
        <w:rPr>
          <w:lang w:val="fr-FR"/>
        </w:rPr>
        <w:t> </w:t>
      </w:r>
      <w:r w:rsidRPr="00AF6345">
        <w:rPr>
          <w:lang w:val="fr-FR"/>
        </w:rPr>
        <w:t>2020, conformément à la prolongation approuvée par le Comité exécutif dans la décision 86/29</w:t>
      </w:r>
      <w:r>
        <w:rPr>
          <w:lang w:val="fr-FR"/>
        </w:rPr>
        <w:t> </w:t>
      </w:r>
      <w:r w:rsidRPr="00AF6345">
        <w:rPr>
          <w:lang w:val="fr-FR"/>
        </w:rPr>
        <w:t>b). Le rapport d</w:t>
      </w:r>
      <w:r w:rsidR="007E6B14">
        <w:rPr>
          <w:lang w:val="fr-FR"/>
        </w:rPr>
        <w:t>’</w:t>
      </w:r>
      <w:r w:rsidRPr="00AF6345">
        <w:rPr>
          <w:lang w:val="fr-FR"/>
        </w:rPr>
        <w:t>achèvement du projet a été remis le 23</w:t>
      </w:r>
      <w:r w:rsidR="00D808C5">
        <w:rPr>
          <w:lang w:val="fr-FR"/>
        </w:rPr>
        <w:t xml:space="preserve"> </w:t>
      </w:r>
      <w:r w:rsidRPr="00AF6345">
        <w:rPr>
          <w:lang w:val="fr-FR"/>
        </w:rPr>
        <w:t>avril</w:t>
      </w:r>
      <w:r w:rsidR="00D808C5">
        <w:rPr>
          <w:lang w:val="fr-FR"/>
        </w:rPr>
        <w:t> </w:t>
      </w:r>
      <w:r w:rsidRPr="00AF6345">
        <w:rPr>
          <w:lang w:val="fr-FR"/>
        </w:rPr>
        <w:t>2021.</w:t>
      </w:r>
    </w:p>
    <w:p w14:paraId="18C57407" w14:textId="20839723" w:rsidR="00EB30E2" w:rsidRPr="009B63C9" w:rsidRDefault="00EB30E2" w:rsidP="00EB30E2">
      <w:pPr>
        <w:pStyle w:val="Heading1"/>
        <w:keepNext/>
        <w:keepLines/>
        <w:numPr>
          <w:ilvl w:val="0"/>
          <w:numId w:val="0"/>
        </w:numPr>
        <w:rPr>
          <w:u w:val="single"/>
          <w:lang w:val="fr-FR"/>
        </w:rPr>
      </w:pPr>
      <w:r>
        <w:rPr>
          <w:u w:val="single"/>
          <w:lang w:val="fr-FR"/>
        </w:rPr>
        <w:t xml:space="preserve">Rapport périodique sur la mise en œuvre de la première </w:t>
      </w:r>
      <w:r w:rsidRPr="009B63C9">
        <w:rPr>
          <w:u w:val="single"/>
          <w:lang w:val="fr-FR"/>
        </w:rPr>
        <w:t xml:space="preserve">tranche </w:t>
      </w:r>
      <w:r>
        <w:rPr>
          <w:u w:val="single"/>
          <w:lang w:val="fr-FR"/>
        </w:rPr>
        <w:t>de la Phase II du PGEH</w:t>
      </w:r>
    </w:p>
    <w:p w14:paraId="54B0AC7F" w14:textId="66A0202B" w:rsidR="00C038BF" w:rsidRPr="0011135C" w:rsidRDefault="002F2E3A" w:rsidP="00AF34A5">
      <w:pPr>
        <w:spacing w:after="240"/>
        <w:rPr>
          <w:i/>
          <w:lang w:val="fr-FR"/>
        </w:rPr>
      </w:pPr>
      <w:r>
        <w:rPr>
          <w:i/>
          <w:lang w:val="fr-FR"/>
        </w:rPr>
        <w:t>Cadre juridique</w:t>
      </w:r>
    </w:p>
    <w:p w14:paraId="09A8B42F" w14:textId="25E182F5" w:rsidR="00097229" w:rsidRPr="0011135C" w:rsidRDefault="00270935" w:rsidP="003552CE">
      <w:pPr>
        <w:pStyle w:val="Heading1"/>
        <w:rPr>
          <w:lang w:val="fr-FR"/>
        </w:rPr>
      </w:pPr>
      <w:r>
        <w:rPr>
          <w:lang w:val="fr-FR"/>
        </w:rPr>
        <w:t>Un examen d</w:t>
      </w:r>
      <w:r w:rsidR="00953C30" w:rsidRPr="00953C30">
        <w:rPr>
          <w:lang w:val="fr-FR"/>
        </w:rPr>
        <w:t>es politiques et réglementations relatives aux substances appauvrissant la couche d</w:t>
      </w:r>
      <w:r w:rsidR="007E6B14">
        <w:rPr>
          <w:lang w:val="fr-FR"/>
        </w:rPr>
        <w:t>’</w:t>
      </w:r>
      <w:r w:rsidR="00953C30" w:rsidRPr="00953C30">
        <w:rPr>
          <w:lang w:val="fr-FR"/>
        </w:rPr>
        <w:t>ozone (SAO)</w:t>
      </w:r>
      <w:r>
        <w:rPr>
          <w:lang w:val="fr-FR"/>
        </w:rPr>
        <w:t xml:space="preserve"> a eu lieu</w:t>
      </w:r>
      <w:r w:rsidR="00953C30" w:rsidRPr="00953C30">
        <w:rPr>
          <w:lang w:val="fr-FR"/>
        </w:rPr>
        <w:t xml:space="preserve">, </w:t>
      </w:r>
      <w:r>
        <w:rPr>
          <w:lang w:val="fr-FR"/>
        </w:rPr>
        <w:t xml:space="preserve">notant les avancées </w:t>
      </w:r>
      <w:r w:rsidR="00953C30" w:rsidRPr="00953C30">
        <w:rPr>
          <w:lang w:val="fr-FR"/>
        </w:rPr>
        <w:t>suivant</w:t>
      </w:r>
      <w:r>
        <w:rPr>
          <w:lang w:val="fr-FR"/>
        </w:rPr>
        <w:t>e</w:t>
      </w:r>
      <w:r w:rsidR="00953C30" w:rsidRPr="00953C30">
        <w:rPr>
          <w:lang w:val="fr-FR"/>
        </w:rPr>
        <w:t>s</w:t>
      </w:r>
      <w:r w:rsidR="007E6B14">
        <w:rPr>
          <w:lang w:val="fr-FR"/>
        </w:rPr>
        <w:t> :</w:t>
      </w:r>
    </w:p>
    <w:p w14:paraId="3CE646F7" w14:textId="3DD81712" w:rsidR="002A28CF" w:rsidRPr="0011135C" w:rsidRDefault="002F3FA7" w:rsidP="00097229">
      <w:pPr>
        <w:pStyle w:val="Heading2"/>
        <w:rPr>
          <w:lang w:val="fr-FR"/>
        </w:rPr>
      </w:pPr>
      <w:r w:rsidRPr="002F3FA7">
        <w:rPr>
          <w:bCs/>
          <w:lang w:val="fr-FR"/>
        </w:rPr>
        <w:t>Une décision relative au système de quotas a été publiée au journal officiel en 2022, permettant au ministère de procéder à des ajustements de quotas au cours de l</w:t>
      </w:r>
      <w:r w:rsidR="007E6B14">
        <w:rPr>
          <w:bCs/>
          <w:lang w:val="fr-FR"/>
        </w:rPr>
        <w:t>’</w:t>
      </w:r>
      <w:r w:rsidRPr="002F3FA7">
        <w:rPr>
          <w:bCs/>
          <w:lang w:val="fr-FR"/>
        </w:rPr>
        <w:t>année et interdisant l</w:t>
      </w:r>
      <w:r w:rsidR="007E6B14">
        <w:rPr>
          <w:bCs/>
          <w:lang w:val="fr-FR"/>
        </w:rPr>
        <w:t>’</w:t>
      </w:r>
      <w:r w:rsidRPr="002F3FA7">
        <w:rPr>
          <w:bCs/>
          <w:lang w:val="fr-FR"/>
        </w:rPr>
        <w:t>importation de produits et d</w:t>
      </w:r>
      <w:r w:rsidR="007E6B14">
        <w:rPr>
          <w:bCs/>
          <w:lang w:val="fr-FR"/>
        </w:rPr>
        <w:t>’</w:t>
      </w:r>
      <w:r w:rsidRPr="002F3FA7">
        <w:rPr>
          <w:bCs/>
          <w:lang w:val="fr-FR"/>
        </w:rPr>
        <w:t>équipements à base de HCFC</w:t>
      </w:r>
      <w:r w:rsidR="007E6B14">
        <w:rPr>
          <w:bCs/>
          <w:lang w:val="fr-FR"/>
        </w:rPr>
        <w:t> ;</w:t>
      </w:r>
    </w:p>
    <w:p w14:paraId="31C48451" w14:textId="6BFBB6C6" w:rsidR="00E4036D" w:rsidRPr="0011135C" w:rsidRDefault="002F3FA7" w:rsidP="00097229">
      <w:pPr>
        <w:pStyle w:val="Heading2"/>
        <w:rPr>
          <w:lang w:val="fr-FR"/>
        </w:rPr>
      </w:pPr>
      <w:r w:rsidRPr="002F3FA7">
        <w:rPr>
          <w:lang w:val="fr-FR"/>
        </w:rPr>
        <w:t>L</w:t>
      </w:r>
      <w:r w:rsidR="007E6B14">
        <w:rPr>
          <w:lang w:val="fr-FR"/>
        </w:rPr>
        <w:t>’</w:t>
      </w:r>
      <w:r w:rsidRPr="002F3FA7">
        <w:rPr>
          <w:lang w:val="fr-FR"/>
        </w:rPr>
        <w:t>interdiction des bouteilles de fluides frigorigènes jetables a été esquissée, et devrait entrer en vigueur d</w:t>
      </w:r>
      <w:r w:rsidR="007E6B14">
        <w:rPr>
          <w:lang w:val="fr-FR"/>
        </w:rPr>
        <w:t>’</w:t>
      </w:r>
      <w:r w:rsidRPr="002F3FA7">
        <w:rPr>
          <w:lang w:val="fr-FR"/>
        </w:rPr>
        <w:t>ici juin</w:t>
      </w:r>
      <w:r>
        <w:rPr>
          <w:lang w:val="fr-FR"/>
        </w:rPr>
        <w:t xml:space="preserve"> </w:t>
      </w:r>
      <w:r w:rsidRPr="002F3FA7">
        <w:rPr>
          <w:lang w:val="fr-FR"/>
        </w:rPr>
        <w:t>2024</w:t>
      </w:r>
      <w:r w:rsidR="007E6B14">
        <w:rPr>
          <w:lang w:val="fr-FR"/>
        </w:rPr>
        <w:t> ;</w:t>
      </w:r>
      <w:r w:rsidRPr="002F3FA7">
        <w:rPr>
          <w:lang w:val="fr-FR"/>
        </w:rPr>
        <w:t xml:space="preserve"> et</w:t>
      </w:r>
      <w:r w:rsidR="002E5F6D" w:rsidRPr="0011135C">
        <w:rPr>
          <w:lang w:val="fr-FR"/>
        </w:rPr>
        <w:t xml:space="preserve"> </w:t>
      </w:r>
    </w:p>
    <w:p w14:paraId="011EB3F6" w14:textId="6FD62F71" w:rsidR="00290A6D" w:rsidRPr="0011135C" w:rsidRDefault="004A637F" w:rsidP="00097229">
      <w:pPr>
        <w:pStyle w:val="Heading2"/>
        <w:rPr>
          <w:lang w:val="fr-FR"/>
        </w:rPr>
      </w:pPr>
      <w:r w:rsidRPr="004A637F">
        <w:rPr>
          <w:lang w:val="fr-FR"/>
        </w:rPr>
        <w:t>Une décision ministérielle a été rédigée conformément à la réglementation unifiée révisée du Conseil de coopération du Golfe (CCG) sur les SAO (adoptée en 2014), qui devrait être finalisée d</w:t>
      </w:r>
      <w:r w:rsidR="007E6B14">
        <w:rPr>
          <w:lang w:val="fr-FR"/>
        </w:rPr>
        <w:t>’</w:t>
      </w:r>
      <w:r w:rsidRPr="004A637F">
        <w:rPr>
          <w:lang w:val="fr-FR"/>
        </w:rPr>
        <w:t>ici juin 2024, et qui promulguera un système de certification obligatoire et exécutoire et de bonnes pratiques d</w:t>
      </w:r>
      <w:r w:rsidR="007E6B14">
        <w:rPr>
          <w:lang w:val="fr-FR"/>
        </w:rPr>
        <w:t>’</w:t>
      </w:r>
      <w:r w:rsidRPr="004A637F">
        <w:rPr>
          <w:lang w:val="fr-FR"/>
        </w:rPr>
        <w:t>entretien obligatoires, telles que la récupération des réfrigérants lors de l</w:t>
      </w:r>
      <w:r w:rsidR="007E6B14">
        <w:rPr>
          <w:lang w:val="fr-FR"/>
        </w:rPr>
        <w:t>’</w:t>
      </w:r>
      <w:r w:rsidRPr="004A637F">
        <w:rPr>
          <w:lang w:val="fr-FR"/>
        </w:rPr>
        <w:t>entretien des équipements de R&amp;C et ceux énumérés dans la décision 88/54</w:t>
      </w:r>
      <w:r>
        <w:rPr>
          <w:lang w:val="fr-FR"/>
        </w:rPr>
        <w:t> </w:t>
      </w:r>
      <w:r w:rsidRPr="004A637F">
        <w:rPr>
          <w:lang w:val="fr-FR"/>
        </w:rPr>
        <w:t>e)</w:t>
      </w:r>
      <w:r w:rsidR="005A48AD" w:rsidRPr="00A15363">
        <w:rPr>
          <w:lang w:val="fr-FR"/>
        </w:rPr>
        <w:t> </w:t>
      </w:r>
      <w:r w:rsidRPr="004A637F">
        <w:rPr>
          <w:lang w:val="fr-FR"/>
        </w:rPr>
        <w:t>iii)</w:t>
      </w:r>
      <w:r w:rsidR="00F250E9" w:rsidRPr="0011135C">
        <w:rPr>
          <w:rStyle w:val="FootnoteReference"/>
          <w:bCs/>
          <w:lang w:val="fr-FR"/>
        </w:rPr>
        <w:footnoteReference w:id="4"/>
      </w:r>
      <w:r w:rsidR="00D827BC">
        <w:rPr>
          <w:lang w:val="fr-FR"/>
        </w:rPr>
        <w:t>.</w:t>
      </w:r>
    </w:p>
    <w:p w14:paraId="1DFF858D" w14:textId="661694A3" w:rsidR="00C16375" w:rsidRPr="0011135C" w:rsidRDefault="00612A4D" w:rsidP="003552CE">
      <w:pPr>
        <w:pStyle w:val="Heading1"/>
        <w:rPr>
          <w:lang w:val="fr-FR"/>
        </w:rPr>
      </w:pPr>
      <w:r w:rsidRPr="00612A4D">
        <w:rPr>
          <w:lang w:val="fr-FR"/>
        </w:rPr>
        <w:t>Un système d</w:t>
      </w:r>
      <w:r w:rsidR="007E6B14">
        <w:rPr>
          <w:lang w:val="fr-FR"/>
        </w:rPr>
        <w:t>’</w:t>
      </w:r>
      <w:r w:rsidRPr="00612A4D">
        <w:rPr>
          <w:lang w:val="fr-FR"/>
        </w:rPr>
        <w:t>octroi de licences électroniques a été mis au point pour inclure les HCFC et les HFC</w:t>
      </w:r>
      <w:r w:rsidR="007E6B14">
        <w:rPr>
          <w:lang w:val="fr-FR"/>
        </w:rPr>
        <w:t> ;</w:t>
      </w:r>
      <w:r w:rsidRPr="00612A4D">
        <w:rPr>
          <w:lang w:val="fr-FR"/>
        </w:rPr>
        <w:t xml:space="preserve"> il est désormais opérationnel et des révisions sont en cours. Les modifications suivantes ont été mises en œuvre pour les HCFC entrant au Qatar à des fins de transit dans le cadre de l</w:t>
      </w:r>
      <w:r w:rsidR="007E6B14">
        <w:rPr>
          <w:lang w:val="fr-FR"/>
        </w:rPr>
        <w:t>’</w:t>
      </w:r>
      <w:r w:rsidRPr="00612A4D">
        <w:rPr>
          <w:lang w:val="fr-FR"/>
        </w:rPr>
        <w:t>accord de libre-échange</w:t>
      </w:r>
      <w:r w:rsidR="007E6B14">
        <w:rPr>
          <w:lang w:val="fr-FR"/>
        </w:rPr>
        <w:t> :</w:t>
      </w:r>
      <w:r w:rsidRPr="00612A4D">
        <w:rPr>
          <w:lang w:val="fr-FR"/>
        </w:rPr>
        <w:t xml:space="preserve"> obligation d</w:t>
      </w:r>
      <w:r w:rsidR="007E6B14">
        <w:rPr>
          <w:lang w:val="fr-FR"/>
        </w:rPr>
        <w:t>’</w:t>
      </w:r>
      <w:r w:rsidRPr="00612A4D">
        <w:rPr>
          <w:lang w:val="fr-FR"/>
        </w:rPr>
        <w:t>obtenir une autorisation pour chaque lot de HCFC, y compris les lots en transit</w:t>
      </w:r>
      <w:r w:rsidR="007E6B14">
        <w:rPr>
          <w:lang w:val="fr-FR"/>
        </w:rPr>
        <w:t> ;</w:t>
      </w:r>
      <w:r w:rsidRPr="00612A4D">
        <w:rPr>
          <w:lang w:val="fr-FR"/>
        </w:rPr>
        <w:t xml:space="preserve"> obligation de fournir une preuve d</w:t>
      </w:r>
      <w:r w:rsidR="007E6B14">
        <w:rPr>
          <w:lang w:val="fr-FR"/>
        </w:rPr>
        <w:t>’</w:t>
      </w:r>
      <w:r w:rsidRPr="00612A4D">
        <w:rPr>
          <w:lang w:val="fr-FR"/>
        </w:rPr>
        <w:t>origine pour chaque lot de HCFC, qui accompagne chaque lot afin que l</w:t>
      </w:r>
      <w:r w:rsidR="007E6B14">
        <w:rPr>
          <w:lang w:val="fr-FR"/>
        </w:rPr>
        <w:t>’</w:t>
      </w:r>
      <w:r w:rsidRPr="00612A4D">
        <w:rPr>
          <w:lang w:val="fr-FR"/>
        </w:rPr>
        <w:t>agent des douanes puisse l</w:t>
      </w:r>
      <w:r w:rsidR="007E6B14">
        <w:rPr>
          <w:lang w:val="fr-FR"/>
        </w:rPr>
        <w:t>’</w:t>
      </w:r>
      <w:r w:rsidRPr="00612A4D">
        <w:rPr>
          <w:lang w:val="fr-FR"/>
        </w:rPr>
        <w:t>examiner dans le cadre de la procédure de dédouanement</w:t>
      </w:r>
      <w:r w:rsidR="007E6B14">
        <w:rPr>
          <w:lang w:val="fr-FR"/>
        </w:rPr>
        <w:t> ;</w:t>
      </w:r>
      <w:r w:rsidRPr="00612A4D">
        <w:rPr>
          <w:lang w:val="fr-FR"/>
        </w:rPr>
        <w:t xml:space="preserve"> spécification du ou des numéros de lot, de la ou des dates de production et des propriétés substantielles dans l</w:t>
      </w:r>
      <w:r w:rsidR="007E6B14">
        <w:rPr>
          <w:lang w:val="fr-FR"/>
        </w:rPr>
        <w:t>’</w:t>
      </w:r>
      <w:r w:rsidRPr="00612A4D">
        <w:rPr>
          <w:lang w:val="fr-FR"/>
        </w:rPr>
        <w:t>autorisation d</w:t>
      </w:r>
      <w:r w:rsidR="007E6B14">
        <w:rPr>
          <w:lang w:val="fr-FR"/>
        </w:rPr>
        <w:t>’</w:t>
      </w:r>
      <w:r w:rsidRPr="00612A4D">
        <w:rPr>
          <w:lang w:val="fr-FR"/>
        </w:rPr>
        <w:t>expédition.</w:t>
      </w:r>
      <w:r w:rsidR="007D0DAA" w:rsidRPr="0011135C">
        <w:rPr>
          <w:lang w:val="fr-FR"/>
        </w:rPr>
        <w:t xml:space="preserve"> </w:t>
      </w:r>
    </w:p>
    <w:p w14:paraId="568D548C" w14:textId="015E4FFF" w:rsidR="00B015BE" w:rsidRPr="0011135C" w:rsidRDefault="00B41D5E">
      <w:pPr>
        <w:pStyle w:val="Heading1"/>
        <w:rPr>
          <w:lang w:val="fr-FR"/>
        </w:rPr>
      </w:pPr>
      <w:r w:rsidRPr="00B41D5E">
        <w:rPr>
          <w:lang w:val="fr-FR"/>
        </w:rPr>
        <w:t>Deux ateliers de formation ont eu lieu avec 31 agents chargés de l</w:t>
      </w:r>
      <w:r w:rsidR="007E6B14">
        <w:rPr>
          <w:lang w:val="fr-FR"/>
        </w:rPr>
        <w:t>’</w:t>
      </w:r>
      <w:r w:rsidRPr="00B41D5E">
        <w:rPr>
          <w:lang w:val="fr-FR"/>
        </w:rPr>
        <w:t>application (dont huit femmes), couvrant le système électronique d</w:t>
      </w:r>
      <w:r w:rsidR="007E6B14">
        <w:rPr>
          <w:lang w:val="fr-FR"/>
        </w:rPr>
        <w:t>’</w:t>
      </w:r>
      <w:r w:rsidRPr="00B41D5E">
        <w:rPr>
          <w:lang w:val="fr-FR"/>
        </w:rPr>
        <w:t xml:space="preserve">octroi de licences et les règlements et décisions mis à jour dans le cadre du Protocole de Montréal, et un atelier a été organisé pour 35 agents gouvernementaux et autres parties prenantes afin de diffuser des informations sur le contrôle et les règlements relatifs aux SAO, y compris le </w:t>
      </w:r>
      <w:r w:rsidRPr="00B41D5E">
        <w:rPr>
          <w:lang w:val="fr-FR"/>
        </w:rPr>
        <w:lastRenderedPageBreak/>
        <w:t>système électronique d</w:t>
      </w:r>
      <w:r w:rsidR="007E6B14">
        <w:rPr>
          <w:lang w:val="fr-FR"/>
        </w:rPr>
        <w:t>’</w:t>
      </w:r>
      <w:r w:rsidRPr="00B41D5E">
        <w:rPr>
          <w:lang w:val="fr-FR"/>
        </w:rPr>
        <w:t>octroi de licences révisé et les engagements pris dans le cadre du PGEH. L</w:t>
      </w:r>
      <w:r w:rsidR="007E6B14">
        <w:rPr>
          <w:lang w:val="fr-FR"/>
        </w:rPr>
        <w:t>’</w:t>
      </w:r>
      <w:r w:rsidRPr="00B41D5E">
        <w:rPr>
          <w:lang w:val="fr-FR"/>
        </w:rPr>
        <w:t>unité nationale d</w:t>
      </w:r>
      <w:r w:rsidR="007E6B14">
        <w:rPr>
          <w:lang w:val="fr-FR"/>
        </w:rPr>
        <w:t>’</w:t>
      </w:r>
      <w:r w:rsidRPr="00B41D5E">
        <w:rPr>
          <w:lang w:val="fr-FR"/>
        </w:rPr>
        <w:t>ozone (UNO) a participé à quatre réunions organisées par le CCG pour réviser et gérer les codes du système harmonisé (SH) pour les SAO. Un atelier de formation a été organisé pour 40 douaniers sur le Protocole de Montréal et le contrôle des HCFC, y compris le profilage des risques. L</w:t>
      </w:r>
      <w:r w:rsidR="007E6B14">
        <w:rPr>
          <w:lang w:val="fr-FR"/>
        </w:rPr>
        <w:t>’</w:t>
      </w:r>
      <w:r w:rsidRPr="00B41D5E">
        <w:rPr>
          <w:lang w:val="fr-FR"/>
        </w:rPr>
        <w:t>acquisition des cinq identificateurs avancés de réfrigérants a été retardée en raison d</w:t>
      </w:r>
      <w:r w:rsidR="007E6B14">
        <w:rPr>
          <w:lang w:val="fr-FR"/>
        </w:rPr>
        <w:t>’</w:t>
      </w:r>
      <w:r w:rsidRPr="00B41D5E">
        <w:rPr>
          <w:lang w:val="fr-FR"/>
        </w:rPr>
        <w:t>un arriéré au niveau du fournisseur</w:t>
      </w:r>
      <w:r w:rsidR="002B6BD1" w:rsidRPr="0011135C">
        <w:rPr>
          <w:lang w:val="fr-FR"/>
        </w:rPr>
        <w:t>.</w:t>
      </w:r>
    </w:p>
    <w:p w14:paraId="3A2F77EA" w14:textId="3193DD39" w:rsidR="003F5D2C" w:rsidRPr="0011135C" w:rsidRDefault="00915C51">
      <w:pPr>
        <w:pStyle w:val="Heading1"/>
        <w:rPr>
          <w:lang w:val="fr-FR"/>
        </w:rPr>
      </w:pPr>
      <w:r w:rsidRPr="00915C51">
        <w:rPr>
          <w:lang w:val="fr-FR"/>
        </w:rPr>
        <w:t>Le gouvernement prévoit de ratifier l</w:t>
      </w:r>
      <w:r w:rsidR="007E6B14">
        <w:rPr>
          <w:lang w:val="fr-FR"/>
        </w:rPr>
        <w:t>’</w:t>
      </w:r>
      <w:r w:rsidRPr="00915C51">
        <w:rPr>
          <w:lang w:val="fr-FR"/>
        </w:rPr>
        <w:t xml:space="preserve">amendement de Kigali en janvier 2024, le système de quotas de HFC devant être introduit à la suite de </w:t>
      </w:r>
      <w:r>
        <w:rPr>
          <w:lang w:val="fr-FR"/>
        </w:rPr>
        <w:t>cette</w:t>
      </w:r>
      <w:r w:rsidRPr="00915C51">
        <w:rPr>
          <w:lang w:val="fr-FR"/>
        </w:rPr>
        <w:t xml:space="preserve"> ratification</w:t>
      </w:r>
      <w:r w:rsidR="00646211" w:rsidRPr="0011135C">
        <w:rPr>
          <w:lang w:val="fr-FR"/>
        </w:rPr>
        <w:t>.</w:t>
      </w:r>
    </w:p>
    <w:p w14:paraId="7F47A0EA" w14:textId="192773CA" w:rsidR="00C038BF" w:rsidRPr="0011135C" w:rsidRDefault="00275969" w:rsidP="00AF34A5">
      <w:pPr>
        <w:keepNext/>
        <w:spacing w:after="240"/>
        <w:rPr>
          <w:i/>
          <w:lang w:val="fr-FR"/>
        </w:rPr>
      </w:pPr>
      <w:r w:rsidRPr="00275969">
        <w:rPr>
          <w:i/>
          <w:lang w:val="fr-FR"/>
        </w:rPr>
        <w:t>Secteur de l</w:t>
      </w:r>
      <w:r w:rsidR="007E6B14">
        <w:rPr>
          <w:i/>
          <w:lang w:val="fr-FR"/>
        </w:rPr>
        <w:t>’</w:t>
      </w:r>
      <w:r w:rsidRPr="00275969">
        <w:rPr>
          <w:i/>
          <w:lang w:val="fr-FR"/>
        </w:rPr>
        <w:t>entretien des équipements de réfrigération</w:t>
      </w:r>
    </w:p>
    <w:p w14:paraId="526F1C0E" w14:textId="5980CC6A" w:rsidR="00D236C1" w:rsidRPr="0011135C" w:rsidRDefault="007704FA">
      <w:pPr>
        <w:pStyle w:val="Heading1"/>
        <w:keepNext/>
        <w:rPr>
          <w:lang w:val="fr-FR"/>
        </w:rPr>
      </w:pPr>
      <w:r w:rsidRPr="007704FA">
        <w:rPr>
          <w:lang w:val="fr-FR"/>
        </w:rPr>
        <w:t>Le programme de formation a été révisé afin d</w:t>
      </w:r>
      <w:r w:rsidR="007E6B14">
        <w:rPr>
          <w:lang w:val="fr-FR"/>
        </w:rPr>
        <w:t>’</w:t>
      </w:r>
      <w:r w:rsidRPr="007704FA">
        <w:rPr>
          <w:lang w:val="fr-FR"/>
        </w:rPr>
        <w:t>aborder les pratiques sûres pour la manipulation des produits de remplacement à faible potentiel de réchauffement de la planète (PRP)</w:t>
      </w:r>
      <w:r w:rsidR="007E6B14">
        <w:rPr>
          <w:lang w:val="fr-FR"/>
        </w:rPr>
        <w:t> ;</w:t>
      </w:r>
      <w:r w:rsidRPr="007704FA">
        <w:rPr>
          <w:lang w:val="fr-FR"/>
        </w:rPr>
        <w:t xml:space="preserve"> la formation des techniciens et un atelier de recyclage pour les formateurs ont été retardés et devraient avoir lieu d</w:t>
      </w:r>
      <w:r w:rsidR="007E6B14">
        <w:rPr>
          <w:lang w:val="fr-FR"/>
        </w:rPr>
        <w:t>’</w:t>
      </w:r>
      <w:r w:rsidRPr="007704FA">
        <w:rPr>
          <w:lang w:val="fr-FR"/>
        </w:rPr>
        <w:t>ici la fin de 2023. Les préparatifs ont commencé pour le programme de certification pilote, prévu conjointement avec la formation des techniciens, qui devrait avoir lieu d</w:t>
      </w:r>
      <w:r w:rsidR="007E6B14">
        <w:rPr>
          <w:lang w:val="fr-FR"/>
        </w:rPr>
        <w:t>’</w:t>
      </w:r>
      <w:r w:rsidRPr="007704FA">
        <w:rPr>
          <w:lang w:val="fr-FR"/>
        </w:rPr>
        <w:t>ici la fin de 2023.</w:t>
      </w:r>
    </w:p>
    <w:p w14:paraId="7D1AB5DF" w14:textId="0201041B" w:rsidR="00F14A45" w:rsidRPr="0011135C" w:rsidRDefault="00275969" w:rsidP="00AF34A5">
      <w:pPr>
        <w:spacing w:after="240"/>
        <w:rPr>
          <w:i/>
          <w:lang w:val="fr-FR"/>
        </w:rPr>
      </w:pPr>
      <w:r>
        <w:rPr>
          <w:i/>
          <w:lang w:val="fr-FR"/>
        </w:rPr>
        <w:t>A</w:t>
      </w:r>
      <w:r w:rsidR="00F14A45" w:rsidRPr="0011135C">
        <w:rPr>
          <w:i/>
          <w:lang w:val="fr-FR"/>
        </w:rPr>
        <w:t>ssistance</w:t>
      </w:r>
      <w:r>
        <w:rPr>
          <w:i/>
          <w:lang w:val="fr-FR"/>
        </w:rPr>
        <w:t xml:space="preserve"> technique</w:t>
      </w:r>
    </w:p>
    <w:p w14:paraId="413AB6AF" w14:textId="41A8D590" w:rsidR="00003F4B" w:rsidRPr="0011135C" w:rsidRDefault="00CE7E08">
      <w:pPr>
        <w:pStyle w:val="Heading1"/>
        <w:rPr>
          <w:i/>
          <w:lang w:val="fr-FR"/>
        </w:rPr>
      </w:pPr>
      <w:r w:rsidRPr="00CE7E08">
        <w:rPr>
          <w:lang w:val="fr-FR"/>
        </w:rPr>
        <w:t>Des informations sur les nouvelles technologies à faible PRP, axées sur la fabrication et l</w:t>
      </w:r>
      <w:r w:rsidR="007E6B14">
        <w:rPr>
          <w:lang w:val="fr-FR"/>
        </w:rPr>
        <w:t>’</w:t>
      </w:r>
      <w:r w:rsidRPr="00CE7E08">
        <w:rPr>
          <w:lang w:val="fr-FR"/>
        </w:rPr>
        <w:t>entretien des R&amp;C, ont été diffusées lors de deux réunions auxquelles ont participé 48 personnes au total (dont 17 femmes) et d</w:t>
      </w:r>
      <w:r w:rsidR="007E6B14">
        <w:rPr>
          <w:lang w:val="fr-FR"/>
        </w:rPr>
        <w:t>’</w:t>
      </w:r>
      <w:r w:rsidRPr="00CE7E08">
        <w:rPr>
          <w:lang w:val="fr-FR"/>
        </w:rPr>
        <w:t>un atelier auquel ont assisté 32 personnes (dont cinq femmes), à l</w:t>
      </w:r>
      <w:r w:rsidR="007E6B14">
        <w:rPr>
          <w:lang w:val="fr-FR"/>
        </w:rPr>
        <w:t>’</w:t>
      </w:r>
      <w:r w:rsidRPr="00CE7E08">
        <w:rPr>
          <w:lang w:val="fr-FR"/>
        </w:rPr>
        <w:t>intention des propriétaires et des entreprises de réfrigération utilisant du HCFC-123 et des entreprises qui utilisent des polyols prémélangés. À cette occasion, deux réunions ont été organisées pour les importateurs et les utilisateurs finaux de refroidisseurs à base de HCFC-123 avec des fabricants internationaux d</w:t>
      </w:r>
      <w:r w:rsidR="007E6B14">
        <w:rPr>
          <w:lang w:val="fr-FR"/>
        </w:rPr>
        <w:t>’</w:t>
      </w:r>
      <w:r w:rsidRPr="00CE7E08">
        <w:rPr>
          <w:lang w:val="fr-FR"/>
        </w:rPr>
        <w:t>équipements de R&amp;C et de pièces détachées, afin de discuter des technologies à faible PRP pour le passage du HCFC-123 à la réfrigération.</w:t>
      </w:r>
    </w:p>
    <w:p w14:paraId="381DDCEE" w14:textId="406CEE89" w:rsidR="00B447D3" w:rsidRPr="0011135C" w:rsidRDefault="000864B1" w:rsidP="00B447D3">
      <w:pPr>
        <w:pStyle w:val="Heading1"/>
        <w:rPr>
          <w:lang w:val="fr-FR"/>
        </w:rPr>
      </w:pPr>
      <w:r w:rsidRPr="000864B1">
        <w:rPr>
          <w:lang w:val="fr-FR"/>
        </w:rPr>
        <w:t>La préparation a commencé pour la création d</w:t>
      </w:r>
      <w:r w:rsidR="007E6B14">
        <w:rPr>
          <w:lang w:val="fr-FR"/>
        </w:rPr>
        <w:t>’</w:t>
      </w:r>
      <w:r w:rsidRPr="000864B1">
        <w:rPr>
          <w:lang w:val="fr-FR"/>
        </w:rPr>
        <w:t>un centre de récupération, y compris une étude sur la faisabilité de la récupération et une enquête sur la consommation à la fois de HFC et de HCFC dans les secteurs et sous-secteurs de la R&amp;C pour 2017 2021</w:t>
      </w:r>
      <w:r w:rsidR="007E6B14">
        <w:rPr>
          <w:lang w:val="fr-FR"/>
        </w:rPr>
        <w:t> ;</w:t>
      </w:r>
      <w:r w:rsidRPr="000864B1">
        <w:rPr>
          <w:lang w:val="fr-FR"/>
        </w:rPr>
        <w:t xml:space="preserve"> l</w:t>
      </w:r>
      <w:r w:rsidR="007E6B14">
        <w:rPr>
          <w:lang w:val="fr-FR"/>
        </w:rPr>
        <w:t>’</w:t>
      </w:r>
      <w:r w:rsidRPr="000864B1">
        <w:rPr>
          <w:lang w:val="fr-FR"/>
        </w:rPr>
        <w:t>élaboration d</w:t>
      </w:r>
      <w:r w:rsidR="007E6B14">
        <w:rPr>
          <w:lang w:val="fr-FR"/>
        </w:rPr>
        <w:t>’</w:t>
      </w:r>
      <w:r w:rsidRPr="000864B1">
        <w:rPr>
          <w:lang w:val="fr-FR"/>
        </w:rPr>
        <w:t>un modèle d</w:t>
      </w:r>
      <w:r w:rsidR="007E6B14">
        <w:rPr>
          <w:lang w:val="fr-FR"/>
        </w:rPr>
        <w:t>’</w:t>
      </w:r>
      <w:r w:rsidRPr="000864B1">
        <w:rPr>
          <w:lang w:val="fr-FR"/>
        </w:rPr>
        <w:t>entreprise</w:t>
      </w:r>
      <w:r w:rsidR="007E6B14">
        <w:rPr>
          <w:lang w:val="fr-FR"/>
        </w:rPr>
        <w:t> ;</w:t>
      </w:r>
      <w:r w:rsidRPr="000864B1">
        <w:rPr>
          <w:lang w:val="fr-FR"/>
        </w:rPr>
        <w:t xml:space="preserve"> une visite et une évaluation des entreprises possibles pour le centre de récupération</w:t>
      </w:r>
      <w:r w:rsidR="007E6B14">
        <w:rPr>
          <w:lang w:val="fr-FR"/>
        </w:rPr>
        <w:t> ;</w:t>
      </w:r>
      <w:r w:rsidRPr="000864B1">
        <w:rPr>
          <w:lang w:val="fr-FR"/>
        </w:rPr>
        <w:t xml:space="preserve"> l</w:t>
      </w:r>
      <w:r w:rsidR="007E6B14">
        <w:rPr>
          <w:lang w:val="fr-FR"/>
        </w:rPr>
        <w:t>’</w:t>
      </w:r>
      <w:r w:rsidRPr="000864B1">
        <w:rPr>
          <w:lang w:val="fr-FR"/>
        </w:rPr>
        <w:t>élaboration des spécifications des équipements pour établir un centre de récupération avec une capacité de 50 t de HFC et de HCFC, qui peut être augmentée à 150 t</w:t>
      </w:r>
      <w:r w:rsidR="007E6B14">
        <w:rPr>
          <w:lang w:val="fr-FR"/>
        </w:rPr>
        <w:t> ;</w:t>
      </w:r>
      <w:r w:rsidRPr="000864B1">
        <w:rPr>
          <w:lang w:val="fr-FR"/>
        </w:rPr>
        <w:t xml:space="preserve"> et des ateliers de sensibilisation sur l</w:t>
      </w:r>
      <w:r w:rsidR="007E6B14">
        <w:rPr>
          <w:lang w:val="fr-FR"/>
        </w:rPr>
        <w:t>’</w:t>
      </w:r>
      <w:r w:rsidRPr="000864B1">
        <w:rPr>
          <w:lang w:val="fr-FR"/>
        </w:rPr>
        <w:t>importance des centres de récupération et de recyclage. L</w:t>
      </w:r>
      <w:r w:rsidR="007E6B14">
        <w:rPr>
          <w:lang w:val="fr-FR"/>
        </w:rPr>
        <w:t>’</w:t>
      </w:r>
      <w:r w:rsidRPr="000864B1">
        <w:rPr>
          <w:lang w:val="fr-FR"/>
        </w:rPr>
        <w:t>ONUDI a effectué une mission en octobre 2023 au Qatar pour visiter le site sélectionné pour le centre de récupération et discuter de la logistique et de l</w:t>
      </w:r>
      <w:r w:rsidR="007E6B14">
        <w:rPr>
          <w:lang w:val="fr-FR"/>
        </w:rPr>
        <w:t>’</w:t>
      </w:r>
      <w:r w:rsidRPr="000864B1">
        <w:rPr>
          <w:lang w:val="fr-FR"/>
        </w:rPr>
        <w:t>achat d</w:t>
      </w:r>
      <w:r w:rsidR="007E6B14">
        <w:rPr>
          <w:lang w:val="fr-FR"/>
        </w:rPr>
        <w:t>’</w:t>
      </w:r>
      <w:r w:rsidRPr="000864B1">
        <w:rPr>
          <w:lang w:val="fr-FR"/>
        </w:rPr>
        <w:t>équipement</w:t>
      </w:r>
      <w:r w:rsidR="007E6B14">
        <w:rPr>
          <w:lang w:val="fr-FR"/>
        </w:rPr>
        <w:t> ;</w:t>
      </w:r>
      <w:r w:rsidRPr="000864B1">
        <w:rPr>
          <w:lang w:val="fr-FR"/>
        </w:rPr>
        <w:t xml:space="preserve"> une fois que la liste de l</w:t>
      </w:r>
      <w:r w:rsidR="007E6B14">
        <w:rPr>
          <w:lang w:val="fr-FR"/>
        </w:rPr>
        <w:t>’</w:t>
      </w:r>
      <w:r w:rsidRPr="000864B1">
        <w:rPr>
          <w:lang w:val="fr-FR"/>
        </w:rPr>
        <w:t>équipement et la méthode d</w:t>
      </w:r>
      <w:r w:rsidR="007E6B14">
        <w:rPr>
          <w:lang w:val="fr-FR"/>
        </w:rPr>
        <w:t>’</w:t>
      </w:r>
      <w:r w:rsidRPr="000864B1">
        <w:rPr>
          <w:lang w:val="fr-FR"/>
        </w:rPr>
        <w:t>achat sont convenues, la livraison devrait prendre jusqu</w:t>
      </w:r>
      <w:r w:rsidR="007E6B14">
        <w:rPr>
          <w:lang w:val="fr-FR"/>
        </w:rPr>
        <w:t>’</w:t>
      </w:r>
      <w:r w:rsidRPr="000864B1">
        <w:rPr>
          <w:lang w:val="fr-FR"/>
        </w:rPr>
        <w:t>à huit mois. Le cadre juridique pour la gestion du centre, composé de politiques gouvernementales visant à assurer sa durabilité, était également en cours d</w:t>
      </w:r>
      <w:r w:rsidR="007E6B14">
        <w:rPr>
          <w:lang w:val="fr-FR"/>
        </w:rPr>
        <w:t>’</w:t>
      </w:r>
      <w:r w:rsidRPr="000864B1">
        <w:rPr>
          <w:lang w:val="fr-FR"/>
        </w:rPr>
        <w:t>élaboration, soutenu par la prochaine récupération obligatoire des réfrigérants, l</w:t>
      </w:r>
      <w:r w:rsidR="007E6B14">
        <w:rPr>
          <w:lang w:val="fr-FR"/>
        </w:rPr>
        <w:t>’</w:t>
      </w:r>
      <w:r w:rsidRPr="000864B1">
        <w:rPr>
          <w:lang w:val="fr-FR"/>
        </w:rPr>
        <w:t>interdiction prochaine des bouteilles de réfrigérant jetables et un plan pour la mise en œuvre d</w:t>
      </w:r>
      <w:r w:rsidR="007E6B14">
        <w:rPr>
          <w:lang w:val="fr-FR"/>
        </w:rPr>
        <w:t>’</w:t>
      </w:r>
      <w:r w:rsidRPr="000864B1">
        <w:rPr>
          <w:lang w:val="fr-FR"/>
        </w:rPr>
        <w:t>un système de licences pour les centres de récupération. Ce cadre devait être finalisé d</w:t>
      </w:r>
      <w:r w:rsidR="007E6B14">
        <w:rPr>
          <w:lang w:val="fr-FR"/>
        </w:rPr>
        <w:t>’</w:t>
      </w:r>
      <w:r w:rsidRPr="000864B1">
        <w:rPr>
          <w:lang w:val="fr-FR"/>
        </w:rPr>
        <w:t>ici juin 2024, et le centre de récupération devrait être opérationnel d</w:t>
      </w:r>
      <w:r w:rsidR="007E6B14">
        <w:rPr>
          <w:lang w:val="fr-FR"/>
        </w:rPr>
        <w:t>’</w:t>
      </w:r>
      <w:r w:rsidRPr="000864B1">
        <w:rPr>
          <w:lang w:val="fr-FR"/>
        </w:rPr>
        <w:t>ici décembre 2024</w:t>
      </w:r>
      <w:r w:rsidR="005E2253" w:rsidRPr="0011135C">
        <w:rPr>
          <w:lang w:val="fr-FR"/>
        </w:rPr>
        <w:t>.</w:t>
      </w:r>
    </w:p>
    <w:p w14:paraId="49B83681" w14:textId="78B12F60" w:rsidR="00C038BF" w:rsidRPr="0011135C" w:rsidRDefault="005F561B" w:rsidP="00AF34A5">
      <w:pPr>
        <w:spacing w:after="240"/>
        <w:rPr>
          <w:i/>
          <w:lang w:val="fr-FR"/>
        </w:rPr>
      </w:pPr>
      <w:r w:rsidRPr="005F561B">
        <w:rPr>
          <w:i/>
          <w:lang w:val="fr-FR"/>
        </w:rPr>
        <w:t>Mise en œuvre et suivi du projet</w:t>
      </w:r>
    </w:p>
    <w:p w14:paraId="675D16EB" w14:textId="37A577D3" w:rsidR="0085748E" w:rsidRPr="0011135C" w:rsidRDefault="000864B1" w:rsidP="00C038BF">
      <w:pPr>
        <w:pStyle w:val="Heading1"/>
        <w:rPr>
          <w:lang w:val="fr-FR"/>
        </w:rPr>
      </w:pPr>
      <w:r w:rsidRPr="000864B1">
        <w:rPr>
          <w:lang w:val="fr-FR"/>
        </w:rPr>
        <w:t>Les décaissements liés à l</w:t>
      </w:r>
      <w:r w:rsidR="007E6B14">
        <w:rPr>
          <w:lang w:val="fr-FR"/>
        </w:rPr>
        <w:t>’</w:t>
      </w:r>
      <w:r w:rsidRPr="000864B1">
        <w:rPr>
          <w:lang w:val="fr-FR"/>
        </w:rPr>
        <w:t>unité de gestion et de suivi du projet (consultants, voyages, réunions et ateliers) devraient être effectués d</w:t>
      </w:r>
      <w:r w:rsidR="007E6B14">
        <w:rPr>
          <w:lang w:val="fr-FR"/>
        </w:rPr>
        <w:t>’</w:t>
      </w:r>
      <w:r w:rsidRPr="000864B1">
        <w:rPr>
          <w:lang w:val="fr-FR"/>
        </w:rPr>
        <w:t>ici mars 2024</w:t>
      </w:r>
      <w:r w:rsidR="00672671" w:rsidRPr="0011135C">
        <w:rPr>
          <w:lang w:val="fr-FR"/>
        </w:rPr>
        <w:t>.</w:t>
      </w:r>
    </w:p>
    <w:p w14:paraId="6C0AC9B5" w14:textId="77777777" w:rsidR="00F8670B" w:rsidRDefault="00F8670B">
      <w:pPr>
        <w:jc w:val="left"/>
        <w:rPr>
          <w:u w:val="single"/>
          <w:lang w:val="fr-FR"/>
        </w:rPr>
      </w:pPr>
      <w:r>
        <w:rPr>
          <w:u w:val="single"/>
          <w:lang w:val="fr-FR"/>
        </w:rPr>
        <w:br w:type="page"/>
      </w:r>
    </w:p>
    <w:p w14:paraId="40DE1C35" w14:textId="75DAF58B" w:rsidR="00C038BF" w:rsidRPr="0011135C" w:rsidRDefault="005F561B" w:rsidP="00AF34A5">
      <w:pPr>
        <w:spacing w:after="240"/>
        <w:rPr>
          <w:lang w:val="fr-FR"/>
        </w:rPr>
      </w:pPr>
      <w:r>
        <w:rPr>
          <w:u w:val="single"/>
          <w:lang w:val="fr-FR"/>
        </w:rPr>
        <w:t>Niveau de décaissement des fonds</w:t>
      </w:r>
    </w:p>
    <w:p w14:paraId="548288E2" w14:textId="7255F520" w:rsidR="00C038BF" w:rsidRPr="0011135C" w:rsidRDefault="00825599" w:rsidP="00C038BF">
      <w:pPr>
        <w:pStyle w:val="Heading1"/>
        <w:rPr>
          <w:lang w:val="fr-FR"/>
        </w:rPr>
      </w:pPr>
      <w:r w:rsidRPr="00825599">
        <w:rPr>
          <w:lang w:val="fr-FR"/>
        </w:rPr>
        <w:t>En date d</w:t>
      </w:r>
      <w:r w:rsidR="007E6B14">
        <w:rPr>
          <w:lang w:val="fr-FR"/>
        </w:rPr>
        <w:t>’</w:t>
      </w:r>
      <w:r w:rsidRPr="00825599">
        <w:rPr>
          <w:lang w:val="fr-FR"/>
        </w:rPr>
        <w:t>octobre 2023, sur les 344</w:t>
      </w:r>
      <w:r>
        <w:rPr>
          <w:lang w:val="fr-FR"/>
        </w:rPr>
        <w:t> </w:t>
      </w:r>
      <w:r w:rsidRPr="00825599">
        <w:rPr>
          <w:lang w:val="fr-FR"/>
        </w:rPr>
        <w:t>500</w:t>
      </w:r>
      <w:r>
        <w:rPr>
          <w:lang w:val="fr-FR"/>
        </w:rPr>
        <w:t xml:space="preserve"> $US </w:t>
      </w:r>
      <w:r w:rsidRPr="00825599">
        <w:rPr>
          <w:lang w:val="fr-FR"/>
        </w:rPr>
        <w:t>approuvés à ce jour (205</w:t>
      </w:r>
      <w:r w:rsidR="00264483">
        <w:rPr>
          <w:lang w:val="fr-FR"/>
        </w:rPr>
        <w:t> </w:t>
      </w:r>
      <w:r w:rsidRPr="00825599">
        <w:rPr>
          <w:lang w:val="fr-FR"/>
        </w:rPr>
        <w:t>000</w:t>
      </w:r>
      <w:r w:rsidR="00E62A02">
        <w:rPr>
          <w:lang w:val="fr-FR"/>
        </w:rPr>
        <w:t xml:space="preserve">$US </w:t>
      </w:r>
      <w:r w:rsidRPr="00825599">
        <w:rPr>
          <w:lang w:val="fr-FR"/>
        </w:rPr>
        <w:t>pour l</w:t>
      </w:r>
      <w:r w:rsidR="007E6B14">
        <w:rPr>
          <w:lang w:val="fr-FR"/>
        </w:rPr>
        <w:t>’</w:t>
      </w:r>
      <w:r w:rsidRPr="00825599">
        <w:rPr>
          <w:lang w:val="fr-FR"/>
        </w:rPr>
        <w:t>ONUDI et 139</w:t>
      </w:r>
      <w:r w:rsidR="00264483">
        <w:rPr>
          <w:lang w:val="fr-FR"/>
        </w:rPr>
        <w:t> </w:t>
      </w:r>
      <w:r w:rsidRPr="00825599">
        <w:rPr>
          <w:lang w:val="fr-FR"/>
        </w:rPr>
        <w:t>500</w:t>
      </w:r>
      <w:r w:rsidR="00264483">
        <w:rPr>
          <w:lang w:val="fr-FR"/>
        </w:rPr>
        <w:t> $US</w:t>
      </w:r>
      <w:r w:rsidRPr="00825599">
        <w:rPr>
          <w:lang w:val="fr-FR"/>
        </w:rPr>
        <w:t xml:space="preserve"> pour le PNUE), </w:t>
      </w:r>
      <w:r w:rsidRPr="00264483">
        <w:rPr>
          <w:lang w:val="fr-FR"/>
        </w:rPr>
        <w:t>158</w:t>
      </w:r>
      <w:r w:rsidR="00264483" w:rsidRPr="00A15363">
        <w:rPr>
          <w:lang w:val="fr-FR"/>
        </w:rPr>
        <w:t> </w:t>
      </w:r>
      <w:r w:rsidRPr="00264483">
        <w:rPr>
          <w:lang w:val="fr-FR"/>
        </w:rPr>
        <w:t>900</w:t>
      </w:r>
      <w:r w:rsidR="00264483">
        <w:rPr>
          <w:lang w:val="fr-FR"/>
        </w:rPr>
        <w:t> $US</w:t>
      </w:r>
      <w:r w:rsidRPr="00825599">
        <w:rPr>
          <w:lang w:val="fr-FR"/>
        </w:rPr>
        <w:t xml:space="preserve"> dollars américains (46</w:t>
      </w:r>
      <w:r w:rsidR="00264483">
        <w:rPr>
          <w:lang w:val="fr-FR"/>
        </w:rPr>
        <w:t> </w:t>
      </w:r>
      <w:r w:rsidRPr="00825599">
        <w:rPr>
          <w:lang w:val="fr-FR"/>
        </w:rPr>
        <w:t>%) avaient été décaissés (62</w:t>
      </w:r>
      <w:r w:rsidR="00BC5DF6">
        <w:rPr>
          <w:lang w:val="fr-FR"/>
        </w:rPr>
        <w:t> </w:t>
      </w:r>
      <w:r w:rsidRPr="00825599">
        <w:rPr>
          <w:lang w:val="fr-FR"/>
        </w:rPr>
        <w:t>400</w:t>
      </w:r>
      <w:r w:rsidR="00BC5DF6">
        <w:rPr>
          <w:lang w:val="fr-FR"/>
        </w:rPr>
        <w:t> $US</w:t>
      </w:r>
      <w:r w:rsidRPr="00825599">
        <w:rPr>
          <w:lang w:val="fr-FR"/>
        </w:rPr>
        <w:t xml:space="preserve"> </w:t>
      </w:r>
      <w:r w:rsidRPr="00825599">
        <w:rPr>
          <w:lang w:val="fr-FR"/>
        </w:rPr>
        <w:lastRenderedPageBreak/>
        <w:t>pour l</w:t>
      </w:r>
      <w:r w:rsidR="007E6B14">
        <w:rPr>
          <w:lang w:val="fr-FR"/>
        </w:rPr>
        <w:t>’</w:t>
      </w:r>
      <w:r w:rsidRPr="00825599">
        <w:rPr>
          <w:lang w:val="fr-FR"/>
        </w:rPr>
        <w:t>ONUDI et 96</w:t>
      </w:r>
      <w:r w:rsidR="00BC5DF6">
        <w:rPr>
          <w:lang w:val="fr-FR"/>
        </w:rPr>
        <w:t> </w:t>
      </w:r>
      <w:r w:rsidRPr="00825599">
        <w:rPr>
          <w:lang w:val="fr-FR"/>
        </w:rPr>
        <w:t>500</w:t>
      </w:r>
      <w:r w:rsidR="00BC5DF6">
        <w:rPr>
          <w:lang w:val="fr-FR"/>
        </w:rPr>
        <w:t> $US</w:t>
      </w:r>
      <w:r w:rsidRPr="00825599">
        <w:rPr>
          <w:lang w:val="fr-FR"/>
        </w:rPr>
        <w:t xml:space="preserve"> pour le PNUE). Le solde de 185</w:t>
      </w:r>
      <w:r w:rsidR="00020D53">
        <w:rPr>
          <w:lang w:val="fr-FR"/>
        </w:rPr>
        <w:t> </w:t>
      </w:r>
      <w:r w:rsidRPr="00825599">
        <w:rPr>
          <w:lang w:val="fr-FR"/>
        </w:rPr>
        <w:t>600</w:t>
      </w:r>
      <w:r w:rsidR="00020D53">
        <w:rPr>
          <w:lang w:val="fr-FR"/>
        </w:rPr>
        <w:t> </w:t>
      </w:r>
      <w:r w:rsidRPr="00825599">
        <w:rPr>
          <w:lang w:val="fr-FR"/>
        </w:rPr>
        <w:t>$US devrait être décaissé d</w:t>
      </w:r>
      <w:r w:rsidR="007E6B14">
        <w:rPr>
          <w:lang w:val="fr-FR"/>
        </w:rPr>
        <w:t>’</w:t>
      </w:r>
      <w:r w:rsidRPr="00825599">
        <w:rPr>
          <w:lang w:val="fr-FR"/>
        </w:rPr>
        <w:t>ici mars 2024.</w:t>
      </w:r>
    </w:p>
    <w:p w14:paraId="033C1F37" w14:textId="194C47F9" w:rsidR="00C038BF" w:rsidRPr="0011135C" w:rsidRDefault="00CF4126" w:rsidP="00E46914">
      <w:pPr>
        <w:spacing w:before="240" w:after="240"/>
        <w:rPr>
          <w:u w:val="single"/>
          <w:lang w:val="fr-FR"/>
        </w:rPr>
      </w:pPr>
      <w:r w:rsidRPr="00CF4126">
        <w:rPr>
          <w:u w:val="single"/>
          <w:lang w:val="fr-FR"/>
        </w:rPr>
        <w:t>Plan de mise en œuvre de la deuxième tranche de la phase II du plan de gestion de l</w:t>
      </w:r>
      <w:r w:rsidR="007E6B14">
        <w:rPr>
          <w:u w:val="single"/>
          <w:lang w:val="fr-FR"/>
        </w:rPr>
        <w:t>’</w:t>
      </w:r>
      <w:r w:rsidRPr="00CF4126">
        <w:rPr>
          <w:u w:val="single"/>
          <w:lang w:val="fr-FR"/>
        </w:rPr>
        <w:t>élimination des HCFC</w:t>
      </w:r>
    </w:p>
    <w:p w14:paraId="1CF5EE67" w14:textId="646F3B25" w:rsidR="00C038BF" w:rsidRPr="0011135C" w:rsidRDefault="00E85B52" w:rsidP="00C038BF">
      <w:pPr>
        <w:pStyle w:val="Heading1"/>
        <w:rPr>
          <w:lang w:val="fr-FR"/>
        </w:rPr>
      </w:pPr>
      <w:bookmarkStart w:id="0" w:name="_Hlk126934425"/>
      <w:bookmarkStart w:id="1" w:name="_Hlk126663552"/>
      <w:r w:rsidRPr="00E85B52">
        <w:rPr>
          <w:lang w:val="fr-FR"/>
        </w:rPr>
        <w:t>Les activités suivantes seront mises en œuvre entre janvier 2024 et décembre 2025</w:t>
      </w:r>
      <w:r w:rsidR="007E6B14">
        <w:rPr>
          <w:lang w:val="fr-FR"/>
        </w:rPr>
        <w:t> :</w:t>
      </w:r>
    </w:p>
    <w:p w14:paraId="61912682" w14:textId="2C520CB0" w:rsidR="00D514BC" w:rsidRPr="0011135C" w:rsidRDefault="0033687B" w:rsidP="00B51666">
      <w:pPr>
        <w:pStyle w:val="Heading2"/>
        <w:rPr>
          <w:lang w:val="fr-FR"/>
        </w:rPr>
      </w:pPr>
      <w:r w:rsidRPr="0033687B">
        <w:rPr>
          <w:lang w:val="fr-FR"/>
        </w:rPr>
        <w:t>Cadre juridique</w:t>
      </w:r>
      <w:r w:rsidR="007E6B14">
        <w:rPr>
          <w:lang w:val="fr-FR"/>
        </w:rPr>
        <w:t> :</w:t>
      </w:r>
    </w:p>
    <w:p w14:paraId="717FD631" w14:textId="7573B5A3" w:rsidR="008179ED" w:rsidRPr="0011135C" w:rsidRDefault="00B8523A" w:rsidP="00B51666">
      <w:pPr>
        <w:pStyle w:val="Heading3"/>
        <w:rPr>
          <w:lang w:val="fr-FR"/>
        </w:rPr>
      </w:pPr>
      <w:r w:rsidRPr="00B8523A">
        <w:rPr>
          <w:lang w:val="fr-FR"/>
        </w:rPr>
        <w:t>Acquisition de cinq identificateurs de réfrigérants pour les centres de formation et les principaux ports/points de contrôle, et formation du personnel (ONUDI) (fonds de la tranche précédente)</w:t>
      </w:r>
      <w:r w:rsidR="007E6B14">
        <w:rPr>
          <w:lang w:val="fr-FR"/>
        </w:rPr>
        <w:t> ;</w:t>
      </w:r>
    </w:p>
    <w:p w14:paraId="1C60C058" w14:textId="4C303FFC" w:rsidR="00985747" w:rsidRPr="0011135C" w:rsidRDefault="00B8523A" w:rsidP="008677B3">
      <w:pPr>
        <w:pStyle w:val="Heading3"/>
        <w:rPr>
          <w:lang w:val="fr-FR"/>
        </w:rPr>
      </w:pPr>
      <w:r w:rsidRPr="00B8523A">
        <w:rPr>
          <w:lang w:val="fr-FR"/>
        </w:rPr>
        <w:t>Lancement du système de licences électroniques à l</w:t>
      </w:r>
      <w:r w:rsidR="007E6B14">
        <w:rPr>
          <w:lang w:val="fr-FR"/>
        </w:rPr>
        <w:t>’</w:t>
      </w:r>
      <w:r w:rsidRPr="00B8523A">
        <w:rPr>
          <w:lang w:val="fr-FR"/>
        </w:rPr>
        <w:t>usage du public, un atelier de formation complémentaire pour le personnel local (15 participants) et deux sessions d</w:t>
      </w:r>
      <w:r w:rsidR="007E6B14">
        <w:rPr>
          <w:lang w:val="fr-FR"/>
        </w:rPr>
        <w:t>’</w:t>
      </w:r>
      <w:r w:rsidRPr="00B8523A">
        <w:rPr>
          <w:lang w:val="fr-FR"/>
        </w:rPr>
        <w:t>orientation pour les importateurs et les autorités locales (10 participants chacune) sur son utilisation (PNUE) (20</w:t>
      </w:r>
      <w:r>
        <w:rPr>
          <w:lang w:val="fr-FR"/>
        </w:rPr>
        <w:t> </w:t>
      </w:r>
      <w:r w:rsidRPr="00B8523A">
        <w:rPr>
          <w:lang w:val="fr-FR"/>
        </w:rPr>
        <w:t>000</w:t>
      </w:r>
      <w:r>
        <w:rPr>
          <w:lang w:val="fr-FR"/>
        </w:rPr>
        <w:t> </w:t>
      </w:r>
      <w:r w:rsidRPr="00B8523A">
        <w:rPr>
          <w:lang w:val="fr-FR"/>
        </w:rPr>
        <w:t>$US)</w:t>
      </w:r>
      <w:r w:rsidR="007E6B14">
        <w:rPr>
          <w:lang w:val="fr-FR"/>
        </w:rPr>
        <w:t> ;</w:t>
      </w:r>
    </w:p>
    <w:p w14:paraId="1F48AAC9" w14:textId="6F203F6E" w:rsidR="00B54405" w:rsidRPr="0011135C" w:rsidRDefault="00C458EB">
      <w:pPr>
        <w:pStyle w:val="Heading3"/>
        <w:rPr>
          <w:lang w:val="fr-FR"/>
        </w:rPr>
      </w:pPr>
      <w:r w:rsidRPr="00C458EB">
        <w:rPr>
          <w:lang w:val="fr-FR"/>
        </w:rPr>
        <w:t>Un atelier de formation pour 20 douaniers et une réunion pour renforcer la coopération régionale/transfrontalière en matière d</w:t>
      </w:r>
      <w:r w:rsidR="007E6B14">
        <w:rPr>
          <w:lang w:val="fr-FR"/>
        </w:rPr>
        <w:t>’</w:t>
      </w:r>
      <w:r w:rsidRPr="00C458EB">
        <w:rPr>
          <w:lang w:val="fr-FR"/>
        </w:rPr>
        <w:t>application de la loi concernant le contrôle et le suivi du commerce des SAO (PNUE) (10</w:t>
      </w:r>
      <w:r>
        <w:rPr>
          <w:lang w:val="fr-FR"/>
        </w:rPr>
        <w:t> </w:t>
      </w:r>
      <w:r w:rsidRPr="00C458EB">
        <w:rPr>
          <w:lang w:val="fr-FR"/>
        </w:rPr>
        <w:t>000</w:t>
      </w:r>
      <w:r w:rsidRPr="00A15363">
        <w:rPr>
          <w:lang w:val="fr-FR"/>
        </w:rPr>
        <w:t> </w:t>
      </w:r>
      <w:r w:rsidRPr="00C458EB">
        <w:rPr>
          <w:lang w:val="fr-FR"/>
        </w:rPr>
        <w:t>$US)</w:t>
      </w:r>
      <w:r w:rsidR="007E6B14">
        <w:rPr>
          <w:lang w:val="fr-FR"/>
        </w:rPr>
        <w:t> ;</w:t>
      </w:r>
    </w:p>
    <w:p w14:paraId="5D84F951" w14:textId="6AD155DB" w:rsidR="00F774FA" w:rsidRPr="0011135C" w:rsidRDefault="005449C6">
      <w:pPr>
        <w:pStyle w:val="Heading3"/>
        <w:rPr>
          <w:lang w:val="fr-FR"/>
        </w:rPr>
      </w:pPr>
      <w:r w:rsidRPr="005449C6">
        <w:rPr>
          <w:lang w:val="fr-FR"/>
        </w:rPr>
        <w:t>Continuer le suivi et le contrôle des SAO, y compris le fonctionnement du système de licences et de quotas et la finalisation des politiques et des réglementations SAO révisées, y compris l</w:t>
      </w:r>
      <w:r w:rsidR="007E6B14">
        <w:rPr>
          <w:lang w:val="fr-FR"/>
        </w:rPr>
        <w:t>’</w:t>
      </w:r>
      <w:r w:rsidRPr="005449C6">
        <w:rPr>
          <w:lang w:val="fr-FR"/>
        </w:rPr>
        <w:t>interdiction des bouteilles jetables de fluides frigorigènes ainsi que la décision ministérielle d</w:t>
      </w:r>
      <w:r w:rsidR="007E6B14">
        <w:rPr>
          <w:lang w:val="fr-FR"/>
        </w:rPr>
        <w:t>’</w:t>
      </w:r>
      <w:r w:rsidRPr="005449C6">
        <w:rPr>
          <w:lang w:val="fr-FR"/>
        </w:rPr>
        <w:t>adopter un système de certification obligatoire et exécutoire et de faire progresser les bonnes pratiques d</w:t>
      </w:r>
      <w:r w:rsidR="007E6B14">
        <w:rPr>
          <w:lang w:val="fr-FR"/>
        </w:rPr>
        <w:t>’</w:t>
      </w:r>
      <w:r w:rsidRPr="005449C6">
        <w:rPr>
          <w:lang w:val="fr-FR"/>
        </w:rPr>
        <w:t xml:space="preserve">entretien pour les techniciens </w:t>
      </w:r>
      <w:r>
        <w:rPr>
          <w:lang w:val="fr-FR"/>
        </w:rPr>
        <w:t xml:space="preserve">de </w:t>
      </w:r>
      <w:r w:rsidRPr="005449C6">
        <w:rPr>
          <w:lang w:val="fr-FR"/>
        </w:rPr>
        <w:t>R&amp;C (PNUE) (5</w:t>
      </w:r>
      <w:r>
        <w:rPr>
          <w:lang w:val="fr-FR"/>
        </w:rPr>
        <w:t> </w:t>
      </w:r>
      <w:r w:rsidRPr="005449C6">
        <w:rPr>
          <w:lang w:val="fr-FR"/>
        </w:rPr>
        <w:t>000</w:t>
      </w:r>
      <w:r w:rsidRPr="00A15363">
        <w:rPr>
          <w:lang w:val="fr-FR"/>
        </w:rPr>
        <w:t> </w:t>
      </w:r>
      <w:r w:rsidRPr="005449C6">
        <w:rPr>
          <w:lang w:val="fr-FR"/>
        </w:rPr>
        <w:t>$US</w:t>
      </w:r>
      <w:r>
        <w:rPr>
          <w:lang w:val="fr-FR"/>
        </w:rPr>
        <w:t>)</w:t>
      </w:r>
      <w:r w:rsidR="007E6B14">
        <w:rPr>
          <w:lang w:val="fr-FR"/>
        </w:rPr>
        <w:t> ;</w:t>
      </w:r>
    </w:p>
    <w:p w14:paraId="53E5D32A" w14:textId="63F4C6D7" w:rsidR="00F774FA" w:rsidRPr="0011135C" w:rsidRDefault="00AB149B">
      <w:pPr>
        <w:pStyle w:val="Heading3"/>
        <w:rPr>
          <w:lang w:val="fr-FR"/>
        </w:rPr>
      </w:pPr>
      <w:r w:rsidRPr="00AB149B">
        <w:rPr>
          <w:lang w:val="fr-FR"/>
        </w:rPr>
        <w:t>Finalisation de l</w:t>
      </w:r>
      <w:r w:rsidR="007E6B14">
        <w:rPr>
          <w:lang w:val="fr-FR"/>
        </w:rPr>
        <w:t>’</w:t>
      </w:r>
      <w:r w:rsidRPr="00AB149B">
        <w:rPr>
          <w:lang w:val="fr-FR"/>
        </w:rPr>
        <w:t>élaboration du cadre juridique pour les centres de récupération, y compris une proposition d</w:t>
      </w:r>
      <w:r w:rsidR="007E6B14">
        <w:rPr>
          <w:lang w:val="fr-FR"/>
        </w:rPr>
        <w:t>’</w:t>
      </w:r>
      <w:r w:rsidRPr="00AB149B">
        <w:rPr>
          <w:lang w:val="fr-FR"/>
        </w:rPr>
        <w:t>incitations financières pour la récupération et le recyclage, et renforcement de la coordination entre les entités gouvernementales pour améliorer le contrôle des SAO sur les importations dans le cadre de l</w:t>
      </w:r>
      <w:r w:rsidR="007E6B14">
        <w:rPr>
          <w:lang w:val="fr-FR"/>
        </w:rPr>
        <w:t>’</w:t>
      </w:r>
      <w:r w:rsidRPr="00AB149B">
        <w:rPr>
          <w:lang w:val="fr-FR"/>
        </w:rPr>
        <w:t>accord de libre-échange (PNUE) (7</w:t>
      </w:r>
      <w:r>
        <w:rPr>
          <w:lang w:val="fr-FR"/>
        </w:rPr>
        <w:t> </w:t>
      </w:r>
      <w:r w:rsidRPr="00AB149B">
        <w:rPr>
          <w:lang w:val="fr-FR"/>
        </w:rPr>
        <w:t>000</w:t>
      </w:r>
      <w:r>
        <w:rPr>
          <w:lang w:val="fr-FR"/>
        </w:rPr>
        <w:t> </w:t>
      </w:r>
      <w:r w:rsidRPr="00AB149B">
        <w:rPr>
          <w:lang w:val="fr-FR"/>
        </w:rPr>
        <w:t>$US)</w:t>
      </w:r>
      <w:r w:rsidR="007E6B14">
        <w:rPr>
          <w:lang w:val="fr-FR"/>
        </w:rPr>
        <w:t> ;</w:t>
      </w:r>
    </w:p>
    <w:p w14:paraId="55C827A4" w14:textId="1EABFF05" w:rsidR="001473F4" w:rsidRPr="0011135C" w:rsidRDefault="006F01E4" w:rsidP="008677B3">
      <w:pPr>
        <w:pStyle w:val="Heading2"/>
        <w:rPr>
          <w:lang w:val="fr-FR"/>
        </w:rPr>
      </w:pPr>
      <w:r w:rsidRPr="006F01E4">
        <w:rPr>
          <w:lang w:val="fr-FR"/>
        </w:rPr>
        <w:t>Entretien des équipements de réfrigération</w:t>
      </w:r>
      <w:r w:rsidR="007E6B14">
        <w:rPr>
          <w:lang w:val="fr-FR"/>
        </w:rPr>
        <w:t> :</w:t>
      </w:r>
    </w:p>
    <w:p w14:paraId="2616B555" w14:textId="1AEEA4FD" w:rsidR="00362B65" w:rsidRPr="0011135C" w:rsidRDefault="0031575D" w:rsidP="00A23F0A">
      <w:pPr>
        <w:pStyle w:val="Heading3"/>
        <w:rPr>
          <w:lang w:val="fr-FR"/>
        </w:rPr>
      </w:pPr>
      <w:r w:rsidRPr="0031575D">
        <w:rPr>
          <w:lang w:val="fr-FR"/>
        </w:rPr>
        <w:t>Formation des techniciens, y compris une formation de remise à niveau pour 20</w:t>
      </w:r>
      <w:r w:rsidR="00F95D00">
        <w:rPr>
          <w:lang w:val="fr-FR"/>
        </w:rPr>
        <w:t> </w:t>
      </w:r>
      <w:r w:rsidRPr="0031575D">
        <w:rPr>
          <w:lang w:val="fr-FR"/>
        </w:rPr>
        <w:t xml:space="preserve">formateurs et quatre ateliers pour former 80 techniciens </w:t>
      </w:r>
      <w:r w:rsidR="00E21FD6">
        <w:rPr>
          <w:lang w:val="fr-FR"/>
        </w:rPr>
        <w:t>aux</w:t>
      </w:r>
      <w:r w:rsidRPr="0031575D">
        <w:rPr>
          <w:lang w:val="fr-FR"/>
        </w:rPr>
        <w:t xml:space="preserve"> les bonnes pratiques d</w:t>
      </w:r>
      <w:r w:rsidR="007E6B14">
        <w:rPr>
          <w:lang w:val="fr-FR"/>
        </w:rPr>
        <w:t>’</w:t>
      </w:r>
      <w:r w:rsidRPr="0031575D">
        <w:rPr>
          <w:lang w:val="fr-FR"/>
        </w:rPr>
        <w:t xml:space="preserve">entretien, y compris la manipulation sûre des </w:t>
      </w:r>
      <w:r w:rsidR="007169C1">
        <w:rPr>
          <w:lang w:val="fr-FR"/>
        </w:rPr>
        <w:t>substances de remplacement</w:t>
      </w:r>
      <w:r w:rsidRPr="0031575D">
        <w:rPr>
          <w:lang w:val="fr-FR"/>
        </w:rPr>
        <w:t xml:space="preserve"> à faible PRP (PNUE) (30</w:t>
      </w:r>
      <w:r>
        <w:rPr>
          <w:lang w:val="fr-FR"/>
        </w:rPr>
        <w:t> </w:t>
      </w:r>
      <w:r w:rsidRPr="0031575D">
        <w:rPr>
          <w:lang w:val="fr-FR"/>
        </w:rPr>
        <w:t>000</w:t>
      </w:r>
      <w:r>
        <w:rPr>
          <w:lang w:val="fr-FR"/>
        </w:rPr>
        <w:t> </w:t>
      </w:r>
      <w:r w:rsidRPr="0031575D">
        <w:rPr>
          <w:lang w:val="fr-FR"/>
        </w:rPr>
        <w:t>$US)</w:t>
      </w:r>
      <w:r w:rsidR="007E6B14">
        <w:rPr>
          <w:lang w:val="fr-FR"/>
        </w:rPr>
        <w:t> ;</w:t>
      </w:r>
    </w:p>
    <w:p w14:paraId="50374EF3" w14:textId="1CE8E7B7" w:rsidR="00362B65" w:rsidRPr="0011135C" w:rsidRDefault="006C1E19" w:rsidP="008677B3">
      <w:pPr>
        <w:pStyle w:val="Heading3"/>
        <w:rPr>
          <w:lang w:val="fr-FR"/>
        </w:rPr>
      </w:pPr>
      <w:r w:rsidRPr="006C1E19">
        <w:rPr>
          <w:lang w:val="fr-FR"/>
        </w:rPr>
        <w:t xml:space="preserve">Achèvement de la mise en œuvre du programme de certification pilote, y compris la sensibilisation au programme par le biais des associations </w:t>
      </w:r>
      <w:r>
        <w:rPr>
          <w:lang w:val="fr-FR"/>
        </w:rPr>
        <w:t xml:space="preserve">de </w:t>
      </w:r>
      <w:r w:rsidRPr="006C1E19">
        <w:rPr>
          <w:lang w:val="fr-FR"/>
        </w:rPr>
        <w:t>R&amp;C, et</w:t>
      </w:r>
      <w:r>
        <w:rPr>
          <w:lang w:val="fr-FR"/>
        </w:rPr>
        <w:t xml:space="preserve"> la</w:t>
      </w:r>
      <w:r w:rsidRPr="006C1E19">
        <w:rPr>
          <w:lang w:val="fr-FR"/>
        </w:rPr>
        <w:t xml:space="preserve"> certification d</w:t>
      </w:r>
      <w:r w:rsidR="007E6B14">
        <w:rPr>
          <w:lang w:val="fr-FR"/>
        </w:rPr>
        <w:t>’</w:t>
      </w:r>
      <w:r w:rsidRPr="006C1E19">
        <w:rPr>
          <w:lang w:val="fr-FR"/>
        </w:rPr>
        <w:t>au moins 80 techniciens en matière de bonnes pratiques d</w:t>
      </w:r>
      <w:r w:rsidR="007E6B14">
        <w:rPr>
          <w:lang w:val="fr-FR"/>
        </w:rPr>
        <w:t>’</w:t>
      </w:r>
      <w:r w:rsidRPr="006C1E19">
        <w:rPr>
          <w:lang w:val="fr-FR"/>
        </w:rPr>
        <w:t>entretien (PNUE) (25</w:t>
      </w:r>
      <w:r w:rsidR="00085F8B">
        <w:rPr>
          <w:lang w:val="fr-FR"/>
        </w:rPr>
        <w:t> </w:t>
      </w:r>
      <w:r w:rsidRPr="006C1E19">
        <w:rPr>
          <w:lang w:val="fr-FR"/>
        </w:rPr>
        <w:t>000</w:t>
      </w:r>
      <w:r w:rsidR="00085F8B">
        <w:rPr>
          <w:lang w:val="fr-FR"/>
        </w:rPr>
        <w:t> </w:t>
      </w:r>
      <w:r w:rsidRPr="006C1E19">
        <w:rPr>
          <w:lang w:val="fr-FR"/>
        </w:rPr>
        <w:t>$US)</w:t>
      </w:r>
      <w:r w:rsidR="007E6B14">
        <w:rPr>
          <w:lang w:val="fr-FR"/>
        </w:rPr>
        <w:t> ;</w:t>
      </w:r>
    </w:p>
    <w:p w14:paraId="77891195" w14:textId="371BB405" w:rsidR="00DE73CF" w:rsidRPr="0011135C" w:rsidRDefault="00FE0DDF">
      <w:pPr>
        <w:pStyle w:val="Heading3"/>
        <w:rPr>
          <w:lang w:val="fr-FR"/>
        </w:rPr>
      </w:pPr>
      <w:r w:rsidRPr="00FE0DDF">
        <w:rPr>
          <w:lang w:val="fr-FR"/>
        </w:rPr>
        <w:t>Renforcement de l</w:t>
      </w:r>
      <w:r w:rsidR="007E6B14">
        <w:rPr>
          <w:lang w:val="fr-FR"/>
        </w:rPr>
        <w:t>’</w:t>
      </w:r>
      <w:r w:rsidRPr="00FE0DDF">
        <w:rPr>
          <w:lang w:val="fr-FR"/>
        </w:rPr>
        <w:t>industrie R&amp;C par l</w:t>
      </w:r>
      <w:r w:rsidR="007E6B14">
        <w:rPr>
          <w:lang w:val="fr-FR"/>
        </w:rPr>
        <w:t>’</w:t>
      </w:r>
      <w:r w:rsidRPr="00FE0DDF">
        <w:rPr>
          <w:lang w:val="fr-FR"/>
        </w:rPr>
        <w:t>organisation d</w:t>
      </w:r>
      <w:r w:rsidR="007E6B14">
        <w:rPr>
          <w:lang w:val="fr-FR"/>
        </w:rPr>
        <w:t>’</w:t>
      </w:r>
      <w:r w:rsidRPr="00FE0DDF">
        <w:rPr>
          <w:lang w:val="fr-FR"/>
        </w:rPr>
        <w:t>un atelier pour le secteur R&amp;C et d</w:t>
      </w:r>
      <w:r w:rsidR="007E6B14">
        <w:rPr>
          <w:lang w:val="fr-FR"/>
        </w:rPr>
        <w:t>’</w:t>
      </w:r>
      <w:r w:rsidRPr="00FE0DDF">
        <w:rPr>
          <w:lang w:val="fr-FR"/>
        </w:rPr>
        <w:t>une réunion avec les entreprises du secteur (PNUE) (5</w:t>
      </w:r>
      <w:r>
        <w:rPr>
          <w:lang w:val="fr-FR"/>
        </w:rPr>
        <w:t> </w:t>
      </w:r>
      <w:r w:rsidRPr="00FE0DDF">
        <w:rPr>
          <w:lang w:val="fr-FR"/>
        </w:rPr>
        <w:t>000</w:t>
      </w:r>
      <w:r>
        <w:rPr>
          <w:lang w:val="fr-FR"/>
        </w:rPr>
        <w:t> </w:t>
      </w:r>
      <w:r w:rsidRPr="00FE0DDF">
        <w:rPr>
          <w:lang w:val="fr-FR"/>
        </w:rPr>
        <w:t>$US)</w:t>
      </w:r>
      <w:r w:rsidR="007E6B14">
        <w:rPr>
          <w:lang w:val="fr-FR"/>
        </w:rPr>
        <w:t> ;</w:t>
      </w:r>
    </w:p>
    <w:p w14:paraId="6430D1D7" w14:textId="3FA009D1" w:rsidR="00D514BC" w:rsidRPr="0011135C" w:rsidRDefault="006F01E4" w:rsidP="00B51666">
      <w:pPr>
        <w:pStyle w:val="Heading2"/>
        <w:rPr>
          <w:lang w:val="fr-FR"/>
        </w:rPr>
      </w:pPr>
      <w:r>
        <w:rPr>
          <w:lang w:val="fr-FR"/>
        </w:rPr>
        <w:t>A</w:t>
      </w:r>
      <w:r w:rsidR="000F403C" w:rsidRPr="0011135C">
        <w:rPr>
          <w:lang w:val="fr-FR"/>
        </w:rPr>
        <w:t>ssistance</w:t>
      </w:r>
      <w:r>
        <w:rPr>
          <w:lang w:val="fr-FR"/>
        </w:rPr>
        <w:t xml:space="preserve"> technique</w:t>
      </w:r>
      <w:r w:rsidR="007E6B14">
        <w:rPr>
          <w:lang w:val="fr-FR"/>
        </w:rPr>
        <w:t> :</w:t>
      </w:r>
    </w:p>
    <w:p w14:paraId="3D0056F5" w14:textId="78B5E499" w:rsidR="008179ED" w:rsidRPr="0011135C" w:rsidRDefault="00D96944" w:rsidP="00DE73CF">
      <w:pPr>
        <w:pStyle w:val="Heading3"/>
        <w:rPr>
          <w:lang w:val="fr-FR"/>
        </w:rPr>
      </w:pPr>
      <w:r w:rsidRPr="00D96944">
        <w:rPr>
          <w:lang w:val="fr-FR"/>
        </w:rPr>
        <w:t>Acquisition d</w:t>
      </w:r>
      <w:r w:rsidR="007E6B14">
        <w:rPr>
          <w:lang w:val="fr-FR"/>
        </w:rPr>
        <w:t>’</w:t>
      </w:r>
      <w:r w:rsidRPr="00D96944">
        <w:rPr>
          <w:lang w:val="fr-FR"/>
        </w:rPr>
        <w:t>équipements pour un centre de récupération de grande capacité et formation du personnel (ONUDI) (fonds de la tranche précédente)</w:t>
      </w:r>
      <w:r w:rsidR="007E6B14">
        <w:rPr>
          <w:lang w:val="fr-FR"/>
        </w:rPr>
        <w:t> ;</w:t>
      </w:r>
    </w:p>
    <w:p w14:paraId="41B41E0C" w14:textId="1E709BCE" w:rsidR="00942D3A" w:rsidRPr="0011135C" w:rsidRDefault="006C5D78" w:rsidP="00DE73CF">
      <w:pPr>
        <w:pStyle w:val="Heading3"/>
        <w:rPr>
          <w:lang w:val="fr-FR"/>
        </w:rPr>
      </w:pPr>
      <w:r w:rsidRPr="006C5D78">
        <w:rPr>
          <w:lang w:val="fr-FR"/>
        </w:rPr>
        <w:lastRenderedPageBreak/>
        <w:t>Poursuite de l</w:t>
      </w:r>
      <w:r w:rsidR="007E6B14">
        <w:rPr>
          <w:lang w:val="fr-FR"/>
        </w:rPr>
        <w:t>’</w:t>
      </w:r>
      <w:r w:rsidRPr="006C5D78">
        <w:rPr>
          <w:lang w:val="fr-FR"/>
        </w:rPr>
        <w:t>assistance technique aux propriétaires de refroidisseurs au HCFC-123 pour la transition vers des solutions de remplacement sans SAO et à faible PRP, notamment par l</w:t>
      </w:r>
      <w:r w:rsidR="007E6B14">
        <w:rPr>
          <w:lang w:val="fr-FR"/>
        </w:rPr>
        <w:t>’</w:t>
      </w:r>
      <w:r w:rsidRPr="006C5D78">
        <w:rPr>
          <w:lang w:val="fr-FR"/>
        </w:rPr>
        <w:t>organisation d</w:t>
      </w:r>
      <w:r w:rsidR="007E6B14">
        <w:rPr>
          <w:lang w:val="fr-FR"/>
        </w:rPr>
        <w:t>’</w:t>
      </w:r>
      <w:r w:rsidRPr="006C5D78">
        <w:rPr>
          <w:lang w:val="fr-FR"/>
        </w:rPr>
        <w:t>ateliers de sensibilisation (ONUDI) (5</w:t>
      </w:r>
      <w:r>
        <w:rPr>
          <w:lang w:val="fr-FR"/>
        </w:rPr>
        <w:t> </w:t>
      </w:r>
      <w:r w:rsidRPr="006C5D78">
        <w:rPr>
          <w:lang w:val="fr-FR"/>
        </w:rPr>
        <w:t>000</w:t>
      </w:r>
      <w:r>
        <w:rPr>
          <w:lang w:val="fr-FR"/>
        </w:rPr>
        <w:t> </w:t>
      </w:r>
      <w:r w:rsidRPr="006C5D78">
        <w:rPr>
          <w:lang w:val="fr-FR"/>
        </w:rPr>
        <w:t>$US)</w:t>
      </w:r>
      <w:r w:rsidR="007E6B14">
        <w:rPr>
          <w:lang w:val="fr-FR"/>
        </w:rPr>
        <w:t> ;</w:t>
      </w:r>
      <w:r w:rsidR="00182101" w:rsidRPr="0011135C">
        <w:rPr>
          <w:lang w:val="fr-FR"/>
        </w:rPr>
        <w:t xml:space="preserve"> </w:t>
      </w:r>
    </w:p>
    <w:p w14:paraId="50241A0F" w14:textId="2E786720" w:rsidR="00942D3A" w:rsidRPr="0011135C" w:rsidRDefault="00F877C4" w:rsidP="00DE73CF">
      <w:pPr>
        <w:pStyle w:val="Heading3"/>
        <w:rPr>
          <w:lang w:val="fr-FR"/>
        </w:rPr>
      </w:pPr>
      <w:r w:rsidRPr="00F877C4">
        <w:rPr>
          <w:lang w:val="fr-FR"/>
        </w:rPr>
        <w:t>Acquisition de trois lots d</w:t>
      </w:r>
      <w:r w:rsidR="007E6B14">
        <w:rPr>
          <w:lang w:val="fr-FR"/>
        </w:rPr>
        <w:t>’</w:t>
      </w:r>
      <w:r w:rsidRPr="00F877C4">
        <w:rPr>
          <w:lang w:val="fr-FR"/>
        </w:rPr>
        <w:t>équipement, comprenant des jauges de collecteurs, des détecteurs de fuites portables pour les hydrocarbures, l</w:t>
      </w:r>
      <w:r w:rsidR="007E6B14">
        <w:rPr>
          <w:lang w:val="fr-FR"/>
        </w:rPr>
        <w:t>’</w:t>
      </w:r>
      <w:r w:rsidRPr="00F877C4">
        <w:rPr>
          <w:lang w:val="fr-FR"/>
        </w:rPr>
        <w:t>ammoniac et le dioxyde de carbone, des balances de pesée pour les réfrigérants, une pompe à vide, des ensembles de récupération pour les hydrocarbures, des ensembles de récupération pour les autres réfrigérants, des cylindres de recyclage et des outils pour les centres de formation (ONUDI) (70</w:t>
      </w:r>
      <w:r>
        <w:rPr>
          <w:lang w:val="fr-FR"/>
        </w:rPr>
        <w:t> </w:t>
      </w:r>
      <w:r w:rsidRPr="00F877C4">
        <w:rPr>
          <w:lang w:val="fr-FR"/>
        </w:rPr>
        <w:t>000</w:t>
      </w:r>
      <w:r>
        <w:rPr>
          <w:lang w:val="fr-FR"/>
        </w:rPr>
        <w:t> </w:t>
      </w:r>
      <w:r w:rsidRPr="00F877C4">
        <w:rPr>
          <w:lang w:val="fr-FR"/>
        </w:rPr>
        <w:t>$US)</w:t>
      </w:r>
      <w:r w:rsidR="007E6B14">
        <w:rPr>
          <w:lang w:val="fr-FR"/>
        </w:rPr>
        <w:t> ;</w:t>
      </w:r>
    </w:p>
    <w:p w14:paraId="6B2A7843" w14:textId="43D3CDDE" w:rsidR="00454DBD" w:rsidRPr="0011135C" w:rsidRDefault="00D02F37">
      <w:pPr>
        <w:pStyle w:val="Heading3"/>
        <w:rPr>
          <w:lang w:val="fr-FR"/>
        </w:rPr>
      </w:pPr>
      <w:r w:rsidRPr="00D02F37">
        <w:rPr>
          <w:lang w:val="fr-FR"/>
        </w:rPr>
        <w:t>Activités de sensibilisation par le biais des associations de R&amp;C pour diffuser des informations sur les technologies émergentes dans la fabrication et l</w:t>
      </w:r>
      <w:r w:rsidR="007E6B14">
        <w:rPr>
          <w:lang w:val="fr-FR"/>
        </w:rPr>
        <w:t>’</w:t>
      </w:r>
      <w:r w:rsidRPr="00D02F37">
        <w:rPr>
          <w:lang w:val="fr-FR"/>
        </w:rPr>
        <w:t>entretien des équipements de R&amp;C, et développement de supports de promotion des technologies alternatives à faible PRP par le biais de diverses plate</w:t>
      </w:r>
      <w:r>
        <w:rPr>
          <w:lang w:val="fr-FR"/>
        </w:rPr>
        <w:t>f</w:t>
      </w:r>
      <w:r w:rsidRPr="00D02F37">
        <w:rPr>
          <w:lang w:val="fr-FR"/>
        </w:rPr>
        <w:t>ormes médiatiques (PNUE) (15</w:t>
      </w:r>
      <w:r>
        <w:rPr>
          <w:lang w:val="fr-FR"/>
        </w:rPr>
        <w:t> </w:t>
      </w:r>
      <w:r w:rsidRPr="00D02F37">
        <w:rPr>
          <w:lang w:val="fr-FR"/>
        </w:rPr>
        <w:t>000</w:t>
      </w:r>
      <w:r>
        <w:rPr>
          <w:lang w:val="fr-FR"/>
        </w:rPr>
        <w:t> </w:t>
      </w:r>
      <w:r w:rsidRPr="00D02F37">
        <w:rPr>
          <w:lang w:val="fr-FR"/>
        </w:rPr>
        <w:t>$US)</w:t>
      </w:r>
      <w:r w:rsidR="007E6B14">
        <w:rPr>
          <w:lang w:val="fr-FR"/>
        </w:rPr>
        <w:t> ;</w:t>
      </w:r>
    </w:p>
    <w:p w14:paraId="57548C10" w14:textId="07979A4F" w:rsidR="00454DBD" w:rsidRPr="0011135C" w:rsidRDefault="00C26967" w:rsidP="00144D31">
      <w:pPr>
        <w:pStyle w:val="Heading3"/>
        <w:widowControl/>
        <w:rPr>
          <w:lang w:val="fr-FR"/>
        </w:rPr>
      </w:pPr>
      <w:r w:rsidRPr="00C26967">
        <w:rPr>
          <w:lang w:val="fr-FR"/>
        </w:rPr>
        <w:t>Révision des normes et des codes relatifs au secteur des SAO et sensibilisation aux normes internationales applicables (PNUE) (7</w:t>
      </w:r>
      <w:r>
        <w:rPr>
          <w:lang w:val="fr-FR"/>
        </w:rPr>
        <w:t> </w:t>
      </w:r>
      <w:r w:rsidRPr="00C26967">
        <w:rPr>
          <w:lang w:val="fr-FR"/>
        </w:rPr>
        <w:t>500</w:t>
      </w:r>
      <w:r>
        <w:rPr>
          <w:lang w:val="fr-FR"/>
        </w:rPr>
        <w:t> </w:t>
      </w:r>
      <w:r w:rsidRPr="00C26967">
        <w:rPr>
          <w:lang w:val="fr-FR"/>
        </w:rPr>
        <w:t>$US)</w:t>
      </w:r>
      <w:r w:rsidR="007E6B14">
        <w:rPr>
          <w:lang w:val="fr-FR"/>
        </w:rPr>
        <w:t> ;</w:t>
      </w:r>
      <w:r w:rsidR="001C40F3" w:rsidRPr="0011135C">
        <w:rPr>
          <w:color w:val="548DD4" w:themeColor="text2" w:themeTint="99"/>
          <w:lang w:val="fr-FR"/>
        </w:rPr>
        <w:t xml:space="preserve"> </w:t>
      </w:r>
    </w:p>
    <w:p w14:paraId="618E270A" w14:textId="518D2BD9" w:rsidR="00454DBD" w:rsidRPr="0011135C" w:rsidRDefault="00C26967" w:rsidP="005D7AE6">
      <w:pPr>
        <w:pStyle w:val="Heading3"/>
        <w:rPr>
          <w:lang w:val="fr-FR"/>
        </w:rPr>
      </w:pPr>
      <w:r w:rsidRPr="00C26967">
        <w:rPr>
          <w:lang w:val="fr-FR"/>
        </w:rPr>
        <w:t>Mise à jour des normes et des codes comme l</w:t>
      </w:r>
      <w:r w:rsidR="007E6B14">
        <w:rPr>
          <w:lang w:val="fr-FR"/>
        </w:rPr>
        <w:t>’</w:t>
      </w:r>
      <w:r w:rsidRPr="00C26967">
        <w:rPr>
          <w:lang w:val="fr-FR"/>
        </w:rPr>
        <w:t>exige le Protocole de Montréal, notamment en ce qui concerne l</w:t>
      </w:r>
      <w:r w:rsidR="007E6B14">
        <w:rPr>
          <w:lang w:val="fr-FR"/>
        </w:rPr>
        <w:t>’</w:t>
      </w:r>
      <w:r w:rsidRPr="00C26967">
        <w:rPr>
          <w:lang w:val="fr-FR"/>
        </w:rPr>
        <w:t>étiquetage, la tenue de registres, les exigences en matière de rapports et les normes d</w:t>
      </w:r>
      <w:r w:rsidR="007E6B14">
        <w:rPr>
          <w:lang w:val="fr-FR"/>
        </w:rPr>
        <w:t>’</w:t>
      </w:r>
      <w:r w:rsidRPr="00C26967">
        <w:rPr>
          <w:lang w:val="fr-FR"/>
        </w:rPr>
        <w:t>installation pour les réfrigérants à faible PRP (PNUE) (10</w:t>
      </w:r>
      <w:r w:rsidR="00855634">
        <w:rPr>
          <w:lang w:val="fr-FR"/>
        </w:rPr>
        <w:t> </w:t>
      </w:r>
      <w:r w:rsidRPr="00C26967">
        <w:rPr>
          <w:lang w:val="fr-FR"/>
        </w:rPr>
        <w:t>000</w:t>
      </w:r>
      <w:r w:rsidR="00855634">
        <w:rPr>
          <w:lang w:val="fr-FR"/>
        </w:rPr>
        <w:t> </w:t>
      </w:r>
      <w:r w:rsidRPr="00C26967">
        <w:rPr>
          <w:lang w:val="fr-FR"/>
        </w:rPr>
        <w:t>$US)</w:t>
      </w:r>
      <w:r w:rsidR="007E6B14">
        <w:rPr>
          <w:lang w:val="fr-FR"/>
        </w:rPr>
        <w:t> ;</w:t>
      </w:r>
    </w:p>
    <w:p w14:paraId="11150090" w14:textId="0D9890BC" w:rsidR="00454DBD" w:rsidRPr="0011135C" w:rsidRDefault="00642E82" w:rsidP="005D7AE6">
      <w:pPr>
        <w:pStyle w:val="Heading3"/>
        <w:rPr>
          <w:lang w:val="fr-FR"/>
        </w:rPr>
      </w:pPr>
      <w:r w:rsidRPr="00642E82">
        <w:rPr>
          <w:lang w:val="fr-FR"/>
        </w:rPr>
        <w:t>Élaboration de procédures opérationnelles normalisées destinées aux ateliers d</w:t>
      </w:r>
      <w:r w:rsidR="007E6B14">
        <w:rPr>
          <w:lang w:val="fr-FR"/>
        </w:rPr>
        <w:t>’</w:t>
      </w:r>
      <w:r w:rsidRPr="00642E82">
        <w:rPr>
          <w:lang w:val="fr-FR"/>
        </w:rPr>
        <w:t>entretien en matière de manipulation de réfrigérants inflammables, y compris des actions de sensibilisation (PNUE) (10</w:t>
      </w:r>
      <w:r>
        <w:rPr>
          <w:lang w:val="fr-FR"/>
        </w:rPr>
        <w:t> </w:t>
      </w:r>
      <w:r w:rsidRPr="00642E82">
        <w:rPr>
          <w:lang w:val="fr-FR"/>
        </w:rPr>
        <w:t>000</w:t>
      </w:r>
      <w:r>
        <w:rPr>
          <w:lang w:val="fr-FR"/>
        </w:rPr>
        <w:t> </w:t>
      </w:r>
      <w:r w:rsidRPr="00642E82">
        <w:rPr>
          <w:lang w:val="fr-FR"/>
        </w:rPr>
        <w:t>$US)</w:t>
      </w:r>
      <w:r w:rsidR="007E6B14">
        <w:rPr>
          <w:lang w:val="fr-FR"/>
        </w:rPr>
        <w:t> ;</w:t>
      </w:r>
      <w:r>
        <w:rPr>
          <w:lang w:val="fr-FR"/>
        </w:rPr>
        <w:t xml:space="preserve"> </w:t>
      </w:r>
      <w:r w:rsidRPr="00642E82">
        <w:rPr>
          <w:lang w:val="fr-FR"/>
        </w:rPr>
        <w:t>et</w:t>
      </w:r>
    </w:p>
    <w:p w14:paraId="50896CD6" w14:textId="154C9058" w:rsidR="00C038BF" w:rsidRPr="0011135C" w:rsidRDefault="00F80050" w:rsidP="005D7AE6">
      <w:pPr>
        <w:pStyle w:val="Heading2"/>
        <w:rPr>
          <w:lang w:val="fr-FR"/>
        </w:rPr>
      </w:pPr>
      <w:r w:rsidRPr="00F80050">
        <w:rPr>
          <w:lang w:val="fr-FR"/>
        </w:rPr>
        <w:t>Gestion et suivi du projet, y compris les consultants (5</w:t>
      </w:r>
      <w:r>
        <w:rPr>
          <w:lang w:val="fr-FR"/>
        </w:rPr>
        <w:t> </w:t>
      </w:r>
      <w:r w:rsidRPr="00F80050">
        <w:rPr>
          <w:lang w:val="fr-FR"/>
        </w:rPr>
        <w:t>000</w:t>
      </w:r>
      <w:r>
        <w:rPr>
          <w:lang w:val="fr-FR"/>
        </w:rPr>
        <w:t> </w:t>
      </w:r>
      <w:r w:rsidRPr="00F80050">
        <w:rPr>
          <w:lang w:val="fr-FR"/>
        </w:rPr>
        <w:t>$US), les déplacements (5</w:t>
      </w:r>
      <w:r>
        <w:rPr>
          <w:lang w:val="fr-FR"/>
        </w:rPr>
        <w:t> </w:t>
      </w:r>
      <w:r w:rsidRPr="00F80050">
        <w:rPr>
          <w:lang w:val="fr-FR"/>
        </w:rPr>
        <w:t>00</w:t>
      </w:r>
      <w:r>
        <w:rPr>
          <w:lang w:val="fr-FR"/>
        </w:rPr>
        <w:t>0 </w:t>
      </w:r>
      <w:r w:rsidRPr="00F80050">
        <w:rPr>
          <w:lang w:val="fr-FR"/>
        </w:rPr>
        <w:t>$US), la vérification de la consommation (10</w:t>
      </w:r>
      <w:r>
        <w:rPr>
          <w:lang w:val="fr-FR"/>
        </w:rPr>
        <w:t> </w:t>
      </w:r>
      <w:r w:rsidRPr="00F80050">
        <w:rPr>
          <w:lang w:val="fr-FR"/>
        </w:rPr>
        <w:t>000</w:t>
      </w:r>
      <w:r>
        <w:rPr>
          <w:lang w:val="fr-FR"/>
        </w:rPr>
        <w:t> </w:t>
      </w:r>
      <w:r w:rsidRPr="00F80050">
        <w:rPr>
          <w:lang w:val="fr-FR"/>
        </w:rPr>
        <w:t>$US), les réunions, les ateliers et les frais de fonctionnement (5</w:t>
      </w:r>
      <w:r>
        <w:rPr>
          <w:lang w:val="fr-FR"/>
        </w:rPr>
        <w:t> </w:t>
      </w:r>
      <w:r w:rsidRPr="00F80050">
        <w:rPr>
          <w:lang w:val="fr-FR"/>
        </w:rPr>
        <w:t>000</w:t>
      </w:r>
      <w:r>
        <w:rPr>
          <w:lang w:val="fr-FR"/>
        </w:rPr>
        <w:t> </w:t>
      </w:r>
      <w:r w:rsidRPr="00F80050">
        <w:rPr>
          <w:lang w:val="fr-FR"/>
        </w:rPr>
        <w:t>$US) (ONUDI).</w:t>
      </w:r>
    </w:p>
    <w:bookmarkEnd w:id="0"/>
    <w:bookmarkEnd w:id="1"/>
    <w:p w14:paraId="4517EB49" w14:textId="3766D24D" w:rsidR="00C038BF" w:rsidRPr="0011135C" w:rsidRDefault="006C48F5" w:rsidP="003D1668">
      <w:pPr>
        <w:keepNext/>
        <w:keepLines/>
        <w:spacing w:before="360" w:after="240"/>
        <w:jc w:val="center"/>
        <w:rPr>
          <w:b/>
          <w:lang w:val="fr-FR"/>
        </w:rPr>
      </w:pPr>
      <w:r w:rsidRPr="006C48F5">
        <w:rPr>
          <w:b/>
          <w:lang w:val="fr-FR"/>
        </w:rPr>
        <w:t>REMARQUES ET RECOMMANDATIONS DU SECRÉTARIAT</w:t>
      </w:r>
    </w:p>
    <w:p w14:paraId="386EBB2E" w14:textId="631FE30A" w:rsidR="00C038BF" w:rsidRPr="0011135C" w:rsidRDefault="006C48F5" w:rsidP="00C038BF">
      <w:pPr>
        <w:keepNext/>
        <w:keepLines/>
        <w:rPr>
          <w:b/>
          <w:lang w:val="fr-FR"/>
        </w:rPr>
      </w:pPr>
      <w:r>
        <w:rPr>
          <w:b/>
          <w:lang w:val="fr-FR"/>
        </w:rPr>
        <w:t>REMARQUES</w:t>
      </w:r>
    </w:p>
    <w:p w14:paraId="72F7D219" w14:textId="542DA0BF" w:rsidR="00C038BF" w:rsidRPr="0011135C" w:rsidRDefault="00AC4743" w:rsidP="003D1668">
      <w:pPr>
        <w:keepNext/>
        <w:keepLines/>
        <w:spacing w:before="240" w:after="240"/>
        <w:rPr>
          <w:lang w:val="fr-FR"/>
        </w:rPr>
      </w:pPr>
      <w:r w:rsidRPr="00AC4743">
        <w:rPr>
          <w:u w:val="single"/>
          <w:lang w:val="fr-FR"/>
        </w:rPr>
        <w:t>Rapport sur la consommation de HCFC et vérification</w:t>
      </w:r>
    </w:p>
    <w:p w14:paraId="2020410C" w14:textId="43578646" w:rsidR="0094713B" w:rsidRPr="0011135C" w:rsidRDefault="00E1123A" w:rsidP="0094713B">
      <w:pPr>
        <w:pStyle w:val="Heading1"/>
        <w:rPr>
          <w:lang w:val="fr-FR"/>
        </w:rPr>
      </w:pPr>
      <w:r w:rsidRPr="00E1123A">
        <w:rPr>
          <w:lang w:val="fr-FR"/>
        </w:rPr>
        <w:t>Le rapport de vérification recommande la mise en place d</w:t>
      </w:r>
      <w:r w:rsidR="007E6B14">
        <w:rPr>
          <w:lang w:val="fr-FR"/>
        </w:rPr>
        <w:t>’</w:t>
      </w:r>
      <w:r w:rsidRPr="00E1123A">
        <w:rPr>
          <w:lang w:val="fr-FR"/>
        </w:rPr>
        <w:t>un système comprenant un inventaire des équipements de R&amp;C, un registre des techniciens et entreprises de R&amp;C certifiés et un registre des opérateurs d</w:t>
      </w:r>
      <w:r w:rsidR="007E6B14">
        <w:rPr>
          <w:lang w:val="fr-FR"/>
        </w:rPr>
        <w:t>’</w:t>
      </w:r>
      <w:r w:rsidRPr="00E1123A">
        <w:rPr>
          <w:lang w:val="fr-FR"/>
        </w:rPr>
        <w:t>équipements, et exigeant des entreprises proposant des services d</w:t>
      </w:r>
      <w:r w:rsidR="007E6B14">
        <w:rPr>
          <w:lang w:val="fr-FR"/>
        </w:rPr>
        <w:t>’</w:t>
      </w:r>
      <w:r w:rsidRPr="00E1123A">
        <w:rPr>
          <w:lang w:val="fr-FR"/>
        </w:rPr>
        <w:t>entretien de R&amp;C qu</w:t>
      </w:r>
      <w:r w:rsidR="007E6B14">
        <w:rPr>
          <w:lang w:val="fr-FR"/>
        </w:rPr>
        <w:t>’</w:t>
      </w:r>
      <w:r w:rsidRPr="00E1123A">
        <w:rPr>
          <w:lang w:val="fr-FR"/>
        </w:rPr>
        <w:t>elles établissent des rapports obligatoires sur les réfrigérants récupérés, recyclés et régénérés. Le gouvernement, avec le soutien du PNUE, examinera les recommandations au cours de la mise en œuvre du PGEH, guidé par l</w:t>
      </w:r>
      <w:r w:rsidR="007E6B14">
        <w:rPr>
          <w:lang w:val="fr-FR"/>
        </w:rPr>
        <w:t>’</w:t>
      </w:r>
      <w:r w:rsidRPr="00E1123A">
        <w:rPr>
          <w:lang w:val="fr-FR"/>
        </w:rPr>
        <w:t>expérience des pays qui ont établi des systèmes et des registres similaires</w:t>
      </w:r>
      <w:r w:rsidR="007E6B14">
        <w:rPr>
          <w:lang w:val="fr-FR"/>
        </w:rPr>
        <w:t> ;</w:t>
      </w:r>
      <w:r w:rsidRPr="00E1123A">
        <w:rPr>
          <w:lang w:val="fr-FR"/>
        </w:rPr>
        <w:t xml:space="preserve"> cependant, la complexité, le temps nécessaire et le coût de la mise en œuvre des recommandations ont dû être examinés, y compris à la lumière de l</w:t>
      </w:r>
      <w:r w:rsidR="007E6B14">
        <w:rPr>
          <w:lang w:val="fr-FR"/>
        </w:rPr>
        <w:t>’</w:t>
      </w:r>
      <w:r w:rsidRPr="00E1123A">
        <w:rPr>
          <w:lang w:val="fr-FR"/>
        </w:rPr>
        <w:t>appui financier disponible dans le cadre du PGEH. Il a été convenu que le PNUE réviserait les progrès réalisés dans la mise en œuvre des recommandations contenues dans le rapport de vérification dans le cadre du rapport périodique sur la mise en œuvre de la deuxième tranche du PGEH.</w:t>
      </w:r>
    </w:p>
    <w:p w14:paraId="587BD334" w14:textId="35A5FD3A" w:rsidR="00DB6C97" w:rsidRPr="0011135C" w:rsidRDefault="00B662A9" w:rsidP="00135C19">
      <w:pPr>
        <w:pStyle w:val="Heading1"/>
        <w:rPr>
          <w:lang w:val="fr-FR"/>
        </w:rPr>
      </w:pPr>
      <w:r w:rsidRPr="00B662A9">
        <w:rPr>
          <w:lang w:val="fr-FR"/>
        </w:rPr>
        <w:t>Le Secrétariat a pris note que la tendance de la consommation de HCFC-22 du pays semblait différer de celle de nombreux autres pays visés à l</w:t>
      </w:r>
      <w:r w:rsidR="007E6B14">
        <w:rPr>
          <w:lang w:val="fr-FR"/>
        </w:rPr>
        <w:t>’</w:t>
      </w:r>
      <w:r w:rsidRPr="00B662A9">
        <w:rPr>
          <w:lang w:val="fr-FR"/>
        </w:rPr>
        <w:t>article 5, où la consommation pour l</w:t>
      </w:r>
      <w:r w:rsidR="007E6B14">
        <w:rPr>
          <w:lang w:val="fr-FR"/>
        </w:rPr>
        <w:t>’</w:t>
      </w:r>
      <w:r w:rsidRPr="00B662A9">
        <w:rPr>
          <w:lang w:val="fr-FR"/>
        </w:rPr>
        <w:t>entretien des équipements R&amp;C était en baisse, notamment en raison de l</w:t>
      </w:r>
      <w:r w:rsidR="007E6B14">
        <w:rPr>
          <w:lang w:val="fr-FR"/>
        </w:rPr>
        <w:t>’</w:t>
      </w:r>
      <w:r w:rsidRPr="00B662A9">
        <w:rPr>
          <w:lang w:val="fr-FR"/>
        </w:rPr>
        <w:t>amélioration des pratiques d</w:t>
      </w:r>
      <w:r w:rsidR="007E6B14">
        <w:rPr>
          <w:lang w:val="fr-FR"/>
        </w:rPr>
        <w:t>’</w:t>
      </w:r>
      <w:r w:rsidRPr="00B662A9">
        <w:rPr>
          <w:lang w:val="fr-FR"/>
        </w:rPr>
        <w:t xml:space="preserve">entretien et de </w:t>
      </w:r>
      <w:r w:rsidRPr="00B662A9">
        <w:rPr>
          <w:lang w:val="fr-FR"/>
        </w:rPr>
        <w:lastRenderedPageBreak/>
        <w:t>l</w:t>
      </w:r>
      <w:r w:rsidR="007E6B14">
        <w:rPr>
          <w:lang w:val="fr-FR"/>
        </w:rPr>
        <w:t>’</w:t>
      </w:r>
      <w:r w:rsidRPr="00B662A9">
        <w:rPr>
          <w:lang w:val="fr-FR"/>
        </w:rPr>
        <w:t>adoption d</w:t>
      </w:r>
      <w:r w:rsidR="007E6B14">
        <w:rPr>
          <w:lang w:val="fr-FR"/>
        </w:rPr>
        <w:t>’</w:t>
      </w:r>
      <w:r w:rsidRPr="00B662A9">
        <w:rPr>
          <w:lang w:val="fr-FR"/>
        </w:rPr>
        <w:t>équipements R&amp;C sans HCFC</w:t>
      </w:r>
      <w:r w:rsidR="007E6B14">
        <w:rPr>
          <w:lang w:val="fr-FR"/>
        </w:rPr>
        <w:t> ;</w:t>
      </w:r>
      <w:r w:rsidRPr="00B662A9">
        <w:rPr>
          <w:lang w:val="fr-FR"/>
        </w:rPr>
        <w:t xml:space="preserve"> en revanche, la consommation de HCFC-22 pour l</w:t>
      </w:r>
      <w:r w:rsidR="007E6B14">
        <w:rPr>
          <w:lang w:val="fr-FR"/>
        </w:rPr>
        <w:t>’</w:t>
      </w:r>
      <w:r w:rsidRPr="00B662A9">
        <w:rPr>
          <w:lang w:val="fr-FR"/>
        </w:rPr>
        <w:t>entretien au Qatar est restée relativement stable depuis 2019, malgré les activités entreprises dans le cadre du PGEH et l</w:t>
      </w:r>
      <w:r w:rsidR="007E6B14">
        <w:rPr>
          <w:lang w:val="fr-FR"/>
        </w:rPr>
        <w:t>’</w:t>
      </w:r>
      <w:r w:rsidRPr="00B662A9">
        <w:rPr>
          <w:lang w:val="fr-FR"/>
        </w:rPr>
        <w:t>évolution du paysage technologique. Le PNUE a précisé que la forte demande dans le secteur de l</w:t>
      </w:r>
      <w:r w:rsidR="007E6B14">
        <w:rPr>
          <w:lang w:val="fr-FR"/>
        </w:rPr>
        <w:t>’</w:t>
      </w:r>
      <w:r w:rsidRPr="00B662A9">
        <w:rPr>
          <w:lang w:val="fr-FR"/>
        </w:rPr>
        <w:t>entretien était due aux conditions de température ambiante élevée dans le pays, au taux élevé de développement et d</w:t>
      </w:r>
      <w:r w:rsidR="007E6B14">
        <w:rPr>
          <w:lang w:val="fr-FR"/>
        </w:rPr>
        <w:t>’</w:t>
      </w:r>
      <w:r w:rsidRPr="00B662A9">
        <w:rPr>
          <w:lang w:val="fr-FR"/>
        </w:rPr>
        <w:t>urbanisation, ainsi qu</w:t>
      </w:r>
      <w:r w:rsidR="007E6B14">
        <w:rPr>
          <w:lang w:val="fr-FR"/>
        </w:rPr>
        <w:t>’</w:t>
      </w:r>
      <w:r w:rsidRPr="00B662A9">
        <w:rPr>
          <w:lang w:val="fr-FR"/>
        </w:rPr>
        <w:t>à la disponibilité limitée de solutions de remplacement adaptées au pays, et a souligné que le pays était déterminé à atteindre les objectifs spécifiés dans son accord avec le Comité exécutif.</w:t>
      </w:r>
      <w:r w:rsidR="00AB39FE" w:rsidRPr="0011135C">
        <w:rPr>
          <w:lang w:val="fr-FR"/>
        </w:rPr>
        <w:t xml:space="preserve"> </w:t>
      </w:r>
    </w:p>
    <w:p w14:paraId="3C430AEC" w14:textId="138FE3CA" w:rsidR="00C038BF" w:rsidRPr="0011135C" w:rsidRDefault="00DC7FBB" w:rsidP="003D1668">
      <w:pPr>
        <w:keepNext/>
        <w:keepLines/>
        <w:spacing w:before="240" w:after="240"/>
        <w:rPr>
          <w:u w:val="single"/>
          <w:lang w:val="fr-FR"/>
        </w:rPr>
      </w:pPr>
      <w:r w:rsidRPr="00DC7FBB">
        <w:rPr>
          <w:u w:val="single"/>
          <w:lang w:val="fr-FR"/>
        </w:rPr>
        <w:t>Rapport périodique sur la mise en œuvre de la première tranche de la phase II du plan de gestion de l</w:t>
      </w:r>
      <w:r w:rsidR="007E6B14">
        <w:rPr>
          <w:u w:val="single"/>
          <w:lang w:val="fr-FR"/>
        </w:rPr>
        <w:t>’</w:t>
      </w:r>
      <w:r w:rsidRPr="00DC7FBB">
        <w:rPr>
          <w:u w:val="single"/>
          <w:lang w:val="fr-FR"/>
        </w:rPr>
        <w:t>élimination des HCFC</w:t>
      </w:r>
    </w:p>
    <w:p w14:paraId="146C874B" w14:textId="61894E37" w:rsidR="00CE2234" w:rsidRPr="0011135C" w:rsidRDefault="00643824" w:rsidP="00D377F7">
      <w:pPr>
        <w:pStyle w:val="Heading1"/>
        <w:rPr>
          <w:lang w:val="fr-FR"/>
        </w:rPr>
      </w:pPr>
      <w:r w:rsidRPr="00643824">
        <w:rPr>
          <w:lang w:val="fr-FR"/>
        </w:rPr>
        <w:t>La décision 88/54 f) précise que la demande de la deuxième tranche du PGEH a été autorisée une fois que le gouvernement a mis en œuvre</w:t>
      </w:r>
      <w:r w:rsidR="007E6B14">
        <w:rPr>
          <w:lang w:val="fr-FR"/>
        </w:rPr>
        <w:t> :</w:t>
      </w:r>
      <w:r w:rsidRPr="00643824">
        <w:rPr>
          <w:lang w:val="fr-FR"/>
        </w:rPr>
        <w:t xml:space="preserve"> i) une interdiction des bouteilles de réfrigération jetables</w:t>
      </w:r>
      <w:r w:rsidR="007E6B14">
        <w:rPr>
          <w:lang w:val="fr-FR"/>
        </w:rPr>
        <w:t> ;</w:t>
      </w:r>
      <w:r w:rsidRPr="00643824">
        <w:rPr>
          <w:lang w:val="fr-FR"/>
        </w:rPr>
        <w:t xml:space="preserve"> ii) un système de certification obligatoire pour les techniciens R&amp;C</w:t>
      </w:r>
      <w:r w:rsidR="007E6B14">
        <w:rPr>
          <w:lang w:val="fr-FR"/>
        </w:rPr>
        <w:t> ;</w:t>
      </w:r>
      <w:r w:rsidRPr="00643824">
        <w:rPr>
          <w:lang w:val="fr-FR"/>
        </w:rPr>
        <w:t xml:space="preserve"> iii) des bonnes pratiques d</w:t>
      </w:r>
      <w:r w:rsidR="007E6B14">
        <w:rPr>
          <w:lang w:val="fr-FR"/>
        </w:rPr>
        <w:t>’</w:t>
      </w:r>
      <w:r w:rsidRPr="00643824">
        <w:rPr>
          <w:lang w:val="fr-FR"/>
        </w:rPr>
        <w:t>entretien obligatoires pour les techniciens R&amp;C, y compris des pratiques de tenue de registres (par exemple, des registres des HCFC et des équipements HCFC pour les systèmes dépassant une certaine charge) et des calendriers prédéterminés pour les contrôles d</w:t>
      </w:r>
      <w:r w:rsidR="007E6B14">
        <w:rPr>
          <w:lang w:val="fr-FR"/>
        </w:rPr>
        <w:t>’</w:t>
      </w:r>
      <w:r w:rsidRPr="00643824">
        <w:rPr>
          <w:lang w:val="fr-FR"/>
        </w:rPr>
        <w:t>étanchéité par du personnel certifié pour les systèmes dont les charges dépassent une certaine limite</w:t>
      </w:r>
      <w:r w:rsidR="007E6B14">
        <w:rPr>
          <w:lang w:val="fr-FR"/>
        </w:rPr>
        <w:t> ;</w:t>
      </w:r>
      <w:r w:rsidRPr="00643824">
        <w:rPr>
          <w:lang w:val="fr-FR"/>
        </w:rPr>
        <w:t xml:space="preserve"> et iv) un système de licences électroniques. Alors que le gouvernement a mis en œuvre un système de licence électronique, la finalisation de la décision ministérielle associée aux trois autres engagements du gouvernement énumérés dans la décision 88/54 e) était en suspens</w:t>
      </w:r>
      <w:r w:rsidR="007B780C" w:rsidRPr="0011135C">
        <w:rPr>
          <w:lang w:val="fr-FR"/>
        </w:rPr>
        <w:t xml:space="preserve">. </w:t>
      </w:r>
    </w:p>
    <w:p w14:paraId="726F330C" w14:textId="133F953E" w:rsidR="00A577DB" w:rsidRPr="0011135C" w:rsidRDefault="00643824" w:rsidP="006A76F0">
      <w:pPr>
        <w:pStyle w:val="Heading1"/>
        <w:rPr>
          <w:lang w:val="fr-FR"/>
        </w:rPr>
      </w:pPr>
      <w:r w:rsidRPr="00643824">
        <w:rPr>
          <w:lang w:val="fr-FR"/>
        </w:rPr>
        <w:t>Bien que les conditions spécifiées dans la décision 88/54 f) n</w:t>
      </w:r>
      <w:r w:rsidR="007E6B14">
        <w:rPr>
          <w:lang w:val="fr-FR"/>
        </w:rPr>
        <w:t>’</w:t>
      </w:r>
      <w:r w:rsidRPr="00643824">
        <w:rPr>
          <w:lang w:val="fr-FR"/>
        </w:rPr>
        <w:t>aient pas été remplies, le Secrétariat a</w:t>
      </w:r>
      <w:r w:rsidR="008F20AF">
        <w:rPr>
          <w:lang w:val="fr-FR"/>
        </w:rPr>
        <w:t xml:space="preserve"> exceptionnellement</w:t>
      </w:r>
      <w:r w:rsidRPr="00643824">
        <w:rPr>
          <w:lang w:val="fr-FR"/>
        </w:rPr>
        <w:t xml:space="preserve"> examiné la demande compte tenu de la réduction substantielle de l</w:t>
      </w:r>
      <w:r w:rsidR="007E6B14">
        <w:rPr>
          <w:lang w:val="fr-FR"/>
        </w:rPr>
        <w:t>’</w:t>
      </w:r>
      <w:r w:rsidRPr="00643824">
        <w:rPr>
          <w:lang w:val="fr-FR"/>
        </w:rPr>
        <w:t>objectif 2024 spécifié dans l</w:t>
      </w:r>
      <w:r w:rsidR="007E6B14">
        <w:rPr>
          <w:lang w:val="fr-FR"/>
        </w:rPr>
        <w:t>’</w:t>
      </w:r>
      <w:r w:rsidRPr="00643824">
        <w:rPr>
          <w:lang w:val="fr-FR"/>
        </w:rPr>
        <w:t>Annexe 2-A de l</w:t>
      </w:r>
      <w:r w:rsidR="007E6B14">
        <w:rPr>
          <w:lang w:val="fr-FR"/>
        </w:rPr>
        <w:t>’</w:t>
      </w:r>
      <w:r w:rsidRPr="00643824">
        <w:rPr>
          <w:lang w:val="fr-FR"/>
        </w:rPr>
        <w:t>Accord entre le pays et le Comité exécutif, des progrès accomplis dans certaines composantes du PGEH et du niveau élevé de décaissement. Cependant, bien que le Secrétariat recommande l</w:t>
      </w:r>
      <w:r w:rsidR="007E6B14">
        <w:rPr>
          <w:lang w:val="fr-FR"/>
        </w:rPr>
        <w:t>’</w:t>
      </w:r>
      <w:r w:rsidRPr="00643824">
        <w:rPr>
          <w:lang w:val="fr-FR"/>
        </w:rPr>
        <w:t>approbation de la tranche, il est entendu qu</w:t>
      </w:r>
      <w:r w:rsidR="007E6B14">
        <w:rPr>
          <w:lang w:val="fr-FR"/>
        </w:rPr>
        <w:t>’</w:t>
      </w:r>
      <w:r w:rsidRPr="00643824">
        <w:rPr>
          <w:lang w:val="fr-FR"/>
        </w:rPr>
        <w:t>il sera demandé au Trésorier de transférer les fonds approuvés au PNUE uniquement lorsque le Secrétariat aura confirmé que le pays a mis en œuvre les engagements énumérés dans la décision 88/54</w:t>
      </w:r>
      <w:r>
        <w:rPr>
          <w:lang w:val="fr-FR"/>
        </w:rPr>
        <w:t> </w:t>
      </w:r>
      <w:r w:rsidRPr="00643824">
        <w:rPr>
          <w:lang w:val="fr-FR"/>
        </w:rPr>
        <w:t>e)</w:t>
      </w:r>
      <w:r w:rsidR="007F1490">
        <w:rPr>
          <w:lang w:val="fr-FR"/>
        </w:rPr>
        <w:t> </w:t>
      </w:r>
      <w:r w:rsidRPr="00643824">
        <w:rPr>
          <w:lang w:val="fr-FR"/>
        </w:rPr>
        <w:t>i), ii), et iii).</w:t>
      </w:r>
    </w:p>
    <w:p w14:paraId="67F85808" w14:textId="7A8BD4B6" w:rsidR="00C038BF" w:rsidRPr="0011135C" w:rsidRDefault="00A415F8" w:rsidP="00CE2234">
      <w:pPr>
        <w:keepNext/>
        <w:keepLines/>
        <w:spacing w:before="240" w:after="240"/>
        <w:rPr>
          <w:i/>
          <w:lang w:val="fr-FR"/>
        </w:rPr>
      </w:pPr>
      <w:r w:rsidRPr="009B63C9">
        <w:rPr>
          <w:i/>
          <w:lang w:val="fr-FR"/>
        </w:rPr>
        <w:t>Cadre juridique</w:t>
      </w:r>
    </w:p>
    <w:p w14:paraId="3D560EC9" w14:textId="6E325A1A" w:rsidR="00C038BF" w:rsidRPr="0011135C" w:rsidRDefault="00F4071E" w:rsidP="00C038BF">
      <w:pPr>
        <w:pStyle w:val="Heading1"/>
        <w:widowControl w:val="0"/>
        <w:rPr>
          <w:lang w:val="fr-FR"/>
        </w:rPr>
      </w:pPr>
      <w:r w:rsidRPr="00F4071E">
        <w:rPr>
          <w:lang w:val="fr-FR"/>
        </w:rPr>
        <w:t>Le gouvernement du Qatar a déjà émis des quotas d</w:t>
      </w:r>
      <w:r w:rsidR="007E6B14">
        <w:rPr>
          <w:lang w:val="fr-FR"/>
        </w:rPr>
        <w:t>’</w:t>
      </w:r>
      <w:r w:rsidRPr="00F4071E">
        <w:rPr>
          <w:lang w:val="fr-FR"/>
        </w:rPr>
        <w:t>importation de HCFC pour 2023, conformément aux objectifs de contrôle du Protocole de Montréal</w:t>
      </w:r>
      <w:r w:rsidR="00C038BF" w:rsidRPr="0011135C">
        <w:rPr>
          <w:lang w:val="fr-FR"/>
        </w:rPr>
        <w:t>.</w:t>
      </w:r>
    </w:p>
    <w:p w14:paraId="26BB62BA" w14:textId="3133ABDD" w:rsidR="00893E34" w:rsidRPr="0011135C" w:rsidRDefault="00F4071E" w:rsidP="00A623FE">
      <w:pPr>
        <w:pStyle w:val="Heading1"/>
        <w:rPr>
          <w:lang w:val="fr-FR"/>
        </w:rPr>
      </w:pPr>
      <w:r w:rsidRPr="00F4071E">
        <w:rPr>
          <w:lang w:val="fr-FR"/>
        </w:rPr>
        <w:t>En ce qui concerne les conditions spécifiques qui étaient incluses dans le projet de décision ministérielle relative aux bonnes pratiques d</w:t>
      </w:r>
      <w:r w:rsidR="007E6B14">
        <w:rPr>
          <w:lang w:val="fr-FR"/>
        </w:rPr>
        <w:t>’</w:t>
      </w:r>
      <w:r w:rsidRPr="00F4071E">
        <w:rPr>
          <w:lang w:val="fr-FR"/>
        </w:rPr>
        <w:t>entretien obligatoires pour les techniciens R&amp;C, telles que la gamme d</w:t>
      </w:r>
      <w:r w:rsidR="007E6B14">
        <w:rPr>
          <w:lang w:val="fr-FR"/>
        </w:rPr>
        <w:t>’</w:t>
      </w:r>
      <w:r w:rsidRPr="00F4071E">
        <w:rPr>
          <w:lang w:val="fr-FR"/>
        </w:rPr>
        <w:t>équipements auxquels ces pratiques de réfrigération et de climatisation s</w:t>
      </w:r>
      <w:r w:rsidR="007E6B14">
        <w:rPr>
          <w:lang w:val="fr-FR"/>
        </w:rPr>
        <w:t>’</w:t>
      </w:r>
      <w:r w:rsidRPr="00F4071E">
        <w:rPr>
          <w:lang w:val="fr-FR"/>
        </w:rPr>
        <w:t>appliqueraient, le PNUE a précisé que le projet de décision était encore en cours de finalisation. En conséquence, le PNUE inclura des informations détaillées sur la décision ministérielle lorsqu</w:t>
      </w:r>
      <w:r w:rsidR="007E6B14">
        <w:rPr>
          <w:lang w:val="fr-FR"/>
        </w:rPr>
        <w:t>’</w:t>
      </w:r>
      <w:r w:rsidRPr="00F4071E">
        <w:rPr>
          <w:lang w:val="fr-FR"/>
        </w:rPr>
        <w:t xml:space="preserve">il </w:t>
      </w:r>
      <w:r w:rsidR="00FC4160">
        <w:rPr>
          <w:lang w:val="fr-FR"/>
        </w:rPr>
        <w:t>rapportera</w:t>
      </w:r>
      <w:r w:rsidRPr="00F4071E">
        <w:rPr>
          <w:lang w:val="fr-FR"/>
        </w:rPr>
        <w:t xml:space="preserve"> au Secrétariat que les conditions de la décision 88/54</w:t>
      </w:r>
      <w:r>
        <w:rPr>
          <w:lang w:val="fr-FR"/>
        </w:rPr>
        <w:t> </w:t>
      </w:r>
      <w:r w:rsidRPr="00F4071E">
        <w:rPr>
          <w:lang w:val="fr-FR"/>
        </w:rPr>
        <w:t xml:space="preserve">f) </w:t>
      </w:r>
      <w:r w:rsidR="000D0C14">
        <w:rPr>
          <w:lang w:val="fr-FR"/>
        </w:rPr>
        <w:t>auront</w:t>
      </w:r>
      <w:r w:rsidRPr="00F4071E">
        <w:rPr>
          <w:lang w:val="fr-FR"/>
        </w:rPr>
        <w:t xml:space="preserve"> été </w:t>
      </w:r>
      <w:r w:rsidR="00647941">
        <w:rPr>
          <w:lang w:val="fr-FR"/>
        </w:rPr>
        <w:t>remplies</w:t>
      </w:r>
      <w:r w:rsidR="00893E34" w:rsidRPr="0011135C">
        <w:rPr>
          <w:lang w:val="fr-FR"/>
        </w:rPr>
        <w:t xml:space="preserve">. </w:t>
      </w:r>
    </w:p>
    <w:p w14:paraId="2707C33B" w14:textId="29005CD3" w:rsidR="00C038BF" w:rsidRPr="0011135C" w:rsidRDefault="00A415F8" w:rsidP="003D1668">
      <w:pPr>
        <w:widowControl w:val="0"/>
        <w:spacing w:after="240"/>
        <w:rPr>
          <w:i/>
          <w:lang w:val="fr-FR"/>
        </w:rPr>
      </w:pPr>
      <w:r w:rsidRPr="009B63C9">
        <w:rPr>
          <w:i/>
          <w:iCs/>
          <w:lang w:val="fr-FR"/>
        </w:rPr>
        <w:t>Secteur de l</w:t>
      </w:r>
      <w:r w:rsidR="007E6B14">
        <w:rPr>
          <w:i/>
          <w:iCs/>
          <w:lang w:val="fr-FR"/>
        </w:rPr>
        <w:t>’</w:t>
      </w:r>
      <w:r w:rsidRPr="009B63C9">
        <w:rPr>
          <w:i/>
          <w:iCs/>
          <w:lang w:val="fr-FR"/>
        </w:rPr>
        <w:t xml:space="preserve">entretien des équipements de </w:t>
      </w:r>
      <w:r>
        <w:rPr>
          <w:i/>
          <w:iCs/>
          <w:lang w:val="fr-FR"/>
        </w:rPr>
        <w:t>réfrigération</w:t>
      </w:r>
    </w:p>
    <w:p w14:paraId="028E6814" w14:textId="41D5F69C" w:rsidR="00A507C3" w:rsidRPr="0011135C" w:rsidRDefault="00647941">
      <w:pPr>
        <w:pStyle w:val="Heading1"/>
        <w:rPr>
          <w:lang w:val="fr-FR"/>
        </w:rPr>
      </w:pPr>
      <w:r w:rsidRPr="00647941">
        <w:rPr>
          <w:lang w:val="fr-FR"/>
        </w:rPr>
        <w:t>En ce qui concerne les retards dans la formation des agents des douanes, le PNUE a précisé qu</w:t>
      </w:r>
      <w:r w:rsidR="007E6B14">
        <w:rPr>
          <w:lang w:val="fr-FR"/>
        </w:rPr>
        <w:t>’</w:t>
      </w:r>
      <w:r w:rsidRPr="00647941">
        <w:rPr>
          <w:lang w:val="fr-FR"/>
        </w:rPr>
        <w:t>il n</w:t>
      </w:r>
      <w:r w:rsidR="007E6B14">
        <w:rPr>
          <w:lang w:val="fr-FR"/>
        </w:rPr>
        <w:t>’</w:t>
      </w:r>
      <w:r w:rsidRPr="00647941">
        <w:rPr>
          <w:lang w:val="fr-FR"/>
        </w:rPr>
        <w:t>avait été possible d</w:t>
      </w:r>
      <w:r w:rsidR="007E6B14">
        <w:rPr>
          <w:lang w:val="fr-FR"/>
        </w:rPr>
        <w:t>’</w:t>
      </w:r>
      <w:r w:rsidRPr="00647941">
        <w:rPr>
          <w:lang w:val="fr-FR"/>
        </w:rPr>
        <w:t>organiser la formation qu</w:t>
      </w:r>
      <w:r w:rsidR="007E6B14">
        <w:rPr>
          <w:lang w:val="fr-FR"/>
        </w:rPr>
        <w:t>’</w:t>
      </w:r>
      <w:r w:rsidRPr="00647941">
        <w:rPr>
          <w:lang w:val="fr-FR"/>
        </w:rPr>
        <w:t>en date d</w:t>
      </w:r>
      <w:r w:rsidR="007E6B14">
        <w:rPr>
          <w:lang w:val="fr-FR"/>
        </w:rPr>
        <w:t>’</w:t>
      </w:r>
      <w:r w:rsidRPr="00647941">
        <w:rPr>
          <w:lang w:val="fr-FR"/>
        </w:rPr>
        <w:t>octobre 2023, car la Phase II du PGEH avait été approuvée en novembre 2021 et compte tenu de l</w:t>
      </w:r>
      <w:r w:rsidR="007E6B14">
        <w:rPr>
          <w:lang w:val="fr-FR"/>
        </w:rPr>
        <w:t>’</w:t>
      </w:r>
      <w:r w:rsidRPr="00647941">
        <w:rPr>
          <w:lang w:val="fr-FR"/>
        </w:rPr>
        <w:t>agenda chargé de l</w:t>
      </w:r>
      <w:r w:rsidR="007E6B14">
        <w:rPr>
          <w:lang w:val="fr-FR"/>
        </w:rPr>
        <w:t>’</w:t>
      </w:r>
      <w:r w:rsidRPr="00647941">
        <w:rPr>
          <w:lang w:val="fr-FR"/>
        </w:rPr>
        <w:t>autorité douanière pendant la saison touristique et les vacances. De même, si la formation des techniciens et un atelier de remise à niveau pour les formateurs ont été retardés, toute la planification et les dispositions nécessaires ont été prises pour organiser ces formations d</w:t>
      </w:r>
      <w:r w:rsidR="007E6B14">
        <w:rPr>
          <w:lang w:val="fr-FR"/>
        </w:rPr>
        <w:t>’</w:t>
      </w:r>
      <w:r w:rsidRPr="00647941">
        <w:rPr>
          <w:lang w:val="fr-FR"/>
        </w:rPr>
        <w:t>ici la fin de l</w:t>
      </w:r>
      <w:r w:rsidR="007E6B14">
        <w:rPr>
          <w:lang w:val="fr-FR"/>
        </w:rPr>
        <w:t>’</w:t>
      </w:r>
      <w:r w:rsidRPr="00647941">
        <w:rPr>
          <w:lang w:val="fr-FR"/>
        </w:rPr>
        <w:t>année 2023.</w:t>
      </w:r>
      <w:r w:rsidR="00B472A5" w:rsidRPr="0011135C">
        <w:rPr>
          <w:lang w:val="fr-FR"/>
        </w:rPr>
        <w:t xml:space="preserve"> </w:t>
      </w:r>
    </w:p>
    <w:p w14:paraId="079D69D0" w14:textId="4ECA3133" w:rsidR="00C038BF" w:rsidRPr="0011135C" w:rsidRDefault="00656579" w:rsidP="005316F5">
      <w:pPr>
        <w:widowControl w:val="0"/>
        <w:spacing w:after="240"/>
        <w:rPr>
          <w:i/>
          <w:iCs/>
          <w:lang w:val="fr-FR"/>
        </w:rPr>
      </w:pPr>
      <w:r>
        <w:rPr>
          <w:i/>
          <w:iCs/>
          <w:lang w:val="fr-FR"/>
        </w:rPr>
        <w:t xml:space="preserve">Volume des </w:t>
      </w:r>
      <w:r w:rsidR="00FA0B9B">
        <w:rPr>
          <w:i/>
          <w:iCs/>
          <w:lang w:val="fr-FR"/>
        </w:rPr>
        <w:t>décaissements</w:t>
      </w:r>
    </w:p>
    <w:p w14:paraId="19BB5FC8" w14:textId="6C985898" w:rsidR="00C038BF" w:rsidRPr="0011135C" w:rsidRDefault="00647941" w:rsidP="00B04023">
      <w:pPr>
        <w:pStyle w:val="Heading1"/>
        <w:rPr>
          <w:lang w:val="fr-FR"/>
        </w:rPr>
      </w:pPr>
      <w:r w:rsidRPr="00647941">
        <w:rPr>
          <w:lang w:val="fr-FR"/>
        </w:rPr>
        <w:lastRenderedPageBreak/>
        <w:t>Alors que le PNUE a décaissé 69 % des fonds approuvés au moment du dépôt de la demande de tranche, un certain nombre d</w:t>
      </w:r>
      <w:r w:rsidR="007E6B14">
        <w:rPr>
          <w:lang w:val="fr-FR"/>
        </w:rPr>
        <w:t>’</w:t>
      </w:r>
      <w:r w:rsidRPr="00647941">
        <w:rPr>
          <w:lang w:val="fr-FR"/>
        </w:rPr>
        <w:t>activités prévues n</w:t>
      </w:r>
      <w:r w:rsidR="007E6B14">
        <w:rPr>
          <w:lang w:val="fr-FR"/>
        </w:rPr>
        <w:t>’</w:t>
      </w:r>
      <w:r w:rsidRPr="00647941">
        <w:rPr>
          <w:lang w:val="fr-FR"/>
        </w:rPr>
        <w:t>avaient pas encore été entreprises. Le PNUE a expliqué qu</w:t>
      </w:r>
      <w:r w:rsidR="007E6B14">
        <w:rPr>
          <w:lang w:val="fr-FR"/>
        </w:rPr>
        <w:t>’</w:t>
      </w:r>
      <w:r w:rsidRPr="00647941">
        <w:rPr>
          <w:lang w:val="fr-FR"/>
        </w:rPr>
        <w:t>il mettait en œuvre le PGEH au moyen d</w:t>
      </w:r>
      <w:r w:rsidR="007E6B14">
        <w:rPr>
          <w:lang w:val="fr-FR"/>
        </w:rPr>
        <w:t>’</w:t>
      </w:r>
      <w:r w:rsidRPr="00647941">
        <w:rPr>
          <w:lang w:val="fr-FR"/>
        </w:rPr>
        <w:t>une modalité de mise en œuvre nationale par le biais d</w:t>
      </w:r>
      <w:r w:rsidR="007E6B14">
        <w:rPr>
          <w:lang w:val="fr-FR"/>
        </w:rPr>
        <w:t>’</w:t>
      </w:r>
      <w:r w:rsidRPr="00647941">
        <w:rPr>
          <w:lang w:val="fr-FR"/>
        </w:rPr>
        <w:t>un contrat avec le gouvernement, qui a fait état des progrès réalisés dans la mise en œuvre des activités et des dépenses correspondantes, une partie de ces décaissements étant destinée à la phase préparatoire des formations prévues</w:t>
      </w:r>
      <w:r w:rsidR="00B04023" w:rsidRPr="0011135C">
        <w:rPr>
          <w:lang w:val="fr-FR"/>
        </w:rPr>
        <w:t xml:space="preserve">. </w:t>
      </w:r>
    </w:p>
    <w:p w14:paraId="086F4106" w14:textId="2A1ED0B6" w:rsidR="00C038BF" w:rsidRPr="0011135C" w:rsidRDefault="00990A32" w:rsidP="00866B3C">
      <w:pPr>
        <w:widowControl w:val="0"/>
        <w:spacing w:after="240"/>
        <w:rPr>
          <w:u w:val="single"/>
          <w:lang w:val="fr-FR"/>
        </w:rPr>
      </w:pPr>
      <w:r w:rsidRPr="00990A32">
        <w:rPr>
          <w:u w:val="single"/>
          <w:lang w:val="fr-FR"/>
        </w:rPr>
        <w:t>Stratégie en faveur de l</w:t>
      </w:r>
      <w:r w:rsidR="007E6B14">
        <w:rPr>
          <w:u w:val="single"/>
          <w:lang w:val="fr-FR"/>
        </w:rPr>
        <w:t>’</w:t>
      </w:r>
      <w:r w:rsidRPr="00990A32">
        <w:rPr>
          <w:u w:val="single"/>
          <w:lang w:val="fr-FR"/>
        </w:rPr>
        <w:t>égalité entre les femmes et les hommes</w:t>
      </w:r>
    </w:p>
    <w:p w14:paraId="2AD32B04" w14:textId="3BF743BE" w:rsidR="0038181E" w:rsidRPr="0011135C" w:rsidRDefault="004F7470" w:rsidP="00B55465">
      <w:pPr>
        <w:pStyle w:val="Heading1"/>
        <w:widowControl w:val="0"/>
        <w:rPr>
          <w:iCs/>
          <w:lang w:val="fr-FR"/>
        </w:rPr>
      </w:pPr>
      <w:r w:rsidRPr="004F7470">
        <w:rPr>
          <w:iCs/>
          <w:lang w:val="fr-FR"/>
        </w:rPr>
        <w:t>Le gouvernement, l</w:t>
      </w:r>
      <w:r w:rsidR="007E6B14">
        <w:rPr>
          <w:iCs/>
          <w:lang w:val="fr-FR"/>
        </w:rPr>
        <w:t>’</w:t>
      </w:r>
      <w:r w:rsidRPr="004F7470">
        <w:rPr>
          <w:iCs/>
          <w:lang w:val="fr-FR"/>
        </w:rPr>
        <w:t>ONUDI et le PNUE ont cherché à encourager la participation des femmes aux activités soutenues par le PGEH et ont assuré le suivi de cette participation. Tous les membres de l</w:t>
      </w:r>
      <w:r w:rsidR="007E6B14">
        <w:rPr>
          <w:iCs/>
          <w:lang w:val="fr-FR"/>
        </w:rPr>
        <w:t>’</w:t>
      </w:r>
      <w:r w:rsidRPr="004F7470">
        <w:rPr>
          <w:iCs/>
          <w:lang w:val="fr-FR"/>
        </w:rPr>
        <w:t>UNO sont des femmes. L</w:t>
      </w:r>
      <w:r w:rsidR="007E6B14">
        <w:rPr>
          <w:iCs/>
          <w:lang w:val="fr-FR"/>
        </w:rPr>
        <w:t>’</w:t>
      </w:r>
      <w:r w:rsidRPr="004F7470">
        <w:rPr>
          <w:iCs/>
          <w:lang w:val="fr-FR"/>
        </w:rPr>
        <w:t>ONUDI et le PNUE continueront à travailler avec le gouvernement dans la deuxième tranche pour encourager la participation des femmes aux programmes de formation, suivre le nombre de femmes douanières, chargées de l</w:t>
      </w:r>
      <w:r w:rsidR="007E6B14">
        <w:rPr>
          <w:iCs/>
          <w:lang w:val="fr-FR"/>
        </w:rPr>
        <w:t>’</w:t>
      </w:r>
      <w:r w:rsidRPr="004F7470">
        <w:rPr>
          <w:iCs/>
          <w:lang w:val="fr-FR"/>
        </w:rPr>
        <w:t>application de la loi et techniciennes qui participent aux cours de formation, et établir des rapports sur les expériences et les difficultés rencontrées, y compris les meilleures pratiques trouvées lors de</w:t>
      </w:r>
      <w:r w:rsidR="006B494C">
        <w:rPr>
          <w:iCs/>
          <w:lang w:val="fr-FR"/>
        </w:rPr>
        <w:t xml:space="preserve"> </w:t>
      </w:r>
      <w:r w:rsidR="00093273">
        <w:rPr>
          <w:iCs/>
          <w:lang w:val="fr-FR"/>
        </w:rPr>
        <w:t>l</w:t>
      </w:r>
      <w:r w:rsidR="007E6B14">
        <w:rPr>
          <w:iCs/>
          <w:lang w:val="fr-FR"/>
        </w:rPr>
        <w:t>’</w:t>
      </w:r>
      <w:r w:rsidR="00093273">
        <w:rPr>
          <w:iCs/>
          <w:lang w:val="fr-FR"/>
        </w:rPr>
        <w:t>intégration</w:t>
      </w:r>
      <w:r w:rsidR="006B494C">
        <w:rPr>
          <w:iCs/>
          <w:lang w:val="fr-FR"/>
        </w:rPr>
        <w:t xml:space="preserve"> de la stratégie en faveur de l</w:t>
      </w:r>
      <w:r w:rsidR="007E6B14">
        <w:rPr>
          <w:iCs/>
          <w:lang w:val="fr-FR"/>
        </w:rPr>
        <w:t>’</w:t>
      </w:r>
      <w:r w:rsidR="006B494C">
        <w:rPr>
          <w:iCs/>
          <w:lang w:val="fr-FR"/>
        </w:rPr>
        <w:t xml:space="preserve">égalité des sexes </w:t>
      </w:r>
      <w:r w:rsidR="008807AA">
        <w:rPr>
          <w:iCs/>
          <w:lang w:val="fr-FR"/>
        </w:rPr>
        <w:t>dans les</w:t>
      </w:r>
      <w:r w:rsidRPr="004F7470">
        <w:rPr>
          <w:iCs/>
          <w:lang w:val="fr-FR"/>
        </w:rPr>
        <w:t xml:space="preserve"> plans nationaux.</w:t>
      </w:r>
    </w:p>
    <w:p w14:paraId="4D108B8C" w14:textId="554154FA" w:rsidR="00C038BF" w:rsidRPr="0011135C" w:rsidRDefault="00990A32" w:rsidP="00C038BF">
      <w:pPr>
        <w:pStyle w:val="NormalWeb"/>
        <w:widowControl w:val="0"/>
        <w:rPr>
          <w:sz w:val="22"/>
          <w:szCs w:val="22"/>
          <w:u w:val="single"/>
          <w:lang w:val="fr-FR"/>
        </w:rPr>
      </w:pPr>
      <w:r w:rsidRPr="00990A32">
        <w:rPr>
          <w:sz w:val="22"/>
          <w:szCs w:val="22"/>
          <w:u w:val="single"/>
          <w:lang w:val="fr-FR"/>
        </w:rPr>
        <w:t>Durabilité de l</w:t>
      </w:r>
      <w:r w:rsidR="007E6B14">
        <w:rPr>
          <w:sz w:val="22"/>
          <w:szCs w:val="22"/>
          <w:u w:val="single"/>
          <w:lang w:val="fr-FR"/>
        </w:rPr>
        <w:t>’</w:t>
      </w:r>
      <w:r w:rsidRPr="00990A32">
        <w:rPr>
          <w:sz w:val="22"/>
          <w:szCs w:val="22"/>
          <w:u w:val="single"/>
          <w:lang w:val="fr-FR"/>
        </w:rPr>
        <w:t>élimination des HCFC et évaluation des risques</w:t>
      </w:r>
    </w:p>
    <w:p w14:paraId="3039493F" w14:textId="37D875A0" w:rsidR="00BB3894" w:rsidRPr="0011135C" w:rsidRDefault="004928FD" w:rsidP="00C6509A">
      <w:pPr>
        <w:pStyle w:val="Heading1"/>
        <w:rPr>
          <w:lang w:val="fr-FR"/>
        </w:rPr>
      </w:pPr>
      <w:r w:rsidRPr="004928FD">
        <w:rPr>
          <w:lang w:val="fr-FR"/>
        </w:rPr>
        <w:t>L</w:t>
      </w:r>
      <w:r w:rsidR="007E6B14">
        <w:rPr>
          <w:lang w:val="fr-FR"/>
        </w:rPr>
        <w:t>’</w:t>
      </w:r>
      <w:r w:rsidRPr="004928FD">
        <w:rPr>
          <w:lang w:val="fr-FR"/>
        </w:rPr>
        <w:t>élimination des HCFC sera maintenue grâce à la mise en œuvre du prochain programme obligatoire applicable aux techniciens R&amp;C et aux bonnes pratiques d</w:t>
      </w:r>
      <w:r w:rsidR="007E6B14">
        <w:rPr>
          <w:lang w:val="fr-FR"/>
        </w:rPr>
        <w:t>’</w:t>
      </w:r>
      <w:r w:rsidRPr="004928FD">
        <w:rPr>
          <w:lang w:val="fr-FR"/>
        </w:rPr>
        <w:t>entretien</w:t>
      </w:r>
      <w:r w:rsidR="007E6B14">
        <w:rPr>
          <w:lang w:val="fr-FR"/>
        </w:rPr>
        <w:t> ;</w:t>
      </w:r>
      <w:r w:rsidRPr="004928FD">
        <w:rPr>
          <w:lang w:val="fr-FR"/>
        </w:rPr>
        <w:t xml:space="preserve"> à l</w:t>
      </w:r>
      <w:r w:rsidR="007E6B14">
        <w:rPr>
          <w:lang w:val="fr-FR"/>
        </w:rPr>
        <w:t>’</w:t>
      </w:r>
      <w:r w:rsidRPr="004928FD">
        <w:rPr>
          <w:lang w:val="fr-FR"/>
        </w:rPr>
        <w:t>interdiction, en novembre 2022, d</w:t>
      </w:r>
      <w:r w:rsidR="007E6B14">
        <w:rPr>
          <w:lang w:val="fr-FR"/>
        </w:rPr>
        <w:t>’</w:t>
      </w:r>
      <w:r w:rsidRPr="004928FD">
        <w:rPr>
          <w:lang w:val="fr-FR"/>
        </w:rPr>
        <w:t>importer des produits et équipements à base de HCFC</w:t>
      </w:r>
      <w:r w:rsidR="007E6B14">
        <w:rPr>
          <w:lang w:val="fr-FR"/>
        </w:rPr>
        <w:t> ;</w:t>
      </w:r>
      <w:r w:rsidRPr="004928FD">
        <w:rPr>
          <w:lang w:val="fr-FR"/>
        </w:rPr>
        <w:t xml:space="preserve"> à l</w:t>
      </w:r>
      <w:r w:rsidR="007E6B14">
        <w:rPr>
          <w:lang w:val="fr-FR"/>
        </w:rPr>
        <w:t>’</w:t>
      </w:r>
      <w:r w:rsidRPr="004928FD">
        <w:rPr>
          <w:lang w:val="fr-FR"/>
        </w:rPr>
        <w:t>interdiction, le 1er janvier 2020, d</w:t>
      </w:r>
      <w:r w:rsidR="007E6B14">
        <w:rPr>
          <w:lang w:val="fr-FR"/>
        </w:rPr>
        <w:t>’</w:t>
      </w:r>
      <w:r w:rsidRPr="004928FD">
        <w:rPr>
          <w:lang w:val="fr-FR"/>
        </w:rPr>
        <w:t>importer d</w:t>
      </w:r>
      <w:r w:rsidR="00EC1EFD">
        <w:rPr>
          <w:lang w:val="fr-FR"/>
        </w:rPr>
        <w:t>u</w:t>
      </w:r>
      <w:r w:rsidRPr="004928FD">
        <w:rPr>
          <w:lang w:val="fr-FR"/>
        </w:rPr>
        <w:t xml:space="preserve"> HCFC-141b pur </w:t>
      </w:r>
      <w:r w:rsidR="00EC1EFD">
        <w:rPr>
          <w:lang w:val="fr-FR"/>
        </w:rPr>
        <w:t xml:space="preserve">ou </w:t>
      </w:r>
      <w:r w:rsidRPr="004928FD">
        <w:rPr>
          <w:lang w:val="fr-FR"/>
        </w:rPr>
        <w:t xml:space="preserve">contenu dans des polyols </w:t>
      </w:r>
      <w:r w:rsidR="007A4615" w:rsidRPr="004928FD">
        <w:rPr>
          <w:lang w:val="fr-FR"/>
        </w:rPr>
        <w:t>prémélangés</w:t>
      </w:r>
      <w:r w:rsidR="007E6B14">
        <w:rPr>
          <w:lang w:val="fr-FR"/>
        </w:rPr>
        <w:t> ;</w:t>
      </w:r>
      <w:r w:rsidRPr="004928FD">
        <w:rPr>
          <w:lang w:val="fr-FR"/>
        </w:rPr>
        <w:t xml:space="preserve"> au renforcement du contrôle du commerce des substances réglementées, notamment par la mise en œuvre du système de licence électronique et l</w:t>
      </w:r>
      <w:r w:rsidR="007E6B14">
        <w:rPr>
          <w:lang w:val="fr-FR"/>
        </w:rPr>
        <w:t>’</w:t>
      </w:r>
      <w:r w:rsidRPr="004928FD">
        <w:rPr>
          <w:lang w:val="fr-FR"/>
        </w:rPr>
        <w:t>interdiction prochaine des bouteilles jetables</w:t>
      </w:r>
      <w:r w:rsidR="007E6B14">
        <w:rPr>
          <w:lang w:val="fr-FR"/>
        </w:rPr>
        <w:t> ;</w:t>
      </w:r>
      <w:r w:rsidRPr="004928FD">
        <w:rPr>
          <w:lang w:val="fr-FR"/>
        </w:rPr>
        <w:t xml:space="preserve"> à la formation continue des agents et techniciens des douanes</w:t>
      </w:r>
      <w:r w:rsidR="007E6B14">
        <w:rPr>
          <w:lang w:val="fr-FR"/>
        </w:rPr>
        <w:t> ;</w:t>
      </w:r>
      <w:r w:rsidRPr="004928FD">
        <w:rPr>
          <w:lang w:val="fr-FR"/>
        </w:rPr>
        <w:t xml:space="preserve"> et à la mise en place et à l</w:t>
      </w:r>
      <w:r w:rsidR="007E6B14">
        <w:rPr>
          <w:lang w:val="fr-FR"/>
        </w:rPr>
        <w:t>’</w:t>
      </w:r>
      <w:r w:rsidRPr="004928FD">
        <w:rPr>
          <w:lang w:val="fr-FR"/>
        </w:rPr>
        <w:t>exploitation du centre de récupération. En outre, le gouvernement prévoit d</w:t>
      </w:r>
      <w:r w:rsidR="007E6B14">
        <w:rPr>
          <w:lang w:val="fr-FR"/>
        </w:rPr>
        <w:t>’</w:t>
      </w:r>
      <w:r w:rsidRPr="004928FD">
        <w:rPr>
          <w:lang w:val="fr-FR"/>
        </w:rPr>
        <w:t>introduire des mesures de confinement pour les refroidisseurs de HCFC-123 et de les réexaminer chaque année</w:t>
      </w:r>
      <w:r w:rsidR="00BB3894" w:rsidRPr="0011135C">
        <w:rPr>
          <w:lang w:val="fr-FR"/>
        </w:rPr>
        <w:t>.</w:t>
      </w:r>
    </w:p>
    <w:p w14:paraId="31B5F478" w14:textId="44BB2D41" w:rsidR="00444916" w:rsidRPr="0011135C" w:rsidRDefault="003836A9" w:rsidP="00C6509A">
      <w:pPr>
        <w:pStyle w:val="Heading1"/>
        <w:rPr>
          <w:lang w:val="fr-FR"/>
        </w:rPr>
      </w:pPr>
      <w:r w:rsidRPr="003836A9">
        <w:rPr>
          <w:lang w:val="fr-FR"/>
        </w:rPr>
        <w:t>L</w:t>
      </w:r>
      <w:r w:rsidR="007E6B14">
        <w:rPr>
          <w:lang w:val="fr-FR"/>
        </w:rPr>
        <w:t>’</w:t>
      </w:r>
      <w:r w:rsidRPr="003836A9">
        <w:rPr>
          <w:lang w:val="fr-FR"/>
        </w:rPr>
        <w:t>ONUDI a identifié un certain nombre de risques possibles, notamment des retards éventuels dans la finalisation de la décision ministérielle imposant la récupération et la valorisation des SAO, l</w:t>
      </w:r>
      <w:r w:rsidR="007E6B14">
        <w:rPr>
          <w:lang w:val="fr-FR"/>
        </w:rPr>
        <w:t>’</w:t>
      </w:r>
      <w:r w:rsidRPr="003836A9">
        <w:rPr>
          <w:lang w:val="fr-FR"/>
        </w:rPr>
        <w:t>interdiction des bouteilles jetables et des difficultés dans l</w:t>
      </w:r>
      <w:r w:rsidR="007E6B14">
        <w:rPr>
          <w:lang w:val="fr-FR"/>
        </w:rPr>
        <w:t>’</w:t>
      </w:r>
      <w:r w:rsidRPr="003836A9">
        <w:rPr>
          <w:lang w:val="fr-FR"/>
        </w:rPr>
        <w:t>application du système obligatoire de certification des techniciens R&amp;C. Dans ce cas, l</w:t>
      </w:r>
      <w:r w:rsidR="007E6B14">
        <w:rPr>
          <w:lang w:val="fr-FR"/>
        </w:rPr>
        <w:t>’</w:t>
      </w:r>
      <w:r w:rsidRPr="003836A9">
        <w:rPr>
          <w:lang w:val="fr-FR"/>
        </w:rPr>
        <w:t>UNO établirait un protocole d</w:t>
      </w:r>
      <w:r w:rsidR="007E6B14">
        <w:rPr>
          <w:lang w:val="fr-FR"/>
        </w:rPr>
        <w:t>’</w:t>
      </w:r>
      <w:r w:rsidRPr="003836A9">
        <w:rPr>
          <w:lang w:val="fr-FR"/>
        </w:rPr>
        <w:t>accord avec les fournisseurs de réfrigérants conditionnant la délivrance des licences et continuerait à collaborer étroitement avec les parties prenantes pour assurer la mise en œuvre du système de techniciens. Dans ce cas, l</w:t>
      </w:r>
      <w:r w:rsidR="007E6B14">
        <w:rPr>
          <w:lang w:val="fr-FR"/>
        </w:rPr>
        <w:t>’</w:t>
      </w:r>
      <w:r w:rsidRPr="003836A9">
        <w:rPr>
          <w:lang w:val="fr-FR"/>
        </w:rPr>
        <w:t>UNO établira un protocole d</w:t>
      </w:r>
      <w:r w:rsidR="007E6B14">
        <w:rPr>
          <w:lang w:val="fr-FR"/>
        </w:rPr>
        <w:t>’</w:t>
      </w:r>
      <w:r w:rsidRPr="003836A9">
        <w:rPr>
          <w:lang w:val="fr-FR"/>
        </w:rPr>
        <w:t>accord avec les fournisseurs de réfrigérants comme condition de délivrance des licences et continuera à collaborer étroitement avec les parties prenantes pour assurer l</w:t>
      </w:r>
      <w:r w:rsidR="007E6B14">
        <w:rPr>
          <w:lang w:val="fr-FR"/>
        </w:rPr>
        <w:t>’</w:t>
      </w:r>
      <w:r w:rsidRPr="003836A9">
        <w:rPr>
          <w:lang w:val="fr-FR"/>
        </w:rPr>
        <w:t>application du système de certification des techniciens. Les risques liés à l</w:t>
      </w:r>
      <w:r w:rsidR="007E6B14">
        <w:rPr>
          <w:lang w:val="fr-FR"/>
        </w:rPr>
        <w:t>’</w:t>
      </w:r>
      <w:r w:rsidRPr="003836A9">
        <w:rPr>
          <w:lang w:val="fr-FR"/>
        </w:rPr>
        <w:t>utilisation poursuite des refroidisseurs à base de HCFC-123 seront atténués par l</w:t>
      </w:r>
      <w:r w:rsidR="007E6B14">
        <w:rPr>
          <w:lang w:val="fr-FR"/>
        </w:rPr>
        <w:t>’</w:t>
      </w:r>
      <w:r w:rsidRPr="003836A9">
        <w:rPr>
          <w:lang w:val="fr-FR"/>
        </w:rPr>
        <w:t>amélioration des procédures de confinement, l</w:t>
      </w:r>
      <w:r w:rsidR="007E6B14">
        <w:rPr>
          <w:lang w:val="fr-FR"/>
        </w:rPr>
        <w:t>’</w:t>
      </w:r>
      <w:r w:rsidRPr="003836A9">
        <w:rPr>
          <w:lang w:val="fr-FR"/>
        </w:rPr>
        <w:t>application stricte du système national de licences et de quotas et la sensibilisation aux solutions de remplacement à faible PRP. La mise en œuvre de la récupération et du recyclage obligatoires contribuera à assurer le fonctionnement durable du centre de régénération.</w:t>
      </w:r>
      <w:r w:rsidR="00444916" w:rsidRPr="0011135C">
        <w:rPr>
          <w:lang w:val="fr-FR"/>
        </w:rPr>
        <w:t xml:space="preserve"> </w:t>
      </w:r>
    </w:p>
    <w:p w14:paraId="7AFF52F2" w14:textId="04C19CC7" w:rsidR="001A2E5B" w:rsidRPr="0011135C" w:rsidRDefault="003836A9" w:rsidP="0038181E">
      <w:pPr>
        <w:pStyle w:val="Heading1"/>
        <w:rPr>
          <w:lang w:val="fr-FR"/>
        </w:rPr>
      </w:pPr>
      <w:r w:rsidRPr="003836A9">
        <w:rPr>
          <w:lang w:val="fr-FR"/>
        </w:rPr>
        <w:t>La demande faite au Trésorier de transférer le financement associé au PNUE pour la deuxième tranche du PGEH une fois que le Secrétariat aura confirmé que les conditions spécifiées dans la décision 88/54 f) auront été remplies soutiendra la finalisation de la décision ministérielle associée et la poursuite de la mise en œuvre des activités en appui à l</w:t>
      </w:r>
      <w:r w:rsidR="007E6B14">
        <w:rPr>
          <w:lang w:val="fr-FR"/>
        </w:rPr>
        <w:t>’</w:t>
      </w:r>
      <w:r w:rsidRPr="003836A9">
        <w:rPr>
          <w:lang w:val="fr-FR"/>
        </w:rPr>
        <w:t>élimination progressive.</w:t>
      </w:r>
      <w:r w:rsidR="0038181E" w:rsidRPr="0011135C">
        <w:rPr>
          <w:lang w:val="fr-FR"/>
        </w:rPr>
        <w:t xml:space="preserve"> </w:t>
      </w:r>
    </w:p>
    <w:p w14:paraId="681B9BFE" w14:textId="15A94D8F" w:rsidR="00C038BF" w:rsidRPr="0011135C" w:rsidRDefault="00C038BF" w:rsidP="00CD4C0B">
      <w:pPr>
        <w:keepNext/>
        <w:spacing w:before="240" w:after="240"/>
        <w:rPr>
          <w:u w:val="single"/>
          <w:lang w:val="fr-FR"/>
        </w:rPr>
      </w:pPr>
      <w:r w:rsidRPr="0011135C">
        <w:rPr>
          <w:u w:val="single"/>
          <w:lang w:val="fr-FR"/>
        </w:rPr>
        <w:t>Conclusion</w:t>
      </w:r>
    </w:p>
    <w:p w14:paraId="51D38712" w14:textId="7BB9A649" w:rsidR="00CC4D83" w:rsidRPr="0011135C" w:rsidRDefault="00687D12">
      <w:pPr>
        <w:pStyle w:val="Heading1"/>
        <w:keepNext/>
        <w:rPr>
          <w:lang w:val="fr-FR"/>
        </w:rPr>
      </w:pPr>
      <w:r w:rsidRPr="00687D12">
        <w:rPr>
          <w:lang w:val="fr-FR"/>
        </w:rPr>
        <w:t>Le pays dispose d</w:t>
      </w:r>
      <w:r w:rsidR="007E6B14">
        <w:rPr>
          <w:lang w:val="fr-FR"/>
        </w:rPr>
        <w:t>’</w:t>
      </w:r>
      <w:r w:rsidRPr="00687D12">
        <w:rPr>
          <w:lang w:val="fr-FR"/>
        </w:rPr>
        <w:t>un système de licences et de quotas exécutoires, a mis en œuvre un système de licences électroniques conformément à la décision 88/54</w:t>
      </w:r>
      <w:r>
        <w:rPr>
          <w:lang w:val="fr-FR"/>
        </w:rPr>
        <w:t> </w:t>
      </w:r>
      <w:r w:rsidRPr="00687D12">
        <w:rPr>
          <w:lang w:val="fr-FR"/>
        </w:rPr>
        <w:t>e)</w:t>
      </w:r>
      <w:r>
        <w:rPr>
          <w:lang w:val="fr-FR"/>
        </w:rPr>
        <w:t> </w:t>
      </w:r>
      <w:r w:rsidRPr="00687D12">
        <w:rPr>
          <w:lang w:val="fr-FR"/>
        </w:rPr>
        <w:t>iv), et est en conformité avec les objectifs 2020</w:t>
      </w:r>
      <w:r>
        <w:rPr>
          <w:lang w:val="fr-FR"/>
        </w:rPr>
        <w:t>–</w:t>
      </w:r>
      <w:r w:rsidRPr="00687D12">
        <w:rPr>
          <w:lang w:val="fr-FR"/>
        </w:rPr>
        <w:t>2022 spécifiés dans son accord avec le Comité exécutif. Le niveau de décaissement est de 46</w:t>
      </w:r>
      <w:r w:rsidR="00B51970">
        <w:rPr>
          <w:lang w:val="fr-FR"/>
        </w:rPr>
        <w:t> </w:t>
      </w:r>
      <w:r w:rsidRPr="00687D12">
        <w:rPr>
          <w:lang w:val="fr-FR"/>
        </w:rPr>
        <w:t xml:space="preserve">%. Le système </w:t>
      </w:r>
      <w:r w:rsidRPr="00687D12">
        <w:rPr>
          <w:lang w:val="fr-FR"/>
        </w:rPr>
        <w:lastRenderedPageBreak/>
        <w:t xml:space="preserve">de licence électronique du pays </w:t>
      </w:r>
      <w:r w:rsidR="00B51970">
        <w:rPr>
          <w:lang w:val="fr-FR"/>
        </w:rPr>
        <w:t>couvre</w:t>
      </w:r>
      <w:r w:rsidRPr="00687D12">
        <w:rPr>
          <w:lang w:val="fr-FR"/>
        </w:rPr>
        <w:t xml:space="preserve"> également les HFC</w:t>
      </w:r>
      <w:r w:rsidR="00A0492A">
        <w:rPr>
          <w:lang w:val="fr-FR"/>
        </w:rPr>
        <w:t>,</w:t>
      </w:r>
      <w:r w:rsidRPr="00687D12">
        <w:rPr>
          <w:lang w:val="fr-FR"/>
        </w:rPr>
        <w:t xml:space="preserve"> et la formation </w:t>
      </w:r>
      <w:r w:rsidR="001647A5">
        <w:rPr>
          <w:lang w:val="fr-FR"/>
        </w:rPr>
        <w:t>pour</w:t>
      </w:r>
      <w:r w:rsidR="00DA703B">
        <w:rPr>
          <w:lang w:val="fr-FR"/>
        </w:rPr>
        <w:t xml:space="preserve"> les</w:t>
      </w:r>
      <w:r w:rsidRPr="00687D12">
        <w:rPr>
          <w:lang w:val="fr-FR"/>
        </w:rPr>
        <w:t xml:space="preserve"> agents des douanes qui </w:t>
      </w:r>
      <w:r w:rsidR="00DB1891">
        <w:rPr>
          <w:lang w:val="fr-FR"/>
        </w:rPr>
        <w:t xml:space="preserve">a </w:t>
      </w:r>
      <w:r w:rsidR="00DB1891" w:rsidRPr="00687D12">
        <w:rPr>
          <w:lang w:val="fr-FR"/>
        </w:rPr>
        <w:t xml:space="preserve">récemment </w:t>
      </w:r>
      <w:r w:rsidR="00DB1891">
        <w:rPr>
          <w:lang w:val="fr-FR"/>
        </w:rPr>
        <w:t>eu lieu</w:t>
      </w:r>
      <w:r w:rsidRPr="00687D12">
        <w:rPr>
          <w:lang w:val="fr-FR"/>
        </w:rPr>
        <w:t xml:space="preserve"> permettra de s</w:t>
      </w:r>
      <w:r w:rsidR="007E6B14">
        <w:rPr>
          <w:lang w:val="fr-FR"/>
        </w:rPr>
        <w:t>’</w:t>
      </w:r>
      <w:r w:rsidRPr="00687D12">
        <w:rPr>
          <w:lang w:val="fr-FR"/>
        </w:rPr>
        <w:t xml:space="preserve">assurer que le pays </w:t>
      </w:r>
      <w:r w:rsidR="000D0DBF">
        <w:rPr>
          <w:lang w:val="fr-FR"/>
        </w:rPr>
        <w:t>poursuivra l</w:t>
      </w:r>
      <w:r w:rsidR="007E6B14">
        <w:rPr>
          <w:lang w:val="fr-FR"/>
        </w:rPr>
        <w:t>’</w:t>
      </w:r>
      <w:r w:rsidRPr="00687D12">
        <w:rPr>
          <w:lang w:val="fr-FR"/>
        </w:rPr>
        <w:t>appli</w:t>
      </w:r>
      <w:r w:rsidR="000D0DBF">
        <w:rPr>
          <w:lang w:val="fr-FR"/>
        </w:rPr>
        <w:t xml:space="preserve">cation de </w:t>
      </w:r>
      <w:r w:rsidRPr="00687D12">
        <w:rPr>
          <w:lang w:val="fr-FR"/>
        </w:rPr>
        <w:t>son système de licences et de quotas. Une formation de techniciens</w:t>
      </w:r>
      <w:r w:rsidR="003C2272">
        <w:rPr>
          <w:lang w:val="fr-FR"/>
        </w:rPr>
        <w:t xml:space="preserve"> à venir</w:t>
      </w:r>
      <w:r w:rsidRPr="00687D12">
        <w:rPr>
          <w:lang w:val="fr-FR"/>
        </w:rPr>
        <w:t>, ainsi qu</w:t>
      </w:r>
      <w:r w:rsidR="007E6B14">
        <w:rPr>
          <w:lang w:val="fr-FR"/>
        </w:rPr>
        <w:t>’</w:t>
      </w:r>
      <w:r w:rsidRPr="00687D12">
        <w:rPr>
          <w:lang w:val="fr-FR"/>
        </w:rPr>
        <w:t>une formation de remise à niveau pour les formateurs, renforceront encore la capacité des techniciens à mettre en œuvre de bonnes pratiques d</w:t>
      </w:r>
      <w:r w:rsidR="007E6B14">
        <w:rPr>
          <w:lang w:val="fr-FR"/>
        </w:rPr>
        <w:t>’</w:t>
      </w:r>
      <w:r w:rsidRPr="00687D12">
        <w:rPr>
          <w:lang w:val="fr-FR"/>
        </w:rPr>
        <w:t>entretien. Le pays a mis en œuvre une interdiction des importations de HCFC-141b contenus dans les polyols prémélangés à compter du 1er janvier 2020, en avance sur le calendrier indiqué dans la décision 88/54</w:t>
      </w:r>
      <w:r w:rsidR="000F04DB">
        <w:rPr>
          <w:lang w:val="fr-FR"/>
        </w:rPr>
        <w:t> </w:t>
      </w:r>
      <w:r w:rsidRPr="00687D12">
        <w:rPr>
          <w:lang w:val="fr-FR"/>
        </w:rPr>
        <w:t>g). Des progrès ont été accomplis dans la mise en place du centre de régénération, notamment dans l</w:t>
      </w:r>
      <w:r w:rsidR="007E6B14">
        <w:rPr>
          <w:lang w:val="fr-FR"/>
        </w:rPr>
        <w:t>’</w:t>
      </w:r>
      <w:r w:rsidRPr="00687D12">
        <w:rPr>
          <w:lang w:val="fr-FR"/>
        </w:rPr>
        <w:t>élaboration d</w:t>
      </w:r>
      <w:r w:rsidR="007E6B14">
        <w:rPr>
          <w:lang w:val="fr-FR"/>
        </w:rPr>
        <w:t>’</w:t>
      </w:r>
      <w:r w:rsidRPr="00687D12">
        <w:rPr>
          <w:lang w:val="fr-FR"/>
        </w:rPr>
        <w:t>un modèle d</w:t>
      </w:r>
      <w:r w:rsidR="007E6B14">
        <w:rPr>
          <w:lang w:val="fr-FR"/>
        </w:rPr>
        <w:t>’</w:t>
      </w:r>
      <w:r w:rsidRPr="00687D12">
        <w:rPr>
          <w:lang w:val="fr-FR"/>
        </w:rPr>
        <w:t>entreprise, la sélection d</w:t>
      </w:r>
      <w:r w:rsidR="007E6B14">
        <w:rPr>
          <w:lang w:val="fr-FR"/>
        </w:rPr>
        <w:t>’</w:t>
      </w:r>
      <w:r w:rsidRPr="00687D12">
        <w:rPr>
          <w:lang w:val="fr-FR"/>
        </w:rPr>
        <w:t>un bénéficiaire et l</w:t>
      </w:r>
      <w:r w:rsidR="007E6B14">
        <w:rPr>
          <w:lang w:val="fr-FR"/>
        </w:rPr>
        <w:t>’</w:t>
      </w:r>
      <w:r w:rsidRPr="00687D12">
        <w:rPr>
          <w:lang w:val="fr-FR"/>
        </w:rPr>
        <w:t>identification des besoins en équipement</w:t>
      </w:r>
      <w:r w:rsidR="007E6B14">
        <w:rPr>
          <w:lang w:val="fr-FR"/>
        </w:rPr>
        <w:t> ;</w:t>
      </w:r>
      <w:r w:rsidRPr="00687D12">
        <w:rPr>
          <w:lang w:val="fr-FR"/>
        </w:rPr>
        <w:t xml:space="preserve"> l</w:t>
      </w:r>
      <w:r w:rsidR="007E6B14">
        <w:rPr>
          <w:lang w:val="fr-FR"/>
        </w:rPr>
        <w:t>’</w:t>
      </w:r>
      <w:r w:rsidRPr="00687D12">
        <w:rPr>
          <w:lang w:val="fr-FR"/>
        </w:rPr>
        <w:t>approbation de la tranche du pays contribuera à faire en sorte que le centre soit opérationnel d</w:t>
      </w:r>
      <w:r w:rsidR="007E6B14">
        <w:rPr>
          <w:lang w:val="fr-FR"/>
        </w:rPr>
        <w:t>’</w:t>
      </w:r>
      <w:r w:rsidRPr="00687D12">
        <w:rPr>
          <w:lang w:val="fr-FR"/>
        </w:rPr>
        <w:t>ici à décembre 2024. Le cadre juridique pour la gestion du centre de valorisation, et les politiques réglementaires qui contribueront à assurer sa durabilité, devraient être finalisés d</w:t>
      </w:r>
      <w:r w:rsidR="007E6B14">
        <w:rPr>
          <w:lang w:val="fr-FR"/>
        </w:rPr>
        <w:t>’</w:t>
      </w:r>
      <w:r w:rsidRPr="00687D12">
        <w:rPr>
          <w:lang w:val="fr-FR"/>
        </w:rPr>
        <w:t>ici juin 2024. Bien qu</w:t>
      </w:r>
      <w:r w:rsidR="007E6B14">
        <w:rPr>
          <w:lang w:val="fr-FR"/>
        </w:rPr>
        <w:t>’</w:t>
      </w:r>
      <w:r w:rsidRPr="00687D12">
        <w:rPr>
          <w:lang w:val="fr-FR"/>
        </w:rPr>
        <w:t>un projet de décision ministérielle qui traite des engagements du gouvernement énumérés dans la décision 88/54</w:t>
      </w:r>
      <w:r w:rsidR="00AD45D6">
        <w:rPr>
          <w:lang w:val="fr-FR"/>
        </w:rPr>
        <w:t> </w:t>
      </w:r>
      <w:r w:rsidRPr="00687D12">
        <w:rPr>
          <w:lang w:val="fr-FR"/>
        </w:rPr>
        <w:t>e)</w:t>
      </w:r>
      <w:r w:rsidR="00AD45D6">
        <w:rPr>
          <w:lang w:val="fr-FR"/>
        </w:rPr>
        <w:t> </w:t>
      </w:r>
      <w:r w:rsidRPr="00687D12">
        <w:rPr>
          <w:lang w:val="fr-FR"/>
        </w:rPr>
        <w:t>i), ii), et iii) ait été rédigé, il n</w:t>
      </w:r>
      <w:r w:rsidR="007E6B14">
        <w:rPr>
          <w:lang w:val="fr-FR"/>
        </w:rPr>
        <w:t>’</w:t>
      </w:r>
      <w:r w:rsidRPr="00687D12">
        <w:rPr>
          <w:lang w:val="fr-FR"/>
        </w:rPr>
        <w:t>a pas encore été finalisé. En conséquence, et notant que la poursuite de la dynamique de mise en œuvre aidera le pays à atteindre son objectif de 2024, qui est de 29 pour cent inférieur à la consommation du pays en 2022, le Secrétariat recommande au Comité exécutif d</w:t>
      </w:r>
      <w:r w:rsidR="007E6B14">
        <w:rPr>
          <w:lang w:val="fr-FR"/>
        </w:rPr>
        <w:t>’</w:t>
      </w:r>
      <w:r w:rsidRPr="00687D12">
        <w:rPr>
          <w:lang w:val="fr-FR"/>
        </w:rPr>
        <w:t>approuver la deuxième tranche du PGEH, étant entendu que 144</w:t>
      </w:r>
      <w:r w:rsidR="00D46980">
        <w:rPr>
          <w:lang w:val="fr-FR"/>
        </w:rPr>
        <w:t> </w:t>
      </w:r>
      <w:r w:rsidRPr="00687D12">
        <w:rPr>
          <w:lang w:val="fr-FR"/>
        </w:rPr>
        <w:t>500</w:t>
      </w:r>
      <w:r w:rsidR="00D46980" w:rsidRPr="00A15363">
        <w:rPr>
          <w:lang w:val="fr-FR"/>
        </w:rPr>
        <w:t> </w:t>
      </w:r>
      <w:r w:rsidRPr="00687D12">
        <w:rPr>
          <w:lang w:val="fr-FR"/>
        </w:rPr>
        <w:t>$US, plus les coûts d</w:t>
      </w:r>
      <w:r w:rsidR="007E6B14">
        <w:rPr>
          <w:lang w:val="fr-FR"/>
        </w:rPr>
        <w:t>’</w:t>
      </w:r>
      <w:r w:rsidRPr="00687D12">
        <w:rPr>
          <w:lang w:val="fr-FR"/>
        </w:rPr>
        <w:t>appui d</w:t>
      </w:r>
      <w:r w:rsidR="007E6B14">
        <w:rPr>
          <w:lang w:val="fr-FR"/>
        </w:rPr>
        <w:t>’</w:t>
      </w:r>
      <w:r w:rsidRPr="00687D12">
        <w:rPr>
          <w:lang w:val="fr-FR"/>
        </w:rPr>
        <w:t>agence de 18</w:t>
      </w:r>
      <w:r w:rsidR="00D46980">
        <w:rPr>
          <w:lang w:val="fr-FR"/>
        </w:rPr>
        <w:t> </w:t>
      </w:r>
      <w:r w:rsidRPr="00687D12">
        <w:rPr>
          <w:lang w:val="fr-FR"/>
        </w:rPr>
        <w:t>785</w:t>
      </w:r>
      <w:r w:rsidR="00D46980">
        <w:rPr>
          <w:lang w:val="fr-FR"/>
        </w:rPr>
        <w:t> </w:t>
      </w:r>
      <w:r w:rsidRPr="00687D12">
        <w:rPr>
          <w:lang w:val="fr-FR"/>
        </w:rPr>
        <w:t>$US pour le PNUE, ne seront transférés au PNUE qu</w:t>
      </w:r>
      <w:r w:rsidR="007E6B14">
        <w:rPr>
          <w:lang w:val="fr-FR"/>
        </w:rPr>
        <w:t>’</w:t>
      </w:r>
      <w:r w:rsidRPr="00687D12">
        <w:rPr>
          <w:lang w:val="fr-FR"/>
        </w:rPr>
        <w:t>une fois que le Secrétariat aura confirmé que les conditions de la décision 88/54</w:t>
      </w:r>
      <w:r w:rsidR="00D46980">
        <w:rPr>
          <w:lang w:val="fr-FR"/>
        </w:rPr>
        <w:t> </w:t>
      </w:r>
      <w:r w:rsidRPr="00687D12">
        <w:rPr>
          <w:lang w:val="fr-FR"/>
        </w:rPr>
        <w:t xml:space="preserve">f) </w:t>
      </w:r>
      <w:r w:rsidR="00D46980">
        <w:rPr>
          <w:lang w:val="fr-FR"/>
        </w:rPr>
        <w:t>sont</w:t>
      </w:r>
      <w:r w:rsidRPr="00687D12">
        <w:rPr>
          <w:lang w:val="fr-FR"/>
        </w:rPr>
        <w:t xml:space="preserve"> remplies</w:t>
      </w:r>
      <w:r w:rsidR="00572A6C" w:rsidRPr="0011135C">
        <w:rPr>
          <w:lang w:val="fr-FR"/>
        </w:rPr>
        <w:t>.</w:t>
      </w:r>
    </w:p>
    <w:p w14:paraId="50A1A857" w14:textId="189235FB" w:rsidR="00C038BF" w:rsidRPr="0011135C" w:rsidRDefault="00C038BF" w:rsidP="00CD4C0B">
      <w:pPr>
        <w:spacing w:before="360" w:after="240"/>
        <w:rPr>
          <w:b/>
          <w:lang w:val="fr-FR"/>
        </w:rPr>
      </w:pPr>
      <w:r w:rsidRPr="0011135C">
        <w:rPr>
          <w:b/>
          <w:lang w:val="fr-FR"/>
        </w:rPr>
        <w:t>RECOMM</w:t>
      </w:r>
      <w:r w:rsidR="00FD3CF9" w:rsidRPr="0011135C">
        <w:rPr>
          <w:b/>
          <w:lang w:val="fr-FR"/>
        </w:rPr>
        <w:t>A</w:t>
      </w:r>
      <w:r w:rsidRPr="0011135C">
        <w:rPr>
          <w:b/>
          <w:lang w:val="fr-FR"/>
        </w:rPr>
        <w:t>NDATION</w:t>
      </w:r>
    </w:p>
    <w:p w14:paraId="7DC8BE5B" w14:textId="3B85DA8D" w:rsidR="007D48BF" w:rsidRPr="0011135C" w:rsidRDefault="001F6125" w:rsidP="008E048B">
      <w:pPr>
        <w:pStyle w:val="Heading1"/>
        <w:keepNext/>
        <w:keepLines/>
        <w:rPr>
          <w:lang w:val="fr-FR"/>
        </w:rPr>
      </w:pPr>
      <w:bookmarkStart w:id="2" w:name="_Hlk122622077"/>
      <w:bookmarkStart w:id="3" w:name="_Hlk126861459"/>
      <w:r w:rsidRPr="001F6125">
        <w:rPr>
          <w:lang w:val="fr-FR"/>
        </w:rPr>
        <w:t>Le Secrétariat du Fonds recommande au Comité exécutif de prendre note du rapport sur l</w:t>
      </w:r>
      <w:r w:rsidR="007E6B14">
        <w:rPr>
          <w:lang w:val="fr-FR"/>
        </w:rPr>
        <w:t>’</w:t>
      </w:r>
      <w:r w:rsidRPr="001F6125">
        <w:rPr>
          <w:lang w:val="fr-FR"/>
        </w:rPr>
        <w:t>état d</w:t>
      </w:r>
      <w:r w:rsidR="007E6B14">
        <w:rPr>
          <w:lang w:val="fr-FR"/>
        </w:rPr>
        <w:t>’</w:t>
      </w:r>
      <w:r w:rsidRPr="001F6125">
        <w:rPr>
          <w:lang w:val="fr-FR"/>
        </w:rPr>
        <w:t>avancement de la mise en œuvre de la première tranche de l</w:t>
      </w:r>
      <w:r w:rsidR="007E6B14">
        <w:rPr>
          <w:lang w:val="fr-FR"/>
        </w:rPr>
        <w:t>’</w:t>
      </w:r>
      <w:r w:rsidRPr="001F6125">
        <w:rPr>
          <w:lang w:val="fr-FR"/>
        </w:rPr>
        <w:t>étape II du plan de gestion de l</w:t>
      </w:r>
      <w:r w:rsidR="007E6B14">
        <w:rPr>
          <w:lang w:val="fr-FR"/>
        </w:rPr>
        <w:t>’</w:t>
      </w:r>
      <w:r w:rsidRPr="001F6125">
        <w:rPr>
          <w:lang w:val="fr-FR"/>
        </w:rPr>
        <w:t>élimination des HCFC (PGEH) pour le Qatar, et recommande en outre d</w:t>
      </w:r>
      <w:r w:rsidR="007E6B14">
        <w:rPr>
          <w:lang w:val="fr-FR"/>
        </w:rPr>
        <w:t>’</w:t>
      </w:r>
      <w:r w:rsidRPr="001F6125">
        <w:rPr>
          <w:lang w:val="fr-FR"/>
        </w:rPr>
        <w:t>approuver la deuxième tranche de l</w:t>
      </w:r>
      <w:r w:rsidR="007E6B14">
        <w:rPr>
          <w:lang w:val="fr-FR"/>
        </w:rPr>
        <w:t>’</w:t>
      </w:r>
      <w:r w:rsidRPr="001F6125">
        <w:rPr>
          <w:lang w:val="fr-FR"/>
        </w:rPr>
        <w:t>étape II du PGEH pour le Qatar et la mise en œuvre correspondante pour 2024 2025 aux niveaux de financement indiqués dans le tableau ci-dessous, étant entendu que</w:t>
      </w:r>
      <w:r w:rsidR="007E6B14">
        <w:rPr>
          <w:lang w:val="fr-FR"/>
        </w:rPr>
        <w:t> :</w:t>
      </w:r>
    </w:p>
    <w:p w14:paraId="216E80D3" w14:textId="09F83329" w:rsidR="007D48BF" w:rsidRPr="0011135C" w:rsidRDefault="001F6125" w:rsidP="00437D6A">
      <w:pPr>
        <w:pStyle w:val="Heading2"/>
        <w:widowControl/>
        <w:rPr>
          <w:lang w:val="fr-FR"/>
        </w:rPr>
      </w:pPr>
      <w:r w:rsidRPr="001F6125">
        <w:rPr>
          <w:lang w:val="fr-FR"/>
        </w:rPr>
        <w:t>Les financements approuvés à hauteur de 144 500 $US, plus les coûts d</w:t>
      </w:r>
      <w:r w:rsidR="007E6B14">
        <w:rPr>
          <w:lang w:val="fr-FR"/>
        </w:rPr>
        <w:t>’</w:t>
      </w:r>
      <w:r w:rsidRPr="001F6125">
        <w:rPr>
          <w:lang w:val="fr-FR"/>
        </w:rPr>
        <w:t>appui d</w:t>
      </w:r>
      <w:r w:rsidR="007E6B14">
        <w:rPr>
          <w:lang w:val="fr-FR"/>
        </w:rPr>
        <w:t>’</w:t>
      </w:r>
      <w:r w:rsidRPr="001F6125">
        <w:rPr>
          <w:lang w:val="fr-FR"/>
        </w:rPr>
        <w:t>une agence de 18 785 $US, ne seront transférés au PNUE qu</w:t>
      </w:r>
      <w:r w:rsidR="007E6B14">
        <w:rPr>
          <w:lang w:val="fr-FR"/>
        </w:rPr>
        <w:t>’</w:t>
      </w:r>
      <w:r w:rsidRPr="001F6125">
        <w:rPr>
          <w:lang w:val="fr-FR"/>
        </w:rPr>
        <w:t>après que le Secrétariat aura confirmé la mise en œuvre par le pays des engagements énumérés dans la décision 88/54</w:t>
      </w:r>
      <w:r>
        <w:rPr>
          <w:lang w:val="fr-FR"/>
        </w:rPr>
        <w:t> </w:t>
      </w:r>
      <w:r w:rsidRPr="001F6125">
        <w:rPr>
          <w:lang w:val="fr-FR"/>
        </w:rPr>
        <w:t>e)</w:t>
      </w:r>
      <w:r>
        <w:rPr>
          <w:lang w:val="fr-FR"/>
        </w:rPr>
        <w:t> </w:t>
      </w:r>
      <w:r w:rsidRPr="001F6125">
        <w:rPr>
          <w:lang w:val="fr-FR"/>
        </w:rPr>
        <w:t>i),</w:t>
      </w:r>
      <w:r>
        <w:rPr>
          <w:lang w:val="fr-FR"/>
        </w:rPr>
        <w:t xml:space="preserve"> </w:t>
      </w:r>
      <w:r w:rsidRPr="001F6125">
        <w:rPr>
          <w:lang w:val="fr-FR"/>
        </w:rPr>
        <w:t>ii), et iii)</w:t>
      </w:r>
      <w:r w:rsidR="007E6B14">
        <w:rPr>
          <w:lang w:val="fr-FR"/>
        </w:rPr>
        <w:t> ;</w:t>
      </w:r>
      <w:r w:rsidRPr="001F6125">
        <w:rPr>
          <w:lang w:val="fr-FR"/>
        </w:rPr>
        <w:t xml:space="preserve"> et</w:t>
      </w:r>
    </w:p>
    <w:p w14:paraId="4098FFEE" w14:textId="7538ED01" w:rsidR="00AB70D5" w:rsidRPr="0011135C" w:rsidRDefault="00673CCE" w:rsidP="00AB39DA">
      <w:pPr>
        <w:pStyle w:val="Heading2"/>
        <w:rPr>
          <w:lang w:val="fr-FR"/>
        </w:rPr>
      </w:pPr>
      <w:r w:rsidRPr="00673CCE">
        <w:rPr>
          <w:lang w:val="fr-FR"/>
        </w:rPr>
        <w:t>Le PNUE inclura une mise à jour des progrès réalisés dans la mise en œuvre des recommandations contenues dans le rapport de vérification 2020-2022 dans le cadre du rapport périodique sur la mise en œuvre de la deuxième tranche du PGEH</w:t>
      </w:r>
      <w:r w:rsidR="00CD2013" w:rsidRPr="0011135C">
        <w:rPr>
          <w:lang w:val="fr-FR"/>
        </w:rPr>
        <w:t>.</w:t>
      </w:r>
      <w:bookmarkEnd w:id="2"/>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64277" w:rsidRPr="0011135C" w14:paraId="502EC8D6" w14:textId="77777777" w:rsidTr="00B767B5">
        <w:trPr>
          <w:tblHeader/>
        </w:trPr>
        <w:tc>
          <w:tcPr>
            <w:tcW w:w="293" w:type="pct"/>
          </w:tcPr>
          <w:p w14:paraId="44275DEB" w14:textId="77777777" w:rsidR="00B64277" w:rsidRPr="0011135C" w:rsidRDefault="00B64277" w:rsidP="00B767B5">
            <w:pPr>
              <w:jc w:val="center"/>
              <w:rPr>
                <w:b/>
                <w:bCs/>
                <w:sz w:val="20"/>
                <w:szCs w:val="20"/>
                <w:lang w:val="fr-FR"/>
              </w:rPr>
            </w:pPr>
          </w:p>
        </w:tc>
        <w:tc>
          <w:tcPr>
            <w:tcW w:w="2337" w:type="pct"/>
          </w:tcPr>
          <w:p w14:paraId="354AD351" w14:textId="372393F3" w:rsidR="00B64277" w:rsidRPr="0011135C" w:rsidRDefault="00FD3CF9" w:rsidP="00B767B5">
            <w:pPr>
              <w:jc w:val="center"/>
              <w:rPr>
                <w:b/>
                <w:bCs/>
                <w:sz w:val="20"/>
                <w:szCs w:val="20"/>
                <w:lang w:val="fr-FR"/>
              </w:rPr>
            </w:pPr>
            <w:r w:rsidRPr="0011135C">
              <w:rPr>
                <w:b/>
                <w:bCs/>
                <w:sz w:val="20"/>
                <w:szCs w:val="20"/>
                <w:lang w:val="fr-FR"/>
              </w:rPr>
              <w:t>Titre du projet</w:t>
            </w:r>
          </w:p>
        </w:tc>
        <w:tc>
          <w:tcPr>
            <w:tcW w:w="790" w:type="pct"/>
            <w:tcMar>
              <w:left w:w="29" w:type="dxa"/>
              <w:right w:w="29" w:type="dxa"/>
            </w:tcMar>
          </w:tcPr>
          <w:p w14:paraId="1299A731" w14:textId="66D5422E" w:rsidR="00B64277" w:rsidRPr="0011135C" w:rsidRDefault="002977FD" w:rsidP="00B767B5">
            <w:pPr>
              <w:jc w:val="center"/>
              <w:rPr>
                <w:b/>
                <w:bCs/>
                <w:sz w:val="20"/>
                <w:szCs w:val="20"/>
                <w:lang w:val="fr-FR"/>
              </w:rPr>
            </w:pPr>
            <w:r>
              <w:rPr>
                <w:b/>
                <w:bCs/>
                <w:sz w:val="20"/>
                <w:szCs w:val="20"/>
                <w:lang w:val="fr-FR"/>
              </w:rPr>
              <w:t>Financement du projet ($US)</w:t>
            </w:r>
          </w:p>
        </w:tc>
        <w:tc>
          <w:tcPr>
            <w:tcW w:w="747" w:type="pct"/>
            <w:tcMar>
              <w:left w:w="29" w:type="dxa"/>
              <w:right w:w="29" w:type="dxa"/>
            </w:tcMar>
          </w:tcPr>
          <w:p w14:paraId="2BAFB155" w14:textId="7CF9D131" w:rsidR="00B64277" w:rsidRPr="0011135C" w:rsidRDefault="002977FD" w:rsidP="00B767B5">
            <w:pPr>
              <w:jc w:val="center"/>
              <w:rPr>
                <w:b/>
                <w:bCs/>
                <w:sz w:val="20"/>
                <w:szCs w:val="20"/>
                <w:lang w:val="fr-FR"/>
              </w:rPr>
            </w:pPr>
            <w:r>
              <w:rPr>
                <w:b/>
                <w:bCs/>
                <w:sz w:val="20"/>
                <w:szCs w:val="20"/>
                <w:lang w:val="fr-FR"/>
              </w:rPr>
              <w:t>Coûts d</w:t>
            </w:r>
            <w:r w:rsidR="007E6B14">
              <w:rPr>
                <w:b/>
                <w:bCs/>
                <w:sz w:val="20"/>
                <w:szCs w:val="20"/>
                <w:lang w:val="fr-FR"/>
              </w:rPr>
              <w:t>’</w:t>
            </w:r>
            <w:r>
              <w:rPr>
                <w:b/>
                <w:bCs/>
                <w:sz w:val="20"/>
                <w:szCs w:val="20"/>
                <w:lang w:val="fr-FR"/>
              </w:rPr>
              <w:t xml:space="preserve">appui </w:t>
            </w:r>
            <w:r w:rsidR="00B64277" w:rsidRPr="0011135C">
              <w:rPr>
                <w:b/>
                <w:bCs/>
                <w:sz w:val="20"/>
                <w:szCs w:val="20"/>
                <w:lang w:val="fr-FR"/>
              </w:rPr>
              <w:t>(</w:t>
            </w:r>
            <w:r w:rsidR="007234F2">
              <w:rPr>
                <w:b/>
                <w:bCs/>
                <w:sz w:val="20"/>
                <w:szCs w:val="20"/>
                <w:lang w:val="fr-FR"/>
              </w:rPr>
              <w:t>$</w:t>
            </w:r>
            <w:r w:rsidR="00B64277" w:rsidRPr="0011135C">
              <w:rPr>
                <w:b/>
                <w:bCs/>
                <w:sz w:val="20"/>
                <w:szCs w:val="20"/>
                <w:lang w:val="fr-FR"/>
              </w:rPr>
              <w:t>US)</w:t>
            </w:r>
          </w:p>
        </w:tc>
        <w:tc>
          <w:tcPr>
            <w:tcW w:w="833" w:type="pct"/>
            <w:tcBorders>
              <w:bottom w:val="single" w:sz="4" w:space="0" w:color="auto"/>
            </w:tcBorders>
            <w:tcMar>
              <w:left w:w="29" w:type="dxa"/>
              <w:right w:w="29" w:type="dxa"/>
            </w:tcMar>
          </w:tcPr>
          <w:p w14:paraId="0E32DC01" w14:textId="74DEE9F0" w:rsidR="00B64277" w:rsidRPr="0011135C" w:rsidRDefault="007234F2" w:rsidP="00B767B5">
            <w:pPr>
              <w:jc w:val="center"/>
              <w:rPr>
                <w:b/>
                <w:bCs/>
                <w:sz w:val="20"/>
                <w:szCs w:val="20"/>
                <w:lang w:val="fr-FR"/>
              </w:rPr>
            </w:pPr>
            <w:r>
              <w:rPr>
                <w:b/>
                <w:bCs/>
                <w:sz w:val="20"/>
                <w:szCs w:val="20"/>
                <w:lang w:val="fr-FR"/>
              </w:rPr>
              <w:t>Agence d</w:t>
            </w:r>
            <w:r w:rsidR="007E6B14">
              <w:rPr>
                <w:b/>
                <w:bCs/>
                <w:sz w:val="20"/>
                <w:szCs w:val="20"/>
                <w:lang w:val="fr-FR"/>
              </w:rPr>
              <w:t>’</w:t>
            </w:r>
            <w:r>
              <w:rPr>
                <w:b/>
                <w:bCs/>
                <w:sz w:val="20"/>
                <w:szCs w:val="20"/>
                <w:lang w:val="fr-FR"/>
              </w:rPr>
              <w:t>exécution</w:t>
            </w:r>
          </w:p>
        </w:tc>
      </w:tr>
      <w:tr w:rsidR="00B64277" w:rsidRPr="0011135C" w14:paraId="5914106B" w14:textId="77777777" w:rsidTr="00B767B5">
        <w:tc>
          <w:tcPr>
            <w:tcW w:w="293" w:type="pct"/>
          </w:tcPr>
          <w:p w14:paraId="2DDB959B" w14:textId="34A7F6B6" w:rsidR="00B64277" w:rsidRPr="0011135C" w:rsidRDefault="00B64277" w:rsidP="00B767B5">
            <w:pPr>
              <w:rPr>
                <w:sz w:val="20"/>
                <w:szCs w:val="20"/>
                <w:lang w:val="fr-FR"/>
              </w:rPr>
            </w:pPr>
            <w:r w:rsidRPr="0011135C">
              <w:rPr>
                <w:sz w:val="20"/>
                <w:szCs w:val="20"/>
                <w:lang w:val="fr-FR"/>
              </w:rPr>
              <w:t>a)</w:t>
            </w:r>
          </w:p>
        </w:tc>
        <w:tc>
          <w:tcPr>
            <w:tcW w:w="2337" w:type="pct"/>
          </w:tcPr>
          <w:p w14:paraId="5C07294F" w14:textId="6B1B2B59" w:rsidR="00B64277" w:rsidRPr="0011135C" w:rsidRDefault="001C0136" w:rsidP="00B767B5">
            <w:pPr>
              <w:jc w:val="left"/>
              <w:rPr>
                <w:sz w:val="20"/>
                <w:szCs w:val="20"/>
                <w:lang w:val="fr-FR"/>
              </w:rPr>
            </w:pPr>
            <w:r>
              <w:rPr>
                <w:sz w:val="20"/>
                <w:szCs w:val="20"/>
                <w:lang w:val="fr-FR"/>
              </w:rPr>
              <w:t>Plan de gestion de l</w:t>
            </w:r>
            <w:r w:rsidR="007E6B14">
              <w:rPr>
                <w:sz w:val="20"/>
                <w:szCs w:val="20"/>
                <w:lang w:val="fr-FR"/>
              </w:rPr>
              <w:t>’</w:t>
            </w:r>
            <w:r>
              <w:rPr>
                <w:sz w:val="20"/>
                <w:szCs w:val="20"/>
                <w:lang w:val="fr-FR"/>
              </w:rPr>
              <w:t xml:space="preserve">élimination des </w:t>
            </w:r>
            <w:r w:rsidR="00B64277" w:rsidRPr="0011135C">
              <w:rPr>
                <w:sz w:val="20"/>
                <w:szCs w:val="20"/>
                <w:lang w:val="fr-FR"/>
              </w:rPr>
              <w:t>HCFC (</w:t>
            </w:r>
            <w:r>
              <w:rPr>
                <w:sz w:val="20"/>
                <w:szCs w:val="20"/>
                <w:lang w:val="fr-FR"/>
              </w:rPr>
              <w:t>phase </w:t>
            </w:r>
            <w:r w:rsidR="004B43B9" w:rsidRPr="0011135C">
              <w:rPr>
                <w:sz w:val="20"/>
                <w:szCs w:val="20"/>
                <w:lang w:val="fr-FR"/>
              </w:rPr>
              <w:t>II</w:t>
            </w:r>
            <w:r w:rsidR="00B64277" w:rsidRPr="0011135C">
              <w:rPr>
                <w:sz w:val="20"/>
                <w:szCs w:val="20"/>
                <w:lang w:val="fr-FR"/>
              </w:rPr>
              <w:t xml:space="preserve">, </w:t>
            </w:r>
            <w:r>
              <w:rPr>
                <w:sz w:val="20"/>
                <w:szCs w:val="20"/>
                <w:lang w:val="fr-FR"/>
              </w:rPr>
              <w:t>deuxième tranche</w:t>
            </w:r>
            <w:r w:rsidR="00B64277" w:rsidRPr="0011135C">
              <w:rPr>
                <w:sz w:val="20"/>
                <w:szCs w:val="20"/>
                <w:lang w:val="fr-FR"/>
              </w:rPr>
              <w:t>)</w:t>
            </w:r>
          </w:p>
        </w:tc>
        <w:tc>
          <w:tcPr>
            <w:tcW w:w="790" w:type="pct"/>
          </w:tcPr>
          <w:p w14:paraId="19C898EA" w14:textId="7BEB189C" w:rsidR="00B64277" w:rsidRPr="0011135C" w:rsidRDefault="00B64277" w:rsidP="00B767B5">
            <w:pPr>
              <w:jc w:val="right"/>
              <w:rPr>
                <w:sz w:val="20"/>
                <w:szCs w:val="20"/>
                <w:highlight w:val="cyan"/>
                <w:lang w:val="fr-FR"/>
              </w:rPr>
            </w:pPr>
            <w:r w:rsidRPr="0011135C">
              <w:rPr>
                <w:sz w:val="20"/>
                <w:szCs w:val="20"/>
                <w:lang w:val="fr-FR"/>
              </w:rPr>
              <w:t>100</w:t>
            </w:r>
            <w:r w:rsidR="001C0136">
              <w:rPr>
                <w:sz w:val="20"/>
                <w:szCs w:val="20"/>
                <w:lang w:val="fr-FR"/>
              </w:rPr>
              <w:t> </w:t>
            </w:r>
            <w:r w:rsidRPr="0011135C">
              <w:rPr>
                <w:sz w:val="20"/>
                <w:szCs w:val="20"/>
                <w:lang w:val="fr-FR"/>
              </w:rPr>
              <w:t>000</w:t>
            </w:r>
          </w:p>
        </w:tc>
        <w:tc>
          <w:tcPr>
            <w:tcW w:w="747" w:type="pct"/>
          </w:tcPr>
          <w:p w14:paraId="3F9EFAFC" w14:textId="41C9A880" w:rsidR="00B64277" w:rsidRPr="0011135C" w:rsidRDefault="00B64277" w:rsidP="00B767B5">
            <w:pPr>
              <w:jc w:val="right"/>
              <w:rPr>
                <w:lang w:val="fr-FR"/>
              </w:rPr>
            </w:pPr>
            <w:r w:rsidRPr="0011135C">
              <w:rPr>
                <w:sz w:val="20"/>
                <w:szCs w:val="20"/>
                <w:lang w:val="fr-FR"/>
              </w:rPr>
              <w:t>7</w:t>
            </w:r>
            <w:r w:rsidR="001C0136">
              <w:rPr>
                <w:sz w:val="20"/>
                <w:szCs w:val="20"/>
                <w:lang w:val="fr-FR"/>
              </w:rPr>
              <w:t> </w:t>
            </w:r>
            <w:r w:rsidRPr="0011135C">
              <w:rPr>
                <w:sz w:val="20"/>
                <w:szCs w:val="20"/>
                <w:lang w:val="fr-FR"/>
              </w:rPr>
              <w:t>000</w:t>
            </w:r>
          </w:p>
        </w:tc>
        <w:tc>
          <w:tcPr>
            <w:tcW w:w="833" w:type="pct"/>
            <w:tcBorders>
              <w:top w:val="single" w:sz="4" w:space="0" w:color="auto"/>
            </w:tcBorders>
          </w:tcPr>
          <w:p w14:paraId="510F754E" w14:textId="3D7E7ADE" w:rsidR="00B64277" w:rsidRPr="0011135C" w:rsidRDefault="001C0136" w:rsidP="00B767B5">
            <w:pPr>
              <w:jc w:val="center"/>
              <w:rPr>
                <w:sz w:val="20"/>
                <w:szCs w:val="20"/>
                <w:lang w:val="fr-FR"/>
              </w:rPr>
            </w:pPr>
            <w:r>
              <w:rPr>
                <w:sz w:val="20"/>
                <w:szCs w:val="20"/>
                <w:lang w:val="fr-FR"/>
              </w:rPr>
              <w:t>ONUDI</w:t>
            </w:r>
          </w:p>
        </w:tc>
      </w:tr>
      <w:tr w:rsidR="004B43B9" w:rsidRPr="0011135C" w14:paraId="6B7FD47D" w14:textId="77777777" w:rsidTr="00B767B5">
        <w:tc>
          <w:tcPr>
            <w:tcW w:w="293" w:type="pct"/>
          </w:tcPr>
          <w:p w14:paraId="71C6C5F7" w14:textId="2AB079D7" w:rsidR="004B43B9" w:rsidRPr="0011135C" w:rsidRDefault="004B43B9" w:rsidP="004B43B9">
            <w:pPr>
              <w:rPr>
                <w:sz w:val="20"/>
                <w:szCs w:val="20"/>
                <w:lang w:val="fr-FR"/>
              </w:rPr>
            </w:pPr>
            <w:r w:rsidRPr="0011135C">
              <w:rPr>
                <w:sz w:val="20"/>
                <w:szCs w:val="20"/>
                <w:lang w:val="fr-FR"/>
              </w:rPr>
              <w:t>b)</w:t>
            </w:r>
          </w:p>
        </w:tc>
        <w:tc>
          <w:tcPr>
            <w:tcW w:w="2337" w:type="pct"/>
          </w:tcPr>
          <w:p w14:paraId="71A5808D" w14:textId="64C4E2AF" w:rsidR="004B43B9" w:rsidRPr="00A15363" w:rsidRDefault="004B43B9" w:rsidP="004B43B9">
            <w:pPr>
              <w:jc w:val="left"/>
              <w:rPr>
                <w:sz w:val="20"/>
                <w:szCs w:val="20"/>
                <w:lang w:val="en-GB"/>
              </w:rPr>
            </w:pPr>
            <w:r w:rsidRPr="00A15363">
              <w:rPr>
                <w:sz w:val="20"/>
                <w:szCs w:val="20"/>
                <w:lang w:val="en-GB"/>
              </w:rPr>
              <w:t>HCFC phase-out management plan (stage II, second tranche)</w:t>
            </w:r>
          </w:p>
        </w:tc>
        <w:tc>
          <w:tcPr>
            <w:tcW w:w="790" w:type="pct"/>
          </w:tcPr>
          <w:p w14:paraId="754189BF" w14:textId="1FE512B7" w:rsidR="004B43B9" w:rsidRPr="0011135C" w:rsidRDefault="004B43B9" w:rsidP="004B43B9">
            <w:pPr>
              <w:jc w:val="right"/>
              <w:rPr>
                <w:sz w:val="20"/>
                <w:szCs w:val="20"/>
                <w:highlight w:val="cyan"/>
                <w:lang w:val="fr-FR"/>
              </w:rPr>
            </w:pPr>
            <w:r w:rsidRPr="0011135C">
              <w:rPr>
                <w:sz w:val="20"/>
                <w:szCs w:val="20"/>
                <w:lang w:val="fr-FR"/>
              </w:rPr>
              <w:t>144</w:t>
            </w:r>
            <w:r w:rsidR="001C0136">
              <w:rPr>
                <w:sz w:val="20"/>
                <w:szCs w:val="20"/>
                <w:lang w:val="fr-FR"/>
              </w:rPr>
              <w:t> </w:t>
            </w:r>
            <w:r w:rsidRPr="0011135C">
              <w:rPr>
                <w:sz w:val="20"/>
                <w:szCs w:val="20"/>
                <w:lang w:val="fr-FR"/>
              </w:rPr>
              <w:t>500</w:t>
            </w:r>
          </w:p>
        </w:tc>
        <w:tc>
          <w:tcPr>
            <w:tcW w:w="747" w:type="pct"/>
          </w:tcPr>
          <w:p w14:paraId="6E4E4D35" w14:textId="083B62DF" w:rsidR="004B43B9" w:rsidRPr="0011135C" w:rsidRDefault="004B43B9" w:rsidP="004B43B9">
            <w:pPr>
              <w:jc w:val="right"/>
              <w:rPr>
                <w:lang w:val="fr-FR"/>
              </w:rPr>
            </w:pPr>
            <w:r w:rsidRPr="0011135C">
              <w:rPr>
                <w:sz w:val="20"/>
                <w:szCs w:val="20"/>
                <w:lang w:val="fr-FR"/>
              </w:rPr>
              <w:t>18</w:t>
            </w:r>
            <w:r w:rsidR="001C0136">
              <w:rPr>
                <w:sz w:val="20"/>
                <w:szCs w:val="20"/>
                <w:lang w:val="fr-FR"/>
              </w:rPr>
              <w:t> </w:t>
            </w:r>
            <w:r w:rsidRPr="0011135C">
              <w:rPr>
                <w:sz w:val="20"/>
                <w:szCs w:val="20"/>
                <w:lang w:val="fr-FR"/>
              </w:rPr>
              <w:t>785</w:t>
            </w:r>
          </w:p>
        </w:tc>
        <w:tc>
          <w:tcPr>
            <w:tcW w:w="833" w:type="pct"/>
          </w:tcPr>
          <w:p w14:paraId="4CF4EEF4" w14:textId="508E4FD6" w:rsidR="004B43B9" w:rsidRPr="0011135C" w:rsidRDefault="001C0136" w:rsidP="004B43B9">
            <w:pPr>
              <w:jc w:val="center"/>
              <w:rPr>
                <w:sz w:val="20"/>
                <w:szCs w:val="20"/>
                <w:lang w:val="fr-FR"/>
              </w:rPr>
            </w:pPr>
            <w:r>
              <w:rPr>
                <w:sz w:val="20"/>
                <w:szCs w:val="20"/>
                <w:lang w:val="fr-FR"/>
              </w:rPr>
              <w:t>PNUE</w:t>
            </w:r>
          </w:p>
        </w:tc>
      </w:tr>
    </w:tbl>
    <w:p w14:paraId="6124DD55" w14:textId="77777777" w:rsidR="00B535C6" w:rsidRPr="0011135C" w:rsidRDefault="00B535C6" w:rsidP="00B535C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11135C" w14:paraId="51B4920D" w14:textId="77777777" w:rsidTr="00F32F32">
        <w:tc>
          <w:tcPr>
            <w:tcW w:w="1871" w:type="dxa"/>
          </w:tcPr>
          <w:p w14:paraId="60AED34F" w14:textId="77777777" w:rsidR="00C038BF" w:rsidRPr="0011135C" w:rsidRDefault="00C038BF" w:rsidP="00CB3961">
            <w:pPr>
              <w:rPr>
                <w:lang w:val="fr-FR"/>
              </w:rPr>
            </w:pPr>
          </w:p>
        </w:tc>
        <w:tc>
          <w:tcPr>
            <w:tcW w:w="1872" w:type="dxa"/>
          </w:tcPr>
          <w:p w14:paraId="2DED6062" w14:textId="77777777" w:rsidR="00C038BF" w:rsidRPr="0011135C" w:rsidRDefault="00C038BF" w:rsidP="00CB3961">
            <w:pPr>
              <w:rPr>
                <w:lang w:val="fr-FR"/>
              </w:rPr>
            </w:pPr>
          </w:p>
        </w:tc>
        <w:tc>
          <w:tcPr>
            <w:tcW w:w="1872" w:type="dxa"/>
            <w:tcBorders>
              <w:bottom w:val="single" w:sz="4" w:space="0" w:color="auto"/>
            </w:tcBorders>
          </w:tcPr>
          <w:p w14:paraId="06974B8C" w14:textId="77777777" w:rsidR="00C038BF" w:rsidRPr="0011135C" w:rsidRDefault="00C038BF" w:rsidP="00CB3961">
            <w:pPr>
              <w:rPr>
                <w:lang w:val="fr-FR"/>
              </w:rPr>
            </w:pPr>
          </w:p>
        </w:tc>
        <w:tc>
          <w:tcPr>
            <w:tcW w:w="1872" w:type="dxa"/>
          </w:tcPr>
          <w:p w14:paraId="7539F952" w14:textId="77777777" w:rsidR="00C038BF" w:rsidRPr="0011135C" w:rsidRDefault="00C038BF" w:rsidP="00CB3961">
            <w:pPr>
              <w:rPr>
                <w:lang w:val="fr-FR"/>
              </w:rPr>
            </w:pPr>
          </w:p>
        </w:tc>
        <w:tc>
          <w:tcPr>
            <w:tcW w:w="1873" w:type="dxa"/>
          </w:tcPr>
          <w:p w14:paraId="4C1EB939" w14:textId="77777777" w:rsidR="00C038BF" w:rsidRPr="0011135C" w:rsidRDefault="00C038BF" w:rsidP="00CB3961">
            <w:pPr>
              <w:rPr>
                <w:lang w:val="fr-FR"/>
              </w:rPr>
            </w:pPr>
          </w:p>
        </w:tc>
      </w:tr>
    </w:tbl>
    <w:p w14:paraId="242EA379" w14:textId="40775D2E" w:rsidR="00C15867" w:rsidRPr="0011135C" w:rsidRDefault="00C15867" w:rsidP="00CA59FB">
      <w:pPr>
        <w:jc w:val="left"/>
        <w:rPr>
          <w:lang w:val="fr-FR"/>
        </w:rPr>
      </w:pPr>
    </w:p>
    <w:sectPr w:rsidR="00C15867" w:rsidRPr="0011135C"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14B6F" w14:textId="77777777" w:rsidR="00AE5396" w:rsidRDefault="00AE5396" w:rsidP="004A504B">
      <w:r>
        <w:separator/>
      </w:r>
    </w:p>
  </w:endnote>
  <w:endnote w:type="continuationSeparator" w:id="0">
    <w:p w14:paraId="6AB9E260" w14:textId="77777777" w:rsidR="00AE5396" w:rsidRDefault="00AE5396" w:rsidP="004A504B">
      <w:r>
        <w:continuationSeparator/>
      </w:r>
    </w:p>
  </w:endnote>
  <w:endnote w:type="continuationNotice" w:id="1">
    <w:p w14:paraId="25FDADEE" w14:textId="77777777" w:rsidR="00AE5396" w:rsidRDefault="00AE5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FC40" w14:textId="33464879" w:rsidR="007B359E" w:rsidRPr="00452B18" w:rsidRDefault="007B359E" w:rsidP="007B359E">
    <w:pPr>
      <w:pBdr>
        <w:top w:val="single" w:sz="4" w:space="1" w:color="auto"/>
        <w:left w:val="single" w:sz="4" w:space="4" w:color="auto"/>
        <w:bottom w:val="single" w:sz="4" w:space="1" w:color="auto"/>
        <w:right w:val="single" w:sz="4" w:space="4" w:color="auto"/>
      </w:pBdr>
      <w:jc w:val="center"/>
      <w:rPr>
        <w:sz w:val="18"/>
        <w:szCs w:val="18"/>
        <w:lang w:val="fr-FR"/>
      </w:rPr>
    </w:pPr>
    <w:r w:rsidRPr="00452B18">
      <w:rPr>
        <w:sz w:val="18"/>
        <w:szCs w:val="18"/>
        <w:lang w:val="fr-FR"/>
      </w:rPr>
      <w:t>Les documents de présession du Comité exécutif du Fonds multilatéral aux fins d</w:t>
    </w:r>
    <w:r w:rsidR="007E6B14">
      <w:rPr>
        <w:sz w:val="18"/>
        <w:szCs w:val="18"/>
        <w:lang w:val="fr-FR"/>
      </w:rPr>
      <w:t>’</w:t>
    </w:r>
    <w:r w:rsidRPr="00452B18">
      <w:rPr>
        <w:sz w:val="18"/>
        <w:szCs w:val="18"/>
        <w:lang w:val="fr-FR"/>
      </w:rPr>
      <w:t>application du Protocole de Montréal sont présentés sous réserve des décisions pouvant être prises par le Comité exécutif après leur publication.</w:t>
    </w:r>
  </w:p>
  <w:p w14:paraId="0FF4C129" w14:textId="77777777" w:rsidR="004E7F9C" w:rsidRPr="00A15363"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755F0" w14:textId="77777777" w:rsidR="00AE5396" w:rsidRDefault="00AE5396" w:rsidP="004A504B">
      <w:r>
        <w:separator/>
      </w:r>
    </w:p>
  </w:footnote>
  <w:footnote w:type="continuationSeparator" w:id="0">
    <w:p w14:paraId="62B0548F" w14:textId="77777777" w:rsidR="00AE5396" w:rsidRDefault="00AE5396" w:rsidP="004A504B">
      <w:r>
        <w:continuationSeparator/>
      </w:r>
    </w:p>
  </w:footnote>
  <w:footnote w:type="continuationNotice" w:id="1">
    <w:p w14:paraId="64C6E8BB" w14:textId="77777777" w:rsidR="00AE5396" w:rsidRDefault="00AE5396"/>
  </w:footnote>
  <w:footnote w:id="2">
    <w:p w14:paraId="0569754C" w14:textId="77777777" w:rsidR="007B359E" w:rsidRDefault="007B359E" w:rsidP="007B359E">
      <w:pPr>
        <w:pStyle w:val="FootnoteText"/>
        <w:rPr>
          <w:lang w:val="fr-FR"/>
        </w:rPr>
      </w:pPr>
      <w:r w:rsidRPr="006859D7">
        <w:rPr>
          <w:rStyle w:val="FootnoteReference"/>
          <w:lang w:val="fr-FR"/>
        </w:rPr>
        <w:footnoteRef/>
      </w:r>
      <w:r w:rsidRPr="006859D7">
        <w:rPr>
          <w:lang w:val="fr-FR"/>
        </w:rPr>
        <w:t xml:space="preserve"> UNEP/</w:t>
      </w:r>
      <w:proofErr w:type="spellStart"/>
      <w:r w:rsidRPr="006859D7">
        <w:rPr>
          <w:lang w:val="fr-FR"/>
        </w:rPr>
        <w:t>OzL.Pro</w:t>
      </w:r>
      <w:proofErr w:type="spellEnd"/>
      <w:r w:rsidRPr="006859D7">
        <w:rPr>
          <w:lang w:val="fr-FR"/>
        </w:rPr>
        <w:t>/</w:t>
      </w:r>
      <w:proofErr w:type="spellStart"/>
      <w:r w:rsidRPr="006859D7">
        <w:rPr>
          <w:lang w:val="fr-FR"/>
        </w:rPr>
        <w:t>ExCom</w:t>
      </w:r>
      <w:proofErr w:type="spellEnd"/>
      <w:r w:rsidRPr="006859D7">
        <w:rPr>
          <w:lang w:val="fr-FR"/>
        </w:rPr>
        <w:t>/93/1</w:t>
      </w:r>
    </w:p>
    <w:p w14:paraId="79785424" w14:textId="77777777" w:rsidR="00CC0C7A" w:rsidRDefault="00CC0C7A" w:rsidP="007B359E">
      <w:pPr>
        <w:pStyle w:val="FootnoteText"/>
        <w:rPr>
          <w:lang w:val="fr-FR"/>
        </w:rPr>
      </w:pPr>
    </w:p>
    <w:p w14:paraId="0EFCECFD" w14:textId="77777777" w:rsidR="00CC0C7A" w:rsidRPr="006859D7" w:rsidRDefault="00CC0C7A" w:rsidP="007B359E">
      <w:pPr>
        <w:pStyle w:val="FootnoteText"/>
        <w:rPr>
          <w:lang w:val="fr-FR"/>
        </w:rPr>
      </w:pPr>
    </w:p>
  </w:footnote>
  <w:footnote w:id="3">
    <w:p w14:paraId="1D944A38" w14:textId="67567694" w:rsidR="00A15363" w:rsidRPr="00A15363" w:rsidRDefault="00A15363">
      <w:pPr>
        <w:pStyle w:val="FootnoteText"/>
        <w:rPr>
          <w:lang w:val="fr-FR"/>
        </w:rPr>
      </w:pPr>
      <w:r>
        <w:rPr>
          <w:rStyle w:val="FootnoteReference"/>
        </w:rPr>
        <w:footnoteRef/>
      </w:r>
      <w:r w:rsidRPr="00A15363">
        <w:rPr>
          <w:lang w:val="fr-FR"/>
        </w:rPr>
        <w:t xml:space="preserve"> Conformément à la lettre du 29 août 2023 du ministère de l’Environnement et du Changement Climatique du Qatar </w:t>
      </w:r>
      <w:r w:rsidR="00856614" w:rsidRPr="00856614">
        <w:rPr>
          <w:lang w:val="fr-FR"/>
        </w:rPr>
        <w:t xml:space="preserve">adressée </w:t>
      </w:r>
      <w:r w:rsidRPr="00A15363">
        <w:rPr>
          <w:lang w:val="fr-FR"/>
        </w:rPr>
        <w:t>à l'ONUDI.</w:t>
      </w:r>
    </w:p>
  </w:footnote>
  <w:footnote w:id="4">
    <w:p w14:paraId="2E780547" w14:textId="44091C75" w:rsidR="00F250E9" w:rsidRPr="006859D7" w:rsidRDefault="00F250E9" w:rsidP="00F250E9">
      <w:pPr>
        <w:pStyle w:val="FootnoteText"/>
        <w:rPr>
          <w:lang w:val="fr-FR"/>
        </w:rPr>
      </w:pPr>
      <w:r w:rsidRPr="006859D7">
        <w:rPr>
          <w:rStyle w:val="FootnoteReference"/>
          <w:lang w:val="fr-FR"/>
        </w:rPr>
        <w:footnoteRef/>
      </w:r>
      <w:r w:rsidRPr="006859D7">
        <w:rPr>
          <w:lang w:val="fr-FR"/>
        </w:rPr>
        <w:t xml:space="preserve"> </w:t>
      </w:r>
      <w:r w:rsidR="006859D7" w:rsidRPr="006859D7">
        <w:rPr>
          <w:lang w:val="fr-FR"/>
        </w:rPr>
        <w:t>Les bonnes pratiques d</w:t>
      </w:r>
      <w:r w:rsidR="007E6B14">
        <w:rPr>
          <w:lang w:val="fr-FR"/>
        </w:rPr>
        <w:t>’</w:t>
      </w:r>
      <w:r w:rsidR="006859D7" w:rsidRPr="006859D7">
        <w:rPr>
          <w:lang w:val="fr-FR"/>
        </w:rPr>
        <w:t xml:space="preserve">entretien obligatoires pour les techniciens R&amp;C énumérées dans la décision 88/54 e) iii) comprennent </w:t>
      </w:r>
      <w:r w:rsidR="007E6B14">
        <w:rPr>
          <w:lang w:val="fr-FR"/>
        </w:rPr>
        <w:t>la</w:t>
      </w:r>
      <w:r w:rsidR="006859D7" w:rsidRPr="006859D7">
        <w:rPr>
          <w:lang w:val="fr-FR"/>
        </w:rPr>
        <w:t xml:space="preserve"> tenue de registres (par exemple, des registres des équipements de réfrigération et de climatisation pour les systèmes dépassant une certaine charge) et des calendriers préétablis pour les contrôles d</w:t>
      </w:r>
      <w:r w:rsidR="007E6B14">
        <w:rPr>
          <w:lang w:val="fr-FR"/>
        </w:rPr>
        <w:t>’</w:t>
      </w:r>
      <w:r w:rsidR="006859D7" w:rsidRPr="006859D7">
        <w:rPr>
          <w:lang w:val="fr-FR"/>
        </w:rPr>
        <w:t>étanchéité par du personnel certifié pour les systèmes dont les charges dépassent une certaine limite</w:t>
      </w:r>
      <w:r w:rsidRPr="006859D7">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22D88B85" w:rsidR="00DC6A10" w:rsidRPr="0033525D" w:rsidRDefault="00856614">
    <w:r>
      <w:fldChar w:fldCharType="begin"/>
    </w:r>
    <w:r>
      <w:instrText xml:space="preserve"> DOCPROPERTY "Document number"  \* MERGEFORMAT </w:instrText>
    </w:r>
    <w:r>
      <w:fldChar w:fldCharType="separate"/>
    </w:r>
    <w:r w:rsidR="003B2165">
      <w:t>UNEP/</w:t>
    </w:r>
    <w:proofErr w:type="spellStart"/>
    <w:r w:rsidR="003B2165">
      <w:t>OzL.Pro</w:t>
    </w:r>
    <w:proofErr w:type="spellEnd"/>
    <w:r w:rsidR="003B2165">
      <w:t>/ExCom/93/83</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F252B2F" w:rsidR="00DC6A10" w:rsidRPr="0033525D" w:rsidRDefault="00856614">
    <w:pPr>
      <w:jc w:val="right"/>
    </w:pPr>
    <w:r>
      <w:fldChar w:fldCharType="begin"/>
    </w:r>
    <w:r>
      <w:instrText xml:space="preserve"> DOCPROPERTY "Document number"  \* MERGEFORMAT </w:instrText>
    </w:r>
    <w:r>
      <w:fldChar w:fldCharType="separate"/>
    </w:r>
    <w:r w:rsidR="003B2165">
      <w:t>UNEP/</w:t>
    </w:r>
    <w:proofErr w:type="spellStart"/>
    <w:r w:rsidR="003B2165">
      <w:t>OzL.Pro</w:t>
    </w:r>
    <w:proofErr w:type="spellEnd"/>
    <w:r w:rsidR="003B2165">
      <w:t>/ExCom/93/83</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988FB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435638215">
    <w:abstractNumId w:val="10"/>
  </w:num>
  <w:num w:numId="25" w16cid:durableId="9870488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37560242">
    <w:abstractNumId w:val="10"/>
  </w:num>
  <w:num w:numId="27" w16cid:durableId="806434269">
    <w:abstractNumId w:val="10"/>
  </w:num>
  <w:num w:numId="28" w16cid:durableId="883755248">
    <w:abstractNumId w:val="10"/>
  </w:num>
  <w:num w:numId="29" w16cid:durableId="1665162195">
    <w:abstractNumId w:val="10"/>
  </w:num>
  <w:num w:numId="30" w16cid:durableId="131607001">
    <w:abstractNumId w:val="10"/>
  </w:num>
  <w:num w:numId="31" w16cid:durableId="209540585">
    <w:abstractNumId w:val="10"/>
  </w:num>
  <w:num w:numId="32" w16cid:durableId="1850830000">
    <w:abstractNumId w:val="10"/>
  </w:num>
  <w:num w:numId="33" w16cid:durableId="20746194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450"/>
    <w:rsid w:val="00003F4B"/>
    <w:rsid w:val="0000434E"/>
    <w:rsid w:val="000052FC"/>
    <w:rsid w:val="00010246"/>
    <w:rsid w:val="0001081E"/>
    <w:rsid w:val="0001509C"/>
    <w:rsid w:val="00015279"/>
    <w:rsid w:val="000153F5"/>
    <w:rsid w:val="00020D53"/>
    <w:rsid w:val="000211A9"/>
    <w:rsid w:val="00021238"/>
    <w:rsid w:val="000222F3"/>
    <w:rsid w:val="000223B7"/>
    <w:rsid w:val="000224D7"/>
    <w:rsid w:val="000258C8"/>
    <w:rsid w:val="00026D68"/>
    <w:rsid w:val="00027332"/>
    <w:rsid w:val="00027ED9"/>
    <w:rsid w:val="00030196"/>
    <w:rsid w:val="000305C8"/>
    <w:rsid w:val="00031260"/>
    <w:rsid w:val="00033C0B"/>
    <w:rsid w:val="0003681A"/>
    <w:rsid w:val="0003719A"/>
    <w:rsid w:val="000372B7"/>
    <w:rsid w:val="00037C63"/>
    <w:rsid w:val="00040EEE"/>
    <w:rsid w:val="00041B02"/>
    <w:rsid w:val="00041DD3"/>
    <w:rsid w:val="00041ECF"/>
    <w:rsid w:val="000425B4"/>
    <w:rsid w:val="00044248"/>
    <w:rsid w:val="00045097"/>
    <w:rsid w:val="00045F55"/>
    <w:rsid w:val="000467A7"/>
    <w:rsid w:val="00047968"/>
    <w:rsid w:val="00050F6E"/>
    <w:rsid w:val="00051942"/>
    <w:rsid w:val="00051AF2"/>
    <w:rsid w:val="00051F8D"/>
    <w:rsid w:val="000525B0"/>
    <w:rsid w:val="000569B9"/>
    <w:rsid w:val="000571E0"/>
    <w:rsid w:val="0006062E"/>
    <w:rsid w:val="00060B1F"/>
    <w:rsid w:val="00060DE8"/>
    <w:rsid w:val="00061EC2"/>
    <w:rsid w:val="00062109"/>
    <w:rsid w:val="00062C4D"/>
    <w:rsid w:val="000645A9"/>
    <w:rsid w:val="00064623"/>
    <w:rsid w:val="00065CD7"/>
    <w:rsid w:val="000666F0"/>
    <w:rsid w:val="00066CE8"/>
    <w:rsid w:val="00070AB5"/>
    <w:rsid w:val="00071B37"/>
    <w:rsid w:val="00072F50"/>
    <w:rsid w:val="00074B31"/>
    <w:rsid w:val="000752EB"/>
    <w:rsid w:val="0007572B"/>
    <w:rsid w:val="00075C82"/>
    <w:rsid w:val="00080920"/>
    <w:rsid w:val="00080ED0"/>
    <w:rsid w:val="00081739"/>
    <w:rsid w:val="000844C6"/>
    <w:rsid w:val="0008458E"/>
    <w:rsid w:val="00085B06"/>
    <w:rsid w:val="00085B8F"/>
    <w:rsid w:val="00085F8B"/>
    <w:rsid w:val="000864B1"/>
    <w:rsid w:val="000875D6"/>
    <w:rsid w:val="00087BB1"/>
    <w:rsid w:val="00090481"/>
    <w:rsid w:val="00090829"/>
    <w:rsid w:val="000929E3"/>
    <w:rsid w:val="00093273"/>
    <w:rsid w:val="00094A54"/>
    <w:rsid w:val="000959E0"/>
    <w:rsid w:val="00095CBC"/>
    <w:rsid w:val="00097229"/>
    <w:rsid w:val="00097CEE"/>
    <w:rsid w:val="000A3826"/>
    <w:rsid w:val="000A3D6A"/>
    <w:rsid w:val="000A542C"/>
    <w:rsid w:val="000A5CAE"/>
    <w:rsid w:val="000A64C1"/>
    <w:rsid w:val="000A6C26"/>
    <w:rsid w:val="000A77BC"/>
    <w:rsid w:val="000A7996"/>
    <w:rsid w:val="000B1808"/>
    <w:rsid w:val="000B1A91"/>
    <w:rsid w:val="000C4DCA"/>
    <w:rsid w:val="000C7E3D"/>
    <w:rsid w:val="000D0C14"/>
    <w:rsid w:val="000D0DBF"/>
    <w:rsid w:val="000D237C"/>
    <w:rsid w:val="000D2A2A"/>
    <w:rsid w:val="000D38F0"/>
    <w:rsid w:val="000D4116"/>
    <w:rsid w:val="000D52A4"/>
    <w:rsid w:val="000D6A3E"/>
    <w:rsid w:val="000E07BC"/>
    <w:rsid w:val="000E112F"/>
    <w:rsid w:val="000E19AB"/>
    <w:rsid w:val="000E2E21"/>
    <w:rsid w:val="000E5EC6"/>
    <w:rsid w:val="000E6F8D"/>
    <w:rsid w:val="000E727C"/>
    <w:rsid w:val="000F04DB"/>
    <w:rsid w:val="000F1CD4"/>
    <w:rsid w:val="000F403C"/>
    <w:rsid w:val="000F4103"/>
    <w:rsid w:val="000F475A"/>
    <w:rsid w:val="000F4F5C"/>
    <w:rsid w:val="000F5530"/>
    <w:rsid w:val="000F5580"/>
    <w:rsid w:val="000F6CA2"/>
    <w:rsid w:val="000F70A7"/>
    <w:rsid w:val="001031A0"/>
    <w:rsid w:val="001055AB"/>
    <w:rsid w:val="00105D11"/>
    <w:rsid w:val="00106B52"/>
    <w:rsid w:val="00111254"/>
    <w:rsid w:val="0011135C"/>
    <w:rsid w:val="00112ACC"/>
    <w:rsid w:val="00112E16"/>
    <w:rsid w:val="00113CCA"/>
    <w:rsid w:val="001143FA"/>
    <w:rsid w:val="00115223"/>
    <w:rsid w:val="0011712E"/>
    <w:rsid w:val="0011727C"/>
    <w:rsid w:val="00120299"/>
    <w:rsid w:val="00122F25"/>
    <w:rsid w:val="001232D7"/>
    <w:rsid w:val="00123720"/>
    <w:rsid w:val="0012404C"/>
    <w:rsid w:val="00126000"/>
    <w:rsid w:val="001261E7"/>
    <w:rsid w:val="00127195"/>
    <w:rsid w:val="001274A8"/>
    <w:rsid w:val="001313A5"/>
    <w:rsid w:val="001346E8"/>
    <w:rsid w:val="00134C75"/>
    <w:rsid w:val="00135256"/>
    <w:rsid w:val="00135334"/>
    <w:rsid w:val="001353D0"/>
    <w:rsid w:val="00135980"/>
    <w:rsid w:val="00135C19"/>
    <w:rsid w:val="0013786F"/>
    <w:rsid w:val="00137B6C"/>
    <w:rsid w:val="00137DD2"/>
    <w:rsid w:val="00142855"/>
    <w:rsid w:val="00144D31"/>
    <w:rsid w:val="0014679A"/>
    <w:rsid w:val="001470F9"/>
    <w:rsid w:val="001473F4"/>
    <w:rsid w:val="00147C3D"/>
    <w:rsid w:val="001502DC"/>
    <w:rsid w:val="00152D8B"/>
    <w:rsid w:val="00156500"/>
    <w:rsid w:val="00157877"/>
    <w:rsid w:val="00157A56"/>
    <w:rsid w:val="00161C7A"/>
    <w:rsid w:val="00161D1B"/>
    <w:rsid w:val="00162DDC"/>
    <w:rsid w:val="00164719"/>
    <w:rsid w:val="001647A5"/>
    <w:rsid w:val="00166FC4"/>
    <w:rsid w:val="00167183"/>
    <w:rsid w:val="00167378"/>
    <w:rsid w:val="001677AC"/>
    <w:rsid w:val="001717A7"/>
    <w:rsid w:val="001731CA"/>
    <w:rsid w:val="00174581"/>
    <w:rsid w:val="00177266"/>
    <w:rsid w:val="001804EA"/>
    <w:rsid w:val="001807E7"/>
    <w:rsid w:val="00182101"/>
    <w:rsid w:val="00184D55"/>
    <w:rsid w:val="00185FA2"/>
    <w:rsid w:val="00187B51"/>
    <w:rsid w:val="00190A61"/>
    <w:rsid w:val="00191263"/>
    <w:rsid w:val="00191372"/>
    <w:rsid w:val="001917D3"/>
    <w:rsid w:val="001923FF"/>
    <w:rsid w:val="001929A5"/>
    <w:rsid w:val="00194E14"/>
    <w:rsid w:val="00196F1C"/>
    <w:rsid w:val="001A0B1E"/>
    <w:rsid w:val="001A0B22"/>
    <w:rsid w:val="001A0CB6"/>
    <w:rsid w:val="001A2215"/>
    <w:rsid w:val="001A2845"/>
    <w:rsid w:val="001A2E5B"/>
    <w:rsid w:val="001A3342"/>
    <w:rsid w:val="001A3E3D"/>
    <w:rsid w:val="001A3EDE"/>
    <w:rsid w:val="001A5A7D"/>
    <w:rsid w:val="001A6B72"/>
    <w:rsid w:val="001A7049"/>
    <w:rsid w:val="001B1E40"/>
    <w:rsid w:val="001B3771"/>
    <w:rsid w:val="001B3EA7"/>
    <w:rsid w:val="001B466E"/>
    <w:rsid w:val="001B573B"/>
    <w:rsid w:val="001C0136"/>
    <w:rsid w:val="001C31E6"/>
    <w:rsid w:val="001C40F3"/>
    <w:rsid w:val="001C4F9A"/>
    <w:rsid w:val="001C5E79"/>
    <w:rsid w:val="001C652A"/>
    <w:rsid w:val="001C764E"/>
    <w:rsid w:val="001D40F9"/>
    <w:rsid w:val="001D46D4"/>
    <w:rsid w:val="001E0564"/>
    <w:rsid w:val="001E084D"/>
    <w:rsid w:val="001E1052"/>
    <w:rsid w:val="001E15F6"/>
    <w:rsid w:val="001E21B1"/>
    <w:rsid w:val="001E2F93"/>
    <w:rsid w:val="001E31F9"/>
    <w:rsid w:val="001E3FAC"/>
    <w:rsid w:val="001E4554"/>
    <w:rsid w:val="001E61E5"/>
    <w:rsid w:val="001F0767"/>
    <w:rsid w:val="001F0B78"/>
    <w:rsid w:val="001F17FF"/>
    <w:rsid w:val="001F2159"/>
    <w:rsid w:val="001F272D"/>
    <w:rsid w:val="001F2ABC"/>
    <w:rsid w:val="001F4427"/>
    <w:rsid w:val="001F53FD"/>
    <w:rsid w:val="001F6125"/>
    <w:rsid w:val="001F7269"/>
    <w:rsid w:val="0020083E"/>
    <w:rsid w:val="00200D07"/>
    <w:rsid w:val="00200E9F"/>
    <w:rsid w:val="00201239"/>
    <w:rsid w:val="00202C20"/>
    <w:rsid w:val="00206052"/>
    <w:rsid w:val="0020620C"/>
    <w:rsid w:val="00207AA1"/>
    <w:rsid w:val="00210B8B"/>
    <w:rsid w:val="00211A2D"/>
    <w:rsid w:val="002126F3"/>
    <w:rsid w:val="00213731"/>
    <w:rsid w:val="0021400B"/>
    <w:rsid w:val="00214660"/>
    <w:rsid w:val="00214863"/>
    <w:rsid w:val="002156B4"/>
    <w:rsid w:val="00215E30"/>
    <w:rsid w:val="00223FDC"/>
    <w:rsid w:val="00224FCD"/>
    <w:rsid w:val="002250BC"/>
    <w:rsid w:val="002254D1"/>
    <w:rsid w:val="0022614A"/>
    <w:rsid w:val="0022693E"/>
    <w:rsid w:val="00227351"/>
    <w:rsid w:val="0023117C"/>
    <w:rsid w:val="0023120A"/>
    <w:rsid w:val="002326D0"/>
    <w:rsid w:val="00232AB2"/>
    <w:rsid w:val="002338FC"/>
    <w:rsid w:val="0023504F"/>
    <w:rsid w:val="00240137"/>
    <w:rsid w:val="002406D7"/>
    <w:rsid w:val="00240A49"/>
    <w:rsid w:val="00243D62"/>
    <w:rsid w:val="00244DC0"/>
    <w:rsid w:val="0024650C"/>
    <w:rsid w:val="00247452"/>
    <w:rsid w:val="00253222"/>
    <w:rsid w:val="002536BB"/>
    <w:rsid w:val="00254ED8"/>
    <w:rsid w:val="00256904"/>
    <w:rsid w:val="00256B1C"/>
    <w:rsid w:val="00261C13"/>
    <w:rsid w:val="00262847"/>
    <w:rsid w:val="00264483"/>
    <w:rsid w:val="002650B5"/>
    <w:rsid w:val="00267804"/>
    <w:rsid w:val="00270935"/>
    <w:rsid w:val="002709B1"/>
    <w:rsid w:val="00270F87"/>
    <w:rsid w:val="0027190E"/>
    <w:rsid w:val="00271D4B"/>
    <w:rsid w:val="002720CA"/>
    <w:rsid w:val="00272A53"/>
    <w:rsid w:val="00272EB5"/>
    <w:rsid w:val="0027475E"/>
    <w:rsid w:val="00275969"/>
    <w:rsid w:val="0027673C"/>
    <w:rsid w:val="00280D5E"/>
    <w:rsid w:val="002810E2"/>
    <w:rsid w:val="00281612"/>
    <w:rsid w:val="00281BB2"/>
    <w:rsid w:val="00281EC0"/>
    <w:rsid w:val="0028675D"/>
    <w:rsid w:val="00286F32"/>
    <w:rsid w:val="00287AFD"/>
    <w:rsid w:val="00290A6D"/>
    <w:rsid w:val="00292243"/>
    <w:rsid w:val="00292405"/>
    <w:rsid w:val="00297717"/>
    <w:rsid w:val="002977FD"/>
    <w:rsid w:val="002A03C3"/>
    <w:rsid w:val="002A28CF"/>
    <w:rsid w:val="002A3832"/>
    <w:rsid w:val="002A43BA"/>
    <w:rsid w:val="002A5004"/>
    <w:rsid w:val="002A6C27"/>
    <w:rsid w:val="002A7026"/>
    <w:rsid w:val="002B07E0"/>
    <w:rsid w:val="002B0E6F"/>
    <w:rsid w:val="002B254E"/>
    <w:rsid w:val="002B359E"/>
    <w:rsid w:val="002B38BB"/>
    <w:rsid w:val="002B4F87"/>
    <w:rsid w:val="002B5417"/>
    <w:rsid w:val="002B6BD1"/>
    <w:rsid w:val="002B72E9"/>
    <w:rsid w:val="002B7AC6"/>
    <w:rsid w:val="002C3460"/>
    <w:rsid w:val="002C3AD2"/>
    <w:rsid w:val="002C4034"/>
    <w:rsid w:val="002C4261"/>
    <w:rsid w:val="002C52C5"/>
    <w:rsid w:val="002C5CDA"/>
    <w:rsid w:val="002C5E85"/>
    <w:rsid w:val="002C67A5"/>
    <w:rsid w:val="002C72FC"/>
    <w:rsid w:val="002C7998"/>
    <w:rsid w:val="002D0605"/>
    <w:rsid w:val="002D3DB4"/>
    <w:rsid w:val="002D40E8"/>
    <w:rsid w:val="002D542C"/>
    <w:rsid w:val="002D7EEA"/>
    <w:rsid w:val="002E2618"/>
    <w:rsid w:val="002E2802"/>
    <w:rsid w:val="002E4F71"/>
    <w:rsid w:val="002E4FDF"/>
    <w:rsid w:val="002E5F6D"/>
    <w:rsid w:val="002E5FD0"/>
    <w:rsid w:val="002F138E"/>
    <w:rsid w:val="002F159E"/>
    <w:rsid w:val="002F1E53"/>
    <w:rsid w:val="002F2CAA"/>
    <w:rsid w:val="002F2E3A"/>
    <w:rsid w:val="002F3FA7"/>
    <w:rsid w:val="002F46CA"/>
    <w:rsid w:val="002F4DBE"/>
    <w:rsid w:val="002F6A9B"/>
    <w:rsid w:val="002F715B"/>
    <w:rsid w:val="002F7AA8"/>
    <w:rsid w:val="0030052C"/>
    <w:rsid w:val="00301B5C"/>
    <w:rsid w:val="00303F9D"/>
    <w:rsid w:val="00305B63"/>
    <w:rsid w:val="003071EA"/>
    <w:rsid w:val="003076CD"/>
    <w:rsid w:val="00314AFB"/>
    <w:rsid w:val="0031575D"/>
    <w:rsid w:val="0031620F"/>
    <w:rsid w:val="00317DEC"/>
    <w:rsid w:val="0032182B"/>
    <w:rsid w:val="0032740F"/>
    <w:rsid w:val="003274B1"/>
    <w:rsid w:val="003306E1"/>
    <w:rsid w:val="003320E4"/>
    <w:rsid w:val="0033525D"/>
    <w:rsid w:val="003356C0"/>
    <w:rsid w:val="00335BA1"/>
    <w:rsid w:val="00335CA9"/>
    <w:rsid w:val="00335FC4"/>
    <w:rsid w:val="003367EC"/>
    <w:rsid w:val="0033687B"/>
    <w:rsid w:val="003414F3"/>
    <w:rsid w:val="003423F0"/>
    <w:rsid w:val="003435EB"/>
    <w:rsid w:val="00347232"/>
    <w:rsid w:val="00347460"/>
    <w:rsid w:val="00347C0A"/>
    <w:rsid w:val="003500E0"/>
    <w:rsid w:val="00350926"/>
    <w:rsid w:val="00350F61"/>
    <w:rsid w:val="00352DF6"/>
    <w:rsid w:val="003538F2"/>
    <w:rsid w:val="00353E56"/>
    <w:rsid w:val="003552CE"/>
    <w:rsid w:val="00355953"/>
    <w:rsid w:val="00355B8F"/>
    <w:rsid w:val="0035613E"/>
    <w:rsid w:val="00361CB6"/>
    <w:rsid w:val="00361D3F"/>
    <w:rsid w:val="00362580"/>
    <w:rsid w:val="00362B65"/>
    <w:rsid w:val="00363477"/>
    <w:rsid w:val="00363CF1"/>
    <w:rsid w:val="00363EE9"/>
    <w:rsid w:val="00365114"/>
    <w:rsid w:val="0036722F"/>
    <w:rsid w:val="003729E9"/>
    <w:rsid w:val="00372F1E"/>
    <w:rsid w:val="0037314B"/>
    <w:rsid w:val="00373205"/>
    <w:rsid w:val="003733A6"/>
    <w:rsid w:val="00374472"/>
    <w:rsid w:val="00374FEE"/>
    <w:rsid w:val="00375660"/>
    <w:rsid w:val="00376128"/>
    <w:rsid w:val="00376423"/>
    <w:rsid w:val="00376611"/>
    <w:rsid w:val="0037742E"/>
    <w:rsid w:val="00377D56"/>
    <w:rsid w:val="0038181E"/>
    <w:rsid w:val="00381A42"/>
    <w:rsid w:val="0038245A"/>
    <w:rsid w:val="003836A9"/>
    <w:rsid w:val="003840E6"/>
    <w:rsid w:val="00385144"/>
    <w:rsid w:val="003854DA"/>
    <w:rsid w:val="003857AA"/>
    <w:rsid w:val="00385CFC"/>
    <w:rsid w:val="00386D0E"/>
    <w:rsid w:val="00387EB1"/>
    <w:rsid w:val="003917BE"/>
    <w:rsid w:val="0039337A"/>
    <w:rsid w:val="00393AB7"/>
    <w:rsid w:val="00395314"/>
    <w:rsid w:val="00396DE0"/>
    <w:rsid w:val="00397531"/>
    <w:rsid w:val="003A3189"/>
    <w:rsid w:val="003A3CA7"/>
    <w:rsid w:val="003A3CD8"/>
    <w:rsid w:val="003A4AAC"/>
    <w:rsid w:val="003A5BF6"/>
    <w:rsid w:val="003A5DD7"/>
    <w:rsid w:val="003A7858"/>
    <w:rsid w:val="003B08E9"/>
    <w:rsid w:val="003B2165"/>
    <w:rsid w:val="003B33BD"/>
    <w:rsid w:val="003B569D"/>
    <w:rsid w:val="003B6B5C"/>
    <w:rsid w:val="003B7E1A"/>
    <w:rsid w:val="003C0EBB"/>
    <w:rsid w:val="003C1C83"/>
    <w:rsid w:val="003C2272"/>
    <w:rsid w:val="003C3C0E"/>
    <w:rsid w:val="003C4A10"/>
    <w:rsid w:val="003D1668"/>
    <w:rsid w:val="003D2E04"/>
    <w:rsid w:val="003D42A6"/>
    <w:rsid w:val="003D4F21"/>
    <w:rsid w:val="003D4FAC"/>
    <w:rsid w:val="003D52B3"/>
    <w:rsid w:val="003D59AB"/>
    <w:rsid w:val="003D739D"/>
    <w:rsid w:val="003D7E04"/>
    <w:rsid w:val="003E0599"/>
    <w:rsid w:val="003E14F7"/>
    <w:rsid w:val="003E21DC"/>
    <w:rsid w:val="003E23F5"/>
    <w:rsid w:val="003E2FC9"/>
    <w:rsid w:val="003E5764"/>
    <w:rsid w:val="003E73C4"/>
    <w:rsid w:val="003E7906"/>
    <w:rsid w:val="003F000F"/>
    <w:rsid w:val="003F0A80"/>
    <w:rsid w:val="003F2134"/>
    <w:rsid w:val="003F2807"/>
    <w:rsid w:val="003F3C50"/>
    <w:rsid w:val="003F4101"/>
    <w:rsid w:val="003F4117"/>
    <w:rsid w:val="003F4469"/>
    <w:rsid w:val="003F565E"/>
    <w:rsid w:val="003F5D2C"/>
    <w:rsid w:val="003F69BF"/>
    <w:rsid w:val="003F795F"/>
    <w:rsid w:val="00400324"/>
    <w:rsid w:val="004004AF"/>
    <w:rsid w:val="00401ED1"/>
    <w:rsid w:val="00404AC2"/>
    <w:rsid w:val="00406202"/>
    <w:rsid w:val="00406A6A"/>
    <w:rsid w:val="00406B22"/>
    <w:rsid w:val="00407147"/>
    <w:rsid w:val="004078FA"/>
    <w:rsid w:val="004118FC"/>
    <w:rsid w:val="00411DDB"/>
    <w:rsid w:val="00413F4F"/>
    <w:rsid w:val="00413FE6"/>
    <w:rsid w:val="00416496"/>
    <w:rsid w:val="004168D5"/>
    <w:rsid w:val="00420FD9"/>
    <w:rsid w:val="0042709C"/>
    <w:rsid w:val="00427860"/>
    <w:rsid w:val="00427FB9"/>
    <w:rsid w:val="00431A6C"/>
    <w:rsid w:val="00431E08"/>
    <w:rsid w:val="004328A7"/>
    <w:rsid w:val="00432D33"/>
    <w:rsid w:val="00434C74"/>
    <w:rsid w:val="004371D2"/>
    <w:rsid w:val="00437D6A"/>
    <w:rsid w:val="00437FD9"/>
    <w:rsid w:val="00442639"/>
    <w:rsid w:val="00443820"/>
    <w:rsid w:val="00443D25"/>
    <w:rsid w:val="00444217"/>
    <w:rsid w:val="00444916"/>
    <w:rsid w:val="00445E8E"/>
    <w:rsid w:val="004466EF"/>
    <w:rsid w:val="004467C6"/>
    <w:rsid w:val="0044709D"/>
    <w:rsid w:val="00450D50"/>
    <w:rsid w:val="0045101B"/>
    <w:rsid w:val="00451790"/>
    <w:rsid w:val="00452192"/>
    <w:rsid w:val="004525E5"/>
    <w:rsid w:val="00453767"/>
    <w:rsid w:val="00453FDB"/>
    <w:rsid w:val="004541FE"/>
    <w:rsid w:val="00454538"/>
    <w:rsid w:val="00454DBD"/>
    <w:rsid w:val="00454DF6"/>
    <w:rsid w:val="00456EB4"/>
    <w:rsid w:val="00457827"/>
    <w:rsid w:val="00463A72"/>
    <w:rsid w:val="00467AC0"/>
    <w:rsid w:val="004706DC"/>
    <w:rsid w:val="004718A6"/>
    <w:rsid w:val="004718F3"/>
    <w:rsid w:val="00471A29"/>
    <w:rsid w:val="00473013"/>
    <w:rsid w:val="00473EE6"/>
    <w:rsid w:val="00475040"/>
    <w:rsid w:val="00475883"/>
    <w:rsid w:val="00475890"/>
    <w:rsid w:val="00475ACF"/>
    <w:rsid w:val="004773AF"/>
    <w:rsid w:val="0048048C"/>
    <w:rsid w:val="004847E8"/>
    <w:rsid w:val="0048596F"/>
    <w:rsid w:val="004862BA"/>
    <w:rsid w:val="004870FB"/>
    <w:rsid w:val="00487572"/>
    <w:rsid w:val="00487CE7"/>
    <w:rsid w:val="00490C06"/>
    <w:rsid w:val="004918F3"/>
    <w:rsid w:val="004928FD"/>
    <w:rsid w:val="00493D40"/>
    <w:rsid w:val="00493EE3"/>
    <w:rsid w:val="004967B6"/>
    <w:rsid w:val="00496C4E"/>
    <w:rsid w:val="004A0E50"/>
    <w:rsid w:val="004A137B"/>
    <w:rsid w:val="004A14A7"/>
    <w:rsid w:val="004A24A0"/>
    <w:rsid w:val="004A3AED"/>
    <w:rsid w:val="004A3E75"/>
    <w:rsid w:val="004A504B"/>
    <w:rsid w:val="004A5C9A"/>
    <w:rsid w:val="004A637F"/>
    <w:rsid w:val="004A6911"/>
    <w:rsid w:val="004A6FD3"/>
    <w:rsid w:val="004A7510"/>
    <w:rsid w:val="004A7B5C"/>
    <w:rsid w:val="004B15D3"/>
    <w:rsid w:val="004B1BD4"/>
    <w:rsid w:val="004B240D"/>
    <w:rsid w:val="004B2A8E"/>
    <w:rsid w:val="004B2B20"/>
    <w:rsid w:val="004B43B9"/>
    <w:rsid w:val="004B47AA"/>
    <w:rsid w:val="004B5344"/>
    <w:rsid w:val="004B54E0"/>
    <w:rsid w:val="004B7384"/>
    <w:rsid w:val="004B792E"/>
    <w:rsid w:val="004C1B5C"/>
    <w:rsid w:val="004C34CF"/>
    <w:rsid w:val="004C3DD4"/>
    <w:rsid w:val="004C4269"/>
    <w:rsid w:val="004C64F7"/>
    <w:rsid w:val="004D20B7"/>
    <w:rsid w:val="004D21CC"/>
    <w:rsid w:val="004D4AE7"/>
    <w:rsid w:val="004D4B91"/>
    <w:rsid w:val="004D6236"/>
    <w:rsid w:val="004D7F90"/>
    <w:rsid w:val="004E0BE4"/>
    <w:rsid w:val="004E0C69"/>
    <w:rsid w:val="004E1243"/>
    <w:rsid w:val="004E1897"/>
    <w:rsid w:val="004E1AAC"/>
    <w:rsid w:val="004E20B3"/>
    <w:rsid w:val="004E2216"/>
    <w:rsid w:val="004E44DD"/>
    <w:rsid w:val="004E4DBB"/>
    <w:rsid w:val="004E4E41"/>
    <w:rsid w:val="004E68DA"/>
    <w:rsid w:val="004E6AD7"/>
    <w:rsid w:val="004E73DB"/>
    <w:rsid w:val="004E7D10"/>
    <w:rsid w:val="004E7F9C"/>
    <w:rsid w:val="004F0FB0"/>
    <w:rsid w:val="004F1FF8"/>
    <w:rsid w:val="004F2073"/>
    <w:rsid w:val="004F3493"/>
    <w:rsid w:val="004F3A58"/>
    <w:rsid w:val="004F3DC5"/>
    <w:rsid w:val="004F45E0"/>
    <w:rsid w:val="004F46FD"/>
    <w:rsid w:val="004F5143"/>
    <w:rsid w:val="004F6B1B"/>
    <w:rsid w:val="004F6C2A"/>
    <w:rsid w:val="004F7470"/>
    <w:rsid w:val="004F7717"/>
    <w:rsid w:val="0050029C"/>
    <w:rsid w:val="005003CA"/>
    <w:rsid w:val="005007AD"/>
    <w:rsid w:val="00501C26"/>
    <w:rsid w:val="00504868"/>
    <w:rsid w:val="00505C6F"/>
    <w:rsid w:val="00512B09"/>
    <w:rsid w:val="00514766"/>
    <w:rsid w:val="0052008D"/>
    <w:rsid w:val="00521BF3"/>
    <w:rsid w:val="005220ED"/>
    <w:rsid w:val="00522764"/>
    <w:rsid w:val="00525692"/>
    <w:rsid w:val="005259BA"/>
    <w:rsid w:val="00527D5B"/>
    <w:rsid w:val="00527ED1"/>
    <w:rsid w:val="00527FD9"/>
    <w:rsid w:val="005316F5"/>
    <w:rsid w:val="005319C5"/>
    <w:rsid w:val="00531A65"/>
    <w:rsid w:val="005322F5"/>
    <w:rsid w:val="00533796"/>
    <w:rsid w:val="00533829"/>
    <w:rsid w:val="005357EE"/>
    <w:rsid w:val="00536848"/>
    <w:rsid w:val="00537343"/>
    <w:rsid w:val="005400E6"/>
    <w:rsid w:val="005449C6"/>
    <w:rsid w:val="005478C6"/>
    <w:rsid w:val="00547BB0"/>
    <w:rsid w:val="00550C84"/>
    <w:rsid w:val="005516F3"/>
    <w:rsid w:val="00551846"/>
    <w:rsid w:val="00551E44"/>
    <w:rsid w:val="00552D32"/>
    <w:rsid w:val="0055360F"/>
    <w:rsid w:val="00553672"/>
    <w:rsid w:val="00554DC1"/>
    <w:rsid w:val="00555D75"/>
    <w:rsid w:val="0055642C"/>
    <w:rsid w:val="00556751"/>
    <w:rsid w:val="00560DF0"/>
    <w:rsid w:val="00563FD0"/>
    <w:rsid w:val="00564C55"/>
    <w:rsid w:val="0056759C"/>
    <w:rsid w:val="00570553"/>
    <w:rsid w:val="00571D99"/>
    <w:rsid w:val="00572A6C"/>
    <w:rsid w:val="005731D9"/>
    <w:rsid w:val="005761EC"/>
    <w:rsid w:val="0057643F"/>
    <w:rsid w:val="00576C14"/>
    <w:rsid w:val="00576E94"/>
    <w:rsid w:val="005771D1"/>
    <w:rsid w:val="00577F64"/>
    <w:rsid w:val="00581BE4"/>
    <w:rsid w:val="00583CFB"/>
    <w:rsid w:val="00587026"/>
    <w:rsid w:val="00587900"/>
    <w:rsid w:val="00587919"/>
    <w:rsid w:val="00590E43"/>
    <w:rsid w:val="00594504"/>
    <w:rsid w:val="0059513E"/>
    <w:rsid w:val="00595C85"/>
    <w:rsid w:val="00596A42"/>
    <w:rsid w:val="00596FA2"/>
    <w:rsid w:val="005A08FD"/>
    <w:rsid w:val="005A093A"/>
    <w:rsid w:val="005A2079"/>
    <w:rsid w:val="005A3451"/>
    <w:rsid w:val="005A3913"/>
    <w:rsid w:val="005A48AD"/>
    <w:rsid w:val="005A532E"/>
    <w:rsid w:val="005A64B7"/>
    <w:rsid w:val="005A6AA4"/>
    <w:rsid w:val="005A6D9F"/>
    <w:rsid w:val="005A7FFC"/>
    <w:rsid w:val="005B1FBB"/>
    <w:rsid w:val="005B37D8"/>
    <w:rsid w:val="005B48FF"/>
    <w:rsid w:val="005B6429"/>
    <w:rsid w:val="005C1E32"/>
    <w:rsid w:val="005C1FA7"/>
    <w:rsid w:val="005C2C5A"/>
    <w:rsid w:val="005C59B0"/>
    <w:rsid w:val="005C604E"/>
    <w:rsid w:val="005C670D"/>
    <w:rsid w:val="005C75FF"/>
    <w:rsid w:val="005C7A24"/>
    <w:rsid w:val="005C7CA2"/>
    <w:rsid w:val="005C7DD3"/>
    <w:rsid w:val="005D079F"/>
    <w:rsid w:val="005D2216"/>
    <w:rsid w:val="005D2D35"/>
    <w:rsid w:val="005D32F6"/>
    <w:rsid w:val="005D363F"/>
    <w:rsid w:val="005D3FF6"/>
    <w:rsid w:val="005D59C1"/>
    <w:rsid w:val="005D76E9"/>
    <w:rsid w:val="005D7AE6"/>
    <w:rsid w:val="005E2253"/>
    <w:rsid w:val="005E3482"/>
    <w:rsid w:val="005E37A4"/>
    <w:rsid w:val="005E56F8"/>
    <w:rsid w:val="005E5731"/>
    <w:rsid w:val="005E75F5"/>
    <w:rsid w:val="005F15BA"/>
    <w:rsid w:val="005F24AB"/>
    <w:rsid w:val="005F2796"/>
    <w:rsid w:val="005F3264"/>
    <w:rsid w:val="005F3383"/>
    <w:rsid w:val="005F418F"/>
    <w:rsid w:val="005F4B67"/>
    <w:rsid w:val="005F5614"/>
    <w:rsid w:val="005F561B"/>
    <w:rsid w:val="005F5D7E"/>
    <w:rsid w:val="006000B4"/>
    <w:rsid w:val="0060023F"/>
    <w:rsid w:val="00600380"/>
    <w:rsid w:val="0060048D"/>
    <w:rsid w:val="00601850"/>
    <w:rsid w:val="0060248D"/>
    <w:rsid w:val="00603181"/>
    <w:rsid w:val="0060390A"/>
    <w:rsid w:val="006040A3"/>
    <w:rsid w:val="00604C15"/>
    <w:rsid w:val="00605ECB"/>
    <w:rsid w:val="00606E09"/>
    <w:rsid w:val="00606E8F"/>
    <w:rsid w:val="00612826"/>
    <w:rsid w:val="00612A4D"/>
    <w:rsid w:val="006131F4"/>
    <w:rsid w:val="006158D5"/>
    <w:rsid w:val="00621BF1"/>
    <w:rsid w:val="00625D83"/>
    <w:rsid w:val="00627DBA"/>
    <w:rsid w:val="00632D30"/>
    <w:rsid w:val="00632E3B"/>
    <w:rsid w:val="0063309D"/>
    <w:rsid w:val="00633B73"/>
    <w:rsid w:val="00634C20"/>
    <w:rsid w:val="006355D5"/>
    <w:rsid w:val="00635D40"/>
    <w:rsid w:val="00636D94"/>
    <w:rsid w:val="00637CA0"/>
    <w:rsid w:val="00637CBD"/>
    <w:rsid w:val="0064091B"/>
    <w:rsid w:val="006413B1"/>
    <w:rsid w:val="00642012"/>
    <w:rsid w:val="00642E82"/>
    <w:rsid w:val="00643131"/>
    <w:rsid w:val="006435D0"/>
    <w:rsid w:val="00643824"/>
    <w:rsid w:val="006438B4"/>
    <w:rsid w:val="00643A1D"/>
    <w:rsid w:val="00643D3E"/>
    <w:rsid w:val="00644661"/>
    <w:rsid w:val="00646211"/>
    <w:rsid w:val="00646538"/>
    <w:rsid w:val="00646B77"/>
    <w:rsid w:val="006474DB"/>
    <w:rsid w:val="00647941"/>
    <w:rsid w:val="00651984"/>
    <w:rsid w:val="00652F63"/>
    <w:rsid w:val="0065539B"/>
    <w:rsid w:val="00656579"/>
    <w:rsid w:val="006566E0"/>
    <w:rsid w:val="006578E4"/>
    <w:rsid w:val="00657C24"/>
    <w:rsid w:val="00661947"/>
    <w:rsid w:val="006623E7"/>
    <w:rsid w:val="00662B80"/>
    <w:rsid w:val="00663355"/>
    <w:rsid w:val="0066389F"/>
    <w:rsid w:val="00665359"/>
    <w:rsid w:val="006653EB"/>
    <w:rsid w:val="00665920"/>
    <w:rsid w:val="0066768F"/>
    <w:rsid w:val="00667934"/>
    <w:rsid w:val="00670F6C"/>
    <w:rsid w:val="006718D4"/>
    <w:rsid w:val="00672671"/>
    <w:rsid w:val="006729CC"/>
    <w:rsid w:val="00672FEB"/>
    <w:rsid w:val="00673CCE"/>
    <w:rsid w:val="006752EE"/>
    <w:rsid w:val="0067584E"/>
    <w:rsid w:val="00676D27"/>
    <w:rsid w:val="00676E58"/>
    <w:rsid w:val="006770CB"/>
    <w:rsid w:val="006814FB"/>
    <w:rsid w:val="00681DE4"/>
    <w:rsid w:val="00684030"/>
    <w:rsid w:val="00684166"/>
    <w:rsid w:val="00684939"/>
    <w:rsid w:val="00684A40"/>
    <w:rsid w:val="006852C7"/>
    <w:rsid w:val="006852CE"/>
    <w:rsid w:val="00685552"/>
    <w:rsid w:val="006859D7"/>
    <w:rsid w:val="00685A63"/>
    <w:rsid w:val="00685E86"/>
    <w:rsid w:val="00687D12"/>
    <w:rsid w:val="00687E79"/>
    <w:rsid w:val="006917DB"/>
    <w:rsid w:val="00692D14"/>
    <w:rsid w:val="006930F5"/>
    <w:rsid w:val="00693BAD"/>
    <w:rsid w:val="0069682E"/>
    <w:rsid w:val="00696A2F"/>
    <w:rsid w:val="00696C1F"/>
    <w:rsid w:val="006A02B2"/>
    <w:rsid w:val="006A5BF2"/>
    <w:rsid w:val="006A6E9C"/>
    <w:rsid w:val="006A76F0"/>
    <w:rsid w:val="006A7A3B"/>
    <w:rsid w:val="006B02BA"/>
    <w:rsid w:val="006B2E94"/>
    <w:rsid w:val="006B41DE"/>
    <w:rsid w:val="006B48D5"/>
    <w:rsid w:val="006B494C"/>
    <w:rsid w:val="006B5769"/>
    <w:rsid w:val="006B5990"/>
    <w:rsid w:val="006B65C7"/>
    <w:rsid w:val="006B6699"/>
    <w:rsid w:val="006C1727"/>
    <w:rsid w:val="006C1E19"/>
    <w:rsid w:val="006C2EA5"/>
    <w:rsid w:val="006C32FD"/>
    <w:rsid w:val="006C39CE"/>
    <w:rsid w:val="006C48F5"/>
    <w:rsid w:val="006C4B4F"/>
    <w:rsid w:val="006C5D78"/>
    <w:rsid w:val="006C5E05"/>
    <w:rsid w:val="006D0FCC"/>
    <w:rsid w:val="006D140F"/>
    <w:rsid w:val="006D1B7E"/>
    <w:rsid w:val="006D21F5"/>
    <w:rsid w:val="006D3089"/>
    <w:rsid w:val="006D4A15"/>
    <w:rsid w:val="006D5458"/>
    <w:rsid w:val="006D7312"/>
    <w:rsid w:val="006E126D"/>
    <w:rsid w:val="006E12E5"/>
    <w:rsid w:val="006E14EA"/>
    <w:rsid w:val="006E1BCF"/>
    <w:rsid w:val="006E1FC3"/>
    <w:rsid w:val="006E296C"/>
    <w:rsid w:val="006E32DB"/>
    <w:rsid w:val="006E3FBD"/>
    <w:rsid w:val="006E4768"/>
    <w:rsid w:val="006E4E18"/>
    <w:rsid w:val="006E66E0"/>
    <w:rsid w:val="006F01E4"/>
    <w:rsid w:val="006F0315"/>
    <w:rsid w:val="006F20FA"/>
    <w:rsid w:val="006F4DBF"/>
    <w:rsid w:val="006F5FF8"/>
    <w:rsid w:val="00704CE9"/>
    <w:rsid w:val="0070616B"/>
    <w:rsid w:val="00706295"/>
    <w:rsid w:val="00706747"/>
    <w:rsid w:val="00706FDA"/>
    <w:rsid w:val="00711F9A"/>
    <w:rsid w:val="007120D3"/>
    <w:rsid w:val="00712C8B"/>
    <w:rsid w:val="00712F08"/>
    <w:rsid w:val="007135F8"/>
    <w:rsid w:val="007136F0"/>
    <w:rsid w:val="00713810"/>
    <w:rsid w:val="007150AD"/>
    <w:rsid w:val="0071582A"/>
    <w:rsid w:val="00715C55"/>
    <w:rsid w:val="00716110"/>
    <w:rsid w:val="007169C1"/>
    <w:rsid w:val="007174B1"/>
    <w:rsid w:val="00717FDD"/>
    <w:rsid w:val="00722B98"/>
    <w:rsid w:val="007234F2"/>
    <w:rsid w:val="007250BD"/>
    <w:rsid w:val="0072521B"/>
    <w:rsid w:val="007275B5"/>
    <w:rsid w:val="007303A5"/>
    <w:rsid w:val="00730B3E"/>
    <w:rsid w:val="00730C02"/>
    <w:rsid w:val="00731137"/>
    <w:rsid w:val="007326F5"/>
    <w:rsid w:val="00733106"/>
    <w:rsid w:val="00733E75"/>
    <w:rsid w:val="0073420B"/>
    <w:rsid w:val="00735C43"/>
    <w:rsid w:val="00735E64"/>
    <w:rsid w:val="00736367"/>
    <w:rsid w:val="007377C6"/>
    <w:rsid w:val="007378CF"/>
    <w:rsid w:val="00737F62"/>
    <w:rsid w:val="00742AED"/>
    <w:rsid w:val="00742B0F"/>
    <w:rsid w:val="007437F7"/>
    <w:rsid w:val="007470D4"/>
    <w:rsid w:val="0074757D"/>
    <w:rsid w:val="0074760E"/>
    <w:rsid w:val="0075193E"/>
    <w:rsid w:val="00752222"/>
    <w:rsid w:val="007541CF"/>
    <w:rsid w:val="00754ABA"/>
    <w:rsid w:val="00755449"/>
    <w:rsid w:val="00756C95"/>
    <w:rsid w:val="00757541"/>
    <w:rsid w:val="00757AFD"/>
    <w:rsid w:val="00757DB8"/>
    <w:rsid w:val="0076028D"/>
    <w:rsid w:val="007637FA"/>
    <w:rsid w:val="00763DD7"/>
    <w:rsid w:val="007669EB"/>
    <w:rsid w:val="00766ABF"/>
    <w:rsid w:val="00766C53"/>
    <w:rsid w:val="00766D06"/>
    <w:rsid w:val="007704FA"/>
    <w:rsid w:val="00770C22"/>
    <w:rsid w:val="00770F0A"/>
    <w:rsid w:val="0077455F"/>
    <w:rsid w:val="007776BD"/>
    <w:rsid w:val="00777744"/>
    <w:rsid w:val="00782B0D"/>
    <w:rsid w:val="007832E3"/>
    <w:rsid w:val="007909BD"/>
    <w:rsid w:val="007911D3"/>
    <w:rsid w:val="00795F80"/>
    <w:rsid w:val="00796DB3"/>
    <w:rsid w:val="007A1546"/>
    <w:rsid w:val="007A228C"/>
    <w:rsid w:val="007A2A65"/>
    <w:rsid w:val="007A368E"/>
    <w:rsid w:val="007A4615"/>
    <w:rsid w:val="007A5868"/>
    <w:rsid w:val="007A65F4"/>
    <w:rsid w:val="007A6E99"/>
    <w:rsid w:val="007B04CE"/>
    <w:rsid w:val="007B2A67"/>
    <w:rsid w:val="007B359E"/>
    <w:rsid w:val="007B5090"/>
    <w:rsid w:val="007B57F5"/>
    <w:rsid w:val="007B5FDD"/>
    <w:rsid w:val="007B64B8"/>
    <w:rsid w:val="007B6871"/>
    <w:rsid w:val="007B6AB0"/>
    <w:rsid w:val="007B6DA0"/>
    <w:rsid w:val="007B780C"/>
    <w:rsid w:val="007B7A2F"/>
    <w:rsid w:val="007C11C5"/>
    <w:rsid w:val="007C3214"/>
    <w:rsid w:val="007C32EE"/>
    <w:rsid w:val="007C3D33"/>
    <w:rsid w:val="007C4DBE"/>
    <w:rsid w:val="007C7238"/>
    <w:rsid w:val="007C7958"/>
    <w:rsid w:val="007C7B5A"/>
    <w:rsid w:val="007D017B"/>
    <w:rsid w:val="007D0DAA"/>
    <w:rsid w:val="007D0FEA"/>
    <w:rsid w:val="007D294A"/>
    <w:rsid w:val="007D2C6E"/>
    <w:rsid w:val="007D47D2"/>
    <w:rsid w:val="007D48BF"/>
    <w:rsid w:val="007D490D"/>
    <w:rsid w:val="007D593F"/>
    <w:rsid w:val="007D6EC0"/>
    <w:rsid w:val="007D7E1D"/>
    <w:rsid w:val="007E0634"/>
    <w:rsid w:val="007E0C53"/>
    <w:rsid w:val="007E1D36"/>
    <w:rsid w:val="007E2B50"/>
    <w:rsid w:val="007E31BD"/>
    <w:rsid w:val="007E5D7E"/>
    <w:rsid w:val="007E6B14"/>
    <w:rsid w:val="007E7196"/>
    <w:rsid w:val="007F1490"/>
    <w:rsid w:val="007F2BA0"/>
    <w:rsid w:val="007F4FF3"/>
    <w:rsid w:val="007F5A73"/>
    <w:rsid w:val="007F6138"/>
    <w:rsid w:val="007F6E5F"/>
    <w:rsid w:val="007F79DE"/>
    <w:rsid w:val="0080005C"/>
    <w:rsid w:val="0080066B"/>
    <w:rsid w:val="00800E81"/>
    <w:rsid w:val="008021D4"/>
    <w:rsid w:val="0080345C"/>
    <w:rsid w:val="008036B6"/>
    <w:rsid w:val="008073FB"/>
    <w:rsid w:val="008102B6"/>
    <w:rsid w:val="00810326"/>
    <w:rsid w:val="0081476A"/>
    <w:rsid w:val="00814FA6"/>
    <w:rsid w:val="008179ED"/>
    <w:rsid w:val="008208BC"/>
    <w:rsid w:val="008213AE"/>
    <w:rsid w:val="0082169C"/>
    <w:rsid w:val="00821FE1"/>
    <w:rsid w:val="00822348"/>
    <w:rsid w:val="00823123"/>
    <w:rsid w:val="0082522F"/>
    <w:rsid w:val="00825599"/>
    <w:rsid w:val="00827914"/>
    <w:rsid w:val="00831270"/>
    <w:rsid w:val="00831689"/>
    <w:rsid w:val="00831979"/>
    <w:rsid w:val="00831D7D"/>
    <w:rsid w:val="00831DA7"/>
    <w:rsid w:val="0083550D"/>
    <w:rsid w:val="008365E1"/>
    <w:rsid w:val="00836D95"/>
    <w:rsid w:val="008410F2"/>
    <w:rsid w:val="008430BD"/>
    <w:rsid w:val="008436A6"/>
    <w:rsid w:val="00845870"/>
    <w:rsid w:val="008460A8"/>
    <w:rsid w:val="00851352"/>
    <w:rsid w:val="008535F8"/>
    <w:rsid w:val="00855634"/>
    <w:rsid w:val="00855745"/>
    <w:rsid w:val="00856614"/>
    <w:rsid w:val="00857077"/>
    <w:rsid w:val="0085748E"/>
    <w:rsid w:val="00860515"/>
    <w:rsid w:val="00862E14"/>
    <w:rsid w:val="00863230"/>
    <w:rsid w:val="008637FB"/>
    <w:rsid w:val="00864FAE"/>
    <w:rsid w:val="00865BD0"/>
    <w:rsid w:val="00865D8B"/>
    <w:rsid w:val="00866B3C"/>
    <w:rsid w:val="00866B49"/>
    <w:rsid w:val="008677B3"/>
    <w:rsid w:val="008717D8"/>
    <w:rsid w:val="0087215C"/>
    <w:rsid w:val="008735E3"/>
    <w:rsid w:val="008752D9"/>
    <w:rsid w:val="0087563F"/>
    <w:rsid w:val="00875D25"/>
    <w:rsid w:val="00876035"/>
    <w:rsid w:val="00876AA3"/>
    <w:rsid w:val="008805BB"/>
    <w:rsid w:val="008807AA"/>
    <w:rsid w:val="00880E35"/>
    <w:rsid w:val="00882135"/>
    <w:rsid w:val="008856C0"/>
    <w:rsid w:val="008875FE"/>
    <w:rsid w:val="00887D8C"/>
    <w:rsid w:val="00887F8E"/>
    <w:rsid w:val="00892A67"/>
    <w:rsid w:val="008931C8"/>
    <w:rsid w:val="00893E34"/>
    <w:rsid w:val="00895044"/>
    <w:rsid w:val="00896234"/>
    <w:rsid w:val="00897E43"/>
    <w:rsid w:val="008A1E41"/>
    <w:rsid w:val="008A2144"/>
    <w:rsid w:val="008A395B"/>
    <w:rsid w:val="008A41D7"/>
    <w:rsid w:val="008A4ADF"/>
    <w:rsid w:val="008A70AC"/>
    <w:rsid w:val="008B0A68"/>
    <w:rsid w:val="008B1451"/>
    <w:rsid w:val="008B2323"/>
    <w:rsid w:val="008B252D"/>
    <w:rsid w:val="008B33A8"/>
    <w:rsid w:val="008C18B3"/>
    <w:rsid w:val="008C222B"/>
    <w:rsid w:val="008C276B"/>
    <w:rsid w:val="008C283C"/>
    <w:rsid w:val="008C514D"/>
    <w:rsid w:val="008C5738"/>
    <w:rsid w:val="008C77AE"/>
    <w:rsid w:val="008C7EAD"/>
    <w:rsid w:val="008D02AD"/>
    <w:rsid w:val="008D0CFE"/>
    <w:rsid w:val="008D2B36"/>
    <w:rsid w:val="008D3BA7"/>
    <w:rsid w:val="008D4E76"/>
    <w:rsid w:val="008D5255"/>
    <w:rsid w:val="008D5E76"/>
    <w:rsid w:val="008D6152"/>
    <w:rsid w:val="008D7015"/>
    <w:rsid w:val="008E0B37"/>
    <w:rsid w:val="008E181C"/>
    <w:rsid w:val="008E419D"/>
    <w:rsid w:val="008E431E"/>
    <w:rsid w:val="008E4341"/>
    <w:rsid w:val="008E508D"/>
    <w:rsid w:val="008E732F"/>
    <w:rsid w:val="008E7A6F"/>
    <w:rsid w:val="008E7BA9"/>
    <w:rsid w:val="008F0F81"/>
    <w:rsid w:val="008F20AF"/>
    <w:rsid w:val="008F2764"/>
    <w:rsid w:val="008F27BF"/>
    <w:rsid w:val="008F2862"/>
    <w:rsid w:val="008F30F8"/>
    <w:rsid w:val="008F3C60"/>
    <w:rsid w:val="008F4E2E"/>
    <w:rsid w:val="008F4EA0"/>
    <w:rsid w:val="008F5A24"/>
    <w:rsid w:val="008F5A29"/>
    <w:rsid w:val="008F6903"/>
    <w:rsid w:val="008F7E38"/>
    <w:rsid w:val="0090036D"/>
    <w:rsid w:val="009005F2"/>
    <w:rsid w:val="00902365"/>
    <w:rsid w:val="00902A28"/>
    <w:rsid w:val="00903912"/>
    <w:rsid w:val="00904C9A"/>
    <w:rsid w:val="00905B9C"/>
    <w:rsid w:val="0091011A"/>
    <w:rsid w:val="00910B5A"/>
    <w:rsid w:val="00910FE3"/>
    <w:rsid w:val="00912506"/>
    <w:rsid w:val="00912A75"/>
    <w:rsid w:val="00913F1C"/>
    <w:rsid w:val="009142EC"/>
    <w:rsid w:val="009154C3"/>
    <w:rsid w:val="00915C51"/>
    <w:rsid w:val="00915F75"/>
    <w:rsid w:val="00921471"/>
    <w:rsid w:val="009223C1"/>
    <w:rsid w:val="0092240B"/>
    <w:rsid w:val="00922450"/>
    <w:rsid w:val="00923540"/>
    <w:rsid w:val="009244A9"/>
    <w:rsid w:val="00926767"/>
    <w:rsid w:val="009329BE"/>
    <w:rsid w:val="00932D77"/>
    <w:rsid w:val="009337F4"/>
    <w:rsid w:val="009361D5"/>
    <w:rsid w:val="00940B79"/>
    <w:rsid w:val="00942342"/>
    <w:rsid w:val="009428A4"/>
    <w:rsid w:val="00942D3A"/>
    <w:rsid w:val="00943BF7"/>
    <w:rsid w:val="00946875"/>
    <w:rsid w:val="00946CC8"/>
    <w:rsid w:val="0094713B"/>
    <w:rsid w:val="00951014"/>
    <w:rsid w:val="009524C7"/>
    <w:rsid w:val="009525CD"/>
    <w:rsid w:val="00952DEC"/>
    <w:rsid w:val="009530F0"/>
    <w:rsid w:val="00953C30"/>
    <w:rsid w:val="00954046"/>
    <w:rsid w:val="009557BB"/>
    <w:rsid w:val="00957FCE"/>
    <w:rsid w:val="0096107C"/>
    <w:rsid w:val="009610CC"/>
    <w:rsid w:val="00962AC2"/>
    <w:rsid w:val="009659F4"/>
    <w:rsid w:val="00966585"/>
    <w:rsid w:val="00967873"/>
    <w:rsid w:val="00970D60"/>
    <w:rsid w:val="0097152A"/>
    <w:rsid w:val="00973D92"/>
    <w:rsid w:val="0097466D"/>
    <w:rsid w:val="00974B4A"/>
    <w:rsid w:val="009752C8"/>
    <w:rsid w:val="00977000"/>
    <w:rsid w:val="00977BCC"/>
    <w:rsid w:val="00980BD7"/>
    <w:rsid w:val="0098104A"/>
    <w:rsid w:val="009812F2"/>
    <w:rsid w:val="00984F8A"/>
    <w:rsid w:val="00985682"/>
    <w:rsid w:val="00985747"/>
    <w:rsid w:val="00985E30"/>
    <w:rsid w:val="0098615A"/>
    <w:rsid w:val="009878D8"/>
    <w:rsid w:val="00990398"/>
    <w:rsid w:val="00990A32"/>
    <w:rsid w:val="00991221"/>
    <w:rsid w:val="00991E93"/>
    <w:rsid w:val="00993342"/>
    <w:rsid w:val="009935D0"/>
    <w:rsid w:val="0099390E"/>
    <w:rsid w:val="00993B41"/>
    <w:rsid w:val="00993CBC"/>
    <w:rsid w:val="00994EE6"/>
    <w:rsid w:val="009960E5"/>
    <w:rsid w:val="009A12F3"/>
    <w:rsid w:val="009A1F30"/>
    <w:rsid w:val="009A6194"/>
    <w:rsid w:val="009A62CD"/>
    <w:rsid w:val="009A6B1D"/>
    <w:rsid w:val="009A7ADC"/>
    <w:rsid w:val="009B0D30"/>
    <w:rsid w:val="009B3B72"/>
    <w:rsid w:val="009B4A9A"/>
    <w:rsid w:val="009B57D4"/>
    <w:rsid w:val="009B605B"/>
    <w:rsid w:val="009B7988"/>
    <w:rsid w:val="009B7FF0"/>
    <w:rsid w:val="009C02FA"/>
    <w:rsid w:val="009C19B7"/>
    <w:rsid w:val="009C20D9"/>
    <w:rsid w:val="009C28AC"/>
    <w:rsid w:val="009C47F1"/>
    <w:rsid w:val="009C5ABB"/>
    <w:rsid w:val="009C5BE6"/>
    <w:rsid w:val="009C64CE"/>
    <w:rsid w:val="009C7D9A"/>
    <w:rsid w:val="009D0905"/>
    <w:rsid w:val="009D3151"/>
    <w:rsid w:val="009D4E8F"/>
    <w:rsid w:val="009D4F02"/>
    <w:rsid w:val="009D5211"/>
    <w:rsid w:val="009D584F"/>
    <w:rsid w:val="009D6221"/>
    <w:rsid w:val="009D68E8"/>
    <w:rsid w:val="009D7C51"/>
    <w:rsid w:val="009D7D2E"/>
    <w:rsid w:val="009E09ED"/>
    <w:rsid w:val="009E196C"/>
    <w:rsid w:val="009E281C"/>
    <w:rsid w:val="009E2F11"/>
    <w:rsid w:val="009E6A0A"/>
    <w:rsid w:val="009F0DF9"/>
    <w:rsid w:val="009F1BC0"/>
    <w:rsid w:val="009F1CAD"/>
    <w:rsid w:val="009F36BF"/>
    <w:rsid w:val="009F4350"/>
    <w:rsid w:val="009F563F"/>
    <w:rsid w:val="009F57D6"/>
    <w:rsid w:val="009F6F2C"/>
    <w:rsid w:val="009F6FCC"/>
    <w:rsid w:val="009F7277"/>
    <w:rsid w:val="009F7E20"/>
    <w:rsid w:val="009F7EEE"/>
    <w:rsid w:val="009F7F5A"/>
    <w:rsid w:val="00A01BB1"/>
    <w:rsid w:val="00A021F8"/>
    <w:rsid w:val="00A02761"/>
    <w:rsid w:val="00A029E3"/>
    <w:rsid w:val="00A02A7A"/>
    <w:rsid w:val="00A02E31"/>
    <w:rsid w:val="00A04507"/>
    <w:rsid w:val="00A0492A"/>
    <w:rsid w:val="00A051CD"/>
    <w:rsid w:val="00A053AF"/>
    <w:rsid w:val="00A054D3"/>
    <w:rsid w:val="00A05E53"/>
    <w:rsid w:val="00A05EF1"/>
    <w:rsid w:val="00A111B6"/>
    <w:rsid w:val="00A13E92"/>
    <w:rsid w:val="00A13EF1"/>
    <w:rsid w:val="00A15363"/>
    <w:rsid w:val="00A17625"/>
    <w:rsid w:val="00A20036"/>
    <w:rsid w:val="00A205D4"/>
    <w:rsid w:val="00A21003"/>
    <w:rsid w:val="00A22235"/>
    <w:rsid w:val="00A230E7"/>
    <w:rsid w:val="00A23F0A"/>
    <w:rsid w:val="00A241CB"/>
    <w:rsid w:val="00A266B5"/>
    <w:rsid w:val="00A26D27"/>
    <w:rsid w:val="00A2737B"/>
    <w:rsid w:val="00A2740E"/>
    <w:rsid w:val="00A30EBD"/>
    <w:rsid w:val="00A33BE6"/>
    <w:rsid w:val="00A346C2"/>
    <w:rsid w:val="00A35089"/>
    <w:rsid w:val="00A3527C"/>
    <w:rsid w:val="00A353F0"/>
    <w:rsid w:val="00A35754"/>
    <w:rsid w:val="00A358C8"/>
    <w:rsid w:val="00A376EE"/>
    <w:rsid w:val="00A37C2F"/>
    <w:rsid w:val="00A37F91"/>
    <w:rsid w:val="00A40076"/>
    <w:rsid w:val="00A40C04"/>
    <w:rsid w:val="00A415F8"/>
    <w:rsid w:val="00A42A99"/>
    <w:rsid w:val="00A43077"/>
    <w:rsid w:val="00A436FC"/>
    <w:rsid w:val="00A4482E"/>
    <w:rsid w:val="00A449E9"/>
    <w:rsid w:val="00A47919"/>
    <w:rsid w:val="00A507C3"/>
    <w:rsid w:val="00A50E10"/>
    <w:rsid w:val="00A5151A"/>
    <w:rsid w:val="00A51C15"/>
    <w:rsid w:val="00A5249B"/>
    <w:rsid w:val="00A524D5"/>
    <w:rsid w:val="00A5619C"/>
    <w:rsid w:val="00A577DB"/>
    <w:rsid w:val="00A57E0A"/>
    <w:rsid w:val="00A60E0C"/>
    <w:rsid w:val="00A623FE"/>
    <w:rsid w:val="00A634F5"/>
    <w:rsid w:val="00A6428D"/>
    <w:rsid w:val="00A643C3"/>
    <w:rsid w:val="00A66724"/>
    <w:rsid w:val="00A7140B"/>
    <w:rsid w:val="00A71AF6"/>
    <w:rsid w:val="00A72456"/>
    <w:rsid w:val="00A76451"/>
    <w:rsid w:val="00A76CF2"/>
    <w:rsid w:val="00A80860"/>
    <w:rsid w:val="00A809B2"/>
    <w:rsid w:val="00A80E2B"/>
    <w:rsid w:val="00A82103"/>
    <w:rsid w:val="00A823F6"/>
    <w:rsid w:val="00A83146"/>
    <w:rsid w:val="00A8423C"/>
    <w:rsid w:val="00A8621C"/>
    <w:rsid w:val="00A8719E"/>
    <w:rsid w:val="00A87E7F"/>
    <w:rsid w:val="00A91302"/>
    <w:rsid w:val="00A9291E"/>
    <w:rsid w:val="00AA02D6"/>
    <w:rsid w:val="00AA0A89"/>
    <w:rsid w:val="00AA1176"/>
    <w:rsid w:val="00AA15A3"/>
    <w:rsid w:val="00AA2A26"/>
    <w:rsid w:val="00AA45FB"/>
    <w:rsid w:val="00AA5237"/>
    <w:rsid w:val="00AA5368"/>
    <w:rsid w:val="00AA60D7"/>
    <w:rsid w:val="00AA6429"/>
    <w:rsid w:val="00AA6A74"/>
    <w:rsid w:val="00AB149B"/>
    <w:rsid w:val="00AB2EAF"/>
    <w:rsid w:val="00AB36D3"/>
    <w:rsid w:val="00AB39DA"/>
    <w:rsid w:val="00AB39FE"/>
    <w:rsid w:val="00AB5058"/>
    <w:rsid w:val="00AB5D13"/>
    <w:rsid w:val="00AB5F92"/>
    <w:rsid w:val="00AB645E"/>
    <w:rsid w:val="00AB70D5"/>
    <w:rsid w:val="00AB7AFD"/>
    <w:rsid w:val="00AC01AA"/>
    <w:rsid w:val="00AC0573"/>
    <w:rsid w:val="00AC1DBE"/>
    <w:rsid w:val="00AC1F17"/>
    <w:rsid w:val="00AC4743"/>
    <w:rsid w:val="00AC4F72"/>
    <w:rsid w:val="00AC5891"/>
    <w:rsid w:val="00AC70D3"/>
    <w:rsid w:val="00AC77DE"/>
    <w:rsid w:val="00AD1663"/>
    <w:rsid w:val="00AD45D6"/>
    <w:rsid w:val="00AD5001"/>
    <w:rsid w:val="00AD5EB5"/>
    <w:rsid w:val="00AE482E"/>
    <w:rsid w:val="00AE5396"/>
    <w:rsid w:val="00AE6064"/>
    <w:rsid w:val="00AE6132"/>
    <w:rsid w:val="00AE7758"/>
    <w:rsid w:val="00AE7B3F"/>
    <w:rsid w:val="00AF0163"/>
    <w:rsid w:val="00AF2421"/>
    <w:rsid w:val="00AF32B5"/>
    <w:rsid w:val="00AF34A5"/>
    <w:rsid w:val="00AF543F"/>
    <w:rsid w:val="00AF6345"/>
    <w:rsid w:val="00AF741A"/>
    <w:rsid w:val="00AF7655"/>
    <w:rsid w:val="00B015BE"/>
    <w:rsid w:val="00B01ADB"/>
    <w:rsid w:val="00B02537"/>
    <w:rsid w:val="00B033E7"/>
    <w:rsid w:val="00B04023"/>
    <w:rsid w:val="00B04161"/>
    <w:rsid w:val="00B05093"/>
    <w:rsid w:val="00B05216"/>
    <w:rsid w:val="00B056F9"/>
    <w:rsid w:val="00B07587"/>
    <w:rsid w:val="00B10184"/>
    <w:rsid w:val="00B10333"/>
    <w:rsid w:val="00B103B0"/>
    <w:rsid w:val="00B11E3D"/>
    <w:rsid w:val="00B14D2C"/>
    <w:rsid w:val="00B15983"/>
    <w:rsid w:val="00B1604E"/>
    <w:rsid w:val="00B174EB"/>
    <w:rsid w:val="00B17E82"/>
    <w:rsid w:val="00B20637"/>
    <w:rsid w:val="00B22D19"/>
    <w:rsid w:val="00B249D9"/>
    <w:rsid w:val="00B24A38"/>
    <w:rsid w:val="00B24C20"/>
    <w:rsid w:val="00B25844"/>
    <w:rsid w:val="00B25A28"/>
    <w:rsid w:val="00B25D38"/>
    <w:rsid w:val="00B25F54"/>
    <w:rsid w:val="00B3016D"/>
    <w:rsid w:val="00B31237"/>
    <w:rsid w:val="00B33598"/>
    <w:rsid w:val="00B34ECB"/>
    <w:rsid w:val="00B35415"/>
    <w:rsid w:val="00B3558C"/>
    <w:rsid w:val="00B35A46"/>
    <w:rsid w:val="00B403E5"/>
    <w:rsid w:val="00B415AF"/>
    <w:rsid w:val="00B41CC3"/>
    <w:rsid w:val="00B41D5E"/>
    <w:rsid w:val="00B423BE"/>
    <w:rsid w:val="00B44437"/>
    <w:rsid w:val="00B447D3"/>
    <w:rsid w:val="00B44E89"/>
    <w:rsid w:val="00B4575A"/>
    <w:rsid w:val="00B472A5"/>
    <w:rsid w:val="00B47F67"/>
    <w:rsid w:val="00B51666"/>
    <w:rsid w:val="00B51970"/>
    <w:rsid w:val="00B535C6"/>
    <w:rsid w:val="00B5426A"/>
    <w:rsid w:val="00B54405"/>
    <w:rsid w:val="00B545EA"/>
    <w:rsid w:val="00B5467E"/>
    <w:rsid w:val="00B55465"/>
    <w:rsid w:val="00B575BA"/>
    <w:rsid w:val="00B60597"/>
    <w:rsid w:val="00B60FF9"/>
    <w:rsid w:val="00B610B4"/>
    <w:rsid w:val="00B62DC6"/>
    <w:rsid w:val="00B62F96"/>
    <w:rsid w:val="00B6377E"/>
    <w:rsid w:val="00B64277"/>
    <w:rsid w:val="00B64B26"/>
    <w:rsid w:val="00B662A9"/>
    <w:rsid w:val="00B6722E"/>
    <w:rsid w:val="00B67406"/>
    <w:rsid w:val="00B67997"/>
    <w:rsid w:val="00B70FB0"/>
    <w:rsid w:val="00B71608"/>
    <w:rsid w:val="00B71D88"/>
    <w:rsid w:val="00B7263A"/>
    <w:rsid w:val="00B726C6"/>
    <w:rsid w:val="00B752CD"/>
    <w:rsid w:val="00B75713"/>
    <w:rsid w:val="00B75B8F"/>
    <w:rsid w:val="00B76429"/>
    <w:rsid w:val="00B81951"/>
    <w:rsid w:val="00B830A9"/>
    <w:rsid w:val="00B8523A"/>
    <w:rsid w:val="00B852DE"/>
    <w:rsid w:val="00B86471"/>
    <w:rsid w:val="00B86A25"/>
    <w:rsid w:val="00B87219"/>
    <w:rsid w:val="00B90558"/>
    <w:rsid w:val="00B9076B"/>
    <w:rsid w:val="00B9210C"/>
    <w:rsid w:val="00B92218"/>
    <w:rsid w:val="00B94386"/>
    <w:rsid w:val="00B956D4"/>
    <w:rsid w:val="00B97446"/>
    <w:rsid w:val="00B97AF4"/>
    <w:rsid w:val="00BA0458"/>
    <w:rsid w:val="00BA0F94"/>
    <w:rsid w:val="00BA7432"/>
    <w:rsid w:val="00BA7D08"/>
    <w:rsid w:val="00BA7EAB"/>
    <w:rsid w:val="00BB096F"/>
    <w:rsid w:val="00BB0AB6"/>
    <w:rsid w:val="00BB230C"/>
    <w:rsid w:val="00BB2764"/>
    <w:rsid w:val="00BB3566"/>
    <w:rsid w:val="00BB3894"/>
    <w:rsid w:val="00BB3A57"/>
    <w:rsid w:val="00BB3DC4"/>
    <w:rsid w:val="00BB75FA"/>
    <w:rsid w:val="00BB7EDC"/>
    <w:rsid w:val="00BC062D"/>
    <w:rsid w:val="00BC1AA0"/>
    <w:rsid w:val="00BC2495"/>
    <w:rsid w:val="00BC2989"/>
    <w:rsid w:val="00BC314A"/>
    <w:rsid w:val="00BC3966"/>
    <w:rsid w:val="00BC40A1"/>
    <w:rsid w:val="00BC47BC"/>
    <w:rsid w:val="00BC5DF6"/>
    <w:rsid w:val="00BC6CB0"/>
    <w:rsid w:val="00BC7E78"/>
    <w:rsid w:val="00BC7EB9"/>
    <w:rsid w:val="00BC7FB9"/>
    <w:rsid w:val="00BD0068"/>
    <w:rsid w:val="00BD00BD"/>
    <w:rsid w:val="00BD092D"/>
    <w:rsid w:val="00BD25C0"/>
    <w:rsid w:val="00BD2643"/>
    <w:rsid w:val="00BD47FE"/>
    <w:rsid w:val="00BD49BB"/>
    <w:rsid w:val="00BD56B1"/>
    <w:rsid w:val="00BD6263"/>
    <w:rsid w:val="00BD6558"/>
    <w:rsid w:val="00BE0F64"/>
    <w:rsid w:val="00BE15F1"/>
    <w:rsid w:val="00BE181F"/>
    <w:rsid w:val="00BE2171"/>
    <w:rsid w:val="00BE3577"/>
    <w:rsid w:val="00BE7375"/>
    <w:rsid w:val="00BF2AD7"/>
    <w:rsid w:val="00BF2F76"/>
    <w:rsid w:val="00BF3022"/>
    <w:rsid w:val="00BF3214"/>
    <w:rsid w:val="00BF47AA"/>
    <w:rsid w:val="00BF5573"/>
    <w:rsid w:val="00BF6ED9"/>
    <w:rsid w:val="00C00370"/>
    <w:rsid w:val="00C00FC1"/>
    <w:rsid w:val="00C038BF"/>
    <w:rsid w:val="00C03E65"/>
    <w:rsid w:val="00C05409"/>
    <w:rsid w:val="00C05952"/>
    <w:rsid w:val="00C05FD4"/>
    <w:rsid w:val="00C07F40"/>
    <w:rsid w:val="00C14DEF"/>
    <w:rsid w:val="00C15867"/>
    <w:rsid w:val="00C15A2C"/>
    <w:rsid w:val="00C15FAC"/>
    <w:rsid w:val="00C16375"/>
    <w:rsid w:val="00C16503"/>
    <w:rsid w:val="00C20A90"/>
    <w:rsid w:val="00C2296D"/>
    <w:rsid w:val="00C23155"/>
    <w:rsid w:val="00C238CF"/>
    <w:rsid w:val="00C244F8"/>
    <w:rsid w:val="00C256D4"/>
    <w:rsid w:val="00C26128"/>
    <w:rsid w:val="00C26967"/>
    <w:rsid w:val="00C26E2D"/>
    <w:rsid w:val="00C2733C"/>
    <w:rsid w:val="00C27673"/>
    <w:rsid w:val="00C3014E"/>
    <w:rsid w:val="00C3175C"/>
    <w:rsid w:val="00C31A56"/>
    <w:rsid w:val="00C3272B"/>
    <w:rsid w:val="00C3285D"/>
    <w:rsid w:val="00C34367"/>
    <w:rsid w:val="00C34B14"/>
    <w:rsid w:val="00C35C8C"/>
    <w:rsid w:val="00C35CAB"/>
    <w:rsid w:val="00C36BA6"/>
    <w:rsid w:val="00C40C41"/>
    <w:rsid w:val="00C42108"/>
    <w:rsid w:val="00C42514"/>
    <w:rsid w:val="00C42ACC"/>
    <w:rsid w:val="00C42D0A"/>
    <w:rsid w:val="00C42EA5"/>
    <w:rsid w:val="00C43544"/>
    <w:rsid w:val="00C4548E"/>
    <w:rsid w:val="00C45885"/>
    <w:rsid w:val="00C458EB"/>
    <w:rsid w:val="00C46245"/>
    <w:rsid w:val="00C46A18"/>
    <w:rsid w:val="00C50F22"/>
    <w:rsid w:val="00C51DF1"/>
    <w:rsid w:val="00C5519E"/>
    <w:rsid w:val="00C5527D"/>
    <w:rsid w:val="00C57971"/>
    <w:rsid w:val="00C6034A"/>
    <w:rsid w:val="00C6392B"/>
    <w:rsid w:val="00C63B9D"/>
    <w:rsid w:val="00C6509A"/>
    <w:rsid w:val="00C65BD7"/>
    <w:rsid w:val="00C661CF"/>
    <w:rsid w:val="00C665ED"/>
    <w:rsid w:val="00C66AA5"/>
    <w:rsid w:val="00C67087"/>
    <w:rsid w:val="00C67A07"/>
    <w:rsid w:val="00C757C8"/>
    <w:rsid w:val="00C76BA4"/>
    <w:rsid w:val="00C7766B"/>
    <w:rsid w:val="00C8039F"/>
    <w:rsid w:val="00C82D67"/>
    <w:rsid w:val="00C838D3"/>
    <w:rsid w:val="00C83A48"/>
    <w:rsid w:val="00C85865"/>
    <w:rsid w:val="00C85E85"/>
    <w:rsid w:val="00C95446"/>
    <w:rsid w:val="00C967CE"/>
    <w:rsid w:val="00CA27FF"/>
    <w:rsid w:val="00CA2EAE"/>
    <w:rsid w:val="00CA4AC1"/>
    <w:rsid w:val="00CA4D09"/>
    <w:rsid w:val="00CA5098"/>
    <w:rsid w:val="00CA574C"/>
    <w:rsid w:val="00CA59FB"/>
    <w:rsid w:val="00CA70F7"/>
    <w:rsid w:val="00CB0316"/>
    <w:rsid w:val="00CB050B"/>
    <w:rsid w:val="00CB0B11"/>
    <w:rsid w:val="00CB3961"/>
    <w:rsid w:val="00CB426A"/>
    <w:rsid w:val="00CB469A"/>
    <w:rsid w:val="00CB5354"/>
    <w:rsid w:val="00CB74AD"/>
    <w:rsid w:val="00CB7E23"/>
    <w:rsid w:val="00CC0B50"/>
    <w:rsid w:val="00CC0C7A"/>
    <w:rsid w:val="00CC14E8"/>
    <w:rsid w:val="00CC18B1"/>
    <w:rsid w:val="00CC1A24"/>
    <w:rsid w:val="00CC3945"/>
    <w:rsid w:val="00CC3C9E"/>
    <w:rsid w:val="00CC40CD"/>
    <w:rsid w:val="00CC4463"/>
    <w:rsid w:val="00CC4D83"/>
    <w:rsid w:val="00CC4FD4"/>
    <w:rsid w:val="00CC5909"/>
    <w:rsid w:val="00CC6A14"/>
    <w:rsid w:val="00CC70A3"/>
    <w:rsid w:val="00CC7C7E"/>
    <w:rsid w:val="00CD1320"/>
    <w:rsid w:val="00CD1856"/>
    <w:rsid w:val="00CD2013"/>
    <w:rsid w:val="00CD2525"/>
    <w:rsid w:val="00CD40A2"/>
    <w:rsid w:val="00CD4442"/>
    <w:rsid w:val="00CD4C0B"/>
    <w:rsid w:val="00CD53C3"/>
    <w:rsid w:val="00CD574E"/>
    <w:rsid w:val="00CE1685"/>
    <w:rsid w:val="00CE2234"/>
    <w:rsid w:val="00CE3E46"/>
    <w:rsid w:val="00CE4C22"/>
    <w:rsid w:val="00CE59C6"/>
    <w:rsid w:val="00CE5EF2"/>
    <w:rsid w:val="00CE60F3"/>
    <w:rsid w:val="00CE6FB8"/>
    <w:rsid w:val="00CE76E5"/>
    <w:rsid w:val="00CE7E08"/>
    <w:rsid w:val="00CF2794"/>
    <w:rsid w:val="00CF4126"/>
    <w:rsid w:val="00CF41EC"/>
    <w:rsid w:val="00CF43B1"/>
    <w:rsid w:val="00CF5CDB"/>
    <w:rsid w:val="00CF5D04"/>
    <w:rsid w:val="00CF698C"/>
    <w:rsid w:val="00CF6DAD"/>
    <w:rsid w:val="00D00484"/>
    <w:rsid w:val="00D00E6E"/>
    <w:rsid w:val="00D02103"/>
    <w:rsid w:val="00D02F37"/>
    <w:rsid w:val="00D03A23"/>
    <w:rsid w:val="00D03CED"/>
    <w:rsid w:val="00D0454A"/>
    <w:rsid w:val="00D04DE4"/>
    <w:rsid w:val="00D063F1"/>
    <w:rsid w:val="00D10252"/>
    <w:rsid w:val="00D108AE"/>
    <w:rsid w:val="00D1114E"/>
    <w:rsid w:val="00D12850"/>
    <w:rsid w:val="00D12C72"/>
    <w:rsid w:val="00D13A60"/>
    <w:rsid w:val="00D14F22"/>
    <w:rsid w:val="00D1594B"/>
    <w:rsid w:val="00D17B54"/>
    <w:rsid w:val="00D2232C"/>
    <w:rsid w:val="00D236C1"/>
    <w:rsid w:val="00D236DC"/>
    <w:rsid w:val="00D244C9"/>
    <w:rsid w:val="00D276D8"/>
    <w:rsid w:val="00D36CE6"/>
    <w:rsid w:val="00D377F7"/>
    <w:rsid w:val="00D4135F"/>
    <w:rsid w:val="00D4430F"/>
    <w:rsid w:val="00D44E9D"/>
    <w:rsid w:val="00D46980"/>
    <w:rsid w:val="00D4741C"/>
    <w:rsid w:val="00D47756"/>
    <w:rsid w:val="00D50CEA"/>
    <w:rsid w:val="00D514BC"/>
    <w:rsid w:val="00D51F88"/>
    <w:rsid w:val="00D5401F"/>
    <w:rsid w:val="00D5723E"/>
    <w:rsid w:val="00D57918"/>
    <w:rsid w:val="00D61DD1"/>
    <w:rsid w:val="00D62EDC"/>
    <w:rsid w:val="00D62F8D"/>
    <w:rsid w:val="00D64DF5"/>
    <w:rsid w:val="00D701CD"/>
    <w:rsid w:val="00D715C8"/>
    <w:rsid w:val="00D71BC3"/>
    <w:rsid w:val="00D73DC6"/>
    <w:rsid w:val="00D74C1A"/>
    <w:rsid w:val="00D75091"/>
    <w:rsid w:val="00D754C1"/>
    <w:rsid w:val="00D75867"/>
    <w:rsid w:val="00D75DF1"/>
    <w:rsid w:val="00D77393"/>
    <w:rsid w:val="00D77A35"/>
    <w:rsid w:val="00D77C37"/>
    <w:rsid w:val="00D77E51"/>
    <w:rsid w:val="00D808C5"/>
    <w:rsid w:val="00D81B3E"/>
    <w:rsid w:val="00D81CF9"/>
    <w:rsid w:val="00D827BC"/>
    <w:rsid w:val="00D86680"/>
    <w:rsid w:val="00D871E4"/>
    <w:rsid w:val="00D873A7"/>
    <w:rsid w:val="00D876BD"/>
    <w:rsid w:val="00D900FF"/>
    <w:rsid w:val="00D90C70"/>
    <w:rsid w:val="00D90E49"/>
    <w:rsid w:val="00D9279D"/>
    <w:rsid w:val="00D92BBA"/>
    <w:rsid w:val="00D92FE0"/>
    <w:rsid w:val="00D94E60"/>
    <w:rsid w:val="00D95A8C"/>
    <w:rsid w:val="00D95B9B"/>
    <w:rsid w:val="00D96944"/>
    <w:rsid w:val="00D96ADE"/>
    <w:rsid w:val="00D97FC2"/>
    <w:rsid w:val="00DA0CE2"/>
    <w:rsid w:val="00DA2387"/>
    <w:rsid w:val="00DA241C"/>
    <w:rsid w:val="00DA30CE"/>
    <w:rsid w:val="00DA36E6"/>
    <w:rsid w:val="00DA3E42"/>
    <w:rsid w:val="00DA47C7"/>
    <w:rsid w:val="00DA546D"/>
    <w:rsid w:val="00DA703B"/>
    <w:rsid w:val="00DB0C97"/>
    <w:rsid w:val="00DB12FD"/>
    <w:rsid w:val="00DB1891"/>
    <w:rsid w:val="00DB1A7A"/>
    <w:rsid w:val="00DB524C"/>
    <w:rsid w:val="00DB62E1"/>
    <w:rsid w:val="00DB6C97"/>
    <w:rsid w:val="00DB75C0"/>
    <w:rsid w:val="00DC0013"/>
    <w:rsid w:val="00DC1FB3"/>
    <w:rsid w:val="00DC41AB"/>
    <w:rsid w:val="00DC4A59"/>
    <w:rsid w:val="00DC6214"/>
    <w:rsid w:val="00DC6A10"/>
    <w:rsid w:val="00DC7762"/>
    <w:rsid w:val="00DC7875"/>
    <w:rsid w:val="00DC7FBB"/>
    <w:rsid w:val="00DD21DF"/>
    <w:rsid w:val="00DD2411"/>
    <w:rsid w:val="00DD2EF8"/>
    <w:rsid w:val="00DD3F4D"/>
    <w:rsid w:val="00DD47CB"/>
    <w:rsid w:val="00DD718A"/>
    <w:rsid w:val="00DE01E3"/>
    <w:rsid w:val="00DE07C5"/>
    <w:rsid w:val="00DE2C4E"/>
    <w:rsid w:val="00DE2D28"/>
    <w:rsid w:val="00DE5C0C"/>
    <w:rsid w:val="00DE657E"/>
    <w:rsid w:val="00DE6B19"/>
    <w:rsid w:val="00DE73CF"/>
    <w:rsid w:val="00DE7651"/>
    <w:rsid w:val="00DE76CD"/>
    <w:rsid w:val="00DF0424"/>
    <w:rsid w:val="00DF0663"/>
    <w:rsid w:val="00DF2A9B"/>
    <w:rsid w:val="00DF4704"/>
    <w:rsid w:val="00DF4C26"/>
    <w:rsid w:val="00DF6173"/>
    <w:rsid w:val="00E003B7"/>
    <w:rsid w:val="00E00EBC"/>
    <w:rsid w:val="00E018EA"/>
    <w:rsid w:val="00E024AA"/>
    <w:rsid w:val="00E03354"/>
    <w:rsid w:val="00E10F74"/>
    <w:rsid w:val="00E1123A"/>
    <w:rsid w:val="00E11868"/>
    <w:rsid w:val="00E140AD"/>
    <w:rsid w:val="00E14AC9"/>
    <w:rsid w:val="00E15A52"/>
    <w:rsid w:val="00E15C77"/>
    <w:rsid w:val="00E17763"/>
    <w:rsid w:val="00E17E13"/>
    <w:rsid w:val="00E21FD6"/>
    <w:rsid w:val="00E250F1"/>
    <w:rsid w:val="00E30A02"/>
    <w:rsid w:val="00E312DD"/>
    <w:rsid w:val="00E33E6F"/>
    <w:rsid w:val="00E3550D"/>
    <w:rsid w:val="00E35B95"/>
    <w:rsid w:val="00E35D78"/>
    <w:rsid w:val="00E4036D"/>
    <w:rsid w:val="00E40E65"/>
    <w:rsid w:val="00E4291B"/>
    <w:rsid w:val="00E44D38"/>
    <w:rsid w:val="00E457A1"/>
    <w:rsid w:val="00E45A79"/>
    <w:rsid w:val="00E46914"/>
    <w:rsid w:val="00E501B7"/>
    <w:rsid w:val="00E508B8"/>
    <w:rsid w:val="00E51C11"/>
    <w:rsid w:val="00E52838"/>
    <w:rsid w:val="00E53B7B"/>
    <w:rsid w:val="00E54848"/>
    <w:rsid w:val="00E54861"/>
    <w:rsid w:val="00E54F16"/>
    <w:rsid w:val="00E553A5"/>
    <w:rsid w:val="00E56053"/>
    <w:rsid w:val="00E56D54"/>
    <w:rsid w:val="00E607DD"/>
    <w:rsid w:val="00E60BFB"/>
    <w:rsid w:val="00E60DB4"/>
    <w:rsid w:val="00E612FD"/>
    <w:rsid w:val="00E614A5"/>
    <w:rsid w:val="00E614E0"/>
    <w:rsid w:val="00E62A02"/>
    <w:rsid w:val="00E65893"/>
    <w:rsid w:val="00E70C11"/>
    <w:rsid w:val="00E71684"/>
    <w:rsid w:val="00E73302"/>
    <w:rsid w:val="00E73809"/>
    <w:rsid w:val="00E73F7F"/>
    <w:rsid w:val="00E753E8"/>
    <w:rsid w:val="00E76449"/>
    <w:rsid w:val="00E80325"/>
    <w:rsid w:val="00E82294"/>
    <w:rsid w:val="00E82942"/>
    <w:rsid w:val="00E85409"/>
    <w:rsid w:val="00E85B52"/>
    <w:rsid w:val="00E90C3E"/>
    <w:rsid w:val="00E921A3"/>
    <w:rsid w:val="00E94DB8"/>
    <w:rsid w:val="00E97378"/>
    <w:rsid w:val="00EA00B3"/>
    <w:rsid w:val="00EA1CAD"/>
    <w:rsid w:val="00EA200B"/>
    <w:rsid w:val="00EA2244"/>
    <w:rsid w:val="00EA429F"/>
    <w:rsid w:val="00EA4F9E"/>
    <w:rsid w:val="00EA5239"/>
    <w:rsid w:val="00EA63CA"/>
    <w:rsid w:val="00EA6817"/>
    <w:rsid w:val="00EA6D3B"/>
    <w:rsid w:val="00EA74B2"/>
    <w:rsid w:val="00EA786D"/>
    <w:rsid w:val="00EA7A28"/>
    <w:rsid w:val="00EB00AD"/>
    <w:rsid w:val="00EB0F14"/>
    <w:rsid w:val="00EB136C"/>
    <w:rsid w:val="00EB30E2"/>
    <w:rsid w:val="00EB480E"/>
    <w:rsid w:val="00EB5EC6"/>
    <w:rsid w:val="00EB65CE"/>
    <w:rsid w:val="00EB7FC9"/>
    <w:rsid w:val="00EC1870"/>
    <w:rsid w:val="00EC1EFD"/>
    <w:rsid w:val="00EC2C68"/>
    <w:rsid w:val="00EC472F"/>
    <w:rsid w:val="00EC643A"/>
    <w:rsid w:val="00EC6BA3"/>
    <w:rsid w:val="00ED136E"/>
    <w:rsid w:val="00ED27E8"/>
    <w:rsid w:val="00ED3914"/>
    <w:rsid w:val="00ED3EF8"/>
    <w:rsid w:val="00ED6B2B"/>
    <w:rsid w:val="00ED7137"/>
    <w:rsid w:val="00ED721A"/>
    <w:rsid w:val="00ED7F6C"/>
    <w:rsid w:val="00EE03A1"/>
    <w:rsid w:val="00EE0E1B"/>
    <w:rsid w:val="00EE0F73"/>
    <w:rsid w:val="00EE0F7E"/>
    <w:rsid w:val="00EE171E"/>
    <w:rsid w:val="00EE2A6B"/>
    <w:rsid w:val="00EE74CA"/>
    <w:rsid w:val="00EF06EA"/>
    <w:rsid w:val="00EF1652"/>
    <w:rsid w:val="00EF27DF"/>
    <w:rsid w:val="00EF3E6E"/>
    <w:rsid w:val="00EF58A8"/>
    <w:rsid w:val="00EF5969"/>
    <w:rsid w:val="00EF7591"/>
    <w:rsid w:val="00F0025C"/>
    <w:rsid w:val="00F073D9"/>
    <w:rsid w:val="00F07604"/>
    <w:rsid w:val="00F105A5"/>
    <w:rsid w:val="00F10D35"/>
    <w:rsid w:val="00F10E01"/>
    <w:rsid w:val="00F128FB"/>
    <w:rsid w:val="00F13291"/>
    <w:rsid w:val="00F13D32"/>
    <w:rsid w:val="00F141AA"/>
    <w:rsid w:val="00F14A45"/>
    <w:rsid w:val="00F16F48"/>
    <w:rsid w:val="00F17DFB"/>
    <w:rsid w:val="00F20059"/>
    <w:rsid w:val="00F21088"/>
    <w:rsid w:val="00F219B5"/>
    <w:rsid w:val="00F250E9"/>
    <w:rsid w:val="00F25697"/>
    <w:rsid w:val="00F27F5E"/>
    <w:rsid w:val="00F304B6"/>
    <w:rsid w:val="00F3064C"/>
    <w:rsid w:val="00F3117E"/>
    <w:rsid w:val="00F317E4"/>
    <w:rsid w:val="00F327E7"/>
    <w:rsid w:val="00F32F32"/>
    <w:rsid w:val="00F3381D"/>
    <w:rsid w:val="00F3568F"/>
    <w:rsid w:val="00F35746"/>
    <w:rsid w:val="00F36F4A"/>
    <w:rsid w:val="00F403DD"/>
    <w:rsid w:val="00F4071E"/>
    <w:rsid w:val="00F40EF7"/>
    <w:rsid w:val="00F41E59"/>
    <w:rsid w:val="00F42D8D"/>
    <w:rsid w:val="00F433C5"/>
    <w:rsid w:val="00F43472"/>
    <w:rsid w:val="00F43477"/>
    <w:rsid w:val="00F43A8A"/>
    <w:rsid w:val="00F447C7"/>
    <w:rsid w:val="00F44D9F"/>
    <w:rsid w:val="00F4524B"/>
    <w:rsid w:val="00F459B4"/>
    <w:rsid w:val="00F46407"/>
    <w:rsid w:val="00F46B54"/>
    <w:rsid w:val="00F472E7"/>
    <w:rsid w:val="00F476C2"/>
    <w:rsid w:val="00F47AB6"/>
    <w:rsid w:val="00F51117"/>
    <w:rsid w:val="00F5211B"/>
    <w:rsid w:val="00F526C7"/>
    <w:rsid w:val="00F53F56"/>
    <w:rsid w:val="00F5422D"/>
    <w:rsid w:val="00F5451A"/>
    <w:rsid w:val="00F554A9"/>
    <w:rsid w:val="00F565E0"/>
    <w:rsid w:val="00F5690B"/>
    <w:rsid w:val="00F60028"/>
    <w:rsid w:val="00F61BE7"/>
    <w:rsid w:val="00F6396F"/>
    <w:rsid w:val="00F64CBB"/>
    <w:rsid w:val="00F67ED5"/>
    <w:rsid w:val="00F70D1F"/>
    <w:rsid w:val="00F716FD"/>
    <w:rsid w:val="00F71CEB"/>
    <w:rsid w:val="00F721DF"/>
    <w:rsid w:val="00F737FB"/>
    <w:rsid w:val="00F73878"/>
    <w:rsid w:val="00F74699"/>
    <w:rsid w:val="00F746C1"/>
    <w:rsid w:val="00F76194"/>
    <w:rsid w:val="00F76C30"/>
    <w:rsid w:val="00F774FA"/>
    <w:rsid w:val="00F80050"/>
    <w:rsid w:val="00F80355"/>
    <w:rsid w:val="00F82631"/>
    <w:rsid w:val="00F82A0F"/>
    <w:rsid w:val="00F84008"/>
    <w:rsid w:val="00F86334"/>
    <w:rsid w:val="00F8670B"/>
    <w:rsid w:val="00F877C4"/>
    <w:rsid w:val="00F87C40"/>
    <w:rsid w:val="00F87C43"/>
    <w:rsid w:val="00F90C16"/>
    <w:rsid w:val="00F95D00"/>
    <w:rsid w:val="00F968F2"/>
    <w:rsid w:val="00F97DD9"/>
    <w:rsid w:val="00FA0640"/>
    <w:rsid w:val="00FA0B9B"/>
    <w:rsid w:val="00FA15B7"/>
    <w:rsid w:val="00FA27E4"/>
    <w:rsid w:val="00FA2C0D"/>
    <w:rsid w:val="00FA3836"/>
    <w:rsid w:val="00FA3FDF"/>
    <w:rsid w:val="00FA5722"/>
    <w:rsid w:val="00FB0C81"/>
    <w:rsid w:val="00FB1B49"/>
    <w:rsid w:val="00FB37E2"/>
    <w:rsid w:val="00FB4334"/>
    <w:rsid w:val="00FB4B70"/>
    <w:rsid w:val="00FC0BE2"/>
    <w:rsid w:val="00FC2200"/>
    <w:rsid w:val="00FC2540"/>
    <w:rsid w:val="00FC3041"/>
    <w:rsid w:val="00FC3C26"/>
    <w:rsid w:val="00FC4160"/>
    <w:rsid w:val="00FC480D"/>
    <w:rsid w:val="00FC4F9F"/>
    <w:rsid w:val="00FC5486"/>
    <w:rsid w:val="00FC5DBE"/>
    <w:rsid w:val="00FC65E4"/>
    <w:rsid w:val="00FC664B"/>
    <w:rsid w:val="00FC67DE"/>
    <w:rsid w:val="00FC6AC2"/>
    <w:rsid w:val="00FD06F9"/>
    <w:rsid w:val="00FD0A37"/>
    <w:rsid w:val="00FD17D7"/>
    <w:rsid w:val="00FD19F5"/>
    <w:rsid w:val="00FD1DA2"/>
    <w:rsid w:val="00FD3AC8"/>
    <w:rsid w:val="00FD3CF9"/>
    <w:rsid w:val="00FD4EA7"/>
    <w:rsid w:val="00FD7057"/>
    <w:rsid w:val="00FE0A0A"/>
    <w:rsid w:val="00FE0DDF"/>
    <w:rsid w:val="00FE0FF0"/>
    <w:rsid w:val="00FE12FD"/>
    <w:rsid w:val="00FE32C9"/>
    <w:rsid w:val="00FE4BC4"/>
    <w:rsid w:val="00FE5539"/>
    <w:rsid w:val="00FE5E1B"/>
    <w:rsid w:val="00FE79DD"/>
    <w:rsid w:val="00FE7F2F"/>
    <w:rsid w:val="00FF0204"/>
    <w:rsid w:val="00FF0892"/>
    <w:rsid w:val="00FF08C3"/>
    <w:rsid w:val="00FF0AA1"/>
    <w:rsid w:val="00FF359F"/>
    <w:rsid w:val="00FF3AED"/>
    <w:rsid w:val="00FF5B36"/>
    <w:rsid w:val="00FF6670"/>
    <w:rsid w:val="00FF7075"/>
    <w:rsid w:val="00FF7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A4665828-1332-4D03-9986-7DE78D2C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91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B359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27A4589-A481-4C4B-A425-DE71FC124C6A}"/>
</file>

<file path=customXml/itemProps5.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459</TotalTime>
  <Pages>10</Pages>
  <Words>4821</Words>
  <Characters>25336</Characters>
  <Application>Microsoft Office Word</Application>
  <DocSecurity>0</DocSecurity>
  <Lines>211</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Qatar</vt:lpstr>
      <vt:lpstr>Project proposal: Qatar</vt:lpstr>
    </vt:vector>
  </TitlesOfParts>
  <Company>UNMFS</Company>
  <LinksUpToDate>false</LinksUpToDate>
  <CharactersWithSpaces>30097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Qatar</dc:title>
  <dc:subject/>
  <dc:creator>FSM / JS</dc:creator>
  <cp:keywords>93rd ExCom</cp:keywords>
  <cp:lastModifiedBy>HBE</cp:lastModifiedBy>
  <cp:revision>152</cp:revision>
  <cp:lastPrinted>2001-05-26T16:40:00Z</cp:lastPrinted>
  <dcterms:created xsi:type="dcterms:W3CDTF">2023-11-30T16:19:00Z</dcterms:created>
  <dcterms:modified xsi:type="dcterms:W3CDTF">2023-12-06T12:43:00Z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UNEP/OzL.Pro/ExCom/93/83</vt:lpwstr>
  </property>
  <property fmtid="{D5CDD505-2E9C-101B-9397-08002B2CF9AE}" pid="3" name="Revision date">
    <vt:lpwstr>11/29/2023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