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3453"/>
        <w:gridCol w:w="4613"/>
      </w:tblGrid>
      <w:tr w:rsidR="005A6C31" w:rsidRPr="009B0D30" w14:paraId="71A40FC6" w14:textId="77777777" w:rsidTr="00BF362A">
        <w:trPr>
          <w:trHeight w:val="720"/>
        </w:trPr>
        <w:tc>
          <w:tcPr>
            <w:tcW w:w="5387" w:type="dxa"/>
            <w:gridSpan w:val="2"/>
            <w:tcBorders>
              <w:bottom w:val="single" w:sz="18" w:space="0" w:color="auto"/>
            </w:tcBorders>
          </w:tcPr>
          <w:p w14:paraId="42708F33" w14:textId="77777777" w:rsidR="005A6C31" w:rsidRPr="009B0D30"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73327449" w14:textId="77777777" w:rsidR="005A6C31" w:rsidRPr="009B0D30" w:rsidRDefault="005A6C31" w:rsidP="001161CD">
            <w:pPr>
              <w:jc w:val="right"/>
              <w:rPr>
                <w:sz w:val="52"/>
                <w:szCs w:val="52"/>
              </w:rPr>
            </w:pPr>
            <w:r w:rsidRPr="009B0D30">
              <w:rPr>
                <w:rFonts w:ascii="Univers Bold" w:hAnsi="Univers Bold"/>
                <w:b/>
                <w:sz w:val="72"/>
              </w:rPr>
              <w:t>EP</w:t>
            </w:r>
          </w:p>
        </w:tc>
      </w:tr>
      <w:tr w:rsidR="005A6C31" w:rsidRPr="009B0D30" w14:paraId="733256FC" w14:textId="77777777" w:rsidTr="00B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DFE177D" w14:textId="77777777" w:rsidR="005A6C31" w:rsidRPr="009B0D30" w:rsidRDefault="005A6C31" w:rsidP="001161CD">
            <w:pPr>
              <w:spacing w:before="120"/>
              <w:ind w:left="-9"/>
            </w:pPr>
            <w:r w:rsidRPr="009B0D30">
              <w:rPr>
                <w:noProof/>
                <w:lang w:val="en-US"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401799B"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7D7FA4A"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13A9C798"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35ADC78"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FC8E804" w14:textId="77777777" w:rsidR="005A6C31" w:rsidRPr="009B0D30" w:rsidRDefault="005A6C31" w:rsidP="001161CD">
            <w:pPr>
              <w:spacing w:before="120"/>
            </w:pPr>
            <w:r w:rsidRPr="009B0D30">
              <w:t>Distr.</w:t>
            </w:r>
          </w:p>
          <w:p w14:paraId="5979EE8B" w14:textId="77777777" w:rsidR="005A6C31" w:rsidRPr="009B0D30" w:rsidRDefault="005A6C31" w:rsidP="001161CD">
            <w:r w:rsidRPr="009B0D30">
              <w:t>GENERAL</w:t>
            </w:r>
          </w:p>
          <w:p w14:paraId="35C12589" w14:textId="77777777" w:rsidR="005A6C31" w:rsidRPr="009B0D30" w:rsidRDefault="005A6C31" w:rsidP="001161CD"/>
          <w:p w14:paraId="4DC9C6D8" w14:textId="77777777" w:rsidR="005A6C31" w:rsidRPr="009B0D30" w:rsidRDefault="005A6C31" w:rsidP="001161CD"/>
          <w:p w14:paraId="50DE30A6" w14:textId="5F002874" w:rsidR="005A6C31" w:rsidRPr="009B0D30" w:rsidRDefault="00CF7813" w:rsidP="001161CD">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76FD2485" w14:textId="351285CD" w:rsidR="005A6C31" w:rsidRPr="009B0D30" w:rsidRDefault="005A6C31" w:rsidP="001161CD">
            <w:r w:rsidRPr="004A7B65">
              <w:fldChar w:fldCharType="begin"/>
            </w:r>
            <w:r w:rsidRPr="004A7B65">
              <w:instrText xml:space="preserve"> DOCPROPERTY "Revision date" \@ "d MMMM YYYY"  \* MERGEFORMAT </w:instrText>
            </w:r>
            <w:r w:rsidRPr="004A7B65">
              <w:fldChar w:fldCharType="separate"/>
            </w:r>
            <w:r w:rsidR="00A3259E">
              <w:t>31 May 2026</w:t>
            </w:r>
            <w:r w:rsidRPr="004A7B65">
              <w:fldChar w:fldCharType="end"/>
            </w:r>
          </w:p>
          <w:p w14:paraId="686F08D0" w14:textId="77777777" w:rsidR="005A6C31" w:rsidRPr="009B0D30" w:rsidRDefault="005A6C31" w:rsidP="001161CD">
            <w:pPr>
              <w:rPr>
                <w:caps/>
              </w:rPr>
            </w:pPr>
          </w:p>
          <w:p w14:paraId="06B1EF34" w14:textId="77777777" w:rsidR="005A6C31" w:rsidRPr="009B0D30" w:rsidRDefault="005A6C31" w:rsidP="001161CD">
            <w:r w:rsidRPr="009B0D30">
              <w:t>ORIGINAL: ENGLISH</w:t>
            </w:r>
          </w:p>
        </w:tc>
      </w:tr>
    </w:tbl>
    <w:p w14:paraId="6D3FEB1E" w14:textId="013A11B7" w:rsidR="00CA59FB" w:rsidRDefault="005A6C31" w:rsidP="00274AC4">
      <w:pPr>
        <w:spacing w:before="60"/>
        <w:jc w:val="left"/>
      </w:pPr>
      <w:r w:rsidRPr="009B0D30">
        <w:t>EXECUTIVE COMMITTEE OF</w:t>
      </w:r>
      <w:r w:rsidRPr="009B0D30">
        <w:br/>
      </w:r>
      <w:r w:rsidR="00324543">
        <w:t xml:space="preserve"> </w:t>
      </w:r>
      <w:r w:rsidR="00C15867" w:rsidRPr="009B0D30">
        <w:t>THE MULTILATERAL FUND FOR THE</w:t>
      </w:r>
      <w:r w:rsidR="00C15867" w:rsidRPr="009B0D30">
        <w:br/>
      </w:r>
      <w:r w:rsidR="00324543">
        <w:t xml:space="preserve"> </w:t>
      </w:r>
      <w:r w:rsidR="00C15867" w:rsidRPr="009B0D30">
        <w:t>IMPLEMENTATION OF THE MONTREAL PROTOCOL</w:t>
      </w:r>
      <w:r w:rsidR="00C15867" w:rsidRPr="009B0D30">
        <w:br/>
      </w:r>
      <w:r w:rsidR="00CA59FB" w:rsidRPr="00B52AA8">
        <w:t>Ninety-</w:t>
      </w:r>
      <w:r w:rsidR="00FC7182">
        <w:t>eigh</w:t>
      </w:r>
      <w:r w:rsidR="00E9339B" w:rsidRPr="00E9339B">
        <w:t xml:space="preserve">th </w:t>
      </w:r>
      <w:r w:rsidR="00CA59FB">
        <w:t>Meeting</w:t>
      </w:r>
    </w:p>
    <w:p w14:paraId="482BDB8E" w14:textId="77777777" w:rsidR="00CA59FB" w:rsidRDefault="00CA59FB" w:rsidP="001161CD">
      <w:pPr>
        <w:jc w:val="left"/>
      </w:pPr>
      <w:r>
        <w:t xml:space="preserve">Montreal, </w:t>
      </w:r>
      <w:r w:rsidR="00FC7182">
        <w:t>22</w:t>
      </w:r>
      <w:r w:rsidR="00563DA8">
        <w:t>–</w:t>
      </w:r>
      <w:r w:rsidR="00FC7182">
        <w:t>26</w:t>
      </w:r>
      <w:r w:rsidR="00022071">
        <w:t xml:space="preserve"> </w:t>
      </w:r>
      <w:r w:rsidR="00FC7182">
        <w:t>June</w:t>
      </w:r>
      <w:r w:rsidR="007624A2">
        <w:t xml:space="preserve"> 202</w:t>
      </w:r>
      <w:r w:rsidR="00FC7182">
        <w:t>6</w:t>
      </w:r>
    </w:p>
    <w:p w14:paraId="5592A197" w14:textId="3E155438" w:rsidR="0079781A" w:rsidRDefault="0079781A" w:rsidP="001161CD">
      <w:pPr>
        <w:jc w:val="left"/>
      </w:pPr>
      <w:r w:rsidRPr="00697CB1">
        <w:t xml:space="preserve">Item </w:t>
      </w:r>
      <w:r w:rsidR="004A7B65">
        <w:t>8</w:t>
      </w:r>
      <w:r w:rsidR="00B13C0F" w:rsidRPr="00697CB1">
        <w:t xml:space="preserve">(d) </w:t>
      </w:r>
      <w:r w:rsidRPr="00512BEF">
        <w:t>of the provisional agenda</w:t>
      </w:r>
      <w:r w:rsidRPr="00512BEF">
        <w:rPr>
          <w:rStyle w:val="FootnoteReference"/>
        </w:rPr>
        <w:footnoteReference w:id="2"/>
      </w:r>
    </w:p>
    <w:p w14:paraId="754DF0E0" w14:textId="77777777" w:rsidR="00C15867" w:rsidRPr="009B0D30" w:rsidRDefault="00C15867" w:rsidP="001161CD">
      <w:pPr>
        <w:jc w:val="left"/>
      </w:pPr>
    </w:p>
    <w:p w14:paraId="4A1EA51B" w14:textId="77777777" w:rsidR="00563DA8" w:rsidRDefault="00563DA8" w:rsidP="001161CD">
      <w:pPr>
        <w:jc w:val="left"/>
      </w:pPr>
    </w:p>
    <w:p w14:paraId="14B0CDA9" w14:textId="77777777" w:rsidR="00D1290A" w:rsidRPr="009B0D30" w:rsidRDefault="00D1290A" w:rsidP="001161CD">
      <w:pPr>
        <w:jc w:val="left"/>
      </w:pPr>
    </w:p>
    <w:p w14:paraId="0C5F8484" w14:textId="77777777" w:rsidR="00563DA8" w:rsidRPr="00DA764B" w:rsidRDefault="00563DA8" w:rsidP="001161CD"/>
    <w:p w14:paraId="476B61F1" w14:textId="008626C8" w:rsidR="00563DA8" w:rsidRPr="00996241" w:rsidRDefault="00563DA8" w:rsidP="001161CD">
      <w:pPr>
        <w:jc w:val="center"/>
        <w:rPr>
          <w:b/>
        </w:rPr>
      </w:pPr>
      <w:r w:rsidRPr="00996241">
        <w:rPr>
          <w:b/>
        </w:rPr>
        <w:t xml:space="preserve">PROJECT PROPOSAL: </w:t>
      </w:r>
      <w:r w:rsidR="00697CB1" w:rsidRPr="00697CB1">
        <w:rPr>
          <w:b/>
        </w:rPr>
        <w:t>SAINT KITTS AND NEVIS</w:t>
      </w:r>
    </w:p>
    <w:p w14:paraId="7D9937E8" w14:textId="77777777" w:rsidR="00563DA8" w:rsidRPr="00DA764B" w:rsidRDefault="00563DA8" w:rsidP="001161CD"/>
    <w:p w14:paraId="7A02CBEB" w14:textId="77777777" w:rsidR="00563DA8" w:rsidRPr="00DA764B" w:rsidRDefault="00563DA8" w:rsidP="001161CD"/>
    <w:p w14:paraId="5855F453" w14:textId="358A7BB5" w:rsidR="00563DA8" w:rsidRPr="00996241" w:rsidRDefault="00563DA8" w:rsidP="001161CD">
      <w:pPr>
        <w:ind w:firstLine="720"/>
      </w:pPr>
      <w:r w:rsidRPr="00996241">
        <w:t>This document consists of the comments and recommendation of the Secretariat on the following project proposal:</w:t>
      </w:r>
    </w:p>
    <w:p w14:paraId="12CD2472" w14:textId="49A38B1A" w:rsidR="00563DA8" w:rsidRDefault="00563DA8" w:rsidP="00AF4DE1">
      <w:pPr>
        <w:pStyle w:val="Heading1"/>
        <w:numPr>
          <w:ilvl w:val="0"/>
          <w:numId w:val="0"/>
        </w:numPr>
        <w:spacing w:before="240"/>
        <w:rPr>
          <w:b/>
        </w:rPr>
      </w:pPr>
      <w:r w:rsidRPr="00996241">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563DA8" w:rsidRPr="00EE5B08" w14:paraId="3FB32BCA" w14:textId="77777777" w:rsidTr="00697CB1">
        <w:tc>
          <w:tcPr>
            <w:tcW w:w="2762" w:type="pct"/>
          </w:tcPr>
          <w:p w14:paraId="23D620CC" w14:textId="77777777" w:rsidR="00563DA8" w:rsidRPr="00EE5B08" w:rsidRDefault="00563DA8" w:rsidP="001161CD">
            <w:pPr>
              <w:pStyle w:val="ListParagraph"/>
              <w:jc w:val="left"/>
              <w:rPr>
                <w:lang w:val="en-CA"/>
              </w:rPr>
            </w:pPr>
          </w:p>
        </w:tc>
        <w:tc>
          <w:tcPr>
            <w:tcW w:w="972" w:type="pct"/>
          </w:tcPr>
          <w:p w14:paraId="68B507C0" w14:textId="77777777" w:rsidR="00563DA8" w:rsidRDefault="00563DA8" w:rsidP="001161CD">
            <w:pPr>
              <w:jc w:val="center"/>
              <w:rPr>
                <w:highlight w:val="cyan"/>
              </w:rPr>
            </w:pPr>
          </w:p>
        </w:tc>
        <w:tc>
          <w:tcPr>
            <w:tcW w:w="1266" w:type="pct"/>
          </w:tcPr>
          <w:p w14:paraId="03F74232" w14:textId="77777777" w:rsidR="00563DA8" w:rsidRDefault="00563DA8" w:rsidP="001161CD">
            <w:pPr>
              <w:jc w:val="right"/>
              <w:rPr>
                <w:highlight w:val="cyan"/>
              </w:rPr>
            </w:pPr>
          </w:p>
        </w:tc>
      </w:tr>
      <w:tr w:rsidR="00563DA8" w:rsidRPr="00EE5B08" w14:paraId="6BEB9A53" w14:textId="77777777" w:rsidTr="00697CB1">
        <w:tc>
          <w:tcPr>
            <w:tcW w:w="2762" w:type="pct"/>
          </w:tcPr>
          <w:p w14:paraId="57A3C3FD" w14:textId="00C380B1" w:rsidR="00563DA8" w:rsidRPr="00EE5B08" w:rsidRDefault="00563DA8" w:rsidP="001161CD">
            <w:pPr>
              <w:pStyle w:val="ListParagraph"/>
              <w:numPr>
                <w:ilvl w:val="0"/>
                <w:numId w:val="21"/>
              </w:numPr>
              <w:ind w:left="604" w:hanging="714"/>
              <w:jc w:val="left"/>
              <w:rPr>
                <w:lang w:val="en-CA"/>
              </w:rPr>
            </w:pPr>
            <w:r w:rsidRPr="00EE5B08">
              <w:rPr>
                <w:lang w:val="en-CA"/>
              </w:rPr>
              <w:t>HCFC phase-out management plan (stage </w:t>
            </w:r>
            <w:r w:rsidR="00697CB1">
              <w:rPr>
                <w:lang w:val="en-CA"/>
              </w:rPr>
              <w:t>II</w:t>
            </w:r>
            <w:r w:rsidRPr="00EE5B08">
              <w:rPr>
                <w:lang w:val="en-CA"/>
              </w:rPr>
              <w:t>, first</w:t>
            </w:r>
            <w:r>
              <w:rPr>
                <w:lang w:val="en-CA"/>
              </w:rPr>
              <w:t> </w:t>
            </w:r>
            <w:r w:rsidRPr="00EE5B08">
              <w:rPr>
                <w:lang w:val="en-CA"/>
              </w:rPr>
              <w:t>tranche)</w:t>
            </w:r>
          </w:p>
        </w:tc>
        <w:tc>
          <w:tcPr>
            <w:tcW w:w="972" w:type="pct"/>
          </w:tcPr>
          <w:p w14:paraId="40A2B86C" w14:textId="1B9C9BEF" w:rsidR="00563DA8" w:rsidRDefault="00697CB1" w:rsidP="001161CD">
            <w:pPr>
              <w:jc w:val="center"/>
              <w:rPr>
                <w:highlight w:val="cyan"/>
              </w:rPr>
            </w:pPr>
            <w:r w:rsidRPr="00697CB1">
              <w:t>UNEP</w:t>
            </w:r>
            <w:r w:rsidR="00563DA8" w:rsidRPr="00AA7506">
              <w:t xml:space="preserve"> and </w:t>
            </w:r>
            <w:r w:rsidR="009A6121" w:rsidRPr="009A6121">
              <w:t>UNIDO</w:t>
            </w:r>
          </w:p>
        </w:tc>
        <w:tc>
          <w:tcPr>
            <w:tcW w:w="1266" w:type="pct"/>
          </w:tcPr>
          <w:p w14:paraId="3D89D636" w14:textId="77777777" w:rsidR="00563DA8" w:rsidRDefault="00563DA8" w:rsidP="001161CD">
            <w:pPr>
              <w:jc w:val="right"/>
              <w:rPr>
                <w:highlight w:val="cyan"/>
              </w:rPr>
            </w:pPr>
            <w:r w:rsidRPr="00F873E0">
              <w:t>Individual consideration</w:t>
            </w:r>
          </w:p>
        </w:tc>
      </w:tr>
    </w:tbl>
    <w:p w14:paraId="488C51A5" w14:textId="77777777" w:rsidR="00563DA8" w:rsidRPr="009931F4" w:rsidRDefault="00563DA8" w:rsidP="001161CD"/>
    <w:p w14:paraId="4A250B92" w14:textId="77777777" w:rsidR="00563DA8" w:rsidRPr="00996241" w:rsidRDefault="00563DA8" w:rsidP="001161CD"/>
    <w:p w14:paraId="0A39B7B5" w14:textId="77777777" w:rsidR="00563DA8" w:rsidRPr="009931F4" w:rsidRDefault="00563DA8" w:rsidP="001161CD"/>
    <w:p w14:paraId="63496229" w14:textId="77777777" w:rsidR="00563DA8" w:rsidRPr="00996241" w:rsidRDefault="00563DA8" w:rsidP="001161CD">
      <w:pPr>
        <w:jc w:val="left"/>
      </w:pPr>
    </w:p>
    <w:p w14:paraId="11479CB5" w14:textId="77777777" w:rsidR="00563DA8" w:rsidRPr="00996241" w:rsidRDefault="00563DA8" w:rsidP="001161CD">
      <w:pPr>
        <w:jc w:val="left"/>
      </w:pPr>
      <w:r w:rsidRPr="00996241">
        <w:br w:type="page"/>
      </w:r>
    </w:p>
    <w:p w14:paraId="37A630B0" w14:textId="77777777" w:rsidR="00563DA8" w:rsidRPr="00996241" w:rsidRDefault="00563DA8" w:rsidP="001161CD">
      <w:pPr>
        <w:spacing w:before="120" w:after="120"/>
        <w:ind w:left="-425" w:right="-420"/>
        <w:jc w:val="center"/>
        <w:rPr>
          <w:b/>
        </w:rPr>
      </w:pPr>
      <w:r w:rsidRPr="00996241">
        <w:rPr>
          <w:b/>
        </w:rPr>
        <w:lastRenderedPageBreak/>
        <w:t>PROJECT EVALUATION SHEET – MULTI-YEAR PROJECTS</w:t>
      </w:r>
    </w:p>
    <w:p w14:paraId="7DA6B204" w14:textId="62718175" w:rsidR="00563DA8" w:rsidRPr="00C56812" w:rsidRDefault="00697CB1" w:rsidP="008458F0">
      <w:pPr>
        <w:spacing w:before="200" w:after="200"/>
        <w:ind w:left="-425" w:right="-420"/>
        <w:jc w:val="center"/>
        <w:rPr>
          <w:b/>
        </w:rPr>
      </w:pPr>
      <w:r w:rsidRPr="00697CB1">
        <w:rPr>
          <w:b/>
        </w:rPr>
        <w:t>Saint Kitts and Nevis</w:t>
      </w:r>
    </w:p>
    <w:tbl>
      <w:tblPr>
        <w:tblStyle w:val="TableGrid"/>
        <w:tblW w:w="5364" w:type="pct"/>
        <w:jc w:val="center"/>
        <w:tblLayout w:type="fixed"/>
        <w:tblLook w:val="04A0" w:firstRow="1" w:lastRow="0" w:firstColumn="1" w:lastColumn="0" w:noHBand="0" w:noVBand="1"/>
      </w:tblPr>
      <w:tblGrid>
        <w:gridCol w:w="5098"/>
        <w:gridCol w:w="4933"/>
      </w:tblGrid>
      <w:tr w:rsidR="00563DA8" w:rsidRPr="00EB31E3" w14:paraId="6B55572B" w14:textId="77777777" w:rsidTr="00951FBF">
        <w:trPr>
          <w:trHeight w:val="139"/>
          <w:jc w:val="center"/>
        </w:trPr>
        <w:tc>
          <w:tcPr>
            <w:tcW w:w="2541" w:type="pct"/>
            <w:vAlign w:val="center"/>
          </w:tcPr>
          <w:p w14:paraId="7F0851BD" w14:textId="77777777" w:rsidR="00563DA8" w:rsidRPr="00996241" w:rsidRDefault="00563DA8" w:rsidP="00951FBF">
            <w:pPr>
              <w:spacing w:before="20" w:after="20"/>
              <w:jc w:val="center"/>
              <w:rPr>
                <w:b/>
                <w:sz w:val="20"/>
              </w:rPr>
            </w:pPr>
            <w:r w:rsidRPr="00996241">
              <w:rPr>
                <w:b/>
                <w:sz w:val="20"/>
              </w:rPr>
              <w:t>PROJECT TITLE</w:t>
            </w:r>
          </w:p>
        </w:tc>
        <w:tc>
          <w:tcPr>
            <w:tcW w:w="2459" w:type="pct"/>
            <w:vAlign w:val="center"/>
          </w:tcPr>
          <w:p w14:paraId="7D34BD76" w14:textId="77777777" w:rsidR="00563DA8" w:rsidRPr="00996241" w:rsidRDefault="00563DA8" w:rsidP="00951FBF">
            <w:pPr>
              <w:spacing w:before="20" w:after="20"/>
              <w:jc w:val="center"/>
              <w:rPr>
                <w:b/>
                <w:sz w:val="20"/>
              </w:rPr>
            </w:pPr>
            <w:r w:rsidRPr="00996241">
              <w:rPr>
                <w:b/>
                <w:sz w:val="20"/>
              </w:rPr>
              <w:t>AGENCY</w:t>
            </w:r>
          </w:p>
        </w:tc>
      </w:tr>
      <w:tr w:rsidR="00563DA8" w:rsidRPr="00EB31E3" w14:paraId="51318B47" w14:textId="77777777" w:rsidTr="00951FBF">
        <w:trPr>
          <w:trHeight w:val="326"/>
          <w:jc w:val="center"/>
        </w:trPr>
        <w:tc>
          <w:tcPr>
            <w:tcW w:w="2541" w:type="pct"/>
            <w:vAlign w:val="center"/>
          </w:tcPr>
          <w:p w14:paraId="43FDFDD6" w14:textId="2D1E27A5" w:rsidR="00563DA8" w:rsidRPr="009931F4" w:rsidRDefault="00563DA8" w:rsidP="00E13F9A">
            <w:pPr>
              <w:spacing w:before="20" w:after="20"/>
              <w:jc w:val="center"/>
              <w:rPr>
                <w:color w:val="000000" w:themeColor="text1"/>
                <w:sz w:val="20"/>
              </w:rPr>
            </w:pPr>
            <w:r w:rsidRPr="009931F4">
              <w:rPr>
                <w:color w:val="000000" w:themeColor="text1"/>
                <w:sz w:val="20"/>
              </w:rPr>
              <w:t xml:space="preserve">HCFC phase-out </w:t>
            </w:r>
            <w:r w:rsidR="00562EBF">
              <w:rPr>
                <w:color w:val="000000" w:themeColor="text1"/>
                <w:sz w:val="20"/>
              </w:rPr>
              <w:t xml:space="preserve">management </w:t>
            </w:r>
            <w:r w:rsidRPr="009931F4">
              <w:rPr>
                <w:color w:val="000000" w:themeColor="text1"/>
                <w:sz w:val="20"/>
              </w:rPr>
              <w:t xml:space="preserve">plan (stage </w:t>
            </w:r>
            <w:r w:rsidR="009A6121" w:rsidRPr="009A6121">
              <w:rPr>
                <w:color w:val="000000" w:themeColor="text1"/>
                <w:sz w:val="20"/>
              </w:rPr>
              <w:t>II</w:t>
            </w:r>
            <w:r w:rsidRPr="009931F4">
              <w:rPr>
                <w:color w:val="000000" w:themeColor="text1"/>
                <w:sz w:val="20"/>
              </w:rPr>
              <w:t>)</w:t>
            </w:r>
          </w:p>
        </w:tc>
        <w:tc>
          <w:tcPr>
            <w:tcW w:w="2459" w:type="pct"/>
            <w:vAlign w:val="center"/>
          </w:tcPr>
          <w:p w14:paraId="01FFE645" w14:textId="21EB74AE" w:rsidR="00563DA8" w:rsidRPr="00996241" w:rsidRDefault="00697CB1" w:rsidP="00E13F9A">
            <w:pPr>
              <w:spacing w:before="20" w:after="20"/>
              <w:jc w:val="center"/>
              <w:rPr>
                <w:color w:val="000000" w:themeColor="text1"/>
                <w:sz w:val="20"/>
              </w:rPr>
            </w:pPr>
            <w:r w:rsidRPr="00697CB1">
              <w:rPr>
                <w:color w:val="000000" w:themeColor="text1"/>
                <w:sz w:val="20"/>
              </w:rPr>
              <w:t>UNEP</w:t>
            </w:r>
            <w:r w:rsidR="00563DA8" w:rsidRPr="00996241">
              <w:rPr>
                <w:color w:val="000000" w:themeColor="text1"/>
                <w:sz w:val="20"/>
              </w:rPr>
              <w:t xml:space="preserve"> (lead), </w:t>
            </w:r>
            <w:r w:rsidR="009A6121" w:rsidRPr="009A6121">
              <w:rPr>
                <w:color w:val="000000" w:themeColor="text1"/>
                <w:sz w:val="20"/>
              </w:rPr>
              <w:t>UNIDO</w:t>
            </w:r>
          </w:p>
        </w:tc>
      </w:tr>
    </w:tbl>
    <w:p w14:paraId="74B9150F"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96241" w14:paraId="41DF7742" w14:textId="77777777" w:rsidTr="00951FBF">
        <w:trPr>
          <w:trHeight w:val="334"/>
          <w:jc w:val="center"/>
        </w:trPr>
        <w:tc>
          <w:tcPr>
            <w:tcW w:w="2541" w:type="pct"/>
            <w:vAlign w:val="center"/>
          </w:tcPr>
          <w:p w14:paraId="7B69D15D" w14:textId="77777777" w:rsidR="00563DA8" w:rsidRPr="00996241" w:rsidRDefault="00563DA8" w:rsidP="00951FBF">
            <w:pPr>
              <w:spacing w:before="20" w:after="20"/>
              <w:jc w:val="left"/>
              <w:rPr>
                <w:b/>
                <w:sz w:val="20"/>
              </w:rPr>
            </w:pPr>
            <w:r w:rsidRPr="00996241">
              <w:rPr>
                <w:b/>
                <w:sz w:val="20"/>
              </w:rPr>
              <w:t>ARTICLE 7 DATA (Annex C</w:t>
            </w:r>
            <w:r>
              <w:rPr>
                <w:b/>
                <w:sz w:val="20"/>
              </w:rPr>
              <w:t>,</w:t>
            </w:r>
            <w:r w:rsidRPr="00996241">
              <w:rPr>
                <w:b/>
                <w:sz w:val="20"/>
              </w:rPr>
              <w:t xml:space="preserve"> Group </w:t>
            </w:r>
            <w:r>
              <w:rPr>
                <w:b/>
                <w:sz w:val="20"/>
              </w:rPr>
              <w:t>I</w:t>
            </w:r>
            <w:r w:rsidRPr="00996241">
              <w:rPr>
                <w:b/>
                <w:sz w:val="20"/>
              </w:rPr>
              <w:t>)</w:t>
            </w:r>
          </w:p>
        </w:tc>
        <w:tc>
          <w:tcPr>
            <w:tcW w:w="1060" w:type="pct"/>
            <w:vAlign w:val="center"/>
          </w:tcPr>
          <w:p w14:paraId="2591D2CD" w14:textId="05BD5D3C" w:rsidR="00563DA8" w:rsidRPr="00996241" w:rsidRDefault="00563DA8" w:rsidP="00951FBF">
            <w:pPr>
              <w:spacing w:before="20" w:after="20"/>
              <w:jc w:val="center"/>
              <w:rPr>
                <w:sz w:val="20"/>
              </w:rPr>
            </w:pPr>
            <w:r w:rsidRPr="00C34E19">
              <w:rPr>
                <w:b/>
                <w:bCs/>
                <w:sz w:val="20"/>
              </w:rPr>
              <w:t>Year:</w:t>
            </w:r>
            <w:r w:rsidRPr="009C7DD7" w:rsidDel="00027AAC">
              <w:rPr>
                <w:sz w:val="20"/>
              </w:rPr>
              <w:t xml:space="preserve"> </w:t>
            </w:r>
            <w:r w:rsidRPr="008D2041">
              <w:rPr>
                <w:b/>
                <w:bCs/>
                <w:color w:val="000000" w:themeColor="text1"/>
                <w:sz w:val="20"/>
              </w:rPr>
              <w:t>202</w:t>
            </w:r>
            <w:r w:rsidR="00E14B1B" w:rsidRPr="008D2041">
              <w:rPr>
                <w:b/>
                <w:bCs/>
                <w:color w:val="000000" w:themeColor="text1"/>
                <w:sz w:val="20"/>
              </w:rPr>
              <w:t>4</w:t>
            </w:r>
            <w:r w:rsidR="00E14B1B" w:rsidRPr="00E14B1B">
              <w:rPr>
                <w:color w:val="000000" w:themeColor="text1"/>
                <w:sz w:val="20"/>
              </w:rPr>
              <w:t xml:space="preserve"> </w:t>
            </w:r>
          </w:p>
        </w:tc>
        <w:tc>
          <w:tcPr>
            <w:tcW w:w="1399" w:type="pct"/>
            <w:vAlign w:val="center"/>
          </w:tcPr>
          <w:p w14:paraId="6650B93E" w14:textId="7C695E51" w:rsidR="00563DA8" w:rsidRPr="00996241" w:rsidRDefault="00F53374" w:rsidP="00951FBF">
            <w:pPr>
              <w:spacing w:before="20" w:after="20"/>
              <w:jc w:val="right"/>
              <w:rPr>
                <w:sz w:val="20"/>
              </w:rPr>
            </w:pPr>
            <w:r>
              <w:rPr>
                <w:color w:val="000000" w:themeColor="text1"/>
                <w:sz w:val="20"/>
              </w:rPr>
              <w:t>0.00</w:t>
            </w:r>
            <w:r w:rsidR="00B12711">
              <w:rPr>
                <w:color w:val="000000" w:themeColor="text1"/>
                <w:sz w:val="20"/>
              </w:rPr>
              <w:t xml:space="preserve"> </w:t>
            </w:r>
            <w:r w:rsidR="00563DA8" w:rsidRPr="00996241">
              <w:rPr>
                <w:sz w:val="20"/>
              </w:rPr>
              <w:t>ODP tonnes</w:t>
            </w:r>
          </w:p>
        </w:tc>
      </w:tr>
    </w:tbl>
    <w:p w14:paraId="34EF02DB"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457AF8" w:rsidRPr="008533A5" w14:paraId="105A43C6" w14:textId="77777777" w:rsidTr="00951FBF">
        <w:trPr>
          <w:trHeight w:val="128"/>
          <w:jc w:val="center"/>
        </w:trPr>
        <w:tc>
          <w:tcPr>
            <w:tcW w:w="4240" w:type="pct"/>
            <w:gridSpan w:val="7"/>
            <w:tcBorders>
              <w:right w:val="single" w:sz="4" w:space="0" w:color="auto"/>
            </w:tcBorders>
            <w:vAlign w:val="center"/>
          </w:tcPr>
          <w:p w14:paraId="504D6A44" w14:textId="77777777" w:rsidR="00457AF8" w:rsidRPr="00996241" w:rsidRDefault="00457AF8" w:rsidP="00951FBF">
            <w:pPr>
              <w:spacing w:before="20" w:after="20"/>
              <w:jc w:val="left"/>
              <w:rPr>
                <w:b/>
                <w:sz w:val="20"/>
              </w:rPr>
            </w:pPr>
            <w:r w:rsidRPr="00996241">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44F2A352" w14:textId="77777777" w:rsidR="00457AF8" w:rsidRPr="008533A5" w:rsidRDefault="00457AF8" w:rsidP="00951FBF">
            <w:pPr>
              <w:spacing w:before="20" w:after="20"/>
              <w:jc w:val="center"/>
              <w:rPr>
                <w:b/>
                <w:sz w:val="20"/>
                <w:highlight w:val="cyan"/>
              </w:rPr>
            </w:pPr>
            <w:r w:rsidRPr="008533A5">
              <w:rPr>
                <w:b/>
                <w:sz w:val="20"/>
              </w:rPr>
              <w:t>Year:</w:t>
            </w:r>
          </w:p>
        </w:tc>
        <w:tc>
          <w:tcPr>
            <w:tcW w:w="406" w:type="pct"/>
            <w:tcBorders>
              <w:top w:val="single" w:sz="4" w:space="0" w:color="auto"/>
              <w:left w:val="nil"/>
              <w:bottom w:val="single" w:sz="4" w:space="0" w:color="auto"/>
              <w:right w:val="single" w:sz="4" w:space="0" w:color="auto"/>
            </w:tcBorders>
            <w:vAlign w:val="center"/>
          </w:tcPr>
          <w:p w14:paraId="2B705ADB" w14:textId="77777777" w:rsidR="00457AF8" w:rsidRPr="008533A5" w:rsidRDefault="00457AF8" w:rsidP="00951FBF">
            <w:pPr>
              <w:spacing w:before="20" w:after="20"/>
              <w:jc w:val="right"/>
              <w:rPr>
                <w:b/>
                <w:sz w:val="20"/>
                <w:highlight w:val="cyan"/>
              </w:rPr>
            </w:pPr>
            <w:r w:rsidRPr="009C7DD7">
              <w:rPr>
                <w:b/>
                <w:color w:val="000000" w:themeColor="text1"/>
                <w:sz w:val="20"/>
              </w:rPr>
              <w:t>2025</w:t>
            </w:r>
          </w:p>
        </w:tc>
      </w:tr>
      <w:tr w:rsidR="0047515D" w:rsidRPr="00EB31E3" w14:paraId="046ED5A0" w14:textId="77777777" w:rsidTr="00191B35">
        <w:trPr>
          <w:trHeight w:val="63"/>
          <w:jc w:val="center"/>
        </w:trPr>
        <w:tc>
          <w:tcPr>
            <w:tcW w:w="700" w:type="pct"/>
            <w:vMerge w:val="restart"/>
            <w:vAlign w:val="center"/>
          </w:tcPr>
          <w:p w14:paraId="71E6CFF4" w14:textId="77777777" w:rsidR="0047515D" w:rsidRPr="009931F4" w:rsidRDefault="00B371D3" w:rsidP="00951FBF">
            <w:pPr>
              <w:spacing w:before="20" w:after="20"/>
              <w:jc w:val="center"/>
              <w:rPr>
                <w:sz w:val="20"/>
              </w:rPr>
            </w:pPr>
            <w:r>
              <w:rPr>
                <w:sz w:val="20"/>
              </w:rPr>
              <w:t>Substance</w:t>
            </w:r>
          </w:p>
        </w:tc>
        <w:tc>
          <w:tcPr>
            <w:tcW w:w="427" w:type="pct"/>
            <w:vMerge w:val="restart"/>
            <w:vAlign w:val="center"/>
          </w:tcPr>
          <w:p w14:paraId="3EC4B95A" w14:textId="77777777" w:rsidR="0047515D" w:rsidRPr="00996241" w:rsidRDefault="0047515D" w:rsidP="00951FBF">
            <w:pPr>
              <w:spacing w:before="20" w:after="20"/>
              <w:ind w:left="-106" w:right="-97"/>
              <w:jc w:val="center"/>
              <w:rPr>
                <w:sz w:val="20"/>
              </w:rPr>
            </w:pPr>
            <w:r w:rsidRPr="00996241">
              <w:rPr>
                <w:sz w:val="20"/>
              </w:rPr>
              <w:t>Aerosol</w:t>
            </w:r>
          </w:p>
        </w:tc>
        <w:tc>
          <w:tcPr>
            <w:tcW w:w="495" w:type="pct"/>
            <w:vMerge w:val="restart"/>
            <w:vAlign w:val="center"/>
          </w:tcPr>
          <w:p w14:paraId="1C079953" w14:textId="77777777" w:rsidR="0047515D" w:rsidRPr="00996241" w:rsidRDefault="0047515D" w:rsidP="00951FBF">
            <w:pPr>
              <w:spacing w:before="20" w:after="20"/>
              <w:jc w:val="center"/>
              <w:rPr>
                <w:sz w:val="20"/>
              </w:rPr>
            </w:pPr>
            <w:r w:rsidRPr="00996241">
              <w:rPr>
                <w:sz w:val="20"/>
              </w:rPr>
              <w:t>Foam</w:t>
            </w:r>
          </w:p>
        </w:tc>
        <w:tc>
          <w:tcPr>
            <w:tcW w:w="566" w:type="pct"/>
            <w:vMerge w:val="restart"/>
            <w:vAlign w:val="center"/>
          </w:tcPr>
          <w:p w14:paraId="6A91C0A5" w14:textId="77777777" w:rsidR="0047515D" w:rsidRPr="00996241" w:rsidRDefault="0047515D" w:rsidP="00951FBF">
            <w:pPr>
              <w:spacing w:before="20" w:after="20"/>
              <w:ind w:left="-106" w:right="-112"/>
              <w:jc w:val="center"/>
              <w:rPr>
                <w:sz w:val="20"/>
              </w:rPr>
            </w:pPr>
            <w:r w:rsidRPr="00996241">
              <w:rPr>
                <w:sz w:val="20"/>
              </w:rPr>
              <w:t>Firefighting</w:t>
            </w:r>
          </w:p>
        </w:tc>
        <w:tc>
          <w:tcPr>
            <w:tcW w:w="1490" w:type="pct"/>
            <w:gridSpan w:val="2"/>
            <w:vAlign w:val="center"/>
          </w:tcPr>
          <w:p w14:paraId="74985C52" w14:textId="77777777" w:rsidR="0047515D" w:rsidRPr="00996241" w:rsidRDefault="0047515D" w:rsidP="00951FBF">
            <w:pPr>
              <w:spacing w:before="20" w:after="20"/>
              <w:jc w:val="center"/>
              <w:rPr>
                <w:sz w:val="20"/>
              </w:rPr>
            </w:pPr>
            <w:r w:rsidRPr="00996241">
              <w:rPr>
                <w:sz w:val="20"/>
              </w:rPr>
              <w:t>Refrigeration</w:t>
            </w:r>
          </w:p>
        </w:tc>
        <w:tc>
          <w:tcPr>
            <w:tcW w:w="561" w:type="pct"/>
            <w:vMerge w:val="restart"/>
            <w:vAlign w:val="center"/>
          </w:tcPr>
          <w:p w14:paraId="141AA297" w14:textId="77777777" w:rsidR="0047515D" w:rsidRPr="00996241" w:rsidRDefault="0047515D" w:rsidP="00951FBF">
            <w:pPr>
              <w:spacing w:before="20" w:after="20"/>
              <w:ind w:left="-106" w:right="-105"/>
              <w:jc w:val="center"/>
              <w:rPr>
                <w:sz w:val="20"/>
              </w:rPr>
            </w:pPr>
            <w:r w:rsidRPr="00996241">
              <w:rPr>
                <w:sz w:val="20"/>
              </w:rPr>
              <w:t>Solvent</w:t>
            </w:r>
          </w:p>
        </w:tc>
        <w:tc>
          <w:tcPr>
            <w:tcW w:w="760" w:type="pct"/>
            <w:gridSpan w:val="2"/>
            <w:vMerge w:val="restart"/>
            <w:tcBorders>
              <w:top w:val="single" w:sz="4" w:space="0" w:color="auto"/>
            </w:tcBorders>
            <w:vAlign w:val="center"/>
          </w:tcPr>
          <w:p w14:paraId="5CDC2470" w14:textId="77777777" w:rsidR="0047515D" w:rsidRPr="00996241" w:rsidRDefault="0047515D" w:rsidP="00951FBF">
            <w:pPr>
              <w:spacing w:before="20" w:after="20"/>
              <w:jc w:val="center"/>
              <w:rPr>
                <w:sz w:val="20"/>
              </w:rPr>
            </w:pPr>
            <w:r w:rsidRPr="00996241">
              <w:rPr>
                <w:sz w:val="20"/>
              </w:rPr>
              <w:t>Total sector consumption</w:t>
            </w:r>
          </w:p>
        </w:tc>
      </w:tr>
      <w:tr w:rsidR="0047515D" w:rsidRPr="00EB31E3" w14:paraId="01EDF5D7" w14:textId="77777777" w:rsidTr="00191B35">
        <w:trPr>
          <w:trHeight w:val="46"/>
          <w:jc w:val="center"/>
        </w:trPr>
        <w:tc>
          <w:tcPr>
            <w:tcW w:w="700" w:type="pct"/>
            <w:vMerge/>
            <w:vAlign w:val="center"/>
          </w:tcPr>
          <w:p w14:paraId="2B06150C" w14:textId="77777777" w:rsidR="0047515D" w:rsidRPr="009931F4" w:rsidRDefault="0047515D" w:rsidP="00E13F9A">
            <w:pPr>
              <w:spacing w:before="20" w:after="20"/>
              <w:jc w:val="center"/>
              <w:rPr>
                <w:sz w:val="20"/>
              </w:rPr>
            </w:pPr>
          </w:p>
        </w:tc>
        <w:tc>
          <w:tcPr>
            <w:tcW w:w="427" w:type="pct"/>
            <w:vMerge/>
            <w:vAlign w:val="center"/>
          </w:tcPr>
          <w:p w14:paraId="2362307F" w14:textId="77777777" w:rsidR="0047515D" w:rsidRPr="00996241" w:rsidRDefault="0047515D" w:rsidP="00E13F9A">
            <w:pPr>
              <w:spacing w:before="20" w:after="20"/>
              <w:ind w:left="-106" w:right="-97"/>
              <w:jc w:val="center"/>
              <w:rPr>
                <w:sz w:val="20"/>
              </w:rPr>
            </w:pPr>
          </w:p>
        </w:tc>
        <w:tc>
          <w:tcPr>
            <w:tcW w:w="495" w:type="pct"/>
            <w:vMerge/>
            <w:vAlign w:val="center"/>
          </w:tcPr>
          <w:p w14:paraId="08EB4863" w14:textId="77777777" w:rsidR="0047515D" w:rsidRPr="00996241" w:rsidRDefault="0047515D" w:rsidP="00E13F9A">
            <w:pPr>
              <w:spacing w:before="20" w:after="20"/>
              <w:jc w:val="center"/>
              <w:rPr>
                <w:sz w:val="20"/>
              </w:rPr>
            </w:pPr>
          </w:p>
        </w:tc>
        <w:tc>
          <w:tcPr>
            <w:tcW w:w="566" w:type="pct"/>
            <w:vMerge/>
            <w:vAlign w:val="center"/>
          </w:tcPr>
          <w:p w14:paraId="4544C60C" w14:textId="77777777" w:rsidR="0047515D" w:rsidRPr="00996241" w:rsidRDefault="0047515D" w:rsidP="00E13F9A">
            <w:pPr>
              <w:spacing w:before="20" w:after="20"/>
              <w:ind w:left="-106" w:right="-112"/>
              <w:jc w:val="center"/>
              <w:rPr>
                <w:sz w:val="20"/>
              </w:rPr>
            </w:pPr>
          </w:p>
        </w:tc>
        <w:tc>
          <w:tcPr>
            <w:tcW w:w="707" w:type="pct"/>
            <w:vAlign w:val="center"/>
          </w:tcPr>
          <w:p w14:paraId="7A6E8A28" w14:textId="77777777" w:rsidR="0047515D" w:rsidRPr="00996241" w:rsidRDefault="0047515D" w:rsidP="00E13F9A">
            <w:pPr>
              <w:spacing w:before="20" w:after="20"/>
              <w:jc w:val="center"/>
              <w:rPr>
                <w:sz w:val="20"/>
              </w:rPr>
            </w:pPr>
            <w:r w:rsidRPr="00996241">
              <w:rPr>
                <w:sz w:val="20"/>
              </w:rPr>
              <w:t>Manufacturing</w:t>
            </w:r>
          </w:p>
        </w:tc>
        <w:tc>
          <w:tcPr>
            <w:tcW w:w="783" w:type="pct"/>
            <w:vAlign w:val="center"/>
          </w:tcPr>
          <w:p w14:paraId="7DB70B87" w14:textId="77777777" w:rsidR="0047515D" w:rsidRPr="00996241" w:rsidRDefault="0047515D" w:rsidP="00E13F9A">
            <w:pPr>
              <w:spacing w:before="20" w:after="20"/>
              <w:jc w:val="center"/>
              <w:rPr>
                <w:sz w:val="20"/>
              </w:rPr>
            </w:pPr>
            <w:r w:rsidRPr="00996241">
              <w:rPr>
                <w:sz w:val="20"/>
              </w:rPr>
              <w:t>Servicing</w:t>
            </w:r>
          </w:p>
        </w:tc>
        <w:tc>
          <w:tcPr>
            <w:tcW w:w="561" w:type="pct"/>
            <w:vMerge/>
            <w:vAlign w:val="center"/>
          </w:tcPr>
          <w:p w14:paraId="72422291" w14:textId="77777777" w:rsidR="0047515D" w:rsidRPr="00996241" w:rsidRDefault="0047515D" w:rsidP="00E13F9A">
            <w:pPr>
              <w:spacing w:before="20" w:after="20"/>
              <w:ind w:left="-106" w:right="-105"/>
              <w:jc w:val="center"/>
              <w:rPr>
                <w:sz w:val="20"/>
              </w:rPr>
            </w:pPr>
          </w:p>
        </w:tc>
        <w:tc>
          <w:tcPr>
            <w:tcW w:w="760" w:type="pct"/>
            <w:gridSpan w:val="2"/>
            <w:vMerge/>
            <w:vAlign w:val="center"/>
          </w:tcPr>
          <w:p w14:paraId="6E34FD7F" w14:textId="77777777" w:rsidR="0047515D" w:rsidRPr="00996241" w:rsidRDefault="0047515D" w:rsidP="00E13F9A">
            <w:pPr>
              <w:spacing w:before="20" w:after="20"/>
              <w:jc w:val="center"/>
              <w:rPr>
                <w:sz w:val="20"/>
              </w:rPr>
            </w:pPr>
          </w:p>
        </w:tc>
      </w:tr>
      <w:tr w:rsidR="0047515D" w:rsidRPr="00EB31E3" w14:paraId="046AE9C7" w14:textId="77777777" w:rsidTr="00191B35">
        <w:trPr>
          <w:trHeight w:val="250"/>
          <w:jc w:val="center"/>
        </w:trPr>
        <w:tc>
          <w:tcPr>
            <w:tcW w:w="700" w:type="pct"/>
            <w:vAlign w:val="center"/>
          </w:tcPr>
          <w:p w14:paraId="20FCE098" w14:textId="77777777" w:rsidR="0047515D" w:rsidRPr="009931F4" w:rsidRDefault="0047515D" w:rsidP="00951FBF">
            <w:pPr>
              <w:spacing w:before="20" w:after="20"/>
              <w:jc w:val="left"/>
              <w:rPr>
                <w:sz w:val="20"/>
              </w:rPr>
            </w:pPr>
            <w:r w:rsidRPr="009B091A">
              <w:rPr>
                <w:color w:val="000000" w:themeColor="text1"/>
                <w:sz w:val="20"/>
              </w:rPr>
              <w:t>HCFC-22</w:t>
            </w:r>
          </w:p>
        </w:tc>
        <w:tc>
          <w:tcPr>
            <w:tcW w:w="427" w:type="pct"/>
            <w:vAlign w:val="center"/>
          </w:tcPr>
          <w:p w14:paraId="2040F67F" w14:textId="77777777" w:rsidR="0047515D" w:rsidRPr="00996241" w:rsidRDefault="0047515D" w:rsidP="00951FBF">
            <w:pPr>
              <w:spacing w:before="20" w:after="20"/>
              <w:jc w:val="right"/>
              <w:rPr>
                <w:sz w:val="20"/>
              </w:rPr>
            </w:pPr>
          </w:p>
        </w:tc>
        <w:tc>
          <w:tcPr>
            <w:tcW w:w="495" w:type="pct"/>
            <w:vAlign w:val="center"/>
          </w:tcPr>
          <w:p w14:paraId="773D375B" w14:textId="77777777" w:rsidR="0047515D" w:rsidRPr="00996241" w:rsidRDefault="0047515D" w:rsidP="00951FBF">
            <w:pPr>
              <w:spacing w:before="20" w:after="20"/>
              <w:jc w:val="right"/>
              <w:rPr>
                <w:sz w:val="20"/>
              </w:rPr>
            </w:pPr>
          </w:p>
        </w:tc>
        <w:tc>
          <w:tcPr>
            <w:tcW w:w="566" w:type="pct"/>
            <w:vAlign w:val="center"/>
          </w:tcPr>
          <w:p w14:paraId="02819A5E" w14:textId="77777777" w:rsidR="0047515D" w:rsidRPr="00996241" w:rsidRDefault="0047515D" w:rsidP="00951FBF">
            <w:pPr>
              <w:spacing w:before="20" w:after="20"/>
              <w:jc w:val="right"/>
              <w:rPr>
                <w:sz w:val="20"/>
              </w:rPr>
            </w:pPr>
          </w:p>
        </w:tc>
        <w:tc>
          <w:tcPr>
            <w:tcW w:w="707" w:type="pct"/>
            <w:vAlign w:val="center"/>
          </w:tcPr>
          <w:p w14:paraId="410BC8D0" w14:textId="77777777" w:rsidR="0047515D" w:rsidRPr="00996241" w:rsidRDefault="0047515D" w:rsidP="00951FBF">
            <w:pPr>
              <w:spacing w:before="20" w:after="20"/>
              <w:jc w:val="right"/>
              <w:rPr>
                <w:sz w:val="20"/>
              </w:rPr>
            </w:pPr>
          </w:p>
        </w:tc>
        <w:tc>
          <w:tcPr>
            <w:tcW w:w="783" w:type="pct"/>
            <w:vAlign w:val="center"/>
          </w:tcPr>
          <w:p w14:paraId="7C23A409" w14:textId="79399ADF" w:rsidR="0047515D" w:rsidRPr="00996241" w:rsidRDefault="00191B35" w:rsidP="00951FBF">
            <w:pPr>
              <w:spacing w:before="20" w:after="20"/>
              <w:jc w:val="right"/>
              <w:rPr>
                <w:sz w:val="20"/>
              </w:rPr>
            </w:pPr>
            <w:r>
              <w:rPr>
                <w:sz w:val="20"/>
              </w:rPr>
              <w:t>0.04</w:t>
            </w:r>
          </w:p>
        </w:tc>
        <w:tc>
          <w:tcPr>
            <w:tcW w:w="561" w:type="pct"/>
            <w:vAlign w:val="center"/>
          </w:tcPr>
          <w:p w14:paraId="7E58E141" w14:textId="77777777" w:rsidR="0047515D" w:rsidRPr="00996241" w:rsidRDefault="0047515D" w:rsidP="00951FBF">
            <w:pPr>
              <w:spacing w:before="20" w:after="20"/>
              <w:jc w:val="right"/>
              <w:rPr>
                <w:sz w:val="20"/>
              </w:rPr>
            </w:pPr>
          </w:p>
        </w:tc>
        <w:tc>
          <w:tcPr>
            <w:tcW w:w="760" w:type="pct"/>
            <w:gridSpan w:val="2"/>
            <w:vAlign w:val="center"/>
          </w:tcPr>
          <w:p w14:paraId="32C681B6" w14:textId="62483F64" w:rsidR="0047515D" w:rsidRPr="00996241" w:rsidRDefault="00191B35" w:rsidP="00951FBF">
            <w:pPr>
              <w:spacing w:before="20" w:after="20"/>
              <w:jc w:val="right"/>
              <w:rPr>
                <w:sz w:val="20"/>
              </w:rPr>
            </w:pPr>
            <w:r>
              <w:rPr>
                <w:sz w:val="20"/>
              </w:rPr>
              <w:t>0.04</w:t>
            </w:r>
          </w:p>
        </w:tc>
      </w:tr>
    </w:tbl>
    <w:p w14:paraId="46856CE2"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EB31E3" w14:paraId="5D21DE1C" w14:textId="77777777" w:rsidTr="00951FBF">
        <w:trPr>
          <w:trHeight w:val="272"/>
          <w:jc w:val="center"/>
        </w:trPr>
        <w:tc>
          <w:tcPr>
            <w:tcW w:w="5000" w:type="pct"/>
            <w:gridSpan w:val="4"/>
            <w:vAlign w:val="center"/>
          </w:tcPr>
          <w:p w14:paraId="07AEEF60" w14:textId="77777777" w:rsidR="00563DA8" w:rsidRPr="00996241" w:rsidRDefault="00563DA8" w:rsidP="00951FBF">
            <w:pPr>
              <w:spacing w:before="20" w:after="20"/>
              <w:jc w:val="left"/>
              <w:rPr>
                <w:b/>
                <w:sz w:val="20"/>
              </w:rPr>
            </w:pPr>
            <w:r w:rsidRPr="00996241">
              <w:rPr>
                <w:b/>
                <w:sz w:val="20"/>
              </w:rPr>
              <w:t>CONSUMPTION DATA (ODP tonnes)</w:t>
            </w:r>
          </w:p>
        </w:tc>
      </w:tr>
      <w:tr w:rsidR="00563DA8" w:rsidRPr="00EB31E3" w14:paraId="74A64B3F" w14:textId="77777777" w:rsidTr="00D969DC">
        <w:trPr>
          <w:trHeight w:val="272"/>
          <w:jc w:val="center"/>
        </w:trPr>
        <w:tc>
          <w:tcPr>
            <w:tcW w:w="1027" w:type="pct"/>
            <w:vAlign w:val="center"/>
          </w:tcPr>
          <w:p w14:paraId="7752C6C3" w14:textId="77777777" w:rsidR="00563DA8" w:rsidRPr="009931F4" w:rsidRDefault="00563DA8" w:rsidP="00951FBF">
            <w:pPr>
              <w:spacing w:before="20" w:after="20"/>
              <w:jc w:val="center"/>
              <w:rPr>
                <w:sz w:val="20"/>
              </w:rPr>
            </w:pPr>
            <w:r w:rsidRPr="009931F4">
              <w:rPr>
                <w:sz w:val="20"/>
              </w:rPr>
              <w:t>2009</w:t>
            </w:r>
            <w:r>
              <w:rPr>
                <w:sz w:val="20"/>
              </w:rPr>
              <w:t>–2</w:t>
            </w:r>
            <w:r w:rsidRPr="009931F4">
              <w:rPr>
                <w:sz w:val="20"/>
              </w:rPr>
              <w:t>010 baseline:</w:t>
            </w:r>
          </w:p>
        </w:tc>
        <w:tc>
          <w:tcPr>
            <w:tcW w:w="1091" w:type="pct"/>
            <w:vAlign w:val="center"/>
          </w:tcPr>
          <w:p w14:paraId="3DA02AF0" w14:textId="3EA15072" w:rsidR="00563DA8" w:rsidRPr="00996241" w:rsidRDefault="00A324B6" w:rsidP="00951FBF">
            <w:pPr>
              <w:spacing w:before="20" w:after="20"/>
              <w:jc w:val="right"/>
              <w:rPr>
                <w:sz w:val="20"/>
              </w:rPr>
            </w:pPr>
            <w:r>
              <w:rPr>
                <w:sz w:val="20"/>
              </w:rPr>
              <w:t>0.50</w:t>
            </w:r>
          </w:p>
        </w:tc>
        <w:tc>
          <w:tcPr>
            <w:tcW w:w="2119" w:type="pct"/>
            <w:vAlign w:val="center"/>
          </w:tcPr>
          <w:p w14:paraId="449C1C05" w14:textId="77777777" w:rsidR="00563DA8" w:rsidRPr="00996241" w:rsidRDefault="00563DA8" w:rsidP="00951FBF">
            <w:pPr>
              <w:spacing w:before="20" w:after="20"/>
              <w:jc w:val="center"/>
              <w:rPr>
                <w:sz w:val="20"/>
              </w:rPr>
            </w:pPr>
            <w:r w:rsidRPr="00996241">
              <w:rPr>
                <w:sz w:val="20"/>
              </w:rPr>
              <w:t>Starting point for sustained aggregate reductions:</w:t>
            </w:r>
          </w:p>
        </w:tc>
        <w:tc>
          <w:tcPr>
            <w:tcW w:w="763" w:type="pct"/>
            <w:vAlign w:val="center"/>
          </w:tcPr>
          <w:p w14:paraId="33EBB5B2" w14:textId="61E1A32E" w:rsidR="00563DA8" w:rsidRPr="00996241" w:rsidRDefault="00A324B6" w:rsidP="00951FBF">
            <w:pPr>
              <w:spacing w:before="20" w:after="20"/>
              <w:jc w:val="right"/>
              <w:rPr>
                <w:sz w:val="20"/>
              </w:rPr>
            </w:pPr>
            <w:r>
              <w:rPr>
                <w:sz w:val="20"/>
              </w:rPr>
              <w:t>0.50</w:t>
            </w:r>
          </w:p>
        </w:tc>
      </w:tr>
      <w:tr w:rsidR="00563DA8" w:rsidRPr="00EB31E3" w14:paraId="172C9CB2" w14:textId="77777777" w:rsidTr="007E1D1A">
        <w:trPr>
          <w:trHeight w:val="163"/>
          <w:jc w:val="center"/>
        </w:trPr>
        <w:tc>
          <w:tcPr>
            <w:tcW w:w="5000" w:type="pct"/>
            <w:gridSpan w:val="4"/>
          </w:tcPr>
          <w:p w14:paraId="2AA1AB12" w14:textId="77777777" w:rsidR="00563DA8" w:rsidRPr="009931F4" w:rsidRDefault="00563DA8" w:rsidP="00E13F9A">
            <w:pPr>
              <w:tabs>
                <w:tab w:val="left" w:pos="993"/>
              </w:tabs>
              <w:spacing w:before="20" w:after="20"/>
              <w:ind w:left="426"/>
              <w:jc w:val="left"/>
              <w:rPr>
                <w:b/>
                <w:sz w:val="20"/>
              </w:rPr>
            </w:pPr>
            <w:r w:rsidRPr="009931F4">
              <w:rPr>
                <w:b/>
                <w:sz w:val="20"/>
              </w:rPr>
              <w:t>CONSUMPTION ELIGIBLE FOR FUNDING</w:t>
            </w:r>
          </w:p>
        </w:tc>
      </w:tr>
      <w:tr w:rsidR="00563DA8" w:rsidRPr="00EB31E3" w14:paraId="4E34A038" w14:textId="77777777" w:rsidTr="00D969DC">
        <w:trPr>
          <w:trHeight w:val="272"/>
          <w:jc w:val="center"/>
        </w:trPr>
        <w:tc>
          <w:tcPr>
            <w:tcW w:w="1027" w:type="pct"/>
            <w:vAlign w:val="center"/>
          </w:tcPr>
          <w:p w14:paraId="25841343" w14:textId="77777777" w:rsidR="00563DA8" w:rsidRPr="009931F4" w:rsidRDefault="00563DA8" w:rsidP="00951FBF">
            <w:pPr>
              <w:spacing w:before="20" w:after="20"/>
              <w:jc w:val="center"/>
              <w:rPr>
                <w:sz w:val="20"/>
              </w:rPr>
            </w:pPr>
            <w:r w:rsidRPr="009931F4">
              <w:rPr>
                <w:sz w:val="20"/>
              </w:rPr>
              <w:t>Already approved:</w:t>
            </w:r>
          </w:p>
        </w:tc>
        <w:tc>
          <w:tcPr>
            <w:tcW w:w="1091" w:type="pct"/>
            <w:vAlign w:val="center"/>
          </w:tcPr>
          <w:p w14:paraId="56E3A677" w14:textId="5EB12001" w:rsidR="00563DA8" w:rsidRPr="00996241" w:rsidRDefault="00A324B6" w:rsidP="00951FBF">
            <w:pPr>
              <w:spacing w:before="20" w:after="20"/>
              <w:jc w:val="right"/>
              <w:rPr>
                <w:sz w:val="20"/>
              </w:rPr>
            </w:pPr>
            <w:r>
              <w:rPr>
                <w:sz w:val="20"/>
              </w:rPr>
              <w:t>0.18</w:t>
            </w:r>
          </w:p>
        </w:tc>
        <w:tc>
          <w:tcPr>
            <w:tcW w:w="2119" w:type="pct"/>
            <w:vAlign w:val="center"/>
          </w:tcPr>
          <w:p w14:paraId="7675F4C0" w14:textId="77777777" w:rsidR="00563DA8" w:rsidRPr="00996241" w:rsidRDefault="00563DA8" w:rsidP="00951FBF">
            <w:pPr>
              <w:spacing w:before="20" w:after="20"/>
              <w:jc w:val="center"/>
              <w:rPr>
                <w:sz w:val="20"/>
              </w:rPr>
            </w:pPr>
            <w:r w:rsidRPr="00996241">
              <w:rPr>
                <w:sz w:val="20"/>
              </w:rPr>
              <w:t>Remaining:</w:t>
            </w:r>
          </w:p>
        </w:tc>
        <w:tc>
          <w:tcPr>
            <w:tcW w:w="763" w:type="pct"/>
            <w:vAlign w:val="center"/>
          </w:tcPr>
          <w:p w14:paraId="263B5B91" w14:textId="0088FD38" w:rsidR="00563DA8" w:rsidRPr="00996241" w:rsidRDefault="00A324B6" w:rsidP="00951FBF">
            <w:pPr>
              <w:spacing w:before="20" w:after="20"/>
              <w:jc w:val="right"/>
              <w:rPr>
                <w:sz w:val="20"/>
              </w:rPr>
            </w:pPr>
            <w:r>
              <w:rPr>
                <w:sz w:val="20"/>
              </w:rPr>
              <w:t>0.32</w:t>
            </w:r>
          </w:p>
        </w:tc>
      </w:tr>
    </w:tbl>
    <w:p w14:paraId="53F35650"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566"/>
        <w:gridCol w:w="2692"/>
        <w:gridCol w:w="1414"/>
        <w:gridCol w:w="1414"/>
        <w:gridCol w:w="1414"/>
        <w:gridCol w:w="1531"/>
      </w:tblGrid>
      <w:tr w:rsidR="00563DA8" w:rsidRPr="00EB31E3" w14:paraId="02059A9F" w14:textId="77777777" w:rsidTr="00950076">
        <w:trPr>
          <w:trHeight w:val="258"/>
          <w:jc w:val="center"/>
        </w:trPr>
        <w:tc>
          <w:tcPr>
            <w:tcW w:w="2121" w:type="pct"/>
            <w:gridSpan w:val="2"/>
            <w:vAlign w:val="center"/>
          </w:tcPr>
          <w:p w14:paraId="39433053" w14:textId="77777777" w:rsidR="00563DA8" w:rsidRPr="00996241" w:rsidRDefault="00563DA8" w:rsidP="00E13F9A">
            <w:pPr>
              <w:spacing w:before="20" w:after="20"/>
              <w:jc w:val="left"/>
              <w:rPr>
                <w:b/>
                <w:sz w:val="20"/>
              </w:rPr>
            </w:pPr>
            <w:r w:rsidRPr="002F50A8">
              <w:rPr>
                <w:b/>
                <w:sz w:val="20"/>
              </w:rPr>
              <w:t>ENDORSED BUSINESS</w:t>
            </w:r>
            <w:r w:rsidRPr="00996241">
              <w:rPr>
                <w:b/>
                <w:sz w:val="20"/>
              </w:rPr>
              <w:t xml:space="preserve"> PLAN</w:t>
            </w:r>
          </w:p>
        </w:tc>
        <w:tc>
          <w:tcPr>
            <w:tcW w:w="705" w:type="pct"/>
            <w:vAlign w:val="center"/>
          </w:tcPr>
          <w:p w14:paraId="61A1C441" w14:textId="77777777" w:rsidR="00563DA8" w:rsidRPr="00996241" w:rsidRDefault="00563DA8" w:rsidP="00E13F9A">
            <w:pPr>
              <w:spacing w:before="20" w:after="20"/>
              <w:jc w:val="center"/>
              <w:rPr>
                <w:b/>
                <w:sz w:val="20"/>
              </w:rPr>
            </w:pPr>
            <w:r w:rsidRPr="00996241">
              <w:rPr>
                <w:b/>
                <w:sz w:val="20"/>
              </w:rPr>
              <w:t>202</w:t>
            </w:r>
            <w:r w:rsidR="00E14B1B">
              <w:rPr>
                <w:b/>
                <w:sz w:val="20"/>
              </w:rPr>
              <w:t>6</w:t>
            </w:r>
          </w:p>
        </w:tc>
        <w:tc>
          <w:tcPr>
            <w:tcW w:w="705" w:type="pct"/>
            <w:vAlign w:val="center"/>
          </w:tcPr>
          <w:p w14:paraId="15F2E53B" w14:textId="77777777" w:rsidR="00563DA8" w:rsidRPr="00996241" w:rsidRDefault="00563DA8" w:rsidP="00E13F9A">
            <w:pPr>
              <w:spacing w:before="20" w:after="20"/>
              <w:jc w:val="center"/>
              <w:rPr>
                <w:b/>
                <w:sz w:val="20"/>
              </w:rPr>
            </w:pPr>
            <w:r w:rsidRPr="00996241">
              <w:rPr>
                <w:b/>
                <w:sz w:val="20"/>
              </w:rPr>
              <w:t>202</w:t>
            </w:r>
            <w:r w:rsidR="00E14B1B">
              <w:rPr>
                <w:b/>
                <w:sz w:val="20"/>
              </w:rPr>
              <w:t>7</w:t>
            </w:r>
          </w:p>
        </w:tc>
        <w:tc>
          <w:tcPr>
            <w:tcW w:w="705" w:type="pct"/>
            <w:vAlign w:val="center"/>
          </w:tcPr>
          <w:p w14:paraId="2250C654" w14:textId="77777777" w:rsidR="00563DA8" w:rsidRPr="00996241" w:rsidRDefault="00563DA8" w:rsidP="00E13F9A">
            <w:pPr>
              <w:spacing w:before="20" w:after="20"/>
              <w:jc w:val="center"/>
              <w:rPr>
                <w:b/>
                <w:sz w:val="20"/>
              </w:rPr>
            </w:pPr>
            <w:r w:rsidRPr="00996241">
              <w:rPr>
                <w:b/>
                <w:sz w:val="20"/>
              </w:rPr>
              <w:t>202</w:t>
            </w:r>
            <w:r w:rsidR="00E14B1B">
              <w:rPr>
                <w:b/>
                <w:sz w:val="20"/>
              </w:rPr>
              <w:t>8</w:t>
            </w:r>
          </w:p>
        </w:tc>
        <w:tc>
          <w:tcPr>
            <w:tcW w:w="764" w:type="pct"/>
            <w:vAlign w:val="center"/>
          </w:tcPr>
          <w:p w14:paraId="0FD53958" w14:textId="77777777" w:rsidR="00563DA8" w:rsidRPr="00996241" w:rsidRDefault="00563DA8" w:rsidP="00E13F9A">
            <w:pPr>
              <w:spacing w:before="20" w:after="20"/>
              <w:jc w:val="center"/>
              <w:rPr>
                <w:b/>
                <w:sz w:val="20"/>
              </w:rPr>
            </w:pPr>
            <w:r w:rsidRPr="00996241">
              <w:rPr>
                <w:b/>
                <w:sz w:val="20"/>
              </w:rPr>
              <w:t>Total</w:t>
            </w:r>
          </w:p>
        </w:tc>
      </w:tr>
      <w:tr w:rsidR="005D56BB" w:rsidRPr="00EB31E3" w14:paraId="6B8AB63E" w14:textId="77777777" w:rsidTr="00950076">
        <w:trPr>
          <w:trHeight w:val="258"/>
          <w:jc w:val="center"/>
        </w:trPr>
        <w:tc>
          <w:tcPr>
            <w:tcW w:w="780" w:type="pct"/>
            <w:vMerge w:val="restart"/>
            <w:vAlign w:val="center"/>
          </w:tcPr>
          <w:p w14:paraId="2C097B56" w14:textId="327665F5" w:rsidR="005D56BB" w:rsidRPr="00996241" w:rsidRDefault="00697CB1" w:rsidP="005D56BB">
            <w:pPr>
              <w:spacing w:before="20" w:after="20"/>
              <w:jc w:val="center"/>
              <w:rPr>
                <w:sz w:val="20"/>
              </w:rPr>
            </w:pPr>
            <w:r w:rsidRPr="00697CB1">
              <w:rPr>
                <w:color w:val="000000" w:themeColor="text1"/>
                <w:sz w:val="20"/>
              </w:rPr>
              <w:t>UNEP</w:t>
            </w:r>
          </w:p>
        </w:tc>
        <w:tc>
          <w:tcPr>
            <w:tcW w:w="1342" w:type="pct"/>
            <w:vAlign w:val="center"/>
          </w:tcPr>
          <w:p w14:paraId="02CD6738" w14:textId="77777777" w:rsidR="005D56BB" w:rsidRPr="00996241" w:rsidRDefault="005D56BB" w:rsidP="005D56BB">
            <w:pPr>
              <w:spacing w:before="20" w:after="20"/>
              <w:jc w:val="left"/>
              <w:rPr>
                <w:sz w:val="20"/>
              </w:rPr>
            </w:pPr>
            <w:r w:rsidRPr="00996241">
              <w:rPr>
                <w:sz w:val="20"/>
              </w:rPr>
              <w:t>ODS phase-out (ODP</w:t>
            </w:r>
            <w:r>
              <w:rPr>
                <w:sz w:val="20"/>
              </w:rPr>
              <w:t> </w:t>
            </w:r>
            <w:r w:rsidRPr="00996241">
              <w:rPr>
                <w:sz w:val="20"/>
              </w:rPr>
              <w:t>tonnes)</w:t>
            </w:r>
          </w:p>
        </w:tc>
        <w:tc>
          <w:tcPr>
            <w:tcW w:w="705" w:type="pct"/>
            <w:vAlign w:val="center"/>
          </w:tcPr>
          <w:p w14:paraId="1CFD72B6" w14:textId="7B9180DE" w:rsidR="005D56BB" w:rsidRPr="00996241" w:rsidRDefault="00A32E2B" w:rsidP="005D56BB">
            <w:pPr>
              <w:spacing w:before="20" w:after="20"/>
              <w:jc w:val="right"/>
              <w:rPr>
                <w:sz w:val="20"/>
              </w:rPr>
            </w:pPr>
            <w:r>
              <w:rPr>
                <w:sz w:val="20"/>
              </w:rPr>
              <w:t>0.07</w:t>
            </w:r>
          </w:p>
        </w:tc>
        <w:tc>
          <w:tcPr>
            <w:tcW w:w="705" w:type="pct"/>
            <w:vAlign w:val="center"/>
          </w:tcPr>
          <w:p w14:paraId="42267FC5" w14:textId="3A4A38EE" w:rsidR="005D56BB" w:rsidRPr="00996241" w:rsidRDefault="00A32E2B" w:rsidP="005D56BB">
            <w:pPr>
              <w:spacing w:before="20" w:after="20"/>
              <w:jc w:val="right"/>
              <w:rPr>
                <w:sz w:val="20"/>
              </w:rPr>
            </w:pPr>
            <w:r>
              <w:rPr>
                <w:sz w:val="20"/>
              </w:rPr>
              <w:t>0.00</w:t>
            </w:r>
          </w:p>
        </w:tc>
        <w:tc>
          <w:tcPr>
            <w:tcW w:w="705" w:type="pct"/>
            <w:vAlign w:val="center"/>
          </w:tcPr>
          <w:p w14:paraId="5A007644" w14:textId="70467ACF" w:rsidR="005D56BB" w:rsidRPr="00996241" w:rsidRDefault="00B51EEA" w:rsidP="005D56BB">
            <w:pPr>
              <w:spacing w:before="20" w:after="20"/>
              <w:jc w:val="right"/>
              <w:rPr>
                <w:sz w:val="20"/>
              </w:rPr>
            </w:pPr>
            <w:r>
              <w:rPr>
                <w:sz w:val="20"/>
              </w:rPr>
              <w:t>0.00</w:t>
            </w:r>
          </w:p>
        </w:tc>
        <w:tc>
          <w:tcPr>
            <w:tcW w:w="764" w:type="pct"/>
            <w:vAlign w:val="center"/>
          </w:tcPr>
          <w:p w14:paraId="5EC5F667" w14:textId="0F365542" w:rsidR="005D56BB" w:rsidRPr="006B525D" w:rsidRDefault="00B51EEA" w:rsidP="005D56BB">
            <w:pPr>
              <w:spacing w:before="20" w:after="20"/>
              <w:jc w:val="right"/>
              <w:rPr>
                <w:sz w:val="20"/>
              </w:rPr>
            </w:pPr>
            <w:r>
              <w:rPr>
                <w:sz w:val="20"/>
              </w:rPr>
              <w:t>0.07</w:t>
            </w:r>
          </w:p>
        </w:tc>
      </w:tr>
      <w:tr w:rsidR="005D56BB" w:rsidRPr="00EB31E3" w14:paraId="5DF8E240" w14:textId="77777777" w:rsidTr="00950076">
        <w:trPr>
          <w:trHeight w:val="258"/>
          <w:jc w:val="center"/>
        </w:trPr>
        <w:tc>
          <w:tcPr>
            <w:tcW w:w="780" w:type="pct"/>
            <w:vMerge/>
            <w:vAlign w:val="center"/>
          </w:tcPr>
          <w:p w14:paraId="437E46C9" w14:textId="77777777" w:rsidR="005D56BB" w:rsidRPr="00996241" w:rsidRDefault="005D56BB" w:rsidP="005D56BB">
            <w:pPr>
              <w:spacing w:before="20" w:after="20"/>
              <w:jc w:val="center"/>
              <w:rPr>
                <w:sz w:val="20"/>
              </w:rPr>
            </w:pPr>
          </w:p>
        </w:tc>
        <w:tc>
          <w:tcPr>
            <w:tcW w:w="1342" w:type="pct"/>
            <w:vAlign w:val="center"/>
          </w:tcPr>
          <w:p w14:paraId="5E6E53FA" w14:textId="77777777" w:rsidR="005D56BB" w:rsidRPr="00996241" w:rsidRDefault="005D56BB" w:rsidP="005D56BB">
            <w:pPr>
              <w:spacing w:before="20" w:after="20"/>
              <w:jc w:val="left"/>
              <w:rPr>
                <w:sz w:val="20"/>
              </w:rPr>
            </w:pPr>
            <w:r w:rsidRPr="00996241">
              <w:rPr>
                <w:sz w:val="20"/>
              </w:rPr>
              <w:t>Funding (US $)</w:t>
            </w:r>
          </w:p>
        </w:tc>
        <w:tc>
          <w:tcPr>
            <w:tcW w:w="705" w:type="pct"/>
            <w:vAlign w:val="center"/>
          </w:tcPr>
          <w:p w14:paraId="4998782F" w14:textId="1925823A" w:rsidR="005D56BB" w:rsidRPr="00996241" w:rsidRDefault="00B51EEA" w:rsidP="005D56BB">
            <w:pPr>
              <w:spacing w:before="20" w:after="20"/>
              <w:jc w:val="right"/>
              <w:rPr>
                <w:sz w:val="20"/>
              </w:rPr>
            </w:pPr>
            <w:r>
              <w:rPr>
                <w:sz w:val="20"/>
              </w:rPr>
              <w:t>*</w:t>
            </w:r>
            <w:r w:rsidR="00A32E2B">
              <w:rPr>
                <w:sz w:val="20"/>
              </w:rPr>
              <w:t>134,677</w:t>
            </w:r>
          </w:p>
        </w:tc>
        <w:tc>
          <w:tcPr>
            <w:tcW w:w="705" w:type="pct"/>
            <w:vAlign w:val="center"/>
          </w:tcPr>
          <w:p w14:paraId="79477F28" w14:textId="4C76C2E6" w:rsidR="005D56BB" w:rsidRPr="00996241" w:rsidRDefault="00A32E2B" w:rsidP="005D56BB">
            <w:pPr>
              <w:spacing w:before="20" w:after="20"/>
              <w:jc w:val="right"/>
              <w:rPr>
                <w:sz w:val="20"/>
              </w:rPr>
            </w:pPr>
            <w:r>
              <w:rPr>
                <w:sz w:val="20"/>
              </w:rPr>
              <w:t>0</w:t>
            </w:r>
          </w:p>
        </w:tc>
        <w:tc>
          <w:tcPr>
            <w:tcW w:w="705" w:type="pct"/>
            <w:vAlign w:val="center"/>
          </w:tcPr>
          <w:p w14:paraId="46E62ACD" w14:textId="5AE2409F" w:rsidR="005D56BB" w:rsidRPr="00996241" w:rsidRDefault="00B51EEA" w:rsidP="005D56BB">
            <w:pPr>
              <w:spacing w:before="20" w:after="20"/>
              <w:jc w:val="right"/>
              <w:rPr>
                <w:sz w:val="20"/>
              </w:rPr>
            </w:pPr>
            <w:r>
              <w:rPr>
                <w:sz w:val="20"/>
              </w:rPr>
              <w:t>0</w:t>
            </w:r>
          </w:p>
        </w:tc>
        <w:tc>
          <w:tcPr>
            <w:tcW w:w="764" w:type="pct"/>
            <w:vAlign w:val="center"/>
          </w:tcPr>
          <w:p w14:paraId="0704CB53" w14:textId="775BAE7A" w:rsidR="005D56BB" w:rsidRPr="00996241" w:rsidRDefault="00B51EEA" w:rsidP="005D56BB">
            <w:pPr>
              <w:spacing w:before="20" w:after="20"/>
              <w:jc w:val="right"/>
              <w:rPr>
                <w:sz w:val="20"/>
              </w:rPr>
            </w:pPr>
            <w:r>
              <w:rPr>
                <w:sz w:val="20"/>
              </w:rPr>
              <w:t>134,677</w:t>
            </w:r>
          </w:p>
        </w:tc>
      </w:tr>
      <w:tr w:rsidR="00950076" w:rsidRPr="00EB31E3" w14:paraId="02C86334" w14:textId="77777777" w:rsidTr="00950076">
        <w:trPr>
          <w:trHeight w:val="258"/>
          <w:jc w:val="center"/>
        </w:trPr>
        <w:tc>
          <w:tcPr>
            <w:tcW w:w="780" w:type="pct"/>
            <w:vMerge w:val="restart"/>
            <w:vAlign w:val="center"/>
          </w:tcPr>
          <w:p w14:paraId="300CACCF" w14:textId="3E5C5A01" w:rsidR="00950076" w:rsidRPr="009931F4" w:rsidRDefault="00950076" w:rsidP="00950076">
            <w:pPr>
              <w:spacing w:before="20" w:after="20"/>
              <w:jc w:val="center"/>
              <w:rPr>
                <w:sz w:val="20"/>
              </w:rPr>
            </w:pPr>
            <w:r w:rsidRPr="009A6121">
              <w:rPr>
                <w:color w:val="000000" w:themeColor="text1"/>
                <w:sz w:val="20"/>
              </w:rPr>
              <w:t>UNIDO</w:t>
            </w:r>
          </w:p>
        </w:tc>
        <w:tc>
          <w:tcPr>
            <w:tcW w:w="1342" w:type="pct"/>
            <w:vAlign w:val="center"/>
          </w:tcPr>
          <w:p w14:paraId="714E48D4" w14:textId="77777777" w:rsidR="00950076" w:rsidRPr="00996241" w:rsidRDefault="00950076" w:rsidP="00950076">
            <w:pPr>
              <w:spacing w:before="20" w:after="20"/>
              <w:jc w:val="left"/>
              <w:rPr>
                <w:sz w:val="20"/>
              </w:rPr>
            </w:pPr>
            <w:r w:rsidRPr="00996241">
              <w:rPr>
                <w:sz w:val="20"/>
              </w:rPr>
              <w:t>ODS phase-out (ODP</w:t>
            </w:r>
            <w:r>
              <w:rPr>
                <w:sz w:val="20"/>
              </w:rPr>
              <w:t> </w:t>
            </w:r>
            <w:r w:rsidRPr="00996241">
              <w:rPr>
                <w:sz w:val="20"/>
              </w:rPr>
              <w:t>tonnes)</w:t>
            </w:r>
          </w:p>
        </w:tc>
        <w:tc>
          <w:tcPr>
            <w:tcW w:w="705" w:type="pct"/>
            <w:vAlign w:val="center"/>
          </w:tcPr>
          <w:p w14:paraId="634CDFBB" w14:textId="7AF5066D" w:rsidR="00950076" w:rsidRPr="00996241" w:rsidRDefault="00950076" w:rsidP="00950076">
            <w:pPr>
              <w:spacing w:before="20" w:after="20"/>
              <w:jc w:val="right"/>
              <w:rPr>
                <w:sz w:val="20"/>
              </w:rPr>
            </w:pPr>
            <w:r>
              <w:rPr>
                <w:sz w:val="20"/>
              </w:rPr>
              <w:t>0.10</w:t>
            </w:r>
          </w:p>
        </w:tc>
        <w:tc>
          <w:tcPr>
            <w:tcW w:w="705" w:type="pct"/>
            <w:vAlign w:val="center"/>
          </w:tcPr>
          <w:p w14:paraId="172FE65F" w14:textId="255A0E2A" w:rsidR="00950076" w:rsidRPr="00996241" w:rsidRDefault="00950076" w:rsidP="00950076">
            <w:pPr>
              <w:spacing w:before="20" w:after="20"/>
              <w:jc w:val="right"/>
              <w:rPr>
                <w:sz w:val="20"/>
              </w:rPr>
            </w:pPr>
            <w:r>
              <w:rPr>
                <w:sz w:val="20"/>
              </w:rPr>
              <w:t>0.00</w:t>
            </w:r>
          </w:p>
        </w:tc>
        <w:tc>
          <w:tcPr>
            <w:tcW w:w="705" w:type="pct"/>
            <w:vAlign w:val="center"/>
          </w:tcPr>
          <w:p w14:paraId="23A59165" w14:textId="0ADE1DA7" w:rsidR="00950076" w:rsidRPr="00996241" w:rsidRDefault="00950076" w:rsidP="00950076">
            <w:pPr>
              <w:spacing w:before="20" w:after="20"/>
              <w:jc w:val="right"/>
              <w:rPr>
                <w:sz w:val="20"/>
              </w:rPr>
            </w:pPr>
            <w:r>
              <w:rPr>
                <w:sz w:val="20"/>
              </w:rPr>
              <w:t>0.00</w:t>
            </w:r>
          </w:p>
        </w:tc>
        <w:tc>
          <w:tcPr>
            <w:tcW w:w="764" w:type="pct"/>
            <w:vAlign w:val="center"/>
          </w:tcPr>
          <w:p w14:paraId="21C7A317" w14:textId="7C8F273C" w:rsidR="00950076" w:rsidRPr="00996241" w:rsidRDefault="00950076" w:rsidP="00950076">
            <w:pPr>
              <w:spacing w:before="20" w:after="20"/>
              <w:jc w:val="right"/>
              <w:rPr>
                <w:sz w:val="20"/>
              </w:rPr>
            </w:pPr>
            <w:r>
              <w:rPr>
                <w:sz w:val="20"/>
              </w:rPr>
              <w:t>0.10</w:t>
            </w:r>
          </w:p>
        </w:tc>
      </w:tr>
      <w:tr w:rsidR="00950076" w:rsidRPr="00EB31E3" w14:paraId="4F9C36A0" w14:textId="77777777" w:rsidTr="00950076">
        <w:trPr>
          <w:trHeight w:val="258"/>
          <w:jc w:val="center"/>
        </w:trPr>
        <w:tc>
          <w:tcPr>
            <w:tcW w:w="780" w:type="pct"/>
            <w:vMerge/>
            <w:vAlign w:val="center"/>
          </w:tcPr>
          <w:p w14:paraId="5C927E0E" w14:textId="77777777" w:rsidR="00950076" w:rsidRPr="00996241" w:rsidRDefault="00950076" w:rsidP="00950076">
            <w:pPr>
              <w:spacing w:before="20" w:after="20"/>
              <w:jc w:val="left"/>
              <w:rPr>
                <w:sz w:val="20"/>
              </w:rPr>
            </w:pPr>
          </w:p>
        </w:tc>
        <w:tc>
          <w:tcPr>
            <w:tcW w:w="1342" w:type="pct"/>
            <w:vAlign w:val="center"/>
          </w:tcPr>
          <w:p w14:paraId="7AFAD9D1" w14:textId="77777777" w:rsidR="00950076" w:rsidRPr="00996241" w:rsidRDefault="00950076" w:rsidP="00950076">
            <w:pPr>
              <w:spacing w:before="20" w:after="20"/>
              <w:jc w:val="left"/>
              <w:rPr>
                <w:sz w:val="20"/>
              </w:rPr>
            </w:pPr>
            <w:r w:rsidRPr="00996241">
              <w:rPr>
                <w:sz w:val="20"/>
              </w:rPr>
              <w:t>Funding (US $)</w:t>
            </w:r>
          </w:p>
        </w:tc>
        <w:tc>
          <w:tcPr>
            <w:tcW w:w="705" w:type="pct"/>
            <w:vAlign w:val="center"/>
          </w:tcPr>
          <w:p w14:paraId="04832C01" w14:textId="65D3C117" w:rsidR="00950076" w:rsidRPr="00996241" w:rsidRDefault="00950076" w:rsidP="00950076">
            <w:pPr>
              <w:spacing w:before="20" w:after="20"/>
              <w:jc w:val="right"/>
              <w:rPr>
                <w:sz w:val="20"/>
              </w:rPr>
            </w:pPr>
            <w:r>
              <w:rPr>
                <w:sz w:val="20"/>
              </w:rPr>
              <w:t>30,000</w:t>
            </w:r>
          </w:p>
        </w:tc>
        <w:tc>
          <w:tcPr>
            <w:tcW w:w="705" w:type="pct"/>
            <w:vAlign w:val="center"/>
          </w:tcPr>
          <w:p w14:paraId="373BC641" w14:textId="06245295" w:rsidR="00950076" w:rsidRPr="00996241" w:rsidRDefault="00950076" w:rsidP="00950076">
            <w:pPr>
              <w:spacing w:before="20" w:after="20"/>
              <w:jc w:val="right"/>
              <w:rPr>
                <w:sz w:val="20"/>
              </w:rPr>
            </w:pPr>
            <w:r>
              <w:rPr>
                <w:sz w:val="20"/>
              </w:rPr>
              <w:t>0</w:t>
            </w:r>
          </w:p>
        </w:tc>
        <w:tc>
          <w:tcPr>
            <w:tcW w:w="705" w:type="pct"/>
            <w:vAlign w:val="center"/>
          </w:tcPr>
          <w:p w14:paraId="0B3185AE" w14:textId="3A80D979" w:rsidR="00950076" w:rsidRPr="00996241" w:rsidRDefault="00950076" w:rsidP="00950076">
            <w:pPr>
              <w:spacing w:before="20" w:after="20"/>
              <w:jc w:val="right"/>
              <w:rPr>
                <w:sz w:val="20"/>
              </w:rPr>
            </w:pPr>
            <w:r>
              <w:rPr>
                <w:sz w:val="20"/>
              </w:rPr>
              <w:t>0</w:t>
            </w:r>
          </w:p>
        </w:tc>
        <w:tc>
          <w:tcPr>
            <w:tcW w:w="764" w:type="pct"/>
            <w:vAlign w:val="center"/>
          </w:tcPr>
          <w:p w14:paraId="05E2246E" w14:textId="1AE12E19" w:rsidR="00950076" w:rsidRPr="00996241" w:rsidRDefault="00950076" w:rsidP="00950076">
            <w:pPr>
              <w:spacing w:before="20" w:after="20"/>
              <w:jc w:val="right"/>
              <w:rPr>
                <w:sz w:val="20"/>
              </w:rPr>
            </w:pPr>
            <w:r>
              <w:rPr>
                <w:sz w:val="20"/>
              </w:rPr>
              <w:t>30,000</w:t>
            </w:r>
          </w:p>
        </w:tc>
      </w:tr>
    </w:tbl>
    <w:p w14:paraId="36E8677A" w14:textId="6051C295" w:rsidR="00563DA8" w:rsidRPr="00BE2DAA" w:rsidRDefault="00E14B1B" w:rsidP="001161CD">
      <w:pPr>
        <w:spacing w:after="120"/>
        <w:ind w:left="-284" w:right="-279"/>
        <w:rPr>
          <w:sz w:val="18"/>
          <w:szCs w:val="18"/>
        </w:rPr>
      </w:pPr>
      <w:r w:rsidRPr="00E14B1B">
        <w:rPr>
          <w:sz w:val="18"/>
          <w:szCs w:val="18"/>
        </w:rPr>
        <w:t>*</w:t>
      </w:r>
      <w:r w:rsidR="00563DA8" w:rsidRPr="00BE2DAA">
        <w:rPr>
          <w:sz w:val="18"/>
          <w:szCs w:val="18"/>
        </w:rPr>
        <w:t>Including US $</w:t>
      </w:r>
      <w:r w:rsidR="00950076">
        <w:rPr>
          <w:sz w:val="18"/>
          <w:szCs w:val="18"/>
        </w:rPr>
        <w:t>78,948</w:t>
      </w:r>
      <w:r w:rsidR="00563DA8" w:rsidRPr="00BE2DAA">
        <w:rPr>
          <w:sz w:val="18"/>
          <w:szCs w:val="18"/>
        </w:rPr>
        <w:t xml:space="preserve"> for </w:t>
      </w:r>
      <w:r w:rsidR="00697CB1" w:rsidRPr="00697CB1">
        <w:rPr>
          <w:sz w:val="18"/>
          <w:szCs w:val="18"/>
        </w:rPr>
        <w:t>UNEP</w:t>
      </w:r>
      <w:r w:rsidR="00563DA8" w:rsidRPr="00BE2DAA">
        <w:rPr>
          <w:sz w:val="18"/>
          <w:szCs w:val="18"/>
        </w:rPr>
        <w:t xml:space="preserve"> for additional activities to maintain energy efficiency in line with decision 89/6</w:t>
      </w:r>
      <w:r w:rsidR="00BE46D7">
        <w:rPr>
          <w:sz w:val="18"/>
          <w:szCs w:val="18"/>
        </w:rPr>
        <w:t>.</w:t>
      </w:r>
    </w:p>
    <w:tbl>
      <w:tblPr>
        <w:tblStyle w:val="TableGrid"/>
        <w:tblW w:w="5360" w:type="pct"/>
        <w:jc w:val="center"/>
        <w:tblLayout w:type="fixed"/>
        <w:tblLook w:val="04A0" w:firstRow="1" w:lastRow="0" w:firstColumn="1" w:lastColumn="0" w:noHBand="0" w:noVBand="1"/>
      </w:tblPr>
      <w:tblGrid>
        <w:gridCol w:w="1577"/>
        <w:gridCol w:w="1417"/>
        <w:gridCol w:w="1421"/>
        <w:gridCol w:w="938"/>
        <w:gridCol w:w="938"/>
        <w:gridCol w:w="938"/>
        <w:gridCol w:w="938"/>
        <w:gridCol w:w="938"/>
        <w:gridCol w:w="918"/>
      </w:tblGrid>
      <w:tr w:rsidR="009A77BF" w:rsidRPr="009F3322" w14:paraId="4B770CF0" w14:textId="77777777" w:rsidTr="004F3F9F">
        <w:trPr>
          <w:trHeight w:val="260"/>
          <w:jc w:val="center"/>
        </w:trPr>
        <w:tc>
          <w:tcPr>
            <w:tcW w:w="2201" w:type="pct"/>
            <w:gridSpan w:val="3"/>
            <w:vAlign w:val="center"/>
          </w:tcPr>
          <w:p w14:paraId="0CD67483" w14:textId="1C067986" w:rsidR="009A77BF" w:rsidRPr="009F3322" w:rsidRDefault="009A77BF" w:rsidP="00330395">
            <w:pPr>
              <w:spacing w:before="20" w:after="20"/>
              <w:jc w:val="left"/>
              <w:rPr>
                <w:b/>
                <w:bCs/>
                <w:sz w:val="20"/>
                <w:szCs w:val="20"/>
              </w:rPr>
            </w:pPr>
            <w:r w:rsidRPr="009F3322">
              <w:rPr>
                <w:b/>
                <w:sz w:val="20"/>
                <w:szCs w:val="20"/>
              </w:rPr>
              <w:t>PROJECT DATA</w:t>
            </w:r>
            <w:r w:rsidR="00F7435E" w:rsidRPr="009F3322">
              <w:rPr>
                <w:b/>
                <w:sz w:val="20"/>
                <w:szCs w:val="20"/>
              </w:rPr>
              <w:t xml:space="preserve"> AS AGREED</w:t>
            </w:r>
            <w:r w:rsidRPr="009F3322">
              <w:rPr>
                <w:b/>
                <w:sz w:val="20"/>
                <w:szCs w:val="20"/>
              </w:rPr>
              <w:t xml:space="preserve"> </w:t>
            </w:r>
          </w:p>
        </w:tc>
        <w:tc>
          <w:tcPr>
            <w:tcW w:w="468" w:type="pct"/>
            <w:vAlign w:val="center"/>
          </w:tcPr>
          <w:p w14:paraId="1A407A1E" w14:textId="3DE11C3F" w:rsidR="009A77BF" w:rsidRPr="009F3322" w:rsidRDefault="009A77BF" w:rsidP="001161CD">
            <w:pPr>
              <w:spacing w:before="20" w:after="20"/>
              <w:jc w:val="center"/>
              <w:rPr>
                <w:b/>
                <w:sz w:val="20"/>
                <w:szCs w:val="20"/>
              </w:rPr>
            </w:pPr>
            <w:r w:rsidRPr="009F3322">
              <w:rPr>
                <w:b/>
                <w:sz w:val="20"/>
                <w:szCs w:val="20"/>
              </w:rPr>
              <w:t>2026</w:t>
            </w:r>
            <w:r w:rsidR="001E5EC1" w:rsidRPr="009F3322">
              <w:rPr>
                <w:b/>
                <w:sz w:val="20"/>
                <w:szCs w:val="20"/>
              </w:rPr>
              <w:t>*</w:t>
            </w:r>
          </w:p>
        </w:tc>
        <w:tc>
          <w:tcPr>
            <w:tcW w:w="468" w:type="pct"/>
            <w:vAlign w:val="center"/>
          </w:tcPr>
          <w:p w14:paraId="3699910A" w14:textId="77777777" w:rsidR="009A77BF" w:rsidRPr="009F3322" w:rsidRDefault="009A77BF" w:rsidP="001161CD">
            <w:pPr>
              <w:spacing w:before="20" w:after="20"/>
              <w:jc w:val="center"/>
              <w:rPr>
                <w:b/>
                <w:sz w:val="20"/>
                <w:szCs w:val="20"/>
              </w:rPr>
            </w:pPr>
            <w:r w:rsidRPr="009F3322">
              <w:rPr>
                <w:b/>
                <w:sz w:val="20"/>
                <w:szCs w:val="20"/>
              </w:rPr>
              <w:t>2027</w:t>
            </w:r>
          </w:p>
        </w:tc>
        <w:tc>
          <w:tcPr>
            <w:tcW w:w="468" w:type="pct"/>
            <w:vAlign w:val="center"/>
          </w:tcPr>
          <w:p w14:paraId="3C5DF2B1" w14:textId="77777777" w:rsidR="009A77BF" w:rsidRPr="009F3322" w:rsidRDefault="009A77BF" w:rsidP="001161CD">
            <w:pPr>
              <w:spacing w:before="20" w:after="20"/>
              <w:jc w:val="center"/>
              <w:rPr>
                <w:b/>
                <w:sz w:val="20"/>
                <w:szCs w:val="20"/>
              </w:rPr>
            </w:pPr>
            <w:r w:rsidRPr="009F3322">
              <w:rPr>
                <w:b/>
                <w:sz w:val="20"/>
                <w:szCs w:val="20"/>
              </w:rPr>
              <w:t>2028</w:t>
            </w:r>
          </w:p>
        </w:tc>
        <w:tc>
          <w:tcPr>
            <w:tcW w:w="468" w:type="pct"/>
            <w:vAlign w:val="center"/>
          </w:tcPr>
          <w:p w14:paraId="7B3443C5" w14:textId="77777777" w:rsidR="009A77BF" w:rsidRPr="009F3322" w:rsidRDefault="009A77BF" w:rsidP="001161CD">
            <w:pPr>
              <w:spacing w:before="20" w:after="20"/>
              <w:jc w:val="center"/>
              <w:rPr>
                <w:b/>
                <w:sz w:val="20"/>
                <w:szCs w:val="20"/>
              </w:rPr>
            </w:pPr>
            <w:r w:rsidRPr="009F3322">
              <w:rPr>
                <w:b/>
                <w:sz w:val="20"/>
                <w:szCs w:val="20"/>
              </w:rPr>
              <w:t>2029</w:t>
            </w:r>
          </w:p>
        </w:tc>
        <w:tc>
          <w:tcPr>
            <w:tcW w:w="468" w:type="pct"/>
            <w:vAlign w:val="center"/>
          </w:tcPr>
          <w:p w14:paraId="1F18C3BF" w14:textId="77777777" w:rsidR="009A77BF" w:rsidRPr="009F3322" w:rsidRDefault="009A77BF" w:rsidP="001161CD">
            <w:pPr>
              <w:spacing w:before="20" w:after="20"/>
              <w:jc w:val="center"/>
              <w:rPr>
                <w:b/>
                <w:sz w:val="20"/>
                <w:szCs w:val="20"/>
              </w:rPr>
            </w:pPr>
            <w:r w:rsidRPr="009F3322">
              <w:rPr>
                <w:b/>
                <w:sz w:val="20"/>
                <w:szCs w:val="20"/>
              </w:rPr>
              <w:t>2030</w:t>
            </w:r>
          </w:p>
        </w:tc>
        <w:tc>
          <w:tcPr>
            <w:tcW w:w="459" w:type="pct"/>
            <w:vAlign w:val="center"/>
          </w:tcPr>
          <w:p w14:paraId="141A2E83" w14:textId="77777777" w:rsidR="009A77BF" w:rsidRPr="009F3322" w:rsidRDefault="009A77BF" w:rsidP="001161CD">
            <w:pPr>
              <w:spacing w:before="20" w:after="20"/>
              <w:jc w:val="center"/>
              <w:rPr>
                <w:b/>
                <w:sz w:val="20"/>
                <w:szCs w:val="20"/>
              </w:rPr>
            </w:pPr>
            <w:r w:rsidRPr="009F3322">
              <w:rPr>
                <w:b/>
                <w:sz w:val="20"/>
                <w:szCs w:val="20"/>
              </w:rPr>
              <w:t>Total</w:t>
            </w:r>
          </w:p>
        </w:tc>
      </w:tr>
      <w:tr w:rsidR="00FA0E78" w:rsidRPr="009F3322" w14:paraId="45C2CBDD" w14:textId="77777777" w:rsidTr="004F3F9F">
        <w:trPr>
          <w:trHeight w:val="67"/>
          <w:jc w:val="center"/>
        </w:trPr>
        <w:tc>
          <w:tcPr>
            <w:tcW w:w="786" w:type="pct"/>
            <w:vMerge w:val="restart"/>
          </w:tcPr>
          <w:p w14:paraId="3138399E" w14:textId="77777777" w:rsidR="00FA0E78" w:rsidRPr="009F3322" w:rsidRDefault="00FA0E78" w:rsidP="00FA0E78">
            <w:pPr>
              <w:tabs>
                <w:tab w:val="left" w:pos="8280"/>
              </w:tabs>
              <w:spacing w:before="20" w:after="20"/>
              <w:ind w:right="-8"/>
              <w:jc w:val="left"/>
              <w:rPr>
                <w:sz w:val="20"/>
                <w:szCs w:val="20"/>
              </w:rPr>
            </w:pPr>
            <w:r w:rsidRPr="009F3322">
              <w:rPr>
                <w:sz w:val="20"/>
                <w:szCs w:val="20"/>
              </w:rPr>
              <w:t>Consumption (ODP tonnes)</w:t>
            </w:r>
          </w:p>
        </w:tc>
        <w:tc>
          <w:tcPr>
            <w:tcW w:w="1416" w:type="pct"/>
            <w:gridSpan w:val="2"/>
            <w:vAlign w:val="center"/>
          </w:tcPr>
          <w:p w14:paraId="5507217D" w14:textId="77777777" w:rsidR="00FA0E78" w:rsidRPr="009F3322" w:rsidRDefault="00FA0E78" w:rsidP="00FA0E78">
            <w:pPr>
              <w:tabs>
                <w:tab w:val="left" w:pos="8280"/>
              </w:tabs>
              <w:spacing w:before="20" w:after="20"/>
              <w:ind w:right="-8"/>
              <w:jc w:val="left"/>
              <w:rPr>
                <w:sz w:val="20"/>
                <w:szCs w:val="20"/>
              </w:rPr>
            </w:pPr>
            <w:r w:rsidRPr="009F3322">
              <w:rPr>
                <w:sz w:val="20"/>
                <w:szCs w:val="20"/>
              </w:rPr>
              <w:t>Montreal Protocol limits</w:t>
            </w:r>
          </w:p>
        </w:tc>
        <w:tc>
          <w:tcPr>
            <w:tcW w:w="468" w:type="pct"/>
            <w:vAlign w:val="center"/>
          </w:tcPr>
          <w:p w14:paraId="0D9C9001" w14:textId="48EA0EB1"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4A4D36CD" w14:textId="56427AEF"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0F3C3868" w14:textId="4F730C79"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144CB0C5" w14:textId="0BB25C25"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5D2637E0" w14:textId="70E98451" w:rsidR="00FA0E78" w:rsidRPr="009F3322" w:rsidRDefault="00FA0E78" w:rsidP="00FA0E78">
            <w:pPr>
              <w:tabs>
                <w:tab w:val="left" w:pos="8280"/>
              </w:tabs>
              <w:spacing w:before="20" w:after="20"/>
              <w:jc w:val="right"/>
              <w:rPr>
                <w:sz w:val="20"/>
                <w:szCs w:val="20"/>
                <w:highlight w:val="cyan"/>
              </w:rPr>
            </w:pPr>
            <w:r w:rsidRPr="009F3322">
              <w:rPr>
                <w:color w:val="000000"/>
                <w:sz w:val="20"/>
                <w:szCs w:val="20"/>
              </w:rPr>
              <w:t>0.00</w:t>
            </w:r>
          </w:p>
        </w:tc>
        <w:tc>
          <w:tcPr>
            <w:tcW w:w="459" w:type="pct"/>
            <w:vAlign w:val="center"/>
          </w:tcPr>
          <w:p w14:paraId="1E3A8310" w14:textId="77777777" w:rsidR="00FA0E78" w:rsidRPr="009F3322" w:rsidRDefault="00FA0E78" w:rsidP="00FA0E78">
            <w:pPr>
              <w:tabs>
                <w:tab w:val="left" w:pos="8280"/>
              </w:tabs>
              <w:spacing w:before="20" w:after="20"/>
              <w:jc w:val="right"/>
              <w:rPr>
                <w:sz w:val="20"/>
                <w:szCs w:val="20"/>
              </w:rPr>
            </w:pPr>
            <w:r w:rsidRPr="009F3322">
              <w:rPr>
                <w:sz w:val="20"/>
                <w:szCs w:val="20"/>
              </w:rPr>
              <w:t>n/a</w:t>
            </w:r>
          </w:p>
        </w:tc>
      </w:tr>
      <w:tr w:rsidR="00FA0E78" w:rsidRPr="009F3322" w14:paraId="277E47C3" w14:textId="77777777" w:rsidTr="004F3F9F">
        <w:trPr>
          <w:trHeight w:val="190"/>
          <w:jc w:val="center"/>
        </w:trPr>
        <w:tc>
          <w:tcPr>
            <w:tcW w:w="786" w:type="pct"/>
            <w:vMerge/>
          </w:tcPr>
          <w:p w14:paraId="5D13A8F6" w14:textId="77777777" w:rsidR="00FA0E78" w:rsidRPr="009F3322" w:rsidRDefault="00FA0E78" w:rsidP="00FA0E78">
            <w:pPr>
              <w:tabs>
                <w:tab w:val="left" w:pos="8280"/>
              </w:tabs>
              <w:spacing w:before="20" w:after="20"/>
              <w:jc w:val="left"/>
              <w:rPr>
                <w:sz w:val="20"/>
                <w:szCs w:val="20"/>
              </w:rPr>
            </w:pPr>
          </w:p>
        </w:tc>
        <w:tc>
          <w:tcPr>
            <w:tcW w:w="1416" w:type="pct"/>
            <w:gridSpan w:val="2"/>
            <w:vAlign w:val="center"/>
          </w:tcPr>
          <w:p w14:paraId="5645D0BD" w14:textId="77777777" w:rsidR="00FA0E78" w:rsidRPr="009F3322" w:rsidRDefault="00FA0E78" w:rsidP="00FA0E78">
            <w:pPr>
              <w:tabs>
                <w:tab w:val="left" w:pos="8280"/>
              </w:tabs>
              <w:spacing w:before="20" w:after="20"/>
              <w:jc w:val="left"/>
              <w:rPr>
                <w:sz w:val="20"/>
                <w:szCs w:val="20"/>
              </w:rPr>
            </w:pPr>
            <w:r w:rsidRPr="009F3322">
              <w:rPr>
                <w:sz w:val="20"/>
                <w:szCs w:val="20"/>
              </w:rPr>
              <w:t>Maximum allowable</w:t>
            </w:r>
          </w:p>
        </w:tc>
        <w:tc>
          <w:tcPr>
            <w:tcW w:w="468" w:type="pct"/>
            <w:vAlign w:val="center"/>
          </w:tcPr>
          <w:p w14:paraId="4F65C7AA" w14:textId="28D515B5"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0EA998E8" w14:textId="11AE7E59"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1B5BAF16" w14:textId="6E31DBA5"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27589850" w14:textId="09C43571" w:rsidR="00FA0E78" w:rsidRPr="009F3322" w:rsidRDefault="00FA0E78" w:rsidP="00FA0E78">
            <w:pPr>
              <w:tabs>
                <w:tab w:val="left" w:pos="8280"/>
              </w:tabs>
              <w:spacing w:before="20" w:after="20"/>
              <w:jc w:val="right"/>
              <w:rPr>
                <w:sz w:val="20"/>
                <w:szCs w:val="20"/>
              </w:rPr>
            </w:pPr>
            <w:r w:rsidRPr="009F3322">
              <w:rPr>
                <w:color w:val="000000"/>
                <w:sz w:val="20"/>
                <w:szCs w:val="20"/>
              </w:rPr>
              <w:t>0.16</w:t>
            </w:r>
          </w:p>
        </w:tc>
        <w:tc>
          <w:tcPr>
            <w:tcW w:w="468" w:type="pct"/>
            <w:vAlign w:val="center"/>
          </w:tcPr>
          <w:p w14:paraId="0CD80D2E" w14:textId="7F38E6C1" w:rsidR="00FA0E78" w:rsidRPr="009F3322" w:rsidRDefault="00FA0E78" w:rsidP="00FA0E78">
            <w:pPr>
              <w:tabs>
                <w:tab w:val="left" w:pos="8280"/>
              </w:tabs>
              <w:spacing w:before="20" w:after="20"/>
              <w:jc w:val="right"/>
              <w:rPr>
                <w:sz w:val="20"/>
                <w:szCs w:val="20"/>
                <w:highlight w:val="cyan"/>
              </w:rPr>
            </w:pPr>
            <w:r w:rsidRPr="009F3322">
              <w:rPr>
                <w:color w:val="000000"/>
                <w:sz w:val="20"/>
                <w:szCs w:val="20"/>
              </w:rPr>
              <w:t>0.00</w:t>
            </w:r>
          </w:p>
        </w:tc>
        <w:tc>
          <w:tcPr>
            <w:tcW w:w="459" w:type="pct"/>
            <w:vAlign w:val="center"/>
          </w:tcPr>
          <w:p w14:paraId="577E6890" w14:textId="77777777" w:rsidR="00FA0E78" w:rsidRPr="009F3322" w:rsidRDefault="00FA0E78" w:rsidP="00FA0E78">
            <w:pPr>
              <w:tabs>
                <w:tab w:val="left" w:pos="8280"/>
              </w:tabs>
              <w:spacing w:before="20" w:after="20"/>
              <w:jc w:val="right"/>
              <w:rPr>
                <w:sz w:val="20"/>
                <w:szCs w:val="20"/>
              </w:rPr>
            </w:pPr>
            <w:r w:rsidRPr="009F3322">
              <w:rPr>
                <w:sz w:val="20"/>
                <w:szCs w:val="20"/>
              </w:rPr>
              <w:t>n/a</w:t>
            </w:r>
          </w:p>
        </w:tc>
      </w:tr>
      <w:tr w:rsidR="004F3F9F" w:rsidRPr="009F3322" w14:paraId="61193A46" w14:textId="77777777" w:rsidTr="004F3F9F">
        <w:trPr>
          <w:trHeight w:val="106"/>
          <w:jc w:val="center"/>
        </w:trPr>
        <w:tc>
          <w:tcPr>
            <w:tcW w:w="786" w:type="pct"/>
            <w:vMerge w:val="restart"/>
            <w:vAlign w:val="center"/>
          </w:tcPr>
          <w:p w14:paraId="3293C973" w14:textId="77777777" w:rsidR="004F3F9F" w:rsidRPr="009F3322" w:rsidRDefault="004F3F9F" w:rsidP="004F3F9F">
            <w:pPr>
              <w:tabs>
                <w:tab w:val="left" w:pos="8280"/>
              </w:tabs>
              <w:spacing w:before="20" w:after="20"/>
              <w:ind w:right="-3"/>
              <w:jc w:val="left"/>
              <w:rPr>
                <w:sz w:val="20"/>
                <w:szCs w:val="20"/>
              </w:rPr>
            </w:pPr>
            <w:r w:rsidRPr="009F3322">
              <w:rPr>
                <w:sz w:val="20"/>
                <w:szCs w:val="20"/>
              </w:rPr>
              <w:t>Project costs requested in principle (US $)</w:t>
            </w:r>
          </w:p>
        </w:tc>
        <w:tc>
          <w:tcPr>
            <w:tcW w:w="707" w:type="pct"/>
            <w:vMerge w:val="restart"/>
            <w:vAlign w:val="center"/>
          </w:tcPr>
          <w:p w14:paraId="6AA410CC" w14:textId="07688383" w:rsidR="004F3F9F" w:rsidRPr="009F3322" w:rsidRDefault="004F3F9F" w:rsidP="004F3F9F">
            <w:pPr>
              <w:tabs>
                <w:tab w:val="left" w:pos="8280"/>
              </w:tabs>
              <w:spacing w:before="20" w:after="20"/>
              <w:jc w:val="center"/>
              <w:rPr>
                <w:sz w:val="20"/>
                <w:szCs w:val="20"/>
              </w:rPr>
            </w:pPr>
            <w:r w:rsidRPr="009F3322">
              <w:rPr>
                <w:color w:val="000000" w:themeColor="text1"/>
                <w:sz w:val="20"/>
                <w:szCs w:val="20"/>
              </w:rPr>
              <w:t>UNEP</w:t>
            </w:r>
          </w:p>
        </w:tc>
        <w:tc>
          <w:tcPr>
            <w:tcW w:w="709" w:type="pct"/>
            <w:vAlign w:val="center"/>
          </w:tcPr>
          <w:p w14:paraId="33256203" w14:textId="77777777" w:rsidR="004F3F9F" w:rsidRPr="009F3322" w:rsidRDefault="004F3F9F" w:rsidP="004F3F9F">
            <w:pPr>
              <w:tabs>
                <w:tab w:val="left" w:pos="8280"/>
              </w:tabs>
              <w:spacing w:before="20" w:after="20"/>
              <w:jc w:val="left"/>
              <w:rPr>
                <w:sz w:val="20"/>
                <w:szCs w:val="20"/>
              </w:rPr>
            </w:pPr>
            <w:r w:rsidRPr="009F3322">
              <w:rPr>
                <w:sz w:val="20"/>
                <w:szCs w:val="20"/>
              </w:rPr>
              <w:t>Project costs</w:t>
            </w:r>
          </w:p>
        </w:tc>
        <w:tc>
          <w:tcPr>
            <w:tcW w:w="468" w:type="pct"/>
            <w:vAlign w:val="center"/>
          </w:tcPr>
          <w:p w14:paraId="3C2DE941" w14:textId="2C5F453F" w:rsidR="004F3F9F" w:rsidRPr="00F30178" w:rsidRDefault="004F3F9F" w:rsidP="004F3F9F">
            <w:pPr>
              <w:tabs>
                <w:tab w:val="left" w:pos="8280"/>
              </w:tabs>
              <w:spacing w:before="20" w:after="20"/>
              <w:jc w:val="right"/>
              <w:rPr>
                <w:sz w:val="20"/>
                <w:szCs w:val="20"/>
                <w:highlight w:val="yellow"/>
              </w:rPr>
            </w:pPr>
            <w:r>
              <w:rPr>
                <w:color w:val="000000"/>
                <w:sz w:val="20"/>
                <w:szCs w:val="20"/>
              </w:rPr>
              <w:t>108,900</w:t>
            </w:r>
          </w:p>
        </w:tc>
        <w:tc>
          <w:tcPr>
            <w:tcW w:w="468" w:type="pct"/>
            <w:vAlign w:val="center"/>
          </w:tcPr>
          <w:p w14:paraId="485A2620" w14:textId="7986FEBA"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4575665A" w14:textId="5DF05894" w:rsidR="004F3F9F" w:rsidRPr="00F30178" w:rsidRDefault="004F3F9F" w:rsidP="004F3F9F">
            <w:pPr>
              <w:tabs>
                <w:tab w:val="left" w:pos="8280"/>
              </w:tabs>
              <w:spacing w:before="20" w:after="20"/>
              <w:jc w:val="right"/>
              <w:rPr>
                <w:sz w:val="20"/>
                <w:szCs w:val="20"/>
                <w:highlight w:val="yellow"/>
              </w:rPr>
            </w:pPr>
            <w:r>
              <w:rPr>
                <w:color w:val="000000"/>
                <w:sz w:val="20"/>
                <w:szCs w:val="20"/>
              </w:rPr>
              <w:t>111,000</w:t>
            </w:r>
          </w:p>
        </w:tc>
        <w:tc>
          <w:tcPr>
            <w:tcW w:w="468" w:type="pct"/>
            <w:vAlign w:val="center"/>
          </w:tcPr>
          <w:p w14:paraId="43E46489" w14:textId="296310C6"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BF1AD71" w14:textId="5A3A4084" w:rsidR="004F3F9F" w:rsidRPr="00F30178" w:rsidRDefault="004F3F9F" w:rsidP="004F3F9F">
            <w:pPr>
              <w:tabs>
                <w:tab w:val="left" w:pos="8280"/>
              </w:tabs>
              <w:spacing w:before="20" w:after="20"/>
              <w:jc w:val="right"/>
              <w:rPr>
                <w:sz w:val="20"/>
                <w:szCs w:val="20"/>
                <w:highlight w:val="yellow"/>
              </w:rPr>
            </w:pPr>
            <w:r>
              <w:rPr>
                <w:color w:val="000000"/>
                <w:sz w:val="20"/>
                <w:szCs w:val="20"/>
              </w:rPr>
              <w:t>13,800</w:t>
            </w:r>
          </w:p>
        </w:tc>
        <w:tc>
          <w:tcPr>
            <w:tcW w:w="459" w:type="pct"/>
            <w:vAlign w:val="center"/>
          </w:tcPr>
          <w:p w14:paraId="7197A170" w14:textId="661EC378" w:rsidR="004F3F9F" w:rsidRPr="00F30178" w:rsidRDefault="004F3F9F" w:rsidP="004F3F9F">
            <w:pPr>
              <w:tabs>
                <w:tab w:val="left" w:pos="8280"/>
              </w:tabs>
              <w:spacing w:before="20" w:after="20"/>
              <w:jc w:val="right"/>
              <w:rPr>
                <w:sz w:val="20"/>
                <w:szCs w:val="20"/>
                <w:highlight w:val="yellow"/>
              </w:rPr>
            </w:pPr>
            <w:r>
              <w:rPr>
                <w:color w:val="000000"/>
                <w:sz w:val="20"/>
                <w:szCs w:val="20"/>
              </w:rPr>
              <w:t>233,700</w:t>
            </w:r>
          </w:p>
        </w:tc>
      </w:tr>
      <w:tr w:rsidR="004F3F9F" w:rsidRPr="009F3322" w14:paraId="6CA17D79" w14:textId="77777777" w:rsidTr="004F3F9F">
        <w:trPr>
          <w:trHeight w:val="46"/>
          <w:jc w:val="center"/>
        </w:trPr>
        <w:tc>
          <w:tcPr>
            <w:tcW w:w="786" w:type="pct"/>
            <w:vMerge/>
            <w:vAlign w:val="center"/>
          </w:tcPr>
          <w:p w14:paraId="1FDD818C" w14:textId="77777777" w:rsidR="004F3F9F" w:rsidRPr="009F3322" w:rsidRDefault="004F3F9F" w:rsidP="004F3F9F">
            <w:pPr>
              <w:tabs>
                <w:tab w:val="left" w:pos="8280"/>
              </w:tabs>
              <w:spacing w:before="20" w:after="20"/>
              <w:jc w:val="left"/>
              <w:rPr>
                <w:sz w:val="20"/>
                <w:szCs w:val="20"/>
              </w:rPr>
            </w:pPr>
          </w:p>
        </w:tc>
        <w:tc>
          <w:tcPr>
            <w:tcW w:w="707" w:type="pct"/>
            <w:vMerge/>
            <w:vAlign w:val="center"/>
          </w:tcPr>
          <w:p w14:paraId="0FBFA3D7" w14:textId="77777777" w:rsidR="004F3F9F" w:rsidRPr="009F3322" w:rsidRDefault="004F3F9F" w:rsidP="004F3F9F">
            <w:pPr>
              <w:tabs>
                <w:tab w:val="left" w:pos="8280"/>
              </w:tabs>
              <w:spacing w:before="20" w:after="20"/>
              <w:jc w:val="center"/>
              <w:rPr>
                <w:sz w:val="20"/>
                <w:szCs w:val="20"/>
              </w:rPr>
            </w:pPr>
          </w:p>
        </w:tc>
        <w:tc>
          <w:tcPr>
            <w:tcW w:w="709" w:type="pct"/>
            <w:vAlign w:val="center"/>
          </w:tcPr>
          <w:p w14:paraId="45FD29A0" w14:textId="77777777" w:rsidR="004F3F9F" w:rsidRPr="009F3322" w:rsidRDefault="004F3F9F" w:rsidP="004F3F9F">
            <w:pPr>
              <w:tabs>
                <w:tab w:val="left" w:pos="8280"/>
              </w:tabs>
              <w:spacing w:before="20" w:after="20"/>
              <w:jc w:val="left"/>
              <w:rPr>
                <w:sz w:val="20"/>
                <w:szCs w:val="20"/>
              </w:rPr>
            </w:pPr>
            <w:r w:rsidRPr="009F3322">
              <w:rPr>
                <w:sz w:val="20"/>
                <w:szCs w:val="20"/>
              </w:rPr>
              <w:t>Support costs</w:t>
            </w:r>
          </w:p>
        </w:tc>
        <w:tc>
          <w:tcPr>
            <w:tcW w:w="468" w:type="pct"/>
            <w:vAlign w:val="center"/>
          </w:tcPr>
          <w:p w14:paraId="1C32B3A6" w14:textId="688305AC" w:rsidR="004F3F9F" w:rsidRPr="00F30178" w:rsidRDefault="004F3F9F" w:rsidP="004F3F9F">
            <w:pPr>
              <w:tabs>
                <w:tab w:val="left" w:pos="8280"/>
              </w:tabs>
              <w:spacing w:before="20" w:after="20"/>
              <w:jc w:val="right"/>
              <w:rPr>
                <w:sz w:val="20"/>
                <w:szCs w:val="20"/>
                <w:highlight w:val="yellow"/>
              </w:rPr>
            </w:pPr>
            <w:r>
              <w:rPr>
                <w:color w:val="000000"/>
                <w:sz w:val="20"/>
                <w:szCs w:val="20"/>
              </w:rPr>
              <w:t>14,157</w:t>
            </w:r>
          </w:p>
        </w:tc>
        <w:tc>
          <w:tcPr>
            <w:tcW w:w="468" w:type="pct"/>
            <w:vAlign w:val="center"/>
          </w:tcPr>
          <w:p w14:paraId="60229695" w14:textId="0C16C691"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9F7C392" w14:textId="057D8482" w:rsidR="004F3F9F" w:rsidRPr="00F30178" w:rsidRDefault="004F3F9F" w:rsidP="004F3F9F">
            <w:pPr>
              <w:tabs>
                <w:tab w:val="left" w:pos="8280"/>
              </w:tabs>
              <w:spacing w:before="20" w:after="20"/>
              <w:jc w:val="right"/>
              <w:rPr>
                <w:sz w:val="20"/>
                <w:szCs w:val="20"/>
                <w:highlight w:val="yellow"/>
              </w:rPr>
            </w:pPr>
            <w:r>
              <w:rPr>
                <w:color w:val="000000"/>
                <w:sz w:val="20"/>
                <w:szCs w:val="20"/>
              </w:rPr>
              <w:t>14,430</w:t>
            </w:r>
          </w:p>
        </w:tc>
        <w:tc>
          <w:tcPr>
            <w:tcW w:w="468" w:type="pct"/>
            <w:vAlign w:val="center"/>
          </w:tcPr>
          <w:p w14:paraId="21169208" w14:textId="51420AE3"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79ECF626" w14:textId="74F2DAA2" w:rsidR="004F3F9F" w:rsidRPr="00F30178" w:rsidRDefault="004F3F9F" w:rsidP="004F3F9F">
            <w:pPr>
              <w:tabs>
                <w:tab w:val="left" w:pos="8280"/>
              </w:tabs>
              <w:spacing w:before="20" w:after="20"/>
              <w:jc w:val="right"/>
              <w:rPr>
                <w:sz w:val="20"/>
                <w:szCs w:val="20"/>
                <w:highlight w:val="yellow"/>
              </w:rPr>
            </w:pPr>
            <w:r>
              <w:rPr>
                <w:color w:val="000000"/>
                <w:sz w:val="20"/>
                <w:szCs w:val="20"/>
              </w:rPr>
              <w:t>1,794</w:t>
            </w:r>
          </w:p>
        </w:tc>
        <w:tc>
          <w:tcPr>
            <w:tcW w:w="459" w:type="pct"/>
            <w:vAlign w:val="center"/>
          </w:tcPr>
          <w:p w14:paraId="12AC0752" w14:textId="42FF68A1" w:rsidR="004F3F9F" w:rsidRPr="00F30178" w:rsidRDefault="004F3F9F" w:rsidP="004F3F9F">
            <w:pPr>
              <w:tabs>
                <w:tab w:val="left" w:pos="8280"/>
              </w:tabs>
              <w:spacing w:before="20" w:after="20"/>
              <w:jc w:val="right"/>
              <w:rPr>
                <w:sz w:val="20"/>
                <w:szCs w:val="20"/>
                <w:highlight w:val="yellow"/>
              </w:rPr>
            </w:pPr>
            <w:r>
              <w:rPr>
                <w:color w:val="000000"/>
                <w:sz w:val="20"/>
                <w:szCs w:val="20"/>
              </w:rPr>
              <w:t>30,381</w:t>
            </w:r>
          </w:p>
        </w:tc>
      </w:tr>
      <w:tr w:rsidR="009F3322" w:rsidRPr="009F3322" w14:paraId="6777554F" w14:textId="77777777" w:rsidTr="004F3F9F">
        <w:trPr>
          <w:trHeight w:val="56"/>
          <w:jc w:val="center"/>
        </w:trPr>
        <w:tc>
          <w:tcPr>
            <w:tcW w:w="786" w:type="pct"/>
            <w:vMerge/>
            <w:vAlign w:val="center"/>
          </w:tcPr>
          <w:p w14:paraId="0A577D00" w14:textId="77777777" w:rsidR="009F3322" w:rsidRPr="009F3322" w:rsidRDefault="009F3322" w:rsidP="009F3322">
            <w:pPr>
              <w:tabs>
                <w:tab w:val="left" w:pos="8280"/>
              </w:tabs>
              <w:spacing w:before="20" w:after="20"/>
              <w:jc w:val="left"/>
              <w:rPr>
                <w:sz w:val="20"/>
                <w:szCs w:val="20"/>
              </w:rPr>
            </w:pPr>
          </w:p>
        </w:tc>
        <w:tc>
          <w:tcPr>
            <w:tcW w:w="707" w:type="pct"/>
            <w:vMerge w:val="restart"/>
            <w:vAlign w:val="center"/>
          </w:tcPr>
          <w:p w14:paraId="59632E28" w14:textId="1726F929" w:rsidR="009F3322" w:rsidRPr="009F3322" w:rsidRDefault="009F3322" w:rsidP="009F3322">
            <w:pPr>
              <w:tabs>
                <w:tab w:val="left" w:pos="8280"/>
              </w:tabs>
              <w:spacing w:before="20" w:after="20"/>
              <w:jc w:val="center"/>
              <w:rPr>
                <w:sz w:val="20"/>
                <w:szCs w:val="20"/>
              </w:rPr>
            </w:pPr>
            <w:r w:rsidRPr="009F3322">
              <w:rPr>
                <w:color w:val="000000" w:themeColor="text1"/>
                <w:sz w:val="20"/>
                <w:szCs w:val="20"/>
              </w:rPr>
              <w:t>UNIDO</w:t>
            </w:r>
          </w:p>
        </w:tc>
        <w:tc>
          <w:tcPr>
            <w:tcW w:w="709" w:type="pct"/>
            <w:vAlign w:val="center"/>
          </w:tcPr>
          <w:p w14:paraId="4CEEA779" w14:textId="77777777" w:rsidR="009F3322" w:rsidRPr="009F3322" w:rsidRDefault="009F3322" w:rsidP="009F3322">
            <w:pPr>
              <w:tabs>
                <w:tab w:val="left" w:pos="8280"/>
              </w:tabs>
              <w:spacing w:before="20" w:after="20"/>
              <w:jc w:val="left"/>
              <w:rPr>
                <w:sz w:val="20"/>
                <w:szCs w:val="20"/>
              </w:rPr>
            </w:pPr>
            <w:r w:rsidRPr="009F3322">
              <w:rPr>
                <w:sz w:val="20"/>
                <w:szCs w:val="20"/>
              </w:rPr>
              <w:t>Project costs</w:t>
            </w:r>
          </w:p>
        </w:tc>
        <w:tc>
          <w:tcPr>
            <w:tcW w:w="468" w:type="pct"/>
            <w:vAlign w:val="center"/>
          </w:tcPr>
          <w:p w14:paraId="7A9B98DB" w14:textId="55F7F094"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35,000</w:t>
            </w:r>
          </w:p>
        </w:tc>
        <w:tc>
          <w:tcPr>
            <w:tcW w:w="468" w:type="pct"/>
            <w:vAlign w:val="center"/>
          </w:tcPr>
          <w:p w14:paraId="3E4409D6" w14:textId="23D52EC4"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0</w:t>
            </w:r>
          </w:p>
        </w:tc>
        <w:tc>
          <w:tcPr>
            <w:tcW w:w="468" w:type="pct"/>
            <w:vAlign w:val="center"/>
          </w:tcPr>
          <w:p w14:paraId="533A2F62" w14:textId="446FD63E"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17,000</w:t>
            </w:r>
          </w:p>
        </w:tc>
        <w:tc>
          <w:tcPr>
            <w:tcW w:w="468" w:type="pct"/>
            <w:vAlign w:val="center"/>
          </w:tcPr>
          <w:p w14:paraId="7A3897DE" w14:textId="117AD57A"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0</w:t>
            </w:r>
          </w:p>
        </w:tc>
        <w:tc>
          <w:tcPr>
            <w:tcW w:w="468" w:type="pct"/>
            <w:vAlign w:val="center"/>
          </w:tcPr>
          <w:p w14:paraId="6827149C" w14:textId="305C71B4"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5,300</w:t>
            </w:r>
          </w:p>
        </w:tc>
        <w:tc>
          <w:tcPr>
            <w:tcW w:w="459" w:type="pct"/>
            <w:vAlign w:val="center"/>
          </w:tcPr>
          <w:p w14:paraId="3E4E9357" w14:textId="6582CBB3"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57,300</w:t>
            </w:r>
          </w:p>
        </w:tc>
      </w:tr>
      <w:tr w:rsidR="009F3322" w:rsidRPr="009F3322" w14:paraId="5C46DD60" w14:textId="77777777" w:rsidTr="004F3F9F">
        <w:trPr>
          <w:trHeight w:val="46"/>
          <w:jc w:val="center"/>
        </w:trPr>
        <w:tc>
          <w:tcPr>
            <w:tcW w:w="786" w:type="pct"/>
            <w:vMerge/>
            <w:vAlign w:val="center"/>
          </w:tcPr>
          <w:p w14:paraId="68109655" w14:textId="77777777" w:rsidR="009F3322" w:rsidRPr="009F3322" w:rsidRDefault="009F3322" w:rsidP="009F3322">
            <w:pPr>
              <w:tabs>
                <w:tab w:val="left" w:pos="8280"/>
              </w:tabs>
              <w:spacing w:before="20" w:after="20"/>
              <w:jc w:val="left"/>
              <w:rPr>
                <w:sz w:val="20"/>
                <w:szCs w:val="20"/>
              </w:rPr>
            </w:pPr>
          </w:p>
        </w:tc>
        <w:tc>
          <w:tcPr>
            <w:tcW w:w="707" w:type="pct"/>
            <w:vMerge/>
            <w:vAlign w:val="center"/>
          </w:tcPr>
          <w:p w14:paraId="5F642487" w14:textId="77777777" w:rsidR="009F3322" w:rsidRPr="009F3322" w:rsidRDefault="009F3322" w:rsidP="009F3322">
            <w:pPr>
              <w:tabs>
                <w:tab w:val="left" w:pos="8280"/>
              </w:tabs>
              <w:spacing w:before="20" w:after="20"/>
              <w:jc w:val="left"/>
              <w:rPr>
                <w:sz w:val="20"/>
                <w:szCs w:val="20"/>
              </w:rPr>
            </w:pPr>
          </w:p>
        </w:tc>
        <w:tc>
          <w:tcPr>
            <w:tcW w:w="709" w:type="pct"/>
            <w:vAlign w:val="center"/>
          </w:tcPr>
          <w:p w14:paraId="1FDA2D3B" w14:textId="77777777" w:rsidR="009F3322" w:rsidRPr="009F3322" w:rsidRDefault="009F3322" w:rsidP="009F3322">
            <w:pPr>
              <w:tabs>
                <w:tab w:val="left" w:pos="8280"/>
              </w:tabs>
              <w:spacing w:before="20" w:after="20"/>
              <w:jc w:val="left"/>
              <w:rPr>
                <w:sz w:val="20"/>
                <w:szCs w:val="20"/>
              </w:rPr>
            </w:pPr>
            <w:r w:rsidRPr="009F3322">
              <w:rPr>
                <w:sz w:val="20"/>
                <w:szCs w:val="20"/>
              </w:rPr>
              <w:t>Support costs</w:t>
            </w:r>
          </w:p>
        </w:tc>
        <w:tc>
          <w:tcPr>
            <w:tcW w:w="468" w:type="pct"/>
            <w:vAlign w:val="center"/>
          </w:tcPr>
          <w:p w14:paraId="1005F047" w14:textId="65CD6C8A"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3,150</w:t>
            </w:r>
          </w:p>
        </w:tc>
        <w:tc>
          <w:tcPr>
            <w:tcW w:w="468" w:type="pct"/>
            <w:vAlign w:val="center"/>
          </w:tcPr>
          <w:p w14:paraId="4EDF7DFA" w14:textId="14C9D429"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0</w:t>
            </w:r>
          </w:p>
        </w:tc>
        <w:tc>
          <w:tcPr>
            <w:tcW w:w="468" w:type="pct"/>
            <w:vAlign w:val="center"/>
          </w:tcPr>
          <w:p w14:paraId="6EF0C3C6" w14:textId="1DDCDD32"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1,530</w:t>
            </w:r>
          </w:p>
        </w:tc>
        <w:tc>
          <w:tcPr>
            <w:tcW w:w="468" w:type="pct"/>
            <w:vAlign w:val="center"/>
          </w:tcPr>
          <w:p w14:paraId="2593689C" w14:textId="3D1E98C3"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0</w:t>
            </w:r>
          </w:p>
        </w:tc>
        <w:tc>
          <w:tcPr>
            <w:tcW w:w="468" w:type="pct"/>
            <w:vAlign w:val="center"/>
          </w:tcPr>
          <w:p w14:paraId="2320EEE2" w14:textId="59D74342"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477</w:t>
            </w:r>
          </w:p>
        </w:tc>
        <w:tc>
          <w:tcPr>
            <w:tcW w:w="459" w:type="pct"/>
            <w:vAlign w:val="center"/>
          </w:tcPr>
          <w:p w14:paraId="41790F25" w14:textId="323C33B0" w:rsidR="009F3322" w:rsidRPr="00F30178" w:rsidRDefault="009F3322" w:rsidP="009F3322">
            <w:pPr>
              <w:tabs>
                <w:tab w:val="left" w:pos="8280"/>
              </w:tabs>
              <w:spacing w:before="20" w:after="20"/>
              <w:jc w:val="right"/>
              <w:rPr>
                <w:sz w:val="20"/>
                <w:szCs w:val="20"/>
                <w:highlight w:val="yellow"/>
              </w:rPr>
            </w:pPr>
            <w:r w:rsidRPr="009F3322">
              <w:rPr>
                <w:color w:val="000000"/>
                <w:sz w:val="20"/>
                <w:szCs w:val="20"/>
              </w:rPr>
              <w:t>5,157</w:t>
            </w:r>
          </w:p>
        </w:tc>
      </w:tr>
      <w:tr w:rsidR="004F3F9F" w:rsidRPr="009F3322" w14:paraId="55D72717" w14:textId="77777777" w:rsidTr="004F3F9F">
        <w:trPr>
          <w:trHeight w:val="157"/>
          <w:jc w:val="center"/>
        </w:trPr>
        <w:tc>
          <w:tcPr>
            <w:tcW w:w="1493" w:type="pct"/>
            <w:gridSpan w:val="2"/>
            <w:vMerge w:val="restart"/>
            <w:vAlign w:val="center"/>
          </w:tcPr>
          <w:p w14:paraId="25A78B09" w14:textId="77777777" w:rsidR="004F3F9F" w:rsidRPr="009F3322" w:rsidRDefault="004F3F9F" w:rsidP="004F3F9F">
            <w:pPr>
              <w:tabs>
                <w:tab w:val="left" w:pos="8280"/>
              </w:tabs>
              <w:spacing w:before="20" w:after="20"/>
              <w:jc w:val="left"/>
              <w:rPr>
                <w:sz w:val="20"/>
                <w:szCs w:val="20"/>
              </w:rPr>
            </w:pPr>
            <w:r w:rsidRPr="009F3322">
              <w:rPr>
                <w:sz w:val="20"/>
                <w:szCs w:val="20"/>
              </w:rPr>
              <w:t>Total amounts recommended in principle (US $)</w:t>
            </w:r>
          </w:p>
        </w:tc>
        <w:tc>
          <w:tcPr>
            <w:tcW w:w="709" w:type="pct"/>
            <w:vAlign w:val="center"/>
          </w:tcPr>
          <w:p w14:paraId="278DA5F9" w14:textId="77777777" w:rsidR="004F3F9F" w:rsidRPr="009F3322" w:rsidRDefault="004F3F9F" w:rsidP="004F3F9F">
            <w:pPr>
              <w:tabs>
                <w:tab w:val="left" w:pos="8280"/>
              </w:tabs>
              <w:spacing w:before="20" w:after="20"/>
              <w:jc w:val="left"/>
              <w:rPr>
                <w:sz w:val="20"/>
                <w:szCs w:val="20"/>
              </w:rPr>
            </w:pPr>
            <w:r w:rsidRPr="009F3322">
              <w:rPr>
                <w:sz w:val="20"/>
                <w:szCs w:val="20"/>
              </w:rPr>
              <w:t>Project costs</w:t>
            </w:r>
          </w:p>
        </w:tc>
        <w:tc>
          <w:tcPr>
            <w:tcW w:w="468" w:type="pct"/>
            <w:vAlign w:val="center"/>
          </w:tcPr>
          <w:p w14:paraId="002502CC" w14:textId="3B512DB8" w:rsidR="004F3F9F" w:rsidRPr="00F30178" w:rsidRDefault="004F3F9F" w:rsidP="004F3F9F">
            <w:pPr>
              <w:tabs>
                <w:tab w:val="left" w:pos="8280"/>
              </w:tabs>
              <w:spacing w:before="20" w:after="20"/>
              <w:jc w:val="right"/>
              <w:rPr>
                <w:sz w:val="20"/>
                <w:szCs w:val="20"/>
                <w:highlight w:val="yellow"/>
              </w:rPr>
            </w:pPr>
            <w:r>
              <w:rPr>
                <w:color w:val="000000"/>
                <w:sz w:val="20"/>
                <w:szCs w:val="20"/>
              </w:rPr>
              <w:t>143,900</w:t>
            </w:r>
          </w:p>
        </w:tc>
        <w:tc>
          <w:tcPr>
            <w:tcW w:w="468" w:type="pct"/>
            <w:vAlign w:val="center"/>
          </w:tcPr>
          <w:p w14:paraId="26E90E93" w14:textId="082B94E4"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5E0D54D" w14:textId="3453B20D" w:rsidR="004F3F9F" w:rsidRPr="00F30178" w:rsidRDefault="004F3F9F" w:rsidP="004F3F9F">
            <w:pPr>
              <w:tabs>
                <w:tab w:val="left" w:pos="8280"/>
              </w:tabs>
              <w:spacing w:before="20" w:after="20"/>
              <w:jc w:val="right"/>
              <w:rPr>
                <w:sz w:val="20"/>
                <w:szCs w:val="20"/>
                <w:highlight w:val="yellow"/>
              </w:rPr>
            </w:pPr>
            <w:r>
              <w:rPr>
                <w:color w:val="000000"/>
                <w:sz w:val="20"/>
                <w:szCs w:val="20"/>
              </w:rPr>
              <w:t>128,000</w:t>
            </w:r>
          </w:p>
        </w:tc>
        <w:tc>
          <w:tcPr>
            <w:tcW w:w="468" w:type="pct"/>
            <w:vAlign w:val="center"/>
          </w:tcPr>
          <w:p w14:paraId="2D63C02B" w14:textId="1EEA98B1"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6CFF940" w14:textId="2F0CA5A4" w:rsidR="004F3F9F" w:rsidRPr="00F30178" w:rsidRDefault="004F3F9F" w:rsidP="004F3F9F">
            <w:pPr>
              <w:tabs>
                <w:tab w:val="left" w:pos="8280"/>
              </w:tabs>
              <w:spacing w:before="20" w:after="20"/>
              <w:jc w:val="right"/>
              <w:rPr>
                <w:sz w:val="20"/>
                <w:szCs w:val="20"/>
                <w:highlight w:val="yellow"/>
              </w:rPr>
            </w:pPr>
            <w:r>
              <w:rPr>
                <w:color w:val="000000"/>
                <w:sz w:val="20"/>
                <w:szCs w:val="20"/>
              </w:rPr>
              <w:t>19,100</w:t>
            </w:r>
          </w:p>
        </w:tc>
        <w:tc>
          <w:tcPr>
            <w:tcW w:w="459" w:type="pct"/>
            <w:vAlign w:val="center"/>
          </w:tcPr>
          <w:p w14:paraId="5399FEF7" w14:textId="67A4E069" w:rsidR="004F3F9F" w:rsidRPr="00F30178" w:rsidRDefault="004F3F9F" w:rsidP="004F3F9F">
            <w:pPr>
              <w:tabs>
                <w:tab w:val="left" w:pos="8280"/>
              </w:tabs>
              <w:spacing w:before="20" w:after="20"/>
              <w:jc w:val="right"/>
              <w:rPr>
                <w:sz w:val="20"/>
                <w:szCs w:val="20"/>
                <w:highlight w:val="yellow"/>
              </w:rPr>
            </w:pPr>
            <w:r>
              <w:rPr>
                <w:color w:val="000000"/>
                <w:sz w:val="20"/>
                <w:szCs w:val="20"/>
              </w:rPr>
              <w:t>291,000</w:t>
            </w:r>
          </w:p>
        </w:tc>
      </w:tr>
      <w:tr w:rsidR="004F3F9F" w:rsidRPr="009F3322" w14:paraId="2169ED50" w14:textId="77777777" w:rsidTr="004F3F9F">
        <w:trPr>
          <w:trHeight w:val="202"/>
          <w:jc w:val="center"/>
        </w:trPr>
        <w:tc>
          <w:tcPr>
            <w:tcW w:w="1493" w:type="pct"/>
            <w:gridSpan w:val="2"/>
            <w:vMerge/>
          </w:tcPr>
          <w:p w14:paraId="3A0383A2" w14:textId="77777777" w:rsidR="004F3F9F" w:rsidRPr="009F3322" w:rsidRDefault="004F3F9F" w:rsidP="004F3F9F">
            <w:pPr>
              <w:tabs>
                <w:tab w:val="left" w:pos="8280"/>
              </w:tabs>
              <w:spacing w:before="20" w:after="20"/>
              <w:jc w:val="left"/>
              <w:rPr>
                <w:sz w:val="20"/>
                <w:szCs w:val="20"/>
              </w:rPr>
            </w:pPr>
          </w:p>
        </w:tc>
        <w:tc>
          <w:tcPr>
            <w:tcW w:w="709" w:type="pct"/>
            <w:vAlign w:val="center"/>
          </w:tcPr>
          <w:p w14:paraId="33DDB55E" w14:textId="77777777" w:rsidR="004F3F9F" w:rsidRPr="009F3322" w:rsidRDefault="004F3F9F" w:rsidP="004F3F9F">
            <w:pPr>
              <w:tabs>
                <w:tab w:val="left" w:pos="8280"/>
              </w:tabs>
              <w:spacing w:before="20" w:after="20"/>
              <w:jc w:val="left"/>
              <w:rPr>
                <w:sz w:val="20"/>
                <w:szCs w:val="20"/>
              </w:rPr>
            </w:pPr>
            <w:r w:rsidRPr="009F3322">
              <w:rPr>
                <w:sz w:val="20"/>
                <w:szCs w:val="20"/>
              </w:rPr>
              <w:t>Support costs</w:t>
            </w:r>
          </w:p>
        </w:tc>
        <w:tc>
          <w:tcPr>
            <w:tcW w:w="468" w:type="pct"/>
            <w:vAlign w:val="center"/>
          </w:tcPr>
          <w:p w14:paraId="5B83B6FB" w14:textId="09E27E22" w:rsidR="004F3F9F" w:rsidRPr="00F30178" w:rsidRDefault="004F3F9F" w:rsidP="004F3F9F">
            <w:pPr>
              <w:tabs>
                <w:tab w:val="left" w:pos="8280"/>
              </w:tabs>
              <w:spacing w:before="20" w:after="20"/>
              <w:jc w:val="right"/>
              <w:rPr>
                <w:sz w:val="20"/>
                <w:szCs w:val="20"/>
                <w:highlight w:val="yellow"/>
              </w:rPr>
            </w:pPr>
            <w:r>
              <w:rPr>
                <w:color w:val="000000"/>
                <w:sz w:val="20"/>
                <w:szCs w:val="20"/>
              </w:rPr>
              <w:t>17,307</w:t>
            </w:r>
          </w:p>
        </w:tc>
        <w:tc>
          <w:tcPr>
            <w:tcW w:w="468" w:type="pct"/>
            <w:vAlign w:val="center"/>
          </w:tcPr>
          <w:p w14:paraId="670FA13C" w14:textId="64C934F8"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DA963C5" w14:textId="510D96EC" w:rsidR="004F3F9F" w:rsidRPr="00F30178" w:rsidRDefault="004F3F9F" w:rsidP="004F3F9F">
            <w:pPr>
              <w:tabs>
                <w:tab w:val="left" w:pos="8280"/>
              </w:tabs>
              <w:spacing w:before="20" w:after="20"/>
              <w:jc w:val="right"/>
              <w:rPr>
                <w:sz w:val="20"/>
                <w:szCs w:val="20"/>
                <w:highlight w:val="yellow"/>
              </w:rPr>
            </w:pPr>
            <w:r>
              <w:rPr>
                <w:color w:val="000000"/>
                <w:sz w:val="20"/>
                <w:szCs w:val="20"/>
              </w:rPr>
              <w:t>15,960</w:t>
            </w:r>
          </w:p>
        </w:tc>
        <w:tc>
          <w:tcPr>
            <w:tcW w:w="468" w:type="pct"/>
            <w:vAlign w:val="center"/>
          </w:tcPr>
          <w:p w14:paraId="466568C3" w14:textId="27DFC366"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3B70E5C5" w14:textId="1E712B01" w:rsidR="004F3F9F" w:rsidRPr="00F30178" w:rsidRDefault="004F3F9F" w:rsidP="004F3F9F">
            <w:pPr>
              <w:tabs>
                <w:tab w:val="left" w:pos="8280"/>
              </w:tabs>
              <w:spacing w:before="20" w:after="20"/>
              <w:jc w:val="right"/>
              <w:rPr>
                <w:sz w:val="20"/>
                <w:szCs w:val="20"/>
                <w:highlight w:val="yellow"/>
              </w:rPr>
            </w:pPr>
            <w:r>
              <w:rPr>
                <w:color w:val="000000"/>
                <w:sz w:val="20"/>
                <w:szCs w:val="20"/>
              </w:rPr>
              <w:t>2,271</w:t>
            </w:r>
          </w:p>
        </w:tc>
        <w:tc>
          <w:tcPr>
            <w:tcW w:w="459" w:type="pct"/>
            <w:vAlign w:val="center"/>
          </w:tcPr>
          <w:p w14:paraId="752B83BD" w14:textId="64C0A710" w:rsidR="004F3F9F" w:rsidRPr="00F30178" w:rsidRDefault="004F3F9F" w:rsidP="004F3F9F">
            <w:pPr>
              <w:tabs>
                <w:tab w:val="left" w:pos="8280"/>
              </w:tabs>
              <w:spacing w:before="20" w:after="20"/>
              <w:jc w:val="right"/>
              <w:rPr>
                <w:sz w:val="20"/>
                <w:szCs w:val="20"/>
                <w:highlight w:val="yellow"/>
              </w:rPr>
            </w:pPr>
            <w:r>
              <w:rPr>
                <w:color w:val="000000"/>
                <w:sz w:val="20"/>
                <w:szCs w:val="20"/>
              </w:rPr>
              <w:t>35,538</w:t>
            </w:r>
          </w:p>
        </w:tc>
      </w:tr>
      <w:tr w:rsidR="004F3F9F" w:rsidRPr="009F3322" w14:paraId="12CE4120" w14:textId="77777777" w:rsidTr="004F3F9F">
        <w:trPr>
          <w:trHeight w:val="46"/>
          <w:jc w:val="center"/>
        </w:trPr>
        <w:tc>
          <w:tcPr>
            <w:tcW w:w="1493" w:type="pct"/>
            <w:gridSpan w:val="2"/>
            <w:vMerge/>
          </w:tcPr>
          <w:p w14:paraId="77C1CF14" w14:textId="77777777" w:rsidR="004F3F9F" w:rsidRPr="009F3322" w:rsidRDefault="004F3F9F" w:rsidP="004F3F9F">
            <w:pPr>
              <w:tabs>
                <w:tab w:val="left" w:pos="8280"/>
              </w:tabs>
              <w:spacing w:before="20" w:after="20"/>
              <w:jc w:val="left"/>
              <w:rPr>
                <w:sz w:val="20"/>
                <w:szCs w:val="20"/>
              </w:rPr>
            </w:pPr>
          </w:p>
        </w:tc>
        <w:tc>
          <w:tcPr>
            <w:tcW w:w="709" w:type="pct"/>
            <w:vAlign w:val="center"/>
          </w:tcPr>
          <w:p w14:paraId="61323B3C" w14:textId="77777777" w:rsidR="004F3F9F" w:rsidRPr="009F3322" w:rsidRDefault="004F3F9F" w:rsidP="004F3F9F">
            <w:pPr>
              <w:tabs>
                <w:tab w:val="left" w:pos="8280"/>
              </w:tabs>
              <w:spacing w:before="20" w:after="20"/>
              <w:jc w:val="left"/>
              <w:rPr>
                <w:sz w:val="20"/>
                <w:szCs w:val="20"/>
              </w:rPr>
            </w:pPr>
            <w:r w:rsidRPr="009F3322">
              <w:rPr>
                <w:sz w:val="20"/>
                <w:szCs w:val="20"/>
              </w:rPr>
              <w:t>Total funds</w:t>
            </w:r>
          </w:p>
        </w:tc>
        <w:tc>
          <w:tcPr>
            <w:tcW w:w="468" w:type="pct"/>
            <w:vAlign w:val="center"/>
          </w:tcPr>
          <w:p w14:paraId="5F174822" w14:textId="1163BAE5" w:rsidR="004F3F9F" w:rsidRPr="00F30178" w:rsidRDefault="004F3F9F" w:rsidP="004F3F9F">
            <w:pPr>
              <w:tabs>
                <w:tab w:val="left" w:pos="8280"/>
              </w:tabs>
              <w:spacing w:before="20" w:after="20"/>
              <w:jc w:val="right"/>
              <w:rPr>
                <w:sz w:val="20"/>
                <w:szCs w:val="20"/>
                <w:highlight w:val="yellow"/>
              </w:rPr>
            </w:pPr>
            <w:r>
              <w:rPr>
                <w:color w:val="000000"/>
                <w:sz w:val="20"/>
                <w:szCs w:val="20"/>
              </w:rPr>
              <w:t>161,207</w:t>
            </w:r>
          </w:p>
        </w:tc>
        <w:tc>
          <w:tcPr>
            <w:tcW w:w="468" w:type="pct"/>
            <w:vAlign w:val="center"/>
          </w:tcPr>
          <w:p w14:paraId="1B372A4E" w14:textId="27B55F93"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E5E9FAB" w14:textId="3A05B0E5" w:rsidR="004F3F9F" w:rsidRPr="00F30178" w:rsidRDefault="004F3F9F" w:rsidP="004F3F9F">
            <w:pPr>
              <w:tabs>
                <w:tab w:val="left" w:pos="8280"/>
              </w:tabs>
              <w:spacing w:before="20" w:after="20"/>
              <w:jc w:val="right"/>
              <w:rPr>
                <w:sz w:val="20"/>
                <w:szCs w:val="20"/>
                <w:highlight w:val="yellow"/>
              </w:rPr>
            </w:pPr>
            <w:r>
              <w:rPr>
                <w:color w:val="000000"/>
                <w:sz w:val="20"/>
                <w:szCs w:val="20"/>
              </w:rPr>
              <w:t>143,960</w:t>
            </w:r>
          </w:p>
        </w:tc>
        <w:tc>
          <w:tcPr>
            <w:tcW w:w="468" w:type="pct"/>
            <w:vAlign w:val="center"/>
          </w:tcPr>
          <w:p w14:paraId="7F2038D6" w14:textId="29475D3C"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12316228" w14:textId="2B1425DF" w:rsidR="004F3F9F" w:rsidRPr="00F30178" w:rsidRDefault="004F3F9F" w:rsidP="004F3F9F">
            <w:pPr>
              <w:tabs>
                <w:tab w:val="left" w:pos="8280"/>
              </w:tabs>
              <w:spacing w:before="20" w:after="20"/>
              <w:jc w:val="right"/>
              <w:rPr>
                <w:sz w:val="20"/>
                <w:szCs w:val="20"/>
                <w:highlight w:val="yellow"/>
              </w:rPr>
            </w:pPr>
            <w:r>
              <w:rPr>
                <w:color w:val="000000"/>
                <w:sz w:val="20"/>
                <w:szCs w:val="20"/>
              </w:rPr>
              <w:t>21,371</w:t>
            </w:r>
          </w:p>
        </w:tc>
        <w:tc>
          <w:tcPr>
            <w:tcW w:w="459" w:type="pct"/>
            <w:vAlign w:val="center"/>
          </w:tcPr>
          <w:p w14:paraId="0B8F481D" w14:textId="24FFCBD6" w:rsidR="004F3F9F" w:rsidRPr="00F30178" w:rsidRDefault="004F3F9F" w:rsidP="004F3F9F">
            <w:pPr>
              <w:tabs>
                <w:tab w:val="left" w:pos="8280"/>
              </w:tabs>
              <w:spacing w:before="20" w:after="20"/>
              <w:jc w:val="right"/>
              <w:rPr>
                <w:sz w:val="20"/>
                <w:szCs w:val="20"/>
                <w:highlight w:val="yellow"/>
              </w:rPr>
            </w:pPr>
            <w:r>
              <w:rPr>
                <w:color w:val="000000"/>
                <w:sz w:val="20"/>
                <w:szCs w:val="20"/>
              </w:rPr>
              <w:t>326,538</w:t>
            </w:r>
          </w:p>
        </w:tc>
      </w:tr>
    </w:tbl>
    <w:p w14:paraId="126E0C34" w14:textId="3DDE7CBB" w:rsidR="008C7B67" w:rsidRPr="00BE2DAA" w:rsidRDefault="008C7B67" w:rsidP="008C7B67">
      <w:pPr>
        <w:spacing w:after="120"/>
        <w:ind w:left="-284" w:right="-279"/>
        <w:rPr>
          <w:sz w:val="18"/>
          <w:szCs w:val="18"/>
        </w:rPr>
      </w:pPr>
      <w:r w:rsidRPr="00E14B1B">
        <w:rPr>
          <w:sz w:val="18"/>
          <w:szCs w:val="18"/>
        </w:rPr>
        <w:t>*</w:t>
      </w:r>
      <w:r w:rsidR="00A50B8E">
        <w:rPr>
          <w:sz w:val="18"/>
          <w:szCs w:val="18"/>
        </w:rPr>
        <w:t xml:space="preserve">Funding for 2026 </w:t>
      </w:r>
      <w:r w:rsidR="00096B10">
        <w:rPr>
          <w:sz w:val="18"/>
          <w:szCs w:val="18"/>
        </w:rPr>
        <w:t xml:space="preserve">and 2028 </w:t>
      </w:r>
      <w:r w:rsidR="00A50B8E">
        <w:rPr>
          <w:sz w:val="18"/>
          <w:szCs w:val="18"/>
        </w:rPr>
        <w:t>includes</w:t>
      </w:r>
      <w:r w:rsidR="00096B10">
        <w:rPr>
          <w:sz w:val="18"/>
          <w:szCs w:val="18"/>
        </w:rPr>
        <w:t xml:space="preserve"> a total of </w:t>
      </w:r>
      <w:r w:rsidRPr="00BE2DAA">
        <w:rPr>
          <w:sz w:val="18"/>
          <w:szCs w:val="18"/>
        </w:rPr>
        <w:t>US $</w:t>
      </w:r>
      <w:r>
        <w:rPr>
          <w:sz w:val="18"/>
          <w:szCs w:val="18"/>
        </w:rPr>
        <w:t>100,000</w:t>
      </w:r>
      <w:r w:rsidR="00146825">
        <w:rPr>
          <w:sz w:val="18"/>
          <w:szCs w:val="18"/>
        </w:rPr>
        <w:t xml:space="preserve">, </w:t>
      </w:r>
      <w:r w:rsidR="00146825" w:rsidRPr="005C7DD3">
        <w:rPr>
          <w:sz w:val="18"/>
          <w:szCs w:val="18"/>
        </w:rPr>
        <w:t>plus agency support cost</w:t>
      </w:r>
      <w:r w:rsidR="00146825">
        <w:rPr>
          <w:sz w:val="18"/>
          <w:szCs w:val="18"/>
        </w:rPr>
        <w:t>s</w:t>
      </w:r>
      <w:r w:rsidR="00146825" w:rsidRPr="005C7DD3">
        <w:rPr>
          <w:sz w:val="18"/>
          <w:szCs w:val="18"/>
        </w:rPr>
        <w:t xml:space="preserve"> of US</w:t>
      </w:r>
      <w:r w:rsidR="00146825">
        <w:rPr>
          <w:sz w:val="18"/>
          <w:szCs w:val="18"/>
        </w:rPr>
        <w:t> </w:t>
      </w:r>
      <w:r w:rsidR="00146825" w:rsidRPr="00037C63">
        <w:rPr>
          <w:sz w:val="18"/>
          <w:szCs w:val="18"/>
        </w:rPr>
        <w:t>$</w:t>
      </w:r>
      <w:r w:rsidR="00146825">
        <w:rPr>
          <w:sz w:val="18"/>
          <w:szCs w:val="18"/>
        </w:rPr>
        <w:t>13,000,</w:t>
      </w:r>
      <w:r w:rsidR="00DC2877">
        <w:rPr>
          <w:sz w:val="18"/>
          <w:szCs w:val="18"/>
        </w:rPr>
        <w:t xml:space="preserve"> for UNEP</w:t>
      </w:r>
      <w:r w:rsidR="00146825">
        <w:rPr>
          <w:sz w:val="18"/>
          <w:szCs w:val="18"/>
        </w:rPr>
        <w:t xml:space="preserve"> </w:t>
      </w:r>
      <w:r w:rsidRPr="00BE2DAA">
        <w:rPr>
          <w:sz w:val="18"/>
          <w:szCs w:val="18"/>
        </w:rPr>
        <w:t>for additional activities to maintain energy efficiency in line with decision 89/6</w:t>
      </w:r>
      <w:r>
        <w:rPr>
          <w:sz w:val="18"/>
          <w:szCs w:val="18"/>
        </w:rPr>
        <w:t>.</w:t>
      </w: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EB31E3" w14:paraId="107A6B25" w14:textId="77777777" w:rsidTr="00E13F9A">
        <w:trPr>
          <w:trHeight w:val="261"/>
          <w:jc w:val="center"/>
        </w:trPr>
        <w:tc>
          <w:tcPr>
            <w:tcW w:w="5000" w:type="pct"/>
            <w:gridSpan w:val="3"/>
          </w:tcPr>
          <w:p w14:paraId="1580FD19" w14:textId="77777777" w:rsidR="00563DA8" w:rsidRPr="00996241" w:rsidRDefault="00542658" w:rsidP="001161CD">
            <w:pPr>
              <w:spacing w:before="20" w:after="20"/>
              <w:rPr>
                <w:b/>
                <w:color w:val="000000" w:themeColor="text1"/>
                <w:sz w:val="20"/>
              </w:rPr>
            </w:pPr>
            <w:r>
              <w:rPr>
                <w:b/>
                <w:color w:val="000000" w:themeColor="text1"/>
                <w:sz w:val="20"/>
              </w:rPr>
              <w:t xml:space="preserve">Request for funding </w:t>
            </w:r>
            <w:r w:rsidR="00563DA8">
              <w:rPr>
                <w:b/>
                <w:color w:val="000000" w:themeColor="text1"/>
                <w:sz w:val="20"/>
              </w:rPr>
              <w:t>for the first tranche (202</w:t>
            </w:r>
            <w:r w:rsidR="009A77BF">
              <w:rPr>
                <w:b/>
                <w:color w:val="000000" w:themeColor="text1"/>
                <w:sz w:val="20"/>
              </w:rPr>
              <w:t>6</w:t>
            </w:r>
            <w:r w:rsidR="00563DA8" w:rsidRPr="00996241">
              <w:rPr>
                <w:b/>
                <w:color w:val="000000" w:themeColor="text1"/>
                <w:sz w:val="20"/>
              </w:rPr>
              <w:t>)</w:t>
            </w:r>
          </w:p>
        </w:tc>
      </w:tr>
      <w:tr w:rsidR="00563DA8" w:rsidRPr="00EB31E3" w14:paraId="531E9432" w14:textId="77777777" w:rsidTr="00C00021">
        <w:trPr>
          <w:trHeight w:val="261"/>
          <w:jc w:val="center"/>
        </w:trPr>
        <w:tc>
          <w:tcPr>
            <w:tcW w:w="1666" w:type="pct"/>
          </w:tcPr>
          <w:p w14:paraId="436D33B9" w14:textId="77777777" w:rsidR="00563DA8" w:rsidRPr="009931F4" w:rsidRDefault="00563DA8" w:rsidP="001161CD">
            <w:pPr>
              <w:spacing w:before="20" w:after="20"/>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67" w:type="pct"/>
          </w:tcPr>
          <w:p w14:paraId="4F660C69" w14:textId="77777777" w:rsidR="00563DA8" w:rsidRPr="00996241" w:rsidRDefault="00563DA8" w:rsidP="001161CD">
            <w:pPr>
              <w:spacing w:before="20" w:after="20"/>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667" w:type="pct"/>
          </w:tcPr>
          <w:p w14:paraId="18F6E792" w14:textId="77777777" w:rsidR="00563DA8" w:rsidRPr="00996241" w:rsidRDefault="00563DA8" w:rsidP="001161CD">
            <w:pPr>
              <w:spacing w:before="20" w:after="20"/>
              <w:jc w:val="center"/>
              <w:rPr>
                <w:b/>
                <w:color w:val="000000" w:themeColor="text1"/>
                <w:sz w:val="20"/>
              </w:rPr>
            </w:pPr>
            <w:r w:rsidRPr="00996241">
              <w:rPr>
                <w:b/>
                <w:color w:val="000000" w:themeColor="text1"/>
                <w:sz w:val="20"/>
              </w:rPr>
              <w:t>Support costs (US $)</w:t>
            </w:r>
          </w:p>
        </w:tc>
      </w:tr>
      <w:tr w:rsidR="00563DA8" w:rsidRPr="00EB31E3" w14:paraId="7970B74E" w14:textId="77777777" w:rsidTr="00C00021">
        <w:trPr>
          <w:trHeight w:val="261"/>
          <w:jc w:val="center"/>
        </w:trPr>
        <w:tc>
          <w:tcPr>
            <w:tcW w:w="1666" w:type="pct"/>
          </w:tcPr>
          <w:p w14:paraId="572818EE" w14:textId="10C0D0A3" w:rsidR="00563DA8" w:rsidRPr="00996241" w:rsidRDefault="00697CB1" w:rsidP="001161CD">
            <w:pPr>
              <w:spacing w:before="20" w:after="20"/>
              <w:rPr>
                <w:color w:val="000000" w:themeColor="text1"/>
                <w:sz w:val="20"/>
              </w:rPr>
            </w:pPr>
            <w:r w:rsidRPr="00697CB1">
              <w:rPr>
                <w:color w:val="000000" w:themeColor="text1"/>
                <w:sz w:val="20"/>
              </w:rPr>
              <w:t>UNEP</w:t>
            </w:r>
          </w:p>
        </w:tc>
        <w:tc>
          <w:tcPr>
            <w:tcW w:w="1667" w:type="pct"/>
          </w:tcPr>
          <w:p w14:paraId="38514957" w14:textId="07600288" w:rsidR="00563DA8" w:rsidRPr="00954896" w:rsidRDefault="004F3F9F" w:rsidP="001161CD">
            <w:pPr>
              <w:spacing w:before="20" w:after="20"/>
              <w:jc w:val="right"/>
              <w:rPr>
                <w:color w:val="000000" w:themeColor="text1"/>
                <w:sz w:val="20"/>
              </w:rPr>
            </w:pPr>
            <w:r>
              <w:rPr>
                <w:color w:val="000000" w:themeColor="text1"/>
                <w:sz w:val="20"/>
              </w:rPr>
              <w:t>108,900</w:t>
            </w:r>
          </w:p>
        </w:tc>
        <w:tc>
          <w:tcPr>
            <w:tcW w:w="1667" w:type="pct"/>
          </w:tcPr>
          <w:p w14:paraId="21775125" w14:textId="094DDDDF" w:rsidR="00563DA8" w:rsidRPr="00954896" w:rsidRDefault="004F3F9F" w:rsidP="001161CD">
            <w:pPr>
              <w:spacing w:before="20" w:after="20"/>
              <w:jc w:val="right"/>
              <w:rPr>
                <w:color w:val="000000" w:themeColor="text1"/>
                <w:sz w:val="20"/>
              </w:rPr>
            </w:pPr>
            <w:r>
              <w:rPr>
                <w:color w:val="000000" w:themeColor="text1"/>
                <w:sz w:val="20"/>
              </w:rPr>
              <w:t>14,157</w:t>
            </w:r>
          </w:p>
        </w:tc>
      </w:tr>
      <w:tr w:rsidR="00563DA8" w:rsidRPr="00EB31E3" w14:paraId="616BCA4A" w14:textId="77777777" w:rsidTr="00C00021">
        <w:trPr>
          <w:trHeight w:val="67"/>
          <w:jc w:val="center"/>
        </w:trPr>
        <w:tc>
          <w:tcPr>
            <w:tcW w:w="1666" w:type="pct"/>
          </w:tcPr>
          <w:p w14:paraId="74351462" w14:textId="491118A2" w:rsidR="00563DA8" w:rsidRPr="009931F4" w:rsidRDefault="009A6121" w:rsidP="001161CD">
            <w:pPr>
              <w:spacing w:before="20" w:after="20"/>
              <w:rPr>
                <w:color w:val="000000" w:themeColor="text1"/>
                <w:sz w:val="20"/>
              </w:rPr>
            </w:pPr>
            <w:r w:rsidRPr="009A6121">
              <w:rPr>
                <w:color w:val="000000" w:themeColor="text1"/>
                <w:sz w:val="20"/>
              </w:rPr>
              <w:t>UNIDO</w:t>
            </w:r>
          </w:p>
        </w:tc>
        <w:tc>
          <w:tcPr>
            <w:tcW w:w="1667" w:type="pct"/>
          </w:tcPr>
          <w:p w14:paraId="335BE6EB" w14:textId="61986D5F" w:rsidR="00563DA8" w:rsidRPr="00954896" w:rsidRDefault="00954896" w:rsidP="001161CD">
            <w:pPr>
              <w:spacing w:before="20" w:after="20"/>
              <w:jc w:val="right"/>
              <w:rPr>
                <w:color w:val="000000" w:themeColor="text1"/>
                <w:sz w:val="20"/>
              </w:rPr>
            </w:pPr>
            <w:r w:rsidRPr="00954896">
              <w:rPr>
                <w:color w:val="000000" w:themeColor="text1"/>
                <w:sz w:val="20"/>
              </w:rPr>
              <w:t>35,000</w:t>
            </w:r>
          </w:p>
        </w:tc>
        <w:tc>
          <w:tcPr>
            <w:tcW w:w="1667" w:type="pct"/>
          </w:tcPr>
          <w:p w14:paraId="67B68DD3" w14:textId="3EC08310" w:rsidR="00563DA8" w:rsidRPr="00954896" w:rsidRDefault="00954896" w:rsidP="001161CD">
            <w:pPr>
              <w:spacing w:before="20" w:after="20"/>
              <w:jc w:val="right"/>
              <w:rPr>
                <w:color w:val="000000" w:themeColor="text1"/>
                <w:sz w:val="20"/>
              </w:rPr>
            </w:pPr>
            <w:r w:rsidRPr="00954896">
              <w:rPr>
                <w:color w:val="000000" w:themeColor="text1"/>
                <w:sz w:val="20"/>
              </w:rPr>
              <w:t>3,150</w:t>
            </w:r>
          </w:p>
        </w:tc>
      </w:tr>
      <w:tr w:rsidR="00D31317" w:rsidRPr="00EB31E3" w14:paraId="4E605FB4" w14:textId="77777777" w:rsidTr="00C00021">
        <w:trPr>
          <w:trHeight w:val="261"/>
          <w:jc w:val="center"/>
        </w:trPr>
        <w:tc>
          <w:tcPr>
            <w:tcW w:w="1666" w:type="pct"/>
          </w:tcPr>
          <w:p w14:paraId="7F3C75A3" w14:textId="77777777" w:rsidR="00D31317" w:rsidRPr="009931F4" w:rsidRDefault="00D31317" w:rsidP="00D31317">
            <w:pPr>
              <w:spacing w:before="20" w:after="20"/>
              <w:rPr>
                <w:color w:val="000000" w:themeColor="text1"/>
                <w:sz w:val="20"/>
                <w:highlight w:val="cyan"/>
              </w:rPr>
            </w:pPr>
            <w:r w:rsidRPr="009B091A">
              <w:rPr>
                <w:color w:val="000000" w:themeColor="text1"/>
                <w:sz w:val="20"/>
              </w:rPr>
              <w:t>Total</w:t>
            </w:r>
          </w:p>
        </w:tc>
        <w:tc>
          <w:tcPr>
            <w:tcW w:w="1667" w:type="pct"/>
          </w:tcPr>
          <w:p w14:paraId="4D79D89D" w14:textId="0B456BE9" w:rsidR="00D31317" w:rsidRPr="00954896" w:rsidRDefault="004F3F9F" w:rsidP="00D31317">
            <w:pPr>
              <w:spacing w:before="20" w:after="20"/>
              <w:jc w:val="right"/>
              <w:rPr>
                <w:color w:val="000000" w:themeColor="text1"/>
                <w:sz w:val="20"/>
              </w:rPr>
            </w:pPr>
            <w:r>
              <w:rPr>
                <w:color w:val="000000" w:themeColor="text1"/>
                <w:sz w:val="20"/>
              </w:rPr>
              <w:t>143,900</w:t>
            </w:r>
          </w:p>
        </w:tc>
        <w:tc>
          <w:tcPr>
            <w:tcW w:w="1667" w:type="pct"/>
          </w:tcPr>
          <w:p w14:paraId="5677D62D" w14:textId="01499075" w:rsidR="00D31317" w:rsidRPr="00954896" w:rsidRDefault="004F3F9F" w:rsidP="00D31317">
            <w:pPr>
              <w:spacing w:before="20" w:after="20"/>
              <w:jc w:val="right"/>
              <w:rPr>
                <w:color w:val="000000" w:themeColor="text1"/>
                <w:sz w:val="20"/>
              </w:rPr>
            </w:pPr>
            <w:r>
              <w:rPr>
                <w:color w:val="000000" w:themeColor="text1"/>
                <w:sz w:val="20"/>
              </w:rPr>
              <w:t>17,307</w:t>
            </w:r>
          </w:p>
        </w:tc>
      </w:tr>
    </w:tbl>
    <w:p w14:paraId="624450AF"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0772D3D4" w14:textId="77777777" w:rsidTr="00C00021">
        <w:trPr>
          <w:trHeight w:hRule="exact" w:val="281"/>
          <w:jc w:val="center"/>
        </w:trPr>
        <w:tc>
          <w:tcPr>
            <w:tcW w:w="2500" w:type="pct"/>
          </w:tcPr>
          <w:p w14:paraId="71D830AC" w14:textId="77777777" w:rsidR="00563DA8" w:rsidRPr="00996241" w:rsidRDefault="00563DA8" w:rsidP="00E13F9A">
            <w:pPr>
              <w:spacing w:before="20" w:after="20"/>
              <w:jc w:val="left"/>
              <w:rPr>
                <w:b/>
                <w:color w:val="000000" w:themeColor="text1"/>
                <w:sz w:val="20"/>
              </w:rPr>
            </w:pPr>
            <w:r w:rsidRPr="00996241">
              <w:rPr>
                <w:b/>
                <w:color w:val="000000" w:themeColor="text1"/>
                <w:sz w:val="20"/>
              </w:rPr>
              <w:t>Secretariat</w:t>
            </w:r>
            <w:r w:rsidR="00BE24E8">
              <w:rPr>
                <w:b/>
                <w:color w:val="000000" w:themeColor="text1"/>
                <w:sz w:val="20"/>
              </w:rPr>
              <w:t>’</w:t>
            </w:r>
            <w:r w:rsidRPr="00996241">
              <w:rPr>
                <w:b/>
                <w:color w:val="000000" w:themeColor="text1"/>
                <w:sz w:val="20"/>
              </w:rPr>
              <w:t>s recommendation:</w:t>
            </w:r>
          </w:p>
        </w:tc>
        <w:tc>
          <w:tcPr>
            <w:tcW w:w="2500" w:type="pct"/>
          </w:tcPr>
          <w:p w14:paraId="0DD0344B" w14:textId="77777777" w:rsidR="00563DA8" w:rsidRPr="00996241" w:rsidRDefault="00563DA8" w:rsidP="00E13F9A">
            <w:pPr>
              <w:spacing w:before="20" w:after="20"/>
              <w:jc w:val="center"/>
              <w:rPr>
                <w:color w:val="000000" w:themeColor="text1"/>
                <w:sz w:val="20"/>
              </w:rPr>
            </w:pPr>
            <w:r w:rsidRPr="009B091A">
              <w:rPr>
                <w:color w:val="000000" w:themeColor="text1"/>
                <w:sz w:val="20"/>
              </w:rPr>
              <w:t>Individual consideration</w:t>
            </w:r>
          </w:p>
        </w:tc>
      </w:tr>
    </w:tbl>
    <w:p w14:paraId="249A994B" w14:textId="77777777" w:rsidR="00D31317" w:rsidRDefault="00D31317" w:rsidP="00D31317">
      <w:pPr>
        <w:tabs>
          <w:tab w:val="left" w:pos="2880"/>
          <w:tab w:val="left" w:pos="5760"/>
        </w:tabs>
        <w:spacing w:after="240"/>
        <w:rPr>
          <w:b/>
        </w:rPr>
      </w:pPr>
      <w:r>
        <w:rPr>
          <w:b/>
        </w:rPr>
        <w:br w:type="page"/>
      </w:r>
    </w:p>
    <w:p w14:paraId="5B35106E" w14:textId="4ED38B7A" w:rsidR="00563DA8" w:rsidRPr="00996241" w:rsidRDefault="00563DA8" w:rsidP="001161CD">
      <w:pPr>
        <w:keepNext/>
        <w:tabs>
          <w:tab w:val="left" w:pos="2880"/>
          <w:tab w:val="left" w:pos="5760"/>
        </w:tabs>
        <w:spacing w:before="240" w:after="240"/>
        <w:jc w:val="center"/>
        <w:rPr>
          <w:b/>
        </w:rPr>
      </w:pPr>
      <w:r w:rsidRPr="009931F4">
        <w:rPr>
          <w:b/>
        </w:rPr>
        <w:lastRenderedPageBreak/>
        <w:t>PROJECT DESCRIPTION</w:t>
      </w:r>
    </w:p>
    <w:p w14:paraId="1DC43071" w14:textId="77777777" w:rsidR="00563DA8" w:rsidRPr="00996241" w:rsidRDefault="00563DA8" w:rsidP="001161CD">
      <w:pPr>
        <w:keepNext/>
        <w:spacing w:after="240"/>
        <w:rPr>
          <w:b/>
        </w:rPr>
      </w:pPr>
      <w:r w:rsidRPr="00996241">
        <w:rPr>
          <w:b/>
        </w:rPr>
        <w:t>Background</w:t>
      </w:r>
    </w:p>
    <w:p w14:paraId="0A8328C9" w14:textId="72AFAE54" w:rsidR="00F9712F" w:rsidRPr="00F9712F" w:rsidRDefault="00563DA8" w:rsidP="00FD395B">
      <w:pPr>
        <w:pStyle w:val="Heading1"/>
      </w:pPr>
      <w:r w:rsidRPr="00996241">
        <w:t xml:space="preserve">On behalf of the Government of </w:t>
      </w:r>
      <w:r w:rsidR="00697CB1" w:rsidRPr="00697CB1">
        <w:t>Saint Kitts and Nevis</w:t>
      </w:r>
      <w:r w:rsidRPr="00996241">
        <w:t xml:space="preserve">, </w:t>
      </w:r>
      <w:r w:rsidR="00697CB1" w:rsidRPr="00697CB1">
        <w:t>UNEP</w:t>
      </w:r>
      <w:r w:rsidRPr="00996241">
        <w:t xml:space="preserve"> as the lead impl</w:t>
      </w:r>
      <w:r>
        <w:t>ementing agency</w:t>
      </w:r>
      <w:r w:rsidRPr="00996241">
        <w:t xml:space="preserve"> has submitted a request for stage </w:t>
      </w:r>
      <w:r w:rsidR="009A6121" w:rsidRPr="009A6121">
        <w:t>II</w:t>
      </w:r>
      <w:r>
        <w:t xml:space="preserve"> </w:t>
      </w:r>
      <w:r w:rsidRPr="00996241">
        <w:t>of the HCFC phase</w:t>
      </w:r>
      <w:r>
        <w:noBreakHyphen/>
      </w:r>
      <w:r w:rsidRPr="00996241">
        <w:t>out management plan (HPMP), at a total cost of US $</w:t>
      </w:r>
      <w:r w:rsidR="00012A3D">
        <w:t>585,914</w:t>
      </w:r>
      <w:r w:rsidRPr="00996241">
        <w:t>, consisting of US $</w:t>
      </w:r>
      <w:r w:rsidR="00012A3D">
        <w:t>3</w:t>
      </w:r>
      <w:r w:rsidR="00F52227">
        <w:t>96,100</w:t>
      </w:r>
      <w:r w:rsidRPr="00996241">
        <w:t>, plus agency support costs of US $</w:t>
      </w:r>
      <w:r w:rsidR="00012A3D">
        <w:t>51,</w:t>
      </w:r>
      <w:r w:rsidR="0064683D">
        <w:t xml:space="preserve">493 </w:t>
      </w:r>
      <w:r w:rsidRPr="00996241">
        <w:t xml:space="preserve">for </w:t>
      </w:r>
      <w:r w:rsidR="00697CB1" w:rsidRPr="00697CB1">
        <w:t>UNEP</w:t>
      </w:r>
      <w:r w:rsidRPr="00996241">
        <w:t xml:space="preserve"> and US $</w:t>
      </w:r>
      <w:r w:rsidR="00664B1B">
        <w:t>126,900</w:t>
      </w:r>
      <w:r w:rsidRPr="00996241">
        <w:t>, plus agency support costs of US $</w:t>
      </w:r>
      <w:r w:rsidR="00664B1B">
        <w:t>11,421</w:t>
      </w:r>
      <w:r w:rsidRPr="00996241">
        <w:t xml:space="preserve"> for </w:t>
      </w:r>
      <w:r w:rsidR="009A6121" w:rsidRPr="009A6121">
        <w:t>UNIDO</w:t>
      </w:r>
      <w:r w:rsidRPr="00996241">
        <w:t>, as originally submitted</w:t>
      </w:r>
      <w:r w:rsidRPr="00561720">
        <w:t>.</w:t>
      </w:r>
      <w:r w:rsidRPr="00561720">
        <w:rPr>
          <w:vertAlign w:val="superscript"/>
        </w:rPr>
        <w:footnoteReference w:id="3"/>
      </w:r>
      <w:r w:rsidR="00664B1B">
        <w:t xml:space="preserve"> </w:t>
      </w:r>
      <w:r w:rsidRPr="00712359">
        <w:t>The submission includes a request for funding additional activities to maintain energy efficiency in the refrigeration servicing sector.</w:t>
      </w:r>
      <w:r w:rsidRPr="00712359">
        <w:rPr>
          <w:rStyle w:val="FootnoteReference"/>
        </w:rPr>
        <w:footnoteReference w:id="4"/>
      </w:r>
      <w:r w:rsidRPr="001E332F">
        <w:t xml:space="preserve"> </w:t>
      </w:r>
      <w:r w:rsidR="00664B1B">
        <w:t>T</w:t>
      </w:r>
      <w:r w:rsidRPr="009931F4">
        <w:t xml:space="preserve">he implementation of </w:t>
      </w:r>
      <w:r w:rsidRPr="00996241">
        <w:t>stage </w:t>
      </w:r>
      <w:r w:rsidR="009A6121" w:rsidRPr="009A6121">
        <w:t>II</w:t>
      </w:r>
      <w:r>
        <w:t xml:space="preserve"> </w:t>
      </w:r>
      <w:r w:rsidRPr="009931F4">
        <w:t>of the HPMP will phase out the remaining consumption of HCFCs by</w:t>
      </w:r>
      <w:r>
        <w:t xml:space="preserve"> </w:t>
      </w:r>
      <w:r w:rsidR="00664B1B">
        <w:t>2030</w:t>
      </w:r>
      <w:r w:rsidRPr="00996241">
        <w:t>.</w:t>
      </w:r>
    </w:p>
    <w:p w14:paraId="64C0504E" w14:textId="1388D52E" w:rsidR="00563DA8" w:rsidRPr="00985984" w:rsidRDefault="00563DA8" w:rsidP="001161CD">
      <w:pPr>
        <w:pStyle w:val="Heading1"/>
      </w:pPr>
      <w:r w:rsidRPr="00996241">
        <w:t>The first tranche of stage </w:t>
      </w:r>
      <w:r w:rsidR="009A6121" w:rsidRPr="009A6121">
        <w:t>II</w:t>
      </w:r>
      <w:r>
        <w:t xml:space="preserve"> </w:t>
      </w:r>
      <w:r w:rsidRPr="00996241">
        <w:t xml:space="preserve">of the HPMP </w:t>
      </w:r>
      <w:r w:rsidR="00BE2DAA" w:rsidRPr="00996241">
        <w:t>being</w:t>
      </w:r>
      <w:r w:rsidR="00E26BD1">
        <w:t xml:space="preserve"> </w:t>
      </w:r>
      <w:r w:rsidRPr="00996241">
        <w:t xml:space="preserve">requested at this meeting </w:t>
      </w:r>
      <w:r w:rsidR="00BE2DAA" w:rsidRPr="00996241">
        <w:t xml:space="preserve">amounts to </w:t>
      </w:r>
      <w:r w:rsidRPr="00996241">
        <w:t>US $</w:t>
      </w:r>
      <w:r w:rsidR="00A02C19">
        <w:t>351,290</w:t>
      </w:r>
      <w:r w:rsidRPr="00996241">
        <w:t>, consisting of US $</w:t>
      </w:r>
      <w:r w:rsidR="005D33AB">
        <w:t>2</w:t>
      </w:r>
      <w:r w:rsidR="00BE4184">
        <w:t>53,000</w:t>
      </w:r>
      <w:r w:rsidRPr="00996241">
        <w:t xml:space="preserve">, plus agency support costs of </w:t>
      </w:r>
      <w:r w:rsidRPr="00985984">
        <w:t>US $</w:t>
      </w:r>
      <w:r w:rsidR="005D33AB">
        <w:t>32,890</w:t>
      </w:r>
      <w:r>
        <w:t>,</w:t>
      </w:r>
      <w:r w:rsidRPr="00985984">
        <w:t xml:space="preserve"> for </w:t>
      </w:r>
      <w:r w:rsidR="00697CB1" w:rsidRPr="00697CB1">
        <w:t>UNEP</w:t>
      </w:r>
      <w:r w:rsidRPr="00985984">
        <w:t xml:space="preserve"> and US $</w:t>
      </w:r>
      <w:r w:rsidR="00BE4184">
        <w:t>60,000</w:t>
      </w:r>
      <w:r w:rsidRPr="00985984">
        <w:t>, plus agency support costs of US $</w:t>
      </w:r>
      <w:r w:rsidR="004F68FA">
        <w:t>5,400</w:t>
      </w:r>
      <w:r>
        <w:t>,</w:t>
      </w:r>
      <w:r w:rsidRPr="00985984">
        <w:t xml:space="preserve"> for </w:t>
      </w:r>
      <w:r w:rsidR="009A6121" w:rsidRPr="009A6121">
        <w:t>UNIDO</w:t>
      </w:r>
      <w:r w:rsidRPr="00985984">
        <w:t>, as originally submitted.</w:t>
      </w:r>
    </w:p>
    <w:p w14:paraId="40D59D66" w14:textId="327367FB" w:rsidR="00563DA8" w:rsidRDefault="00563DA8" w:rsidP="001161CD">
      <w:pPr>
        <w:keepNext/>
        <w:spacing w:after="240"/>
        <w:outlineLvl w:val="0"/>
        <w:rPr>
          <w:b/>
        </w:rPr>
      </w:pPr>
      <w:r w:rsidRPr="00985984">
        <w:rPr>
          <w:b/>
        </w:rPr>
        <w:t xml:space="preserve">Status of implementation of </w:t>
      </w:r>
      <w:r w:rsidRPr="00D202D0">
        <w:rPr>
          <w:b/>
          <w:bCs/>
        </w:rPr>
        <w:t>stage </w:t>
      </w:r>
      <w:r w:rsidR="009A6121">
        <w:rPr>
          <w:b/>
          <w:bCs/>
        </w:rPr>
        <w:t>I</w:t>
      </w:r>
      <w:r>
        <w:t xml:space="preserve"> </w:t>
      </w:r>
      <w:r w:rsidRPr="00985984">
        <w:rPr>
          <w:b/>
        </w:rPr>
        <w:t>of the H</w:t>
      </w:r>
      <w:r>
        <w:rPr>
          <w:b/>
        </w:rPr>
        <w:t>CFC phase-out management plan</w:t>
      </w:r>
    </w:p>
    <w:p w14:paraId="5E041C75" w14:textId="73C2FE72" w:rsidR="00563DA8" w:rsidRPr="00996241" w:rsidRDefault="00563DA8" w:rsidP="001161CD">
      <w:pPr>
        <w:pStyle w:val="Heading1"/>
        <w:tabs>
          <w:tab w:val="num" w:pos="709"/>
        </w:tabs>
      </w:pPr>
      <w:r w:rsidRPr="00D202D0">
        <w:t>Stage </w:t>
      </w:r>
      <w:r w:rsidR="004F68FA">
        <w:t>I</w:t>
      </w:r>
      <w:r w:rsidRPr="00985984">
        <w:t xml:space="preserve"> of the HPMP for </w:t>
      </w:r>
      <w:r w:rsidR="00697CB1" w:rsidRPr="00697CB1">
        <w:t>Saint Kitts and Nevis</w:t>
      </w:r>
      <w:r w:rsidRPr="00985984">
        <w:t xml:space="preserve"> was </w:t>
      </w:r>
      <w:r w:rsidRPr="002F2812">
        <w:t>approved</w:t>
      </w:r>
      <w:r w:rsidRPr="00985984">
        <w:t xml:space="preserve"> at the </w:t>
      </w:r>
      <w:r w:rsidR="00E02960">
        <w:t>64</w:t>
      </w:r>
      <w:r w:rsidR="00E02960" w:rsidRPr="00E02960">
        <w:rPr>
          <w:vertAlign w:val="superscript"/>
        </w:rPr>
        <w:t>th</w:t>
      </w:r>
      <w:r w:rsidR="00E02960">
        <w:t xml:space="preserve"> </w:t>
      </w:r>
      <w:r w:rsidRPr="00985984">
        <w:t>meeting</w:t>
      </w:r>
      <w:r w:rsidRPr="00985984">
        <w:rPr>
          <w:vertAlign w:val="superscript"/>
        </w:rPr>
        <w:footnoteReference w:id="5"/>
      </w:r>
      <w:r w:rsidRPr="00985984">
        <w:t xml:space="preserve"> to phase out </w:t>
      </w:r>
      <w:r w:rsidR="002B4D52">
        <w:t xml:space="preserve">0.18 </w:t>
      </w:r>
      <w:r w:rsidRPr="00985984">
        <w:t>ODP tonnes of HCFCs used in the refrigeration and air</w:t>
      </w:r>
      <w:r w:rsidRPr="00985984">
        <w:noBreakHyphen/>
        <w:t>conditioning</w:t>
      </w:r>
      <w:r w:rsidRPr="00996241">
        <w:t xml:space="preserve"> (RAC) servicing </w:t>
      </w:r>
      <w:r>
        <w:t xml:space="preserve">and to </w:t>
      </w:r>
      <w:r w:rsidRPr="00996241">
        <w:t xml:space="preserve">meet the </w:t>
      </w:r>
      <w:r w:rsidRPr="00DE1CA4">
        <w:t>35</w:t>
      </w:r>
      <w:r w:rsidRPr="00996241">
        <w:t> per</w:t>
      </w:r>
      <w:r>
        <w:t> </w:t>
      </w:r>
      <w:r w:rsidRPr="00996241">
        <w:t xml:space="preserve">cent reduction from the baseline by </w:t>
      </w:r>
      <w:r w:rsidRPr="00DE1CA4">
        <w:t>2020</w:t>
      </w:r>
      <w:r w:rsidRPr="00996241">
        <w:t>, at a total cost of US $</w:t>
      </w:r>
      <w:r w:rsidR="00691E39">
        <w:t>164,500</w:t>
      </w:r>
      <w:r w:rsidRPr="00996241">
        <w:t>, plus agency support cost</w:t>
      </w:r>
      <w:r>
        <w:t>s.</w:t>
      </w:r>
      <w:r w:rsidRPr="00996241">
        <w:t xml:space="preserve"> Stage </w:t>
      </w:r>
      <w:r w:rsidR="00691E39">
        <w:t>I</w:t>
      </w:r>
      <w:r>
        <w:t xml:space="preserve"> </w:t>
      </w:r>
      <w:r w:rsidRPr="00996241">
        <w:t xml:space="preserve">of the HPMP </w:t>
      </w:r>
      <w:r w:rsidRPr="00E87C48">
        <w:t>was</w:t>
      </w:r>
      <w:r>
        <w:t xml:space="preserve"> completed in</w:t>
      </w:r>
      <w:r w:rsidR="00CD43F3">
        <w:t xml:space="preserve"> June 2024</w:t>
      </w:r>
      <w:r>
        <w:t>,</w:t>
      </w:r>
      <w:r w:rsidRPr="00996241">
        <w:t xml:space="preserve"> as </w:t>
      </w:r>
      <w:r w:rsidR="00525B46">
        <w:t xml:space="preserve">extended </w:t>
      </w:r>
      <w:r w:rsidR="00155447">
        <w:t xml:space="preserve">by the </w:t>
      </w:r>
      <w:r w:rsidRPr="009931F4">
        <w:t>Executive Committee</w:t>
      </w:r>
      <w:r w:rsidR="00155447">
        <w:t xml:space="preserve"> at the 93</w:t>
      </w:r>
      <w:r w:rsidR="00155447" w:rsidRPr="00155447">
        <w:rPr>
          <w:vertAlign w:val="superscript"/>
        </w:rPr>
        <w:t>rd</w:t>
      </w:r>
      <w:r w:rsidR="00224808">
        <w:t> </w:t>
      </w:r>
      <w:r w:rsidR="00155447">
        <w:t>meeting</w:t>
      </w:r>
      <w:r w:rsidR="0087787E">
        <w:t>.</w:t>
      </w:r>
      <w:r w:rsidR="00155447">
        <w:rPr>
          <w:rStyle w:val="FootnoteReference"/>
        </w:rPr>
        <w:footnoteReference w:id="6"/>
      </w:r>
      <w:r w:rsidRPr="007A5991">
        <w:t xml:space="preserve"> </w:t>
      </w:r>
      <w:r w:rsidR="008C5260">
        <w:t xml:space="preserve">The project completion report was received in February 2025. </w:t>
      </w:r>
    </w:p>
    <w:p w14:paraId="5EC49C81" w14:textId="16860D2E" w:rsidR="00563DA8" w:rsidRPr="002C5D9E" w:rsidRDefault="00563DA8" w:rsidP="001161CD">
      <w:pPr>
        <w:keepNext/>
        <w:spacing w:after="240"/>
        <w:rPr>
          <w:lang w:val="en-US"/>
        </w:rPr>
      </w:pPr>
      <w:r>
        <w:rPr>
          <w:u w:val="single"/>
        </w:rPr>
        <w:t xml:space="preserve">Report on </w:t>
      </w:r>
      <w:r w:rsidRPr="00996241">
        <w:rPr>
          <w:u w:val="single"/>
        </w:rPr>
        <w:t>HCFC consumption</w:t>
      </w:r>
      <w:r w:rsidRPr="0067704A">
        <w:t xml:space="preserve"> </w:t>
      </w:r>
      <w:bookmarkStart w:id="0" w:name="_Hlk170900703"/>
    </w:p>
    <w:p w14:paraId="37B4DF33" w14:textId="2DFF43BA" w:rsidR="00563DA8" w:rsidRPr="00996241" w:rsidRDefault="00563DA8" w:rsidP="00BA0838">
      <w:pPr>
        <w:pStyle w:val="Heading1"/>
        <w:widowControl w:val="0"/>
        <w:spacing w:after="0"/>
      </w:pPr>
      <w:bookmarkStart w:id="1" w:name="_Hlk141281293"/>
      <w:bookmarkEnd w:id="0"/>
      <w:r w:rsidRPr="00996241">
        <w:t xml:space="preserve">The Government of </w:t>
      </w:r>
      <w:r w:rsidR="00697CB1" w:rsidRPr="00697CB1">
        <w:t>Saint Kitts and Nevis</w:t>
      </w:r>
      <w:r w:rsidRPr="00C6539C">
        <w:t xml:space="preserve"> </w:t>
      </w:r>
      <w:r w:rsidRPr="00996241">
        <w:t xml:space="preserve">reported under </w:t>
      </w:r>
      <w:r>
        <w:t xml:space="preserve">the </w:t>
      </w:r>
      <w:r w:rsidRPr="00996241">
        <w:t xml:space="preserve">country programme </w:t>
      </w:r>
      <w:r>
        <w:t xml:space="preserve">(CP) </w:t>
      </w:r>
      <w:r w:rsidRPr="00996241">
        <w:t xml:space="preserve">implementation report a consumption </w:t>
      </w:r>
      <w:r w:rsidRPr="004D287F">
        <w:t xml:space="preserve">of </w:t>
      </w:r>
      <w:r w:rsidR="00A16AF2" w:rsidRPr="004D287F">
        <w:t xml:space="preserve">0.04 </w:t>
      </w:r>
      <w:r w:rsidRPr="004D287F">
        <w:t>OD</w:t>
      </w:r>
      <w:r>
        <w:t>P tonnes of HCFC</w:t>
      </w:r>
      <w:r w:rsidR="00B678A9">
        <w:t>s</w:t>
      </w:r>
      <w:r>
        <w:t xml:space="preserve"> in 202</w:t>
      </w:r>
      <w:r w:rsidR="009C7DD7">
        <w:t>5</w:t>
      </w:r>
      <w:r w:rsidRPr="00996241">
        <w:t xml:space="preserve">, which is </w:t>
      </w:r>
      <w:r w:rsidR="00D44B53">
        <w:t>91</w:t>
      </w:r>
      <w:r w:rsidR="00ED758B">
        <w:t> </w:t>
      </w:r>
      <w:r w:rsidRPr="00996241">
        <w:t>per cent below the HCFC baseline for complia</w:t>
      </w:r>
      <w:r>
        <w:t>nce. The Article 7 data for 202</w:t>
      </w:r>
      <w:r w:rsidR="009C7DD7">
        <w:t>5</w:t>
      </w:r>
      <w:r w:rsidRPr="00996241">
        <w:t xml:space="preserve"> has</w:t>
      </w:r>
      <w:r>
        <w:t xml:space="preserve"> not been reported yet</w:t>
      </w:r>
      <w:r w:rsidRPr="008C2B6B">
        <w:t>.</w:t>
      </w:r>
      <w:r>
        <w:t xml:space="preserve"> The 202</w:t>
      </w:r>
      <w:r w:rsidR="009C7DD7">
        <w:t>1</w:t>
      </w:r>
      <w:r>
        <w:t>–202</w:t>
      </w:r>
      <w:r w:rsidR="009C7DD7">
        <w:t>5</w:t>
      </w:r>
      <w:r w:rsidRPr="00996241">
        <w:t xml:space="preserve"> HCFC consumption is shown in </w:t>
      </w:r>
      <w:r>
        <w:t>t</w:t>
      </w:r>
      <w:r w:rsidRPr="00996241">
        <w:t>able 1.</w:t>
      </w:r>
    </w:p>
    <w:bookmarkEnd w:id="1"/>
    <w:p w14:paraId="30E3754E" w14:textId="555CB4FD" w:rsidR="00563DA8" w:rsidRPr="00996241" w:rsidRDefault="00563DA8" w:rsidP="006A77D7">
      <w:pPr>
        <w:keepNext/>
        <w:spacing w:before="240"/>
        <w:rPr>
          <w:b/>
        </w:rPr>
      </w:pPr>
      <w:r w:rsidRPr="00996241">
        <w:rPr>
          <w:b/>
        </w:rPr>
        <w:t xml:space="preserve">Table 1. HCFC consumption in </w:t>
      </w:r>
      <w:r w:rsidR="003F1C9F">
        <w:rPr>
          <w:b/>
        </w:rPr>
        <w:t>2021</w:t>
      </w:r>
      <w:r w:rsidR="003F1C9F" w:rsidRPr="008359CD">
        <w:rPr>
          <w:b/>
          <w:bCs/>
        </w:rPr>
        <w:t>–</w:t>
      </w:r>
      <w:r w:rsidR="003F1C9F">
        <w:rPr>
          <w:b/>
        </w:rPr>
        <w:t>2025</w:t>
      </w:r>
      <w:r w:rsidR="003F1C9F" w:rsidRPr="00996241">
        <w:rPr>
          <w:b/>
        </w:rPr>
        <w:t xml:space="preserve"> </w:t>
      </w:r>
      <w:r w:rsidR="003F1C9F">
        <w:rPr>
          <w:b/>
        </w:rPr>
        <w:t xml:space="preserve">in </w:t>
      </w:r>
      <w:r w:rsidR="00697CB1" w:rsidRPr="00697CB1">
        <w:rPr>
          <w:b/>
        </w:rPr>
        <w:t>Saint Kitts and Nevis</w:t>
      </w:r>
      <w:r>
        <w:rPr>
          <w:b/>
        </w:rPr>
        <w:t xml:space="preserve"> </w:t>
      </w:r>
      <w:r w:rsidR="003F1C9F">
        <w:rPr>
          <w:b/>
        </w:rPr>
        <w:t>(</w:t>
      </w:r>
      <w:r w:rsidRPr="00996241">
        <w:rPr>
          <w:b/>
        </w:rPr>
        <w:t>Article</w:t>
      </w:r>
      <w:r w:rsidR="002F6C3D">
        <w:rPr>
          <w:b/>
        </w:rPr>
        <w:t xml:space="preserve"> </w:t>
      </w:r>
      <w:r w:rsidRPr="00996241">
        <w:rPr>
          <w:b/>
        </w:rPr>
        <w:t>7 data)</w:t>
      </w:r>
    </w:p>
    <w:tbl>
      <w:tblPr>
        <w:tblW w:w="5000" w:type="pct"/>
        <w:tblLayout w:type="fixed"/>
        <w:tblLook w:val="04A0" w:firstRow="1" w:lastRow="0" w:firstColumn="1" w:lastColumn="0" w:noHBand="0" w:noVBand="1"/>
      </w:tblPr>
      <w:tblGrid>
        <w:gridCol w:w="1978"/>
        <w:gridCol w:w="1229"/>
        <w:gridCol w:w="1229"/>
        <w:gridCol w:w="1229"/>
        <w:gridCol w:w="1229"/>
        <w:gridCol w:w="1229"/>
        <w:gridCol w:w="1227"/>
      </w:tblGrid>
      <w:tr w:rsidR="004001AC" w:rsidRPr="00EB31E3" w14:paraId="32264B3E" w14:textId="77777777" w:rsidTr="00710ED2">
        <w:trPr>
          <w:trHeight w:val="248"/>
          <w:tblHeader/>
        </w:trPr>
        <w:tc>
          <w:tcPr>
            <w:tcW w:w="10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117F9A5" w14:textId="77777777" w:rsidR="00563DA8" w:rsidRPr="00A64978" w:rsidRDefault="00563DA8" w:rsidP="001324D5">
            <w:pPr>
              <w:keepNext/>
              <w:spacing w:before="20" w:after="20"/>
              <w:jc w:val="left"/>
              <w:rPr>
                <w:b/>
                <w:color w:val="000000"/>
                <w:sz w:val="20"/>
                <w:szCs w:val="20"/>
              </w:rPr>
            </w:pPr>
            <w:r w:rsidRPr="00A64978">
              <w:rPr>
                <w:b/>
                <w:color w:val="000000"/>
                <w:sz w:val="20"/>
                <w:szCs w:val="20"/>
              </w:rPr>
              <w:t>HCFC-22</w:t>
            </w:r>
          </w:p>
        </w:tc>
        <w:tc>
          <w:tcPr>
            <w:tcW w:w="657" w:type="pct"/>
            <w:tcBorders>
              <w:top w:val="single" w:sz="4" w:space="0" w:color="auto"/>
              <w:left w:val="nil"/>
              <w:bottom w:val="single" w:sz="4" w:space="0" w:color="auto"/>
              <w:right w:val="single" w:sz="4" w:space="0" w:color="auto"/>
            </w:tcBorders>
            <w:noWrap/>
            <w:vAlign w:val="center"/>
            <w:hideMark/>
          </w:tcPr>
          <w:p w14:paraId="2FD0ED48" w14:textId="77777777" w:rsidR="00563DA8" w:rsidRPr="00A64978" w:rsidRDefault="00563DA8" w:rsidP="001324D5">
            <w:pPr>
              <w:keepNext/>
              <w:spacing w:before="20" w:after="20"/>
              <w:jc w:val="center"/>
              <w:rPr>
                <w:b/>
                <w:color w:val="000000"/>
                <w:sz w:val="20"/>
                <w:szCs w:val="20"/>
              </w:rPr>
            </w:pPr>
            <w:r w:rsidRPr="00A64978">
              <w:rPr>
                <w:b/>
                <w:color w:val="000000"/>
                <w:sz w:val="20"/>
                <w:szCs w:val="20"/>
              </w:rPr>
              <w:t>202</w:t>
            </w:r>
            <w:r w:rsidR="009C7DD7" w:rsidRPr="00A64978">
              <w:rPr>
                <w:b/>
                <w:color w:val="000000"/>
                <w:sz w:val="20"/>
                <w:szCs w:val="20"/>
              </w:rPr>
              <w:t>1</w:t>
            </w:r>
          </w:p>
        </w:tc>
        <w:tc>
          <w:tcPr>
            <w:tcW w:w="657" w:type="pct"/>
            <w:tcBorders>
              <w:top w:val="single" w:sz="4" w:space="0" w:color="auto"/>
              <w:left w:val="nil"/>
              <w:bottom w:val="single" w:sz="4" w:space="0" w:color="auto"/>
              <w:right w:val="single" w:sz="4" w:space="0" w:color="auto"/>
            </w:tcBorders>
            <w:vAlign w:val="center"/>
          </w:tcPr>
          <w:p w14:paraId="7D2BC1CA" w14:textId="77777777" w:rsidR="00563DA8" w:rsidRPr="00A64978" w:rsidRDefault="00563DA8" w:rsidP="001324D5">
            <w:pPr>
              <w:keepNext/>
              <w:spacing w:before="20" w:after="20"/>
              <w:jc w:val="center"/>
              <w:rPr>
                <w:b/>
                <w:color w:val="000000"/>
                <w:sz w:val="20"/>
                <w:szCs w:val="20"/>
              </w:rPr>
            </w:pPr>
            <w:r w:rsidRPr="00A64978">
              <w:rPr>
                <w:b/>
                <w:color w:val="000000"/>
                <w:sz w:val="20"/>
                <w:szCs w:val="20"/>
              </w:rPr>
              <w:t>202</w:t>
            </w:r>
            <w:r w:rsidR="009C7DD7" w:rsidRPr="00A64978">
              <w:rPr>
                <w:b/>
                <w:color w:val="000000"/>
                <w:sz w:val="20"/>
                <w:szCs w:val="20"/>
              </w:rPr>
              <w:t>2</w:t>
            </w:r>
          </w:p>
        </w:tc>
        <w:tc>
          <w:tcPr>
            <w:tcW w:w="657" w:type="pct"/>
            <w:tcBorders>
              <w:top w:val="single" w:sz="4" w:space="0" w:color="auto"/>
              <w:left w:val="single" w:sz="4" w:space="0" w:color="auto"/>
              <w:bottom w:val="single" w:sz="4" w:space="0" w:color="auto"/>
              <w:right w:val="single" w:sz="4" w:space="0" w:color="auto"/>
            </w:tcBorders>
            <w:vAlign w:val="center"/>
          </w:tcPr>
          <w:p w14:paraId="12B64C09" w14:textId="77777777" w:rsidR="00563DA8" w:rsidRPr="00A64978" w:rsidRDefault="00563DA8" w:rsidP="001324D5">
            <w:pPr>
              <w:keepNext/>
              <w:spacing w:before="20" w:after="20"/>
              <w:jc w:val="center"/>
              <w:rPr>
                <w:b/>
                <w:color w:val="000000"/>
                <w:sz w:val="20"/>
                <w:szCs w:val="20"/>
              </w:rPr>
            </w:pPr>
            <w:r w:rsidRPr="00A64978">
              <w:rPr>
                <w:b/>
                <w:color w:val="000000"/>
                <w:sz w:val="20"/>
                <w:szCs w:val="20"/>
              </w:rPr>
              <w:t>202</w:t>
            </w:r>
            <w:r w:rsidR="009C7DD7" w:rsidRPr="00A64978">
              <w:rPr>
                <w:b/>
                <w:color w:val="000000"/>
                <w:sz w:val="20"/>
                <w:szCs w:val="20"/>
              </w:rPr>
              <w:t>3</w:t>
            </w:r>
          </w:p>
        </w:tc>
        <w:tc>
          <w:tcPr>
            <w:tcW w:w="657" w:type="pct"/>
            <w:tcBorders>
              <w:top w:val="single" w:sz="4" w:space="0" w:color="auto"/>
              <w:left w:val="single" w:sz="4" w:space="0" w:color="auto"/>
              <w:bottom w:val="single" w:sz="4" w:space="0" w:color="auto"/>
              <w:right w:val="single" w:sz="4" w:space="0" w:color="auto"/>
            </w:tcBorders>
            <w:vAlign w:val="center"/>
          </w:tcPr>
          <w:p w14:paraId="768FAD3D" w14:textId="77777777" w:rsidR="00563DA8" w:rsidRPr="00A64978" w:rsidRDefault="00563DA8" w:rsidP="001324D5">
            <w:pPr>
              <w:keepNext/>
              <w:spacing w:before="20" w:after="20"/>
              <w:jc w:val="center"/>
              <w:rPr>
                <w:b/>
                <w:color w:val="000000"/>
                <w:sz w:val="20"/>
                <w:szCs w:val="20"/>
              </w:rPr>
            </w:pPr>
            <w:r w:rsidRPr="00A64978">
              <w:rPr>
                <w:b/>
                <w:color w:val="000000"/>
                <w:sz w:val="20"/>
                <w:szCs w:val="20"/>
              </w:rPr>
              <w:t>202</w:t>
            </w:r>
            <w:r w:rsidR="009C7DD7" w:rsidRPr="00A64978">
              <w:rPr>
                <w:b/>
                <w:color w:val="000000"/>
                <w:sz w:val="20"/>
                <w:szCs w:val="20"/>
              </w:rPr>
              <w:t>4</w:t>
            </w:r>
          </w:p>
        </w:tc>
        <w:tc>
          <w:tcPr>
            <w:tcW w:w="657" w:type="pct"/>
            <w:tcBorders>
              <w:top w:val="single" w:sz="4" w:space="0" w:color="auto"/>
              <w:left w:val="single" w:sz="4" w:space="0" w:color="auto"/>
              <w:bottom w:val="single" w:sz="4" w:space="0" w:color="auto"/>
              <w:right w:val="single" w:sz="4" w:space="0" w:color="auto"/>
            </w:tcBorders>
            <w:vAlign w:val="center"/>
          </w:tcPr>
          <w:p w14:paraId="00F5F14E" w14:textId="77777777" w:rsidR="00563DA8" w:rsidRPr="00A64978" w:rsidRDefault="00563DA8" w:rsidP="001324D5">
            <w:pPr>
              <w:keepNext/>
              <w:spacing w:before="20" w:after="20"/>
              <w:jc w:val="center"/>
              <w:rPr>
                <w:b/>
                <w:color w:val="000000"/>
                <w:sz w:val="20"/>
                <w:szCs w:val="20"/>
              </w:rPr>
            </w:pPr>
            <w:r w:rsidRPr="00A64978">
              <w:rPr>
                <w:b/>
                <w:color w:val="000000"/>
                <w:sz w:val="20"/>
                <w:szCs w:val="20"/>
              </w:rPr>
              <w:t>202</w:t>
            </w:r>
            <w:r w:rsidR="009C7DD7" w:rsidRPr="00A64978">
              <w:rPr>
                <w:b/>
                <w:color w:val="000000"/>
                <w:sz w:val="20"/>
                <w:szCs w:val="20"/>
              </w:rPr>
              <w:t>5</w:t>
            </w:r>
            <w:r w:rsidRPr="00A64978">
              <w:rPr>
                <w:b/>
                <w:color w:val="000000"/>
                <w:sz w:val="20"/>
                <w:szCs w:val="20"/>
              </w:rPr>
              <w:t>*</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7636DF6D" w14:textId="77777777" w:rsidR="00563DA8" w:rsidRPr="00A64978" w:rsidRDefault="00563DA8" w:rsidP="001324D5">
            <w:pPr>
              <w:keepNext/>
              <w:spacing w:before="20" w:after="20"/>
              <w:jc w:val="center"/>
              <w:rPr>
                <w:b/>
                <w:color w:val="000000"/>
                <w:sz w:val="20"/>
                <w:szCs w:val="20"/>
              </w:rPr>
            </w:pPr>
            <w:r w:rsidRPr="00A64978">
              <w:rPr>
                <w:b/>
                <w:color w:val="000000"/>
                <w:sz w:val="20"/>
                <w:szCs w:val="20"/>
              </w:rPr>
              <w:t>Baseline</w:t>
            </w:r>
          </w:p>
        </w:tc>
      </w:tr>
      <w:tr w:rsidR="00EE73B1" w:rsidRPr="00EB31E3" w14:paraId="65FC6861" w14:textId="77777777" w:rsidTr="00002EA6">
        <w:trPr>
          <w:trHeight w:val="240"/>
        </w:trPr>
        <w:tc>
          <w:tcPr>
            <w:tcW w:w="105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2214518" w14:textId="77777777" w:rsidR="00EE73B1" w:rsidRPr="00A64978" w:rsidRDefault="00EE73B1" w:rsidP="00EE73B1">
            <w:pPr>
              <w:spacing w:before="20" w:after="20"/>
              <w:jc w:val="left"/>
              <w:rPr>
                <w:b/>
                <w:bCs/>
                <w:color w:val="000000"/>
                <w:sz w:val="20"/>
                <w:szCs w:val="20"/>
              </w:rPr>
            </w:pPr>
            <w:r w:rsidRPr="00A64978">
              <w:rPr>
                <w:b/>
                <w:bCs/>
                <w:color w:val="000000"/>
                <w:sz w:val="20"/>
                <w:szCs w:val="20"/>
              </w:rPr>
              <w:t>Metric tonnes (mt)</w:t>
            </w:r>
          </w:p>
        </w:tc>
        <w:tc>
          <w:tcPr>
            <w:tcW w:w="657" w:type="pct"/>
            <w:tcBorders>
              <w:top w:val="nil"/>
              <w:left w:val="nil"/>
              <w:bottom w:val="single" w:sz="4" w:space="0" w:color="auto"/>
              <w:right w:val="single" w:sz="4" w:space="0" w:color="auto"/>
            </w:tcBorders>
            <w:noWrap/>
            <w:tcMar>
              <w:left w:w="115" w:type="dxa"/>
              <w:right w:w="230" w:type="dxa"/>
            </w:tcMar>
            <w:vAlign w:val="bottom"/>
          </w:tcPr>
          <w:p w14:paraId="51646CB4" w14:textId="59F20954" w:rsidR="00EE73B1" w:rsidRPr="00A64978" w:rsidRDefault="00EE73B1" w:rsidP="00EE73B1">
            <w:pPr>
              <w:spacing w:before="20" w:after="20"/>
              <w:ind w:right="-125"/>
              <w:jc w:val="right"/>
              <w:rPr>
                <w:sz w:val="20"/>
                <w:szCs w:val="20"/>
                <w:highlight w:val="cyan"/>
              </w:rPr>
            </w:pPr>
            <w:r w:rsidRPr="00A64978">
              <w:rPr>
                <w:color w:val="000000"/>
                <w:sz w:val="20"/>
                <w:szCs w:val="20"/>
              </w:rPr>
              <w:t>0.68</w:t>
            </w:r>
          </w:p>
        </w:tc>
        <w:tc>
          <w:tcPr>
            <w:tcW w:w="657" w:type="pct"/>
            <w:tcBorders>
              <w:top w:val="single" w:sz="4" w:space="0" w:color="auto"/>
              <w:left w:val="nil"/>
              <w:bottom w:val="single" w:sz="4" w:space="0" w:color="auto"/>
              <w:right w:val="single" w:sz="4" w:space="0" w:color="auto"/>
            </w:tcBorders>
            <w:tcMar>
              <w:left w:w="115" w:type="dxa"/>
              <w:right w:w="230" w:type="dxa"/>
            </w:tcMar>
            <w:vAlign w:val="bottom"/>
          </w:tcPr>
          <w:p w14:paraId="14AB1E12" w14:textId="355CBB93" w:rsidR="00EE73B1" w:rsidRPr="00A64978" w:rsidRDefault="00EE73B1" w:rsidP="00EE73B1">
            <w:pPr>
              <w:spacing w:before="20" w:after="20"/>
              <w:ind w:right="-125"/>
              <w:jc w:val="right"/>
              <w:rPr>
                <w:sz w:val="20"/>
                <w:szCs w:val="20"/>
                <w:highlight w:val="cyan"/>
              </w:rPr>
            </w:pPr>
            <w:r w:rsidRPr="00A64978">
              <w:rPr>
                <w:color w:val="000000"/>
                <w:sz w:val="20"/>
                <w:szCs w:val="20"/>
              </w:rPr>
              <w:t>2.04</w:t>
            </w:r>
          </w:p>
        </w:tc>
        <w:tc>
          <w:tcPr>
            <w:tcW w:w="657" w:type="pct"/>
            <w:tcBorders>
              <w:top w:val="nil"/>
              <w:left w:val="single" w:sz="4" w:space="0" w:color="auto"/>
              <w:bottom w:val="single" w:sz="4" w:space="0" w:color="auto"/>
              <w:right w:val="single" w:sz="4" w:space="0" w:color="auto"/>
            </w:tcBorders>
            <w:tcMar>
              <w:left w:w="115" w:type="dxa"/>
              <w:right w:w="230" w:type="dxa"/>
            </w:tcMar>
            <w:vAlign w:val="bottom"/>
          </w:tcPr>
          <w:p w14:paraId="03AD5982" w14:textId="4194CAFF" w:rsidR="00EE73B1" w:rsidRPr="00A64978" w:rsidRDefault="00EE73B1" w:rsidP="00EE73B1">
            <w:pPr>
              <w:spacing w:before="20" w:after="20"/>
              <w:ind w:right="-125"/>
              <w:jc w:val="right"/>
              <w:rPr>
                <w:sz w:val="20"/>
                <w:szCs w:val="20"/>
                <w:highlight w:val="cyan"/>
              </w:rPr>
            </w:pPr>
            <w:r w:rsidRPr="00A64978">
              <w:rPr>
                <w:sz w:val="20"/>
                <w:szCs w:val="20"/>
              </w:rPr>
              <w:t>2.34</w:t>
            </w:r>
          </w:p>
        </w:tc>
        <w:tc>
          <w:tcPr>
            <w:tcW w:w="657" w:type="pct"/>
            <w:tcBorders>
              <w:top w:val="nil"/>
              <w:left w:val="single" w:sz="4" w:space="0" w:color="auto"/>
              <w:bottom w:val="single" w:sz="4" w:space="0" w:color="auto"/>
              <w:right w:val="single" w:sz="4" w:space="0" w:color="auto"/>
            </w:tcBorders>
            <w:tcMar>
              <w:left w:w="115" w:type="dxa"/>
              <w:right w:w="230" w:type="dxa"/>
            </w:tcMar>
            <w:vAlign w:val="bottom"/>
          </w:tcPr>
          <w:p w14:paraId="2C4F6FD9" w14:textId="043C7541" w:rsidR="00EE73B1" w:rsidRPr="00A64978" w:rsidRDefault="00EE73B1" w:rsidP="00EE73B1">
            <w:pPr>
              <w:spacing w:before="20" w:after="20"/>
              <w:ind w:right="-125"/>
              <w:jc w:val="right"/>
              <w:rPr>
                <w:rFonts w:eastAsiaTheme="minorHAnsi"/>
                <w:color w:val="000000"/>
                <w:sz w:val="20"/>
                <w:szCs w:val="20"/>
                <w:highlight w:val="cyan"/>
              </w:rPr>
            </w:pPr>
            <w:r w:rsidRPr="00A64978">
              <w:rPr>
                <w:color w:val="000000"/>
                <w:sz w:val="20"/>
                <w:szCs w:val="20"/>
              </w:rPr>
              <w:t>0.00</w:t>
            </w:r>
          </w:p>
        </w:tc>
        <w:tc>
          <w:tcPr>
            <w:tcW w:w="657" w:type="pct"/>
            <w:tcBorders>
              <w:top w:val="nil"/>
              <w:left w:val="single" w:sz="4" w:space="0" w:color="auto"/>
              <w:bottom w:val="single" w:sz="4" w:space="0" w:color="auto"/>
              <w:right w:val="single" w:sz="4" w:space="0" w:color="auto"/>
            </w:tcBorders>
            <w:tcMar>
              <w:left w:w="115" w:type="dxa"/>
              <w:right w:w="230" w:type="dxa"/>
            </w:tcMar>
          </w:tcPr>
          <w:p w14:paraId="7E82A455" w14:textId="607BC9D1" w:rsidR="00EE73B1" w:rsidRPr="00A64978" w:rsidRDefault="00C367A7" w:rsidP="00EE73B1">
            <w:pPr>
              <w:spacing w:before="20" w:after="20"/>
              <w:ind w:right="-125"/>
              <w:jc w:val="right"/>
              <w:rPr>
                <w:color w:val="000000"/>
                <w:sz w:val="20"/>
                <w:szCs w:val="20"/>
              </w:rPr>
            </w:pPr>
            <w:r w:rsidRPr="00A64978">
              <w:rPr>
                <w:color w:val="000000"/>
                <w:sz w:val="20"/>
                <w:szCs w:val="20"/>
              </w:rPr>
              <w:t>0.82</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74E73C2C" w14:textId="10AFD336" w:rsidR="00EE73B1" w:rsidRPr="00A64978" w:rsidRDefault="004B6F95" w:rsidP="00EE73B1">
            <w:pPr>
              <w:spacing w:before="20" w:after="20"/>
              <w:ind w:right="-125"/>
              <w:jc w:val="right"/>
              <w:rPr>
                <w:color w:val="000000"/>
                <w:sz w:val="20"/>
                <w:szCs w:val="20"/>
              </w:rPr>
            </w:pPr>
            <w:r w:rsidRPr="00A64978">
              <w:rPr>
                <w:color w:val="000000"/>
                <w:sz w:val="20"/>
                <w:szCs w:val="20"/>
              </w:rPr>
              <w:t>9.09</w:t>
            </w:r>
          </w:p>
        </w:tc>
      </w:tr>
      <w:tr w:rsidR="00C367A7" w:rsidRPr="00EB31E3" w14:paraId="4A603837" w14:textId="77777777" w:rsidTr="007C0097">
        <w:trPr>
          <w:trHeight w:val="40"/>
        </w:trPr>
        <w:tc>
          <w:tcPr>
            <w:tcW w:w="105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F3D4FF2" w14:textId="77777777" w:rsidR="00C367A7" w:rsidRPr="00A64978" w:rsidRDefault="00C367A7" w:rsidP="00C367A7">
            <w:pPr>
              <w:keepNext/>
              <w:spacing w:before="20" w:after="20"/>
              <w:jc w:val="left"/>
              <w:rPr>
                <w:b/>
                <w:bCs/>
                <w:color w:val="000000"/>
                <w:sz w:val="20"/>
                <w:szCs w:val="20"/>
              </w:rPr>
            </w:pPr>
            <w:r w:rsidRPr="00A64978">
              <w:rPr>
                <w:b/>
                <w:bCs/>
                <w:color w:val="000000"/>
                <w:sz w:val="20"/>
                <w:szCs w:val="20"/>
              </w:rPr>
              <w:t>ODP tonnes</w:t>
            </w:r>
          </w:p>
        </w:tc>
        <w:tc>
          <w:tcPr>
            <w:tcW w:w="657" w:type="pct"/>
            <w:tcBorders>
              <w:top w:val="single" w:sz="4" w:space="0" w:color="auto"/>
              <w:left w:val="nil"/>
              <w:bottom w:val="single" w:sz="4" w:space="0" w:color="auto"/>
              <w:right w:val="single" w:sz="4" w:space="0" w:color="auto"/>
            </w:tcBorders>
            <w:noWrap/>
            <w:tcMar>
              <w:left w:w="115" w:type="dxa"/>
              <w:right w:w="230" w:type="dxa"/>
            </w:tcMar>
            <w:vAlign w:val="bottom"/>
          </w:tcPr>
          <w:p w14:paraId="0E30B050" w14:textId="4603AF87" w:rsidR="00C367A7" w:rsidRPr="00A64978" w:rsidRDefault="00C367A7" w:rsidP="00C367A7">
            <w:pPr>
              <w:spacing w:before="20" w:after="20"/>
              <w:ind w:right="-125"/>
              <w:jc w:val="right"/>
              <w:rPr>
                <w:sz w:val="20"/>
                <w:szCs w:val="20"/>
                <w:highlight w:val="cyan"/>
              </w:rPr>
            </w:pPr>
            <w:r w:rsidRPr="00A64978">
              <w:rPr>
                <w:color w:val="000000"/>
                <w:sz w:val="20"/>
                <w:szCs w:val="20"/>
              </w:rPr>
              <w:t>0.04</w:t>
            </w:r>
          </w:p>
        </w:tc>
        <w:tc>
          <w:tcPr>
            <w:tcW w:w="657" w:type="pct"/>
            <w:tcBorders>
              <w:top w:val="single" w:sz="4" w:space="0" w:color="auto"/>
              <w:left w:val="nil"/>
              <w:bottom w:val="single" w:sz="4" w:space="0" w:color="auto"/>
              <w:right w:val="single" w:sz="4" w:space="0" w:color="auto"/>
            </w:tcBorders>
            <w:tcMar>
              <w:left w:w="115" w:type="dxa"/>
              <w:right w:w="230" w:type="dxa"/>
            </w:tcMar>
            <w:vAlign w:val="bottom"/>
          </w:tcPr>
          <w:p w14:paraId="7CE8A5C8" w14:textId="1671A796" w:rsidR="00C367A7" w:rsidRPr="00A64978" w:rsidRDefault="00C367A7" w:rsidP="00C367A7">
            <w:pPr>
              <w:spacing w:before="20" w:after="20"/>
              <w:ind w:right="-125"/>
              <w:jc w:val="right"/>
              <w:rPr>
                <w:sz w:val="20"/>
                <w:szCs w:val="20"/>
                <w:highlight w:val="cyan"/>
              </w:rPr>
            </w:pPr>
            <w:r w:rsidRPr="00A64978">
              <w:rPr>
                <w:color w:val="000000"/>
                <w:sz w:val="20"/>
                <w:szCs w:val="20"/>
              </w:rPr>
              <w:t>0.11</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042CD6C1" w14:textId="2136E6C2" w:rsidR="00C367A7" w:rsidRPr="00A64978" w:rsidRDefault="00C367A7" w:rsidP="00C367A7">
            <w:pPr>
              <w:spacing w:before="20" w:after="20"/>
              <w:ind w:right="-125"/>
              <w:jc w:val="right"/>
              <w:rPr>
                <w:sz w:val="20"/>
                <w:szCs w:val="20"/>
                <w:highlight w:val="cyan"/>
              </w:rPr>
            </w:pPr>
            <w:r w:rsidRPr="00A64978">
              <w:rPr>
                <w:sz w:val="20"/>
                <w:szCs w:val="20"/>
              </w:rPr>
              <w:t>0.13</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47376F92" w14:textId="523F5BF8" w:rsidR="00C367A7" w:rsidRPr="00A64978" w:rsidRDefault="00C367A7" w:rsidP="00C367A7">
            <w:pPr>
              <w:spacing w:before="20" w:after="20"/>
              <w:ind w:right="-125"/>
              <w:jc w:val="right"/>
              <w:rPr>
                <w:rFonts w:eastAsiaTheme="minorHAnsi"/>
                <w:color w:val="000000"/>
                <w:sz w:val="20"/>
                <w:szCs w:val="20"/>
                <w:highlight w:val="cyan"/>
              </w:rPr>
            </w:pPr>
            <w:r w:rsidRPr="00A64978">
              <w:rPr>
                <w:color w:val="000000"/>
                <w:sz w:val="20"/>
                <w:szCs w:val="20"/>
              </w:rPr>
              <w:t>0.00</w:t>
            </w:r>
          </w:p>
        </w:tc>
        <w:tc>
          <w:tcPr>
            <w:tcW w:w="657" w:type="pct"/>
            <w:tcBorders>
              <w:top w:val="single" w:sz="4" w:space="0" w:color="auto"/>
              <w:left w:val="single" w:sz="4" w:space="0" w:color="auto"/>
              <w:bottom w:val="single" w:sz="4" w:space="0" w:color="auto"/>
              <w:right w:val="single" w:sz="4" w:space="0" w:color="auto"/>
            </w:tcBorders>
            <w:tcMar>
              <w:left w:w="115" w:type="dxa"/>
              <w:right w:w="230" w:type="dxa"/>
            </w:tcMar>
          </w:tcPr>
          <w:p w14:paraId="34C01C7D" w14:textId="5C97B66A" w:rsidR="00C367A7" w:rsidRPr="004D287F" w:rsidRDefault="00C367A7" w:rsidP="00C367A7">
            <w:pPr>
              <w:spacing w:before="20" w:after="20"/>
              <w:ind w:right="-125"/>
              <w:jc w:val="right"/>
              <w:rPr>
                <w:rFonts w:eastAsiaTheme="minorHAnsi"/>
                <w:color w:val="000000"/>
                <w:sz w:val="20"/>
                <w:szCs w:val="20"/>
              </w:rPr>
            </w:pPr>
            <w:r w:rsidRPr="004D287F">
              <w:rPr>
                <w:rFonts w:eastAsiaTheme="minorHAnsi"/>
                <w:color w:val="000000"/>
                <w:sz w:val="20"/>
                <w:szCs w:val="20"/>
              </w:rPr>
              <w:t>0.04</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911C931" w14:textId="6F6AC653" w:rsidR="00C367A7" w:rsidRPr="004D287F" w:rsidRDefault="004B6F95" w:rsidP="00C367A7">
            <w:pPr>
              <w:spacing w:before="20" w:after="20"/>
              <w:ind w:right="-125"/>
              <w:jc w:val="right"/>
              <w:rPr>
                <w:rFonts w:eastAsiaTheme="minorHAnsi"/>
                <w:color w:val="000000"/>
                <w:sz w:val="20"/>
                <w:szCs w:val="20"/>
              </w:rPr>
            </w:pPr>
            <w:r w:rsidRPr="004D287F">
              <w:rPr>
                <w:rFonts w:eastAsiaTheme="minorHAnsi"/>
                <w:color w:val="000000"/>
                <w:sz w:val="20"/>
                <w:szCs w:val="20"/>
              </w:rPr>
              <w:t>0.50</w:t>
            </w:r>
          </w:p>
        </w:tc>
      </w:tr>
    </w:tbl>
    <w:p w14:paraId="68596088" w14:textId="73D8194B" w:rsidR="00563DA8" w:rsidRPr="006C193B" w:rsidRDefault="00563DA8" w:rsidP="001161CD">
      <w:pPr>
        <w:rPr>
          <w:sz w:val="19"/>
        </w:rPr>
      </w:pPr>
      <w:r w:rsidRPr="00BA0838">
        <w:rPr>
          <w:sz w:val="19"/>
        </w:rPr>
        <w:t>*</w:t>
      </w:r>
      <w:r w:rsidR="00E35170">
        <w:rPr>
          <w:sz w:val="19"/>
        </w:rPr>
        <w:t>CP data</w:t>
      </w:r>
      <w:r w:rsidR="002A6D12" w:rsidRPr="00BA0838">
        <w:rPr>
          <w:sz w:val="19"/>
        </w:rPr>
        <w:t>.</w:t>
      </w:r>
    </w:p>
    <w:p w14:paraId="7E1DE869" w14:textId="1DAFB2C0" w:rsidR="00C84121" w:rsidRPr="00C84121" w:rsidRDefault="00C84121" w:rsidP="00CA68A2">
      <w:pPr>
        <w:pStyle w:val="Heading1"/>
        <w:spacing w:before="240"/>
      </w:pPr>
      <w:r w:rsidRPr="00C84121">
        <w:t>There has been a significant decrease in HCFC consumption over the years due to the implementation of the HPMP, the increasing prices of HCFCs</w:t>
      </w:r>
      <w:r w:rsidR="0024268A">
        <w:t>,</w:t>
      </w:r>
      <w:r w:rsidR="00317657">
        <w:t xml:space="preserve"> </w:t>
      </w:r>
      <w:r w:rsidRPr="00C84121">
        <w:t>and the low import of HCFC-based equipment into the country. The</w:t>
      </w:r>
      <w:r w:rsidR="0060065D">
        <w:t xml:space="preserve">re is </w:t>
      </w:r>
      <w:r w:rsidR="007976F4">
        <w:t>considerable year-to-year vari</w:t>
      </w:r>
      <w:r w:rsidR="001F5E2A">
        <w:t>ation</w:t>
      </w:r>
      <w:r w:rsidR="007976F4">
        <w:t xml:space="preserve"> in HCFC </w:t>
      </w:r>
      <w:r w:rsidRPr="00C84121">
        <w:t>consumption levels</w:t>
      </w:r>
      <w:r w:rsidR="00317657">
        <w:t>,</w:t>
      </w:r>
      <w:r w:rsidRPr="00C84121">
        <w:t xml:space="preserve"> </w:t>
      </w:r>
      <w:r w:rsidR="007976F4">
        <w:t>which had declined</w:t>
      </w:r>
      <w:r w:rsidR="001332B0">
        <w:t xml:space="preserve"> during the COVID-19 pandemic </w:t>
      </w:r>
      <w:r w:rsidR="005A4B75">
        <w:t xml:space="preserve">and recovered in </w:t>
      </w:r>
      <w:r w:rsidRPr="00C84121">
        <w:t>202</w:t>
      </w:r>
      <w:r w:rsidR="005A4B75">
        <w:t xml:space="preserve">2 and </w:t>
      </w:r>
      <w:r w:rsidR="00A64978">
        <w:t>2023,</w:t>
      </w:r>
      <w:r w:rsidRPr="00C84121">
        <w:t xml:space="preserve"> but </w:t>
      </w:r>
      <w:r w:rsidR="005A4B75">
        <w:t>consumption declined sharply again in 2024 and 2025.</w:t>
      </w:r>
      <w:r w:rsidR="006F083A">
        <w:t xml:space="preserve"> </w:t>
      </w:r>
      <w:r w:rsidR="00C03A44">
        <w:t>Th</w:t>
      </w:r>
      <w:r w:rsidR="00476518">
        <w:t xml:space="preserve">ere was no reported consumption </w:t>
      </w:r>
      <w:r w:rsidR="007C5D2E">
        <w:t>in 2024</w:t>
      </w:r>
      <w:r w:rsidR="00E03100">
        <w:t>,</w:t>
      </w:r>
      <w:r w:rsidR="007C5D2E">
        <w:t xml:space="preserve"> and </w:t>
      </w:r>
      <w:r w:rsidR="00C8340E">
        <w:t xml:space="preserve">in 2025 </w:t>
      </w:r>
      <w:r w:rsidR="007C5D2E">
        <w:t xml:space="preserve">a small quantity </w:t>
      </w:r>
      <w:r w:rsidR="00C8340E">
        <w:t>of HCFC-22 was reported</w:t>
      </w:r>
      <w:r w:rsidR="00887003">
        <w:t xml:space="preserve"> at 72 per cent below the compliance target for 2025</w:t>
      </w:r>
      <w:r w:rsidR="00C03A44">
        <w:t>. T</w:t>
      </w:r>
      <w:r w:rsidR="000172E9" w:rsidRPr="000172E9">
        <w:t>his</w:t>
      </w:r>
      <w:r w:rsidR="00C03A44">
        <w:t xml:space="preserve"> indicates</w:t>
      </w:r>
      <w:r w:rsidR="000172E9" w:rsidRPr="000172E9">
        <w:t xml:space="preserve"> </w:t>
      </w:r>
      <w:r w:rsidR="00B85AA6" w:rsidRPr="00074312">
        <w:t>residual servicing demand from</w:t>
      </w:r>
      <w:r w:rsidR="000172E9" w:rsidRPr="000172E9">
        <w:t xml:space="preserve"> legacy HCFC-based </w:t>
      </w:r>
      <w:r w:rsidR="0027476C">
        <w:t xml:space="preserve">RAC </w:t>
      </w:r>
      <w:r w:rsidR="000172E9" w:rsidRPr="000172E9">
        <w:t xml:space="preserve">equipment </w:t>
      </w:r>
      <w:r w:rsidR="0088698D">
        <w:t xml:space="preserve">is </w:t>
      </w:r>
      <w:r w:rsidR="000172E9" w:rsidRPr="000172E9">
        <w:t>still in operation.</w:t>
      </w:r>
    </w:p>
    <w:p w14:paraId="732D010F" w14:textId="77777777" w:rsidR="00563DA8" w:rsidRPr="00AE2090" w:rsidRDefault="00563DA8" w:rsidP="001161CD">
      <w:pPr>
        <w:keepNext/>
        <w:spacing w:after="240"/>
        <w:rPr>
          <w:i/>
        </w:rPr>
      </w:pPr>
      <w:bookmarkStart w:id="2" w:name="_Hlk126915671"/>
      <w:r w:rsidRPr="00AE2090">
        <w:rPr>
          <w:i/>
        </w:rPr>
        <w:lastRenderedPageBreak/>
        <w:t>C</w:t>
      </w:r>
      <w:r>
        <w:rPr>
          <w:i/>
        </w:rPr>
        <w:t xml:space="preserve">ountry programme </w:t>
      </w:r>
      <w:r w:rsidRPr="00AE2090">
        <w:rPr>
          <w:i/>
        </w:rPr>
        <w:t>implementation report</w:t>
      </w:r>
    </w:p>
    <w:bookmarkEnd w:id="2"/>
    <w:p w14:paraId="208E9157" w14:textId="284A24E4" w:rsidR="00563DA8" w:rsidRDefault="00563DA8" w:rsidP="00CA68A2">
      <w:pPr>
        <w:pStyle w:val="Heading1"/>
        <w:spacing w:before="240"/>
      </w:pPr>
      <w:r w:rsidRPr="00996241">
        <w:t xml:space="preserve">The Government of </w:t>
      </w:r>
      <w:r w:rsidR="00697CB1" w:rsidRPr="00697CB1">
        <w:t>Saint Kitts and Nevis</w:t>
      </w:r>
      <w:r w:rsidRPr="00996241">
        <w:t xml:space="preserve"> reported HCFC sector consumption data under the</w:t>
      </w:r>
      <w:r w:rsidRPr="008D5E05">
        <w:t xml:space="preserve"> </w:t>
      </w:r>
      <w:r w:rsidR="009C7DD7">
        <w:t>2024</w:t>
      </w:r>
      <w:r>
        <w:t xml:space="preserve"> </w:t>
      </w:r>
      <w:r w:rsidRPr="00996241">
        <w:t xml:space="preserve">CP </w:t>
      </w:r>
      <w:r w:rsidRPr="00E67117">
        <w:t>report</w:t>
      </w:r>
      <w:r>
        <w:t xml:space="preserve"> that is </w:t>
      </w:r>
      <w:r w:rsidRPr="00E67117">
        <w:t>consistent with the data reported</w:t>
      </w:r>
      <w:r w:rsidRPr="009931F4">
        <w:t xml:space="preserve"> under Article</w:t>
      </w:r>
      <w:r w:rsidR="005F528C">
        <w:t> </w:t>
      </w:r>
      <w:r w:rsidRPr="009931F4">
        <w:t>7 of the Montreal Prot</w:t>
      </w:r>
      <w:r w:rsidRPr="00996241">
        <w:t xml:space="preserve">ocol. </w:t>
      </w:r>
    </w:p>
    <w:p w14:paraId="6830C742" w14:textId="77777777" w:rsidR="00863F66" w:rsidRDefault="00863F66" w:rsidP="00863F66">
      <w:pPr>
        <w:keepNext/>
        <w:spacing w:before="240" w:after="240"/>
        <w:rPr>
          <w:u w:val="single"/>
        </w:rPr>
      </w:pPr>
      <w:bookmarkStart w:id="3" w:name="_Hlk126915708"/>
      <w:r w:rsidRPr="00996241">
        <w:rPr>
          <w:u w:val="single"/>
        </w:rPr>
        <w:t>Status of progress and disbursement</w:t>
      </w:r>
    </w:p>
    <w:p w14:paraId="7A865EED" w14:textId="77777777" w:rsidR="00863F66" w:rsidRPr="00C7063F" w:rsidRDefault="00863F66" w:rsidP="00863F66">
      <w:pPr>
        <w:keepNext/>
        <w:autoSpaceDE w:val="0"/>
        <w:autoSpaceDN w:val="0"/>
        <w:adjustRightInd w:val="0"/>
        <w:spacing w:after="240"/>
        <w:rPr>
          <w:bCs/>
          <w:i/>
          <w:iCs/>
        </w:rPr>
      </w:pPr>
      <w:r w:rsidRPr="00C7063F">
        <w:rPr>
          <w:bCs/>
          <w:i/>
          <w:iCs/>
        </w:rPr>
        <w:t>Legal framework</w:t>
      </w:r>
    </w:p>
    <w:p w14:paraId="5EF01438" w14:textId="2E9ECD2A" w:rsidR="002D1061" w:rsidRPr="00981325" w:rsidRDefault="007F6853" w:rsidP="00081C87">
      <w:pPr>
        <w:pStyle w:val="Heading1"/>
        <w:spacing w:before="240"/>
      </w:pPr>
      <w:r w:rsidRPr="00981325">
        <w:t>In Saint Kitts a</w:t>
      </w:r>
      <w:r w:rsidR="00B44F43" w:rsidRPr="00981325">
        <w:t>nd Nevis, t</w:t>
      </w:r>
      <w:r w:rsidRPr="00981325">
        <w:rPr>
          <w:rFonts w:asciiTheme="majorBidi" w:hAnsiTheme="majorBidi" w:cstheme="majorBidi"/>
        </w:rPr>
        <w:t xml:space="preserve">he Department of the Environment (DOE), through </w:t>
      </w:r>
      <w:r w:rsidR="00B44F43" w:rsidRPr="00981325">
        <w:rPr>
          <w:rFonts w:asciiTheme="majorBidi" w:hAnsiTheme="majorBidi" w:cstheme="majorBidi"/>
        </w:rPr>
        <w:t xml:space="preserve">the </w:t>
      </w:r>
      <w:r w:rsidRPr="00981325">
        <w:rPr>
          <w:rFonts w:asciiTheme="majorBidi" w:hAnsiTheme="majorBidi" w:cstheme="majorBidi"/>
        </w:rPr>
        <w:t>national ozone unit (NOU), serves as the national focal point for implementation of the Montreal Protocol</w:t>
      </w:r>
      <w:r w:rsidR="003A1FAB">
        <w:rPr>
          <w:rFonts w:asciiTheme="majorBidi" w:hAnsiTheme="majorBidi" w:cstheme="majorBidi"/>
        </w:rPr>
        <w:t xml:space="preserve">, </w:t>
      </w:r>
      <w:r w:rsidRPr="00981325">
        <w:rPr>
          <w:rFonts w:asciiTheme="majorBidi" w:hAnsiTheme="majorBidi" w:cstheme="majorBidi"/>
        </w:rPr>
        <w:t xml:space="preserve">and the NOU is responsible for licensing and quota allocation. </w:t>
      </w:r>
      <w:r w:rsidR="00536BF6" w:rsidRPr="00981325">
        <w:t xml:space="preserve">Under stage I of the HPMP, </w:t>
      </w:r>
      <w:r w:rsidR="00B44F43" w:rsidRPr="00981325">
        <w:t xml:space="preserve">the country </w:t>
      </w:r>
      <w:r w:rsidR="00AF4466" w:rsidRPr="00981325">
        <w:t xml:space="preserve">updated its </w:t>
      </w:r>
      <w:r w:rsidR="00411E4F" w:rsidRPr="00981325">
        <w:rPr>
          <w:rFonts w:asciiTheme="majorBidi" w:hAnsiTheme="majorBidi" w:cstheme="majorBidi"/>
        </w:rPr>
        <w:t>legislative and regulatory framework for the control of ODS,</w:t>
      </w:r>
      <w:r w:rsidR="00AF4466" w:rsidRPr="00981325">
        <w:rPr>
          <w:rFonts w:asciiTheme="majorBidi" w:hAnsiTheme="majorBidi" w:cstheme="majorBidi"/>
        </w:rPr>
        <w:t xml:space="preserve"> to </w:t>
      </w:r>
      <w:r w:rsidR="00647168" w:rsidRPr="00981325">
        <w:rPr>
          <w:rFonts w:asciiTheme="majorBidi" w:hAnsiTheme="majorBidi" w:cstheme="majorBidi"/>
        </w:rPr>
        <w:t xml:space="preserve">cover </w:t>
      </w:r>
      <w:r w:rsidR="00411E4F" w:rsidRPr="00981325">
        <w:rPr>
          <w:rFonts w:asciiTheme="majorBidi" w:hAnsiTheme="majorBidi" w:cstheme="majorBidi"/>
        </w:rPr>
        <w:t>HCFCs</w:t>
      </w:r>
      <w:r w:rsidR="0011335E" w:rsidRPr="00981325">
        <w:rPr>
          <w:rFonts w:asciiTheme="majorBidi" w:hAnsiTheme="majorBidi" w:cstheme="majorBidi"/>
        </w:rPr>
        <w:t xml:space="preserve"> and HCFC-based equipment</w:t>
      </w:r>
      <w:r w:rsidRPr="00981325">
        <w:rPr>
          <w:rFonts w:asciiTheme="majorBidi" w:hAnsiTheme="majorBidi" w:cstheme="majorBidi"/>
        </w:rPr>
        <w:t xml:space="preserve"> (since 2014)</w:t>
      </w:r>
      <w:r w:rsidR="00081C87" w:rsidRPr="00981325">
        <w:t>. A</w:t>
      </w:r>
      <w:r w:rsidR="003E65C8" w:rsidRPr="00981325">
        <w:rPr>
          <w:rFonts w:asciiTheme="majorBidi" w:hAnsiTheme="majorBidi" w:cstheme="majorBidi"/>
        </w:rPr>
        <w:t xml:space="preserve"> number of other regulatory measures were</w:t>
      </w:r>
      <w:r w:rsidR="00081C87" w:rsidRPr="00981325">
        <w:rPr>
          <w:rFonts w:asciiTheme="majorBidi" w:hAnsiTheme="majorBidi" w:cstheme="majorBidi"/>
        </w:rPr>
        <w:t xml:space="preserve"> also</w:t>
      </w:r>
      <w:r w:rsidR="003E65C8" w:rsidRPr="00981325">
        <w:rPr>
          <w:rFonts w:asciiTheme="majorBidi" w:hAnsiTheme="majorBidi" w:cstheme="majorBidi"/>
        </w:rPr>
        <w:t xml:space="preserve"> introduced</w:t>
      </w:r>
      <w:r w:rsidR="008C0AC4">
        <w:rPr>
          <w:rFonts w:asciiTheme="majorBidi" w:hAnsiTheme="majorBidi" w:cstheme="majorBidi"/>
        </w:rPr>
        <w:t>,</w:t>
      </w:r>
      <w:r w:rsidR="003E65C8" w:rsidRPr="00981325">
        <w:rPr>
          <w:rFonts w:asciiTheme="majorBidi" w:hAnsiTheme="majorBidi" w:cstheme="majorBidi"/>
        </w:rPr>
        <w:t xml:space="preserve"> including </w:t>
      </w:r>
      <w:r w:rsidR="00863F66" w:rsidRPr="00981325">
        <w:t>a</w:t>
      </w:r>
      <w:r w:rsidR="00840046" w:rsidRPr="00981325">
        <w:t xml:space="preserve"> </w:t>
      </w:r>
      <w:r w:rsidR="00863F66" w:rsidRPr="00981325">
        <w:t xml:space="preserve">registration system for importers, </w:t>
      </w:r>
      <w:r w:rsidR="007F7282" w:rsidRPr="00981325">
        <w:t xml:space="preserve">mandatory reporting </w:t>
      </w:r>
      <w:r w:rsidR="00570D04" w:rsidRPr="00981325">
        <w:t xml:space="preserve">by licensed importers, </w:t>
      </w:r>
      <w:r w:rsidR="00363524">
        <w:t>a p</w:t>
      </w:r>
      <w:r w:rsidR="00363524" w:rsidRPr="00A3259E">
        <w:t>rohibition of use of disposable cylinders for ODS</w:t>
      </w:r>
      <w:r w:rsidR="00363524">
        <w:rPr>
          <w:sz w:val="20"/>
          <w:szCs w:val="20"/>
        </w:rPr>
        <w:t xml:space="preserve">, </w:t>
      </w:r>
      <w:r w:rsidR="00F77397" w:rsidRPr="00981325">
        <w:t xml:space="preserve">and </w:t>
      </w:r>
      <w:r w:rsidR="00863F66" w:rsidRPr="00981325">
        <w:t xml:space="preserve">a labelling system for ODS </w:t>
      </w:r>
      <w:r w:rsidR="00ED7F16" w:rsidRPr="00981325">
        <w:t xml:space="preserve">containers </w:t>
      </w:r>
      <w:r w:rsidR="00863F66" w:rsidRPr="00981325">
        <w:t>and ODS-based equipment. The</w:t>
      </w:r>
      <w:r w:rsidR="00840046" w:rsidRPr="00981325">
        <w:t xml:space="preserve"> </w:t>
      </w:r>
      <w:r w:rsidR="00863F66" w:rsidRPr="00981325">
        <w:t xml:space="preserve">Government </w:t>
      </w:r>
      <w:r w:rsidR="0007201A" w:rsidRPr="00981325">
        <w:t xml:space="preserve">ratified the Kigali Amendment </w:t>
      </w:r>
      <w:r w:rsidR="007F42D2">
        <w:t>in</w:t>
      </w:r>
      <w:r w:rsidR="0007201A" w:rsidRPr="00981325">
        <w:t xml:space="preserve"> August 2025</w:t>
      </w:r>
      <w:r w:rsidR="007F42D2">
        <w:t>,</w:t>
      </w:r>
      <w:r w:rsidR="0007201A" w:rsidRPr="00981325">
        <w:t xml:space="preserve"> and </w:t>
      </w:r>
      <w:r w:rsidR="00582A8B" w:rsidRPr="00981325">
        <w:t xml:space="preserve">an </w:t>
      </w:r>
      <w:r w:rsidR="00B254D9" w:rsidRPr="00981325">
        <w:t>HFC licens</w:t>
      </w:r>
      <w:r w:rsidR="00582A8B" w:rsidRPr="00981325">
        <w:t>ing and quota system is</w:t>
      </w:r>
      <w:r w:rsidR="00B254D9" w:rsidRPr="00981325">
        <w:t xml:space="preserve"> administratively in place pending formal legislative adoption</w:t>
      </w:r>
      <w:r w:rsidR="00F75254" w:rsidRPr="00981325">
        <w:t>.</w:t>
      </w:r>
    </w:p>
    <w:p w14:paraId="3EEE0FFA" w14:textId="06FA3025" w:rsidR="008B43C5" w:rsidRPr="00981325" w:rsidRDefault="008B43C5" w:rsidP="004D322A">
      <w:pPr>
        <w:pStyle w:val="Heading1"/>
        <w:spacing w:before="240"/>
      </w:pPr>
      <w:r w:rsidRPr="00981325">
        <w:t>Saint Kitts and Nevis is a member of the Caribbean Community (CARICOM) Regional Organization for Standards and Quality (CROSQ)</w:t>
      </w:r>
      <w:r w:rsidR="00210D7D">
        <w:t>. CRO</w:t>
      </w:r>
      <w:r w:rsidR="00300D98">
        <w:t>SQ</w:t>
      </w:r>
      <w:r w:rsidR="006A7AD6">
        <w:t xml:space="preserve"> </w:t>
      </w:r>
      <w:r w:rsidR="006A7AD6" w:rsidRPr="00A05C23">
        <w:t>promotes the harmonization and dissemination of regional standards, supports competitiveness and trade, and enables sustainable production within the CARICOM Single Market and Economy</w:t>
      </w:r>
      <w:r w:rsidRPr="00981325">
        <w:t>. In March 2019, CROSQ published</w:t>
      </w:r>
      <w:r w:rsidR="00036C9A">
        <w:t xml:space="preserve"> building</w:t>
      </w:r>
      <w:r w:rsidRPr="00981325">
        <w:t xml:space="preserve"> energy efficiency standards establishing minimum energy efficiency requirements for buildings, including the building envelope, RAC systems, ventilation, pumping, lighting, and service water heating systems, to assist </w:t>
      </w:r>
      <w:r w:rsidR="007F0A10">
        <w:t>m</w:t>
      </w:r>
      <w:r w:rsidRPr="00981325">
        <w:t xml:space="preserve">ember </w:t>
      </w:r>
      <w:r w:rsidR="007F0A10">
        <w:t>s</w:t>
      </w:r>
      <w:r w:rsidRPr="00981325">
        <w:t xml:space="preserve">tates in energy conservation. </w:t>
      </w:r>
      <w:r w:rsidR="00541AAD" w:rsidRPr="00981325">
        <w:t>In 20</w:t>
      </w:r>
      <w:r w:rsidR="000D4B5C">
        <w:t>1</w:t>
      </w:r>
      <w:r w:rsidR="00541AAD" w:rsidRPr="00981325">
        <w:t xml:space="preserve">9, </w:t>
      </w:r>
      <w:r w:rsidR="00BE126C">
        <w:t>t</w:t>
      </w:r>
      <w:r w:rsidR="00BE126C" w:rsidRPr="00A05C23">
        <w:t xml:space="preserve">he CARICOM Regional Energy Efficiency </w:t>
      </w:r>
      <w:r w:rsidR="00BE126C">
        <w:t xml:space="preserve">Labelling </w:t>
      </w:r>
      <w:r w:rsidR="00BE126C" w:rsidRPr="00A05C23">
        <w:t xml:space="preserve">Scheme </w:t>
      </w:r>
      <w:r w:rsidRPr="00981325">
        <w:t>established minimum energy performance standards (MEPS) and labelling requirements</w:t>
      </w:r>
      <w:r w:rsidR="000519A7" w:rsidRPr="00981325">
        <w:t xml:space="preserve">, inter alia, </w:t>
      </w:r>
      <w:r w:rsidRPr="00981325">
        <w:t xml:space="preserve">for refrigerators and air conditioners. However, these have not yet been </w:t>
      </w:r>
      <w:r w:rsidR="00647168" w:rsidRPr="00981325">
        <w:t>incorporated</w:t>
      </w:r>
      <w:r w:rsidR="00B254D9" w:rsidRPr="00981325">
        <w:t xml:space="preserve"> </w:t>
      </w:r>
      <w:r w:rsidRPr="00981325">
        <w:t>into national legislation.</w:t>
      </w:r>
    </w:p>
    <w:p w14:paraId="1E3F5F36" w14:textId="090C3CDB" w:rsidR="00CA68A2" w:rsidRDefault="00863F66" w:rsidP="00CA68A2">
      <w:pPr>
        <w:pStyle w:val="Heading1"/>
        <w:spacing w:before="240"/>
      </w:pPr>
      <w:r w:rsidRPr="00C7063F">
        <w:t xml:space="preserve">During </w:t>
      </w:r>
      <w:r w:rsidR="00CE6038">
        <w:t xml:space="preserve">stage I of the HPMP, </w:t>
      </w:r>
      <w:r w:rsidR="00801924">
        <w:t>1</w:t>
      </w:r>
      <w:r w:rsidR="00D14CCA">
        <w:t>33</w:t>
      </w:r>
      <w:r w:rsidRPr="00C7063F">
        <w:t xml:space="preserve"> customs officers</w:t>
      </w:r>
      <w:r w:rsidR="00801924">
        <w:t xml:space="preserve"> (including</w:t>
      </w:r>
      <w:r w:rsidR="005A645C">
        <w:t xml:space="preserve"> </w:t>
      </w:r>
      <w:r w:rsidR="00D03591">
        <w:t>28</w:t>
      </w:r>
      <w:r w:rsidR="005A645C">
        <w:t xml:space="preserve"> women)</w:t>
      </w:r>
      <w:r w:rsidRPr="00C7063F">
        <w:t xml:space="preserve"> were trained on</w:t>
      </w:r>
      <w:r w:rsidR="00840046">
        <w:t xml:space="preserve"> </w:t>
      </w:r>
      <w:r w:rsidRPr="00C7063F">
        <w:t>the monitoring and control of trade in ODS and ODS-containing equipment</w:t>
      </w:r>
      <w:r w:rsidR="000275B3">
        <w:t xml:space="preserve">. </w:t>
      </w:r>
      <w:r w:rsidR="001F04EE">
        <w:t>In the last tranche</w:t>
      </w:r>
      <w:r w:rsidR="00046239">
        <w:t>,</w:t>
      </w:r>
      <w:r w:rsidR="001F04EE">
        <w:t xml:space="preserve"> a p</w:t>
      </w:r>
      <w:r w:rsidR="001F04EE" w:rsidRPr="001F04EE">
        <w:t xml:space="preserve">ublic awareness campaign </w:t>
      </w:r>
      <w:r w:rsidR="001F04EE">
        <w:t xml:space="preserve">on the license and quota system was </w:t>
      </w:r>
      <w:r w:rsidR="001F04EE" w:rsidRPr="001F04EE">
        <w:t>conducted</w:t>
      </w:r>
      <w:r w:rsidR="00BB315D">
        <w:t>,</w:t>
      </w:r>
      <w:r w:rsidR="0056376B">
        <w:t xml:space="preserve"> and 30 importers (including 6 women) and 15 brokers were trained on ODS regulation.</w:t>
      </w:r>
      <w:r w:rsidR="00E140D7">
        <w:t xml:space="preserve"> </w:t>
      </w:r>
      <w:r w:rsidR="00E5713A">
        <w:t>T</w:t>
      </w:r>
      <w:r w:rsidRPr="00C7063F">
        <w:t>hree consultation meetings</w:t>
      </w:r>
      <w:r w:rsidR="00840046">
        <w:t xml:space="preserve"> </w:t>
      </w:r>
      <w:r w:rsidRPr="00C7063F">
        <w:t xml:space="preserve">were held with the Customs and Excise Department </w:t>
      </w:r>
      <w:r w:rsidR="00FC1252">
        <w:t>in Saint Kitts and two in Sain</w:t>
      </w:r>
      <w:r w:rsidR="00BB315D">
        <w:t>t</w:t>
      </w:r>
      <w:r w:rsidR="00FC1252">
        <w:t xml:space="preserve"> Nevis </w:t>
      </w:r>
      <w:r w:rsidRPr="00C7063F">
        <w:t>on the development of an electronic licensing and quota</w:t>
      </w:r>
      <w:r w:rsidR="00840046">
        <w:t xml:space="preserve"> </w:t>
      </w:r>
      <w:r w:rsidRPr="00C7063F">
        <w:t>system; two follow-up sensitization training sessions for the judiciary took place in 2020 on the Montreal</w:t>
      </w:r>
      <w:r w:rsidR="00840046">
        <w:t xml:space="preserve"> </w:t>
      </w:r>
      <w:r w:rsidRPr="00C7063F">
        <w:t xml:space="preserve">Protocol regulations; and three refrigerant identifiers were procured and will remain with </w:t>
      </w:r>
      <w:r w:rsidR="005B2D3D">
        <w:t xml:space="preserve">the </w:t>
      </w:r>
      <w:r w:rsidR="007D3E48">
        <w:t>c</w:t>
      </w:r>
      <w:r w:rsidRPr="00C7063F">
        <w:t>ustoms</w:t>
      </w:r>
      <w:r w:rsidR="005B2D3D">
        <w:t xml:space="preserve"> authority</w:t>
      </w:r>
      <w:r w:rsidRPr="00C7063F">
        <w:t xml:space="preserve"> for</w:t>
      </w:r>
      <w:r w:rsidR="00840046">
        <w:t xml:space="preserve"> </w:t>
      </w:r>
      <w:r w:rsidRPr="00C7063F">
        <w:t>training purposes and to enhance monitoring roles at the borders.</w:t>
      </w:r>
      <w:r w:rsidR="004149CF">
        <w:t xml:space="preserve"> A</w:t>
      </w:r>
      <w:r w:rsidR="004149CF" w:rsidRPr="00432B7F">
        <w:t xml:space="preserve"> memorandum of understanding between </w:t>
      </w:r>
      <w:r w:rsidR="005B2D3D">
        <w:t>the c</w:t>
      </w:r>
      <w:r w:rsidR="005B2D3D" w:rsidRPr="00C7063F">
        <w:t>ustoms</w:t>
      </w:r>
      <w:r w:rsidR="005B2D3D">
        <w:t xml:space="preserve"> authority</w:t>
      </w:r>
      <w:r w:rsidR="005B2D3D" w:rsidRPr="00C7063F">
        <w:t xml:space="preserve"> </w:t>
      </w:r>
      <w:r w:rsidR="004149CF" w:rsidRPr="00432B7F">
        <w:t>and the NOU</w:t>
      </w:r>
      <w:r w:rsidR="004149CF">
        <w:t xml:space="preserve"> </w:t>
      </w:r>
      <w:r w:rsidR="004149CF" w:rsidRPr="00432B7F">
        <w:t>o</w:t>
      </w:r>
      <w:r w:rsidR="004149CF">
        <w:t>n the implementation of a</w:t>
      </w:r>
      <w:r w:rsidR="004149CF" w:rsidRPr="00432B7F">
        <w:t xml:space="preserve"> framework related to improving monitoring and reporting on illegal trade </w:t>
      </w:r>
      <w:r w:rsidR="004149CF">
        <w:t>has been prepared and cleared for signature in late June 2026.</w:t>
      </w:r>
      <w:r w:rsidR="005B2D3D">
        <w:t xml:space="preserve"> </w:t>
      </w:r>
    </w:p>
    <w:p w14:paraId="50B46BDA" w14:textId="5F461278" w:rsidR="009F6C27" w:rsidRPr="00D12F37" w:rsidRDefault="009F6C27" w:rsidP="00D12F37">
      <w:pPr>
        <w:pStyle w:val="Heading1"/>
        <w:numPr>
          <w:ilvl w:val="0"/>
          <w:numId w:val="0"/>
        </w:numPr>
        <w:spacing w:before="240"/>
        <w:rPr>
          <w:i/>
          <w:iCs/>
        </w:rPr>
      </w:pPr>
      <w:r w:rsidRPr="00D12F37">
        <w:rPr>
          <w:i/>
          <w:iCs/>
        </w:rPr>
        <w:t>Refrigeration servicing sector</w:t>
      </w:r>
    </w:p>
    <w:p w14:paraId="7527A7DB" w14:textId="2CB940A9" w:rsidR="00FF0669" w:rsidRDefault="0095029D" w:rsidP="00CA68A2">
      <w:pPr>
        <w:pStyle w:val="Heading1"/>
        <w:spacing w:before="240"/>
      </w:pPr>
      <w:r>
        <w:t>During the implementation of stage I of the HPMP</w:t>
      </w:r>
      <w:r w:rsidR="009F6C27" w:rsidRPr="009F6C27">
        <w:t xml:space="preserve">, </w:t>
      </w:r>
      <w:r w:rsidR="00355562">
        <w:t xml:space="preserve">62 </w:t>
      </w:r>
      <w:r w:rsidR="00D0273D">
        <w:t>RAC</w:t>
      </w:r>
      <w:r w:rsidR="0031018E">
        <w:t xml:space="preserve"> technician</w:t>
      </w:r>
      <w:r w:rsidR="00BE433D">
        <w:t>s</w:t>
      </w:r>
      <w:r w:rsidR="00355562">
        <w:t xml:space="preserve"> and </w:t>
      </w:r>
      <w:r w:rsidR="002C3D58">
        <w:t xml:space="preserve">15 trainers </w:t>
      </w:r>
      <w:r w:rsidR="00550C9F">
        <w:t>(</w:t>
      </w:r>
      <w:r w:rsidR="00355562">
        <w:t xml:space="preserve">including </w:t>
      </w:r>
      <w:r w:rsidR="00550C9F">
        <w:t xml:space="preserve">two women) </w:t>
      </w:r>
      <w:r w:rsidR="0031018E">
        <w:t xml:space="preserve">received training on good servicing practices </w:t>
      </w:r>
      <w:r w:rsidR="005D0079">
        <w:t xml:space="preserve">and </w:t>
      </w:r>
      <w:r w:rsidR="005D0079" w:rsidRPr="005D0079">
        <w:t>flammable refrigerant safety readiness</w:t>
      </w:r>
      <w:r w:rsidR="005D0079">
        <w:t>.</w:t>
      </w:r>
      <w:r w:rsidR="00852EA1">
        <w:t xml:space="preserve"> Fifteen </w:t>
      </w:r>
      <w:r w:rsidR="00471F62">
        <w:t>technicians received advance</w:t>
      </w:r>
      <w:r w:rsidR="00057067">
        <w:t>d</w:t>
      </w:r>
      <w:r w:rsidR="00471F62">
        <w:t xml:space="preserve"> training on </w:t>
      </w:r>
      <w:r w:rsidR="00471F62" w:rsidRPr="00471F62">
        <w:t xml:space="preserve">safe handling of </w:t>
      </w:r>
      <w:r w:rsidR="00057067">
        <w:t>zero-</w:t>
      </w:r>
      <w:r w:rsidR="005D55B2">
        <w:t xml:space="preserve"> and low-global-warming-potential (GWP) </w:t>
      </w:r>
      <w:r w:rsidR="00471F62" w:rsidRPr="00471F62">
        <w:t>refrigerants</w:t>
      </w:r>
      <w:r w:rsidR="00FA2DE4">
        <w:t>, such as hydrocarbon (HC)</w:t>
      </w:r>
      <w:r w:rsidR="00170C58">
        <w:t>,</w:t>
      </w:r>
      <w:r w:rsidR="00471F62" w:rsidRPr="00471F62">
        <w:t xml:space="preserve"> and refrigerant recovery practices</w:t>
      </w:r>
      <w:r w:rsidR="002E25F0">
        <w:t xml:space="preserve">. The safe handling of </w:t>
      </w:r>
      <w:r w:rsidR="00FA2DE4">
        <w:t>HC</w:t>
      </w:r>
      <w:r w:rsidR="00B60056">
        <w:noBreakHyphen/>
        <w:t xml:space="preserve">based equipment </w:t>
      </w:r>
      <w:r w:rsidR="002E25F0">
        <w:t xml:space="preserve">was integrated into the national curriculum for RAC and a code of practice for flammable refrigerants was drafted. </w:t>
      </w:r>
      <w:r w:rsidR="00A7369E">
        <w:t>RAC equipment was purchased</w:t>
      </w:r>
      <w:r w:rsidR="00F83214" w:rsidRPr="00F30178">
        <w:rPr>
          <w:vertAlign w:val="superscript"/>
        </w:rPr>
        <w:footnoteReference w:id="7"/>
      </w:r>
      <w:r w:rsidR="00A7369E" w:rsidRPr="00F30178">
        <w:rPr>
          <w:vertAlign w:val="superscript"/>
        </w:rPr>
        <w:t xml:space="preserve"> </w:t>
      </w:r>
      <w:r w:rsidR="00A7369E">
        <w:t xml:space="preserve">for </w:t>
      </w:r>
      <w:r w:rsidR="00D72DFE">
        <w:t xml:space="preserve">the </w:t>
      </w:r>
      <w:r w:rsidR="00A65F24">
        <w:t>t</w:t>
      </w:r>
      <w:r w:rsidR="00D72DFE" w:rsidRPr="00D72DFE">
        <w:t xml:space="preserve">echnical </w:t>
      </w:r>
      <w:r w:rsidR="00A65F24">
        <w:t>v</w:t>
      </w:r>
      <w:r w:rsidR="00D72DFE" w:rsidRPr="00D72DFE">
        <w:t xml:space="preserve">ocational </w:t>
      </w:r>
      <w:r w:rsidR="00A65F24">
        <w:t>institutes</w:t>
      </w:r>
      <w:r w:rsidR="00A7369E">
        <w:t xml:space="preserve"> </w:t>
      </w:r>
      <w:r w:rsidR="00A7369E">
        <w:lastRenderedPageBreak/>
        <w:t>to e</w:t>
      </w:r>
      <w:r w:rsidR="00A7369E" w:rsidRPr="00A7369E">
        <w:t>nhance practical training and recovery capacity</w:t>
      </w:r>
      <w:r w:rsidR="004C26EB">
        <w:t>.</w:t>
      </w:r>
      <w:r w:rsidR="00FF0669">
        <w:t xml:space="preserve"> </w:t>
      </w:r>
      <w:r w:rsidR="00FF0669" w:rsidRPr="00CA68A2">
        <w:t xml:space="preserve">Training of 15 technicians from the hotel, fishing and yachting sectors, who could not be trained within the stage I timeframe due to administrative transitions within the NOU, </w:t>
      </w:r>
      <w:r w:rsidR="00DC07D6">
        <w:t xml:space="preserve">will </w:t>
      </w:r>
      <w:r w:rsidR="00FF0669" w:rsidRPr="00CA68A2">
        <w:t xml:space="preserve">be completed during </w:t>
      </w:r>
      <w:r w:rsidR="00DC07D6">
        <w:t>s</w:t>
      </w:r>
      <w:r w:rsidR="00FF0669" w:rsidRPr="00CA68A2">
        <w:t>tage II.</w:t>
      </w:r>
    </w:p>
    <w:p w14:paraId="30D0E955" w14:textId="77777777" w:rsidR="00D86EFC" w:rsidRPr="003C5774" w:rsidRDefault="00D86EFC" w:rsidP="00D86EFC">
      <w:pPr>
        <w:rPr>
          <w:i/>
          <w:iCs/>
        </w:rPr>
      </w:pPr>
      <w:r w:rsidRPr="003C5774">
        <w:rPr>
          <w:i/>
          <w:iCs/>
        </w:rPr>
        <w:t>Verification report</w:t>
      </w:r>
    </w:p>
    <w:p w14:paraId="59944203" w14:textId="77777777" w:rsidR="00D86EFC" w:rsidRDefault="00D86EFC" w:rsidP="00D86EFC"/>
    <w:p w14:paraId="27B548A7" w14:textId="4E2E31F4" w:rsidR="00D86EFC" w:rsidRPr="00666E98" w:rsidRDefault="00880256" w:rsidP="00D86EFC">
      <w:pPr>
        <w:pStyle w:val="Heading1"/>
        <w:rPr>
          <w:u w:val="single"/>
        </w:rPr>
      </w:pPr>
      <w:r>
        <w:t>A</w:t>
      </w:r>
      <w:r w:rsidR="00C636A6">
        <w:t>s reported at</w:t>
      </w:r>
      <w:r>
        <w:t xml:space="preserve"> the</w:t>
      </w:r>
      <w:r w:rsidR="00C636A6">
        <w:t xml:space="preserve"> </w:t>
      </w:r>
      <w:r w:rsidR="00D86EFC">
        <w:t>93</w:t>
      </w:r>
      <w:r w:rsidR="00C636A6" w:rsidRPr="00F30178">
        <w:rPr>
          <w:vertAlign w:val="superscript"/>
        </w:rPr>
        <w:t>rd</w:t>
      </w:r>
      <w:r w:rsidR="00C636A6">
        <w:t xml:space="preserve"> </w:t>
      </w:r>
      <w:r w:rsidR="00D86EFC">
        <w:t>meeting</w:t>
      </w:r>
      <w:r w:rsidR="00701BC5">
        <w:t>,</w:t>
      </w:r>
      <w:r w:rsidR="00D86EFC">
        <w:t xml:space="preserve"> th</w:t>
      </w:r>
      <w:r w:rsidR="00D86EFC" w:rsidRPr="00694A84">
        <w:t>e Secretariat consider</w:t>
      </w:r>
      <w:r w:rsidR="00D86EFC" w:rsidRPr="00D12F37">
        <w:t>ed</w:t>
      </w:r>
      <w:r w:rsidR="00D86EFC" w:rsidRPr="00694A84">
        <w:t xml:space="preserve"> that</w:t>
      </w:r>
      <w:r w:rsidR="00701BC5">
        <w:t>,</w:t>
      </w:r>
      <w:r w:rsidR="00D86EFC" w:rsidRPr="00694A84">
        <w:t xml:space="preserve"> whil</w:t>
      </w:r>
      <w:r w:rsidR="00D86EFC" w:rsidRPr="00666E98">
        <w:t xml:space="preserve">e the licensing and quota system in Saint Kitts and Nevis </w:t>
      </w:r>
      <w:r w:rsidR="00D86EFC" w:rsidRPr="00D12F37">
        <w:t>wa</w:t>
      </w:r>
      <w:r w:rsidR="00D86EFC" w:rsidRPr="00666E98">
        <w:t xml:space="preserve">s operational </w:t>
      </w:r>
      <w:r w:rsidR="00D86EFC" w:rsidRPr="00D12F37">
        <w:t>and capable of ensuring compliance</w:t>
      </w:r>
      <w:r w:rsidR="00D86EFC" w:rsidRPr="00666E98">
        <w:t xml:space="preserve">, addressing the recommendations from the </w:t>
      </w:r>
      <w:r w:rsidR="00D86EFC" w:rsidRPr="00D12F37">
        <w:t xml:space="preserve">2015-2022 </w:t>
      </w:r>
      <w:r w:rsidR="00D86EFC" w:rsidRPr="00666E98">
        <w:t>verification</w:t>
      </w:r>
      <w:r w:rsidR="00D86EFC" w:rsidRPr="00D12F37">
        <w:t xml:space="preserve"> report submitted at that meeting</w:t>
      </w:r>
      <w:r w:rsidR="00D86EFC" w:rsidRPr="00666E98">
        <w:t xml:space="preserve"> w</w:t>
      </w:r>
      <w:r w:rsidR="00D86EFC" w:rsidRPr="00D12F37">
        <w:t>ould</w:t>
      </w:r>
      <w:r w:rsidR="00D86EFC" w:rsidRPr="00666E98">
        <w:t xml:space="preserve"> assist the Government in having a more accurate recording of data and reducing errors in reporting. </w:t>
      </w:r>
      <w:r w:rsidR="00D86EFC" w:rsidRPr="00666E98">
        <w:rPr>
          <w:rFonts w:eastAsia="SimSun"/>
          <w:lang w:eastAsia="zh-CN"/>
        </w:rPr>
        <w:t>The plan of action for the third tranche</w:t>
      </w:r>
      <w:r w:rsidR="00D86EFC" w:rsidRPr="00666E98">
        <w:rPr>
          <w:rFonts w:eastAsia="SimSun"/>
          <w:b/>
          <w:lang w:eastAsia="zh-CN"/>
        </w:rPr>
        <w:t xml:space="preserve"> </w:t>
      </w:r>
      <w:r w:rsidR="00D86EFC" w:rsidRPr="00666E98">
        <w:rPr>
          <w:rFonts w:eastAsia="SimSun"/>
          <w:lang w:eastAsia="zh-CN"/>
        </w:rPr>
        <w:t xml:space="preserve">of stage I was </w:t>
      </w:r>
      <w:r w:rsidR="00316805">
        <w:rPr>
          <w:rFonts w:eastAsia="SimSun"/>
          <w:lang w:eastAsia="zh-CN"/>
        </w:rPr>
        <w:t xml:space="preserve">subsequently </w:t>
      </w:r>
      <w:r w:rsidR="00D86EFC" w:rsidRPr="00666E98">
        <w:rPr>
          <w:rFonts w:eastAsia="SimSun"/>
          <w:lang w:eastAsia="zh-CN"/>
        </w:rPr>
        <w:t>revised to focus on the implementation of these recommendations</w:t>
      </w:r>
      <w:r w:rsidR="00E45940">
        <w:rPr>
          <w:rFonts w:eastAsia="SimSun"/>
          <w:lang w:eastAsia="zh-CN"/>
        </w:rPr>
        <w:t xml:space="preserve"> and additional </w:t>
      </w:r>
      <w:r w:rsidR="00E45940" w:rsidRPr="00666E98">
        <w:rPr>
          <w:rFonts w:eastAsia="SimSun"/>
          <w:lang w:eastAsia="zh-CN"/>
        </w:rPr>
        <w:t>activities that would address the remaining shortcomings raised in the verification report</w:t>
      </w:r>
      <w:r w:rsidR="00316805">
        <w:rPr>
          <w:rFonts w:eastAsia="SimSun"/>
          <w:lang w:eastAsia="zh-CN"/>
        </w:rPr>
        <w:t xml:space="preserve">. </w:t>
      </w:r>
      <w:r w:rsidR="00F25CAD">
        <w:rPr>
          <w:rFonts w:eastAsia="SimSun"/>
          <w:lang w:eastAsia="zh-CN"/>
        </w:rPr>
        <w:t>In approving</w:t>
      </w:r>
      <w:r w:rsidR="00151533">
        <w:rPr>
          <w:rFonts w:eastAsia="SimSun"/>
          <w:lang w:eastAsia="zh-CN"/>
        </w:rPr>
        <w:t xml:space="preserve"> </w:t>
      </w:r>
      <w:r w:rsidR="00D86EFC" w:rsidRPr="00D12F37">
        <w:t>the third tranche</w:t>
      </w:r>
      <w:r w:rsidR="00F25CAD">
        <w:t xml:space="preserve"> of stage I of the HPMP, t</w:t>
      </w:r>
      <w:r w:rsidR="00F25CAD" w:rsidRPr="00666E98">
        <w:t xml:space="preserve">he </w:t>
      </w:r>
      <w:r w:rsidR="00F25CAD" w:rsidRPr="00D12F37">
        <w:t xml:space="preserve">Executive Committee </w:t>
      </w:r>
      <w:r w:rsidR="00F25CAD">
        <w:t xml:space="preserve">requested </w:t>
      </w:r>
      <w:r w:rsidR="00D86EFC" w:rsidRPr="00666E98">
        <w:t xml:space="preserve">UNEP </w:t>
      </w:r>
      <w:r w:rsidR="00D86EFC" w:rsidRPr="00D12F37">
        <w:t xml:space="preserve">to </w:t>
      </w:r>
      <w:r w:rsidR="00D86EFC" w:rsidRPr="00666E98">
        <w:t>continue to assist the Government in fully implementing such recommendations</w:t>
      </w:r>
      <w:r w:rsidR="00D86EFC" w:rsidRPr="00D12F37">
        <w:t xml:space="preserve"> during </w:t>
      </w:r>
      <w:r w:rsidR="008D0F25">
        <w:t xml:space="preserve">its </w:t>
      </w:r>
      <w:r w:rsidR="00D86EFC" w:rsidRPr="00D12F37">
        <w:t>implementation</w:t>
      </w:r>
      <w:r w:rsidR="00D86EFC" w:rsidRPr="00666E98">
        <w:t>, and that it report on the progress made, when submitting stage II of the HPMP.</w:t>
      </w:r>
      <w:r w:rsidR="00D86EFC" w:rsidRPr="00D12F37">
        <w:rPr>
          <w:rStyle w:val="FootnoteReference"/>
        </w:rPr>
        <w:footnoteReference w:id="8"/>
      </w:r>
      <w:r w:rsidR="00D86EFC" w:rsidRPr="00D12F37">
        <w:t xml:space="preserve"> </w:t>
      </w:r>
    </w:p>
    <w:p w14:paraId="70B10728" w14:textId="5D3F2CD7" w:rsidR="00D86EFC" w:rsidRPr="007560A3" w:rsidRDefault="00D86EFC" w:rsidP="00D86EFC">
      <w:pPr>
        <w:pStyle w:val="Heading1"/>
        <w:spacing w:before="240"/>
      </w:pPr>
      <w:r w:rsidRPr="00D12F37">
        <w:t>In the s</w:t>
      </w:r>
      <w:r w:rsidRPr="00666E98">
        <w:t xml:space="preserve">ubmission </w:t>
      </w:r>
      <w:r>
        <w:t>f</w:t>
      </w:r>
      <w:r w:rsidRPr="00666E98">
        <w:t>o</w:t>
      </w:r>
      <w:r>
        <w:t>r</w:t>
      </w:r>
      <w:r w:rsidRPr="00666E98">
        <w:t xml:space="preserve"> stage II</w:t>
      </w:r>
      <w:r w:rsidRPr="00D12F37">
        <w:t xml:space="preserve">, UNEP has confirmed </w:t>
      </w:r>
      <w:r>
        <w:t xml:space="preserve">that </w:t>
      </w:r>
      <w:r w:rsidRPr="00D12F37">
        <w:t xml:space="preserve">all </w:t>
      </w:r>
      <w:r w:rsidRPr="00666E98">
        <w:t xml:space="preserve">activities </w:t>
      </w:r>
      <w:r>
        <w:t>recommende</w:t>
      </w:r>
      <w:r w:rsidRPr="00666E98">
        <w:t>d, and corrective actions identified through the 20</w:t>
      </w:r>
      <w:r w:rsidRPr="00D12F37">
        <w:t>15-2022</w:t>
      </w:r>
      <w:r w:rsidRPr="00666E98">
        <w:t xml:space="preserve"> verification report</w:t>
      </w:r>
      <w:r>
        <w:t>,</w:t>
      </w:r>
      <w:r w:rsidRPr="00D12F37">
        <w:t xml:space="preserve"> </w:t>
      </w:r>
      <w:r w:rsidRPr="00666E98">
        <w:t>ha</w:t>
      </w:r>
      <w:r w:rsidRPr="00D12F37">
        <w:t>d</w:t>
      </w:r>
      <w:r w:rsidRPr="00666E98">
        <w:t xml:space="preserve"> been completed. </w:t>
      </w:r>
      <w:r w:rsidR="001A2246">
        <w:t>These</w:t>
      </w:r>
      <w:r w:rsidRPr="00D12F37">
        <w:t xml:space="preserve"> actions have strengthened operational aspects of quota allocation, monitoring, and enforcement.</w:t>
      </w:r>
      <w:r w:rsidRPr="00666E98">
        <w:t xml:space="preserve"> Since the completion of </w:t>
      </w:r>
      <w:r w:rsidRPr="00D12F37">
        <w:t>s</w:t>
      </w:r>
      <w:r w:rsidRPr="00666E98">
        <w:t>tage I, HCFC consumption has remained confined to</w:t>
      </w:r>
      <w:r w:rsidR="00FE436E">
        <w:t xml:space="preserve"> the</w:t>
      </w:r>
      <w:r w:rsidRPr="00666E98">
        <w:t xml:space="preserve"> servicing of existing equipment.</w:t>
      </w:r>
    </w:p>
    <w:p w14:paraId="04DB3B1D" w14:textId="77777777" w:rsidR="00101F29" w:rsidRPr="00101F29" w:rsidRDefault="00101F29" w:rsidP="00101F29">
      <w:pPr>
        <w:rPr>
          <w:i/>
          <w:iCs/>
        </w:rPr>
      </w:pPr>
      <w:r w:rsidRPr="00101F29">
        <w:rPr>
          <w:i/>
          <w:iCs/>
        </w:rPr>
        <w:t>Project implementation and monitoring</w:t>
      </w:r>
    </w:p>
    <w:p w14:paraId="13FE5A61" w14:textId="35E5B67C" w:rsidR="009F6C27" w:rsidRPr="00101F29" w:rsidRDefault="00101F29" w:rsidP="00101F29">
      <w:pPr>
        <w:pStyle w:val="Heading1"/>
        <w:spacing w:before="240"/>
      </w:pPr>
      <w:r w:rsidRPr="00101F29">
        <w:t>The NOU oversees the implementation of</w:t>
      </w:r>
      <w:r>
        <w:t xml:space="preserve"> </w:t>
      </w:r>
      <w:r w:rsidRPr="00101F29">
        <w:t>the HPMP, assesses progress and produces reports, while ensuring adherence to the Multilateral Fund and Government policies and procedures. The NOU has developed and implemented a mechanism to ensure</w:t>
      </w:r>
      <w:r>
        <w:t xml:space="preserve"> </w:t>
      </w:r>
      <w:r w:rsidRPr="00101F29">
        <w:t>activities remain on track and phase-out targets are met.</w:t>
      </w:r>
    </w:p>
    <w:p w14:paraId="13CD6068" w14:textId="655A6216" w:rsidR="002D1061" w:rsidRPr="00101F29" w:rsidRDefault="002D1061" w:rsidP="00101F29">
      <w:pPr>
        <w:rPr>
          <w:i/>
          <w:iCs/>
        </w:rPr>
      </w:pPr>
      <w:r w:rsidRPr="00101F29">
        <w:rPr>
          <w:i/>
          <w:iCs/>
        </w:rPr>
        <w:t>Level of fund disbursement</w:t>
      </w:r>
    </w:p>
    <w:p w14:paraId="51E9582E" w14:textId="5A7952AA" w:rsidR="002D1061" w:rsidRDefault="002D1061" w:rsidP="009B1F27">
      <w:pPr>
        <w:pStyle w:val="Heading1"/>
        <w:spacing w:before="240"/>
      </w:pPr>
      <w:r>
        <w:t>As of</w:t>
      </w:r>
      <w:r w:rsidR="008405AF">
        <w:t xml:space="preserve"> </w:t>
      </w:r>
      <w:r w:rsidR="00642D5D">
        <w:t>February 2025</w:t>
      </w:r>
      <w:r>
        <w:t xml:space="preserve">, </w:t>
      </w:r>
      <w:r w:rsidR="00642D5D">
        <w:t>of the US $</w:t>
      </w:r>
      <w:r w:rsidR="008405AF" w:rsidRPr="008405AF">
        <w:t>164,500</w:t>
      </w:r>
      <w:r>
        <w:t xml:space="preserve"> approved</w:t>
      </w:r>
      <w:r w:rsidR="008405AF">
        <w:t xml:space="preserve"> for stage I</w:t>
      </w:r>
      <w:r w:rsidR="00397983">
        <w:t>,</w:t>
      </w:r>
      <w:r w:rsidR="008405AF">
        <w:t xml:space="preserve"> </w:t>
      </w:r>
      <w:r w:rsidR="00642D5D">
        <w:t>the entire amount had been disbursed</w:t>
      </w:r>
      <w:r w:rsidR="002F09D3">
        <w:t>.</w:t>
      </w:r>
    </w:p>
    <w:p w14:paraId="543B90B7" w14:textId="3B211790" w:rsidR="00563DA8" w:rsidRPr="00996241" w:rsidRDefault="00563DA8" w:rsidP="001161CD">
      <w:pPr>
        <w:keepNext/>
        <w:autoSpaceDE w:val="0"/>
        <w:autoSpaceDN w:val="0"/>
        <w:adjustRightInd w:val="0"/>
        <w:spacing w:after="240"/>
        <w:rPr>
          <w:b/>
        </w:rPr>
      </w:pPr>
      <w:r w:rsidRPr="00996241">
        <w:rPr>
          <w:b/>
        </w:rPr>
        <w:t>Stage </w:t>
      </w:r>
      <w:r w:rsidR="009A6121" w:rsidRPr="009A6121">
        <w:rPr>
          <w:b/>
        </w:rPr>
        <w:t>II</w:t>
      </w:r>
      <w:r>
        <w:rPr>
          <w:b/>
        </w:rPr>
        <w:t xml:space="preserve"> </w:t>
      </w:r>
      <w:r w:rsidRPr="00996241">
        <w:rPr>
          <w:b/>
        </w:rPr>
        <w:t xml:space="preserve">of the </w:t>
      </w:r>
      <w:r>
        <w:rPr>
          <w:b/>
        </w:rPr>
        <w:t>HCFC phase-out management plan</w:t>
      </w:r>
    </w:p>
    <w:p w14:paraId="0C2BA5FC" w14:textId="77777777" w:rsidR="00563DA8" w:rsidRPr="00996241" w:rsidRDefault="00563DA8" w:rsidP="001161CD">
      <w:pPr>
        <w:keepNext/>
        <w:spacing w:after="240"/>
        <w:outlineLvl w:val="0"/>
        <w:rPr>
          <w:u w:val="single"/>
        </w:rPr>
      </w:pPr>
      <w:r w:rsidRPr="00996241">
        <w:rPr>
          <w:u w:val="single"/>
        </w:rPr>
        <w:t>Remaining consumption eligible for funding</w:t>
      </w:r>
    </w:p>
    <w:bookmarkEnd w:id="3"/>
    <w:p w14:paraId="018B5E70" w14:textId="28A29D98" w:rsidR="00563DA8" w:rsidRPr="00996241" w:rsidRDefault="00563DA8" w:rsidP="001161CD">
      <w:pPr>
        <w:pStyle w:val="Heading1"/>
      </w:pPr>
      <w:r w:rsidRPr="00996241">
        <w:t xml:space="preserve">After deducting </w:t>
      </w:r>
      <w:r w:rsidR="00246B94">
        <w:t>0.18</w:t>
      </w:r>
      <w:r w:rsidRPr="00996241">
        <w:t> ODP tonnes of HCFCs associated with stage</w:t>
      </w:r>
      <w:r w:rsidR="00ED758B">
        <w:t> </w:t>
      </w:r>
      <w:r w:rsidRPr="00996241">
        <w:t xml:space="preserve">I of the HPMP, the remaining consumption eligible for funding </w:t>
      </w:r>
      <w:r w:rsidR="00ED758B">
        <w:t>s</w:t>
      </w:r>
      <w:r w:rsidR="00ED758B" w:rsidRPr="00996241">
        <w:t>tage </w:t>
      </w:r>
      <w:r w:rsidR="009A6121" w:rsidRPr="009A6121">
        <w:t>II</w:t>
      </w:r>
      <w:r w:rsidR="00ED758B">
        <w:t xml:space="preserve"> </w:t>
      </w:r>
      <w:r w:rsidR="00AD633D">
        <w:t xml:space="preserve">would </w:t>
      </w:r>
      <w:r w:rsidR="00ED758B" w:rsidRPr="00996241">
        <w:t>amount to</w:t>
      </w:r>
      <w:r w:rsidR="00B676D4">
        <w:t xml:space="preserve"> 0.32</w:t>
      </w:r>
      <w:r w:rsidR="00ED758B" w:rsidRPr="00996241">
        <w:t> ODP</w:t>
      </w:r>
      <w:r w:rsidR="00ED758B">
        <w:t> </w:t>
      </w:r>
      <w:r w:rsidR="00ED758B" w:rsidRPr="00996241">
        <w:t>tonnes of HCFC</w:t>
      </w:r>
      <w:r w:rsidR="00ED758B">
        <w:noBreakHyphen/>
      </w:r>
      <w:r w:rsidR="00ED758B" w:rsidRPr="00996241">
        <w:t>22</w:t>
      </w:r>
      <w:r w:rsidR="00B676D4">
        <w:t xml:space="preserve">. </w:t>
      </w:r>
    </w:p>
    <w:p w14:paraId="5AB29067" w14:textId="77777777" w:rsidR="00563DA8" w:rsidRDefault="00563DA8" w:rsidP="001161CD">
      <w:pPr>
        <w:keepNext/>
        <w:spacing w:after="240"/>
        <w:outlineLvl w:val="0"/>
        <w:rPr>
          <w:u w:val="single"/>
        </w:rPr>
      </w:pPr>
      <w:bookmarkStart w:id="4" w:name="_Hlk126915728"/>
      <w:r w:rsidRPr="00996241">
        <w:rPr>
          <w:u w:val="single"/>
        </w:rPr>
        <w:t>Sector distribution of HCFCs</w:t>
      </w:r>
    </w:p>
    <w:bookmarkEnd w:id="4"/>
    <w:p w14:paraId="25F4E53B" w14:textId="49E3AE13" w:rsidR="00563DA8" w:rsidRDefault="006129B7" w:rsidP="00E22AE1">
      <w:pPr>
        <w:pStyle w:val="Heading1"/>
      </w:pPr>
      <w:r>
        <w:t>T</w:t>
      </w:r>
      <w:r w:rsidR="00563DA8" w:rsidRPr="00996241">
        <w:t xml:space="preserve">here are approximately </w:t>
      </w:r>
      <w:r w:rsidR="00DC6196">
        <w:t>140</w:t>
      </w:r>
      <w:r w:rsidR="00563DA8" w:rsidRPr="00996241">
        <w:t xml:space="preserve"> technicians </w:t>
      </w:r>
      <w:r w:rsidR="00563DA8">
        <w:t xml:space="preserve">operating </w:t>
      </w:r>
      <w:r w:rsidR="00563DA8" w:rsidRPr="00996241">
        <w:t>in the servicing sector, consuming HCFC</w:t>
      </w:r>
      <w:r w:rsidR="00563DA8">
        <w:noBreakHyphen/>
      </w:r>
      <w:r w:rsidR="00563DA8" w:rsidRPr="00996241">
        <w:t xml:space="preserve">22 to service </w:t>
      </w:r>
      <w:r w:rsidR="004F5F54">
        <w:t xml:space="preserve">residential split and unitary air-conditioning </w:t>
      </w:r>
      <w:r w:rsidR="0077030B">
        <w:t xml:space="preserve">(AC) </w:t>
      </w:r>
      <w:r w:rsidR="004F5F54">
        <w:t>systems;</w:t>
      </w:r>
      <w:r w:rsidR="0077030B">
        <w:t xml:space="preserve"> c</w:t>
      </w:r>
      <w:r w:rsidR="004F5F54">
        <w:t xml:space="preserve">ommercial </w:t>
      </w:r>
      <w:r w:rsidR="00F75C4B">
        <w:t xml:space="preserve">AC </w:t>
      </w:r>
      <w:r w:rsidR="004F5F54">
        <w:t>(roof-top units, multi</w:t>
      </w:r>
      <w:r w:rsidR="00F75C4B">
        <w:noBreakHyphen/>
      </w:r>
      <w:r w:rsidR="004F5F54">
        <w:t>split systems);</w:t>
      </w:r>
      <w:r w:rsidR="0077030B">
        <w:t xml:space="preserve"> c</w:t>
      </w:r>
      <w:r w:rsidR="004F5F54">
        <w:t>ommercial refrigeration (supermarkets, hospitality);</w:t>
      </w:r>
      <w:r w:rsidR="003009AB">
        <w:t xml:space="preserve"> </w:t>
      </w:r>
      <w:r w:rsidR="00F56A3E">
        <w:t xml:space="preserve">and </w:t>
      </w:r>
      <w:r w:rsidR="003009AB">
        <w:t>l</w:t>
      </w:r>
      <w:r w:rsidR="004F5F54">
        <w:t>ight industrial refrigeration applications</w:t>
      </w:r>
      <w:r w:rsidR="00563DA8" w:rsidRPr="00996241">
        <w:t>.</w:t>
      </w:r>
      <w:r w:rsidR="00C63398">
        <w:t xml:space="preserve"> </w:t>
      </w:r>
      <w:r w:rsidR="00C63398" w:rsidRPr="00E97ADF">
        <w:t>Of the estimated 140 technicians, approximately 45 are formally registered with relevant authorities, while the remainder operate informally or as self-employed service providers.</w:t>
      </w:r>
      <w:r w:rsidR="00563DA8" w:rsidRPr="00996241">
        <w:t xml:space="preserve"> </w:t>
      </w:r>
      <w:r w:rsidR="00E91712">
        <w:t>In 202</w:t>
      </w:r>
      <w:r w:rsidR="00C57BB0">
        <w:t>5</w:t>
      </w:r>
      <w:r w:rsidR="00E91712">
        <w:t xml:space="preserve">, </w:t>
      </w:r>
      <w:r w:rsidR="00563DA8" w:rsidRPr="00996241">
        <w:t>HCFC</w:t>
      </w:r>
      <w:r w:rsidR="00563DA8">
        <w:noBreakHyphen/>
      </w:r>
      <w:r w:rsidR="00563DA8" w:rsidRPr="00996241">
        <w:t>22 represent</w:t>
      </w:r>
      <w:r w:rsidR="00E91712">
        <w:t xml:space="preserve">ed </w:t>
      </w:r>
      <w:r w:rsidR="003C2C80">
        <w:t>2</w:t>
      </w:r>
      <w:r w:rsidR="00BF0BEA">
        <w:t>.</w:t>
      </w:r>
      <w:r w:rsidR="006F4670">
        <w:t>5</w:t>
      </w:r>
      <w:r w:rsidR="00563DA8">
        <w:t> </w:t>
      </w:r>
      <w:r w:rsidR="00563DA8" w:rsidRPr="00996241">
        <w:t>per</w:t>
      </w:r>
      <w:r w:rsidR="00563DA8">
        <w:t> </w:t>
      </w:r>
      <w:r w:rsidR="00563DA8" w:rsidRPr="00996241">
        <w:t xml:space="preserve">cent of refrigerants used in the servicing sector, </w:t>
      </w:r>
      <w:r w:rsidR="00F71812">
        <w:t>along with</w:t>
      </w:r>
      <w:r w:rsidR="00E91712">
        <w:t xml:space="preserve"> HFC</w:t>
      </w:r>
      <w:r w:rsidR="00F710D2">
        <w:noBreakHyphen/>
      </w:r>
      <w:r w:rsidR="00E91712">
        <w:t>134a (</w:t>
      </w:r>
      <w:r w:rsidR="003C2C80">
        <w:t>68</w:t>
      </w:r>
      <w:r w:rsidR="00BF0BEA">
        <w:t>.</w:t>
      </w:r>
      <w:r w:rsidR="006F4670">
        <w:t>8 </w:t>
      </w:r>
      <w:r w:rsidR="007E2D2F">
        <w:t>per cent), R-410A (</w:t>
      </w:r>
      <w:r w:rsidR="003C2C80">
        <w:t>12.</w:t>
      </w:r>
      <w:r w:rsidR="006F4670">
        <w:t>2</w:t>
      </w:r>
      <w:r w:rsidR="007E2D2F">
        <w:t xml:space="preserve"> per cent), </w:t>
      </w:r>
      <w:r w:rsidR="00D722CC">
        <w:t>R-404A (</w:t>
      </w:r>
      <w:r w:rsidR="003C2C80">
        <w:t>1</w:t>
      </w:r>
      <w:r w:rsidR="006F4670">
        <w:t>1</w:t>
      </w:r>
      <w:r w:rsidR="003C2C80">
        <w:t>.</w:t>
      </w:r>
      <w:r w:rsidR="006F4670">
        <w:t>9</w:t>
      </w:r>
      <w:r w:rsidR="00D722CC">
        <w:t xml:space="preserve"> per cent), </w:t>
      </w:r>
      <w:r w:rsidR="003C2C80">
        <w:t xml:space="preserve">and </w:t>
      </w:r>
      <w:r w:rsidR="00D722CC">
        <w:t>HFC-32 (</w:t>
      </w:r>
      <w:r w:rsidR="003C2C80">
        <w:t>4.</w:t>
      </w:r>
      <w:r w:rsidR="006F4670">
        <w:t>5</w:t>
      </w:r>
      <w:r w:rsidR="00681BD9">
        <w:t> </w:t>
      </w:r>
      <w:r w:rsidR="00D722CC">
        <w:t>per cent)</w:t>
      </w:r>
      <w:r w:rsidR="00F710D2">
        <w:t>,</w:t>
      </w:r>
      <w:r w:rsidR="00F710D2" w:rsidRPr="00F710D2">
        <w:t xml:space="preserve"> </w:t>
      </w:r>
      <w:r w:rsidR="00F710D2" w:rsidRPr="00996241">
        <w:t xml:space="preserve">as shown in </w:t>
      </w:r>
      <w:r w:rsidR="00F710D2">
        <w:t>t</w:t>
      </w:r>
      <w:r w:rsidR="00F710D2" w:rsidRPr="00996241">
        <w:t>able</w:t>
      </w:r>
      <w:r w:rsidR="00F710D2">
        <w:t> </w:t>
      </w:r>
      <w:r w:rsidR="00F710D2" w:rsidRPr="00996241">
        <w:t>2</w:t>
      </w:r>
      <w:r w:rsidR="00E22AE1">
        <w:t>.</w:t>
      </w:r>
    </w:p>
    <w:p w14:paraId="1AD77FCF" w14:textId="36298540" w:rsidR="00563DA8" w:rsidRDefault="00563DA8" w:rsidP="001161CD">
      <w:pPr>
        <w:keepNext/>
        <w:rPr>
          <w:b/>
        </w:rPr>
      </w:pPr>
      <w:r w:rsidRPr="00996241">
        <w:rPr>
          <w:b/>
        </w:rPr>
        <w:lastRenderedPageBreak/>
        <w:t xml:space="preserve">Table 2. </w:t>
      </w:r>
      <w:r w:rsidR="00CB26A4">
        <w:rPr>
          <w:b/>
        </w:rPr>
        <w:t>Refrigerant</w:t>
      </w:r>
      <w:r w:rsidR="00736BA5">
        <w:rPr>
          <w:b/>
        </w:rPr>
        <w:t xml:space="preserve"> use</w:t>
      </w:r>
      <w:r w:rsidR="00CB26A4">
        <w:rPr>
          <w:b/>
        </w:rPr>
        <w:t xml:space="preserve"> in the </w:t>
      </w:r>
      <w:r w:rsidRPr="00996241">
        <w:rPr>
          <w:b/>
        </w:rPr>
        <w:t xml:space="preserve">RAC servicing sector in </w:t>
      </w:r>
      <w:r w:rsidR="00697CB1" w:rsidRPr="00697CB1">
        <w:rPr>
          <w:b/>
        </w:rPr>
        <w:t>Saint Kitts and Nevis</w:t>
      </w:r>
      <w:r w:rsidR="00736BA5">
        <w:rPr>
          <w:b/>
        </w:rPr>
        <w:t xml:space="preserve"> 2025</w:t>
      </w:r>
      <w:r w:rsidR="00CF10FA">
        <w:rPr>
          <w:b/>
        </w:rPr>
        <w:t xml:space="preserve"> (CP data)</w:t>
      </w:r>
    </w:p>
    <w:tbl>
      <w:tblPr>
        <w:tblStyle w:val="TableGrid"/>
        <w:tblW w:w="0" w:type="auto"/>
        <w:tblLook w:val="04A0" w:firstRow="1" w:lastRow="0" w:firstColumn="1" w:lastColumn="0" w:noHBand="0" w:noVBand="1"/>
      </w:tblPr>
      <w:tblGrid>
        <w:gridCol w:w="2878"/>
        <w:gridCol w:w="10"/>
        <w:gridCol w:w="2970"/>
        <w:gridCol w:w="10"/>
        <w:gridCol w:w="2748"/>
        <w:gridCol w:w="10"/>
      </w:tblGrid>
      <w:tr w:rsidR="00055347" w:rsidRPr="00BE2393" w14:paraId="39C28B92" w14:textId="77777777" w:rsidTr="00055347">
        <w:trPr>
          <w:gridAfter w:val="1"/>
          <w:wAfter w:w="10" w:type="dxa"/>
          <w:trHeight w:val="256"/>
        </w:trPr>
        <w:tc>
          <w:tcPr>
            <w:tcW w:w="2878" w:type="dxa"/>
            <w:vAlign w:val="center"/>
          </w:tcPr>
          <w:p w14:paraId="58EA278B" w14:textId="106CCB74" w:rsidR="00055347" w:rsidRPr="00BE2393" w:rsidRDefault="00055347" w:rsidP="00E06FCA">
            <w:pPr>
              <w:keepNext/>
              <w:jc w:val="left"/>
              <w:rPr>
                <w:b/>
                <w:bCs/>
                <w:sz w:val="20"/>
                <w:szCs w:val="20"/>
              </w:rPr>
            </w:pPr>
            <w:r w:rsidRPr="00BE2393">
              <w:rPr>
                <w:b/>
                <w:bCs/>
                <w:sz w:val="20"/>
                <w:szCs w:val="20"/>
              </w:rPr>
              <w:t>Refrigerant</w:t>
            </w:r>
          </w:p>
        </w:tc>
        <w:tc>
          <w:tcPr>
            <w:tcW w:w="2980" w:type="dxa"/>
            <w:gridSpan w:val="2"/>
          </w:tcPr>
          <w:p w14:paraId="416B2045" w14:textId="310450BE" w:rsidR="00055347" w:rsidRPr="00BE2393" w:rsidRDefault="00055347" w:rsidP="00F30178">
            <w:pPr>
              <w:keepNext/>
              <w:jc w:val="center"/>
              <w:rPr>
                <w:b/>
                <w:bCs/>
                <w:sz w:val="20"/>
                <w:szCs w:val="20"/>
              </w:rPr>
            </w:pPr>
            <w:r w:rsidRPr="00BE2393">
              <w:rPr>
                <w:b/>
                <w:bCs/>
                <w:sz w:val="20"/>
                <w:szCs w:val="20"/>
              </w:rPr>
              <w:t>2025 CP data (mt)</w:t>
            </w:r>
          </w:p>
        </w:tc>
        <w:tc>
          <w:tcPr>
            <w:tcW w:w="2758" w:type="dxa"/>
            <w:gridSpan w:val="2"/>
          </w:tcPr>
          <w:p w14:paraId="45C1E031" w14:textId="7DBBB7C9" w:rsidR="00055347" w:rsidRPr="00BE2393" w:rsidRDefault="00055347" w:rsidP="00F30178">
            <w:pPr>
              <w:keepNext/>
              <w:jc w:val="center"/>
              <w:rPr>
                <w:b/>
                <w:bCs/>
                <w:sz w:val="20"/>
                <w:szCs w:val="20"/>
              </w:rPr>
            </w:pPr>
            <w:r w:rsidRPr="00BE2393">
              <w:rPr>
                <w:b/>
                <w:bCs/>
                <w:sz w:val="20"/>
                <w:szCs w:val="20"/>
              </w:rPr>
              <w:t>Per cent of total</w:t>
            </w:r>
          </w:p>
        </w:tc>
      </w:tr>
      <w:tr w:rsidR="00055347" w:rsidRPr="00BE2393" w14:paraId="4444AA71" w14:textId="77777777" w:rsidTr="00055347">
        <w:trPr>
          <w:gridAfter w:val="1"/>
          <w:wAfter w:w="10" w:type="dxa"/>
          <w:trHeight w:val="267"/>
        </w:trPr>
        <w:tc>
          <w:tcPr>
            <w:tcW w:w="2878" w:type="dxa"/>
            <w:vAlign w:val="bottom"/>
          </w:tcPr>
          <w:p w14:paraId="33D8984E" w14:textId="3573AACA" w:rsidR="00055347" w:rsidRPr="00BE2393" w:rsidRDefault="00055347" w:rsidP="00873D97">
            <w:pPr>
              <w:keepNext/>
              <w:rPr>
                <w:sz w:val="20"/>
                <w:szCs w:val="20"/>
              </w:rPr>
            </w:pPr>
            <w:r w:rsidRPr="00BE2393">
              <w:rPr>
                <w:color w:val="000000"/>
                <w:sz w:val="20"/>
                <w:szCs w:val="20"/>
              </w:rPr>
              <w:t>HFC-32</w:t>
            </w:r>
          </w:p>
        </w:tc>
        <w:tc>
          <w:tcPr>
            <w:tcW w:w="2980" w:type="dxa"/>
            <w:gridSpan w:val="2"/>
          </w:tcPr>
          <w:p w14:paraId="1D6AA264" w14:textId="74243ED8" w:rsidR="00055347" w:rsidRPr="00BE2393" w:rsidRDefault="00055347" w:rsidP="00F30178">
            <w:pPr>
              <w:keepNext/>
              <w:jc w:val="right"/>
              <w:rPr>
                <w:sz w:val="20"/>
                <w:szCs w:val="20"/>
              </w:rPr>
            </w:pPr>
            <w:r w:rsidRPr="00BE2393">
              <w:rPr>
                <w:color w:val="000000"/>
                <w:sz w:val="20"/>
                <w:szCs w:val="20"/>
              </w:rPr>
              <w:t>1.47</w:t>
            </w:r>
          </w:p>
        </w:tc>
        <w:tc>
          <w:tcPr>
            <w:tcW w:w="2758" w:type="dxa"/>
            <w:gridSpan w:val="2"/>
          </w:tcPr>
          <w:p w14:paraId="1EE4A2C2" w14:textId="3E99F960" w:rsidR="00055347" w:rsidRPr="00BE2393" w:rsidRDefault="00055347" w:rsidP="00F30178">
            <w:pPr>
              <w:keepNext/>
              <w:jc w:val="right"/>
              <w:rPr>
                <w:sz w:val="20"/>
                <w:szCs w:val="20"/>
              </w:rPr>
            </w:pPr>
            <w:r w:rsidRPr="00BE2393">
              <w:rPr>
                <w:color w:val="000000"/>
                <w:sz w:val="20"/>
                <w:szCs w:val="20"/>
              </w:rPr>
              <w:t>4.</w:t>
            </w:r>
            <w:r>
              <w:rPr>
                <w:color w:val="000000"/>
                <w:sz w:val="20"/>
                <w:szCs w:val="20"/>
              </w:rPr>
              <w:t>5</w:t>
            </w:r>
          </w:p>
        </w:tc>
      </w:tr>
      <w:tr w:rsidR="00055347" w:rsidRPr="00BE2393" w14:paraId="3A1FD0CC" w14:textId="77777777" w:rsidTr="00055347">
        <w:trPr>
          <w:gridAfter w:val="1"/>
          <w:wAfter w:w="10" w:type="dxa"/>
          <w:trHeight w:val="267"/>
        </w:trPr>
        <w:tc>
          <w:tcPr>
            <w:tcW w:w="2878" w:type="dxa"/>
            <w:vAlign w:val="bottom"/>
          </w:tcPr>
          <w:p w14:paraId="194B9336" w14:textId="140DA97A" w:rsidR="00055347" w:rsidRPr="00BE2393" w:rsidRDefault="00055347" w:rsidP="00873D97">
            <w:pPr>
              <w:keepNext/>
              <w:rPr>
                <w:sz w:val="20"/>
                <w:szCs w:val="20"/>
              </w:rPr>
            </w:pPr>
            <w:r w:rsidRPr="00BE2393">
              <w:rPr>
                <w:color w:val="000000"/>
                <w:sz w:val="20"/>
                <w:szCs w:val="20"/>
              </w:rPr>
              <w:t>HFC-134a</w:t>
            </w:r>
          </w:p>
        </w:tc>
        <w:tc>
          <w:tcPr>
            <w:tcW w:w="2980" w:type="dxa"/>
            <w:gridSpan w:val="2"/>
          </w:tcPr>
          <w:p w14:paraId="5C52D7C0" w14:textId="3400B5FC" w:rsidR="00055347" w:rsidRPr="00BE2393" w:rsidRDefault="00055347" w:rsidP="00F30178">
            <w:pPr>
              <w:keepNext/>
              <w:jc w:val="right"/>
              <w:rPr>
                <w:sz w:val="20"/>
                <w:szCs w:val="20"/>
              </w:rPr>
            </w:pPr>
            <w:r>
              <w:rPr>
                <w:color w:val="000000"/>
                <w:sz w:val="20"/>
                <w:szCs w:val="20"/>
              </w:rPr>
              <w:t>22.26</w:t>
            </w:r>
          </w:p>
        </w:tc>
        <w:tc>
          <w:tcPr>
            <w:tcW w:w="2758" w:type="dxa"/>
            <w:gridSpan w:val="2"/>
          </w:tcPr>
          <w:p w14:paraId="712BD88F" w14:textId="1A5263C9" w:rsidR="00055347" w:rsidRPr="00BE2393" w:rsidRDefault="00055347" w:rsidP="00F30178">
            <w:pPr>
              <w:keepNext/>
              <w:jc w:val="right"/>
              <w:rPr>
                <w:sz w:val="20"/>
                <w:szCs w:val="20"/>
              </w:rPr>
            </w:pPr>
            <w:r w:rsidRPr="00BE2393">
              <w:rPr>
                <w:color w:val="000000"/>
                <w:sz w:val="20"/>
                <w:szCs w:val="20"/>
              </w:rPr>
              <w:t>68.</w:t>
            </w:r>
            <w:r>
              <w:rPr>
                <w:color w:val="000000"/>
                <w:sz w:val="20"/>
                <w:szCs w:val="20"/>
              </w:rPr>
              <w:t>8</w:t>
            </w:r>
          </w:p>
        </w:tc>
      </w:tr>
      <w:tr w:rsidR="00055347" w:rsidRPr="00BE2393" w14:paraId="3F60B14B" w14:textId="77777777" w:rsidTr="00055347">
        <w:trPr>
          <w:gridAfter w:val="1"/>
          <w:wAfter w:w="10" w:type="dxa"/>
          <w:trHeight w:val="280"/>
        </w:trPr>
        <w:tc>
          <w:tcPr>
            <w:tcW w:w="2878" w:type="dxa"/>
            <w:vAlign w:val="bottom"/>
          </w:tcPr>
          <w:p w14:paraId="7199FCD8" w14:textId="78E2B2A7" w:rsidR="00055347" w:rsidRPr="00BE2393" w:rsidRDefault="00055347" w:rsidP="00873D97">
            <w:pPr>
              <w:keepNext/>
              <w:rPr>
                <w:sz w:val="20"/>
                <w:szCs w:val="20"/>
              </w:rPr>
            </w:pPr>
            <w:r w:rsidRPr="00BE2393">
              <w:rPr>
                <w:color w:val="000000"/>
                <w:sz w:val="20"/>
                <w:szCs w:val="20"/>
              </w:rPr>
              <w:t>R-404A</w:t>
            </w:r>
          </w:p>
        </w:tc>
        <w:tc>
          <w:tcPr>
            <w:tcW w:w="2980" w:type="dxa"/>
            <w:gridSpan w:val="2"/>
          </w:tcPr>
          <w:p w14:paraId="1B57BC82" w14:textId="65CAC453" w:rsidR="00055347" w:rsidRPr="00BE2393" w:rsidRDefault="00055347" w:rsidP="00F30178">
            <w:pPr>
              <w:keepNext/>
              <w:jc w:val="right"/>
              <w:rPr>
                <w:sz w:val="20"/>
                <w:szCs w:val="20"/>
              </w:rPr>
            </w:pPr>
            <w:r w:rsidRPr="00BE2393">
              <w:rPr>
                <w:color w:val="000000"/>
                <w:sz w:val="20"/>
                <w:szCs w:val="20"/>
              </w:rPr>
              <w:t>3.85</w:t>
            </w:r>
          </w:p>
        </w:tc>
        <w:tc>
          <w:tcPr>
            <w:tcW w:w="2758" w:type="dxa"/>
            <w:gridSpan w:val="2"/>
          </w:tcPr>
          <w:p w14:paraId="0FE78186" w14:textId="2EDA87BC" w:rsidR="00055347" w:rsidRPr="00BE2393" w:rsidRDefault="00055347" w:rsidP="00F30178">
            <w:pPr>
              <w:keepNext/>
              <w:jc w:val="right"/>
              <w:rPr>
                <w:sz w:val="20"/>
                <w:szCs w:val="20"/>
              </w:rPr>
            </w:pPr>
            <w:r w:rsidRPr="00BE2393">
              <w:rPr>
                <w:color w:val="000000"/>
                <w:sz w:val="20"/>
                <w:szCs w:val="20"/>
              </w:rPr>
              <w:t>1</w:t>
            </w:r>
            <w:r>
              <w:rPr>
                <w:color w:val="000000"/>
                <w:sz w:val="20"/>
                <w:szCs w:val="20"/>
              </w:rPr>
              <w:t>1.9</w:t>
            </w:r>
          </w:p>
        </w:tc>
      </w:tr>
      <w:tr w:rsidR="00055347" w:rsidRPr="00BE2393" w14:paraId="0A596857" w14:textId="77777777" w:rsidTr="00055347">
        <w:trPr>
          <w:gridAfter w:val="1"/>
          <w:wAfter w:w="10" w:type="dxa"/>
          <w:trHeight w:val="267"/>
        </w:trPr>
        <w:tc>
          <w:tcPr>
            <w:tcW w:w="2878" w:type="dxa"/>
            <w:vAlign w:val="bottom"/>
          </w:tcPr>
          <w:p w14:paraId="124A70AC" w14:textId="0C299A3D" w:rsidR="00055347" w:rsidRPr="00BE2393" w:rsidRDefault="00055347" w:rsidP="00873D97">
            <w:pPr>
              <w:keepNext/>
              <w:rPr>
                <w:color w:val="000000"/>
                <w:sz w:val="20"/>
                <w:szCs w:val="20"/>
              </w:rPr>
            </w:pPr>
            <w:r>
              <w:rPr>
                <w:color w:val="000000"/>
                <w:sz w:val="20"/>
                <w:szCs w:val="20"/>
              </w:rPr>
              <w:t>R-407A</w:t>
            </w:r>
          </w:p>
        </w:tc>
        <w:tc>
          <w:tcPr>
            <w:tcW w:w="2980" w:type="dxa"/>
            <w:gridSpan w:val="2"/>
          </w:tcPr>
          <w:p w14:paraId="0EFBB747" w14:textId="3E00A63B" w:rsidR="00055347" w:rsidRPr="00BE2393" w:rsidRDefault="00055347" w:rsidP="00CF10FA">
            <w:pPr>
              <w:keepNext/>
              <w:jc w:val="right"/>
              <w:rPr>
                <w:color w:val="000000"/>
                <w:sz w:val="20"/>
                <w:szCs w:val="20"/>
              </w:rPr>
            </w:pPr>
            <w:r>
              <w:rPr>
                <w:color w:val="000000"/>
                <w:sz w:val="20"/>
                <w:szCs w:val="20"/>
              </w:rPr>
              <w:t>0.01</w:t>
            </w:r>
          </w:p>
        </w:tc>
        <w:tc>
          <w:tcPr>
            <w:tcW w:w="2758" w:type="dxa"/>
            <w:gridSpan w:val="2"/>
          </w:tcPr>
          <w:p w14:paraId="69B2C5C1" w14:textId="4C4255BE" w:rsidR="00055347" w:rsidRPr="00BE2393" w:rsidRDefault="00055347" w:rsidP="00CF10FA">
            <w:pPr>
              <w:keepNext/>
              <w:jc w:val="right"/>
              <w:rPr>
                <w:color w:val="000000"/>
                <w:sz w:val="20"/>
                <w:szCs w:val="20"/>
              </w:rPr>
            </w:pPr>
            <w:r>
              <w:rPr>
                <w:color w:val="000000"/>
                <w:sz w:val="20"/>
                <w:szCs w:val="20"/>
              </w:rPr>
              <w:t>0.0</w:t>
            </w:r>
          </w:p>
        </w:tc>
      </w:tr>
      <w:tr w:rsidR="00055347" w:rsidRPr="00BE2393" w14:paraId="2B4AFBC6" w14:textId="77777777" w:rsidTr="00055347">
        <w:trPr>
          <w:gridAfter w:val="1"/>
          <w:wAfter w:w="10" w:type="dxa"/>
          <w:trHeight w:val="267"/>
        </w:trPr>
        <w:tc>
          <w:tcPr>
            <w:tcW w:w="2878" w:type="dxa"/>
            <w:vAlign w:val="bottom"/>
          </w:tcPr>
          <w:p w14:paraId="7B7E6C40" w14:textId="2E845837" w:rsidR="00055347" w:rsidRPr="00BE2393" w:rsidRDefault="00055347" w:rsidP="00873D97">
            <w:pPr>
              <w:keepNext/>
              <w:rPr>
                <w:sz w:val="20"/>
                <w:szCs w:val="20"/>
              </w:rPr>
            </w:pPr>
            <w:r w:rsidRPr="00BE2393">
              <w:rPr>
                <w:color w:val="000000"/>
                <w:sz w:val="20"/>
                <w:szCs w:val="20"/>
              </w:rPr>
              <w:t>R-410A</w:t>
            </w:r>
          </w:p>
        </w:tc>
        <w:tc>
          <w:tcPr>
            <w:tcW w:w="2980" w:type="dxa"/>
            <w:gridSpan w:val="2"/>
          </w:tcPr>
          <w:p w14:paraId="2A5A764E" w14:textId="1095FA23" w:rsidR="00055347" w:rsidRPr="00BE2393" w:rsidRDefault="00055347" w:rsidP="00F30178">
            <w:pPr>
              <w:keepNext/>
              <w:jc w:val="right"/>
              <w:rPr>
                <w:sz w:val="20"/>
                <w:szCs w:val="20"/>
              </w:rPr>
            </w:pPr>
            <w:r w:rsidRPr="00BE2393">
              <w:rPr>
                <w:color w:val="000000"/>
                <w:sz w:val="20"/>
                <w:szCs w:val="20"/>
              </w:rPr>
              <w:t>3.9</w:t>
            </w:r>
            <w:r>
              <w:rPr>
                <w:color w:val="000000"/>
                <w:sz w:val="20"/>
                <w:szCs w:val="20"/>
              </w:rPr>
              <w:t>6</w:t>
            </w:r>
          </w:p>
        </w:tc>
        <w:tc>
          <w:tcPr>
            <w:tcW w:w="2758" w:type="dxa"/>
            <w:gridSpan w:val="2"/>
          </w:tcPr>
          <w:p w14:paraId="6B796600" w14:textId="64A9C516" w:rsidR="00055347" w:rsidRPr="00BE2393" w:rsidRDefault="00055347" w:rsidP="00F30178">
            <w:pPr>
              <w:keepNext/>
              <w:jc w:val="right"/>
              <w:rPr>
                <w:sz w:val="20"/>
                <w:szCs w:val="20"/>
              </w:rPr>
            </w:pPr>
            <w:r w:rsidRPr="00BE2393">
              <w:rPr>
                <w:color w:val="000000"/>
                <w:sz w:val="20"/>
                <w:szCs w:val="20"/>
              </w:rPr>
              <w:t>12.</w:t>
            </w:r>
            <w:r>
              <w:rPr>
                <w:color w:val="000000"/>
                <w:sz w:val="20"/>
                <w:szCs w:val="20"/>
              </w:rPr>
              <w:t>2</w:t>
            </w:r>
          </w:p>
        </w:tc>
      </w:tr>
      <w:tr w:rsidR="00055347" w:rsidRPr="00BE2393" w14:paraId="5FFAD787" w14:textId="77777777" w:rsidTr="00055347">
        <w:trPr>
          <w:gridAfter w:val="1"/>
          <w:wAfter w:w="10" w:type="dxa"/>
          <w:trHeight w:val="267"/>
        </w:trPr>
        <w:tc>
          <w:tcPr>
            <w:tcW w:w="2878" w:type="dxa"/>
            <w:vAlign w:val="bottom"/>
          </w:tcPr>
          <w:p w14:paraId="76A99273" w14:textId="71E50DB7" w:rsidR="00055347" w:rsidRPr="00BE2393" w:rsidRDefault="00055347" w:rsidP="00873D97">
            <w:pPr>
              <w:keepNext/>
              <w:rPr>
                <w:sz w:val="20"/>
                <w:szCs w:val="20"/>
              </w:rPr>
            </w:pPr>
            <w:r w:rsidRPr="00BE2393">
              <w:rPr>
                <w:color w:val="000000"/>
                <w:sz w:val="20"/>
                <w:szCs w:val="20"/>
              </w:rPr>
              <w:t>HCFC-22</w:t>
            </w:r>
          </w:p>
        </w:tc>
        <w:tc>
          <w:tcPr>
            <w:tcW w:w="2980" w:type="dxa"/>
            <w:gridSpan w:val="2"/>
          </w:tcPr>
          <w:p w14:paraId="398A7AA0" w14:textId="1CA16D0D" w:rsidR="00055347" w:rsidRPr="00BE2393" w:rsidRDefault="00055347" w:rsidP="00F30178">
            <w:pPr>
              <w:keepNext/>
              <w:jc w:val="right"/>
              <w:rPr>
                <w:sz w:val="20"/>
                <w:szCs w:val="20"/>
              </w:rPr>
            </w:pPr>
            <w:r w:rsidRPr="00BE2393">
              <w:rPr>
                <w:color w:val="000000"/>
                <w:sz w:val="20"/>
                <w:szCs w:val="20"/>
              </w:rPr>
              <w:t>0.82</w:t>
            </w:r>
          </w:p>
        </w:tc>
        <w:tc>
          <w:tcPr>
            <w:tcW w:w="2758" w:type="dxa"/>
            <w:gridSpan w:val="2"/>
          </w:tcPr>
          <w:p w14:paraId="108F2E96" w14:textId="5FFADBEB" w:rsidR="00055347" w:rsidRPr="00BE2393" w:rsidRDefault="00055347" w:rsidP="00F30178">
            <w:pPr>
              <w:keepNext/>
              <w:jc w:val="right"/>
              <w:rPr>
                <w:sz w:val="20"/>
                <w:szCs w:val="20"/>
              </w:rPr>
            </w:pPr>
            <w:r w:rsidRPr="00BE2393">
              <w:rPr>
                <w:color w:val="000000"/>
                <w:sz w:val="20"/>
                <w:szCs w:val="20"/>
              </w:rPr>
              <w:t>2.</w:t>
            </w:r>
            <w:r>
              <w:rPr>
                <w:color w:val="000000"/>
                <w:sz w:val="20"/>
                <w:szCs w:val="20"/>
              </w:rPr>
              <w:t>5</w:t>
            </w:r>
          </w:p>
        </w:tc>
      </w:tr>
      <w:tr w:rsidR="00055347" w:rsidRPr="00BE2393" w14:paraId="704BBF20" w14:textId="77777777" w:rsidTr="00055347">
        <w:trPr>
          <w:trHeight w:val="256"/>
        </w:trPr>
        <w:tc>
          <w:tcPr>
            <w:tcW w:w="2888" w:type="dxa"/>
            <w:gridSpan w:val="2"/>
            <w:vAlign w:val="center"/>
          </w:tcPr>
          <w:p w14:paraId="546B59DD" w14:textId="77777777" w:rsidR="00055347" w:rsidRPr="00BE2393" w:rsidRDefault="00055347" w:rsidP="00873D97">
            <w:pPr>
              <w:keepNext/>
              <w:jc w:val="right"/>
              <w:rPr>
                <w:b/>
                <w:bCs/>
                <w:sz w:val="20"/>
                <w:szCs w:val="20"/>
              </w:rPr>
            </w:pPr>
            <w:r w:rsidRPr="00BE2393">
              <w:rPr>
                <w:b/>
                <w:bCs/>
                <w:sz w:val="20"/>
                <w:szCs w:val="20"/>
              </w:rPr>
              <w:t xml:space="preserve">Total </w:t>
            </w:r>
          </w:p>
        </w:tc>
        <w:tc>
          <w:tcPr>
            <w:tcW w:w="2980" w:type="dxa"/>
            <w:gridSpan w:val="2"/>
          </w:tcPr>
          <w:p w14:paraId="1A196DCA" w14:textId="35D3BB09" w:rsidR="00055347" w:rsidRPr="00BE2393" w:rsidRDefault="00055347" w:rsidP="00F30178">
            <w:pPr>
              <w:keepNext/>
              <w:jc w:val="right"/>
              <w:rPr>
                <w:b/>
                <w:bCs/>
                <w:sz w:val="20"/>
                <w:szCs w:val="20"/>
              </w:rPr>
            </w:pPr>
            <w:r w:rsidRPr="00BE2393">
              <w:rPr>
                <w:b/>
                <w:bCs/>
                <w:sz w:val="20"/>
                <w:szCs w:val="20"/>
              </w:rPr>
              <w:t>3</w:t>
            </w:r>
            <w:r>
              <w:rPr>
                <w:b/>
                <w:bCs/>
                <w:sz w:val="20"/>
                <w:szCs w:val="20"/>
              </w:rPr>
              <w:t>2.37</w:t>
            </w:r>
          </w:p>
        </w:tc>
        <w:tc>
          <w:tcPr>
            <w:tcW w:w="2758" w:type="dxa"/>
            <w:gridSpan w:val="2"/>
          </w:tcPr>
          <w:p w14:paraId="5C958CE9" w14:textId="09914591" w:rsidR="00055347" w:rsidRPr="00BE2393" w:rsidRDefault="00055347" w:rsidP="00F30178">
            <w:pPr>
              <w:keepNext/>
              <w:jc w:val="right"/>
              <w:rPr>
                <w:b/>
                <w:bCs/>
                <w:sz w:val="20"/>
                <w:szCs w:val="20"/>
              </w:rPr>
            </w:pPr>
            <w:r w:rsidRPr="00BE2393">
              <w:rPr>
                <w:b/>
                <w:bCs/>
                <w:sz w:val="20"/>
                <w:szCs w:val="20"/>
              </w:rPr>
              <w:t>100</w:t>
            </w:r>
          </w:p>
        </w:tc>
      </w:tr>
    </w:tbl>
    <w:p w14:paraId="3ED79AE7" w14:textId="77777777" w:rsidR="00563DA8" w:rsidRPr="009931F4" w:rsidRDefault="00563DA8" w:rsidP="001161CD">
      <w:pPr>
        <w:keepNext/>
        <w:spacing w:before="240" w:after="240"/>
        <w:rPr>
          <w:b/>
        </w:rPr>
      </w:pPr>
      <w:bookmarkStart w:id="5" w:name="_Hlk126915738"/>
      <w:r w:rsidRPr="009931F4">
        <w:rPr>
          <w:u w:val="single"/>
        </w:rPr>
        <w:t>Phase-out strategy</w:t>
      </w:r>
    </w:p>
    <w:p w14:paraId="697B3EBD" w14:textId="7C8FE977" w:rsidR="00BB3385" w:rsidRDefault="00563DA8" w:rsidP="000500A9">
      <w:pPr>
        <w:pStyle w:val="Heading1"/>
      </w:pPr>
      <w:bookmarkStart w:id="6" w:name="_Hlk125636542"/>
      <w:bookmarkEnd w:id="5"/>
      <w:r w:rsidRPr="00996241">
        <w:t>Stage </w:t>
      </w:r>
      <w:r w:rsidR="009A6121" w:rsidRPr="009A6121">
        <w:t>II</w:t>
      </w:r>
      <w:r>
        <w:t xml:space="preserve"> </w:t>
      </w:r>
      <w:bookmarkEnd w:id="6"/>
      <w:r w:rsidRPr="00996241">
        <w:t xml:space="preserve">of the HPMP </w:t>
      </w:r>
      <w:r w:rsidR="00E70154">
        <w:t xml:space="preserve">aims </w:t>
      </w:r>
      <w:r w:rsidR="00E70154" w:rsidRPr="0087317C">
        <w:t xml:space="preserve">to maintain the HCFC consumption reductions achieved in </w:t>
      </w:r>
      <w:r w:rsidR="00F53B12">
        <w:t>recent</w:t>
      </w:r>
      <w:r w:rsidR="00E70154" w:rsidRPr="0087317C">
        <w:t xml:space="preserve"> years and ensure compliance with the total phase-out by 2030. </w:t>
      </w:r>
      <w:r w:rsidR="00BB3385" w:rsidRPr="00BB3385">
        <w:t xml:space="preserve">Stage II </w:t>
      </w:r>
      <w:r w:rsidR="00E70154" w:rsidRPr="00BB3385">
        <w:t xml:space="preserve">will </w:t>
      </w:r>
      <w:r w:rsidR="00E70154" w:rsidRPr="0087317C">
        <w:t xml:space="preserve">have three tranches and will focus on </w:t>
      </w:r>
      <w:r w:rsidR="00E70154">
        <w:t>further</w:t>
      </w:r>
      <w:r w:rsidR="006A3CD9">
        <w:t xml:space="preserve"> </w:t>
      </w:r>
      <w:r w:rsidR="00E70154" w:rsidRPr="00BB3385">
        <w:t>strengthen</w:t>
      </w:r>
      <w:r w:rsidR="00E70154">
        <w:t>ing</w:t>
      </w:r>
      <w:r w:rsidR="00E70154" w:rsidRPr="00BB3385">
        <w:t xml:space="preserve"> </w:t>
      </w:r>
      <w:r w:rsidR="00BB3385" w:rsidRPr="00BB3385">
        <w:t>the enforcement of</w:t>
      </w:r>
      <w:r w:rsidRPr="00BB3385">
        <w:t xml:space="preserve"> the HCFC licensing and quota system</w:t>
      </w:r>
      <w:r w:rsidR="000B266C">
        <w:t>;</w:t>
      </w:r>
      <w:r w:rsidR="00E70154">
        <w:t xml:space="preserve"> continu</w:t>
      </w:r>
      <w:r w:rsidR="000B266C">
        <w:t>ing</w:t>
      </w:r>
      <w:r w:rsidR="00E70154">
        <w:t xml:space="preserve"> to enhance</w:t>
      </w:r>
      <w:r w:rsidR="00324543">
        <w:t xml:space="preserve"> </w:t>
      </w:r>
      <w:r w:rsidR="00BB3385">
        <w:t xml:space="preserve">institutional coordination between the NOU and </w:t>
      </w:r>
      <w:r w:rsidR="000B266C">
        <w:t>the c</w:t>
      </w:r>
      <w:r w:rsidR="00BB3385">
        <w:t>ustoms</w:t>
      </w:r>
      <w:r w:rsidR="000B266C">
        <w:t xml:space="preserve"> authority;</w:t>
      </w:r>
      <w:r w:rsidR="00BB3385">
        <w:t xml:space="preserve"> delivering training </w:t>
      </w:r>
      <w:r w:rsidR="00BB3385" w:rsidRPr="004D287F">
        <w:t xml:space="preserve">for customs and enforcement officers and providing enforcement tools; as well as </w:t>
      </w:r>
      <w:r w:rsidR="00055347" w:rsidRPr="004D287F">
        <w:t xml:space="preserve">enhancing institutional coordination to support the implementation of regional energy efficiency and labelling standards; integrating energy efficiency competencies into the national vocational qualification framework; and </w:t>
      </w:r>
      <w:r w:rsidR="00BB3385" w:rsidRPr="004D287F">
        <w:t>continu</w:t>
      </w:r>
      <w:r w:rsidR="000B266C" w:rsidRPr="004D287F">
        <w:t>ing</w:t>
      </w:r>
      <w:r w:rsidR="00BB3385" w:rsidRPr="00BB3385">
        <w:t xml:space="preserve"> to</w:t>
      </w:r>
      <w:r w:rsidR="00324543">
        <w:t xml:space="preserve"> </w:t>
      </w:r>
      <w:r w:rsidRPr="00BB3385">
        <w:t>promot</w:t>
      </w:r>
      <w:r w:rsidR="00BB3385" w:rsidRPr="00BB3385">
        <w:t xml:space="preserve">e </w:t>
      </w:r>
      <w:r w:rsidRPr="00BB3385">
        <w:t>the transition to low</w:t>
      </w:r>
      <w:r w:rsidR="000B266C">
        <w:t>-</w:t>
      </w:r>
      <w:r w:rsidRPr="00BB3385">
        <w:t xml:space="preserve">GWP </w:t>
      </w:r>
      <w:r w:rsidR="008A61F5">
        <w:t xml:space="preserve">technologies </w:t>
      </w:r>
      <w:r w:rsidRPr="00BB3385">
        <w:t>in the RAC sector</w:t>
      </w:r>
      <w:r w:rsidR="00BB3385" w:rsidRPr="00BB3385">
        <w:t xml:space="preserve"> and building the capacity of RAC servicing technicians</w:t>
      </w:r>
      <w:r w:rsidR="00BB3385">
        <w:t>.</w:t>
      </w:r>
    </w:p>
    <w:p w14:paraId="6F73DB83" w14:textId="77777777" w:rsidR="00563DA8" w:rsidRDefault="00563DA8" w:rsidP="001161CD">
      <w:pPr>
        <w:keepNext/>
        <w:spacing w:after="240"/>
        <w:rPr>
          <w:i/>
          <w:iCs/>
        </w:rPr>
      </w:pPr>
      <w:r>
        <w:rPr>
          <w:i/>
          <w:iCs/>
        </w:rPr>
        <w:t>Proposed activities</w:t>
      </w:r>
    </w:p>
    <w:p w14:paraId="39365FAC" w14:textId="2CBD3C8D" w:rsidR="00563DA8" w:rsidRPr="00AB42F1" w:rsidRDefault="00562B8C" w:rsidP="00C30970">
      <w:pPr>
        <w:pStyle w:val="Heading1"/>
      </w:pPr>
      <w:bookmarkStart w:id="7" w:name="_Hlk126915743"/>
      <w:r>
        <w:t>A</w:t>
      </w:r>
      <w:r w:rsidR="00563DA8" w:rsidRPr="00AB42F1">
        <w:t xml:space="preserve">ctivities proposed for implementation </w:t>
      </w:r>
      <w:r>
        <w:t xml:space="preserve">in the </w:t>
      </w:r>
      <w:r w:rsidRPr="00AB42F1">
        <w:t xml:space="preserve">servicing sector </w:t>
      </w:r>
      <w:r w:rsidR="00563DA8" w:rsidRPr="00AB42F1">
        <w:t>under stage </w:t>
      </w:r>
      <w:bookmarkStart w:id="8" w:name="_Hlk190676699"/>
      <w:r w:rsidR="009A6121" w:rsidRPr="009A6121">
        <w:t>II</w:t>
      </w:r>
      <w:r w:rsidR="00563DA8" w:rsidRPr="00AB42F1">
        <w:t xml:space="preserve"> </w:t>
      </w:r>
      <w:bookmarkEnd w:id="8"/>
      <w:r w:rsidR="00563DA8">
        <w:t xml:space="preserve">and in the first tranche and </w:t>
      </w:r>
      <w:r w:rsidR="00563DA8" w:rsidRPr="00AB42F1">
        <w:t>their cost breakdown are presented in table</w:t>
      </w:r>
      <w:r>
        <w:t> </w:t>
      </w:r>
      <w:r w:rsidR="005B0CCA">
        <w:t>3</w:t>
      </w:r>
      <w:r w:rsidR="00563DA8" w:rsidRPr="00AB42F1">
        <w:t>.</w:t>
      </w:r>
    </w:p>
    <w:p w14:paraId="03E70CF6" w14:textId="0237A748" w:rsidR="00781A16" w:rsidRPr="008359CD" w:rsidRDefault="00563DA8" w:rsidP="00112C90">
      <w:pPr>
        <w:keepNext/>
        <w:shd w:val="clear" w:color="auto" w:fill="FFFFFF" w:themeFill="background1"/>
        <w:rPr>
          <w:b/>
          <w:bCs/>
        </w:rPr>
      </w:pPr>
      <w:r w:rsidRPr="00AB42F1">
        <w:rPr>
          <w:b/>
          <w:bCs/>
        </w:rPr>
        <w:t xml:space="preserve">Table </w:t>
      </w:r>
      <w:r w:rsidR="005B0CCA">
        <w:rPr>
          <w:b/>
          <w:bCs/>
        </w:rPr>
        <w:t>3</w:t>
      </w:r>
      <w:r w:rsidRPr="00AB42F1">
        <w:rPr>
          <w:b/>
          <w:bCs/>
        </w:rPr>
        <w:t xml:space="preserve">. </w:t>
      </w:r>
      <w:r>
        <w:rPr>
          <w:b/>
          <w:bCs/>
        </w:rPr>
        <w:t>S</w:t>
      </w:r>
      <w:r w:rsidRPr="00AB42F1">
        <w:rPr>
          <w:b/>
          <w:bCs/>
        </w:rPr>
        <w:t xml:space="preserve">ervicing sector activities and </w:t>
      </w:r>
      <w:r>
        <w:rPr>
          <w:b/>
          <w:bCs/>
        </w:rPr>
        <w:t xml:space="preserve">their </w:t>
      </w:r>
      <w:r w:rsidRPr="00AB42F1">
        <w:rPr>
          <w:b/>
          <w:bCs/>
        </w:rPr>
        <w:t xml:space="preserve">costs under </w:t>
      </w:r>
      <w:r w:rsidRPr="00D934B4">
        <w:rPr>
          <w:b/>
          <w:bCs/>
        </w:rPr>
        <w:t xml:space="preserve">stage </w:t>
      </w:r>
      <w:r w:rsidR="009A6121" w:rsidRPr="009A6121">
        <w:rPr>
          <w:b/>
        </w:rPr>
        <w:t>II</w:t>
      </w:r>
      <w:r w:rsidRPr="00AB42F1">
        <w:t xml:space="preserve"> </w:t>
      </w:r>
      <w:r w:rsidRPr="00AB42F1">
        <w:rPr>
          <w:b/>
          <w:bCs/>
        </w:rPr>
        <w:t xml:space="preserve">of the </w:t>
      </w:r>
      <w:r>
        <w:rPr>
          <w:b/>
          <w:bCs/>
        </w:rPr>
        <w:t>HPMP</w:t>
      </w:r>
      <w:r w:rsidRPr="00AB42F1">
        <w:rPr>
          <w:b/>
          <w:bCs/>
        </w:rPr>
        <w:t xml:space="preserve"> for </w:t>
      </w:r>
      <w:r w:rsidR="00697CB1" w:rsidRPr="00697CB1">
        <w:rPr>
          <w:b/>
          <w:bCs/>
        </w:rPr>
        <w:t>Saint Kitts and Nevis</w:t>
      </w:r>
      <w:r w:rsidR="002132EE">
        <w:rPr>
          <w:b/>
          <w:bCs/>
        </w:rPr>
        <w:t>,</w:t>
      </w:r>
      <w:r w:rsidRPr="00AB42F1">
        <w:rPr>
          <w:b/>
          <w:bCs/>
        </w:rPr>
        <w:t xml:space="preserve"> as submitted</w:t>
      </w:r>
      <w:r>
        <w:rPr>
          <w:b/>
          <w:bCs/>
        </w:rPr>
        <w:t xml:space="preserve"> </w:t>
      </w:r>
    </w:p>
    <w:tbl>
      <w:tblPr>
        <w:tblStyle w:val="TableGrid"/>
        <w:tblW w:w="5000" w:type="pct"/>
        <w:tblLayout w:type="fixed"/>
        <w:tblCellMar>
          <w:left w:w="57" w:type="dxa"/>
          <w:right w:w="57" w:type="dxa"/>
        </w:tblCellMar>
        <w:tblLook w:val="04A0" w:firstRow="1" w:lastRow="0" w:firstColumn="1" w:lastColumn="0" w:noHBand="0" w:noVBand="1"/>
      </w:tblPr>
      <w:tblGrid>
        <w:gridCol w:w="1272"/>
        <w:gridCol w:w="5533"/>
        <w:gridCol w:w="770"/>
        <w:gridCol w:w="890"/>
        <w:gridCol w:w="885"/>
      </w:tblGrid>
      <w:tr w:rsidR="00AC3AEF" w:rsidRPr="008B52AA" w14:paraId="383E2CF0" w14:textId="77777777" w:rsidTr="00A3259E">
        <w:trPr>
          <w:trHeight w:val="53"/>
          <w:tblHeader/>
        </w:trPr>
        <w:tc>
          <w:tcPr>
            <w:tcW w:w="680" w:type="pct"/>
            <w:vMerge w:val="restart"/>
          </w:tcPr>
          <w:p w14:paraId="761F6A66" w14:textId="4D3F903E" w:rsidR="00AC3AEF" w:rsidRPr="008B52AA" w:rsidRDefault="005C3B15" w:rsidP="00112C90">
            <w:pPr>
              <w:keepNext/>
              <w:shd w:val="clear" w:color="auto" w:fill="FFFFFF" w:themeFill="background1"/>
              <w:spacing w:before="20" w:after="20"/>
              <w:jc w:val="center"/>
              <w:rPr>
                <w:b/>
                <w:bCs/>
                <w:color w:val="000000" w:themeColor="text1"/>
                <w:sz w:val="20"/>
                <w:szCs w:val="20"/>
              </w:rPr>
            </w:pPr>
            <w:r w:rsidRPr="008B52AA">
              <w:rPr>
                <w:b/>
                <w:bCs/>
                <w:color w:val="000000" w:themeColor="text1"/>
                <w:sz w:val="20"/>
                <w:szCs w:val="20"/>
              </w:rPr>
              <w:t>Component</w:t>
            </w:r>
          </w:p>
        </w:tc>
        <w:tc>
          <w:tcPr>
            <w:tcW w:w="2959" w:type="pct"/>
            <w:vMerge w:val="restart"/>
            <w:vAlign w:val="center"/>
          </w:tcPr>
          <w:p w14:paraId="23D7A2C9" w14:textId="3E4EF525" w:rsidR="00AC3AEF" w:rsidRPr="008B52AA" w:rsidRDefault="00AC3AEF" w:rsidP="00112C90">
            <w:pPr>
              <w:keepNext/>
              <w:shd w:val="clear" w:color="auto" w:fill="FFFFFF" w:themeFill="background1"/>
              <w:spacing w:before="20" w:after="20"/>
              <w:jc w:val="center"/>
              <w:rPr>
                <w:b/>
                <w:bCs/>
                <w:color w:val="000000" w:themeColor="text1"/>
                <w:sz w:val="20"/>
                <w:szCs w:val="20"/>
              </w:rPr>
            </w:pPr>
            <w:r w:rsidRPr="008B52AA">
              <w:rPr>
                <w:b/>
                <w:bCs/>
                <w:color w:val="000000" w:themeColor="text1"/>
                <w:sz w:val="20"/>
                <w:szCs w:val="20"/>
              </w:rPr>
              <w:t>Activity</w:t>
            </w:r>
          </w:p>
        </w:tc>
        <w:tc>
          <w:tcPr>
            <w:tcW w:w="412" w:type="pct"/>
            <w:vMerge w:val="restart"/>
            <w:vAlign w:val="center"/>
          </w:tcPr>
          <w:p w14:paraId="228CB68A" w14:textId="77777777" w:rsidR="00AC3AEF" w:rsidRPr="008B52AA" w:rsidRDefault="00AC3AEF" w:rsidP="0011168B">
            <w:pPr>
              <w:spacing w:before="20" w:after="20"/>
              <w:rPr>
                <w:b/>
                <w:bCs/>
                <w:color w:val="000000" w:themeColor="text1"/>
                <w:sz w:val="20"/>
                <w:szCs w:val="20"/>
              </w:rPr>
            </w:pPr>
            <w:r w:rsidRPr="008B52AA">
              <w:rPr>
                <w:b/>
                <w:bCs/>
                <w:color w:val="000000" w:themeColor="text1"/>
                <w:sz w:val="20"/>
                <w:szCs w:val="20"/>
              </w:rPr>
              <w:t>Agency</w:t>
            </w:r>
          </w:p>
        </w:tc>
        <w:tc>
          <w:tcPr>
            <w:tcW w:w="949" w:type="pct"/>
            <w:gridSpan w:val="2"/>
            <w:vAlign w:val="center"/>
          </w:tcPr>
          <w:p w14:paraId="0B43847C" w14:textId="77777777" w:rsidR="00AC3AEF" w:rsidRPr="008B52AA" w:rsidRDefault="00AC3AEF" w:rsidP="0011168B">
            <w:pPr>
              <w:shd w:val="clear" w:color="auto" w:fill="FFFFFF" w:themeFill="background1"/>
              <w:spacing w:before="20" w:after="20"/>
              <w:jc w:val="center"/>
              <w:rPr>
                <w:b/>
                <w:bCs/>
                <w:color w:val="000000" w:themeColor="text1"/>
                <w:sz w:val="20"/>
                <w:szCs w:val="20"/>
              </w:rPr>
            </w:pPr>
            <w:r w:rsidRPr="008B52AA">
              <w:rPr>
                <w:b/>
                <w:bCs/>
                <w:color w:val="000000" w:themeColor="text1"/>
                <w:sz w:val="20"/>
                <w:szCs w:val="20"/>
              </w:rPr>
              <w:t>Cost (US $)</w:t>
            </w:r>
          </w:p>
        </w:tc>
      </w:tr>
      <w:tr w:rsidR="00AC3AEF" w:rsidRPr="008B52AA" w14:paraId="796A0884" w14:textId="77777777" w:rsidTr="00A3259E">
        <w:trPr>
          <w:trHeight w:val="98"/>
          <w:tblHeader/>
        </w:trPr>
        <w:tc>
          <w:tcPr>
            <w:tcW w:w="680" w:type="pct"/>
            <w:vMerge/>
          </w:tcPr>
          <w:p w14:paraId="39F276AA" w14:textId="77777777"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2959" w:type="pct"/>
            <w:vMerge/>
            <w:vAlign w:val="center"/>
          </w:tcPr>
          <w:p w14:paraId="444ECD40" w14:textId="0F729608"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412" w:type="pct"/>
            <w:vMerge/>
            <w:vAlign w:val="center"/>
          </w:tcPr>
          <w:p w14:paraId="1E24F6D4" w14:textId="77777777"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476" w:type="pct"/>
            <w:vAlign w:val="center"/>
          </w:tcPr>
          <w:p w14:paraId="0B1DF00C" w14:textId="593C5CE8" w:rsidR="00AC3AEF" w:rsidRPr="008B52AA" w:rsidRDefault="00AC3AEF" w:rsidP="0011168B">
            <w:pPr>
              <w:shd w:val="clear" w:color="auto" w:fill="FFFFFF" w:themeFill="background1"/>
              <w:spacing w:before="20" w:after="20"/>
              <w:jc w:val="center"/>
              <w:rPr>
                <w:b/>
                <w:bCs/>
                <w:color w:val="000000" w:themeColor="text1"/>
                <w:sz w:val="20"/>
                <w:szCs w:val="20"/>
              </w:rPr>
            </w:pPr>
            <w:r w:rsidRPr="008B52AA">
              <w:rPr>
                <w:b/>
                <w:bCs/>
                <w:color w:val="000000" w:themeColor="text1"/>
                <w:sz w:val="20"/>
                <w:szCs w:val="20"/>
              </w:rPr>
              <w:t>Stage II</w:t>
            </w:r>
          </w:p>
        </w:tc>
        <w:tc>
          <w:tcPr>
            <w:tcW w:w="473" w:type="pct"/>
            <w:vAlign w:val="center"/>
          </w:tcPr>
          <w:p w14:paraId="168EA559" w14:textId="77777777" w:rsidR="00AC3AEF" w:rsidRPr="008B52AA" w:rsidRDefault="00AC3AEF" w:rsidP="0011168B">
            <w:pPr>
              <w:shd w:val="clear" w:color="auto" w:fill="FFFFFF" w:themeFill="background1"/>
              <w:spacing w:before="20" w:after="20"/>
              <w:jc w:val="center"/>
              <w:rPr>
                <w:b/>
                <w:bCs/>
                <w:color w:val="000000" w:themeColor="text1"/>
                <w:sz w:val="20"/>
                <w:szCs w:val="20"/>
              </w:rPr>
            </w:pPr>
            <w:r w:rsidRPr="008B52AA">
              <w:rPr>
                <w:b/>
                <w:bCs/>
                <w:color w:val="000000" w:themeColor="text1"/>
                <w:sz w:val="20"/>
                <w:szCs w:val="20"/>
              </w:rPr>
              <w:t>First tranche</w:t>
            </w:r>
          </w:p>
        </w:tc>
      </w:tr>
      <w:tr w:rsidR="001214A1" w:rsidRPr="008B52AA" w14:paraId="5307B89D" w14:textId="77777777" w:rsidTr="00DD2FF2">
        <w:trPr>
          <w:trHeight w:val="217"/>
        </w:trPr>
        <w:tc>
          <w:tcPr>
            <w:tcW w:w="680" w:type="pct"/>
            <w:vMerge w:val="restart"/>
          </w:tcPr>
          <w:p w14:paraId="3428F6BE" w14:textId="38AC0793" w:rsidR="001214A1" w:rsidRPr="008B52AA" w:rsidRDefault="001214A1" w:rsidP="003211A3">
            <w:pPr>
              <w:shd w:val="clear" w:color="auto" w:fill="FFFFFF" w:themeFill="background1"/>
              <w:spacing w:before="20" w:after="20"/>
              <w:jc w:val="left"/>
              <w:rPr>
                <w:i/>
                <w:iCs/>
                <w:color w:val="000000" w:themeColor="text1"/>
                <w:sz w:val="20"/>
                <w:szCs w:val="20"/>
              </w:rPr>
            </w:pPr>
            <w:r w:rsidRPr="008B52AA">
              <w:rPr>
                <w:color w:val="000000" w:themeColor="text1"/>
                <w:sz w:val="20"/>
                <w:szCs w:val="20"/>
              </w:rPr>
              <w:t>Strengthening the policy, regulatory and institutional framework</w:t>
            </w:r>
          </w:p>
        </w:tc>
        <w:tc>
          <w:tcPr>
            <w:tcW w:w="2959" w:type="pct"/>
          </w:tcPr>
          <w:p w14:paraId="45BA45D2" w14:textId="4FD832FD" w:rsidR="001214A1" w:rsidRPr="008B52AA" w:rsidRDefault="001214A1" w:rsidP="003211A3">
            <w:pPr>
              <w:shd w:val="clear" w:color="auto" w:fill="FFFFFF" w:themeFill="background1"/>
              <w:spacing w:before="20" w:after="20"/>
              <w:jc w:val="left"/>
              <w:rPr>
                <w:color w:val="000000" w:themeColor="text1"/>
                <w:sz w:val="20"/>
                <w:szCs w:val="20"/>
              </w:rPr>
            </w:pPr>
            <w:r w:rsidRPr="008B52AA">
              <w:rPr>
                <w:i/>
                <w:iCs/>
                <w:color w:val="000000" w:themeColor="text1"/>
                <w:sz w:val="20"/>
                <w:szCs w:val="20"/>
              </w:rPr>
              <w:t>Policy and regulatory strengthening</w:t>
            </w:r>
            <w:r w:rsidRPr="008B52AA">
              <w:rPr>
                <w:color w:val="000000" w:themeColor="text1"/>
                <w:sz w:val="20"/>
                <w:szCs w:val="20"/>
              </w:rPr>
              <w:t xml:space="preserve">: </w:t>
            </w:r>
          </w:p>
          <w:p w14:paraId="35CC0D67" w14:textId="57BAC63D" w:rsidR="001214A1" w:rsidRPr="008B52AA" w:rsidRDefault="001214A1" w:rsidP="00822C58">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Targeted regulatory or administrative amendments beginning with development and adoption of an HCFC-based equipment import ban to be implement</w:t>
            </w:r>
            <w:r w:rsidR="00885A17" w:rsidRPr="008B52AA">
              <w:rPr>
                <w:color w:val="000000" w:themeColor="text1"/>
                <w:sz w:val="20"/>
                <w:szCs w:val="20"/>
              </w:rPr>
              <w:t>ed</w:t>
            </w:r>
            <w:r w:rsidRPr="008B52AA">
              <w:rPr>
                <w:color w:val="000000" w:themeColor="text1"/>
                <w:sz w:val="20"/>
                <w:szCs w:val="20"/>
              </w:rPr>
              <w:t xml:space="preserve"> by 2027;</w:t>
            </w:r>
          </w:p>
          <w:p w14:paraId="2FCB3226" w14:textId="51704304" w:rsidR="001214A1" w:rsidRPr="008B52AA" w:rsidRDefault="001214A1" w:rsidP="00822C58">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Introduction of certification</w:t>
            </w:r>
            <w:r w:rsidR="00885A17" w:rsidRPr="008B52AA">
              <w:rPr>
                <w:color w:val="000000" w:themeColor="text1"/>
                <w:sz w:val="20"/>
                <w:szCs w:val="20"/>
              </w:rPr>
              <w:t>-</w:t>
            </w:r>
            <w:r w:rsidRPr="008B52AA">
              <w:rPr>
                <w:color w:val="000000" w:themeColor="text1"/>
                <w:sz w:val="20"/>
                <w:szCs w:val="20"/>
              </w:rPr>
              <w:t xml:space="preserve">linked controls on refrigerant sales, including drafting regulations and </w:t>
            </w:r>
            <w:r w:rsidR="009842C4" w:rsidRPr="008B52AA">
              <w:rPr>
                <w:color w:val="000000" w:themeColor="text1"/>
                <w:sz w:val="20"/>
                <w:szCs w:val="20"/>
              </w:rPr>
              <w:t xml:space="preserve">development of a </w:t>
            </w:r>
            <w:r w:rsidRPr="008B52AA">
              <w:rPr>
                <w:color w:val="000000" w:themeColor="text1"/>
                <w:sz w:val="20"/>
                <w:szCs w:val="20"/>
              </w:rPr>
              <w:t xml:space="preserve">technician registry </w:t>
            </w:r>
            <w:r w:rsidR="008D4325" w:rsidRPr="008B52AA">
              <w:rPr>
                <w:color w:val="000000" w:themeColor="text1"/>
                <w:sz w:val="20"/>
                <w:szCs w:val="20"/>
              </w:rPr>
              <w:t xml:space="preserve">integrated </w:t>
            </w:r>
            <w:r w:rsidRPr="008B52AA">
              <w:rPr>
                <w:color w:val="000000" w:themeColor="text1"/>
                <w:sz w:val="20"/>
                <w:szCs w:val="20"/>
              </w:rPr>
              <w:t>into sales verification system</w:t>
            </w:r>
            <w:r w:rsidR="008D4325" w:rsidRPr="008B52AA">
              <w:rPr>
                <w:color w:val="000000" w:themeColor="text1"/>
                <w:sz w:val="20"/>
                <w:szCs w:val="20"/>
              </w:rPr>
              <w:t>s</w:t>
            </w:r>
            <w:r w:rsidRPr="008B52AA">
              <w:rPr>
                <w:color w:val="000000" w:themeColor="text1"/>
                <w:sz w:val="20"/>
                <w:szCs w:val="20"/>
              </w:rPr>
              <w:t>; and</w:t>
            </w:r>
          </w:p>
          <w:p w14:paraId="73D5B134" w14:textId="5AC7CE30" w:rsidR="001214A1" w:rsidRPr="008B52AA" w:rsidRDefault="001214A1" w:rsidP="00AB7CC5">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 xml:space="preserve">Adoption of standard operating procedures (SOPs) to strengthen coordination among the NOU, </w:t>
            </w:r>
            <w:r w:rsidR="00602B1E" w:rsidRPr="008B52AA">
              <w:rPr>
                <w:color w:val="000000" w:themeColor="text1"/>
                <w:sz w:val="20"/>
                <w:szCs w:val="20"/>
              </w:rPr>
              <w:t>c</w:t>
            </w:r>
            <w:r w:rsidRPr="008B52AA">
              <w:rPr>
                <w:color w:val="000000" w:themeColor="text1"/>
                <w:sz w:val="20"/>
                <w:szCs w:val="20"/>
              </w:rPr>
              <w:t>ustoms, and maritime authorities; and reinforcement of documentation for quota monitoring and reconciliation.</w:t>
            </w:r>
          </w:p>
        </w:tc>
        <w:tc>
          <w:tcPr>
            <w:tcW w:w="412" w:type="pct"/>
          </w:tcPr>
          <w:p w14:paraId="67FBFE77" w14:textId="142FF49A" w:rsidR="001214A1" w:rsidRPr="008B52AA" w:rsidRDefault="001214A1" w:rsidP="005B0CCA">
            <w:pPr>
              <w:spacing w:before="20" w:after="20"/>
              <w:jc w:val="center"/>
              <w:rPr>
                <w:color w:val="000000" w:themeColor="text1"/>
                <w:sz w:val="20"/>
                <w:szCs w:val="20"/>
                <w:highlight w:val="cyan"/>
              </w:rPr>
            </w:pPr>
            <w:r w:rsidRPr="008B52AA">
              <w:rPr>
                <w:color w:val="000000" w:themeColor="text1"/>
                <w:sz w:val="20"/>
                <w:szCs w:val="20"/>
              </w:rPr>
              <w:t>UNEP</w:t>
            </w:r>
          </w:p>
        </w:tc>
        <w:tc>
          <w:tcPr>
            <w:tcW w:w="476" w:type="pct"/>
          </w:tcPr>
          <w:p w14:paraId="495E0EB2" w14:textId="1F7B4695" w:rsidR="001214A1" w:rsidRPr="008B52AA" w:rsidRDefault="001214A1"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20,000</w:t>
            </w:r>
          </w:p>
        </w:tc>
        <w:tc>
          <w:tcPr>
            <w:tcW w:w="473" w:type="pct"/>
          </w:tcPr>
          <w:p w14:paraId="386698FB" w14:textId="4A7930C8" w:rsidR="001214A1" w:rsidRPr="008B52AA" w:rsidRDefault="001214A1"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20,000</w:t>
            </w:r>
          </w:p>
        </w:tc>
      </w:tr>
      <w:tr w:rsidR="001214A1" w:rsidRPr="008B52AA" w14:paraId="05294716" w14:textId="77777777" w:rsidTr="00DD2FF2">
        <w:trPr>
          <w:trHeight w:val="225"/>
        </w:trPr>
        <w:tc>
          <w:tcPr>
            <w:tcW w:w="680" w:type="pct"/>
            <w:vMerge/>
          </w:tcPr>
          <w:p w14:paraId="17B0E1CA" w14:textId="77777777" w:rsidR="001214A1" w:rsidRPr="008B52AA" w:rsidRDefault="001214A1" w:rsidP="00A224E8">
            <w:pPr>
              <w:shd w:val="clear" w:color="auto" w:fill="FFFFFF" w:themeFill="background1"/>
              <w:spacing w:before="20" w:after="20"/>
              <w:jc w:val="left"/>
              <w:rPr>
                <w:i/>
                <w:iCs/>
                <w:color w:val="000000" w:themeColor="text1"/>
                <w:sz w:val="20"/>
                <w:szCs w:val="20"/>
              </w:rPr>
            </w:pPr>
          </w:p>
        </w:tc>
        <w:tc>
          <w:tcPr>
            <w:tcW w:w="2959" w:type="pct"/>
          </w:tcPr>
          <w:p w14:paraId="004D695D" w14:textId="77777777" w:rsidR="001214A1" w:rsidRPr="008B52AA" w:rsidRDefault="001214A1" w:rsidP="00A224E8">
            <w:pPr>
              <w:shd w:val="clear" w:color="auto" w:fill="FFFFFF" w:themeFill="background1"/>
              <w:spacing w:before="20" w:after="20"/>
              <w:jc w:val="left"/>
              <w:rPr>
                <w:color w:val="000000" w:themeColor="text1"/>
                <w:sz w:val="20"/>
                <w:szCs w:val="20"/>
              </w:rPr>
            </w:pPr>
            <w:r w:rsidRPr="008B52AA">
              <w:rPr>
                <w:i/>
                <w:iCs/>
                <w:color w:val="000000" w:themeColor="text1"/>
                <w:sz w:val="20"/>
                <w:szCs w:val="20"/>
              </w:rPr>
              <w:t>Enforcement of licensing and quota system</w:t>
            </w:r>
            <w:r w:rsidRPr="008B52AA">
              <w:rPr>
                <w:color w:val="000000" w:themeColor="text1"/>
                <w:sz w:val="20"/>
                <w:szCs w:val="20"/>
              </w:rPr>
              <w:t>:</w:t>
            </w:r>
          </w:p>
          <w:p w14:paraId="4219F939" w14:textId="3AE0C1C1" w:rsidR="001214A1" w:rsidRPr="008B52AA" w:rsidRDefault="001214A1" w:rsidP="00003129">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Review and updating of licensing</w:t>
            </w:r>
            <w:r w:rsidR="007F643E" w:rsidRPr="008B52AA">
              <w:rPr>
                <w:color w:val="000000" w:themeColor="text1"/>
                <w:sz w:val="20"/>
                <w:szCs w:val="20"/>
              </w:rPr>
              <w:t xml:space="preserve">, </w:t>
            </w:r>
            <w:r w:rsidRPr="008B52AA">
              <w:rPr>
                <w:color w:val="000000" w:themeColor="text1"/>
                <w:sz w:val="20"/>
                <w:szCs w:val="20"/>
              </w:rPr>
              <w:t xml:space="preserve">quota allocation </w:t>
            </w:r>
            <w:r w:rsidR="00F573D1" w:rsidRPr="008B52AA">
              <w:rPr>
                <w:color w:val="000000" w:themeColor="text1"/>
                <w:sz w:val="20"/>
                <w:szCs w:val="20"/>
              </w:rPr>
              <w:t xml:space="preserve">and </w:t>
            </w:r>
            <w:r w:rsidRPr="008B52AA">
              <w:rPr>
                <w:color w:val="000000" w:themeColor="text1"/>
                <w:sz w:val="20"/>
                <w:szCs w:val="20"/>
              </w:rPr>
              <w:t xml:space="preserve">monitoring procedures to improve early detection of discrepancies </w:t>
            </w:r>
            <w:r w:rsidR="00E65DFA" w:rsidRPr="008B52AA">
              <w:rPr>
                <w:color w:val="000000" w:themeColor="text1"/>
                <w:sz w:val="20"/>
                <w:szCs w:val="20"/>
              </w:rPr>
              <w:t xml:space="preserve">and </w:t>
            </w:r>
            <w:r w:rsidRPr="008B52AA">
              <w:rPr>
                <w:color w:val="000000" w:themeColor="text1"/>
                <w:sz w:val="20"/>
                <w:szCs w:val="20"/>
              </w:rPr>
              <w:t>illegal trade</w:t>
            </w:r>
            <w:r w:rsidR="00E65DFA" w:rsidRPr="008B52AA">
              <w:rPr>
                <w:color w:val="000000" w:themeColor="text1"/>
                <w:sz w:val="20"/>
                <w:szCs w:val="20"/>
              </w:rPr>
              <w:t xml:space="preserve"> and enhance compliance</w:t>
            </w:r>
            <w:r w:rsidRPr="008B52AA">
              <w:rPr>
                <w:color w:val="000000" w:themeColor="text1"/>
                <w:sz w:val="20"/>
                <w:szCs w:val="20"/>
              </w:rPr>
              <w:t xml:space="preserve"> and risk</w:t>
            </w:r>
            <w:r w:rsidR="006031CA" w:rsidRPr="008B52AA">
              <w:rPr>
                <w:color w:val="000000" w:themeColor="text1"/>
                <w:sz w:val="20"/>
                <w:szCs w:val="20"/>
              </w:rPr>
              <w:noBreakHyphen/>
            </w:r>
            <w:r w:rsidRPr="008B52AA">
              <w:rPr>
                <w:color w:val="000000" w:themeColor="text1"/>
                <w:sz w:val="20"/>
                <w:szCs w:val="20"/>
              </w:rPr>
              <w:t xml:space="preserve">profiling; </w:t>
            </w:r>
          </w:p>
          <w:p w14:paraId="05E69A5F" w14:textId="5B75CA4D" w:rsidR="001214A1" w:rsidRPr="008B52AA" w:rsidRDefault="001214A1" w:rsidP="00A224E8">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Training for a total of 60 customs and enforcement officers (targeting 25 per cent women) on identification of controlled substances</w:t>
            </w:r>
            <w:r w:rsidR="0057623C" w:rsidRPr="008B52AA">
              <w:rPr>
                <w:color w:val="000000" w:themeColor="text1"/>
                <w:sz w:val="20"/>
                <w:szCs w:val="20"/>
              </w:rPr>
              <w:t>,</w:t>
            </w:r>
            <w:r w:rsidRPr="008B52AA">
              <w:rPr>
                <w:color w:val="000000" w:themeColor="text1"/>
                <w:sz w:val="20"/>
                <w:szCs w:val="20"/>
              </w:rPr>
              <w:t xml:space="preserve"> licensing and quota procedures; </w:t>
            </w:r>
          </w:p>
          <w:p w14:paraId="425F0B57" w14:textId="50DEC6DC" w:rsidR="001214A1" w:rsidRPr="008B52AA"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 xml:space="preserve">Update the national harmonized system (HS) codes for HCFCs, HFCs, </w:t>
            </w:r>
            <w:r w:rsidR="002A45E0" w:rsidRPr="008B52AA">
              <w:rPr>
                <w:color w:val="000000" w:themeColor="text1"/>
                <w:sz w:val="20"/>
                <w:szCs w:val="20"/>
              </w:rPr>
              <w:t>HFC-</w:t>
            </w:r>
            <w:r w:rsidRPr="008B52AA">
              <w:rPr>
                <w:color w:val="000000" w:themeColor="text1"/>
                <w:sz w:val="20"/>
                <w:szCs w:val="20"/>
              </w:rPr>
              <w:t xml:space="preserve">blends, and </w:t>
            </w:r>
            <w:r w:rsidR="00450271" w:rsidRPr="008B52AA">
              <w:rPr>
                <w:color w:val="000000" w:themeColor="text1"/>
                <w:sz w:val="20"/>
                <w:szCs w:val="20"/>
              </w:rPr>
              <w:t xml:space="preserve">HC </w:t>
            </w:r>
            <w:r w:rsidRPr="008B52AA">
              <w:rPr>
                <w:color w:val="000000" w:themeColor="text1"/>
                <w:sz w:val="20"/>
                <w:szCs w:val="20"/>
              </w:rPr>
              <w:t>refrigerants;</w:t>
            </w:r>
          </w:p>
          <w:p w14:paraId="128ACE77" w14:textId="77777777" w:rsidR="001214A1" w:rsidRPr="008B52AA"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lastRenderedPageBreak/>
              <w:t>Integration of risk-profiling criteria into ASYCUDA;</w:t>
            </w:r>
            <w:r w:rsidRPr="008B52AA">
              <w:rPr>
                <w:rStyle w:val="FootnoteReference"/>
                <w:color w:val="000000" w:themeColor="text1"/>
                <w:sz w:val="20"/>
                <w:szCs w:val="20"/>
              </w:rPr>
              <w:footnoteReference w:id="9"/>
            </w:r>
            <w:r w:rsidRPr="008B52AA">
              <w:rPr>
                <w:color w:val="000000" w:themeColor="text1"/>
                <w:sz w:val="20"/>
                <w:szCs w:val="20"/>
              </w:rPr>
              <w:t xml:space="preserve"> </w:t>
            </w:r>
          </w:p>
          <w:p w14:paraId="3749F902" w14:textId="0D7FCC6D" w:rsidR="001214A1" w:rsidRPr="008B52AA"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Issu</w:t>
            </w:r>
            <w:r w:rsidR="00ED65A3" w:rsidRPr="008B52AA">
              <w:rPr>
                <w:color w:val="000000" w:themeColor="text1"/>
                <w:sz w:val="20"/>
                <w:szCs w:val="20"/>
              </w:rPr>
              <w:t>ance of</w:t>
            </w:r>
            <w:r w:rsidRPr="008B52AA">
              <w:rPr>
                <w:color w:val="000000" w:themeColor="text1"/>
                <w:sz w:val="20"/>
                <w:szCs w:val="20"/>
              </w:rPr>
              <w:t xml:space="preserve"> guidance on declaration practices </w:t>
            </w:r>
            <w:r w:rsidR="00981325" w:rsidRPr="008B52AA">
              <w:rPr>
                <w:color w:val="000000" w:themeColor="text1"/>
                <w:sz w:val="20"/>
                <w:szCs w:val="20"/>
              </w:rPr>
              <w:t>and engagement</w:t>
            </w:r>
            <w:r w:rsidRPr="008B52AA">
              <w:rPr>
                <w:color w:val="000000" w:themeColor="text1"/>
                <w:sz w:val="20"/>
                <w:szCs w:val="20"/>
              </w:rPr>
              <w:t xml:space="preserve"> workshops for</w:t>
            </w:r>
            <w:r w:rsidR="00FE5055" w:rsidRPr="008B52AA">
              <w:rPr>
                <w:color w:val="000000" w:themeColor="text1"/>
                <w:sz w:val="20"/>
                <w:szCs w:val="20"/>
              </w:rPr>
              <w:t xml:space="preserve"> ten customs</w:t>
            </w:r>
            <w:r w:rsidRPr="008B52AA">
              <w:rPr>
                <w:color w:val="000000" w:themeColor="text1"/>
                <w:sz w:val="20"/>
                <w:szCs w:val="20"/>
              </w:rPr>
              <w:t xml:space="preserve"> brokers</w:t>
            </w:r>
            <w:r w:rsidR="00FE5055" w:rsidRPr="008B52AA">
              <w:rPr>
                <w:color w:val="000000" w:themeColor="text1"/>
                <w:sz w:val="20"/>
                <w:szCs w:val="20"/>
              </w:rPr>
              <w:t xml:space="preserve"> (targeting 25 per cent women)</w:t>
            </w:r>
            <w:r w:rsidRPr="008B52AA">
              <w:rPr>
                <w:color w:val="000000" w:themeColor="text1"/>
                <w:sz w:val="20"/>
                <w:szCs w:val="20"/>
              </w:rPr>
              <w:t>; and</w:t>
            </w:r>
          </w:p>
          <w:p w14:paraId="4646139A" w14:textId="06095CD4" w:rsidR="001214A1" w:rsidRPr="008B52AA"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Training of two to three officers per island in</w:t>
            </w:r>
            <w:r w:rsidR="00ED65A3" w:rsidRPr="008B52AA">
              <w:rPr>
                <w:color w:val="000000" w:themeColor="text1"/>
                <w:sz w:val="20"/>
                <w:szCs w:val="20"/>
              </w:rPr>
              <w:t xml:space="preserve"> the</w:t>
            </w:r>
            <w:r w:rsidRPr="008B52AA">
              <w:rPr>
                <w:color w:val="000000" w:themeColor="text1"/>
                <w:sz w:val="20"/>
                <w:szCs w:val="20"/>
              </w:rPr>
              <w:t xml:space="preserve"> use of refrigerant identifiers and coordination of enforcement authorities between islands.</w:t>
            </w:r>
          </w:p>
        </w:tc>
        <w:tc>
          <w:tcPr>
            <w:tcW w:w="412" w:type="pct"/>
          </w:tcPr>
          <w:p w14:paraId="096AD90F" w14:textId="7EABFCD8" w:rsidR="001214A1" w:rsidRPr="008B52AA" w:rsidRDefault="001214A1" w:rsidP="005B0CCA">
            <w:pPr>
              <w:spacing w:before="20" w:after="20"/>
              <w:jc w:val="center"/>
              <w:rPr>
                <w:color w:val="000000" w:themeColor="text1"/>
                <w:sz w:val="20"/>
                <w:szCs w:val="20"/>
                <w:highlight w:val="cyan"/>
              </w:rPr>
            </w:pPr>
            <w:r w:rsidRPr="008B52AA">
              <w:rPr>
                <w:color w:val="000000" w:themeColor="text1"/>
                <w:sz w:val="20"/>
                <w:szCs w:val="20"/>
              </w:rPr>
              <w:lastRenderedPageBreak/>
              <w:t>UNEP</w:t>
            </w:r>
          </w:p>
        </w:tc>
        <w:tc>
          <w:tcPr>
            <w:tcW w:w="476" w:type="pct"/>
          </w:tcPr>
          <w:p w14:paraId="6315CD51" w14:textId="7CECDEE4" w:rsidR="001214A1" w:rsidRPr="008B52AA" w:rsidRDefault="001214A1"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80,000</w:t>
            </w:r>
          </w:p>
        </w:tc>
        <w:tc>
          <w:tcPr>
            <w:tcW w:w="473" w:type="pct"/>
          </w:tcPr>
          <w:p w14:paraId="56729775" w14:textId="28DCDFA2" w:rsidR="001214A1" w:rsidRPr="008B52AA" w:rsidRDefault="001214A1"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28,000</w:t>
            </w:r>
          </w:p>
        </w:tc>
      </w:tr>
      <w:tr w:rsidR="001214A1" w:rsidRPr="008B52AA" w14:paraId="3B545950" w14:textId="77777777" w:rsidTr="005E2529">
        <w:trPr>
          <w:trHeight w:val="221"/>
        </w:trPr>
        <w:tc>
          <w:tcPr>
            <w:tcW w:w="680" w:type="pct"/>
            <w:vMerge w:val="restart"/>
          </w:tcPr>
          <w:p w14:paraId="35E9145D" w14:textId="643CD6D8" w:rsidR="001214A1" w:rsidRPr="008B52AA" w:rsidRDefault="001214A1" w:rsidP="007017D2">
            <w:pPr>
              <w:widowControl w:val="0"/>
              <w:spacing w:before="20" w:after="20"/>
              <w:jc w:val="left"/>
              <w:rPr>
                <w:i/>
                <w:iCs/>
                <w:color w:val="000000" w:themeColor="text1"/>
                <w:sz w:val="20"/>
                <w:szCs w:val="20"/>
              </w:rPr>
            </w:pPr>
            <w:r w:rsidRPr="008B52AA">
              <w:rPr>
                <w:color w:val="000000" w:themeColor="text1"/>
                <w:sz w:val="20"/>
                <w:szCs w:val="20"/>
              </w:rPr>
              <w:t>Specialized support to the RAC servicing sector</w:t>
            </w:r>
          </w:p>
        </w:tc>
        <w:tc>
          <w:tcPr>
            <w:tcW w:w="2959" w:type="pct"/>
          </w:tcPr>
          <w:p w14:paraId="48D3A4B2" w14:textId="77777777" w:rsidR="00901184" w:rsidRPr="008B52AA" w:rsidRDefault="001214A1" w:rsidP="007017D2">
            <w:pPr>
              <w:widowControl w:val="0"/>
              <w:spacing w:before="20" w:after="20"/>
              <w:jc w:val="left"/>
              <w:rPr>
                <w:color w:val="000000" w:themeColor="text1"/>
                <w:sz w:val="20"/>
                <w:szCs w:val="20"/>
              </w:rPr>
            </w:pPr>
            <w:r w:rsidRPr="008B52AA">
              <w:rPr>
                <w:i/>
                <w:iCs/>
                <w:color w:val="000000" w:themeColor="text1"/>
                <w:sz w:val="20"/>
                <w:szCs w:val="20"/>
              </w:rPr>
              <w:t>RAC technician training and certification</w:t>
            </w:r>
            <w:r w:rsidRPr="008B52AA">
              <w:rPr>
                <w:color w:val="000000" w:themeColor="text1"/>
                <w:sz w:val="20"/>
                <w:szCs w:val="20"/>
              </w:rPr>
              <w:t xml:space="preserve">: </w:t>
            </w:r>
          </w:p>
          <w:p w14:paraId="5A1D840B" w14:textId="6DADFB80" w:rsidR="001B313E" w:rsidRPr="008B52AA" w:rsidRDefault="001214A1"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Assess</w:t>
            </w:r>
            <w:r w:rsidR="001830D2" w:rsidRPr="008B52AA">
              <w:rPr>
                <w:color w:val="000000" w:themeColor="text1"/>
                <w:sz w:val="20"/>
                <w:szCs w:val="20"/>
              </w:rPr>
              <w:t>ment of</w:t>
            </w:r>
            <w:r w:rsidR="00324543" w:rsidRPr="008B52AA">
              <w:rPr>
                <w:color w:val="000000" w:themeColor="text1"/>
                <w:sz w:val="20"/>
                <w:szCs w:val="20"/>
              </w:rPr>
              <w:t xml:space="preserve"> </w:t>
            </w:r>
            <w:r w:rsidR="00F249D7" w:rsidRPr="008B52AA">
              <w:rPr>
                <w:color w:val="000000" w:themeColor="text1"/>
                <w:sz w:val="20"/>
                <w:szCs w:val="20"/>
              </w:rPr>
              <w:t>the</w:t>
            </w:r>
            <w:r w:rsidRPr="008B52AA">
              <w:rPr>
                <w:color w:val="000000" w:themeColor="text1"/>
                <w:sz w:val="20"/>
                <w:szCs w:val="20"/>
              </w:rPr>
              <w:t xml:space="preserve"> integrati</w:t>
            </w:r>
            <w:r w:rsidR="00F249D7" w:rsidRPr="008B52AA">
              <w:rPr>
                <w:color w:val="000000" w:themeColor="text1"/>
                <w:sz w:val="20"/>
                <w:szCs w:val="20"/>
              </w:rPr>
              <w:t>on of</w:t>
            </w:r>
            <w:r w:rsidRPr="008B52AA">
              <w:rPr>
                <w:color w:val="000000" w:themeColor="text1"/>
                <w:sz w:val="20"/>
                <w:szCs w:val="20"/>
              </w:rPr>
              <w:t xml:space="preserve"> certification requirements into the regulatory framework and the development and formalization of national competency standards; </w:t>
            </w:r>
          </w:p>
          <w:p w14:paraId="7748E520" w14:textId="469644D3" w:rsidR="009A481C" w:rsidRPr="008B52AA" w:rsidRDefault="00901184"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D</w:t>
            </w:r>
            <w:r w:rsidR="001214A1" w:rsidRPr="008B52AA">
              <w:rPr>
                <w:color w:val="000000" w:themeColor="text1"/>
                <w:sz w:val="20"/>
                <w:szCs w:val="20"/>
              </w:rPr>
              <w:t>evelop</w:t>
            </w:r>
            <w:r w:rsidR="001830D2" w:rsidRPr="008B52AA">
              <w:rPr>
                <w:color w:val="000000" w:themeColor="text1"/>
                <w:sz w:val="20"/>
                <w:szCs w:val="20"/>
              </w:rPr>
              <w:t>ment of</w:t>
            </w:r>
            <w:r w:rsidR="001214A1" w:rsidRPr="008B52AA">
              <w:rPr>
                <w:color w:val="000000" w:themeColor="text1"/>
                <w:sz w:val="20"/>
                <w:szCs w:val="20"/>
              </w:rPr>
              <w:t xml:space="preserve"> the structure and operationalize a certification scheme, including standardized training; assessment procedures</w:t>
            </w:r>
            <w:r w:rsidR="001D668A" w:rsidRPr="008B52AA">
              <w:rPr>
                <w:color w:val="000000" w:themeColor="text1"/>
                <w:sz w:val="20"/>
                <w:szCs w:val="20"/>
              </w:rPr>
              <w:t xml:space="preserve"> and certification authority</w:t>
            </w:r>
            <w:r w:rsidR="001214A1" w:rsidRPr="008B52AA">
              <w:rPr>
                <w:color w:val="000000" w:themeColor="text1"/>
                <w:sz w:val="20"/>
                <w:szCs w:val="20"/>
              </w:rPr>
              <w:t xml:space="preserve">; development of standardized trainer guides and assessment tools; </w:t>
            </w:r>
            <w:r w:rsidR="009A481C" w:rsidRPr="008B52AA">
              <w:rPr>
                <w:color w:val="000000" w:themeColor="text1"/>
                <w:sz w:val="20"/>
                <w:szCs w:val="20"/>
              </w:rPr>
              <w:t xml:space="preserve">issuance of certification (target of 40 to 50 technicians including </w:t>
            </w:r>
            <w:r w:rsidR="00450271" w:rsidRPr="008B52AA">
              <w:rPr>
                <w:color w:val="000000" w:themeColor="text1"/>
                <w:sz w:val="20"/>
                <w:szCs w:val="20"/>
              </w:rPr>
              <w:t>two</w:t>
            </w:r>
            <w:r w:rsidR="009A481C" w:rsidRPr="008B52AA">
              <w:rPr>
                <w:color w:val="000000" w:themeColor="text1"/>
                <w:sz w:val="20"/>
                <w:szCs w:val="20"/>
              </w:rPr>
              <w:t xml:space="preserve"> women) </w:t>
            </w:r>
            <w:r w:rsidR="001214A1" w:rsidRPr="008B52AA">
              <w:rPr>
                <w:color w:val="000000" w:themeColor="text1"/>
                <w:sz w:val="20"/>
                <w:szCs w:val="20"/>
              </w:rPr>
              <w:t xml:space="preserve">and </w:t>
            </w:r>
            <w:r w:rsidR="00450271" w:rsidRPr="008B52AA">
              <w:rPr>
                <w:color w:val="000000" w:themeColor="text1"/>
                <w:sz w:val="20"/>
                <w:szCs w:val="20"/>
              </w:rPr>
              <w:t xml:space="preserve">development of </w:t>
            </w:r>
            <w:r w:rsidR="001214A1" w:rsidRPr="008B52AA">
              <w:rPr>
                <w:color w:val="000000" w:themeColor="text1"/>
                <w:sz w:val="20"/>
                <w:szCs w:val="20"/>
              </w:rPr>
              <w:t xml:space="preserve">a process for renewals; </w:t>
            </w:r>
          </w:p>
          <w:p w14:paraId="7501CE54" w14:textId="02FC16B1" w:rsidR="00642CE4" w:rsidRPr="008B52AA" w:rsidRDefault="00A65168"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R</w:t>
            </w:r>
            <w:r w:rsidR="001214A1" w:rsidRPr="008B52AA">
              <w:rPr>
                <w:color w:val="000000" w:themeColor="text1"/>
                <w:sz w:val="20"/>
                <w:szCs w:val="20"/>
              </w:rPr>
              <w:t>ollout of a</w:t>
            </w:r>
            <w:r w:rsidR="001830D2" w:rsidRPr="008B52AA">
              <w:rPr>
                <w:color w:val="000000" w:themeColor="text1"/>
                <w:sz w:val="20"/>
                <w:szCs w:val="20"/>
              </w:rPr>
              <w:t>n</w:t>
            </w:r>
            <w:r w:rsidR="00450271" w:rsidRPr="008B52AA">
              <w:rPr>
                <w:color w:val="000000" w:themeColor="text1"/>
                <w:sz w:val="20"/>
                <w:szCs w:val="20"/>
              </w:rPr>
              <w:t xml:space="preserve"> </w:t>
            </w:r>
            <w:r w:rsidR="00F1527E" w:rsidRPr="008B52AA">
              <w:rPr>
                <w:color w:val="000000" w:themeColor="text1"/>
                <w:sz w:val="20"/>
                <w:szCs w:val="20"/>
              </w:rPr>
              <w:t>HC</w:t>
            </w:r>
            <w:r w:rsidR="00450271" w:rsidRPr="008B52AA">
              <w:rPr>
                <w:color w:val="000000" w:themeColor="text1"/>
                <w:sz w:val="20"/>
                <w:szCs w:val="20"/>
              </w:rPr>
              <w:t xml:space="preserve"> </w:t>
            </w:r>
            <w:r w:rsidR="001214A1" w:rsidRPr="008B52AA">
              <w:rPr>
                <w:color w:val="000000" w:themeColor="text1"/>
                <w:sz w:val="20"/>
                <w:szCs w:val="20"/>
              </w:rPr>
              <w:t>certification module and pilot training with up to 20 technicians (with a target of 5 per cent women);</w:t>
            </w:r>
          </w:p>
          <w:p w14:paraId="51A7F1F2" w14:textId="1BFF3C5A" w:rsidR="000F41CD" w:rsidRPr="008B52AA" w:rsidRDefault="000F41CD"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E</w:t>
            </w:r>
            <w:r w:rsidR="00B70D1C" w:rsidRPr="008B52AA">
              <w:rPr>
                <w:color w:val="000000" w:themeColor="text1"/>
                <w:sz w:val="20"/>
                <w:szCs w:val="20"/>
              </w:rPr>
              <w:t xml:space="preserve">stablishment of a technician registry including </w:t>
            </w:r>
            <w:r w:rsidR="00D02E66" w:rsidRPr="008B52AA">
              <w:rPr>
                <w:color w:val="000000" w:themeColor="text1"/>
                <w:sz w:val="20"/>
                <w:szCs w:val="20"/>
              </w:rPr>
              <w:t>HC</w:t>
            </w:r>
            <w:r w:rsidR="00B70D1C" w:rsidRPr="008B52AA">
              <w:rPr>
                <w:color w:val="000000" w:themeColor="text1"/>
                <w:sz w:val="20"/>
                <w:szCs w:val="20"/>
              </w:rPr>
              <w:t>‑qualified technicians</w:t>
            </w:r>
            <w:r w:rsidRPr="008B52AA">
              <w:rPr>
                <w:color w:val="000000" w:themeColor="text1"/>
                <w:sz w:val="20"/>
                <w:szCs w:val="20"/>
              </w:rPr>
              <w:t>;</w:t>
            </w:r>
          </w:p>
          <w:p w14:paraId="43EF28D0" w14:textId="29BAF714" w:rsidR="000F41CD" w:rsidRPr="008B52AA" w:rsidRDefault="000F41CD"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U</w:t>
            </w:r>
            <w:r w:rsidR="001214A1" w:rsidRPr="008B52AA">
              <w:rPr>
                <w:color w:val="000000" w:themeColor="text1"/>
                <w:sz w:val="20"/>
                <w:szCs w:val="20"/>
              </w:rPr>
              <w:t>pdat</w:t>
            </w:r>
            <w:r w:rsidR="001830D2" w:rsidRPr="008B52AA">
              <w:rPr>
                <w:color w:val="000000" w:themeColor="text1"/>
                <w:sz w:val="20"/>
                <w:szCs w:val="20"/>
              </w:rPr>
              <w:t>ing of</w:t>
            </w:r>
            <w:r w:rsidR="001214A1" w:rsidRPr="008B52AA">
              <w:rPr>
                <w:color w:val="000000" w:themeColor="text1"/>
                <w:sz w:val="20"/>
                <w:szCs w:val="20"/>
              </w:rPr>
              <w:t xml:space="preserve"> training curriculum and orientation of instructors on revised modules;</w:t>
            </w:r>
          </w:p>
          <w:p w14:paraId="1B98D9D5" w14:textId="5F635F27" w:rsidR="001214A1" w:rsidRPr="008B52AA" w:rsidRDefault="000F41CD" w:rsidP="000574EF">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A train‑the‑trainer programme for up to two nationally certified instructors</w:t>
            </w:r>
            <w:r w:rsidR="000574EF" w:rsidRPr="008B52AA">
              <w:rPr>
                <w:color w:val="000000" w:themeColor="text1"/>
                <w:sz w:val="20"/>
                <w:szCs w:val="20"/>
              </w:rPr>
              <w:t>,</w:t>
            </w:r>
            <w:r w:rsidR="00915AF1" w:rsidRPr="008B52AA">
              <w:rPr>
                <w:color w:val="000000" w:themeColor="text1"/>
                <w:sz w:val="20"/>
                <w:szCs w:val="20"/>
              </w:rPr>
              <w:t xml:space="preserve"> three to four training workshops for up to 50 technicians (with a target of </w:t>
            </w:r>
            <w:r w:rsidR="001147B4" w:rsidRPr="008B52AA">
              <w:rPr>
                <w:color w:val="000000" w:themeColor="text1"/>
                <w:sz w:val="20"/>
                <w:szCs w:val="20"/>
              </w:rPr>
              <w:t xml:space="preserve">2 </w:t>
            </w:r>
            <w:r w:rsidR="00915AF1" w:rsidRPr="008B52AA">
              <w:rPr>
                <w:color w:val="000000" w:themeColor="text1"/>
                <w:sz w:val="20"/>
                <w:szCs w:val="20"/>
              </w:rPr>
              <w:t>women</w:t>
            </w:r>
            <w:r w:rsidR="00FC69FF" w:rsidRPr="008B52AA">
              <w:rPr>
                <w:color w:val="000000" w:themeColor="text1"/>
                <w:sz w:val="20"/>
                <w:szCs w:val="20"/>
              </w:rPr>
              <w:t>) and</w:t>
            </w:r>
            <w:r w:rsidR="001214A1" w:rsidRPr="008B52AA">
              <w:rPr>
                <w:color w:val="000000" w:themeColor="text1"/>
                <w:sz w:val="20"/>
                <w:szCs w:val="20"/>
              </w:rPr>
              <w:t xml:space="preserve"> pilot</w:t>
            </w:r>
            <w:r w:rsidR="000D586F" w:rsidRPr="008B52AA">
              <w:rPr>
                <w:color w:val="000000" w:themeColor="text1"/>
                <w:sz w:val="20"/>
                <w:szCs w:val="20"/>
              </w:rPr>
              <w:t>ing of</w:t>
            </w:r>
            <w:r w:rsidR="001214A1" w:rsidRPr="008B52AA">
              <w:rPr>
                <w:color w:val="000000" w:themeColor="text1"/>
                <w:sz w:val="20"/>
                <w:szCs w:val="20"/>
              </w:rPr>
              <w:t xml:space="preserve"> </w:t>
            </w:r>
            <w:r w:rsidR="000574EF" w:rsidRPr="008B52AA">
              <w:rPr>
                <w:color w:val="000000" w:themeColor="text1"/>
                <w:sz w:val="20"/>
                <w:szCs w:val="20"/>
              </w:rPr>
              <w:t xml:space="preserve">an </w:t>
            </w:r>
            <w:r w:rsidR="001214A1" w:rsidRPr="008B52AA">
              <w:rPr>
                <w:color w:val="000000" w:themeColor="text1"/>
                <w:sz w:val="20"/>
                <w:szCs w:val="20"/>
              </w:rPr>
              <w:t>after‑hours instructor module to increase access to certification for working technicians.</w:t>
            </w:r>
          </w:p>
        </w:tc>
        <w:tc>
          <w:tcPr>
            <w:tcW w:w="412" w:type="pct"/>
          </w:tcPr>
          <w:p w14:paraId="51E974C1" w14:textId="0471212A" w:rsidR="001214A1" w:rsidRPr="008B52AA" w:rsidRDefault="001214A1" w:rsidP="005B0CCA">
            <w:pPr>
              <w:spacing w:before="20" w:after="20"/>
              <w:jc w:val="center"/>
              <w:rPr>
                <w:color w:val="000000" w:themeColor="text1"/>
                <w:sz w:val="20"/>
                <w:szCs w:val="20"/>
              </w:rPr>
            </w:pPr>
            <w:r w:rsidRPr="008B52AA">
              <w:rPr>
                <w:color w:val="000000" w:themeColor="text1"/>
                <w:sz w:val="20"/>
                <w:szCs w:val="20"/>
              </w:rPr>
              <w:t>UNEP</w:t>
            </w:r>
          </w:p>
        </w:tc>
        <w:tc>
          <w:tcPr>
            <w:tcW w:w="476" w:type="pct"/>
          </w:tcPr>
          <w:p w14:paraId="0430E8AF" w14:textId="62907AB0" w:rsidR="001214A1" w:rsidRPr="008B52AA" w:rsidRDefault="001214A1" w:rsidP="0011168B">
            <w:pPr>
              <w:spacing w:before="20" w:after="20"/>
              <w:jc w:val="right"/>
              <w:rPr>
                <w:color w:val="000000" w:themeColor="text1"/>
                <w:sz w:val="20"/>
                <w:szCs w:val="20"/>
              </w:rPr>
            </w:pPr>
            <w:r w:rsidRPr="008B52AA">
              <w:rPr>
                <w:color w:val="000000" w:themeColor="text1"/>
                <w:sz w:val="20"/>
                <w:szCs w:val="20"/>
              </w:rPr>
              <w:t>110,000</w:t>
            </w:r>
          </w:p>
        </w:tc>
        <w:tc>
          <w:tcPr>
            <w:tcW w:w="473" w:type="pct"/>
          </w:tcPr>
          <w:p w14:paraId="635B2982" w14:textId="3D3A0B0C" w:rsidR="001214A1" w:rsidRPr="008B52AA" w:rsidRDefault="001214A1" w:rsidP="0011168B">
            <w:pPr>
              <w:spacing w:before="20" w:after="20"/>
              <w:jc w:val="right"/>
              <w:rPr>
                <w:color w:val="000000" w:themeColor="text1"/>
                <w:sz w:val="20"/>
                <w:szCs w:val="20"/>
              </w:rPr>
            </w:pPr>
            <w:r w:rsidRPr="008B52AA">
              <w:rPr>
                <w:color w:val="000000" w:themeColor="text1"/>
                <w:sz w:val="20"/>
                <w:szCs w:val="20"/>
              </w:rPr>
              <w:t>55,000</w:t>
            </w:r>
          </w:p>
        </w:tc>
      </w:tr>
      <w:tr w:rsidR="001214A1" w:rsidRPr="008B52AA" w14:paraId="00CFBB6D" w14:textId="77777777" w:rsidTr="00DD2FF2">
        <w:trPr>
          <w:trHeight w:val="2630"/>
        </w:trPr>
        <w:tc>
          <w:tcPr>
            <w:tcW w:w="680" w:type="pct"/>
            <w:vMerge/>
          </w:tcPr>
          <w:p w14:paraId="5C970B1E" w14:textId="77777777" w:rsidR="001214A1" w:rsidRPr="008B52AA" w:rsidRDefault="001214A1" w:rsidP="001214A1">
            <w:pPr>
              <w:widowControl w:val="0"/>
              <w:spacing w:before="20" w:after="20"/>
              <w:jc w:val="left"/>
              <w:rPr>
                <w:color w:val="000000" w:themeColor="text1"/>
                <w:sz w:val="20"/>
                <w:szCs w:val="20"/>
              </w:rPr>
            </w:pPr>
          </w:p>
        </w:tc>
        <w:tc>
          <w:tcPr>
            <w:tcW w:w="2959" w:type="pct"/>
          </w:tcPr>
          <w:p w14:paraId="621A0760" w14:textId="68C2B877" w:rsidR="001214A1" w:rsidRPr="008B52AA" w:rsidRDefault="001214A1" w:rsidP="001214A1">
            <w:pPr>
              <w:shd w:val="clear" w:color="auto" w:fill="FFFFFF" w:themeFill="background1"/>
              <w:spacing w:before="20" w:after="20"/>
              <w:jc w:val="left"/>
              <w:rPr>
                <w:i/>
                <w:iCs/>
                <w:color w:val="000000" w:themeColor="text1"/>
                <w:sz w:val="20"/>
                <w:szCs w:val="20"/>
              </w:rPr>
            </w:pPr>
            <w:r w:rsidRPr="008B52AA">
              <w:rPr>
                <w:i/>
                <w:iCs/>
                <w:color w:val="000000" w:themeColor="text1"/>
                <w:sz w:val="20"/>
                <w:szCs w:val="20"/>
              </w:rPr>
              <w:t xml:space="preserve">Institutional </w:t>
            </w:r>
            <w:r w:rsidR="001147B4" w:rsidRPr="008B52AA">
              <w:rPr>
                <w:i/>
                <w:iCs/>
                <w:color w:val="000000" w:themeColor="text1"/>
                <w:sz w:val="20"/>
                <w:szCs w:val="20"/>
              </w:rPr>
              <w:t>coordination</w:t>
            </w:r>
            <w:r w:rsidRPr="008B52AA">
              <w:rPr>
                <w:i/>
                <w:iCs/>
                <w:color w:val="000000" w:themeColor="text1"/>
                <w:sz w:val="20"/>
                <w:szCs w:val="20"/>
              </w:rPr>
              <w:t xml:space="preserve"> and RAC association: </w:t>
            </w:r>
          </w:p>
          <w:p w14:paraId="1B99DB59" w14:textId="77777777" w:rsidR="001214A1" w:rsidRPr="008B52AA" w:rsidRDefault="001214A1" w:rsidP="001214A1">
            <w:pPr>
              <w:pStyle w:val="ListParagraph"/>
              <w:numPr>
                <w:ilvl w:val="0"/>
                <w:numId w:val="21"/>
              </w:numPr>
              <w:shd w:val="clear" w:color="auto" w:fill="FFFFFF" w:themeFill="background1"/>
              <w:spacing w:before="20" w:after="20"/>
              <w:ind w:left="179" w:hanging="179"/>
              <w:jc w:val="left"/>
              <w:rPr>
                <w:i/>
                <w:iCs/>
                <w:color w:val="000000" w:themeColor="text1"/>
                <w:sz w:val="20"/>
                <w:szCs w:val="20"/>
              </w:rPr>
            </w:pPr>
            <w:r w:rsidRPr="008B52AA">
              <w:rPr>
                <w:color w:val="000000" w:themeColor="text1"/>
                <w:sz w:val="20"/>
                <w:szCs w:val="20"/>
              </w:rPr>
              <w:t>Re</w:t>
            </w:r>
            <w:r w:rsidRPr="008B52AA">
              <w:rPr>
                <w:color w:val="000000" w:themeColor="text1"/>
                <w:sz w:val="20"/>
                <w:szCs w:val="20"/>
              </w:rPr>
              <w:noBreakHyphen/>
              <w:t>establishment, legal registration, and operational strengthening of the national RAC Association;</w:t>
            </w:r>
          </w:p>
          <w:p w14:paraId="7880A744" w14:textId="3A9904AB" w:rsidR="001214A1" w:rsidRPr="008B52AA" w:rsidRDefault="001214A1" w:rsidP="001214A1">
            <w:pPr>
              <w:pStyle w:val="ListParagraph"/>
              <w:numPr>
                <w:ilvl w:val="0"/>
                <w:numId w:val="21"/>
              </w:numPr>
              <w:shd w:val="clear" w:color="auto" w:fill="FFFFFF" w:themeFill="background1"/>
              <w:spacing w:before="20" w:after="20"/>
              <w:ind w:left="179" w:hanging="179"/>
              <w:jc w:val="left"/>
              <w:rPr>
                <w:i/>
                <w:iCs/>
                <w:color w:val="000000" w:themeColor="text1"/>
                <w:sz w:val="20"/>
                <w:szCs w:val="20"/>
              </w:rPr>
            </w:pPr>
            <w:r w:rsidRPr="008B52AA">
              <w:rPr>
                <w:color w:val="000000" w:themeColor="text1"/>
                <w:sz w:val="20"/>
                <w:szCs w:val="20"/>
              </w:rPr>
              <w:t xml:space="preserve">Development of governance and membership structures, </w:t>
            </w:r>
            <w:r w:rsidR="001C5BE7" w:rsidRPr="008B52AA">
              <w:rPr>
                <w:color w:val="000000" w:themeColor="text1"/>
                <w:sz w:val="20"/>
                <w:szCs w:val="20"/>
              </w:rPr>
              <w:t xml:space="preserve">a </w:t>
            </w:r>
            <w:r w:rsidRPr="008B52AA">
              <w:rPr>
                <w:color w:val="000000" w:themeColor="text1"/>
                <w:sz w:val="20"/>
                <w:szCs w:val="20"/>
              </w:rPr>
              <w:t xml:space="preserve">constitution and bylaws, </w:t>
            </w:r>
            <w:r w:rsidR="001C5BE7" w:rsidRPr="008B52AA">
              <w:rPr>
                <w:color w:val="000000" w:themeColor="text1"/>
                <w:sz w:val="20"/>
                <w:szCs w:val="20"/>
              </w:rPr>
              <w:t xml:space="preserve">a </w:t>
            </w:r>
            <w:r w:rsidRPr="008B52AA">
              <w:rPr>
                <w:color w:val="000000" w:themeColor="text1"/>
                <w:sz w:val="20"/>
                <w:szCs w:val="20"/>
              </w:rPr>
              <w:t xml:space="preserve">reporting framework, and </w:t>
            </w:r>
            <w:r w:rsidR="001C5BE7" w:rsidRPr="008B52AA">
              <w:rPr>
                <w:color w:val="000000" w:themeColor="text1"/>
                <w:sz w:val="20"/>
                <w:szCs w:val="20"/>
              </w:rPr>
              <w:t xml:space="preserve">a </w:t>
            </w:r>
            <w:r w:rsidRPr="008B52AA">
              <w:rPr>
                <w:color w:val="000000" w:themeColor="text1"/>
                <w:sz w:val="20"/>
                <w:szCs w:val="20"/>
              </w:rPr>
              <w:t xml:space="preserve">financial sustainability model; </w:t>
            </w:r>
          </w:p>
          <w:p w14:paraId="7A9DD5E8" w14:textId="77777777" w:rsidR="001214A1" w:rsidRPr="008B52AA" w:rsidRDefault="001214A1" w:rsidP="001214A1">
            <w:pPr>
              <w:pStyle w:val="ListParagraph"/>
              <w:numPr>
                <w:ilvl w:val="0"/>
                <w:numId w:val="21"/>
              </w:numPr>
              <w:shd w:val="clear" w:color="auto" w:fill="FFFFFF" w:themeFill="background1"/>
              <w:spacing w:before="20" w:after="20"/>
              <w:ind w:left="179" w:hanging="179"/>
              <w:jc w:val="left"/>
              <w:rPr>
                <w:i/>
                <w:iCs/>
                <w:color w:val="000000" w:themeColor="text1"/>
                <w:sz w:val="20"/>
                <w:szCs w:val="20"/>
              </w:rPr>
            </w:pPr>
            <w:r w:rsidRPr="008B52AA">
              <w:rPr>
                <w:color w:val="000000" w:themeColor="text1"/>
                <w:sz w:val="20"/>
                <w:szCs w:val="20"/>
              </w:rPr>
              <w:t>One strategic planning workshop;</w:t>
            </w:r>
            <w:r w:rsidRPr="008B52AA">
              <w:rPr>
                <w:color w:val="000000" w:themeColor="text1"/>
                <w:sz w:val="20"/>
                <w:szCs w:val="20"/>
                <w:vertAlign w:val="superscript"/>
              </w:rPr>
              <w:footnoteReference w:id="10"/>
            </w:r>
            <w:r w:rsidRPr="008B52AA">
              <w:rPr>
                <w:color w:val="000000" w:themeColor="text1"/>
                <w:sz w:val="20"/>
                <w:szCs w:val="20"/>
              </w:rPr>
              <w:t xml:space="preserve"> </w:t>
            </w:r>
          </w:p>
          <w:p w14:paraId="7C00BC94" w14:textId="55E313CA" w:rsidR="00E65C6B" w:rsidRPr="008B52AA" w:rsidRDefault="001214A1" w:rsidP="00E65C6B">
            <w:pPr>
              <w:pStyle w:val="ListParagraph"/>
              <w:numPr>
                <w:ilvl w:val="0"/>
                <w:numId w:val="21"/>
              </w:numPr>
              <w:shd w:val="clear" w:color="auto" w:fill="FFFFFF" w:themeFill="background1"/>
              <w:spacing w:before="20" w:after="20"/>
              <w:ind w:left="179" w:hanging="179"/>
              <w:jc w:val="left"/>
              <w:rPr>
                <w:i/>
                <w:iCs/>
                <w:color w:val="000000" w:themeColor="text1"/>
                <w:sz w:val="20"/>
                <w:szCs w:val="20"/>
              </w:rPr>
            </w:pPr>
            <w:r w:rsidRPr="008B52AA">
              <w:rPr>
                <w:color w:val="000000" w:themeColor="text1"/>
                <w:sz w:val="20"/>
                <w:szCs w:val="20"/>
              </w:rPr>
              <w:t xml:space="preserve">Establishment of technician outreach procedures; </w:t>
            </w:r>
            <w:r w:rsidR="003C6A89" w:rsidRPr="008B52AA">
              <w:rPr>
                <w:color w:val="000000" w:themeColor="text1"/>
                <w:sz w:val="20"/>
                <w:szCs w:val="20"/>
              </w:rPr>
              <w:t>and</w:t>
            </w:r>
          </w:p>
          <w:p w14:paraId="2992733D" w14:textId="4AAA22AA" w:rsidR="001214A1" w:rsidRPr="008B52AA" w:rsidRDefault="00E65C6B" w:rsidP="00E65C6B">
            <w:pPr>
              <w:pStyle w:val="ListParagraph"/>
              <w:numPr>
                <w:ilvl w:val="0"/>
                <w:numId w:val="21"/>
              </w:numPr>
              <w:shd w:val="clear" w:color="auto" w:fill="FFFFFF" w:themeFill="background1"/>
              <w:spacing w:before="20" w:after="20"/>
              <w:ind w:left="179" w:hanging="179"/>
              <w:jc w:val="left"/>
              <w:rPr>
                <w:i/>
                <w:iCs/>
                <w:color w:val="000000" w:themeColor="text1"/>
                <w:sz w:val="20"/>
                <w:szCs w:val="20"/>
              </w:rPr>
            </w:pPr>
            <w:r w:rsidRPr="008B52AA">
              <w:rPr>
                <w:color w:val="000000" w:themeColor="text1"/>
                <w:sz w:val="20"/>
                <w:szCs w:val="20"/>
              </w:rPr>
              <w:t>Definition of coordination mechanisms between institutions on both islands and clarification of institutional roles in certification, reporting, and compliance oversight.</w:t>
            </w:r>
          </w:p>
        </w:tc>
        <w:tc>
          <w:tcPr>
            <w:tcW w:w="412" w:type="pct"/>
          </w:tcPr>
          <w:p w14:paraId="725BAFDE" w14:textId="4EFE9BAD" w:rsidR="001214A1" w:rsidRPr="008B52AA" w:rsidRDefault="001214A1" w:rsidP="001214A1">
            <w:pPr>
              <w:spacing w:before="20" w:after="20"/>
              <w:jc w:val="center"/>
              <w:rPr>
                <w:color w:val="000000" w:themeColor="text1"/>
                <w:sz w:val="20"/>
                <w:szCs w:val="20"/>
              </w:rPr>
            </w:pPr>
            <w:r w:rsidRPr="008B52AA">
              <w:rPr>
                <w:color w:val="000000" w:themeColor="text1"/>
                <w:sz w:val="20"/>
                <w:szCs w:val="20"/>
              </w:rPr>
              <w:t>UNEP</w:t>
            </w:r>
          </w:p>
        </w:tc>
        <w:tc>
          <w:tcPr>
            <w:tcW w:w="476" w:type="pct"/>
          </w:tcPr>
          <w:p w14:paraId="4276C724" w14:textId="18A729D8" w:rsidR="001214A1" w:rsidRPr="008B52AA" w:rsidRDefault="001214A1" w:rsidP="001214A1">
            <w:pPr>
              <w:spacing w:before="20" w:after="20"/>
              <w:jc w:val="right"/>
              <w:rPr>
                <w:color w:val="000000" w:themeColor="text1"/>
                <w:sz w:val="20"/>
                <w:szCs w:val="20"/>
              </w:rPr>
            </w:pPr>
            <w:r w:rsidRPr="008B52AA">
              <w:rPr>
                <w:color w:val="000000" w:themeColor="text1"/>
                <w:sz w:val="20"/>
                <w:szCs w:val="20"/>
              </w:rPr>
              <w:t>25,000</w:t>
            </w:r>
          </w:p>
        </w:tc>
        <w:tc>
          <w:tcPr>
            <w:tcW w:w="473" w:type="pct"/>
          </w:tcPr>
          <w:p w14:paraId="61C294B5" w14:textId="5FFD0FD2" w:rsidR="001214A1" w:rsidRPr="008B52AA" w:rsidRDefault="001214A1" w:rsidP="001214A1">
            <w:pPr>
              <w:spacing w:before="20" w:after="20"/>
              <w:jc w:val="right"/>
              <w:rPr>
                <w:color w:val="000000" w:themeColor="text1"/>
                <w:sz w:val="20"/>
                <w:szCs w:val="20"/>
              </w:rPr>
            </w:pPr>
            <w:r w:rsidRPr="008B52AA">
              <w:rPr>
                <w:color w:val="000000" w:themeColor="text1"/>
                <w:sz w:val="20"/>
                <w:szCs w:val="20"/>
              </w:rPr>
              <w:t>20,000</w:t>
            </w:r>
          </w:p>
        </w:tc>
      </w:tr>
      <w:tr w:rsidR="001214A1" w:rsidRPr="008B52AA" w14:paraId="247F9A12" w14:textId="77777777" w:rsidTr="00DD2FF2">
        <w:trPr>
          <w:trHeight w:val="220"/>
        </w:trPr>
        <w:tc>
          <w:tcPr>
            <w:tcW w:w="680" w:type="pct"/>
            <w:vMerge/>
          </w:tcPr>
          <w:p w14:paraId="1D04F5F5" w14:textId="77777777" w:rsidR="001214A1" w:rsidRPr="008B52AA" w:rsidRDefault="001214A1" w:rsidP="00167FCE">
            <w:pPr>
              <w:spacing w:before="20" w:after="20"/>
              <w:jc w:val="left"/>
              <w:rPr>
                <w:i/>
                <w:iCs/>
                <w:color w:val="000000" w:themeColor="text1"/>
                <w:sz w:val="20"/>
                <w:szCs w:val="20"/>
              </w:rPr>
            </w:pPr>
          </w:p>
        </w:tc>
        <w:tc>
          <w:tcPr>
            <w:tcW w:w="2959" w:type="pct"/>
          </w:tcPr>
          <w:p w14:paraId="4D49D241" w14:textId="64EF3A66" w:rsidR="00901184" w:rsidRPr="008B52AA" w:rsidRDefault="001214A1" w:rsidP="00167FCE">
            <w:pPr>
              <w:spacing w:before="20" w:after="20"/>
              <w:jc w:val="left"/>
              <w:rPr>
                <w:color w:val="000000" w:themeColor="text1"/>
                <w:sz w:val="20"/>
                <w:szCs w:val="20"/>
              </w:rPr>
            </w:pPr>
            <w:r w:rsidRPr="008B52AA">
              <w:rPr>
                <w:i/>
                <w:iCs/>
                <w:color w:val="000000" w:themeColor="text1"/>
                <w:sz w:val="20"/>
                <w:szCs w:val="20"/>
              </w:rPr>
              <w:t xml:space="preserve">National recovery and recycling </w:t>
            </w:r>
            <w:r w:rsidR="000B6664">
              <w:rPr>
                <w:i/>
                <w:iCs/>
                <w:color w:val="000000" w:themeColor="text1"/>
                <w:sz w:val="20"/>
                <w:szCs w:val="20"/>
              </w:rPr>
              <w:t xml:space="preserve">(R&amp;R) </w:t>
            </w:r>
            <w:r w:rsidRPr="008B52AA">
              <w:rPr>
                <w:i/>
                <w:iCs/>
                <w:color w:val="000000" w:themeColor="text1"/>
                <w:sz w:val="20"/>
                <w:szCs w:val="20"/>
              </w:rPr>
              <w:t>scheme</w:t>
            </w:r>
            <w:r w:rsidRPr="008B52AA">
              <w:rPr>
                <w:color w:val="000000" w:themeColor="text1"/>
                <w:sz w:val="20"/>
                <w:szCs w:val="20"/>
              </w:rPr>
              <w:t>:</w:t>
            </w:r>
          </w:p>
          <w:p w14:paraId="40703012" w14:textId="5ABCDBC7" w:rsidR="00FB2706" w:rsidRPr="008B52AA" w:rsidRDefault="001214A1" w:rsidP="00DA222B">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Operationalization of recovery systems through business model development</w:t>
            </w:r>
            <w:r w:rsidR="001147B4" w:rsidRPr="008B52AA">
              <w:rPr>
                <w:color w:val="000000" w:themeColor="text1"/>
                <w:sz w:val="20"/>
                <w:szCs w:val="20"/>
              </w:rPr>
              <w:t xml:space="preserve"> across the two islands</w:t>
            </w:r>
            <w:r w:rsidRPr="008B52AA">
              <w:rPr>
                <w:color w:val="000000" w:themeColor="text1"/>
                <w:sz w:val="20"/>
                <w:szCs w:val="20"/>
              </w:rPr>
              <w:t>; needs assessment</w:t>
            </w:r>
            <w:r w:rsidR="005F110D" w:rsidRPr="008B52AA">
              <w:rPr>
                <w:color w:val="000000" w:themeColor="text1"/>
                <w:sz w:val="20"/>
                <w:szCs w:val="20"/>
              </w:rPr>
              <w:t xml:space="preserve">, </w:t>
            </w:r>
            <w:r w:rsidR="00C31F5B" w:rsidRPr="008B52AA">
              <w:rPr>
                <w:color w:val="000000" w:themeColor="text1"/>
                <w:sz w:val="20"/>
                <w:szCs w:val="20"/>
              </w:rPr>
              <w:t xml:space="preserve">including </w:t>
            </w:r>
            <w:r w:rsidR="004724DF" w:rsidRPr="008B52AA">
              <w:rPr>
                <w:color w:val="000000" w:themeColor="text1"/>
                <w:sz w:val="20"/>
                <w:szCs w:val="20"/>
              </w:rPr>
              <w:lastRenderedPageBreak/>
              <w:t xml:space="preserve">an </w:t>
            </w:r>
            <w:r w:rsidR="00C31F5B" w:rsidRPr="008B52AA">
              <w:rPr>
                <w:bCs/>
                <w:color w:val="000000" w:themeColor="text1"/>
                <w:sz w:val="20"/>
                <w:szCs w:val="20"/>
              </w:rPr>
              <w:t>equipment inventory survey</w:t>
            </w:r>
            <w:r w:rsidRPr="008B52AA">
              <w:rPr>
                <w:color w:val="000000" w:themeColor="text1"/>
                <w:sz w:val="20"/>
                <w:szCs w:val="20"/>
              </w:rPr>
              <w:t>; procurement of equipment</w:t>
            </w:r>
            <w:r w:rsidR="001147B4" w:rsidRPr="008B52AA">
              <w:rPr>
                <w:color w:val="000000" w:themeColor="text1"/>
                <w:sz w:val="20"/>
                <w:szCs w:val="20"/>
              </w:rPr>
              <w:t>,</w:t>
            </w:r>
            <w:r w:rsidRPr="008B52AA">
              <w:rPr>
                <w:color w:val="000000" w:themeColor="text1"/>
                <w:sz w:val="20"/>
                <w:szCs w:val="20"/>
                <w:vertAlign w:val="superscript"/>
              </w:rPr>
              <w:footnoteReference w:id="11"/>
            </w:r>
            <w:r w:rsidRPr="008B52AA">
              <w:rPr>
                <w:color w:val="000000" w:themeColor="text1"/>
                <w:sz w:val="20"/>
                <w:szCs w:val="20"/>
              </w:rPr>
              <w:t xml:space="preserve"> and technician training;</w:t>
            </w:r>
          </w:p>
          <w:p w14:paraId="3CE88536" w14:textId="77777777" w:rsidR="00663BAD" w:rsidRPr="008B52AA" w:rsidRDefault="007448BE" w:rsidP="009B430D">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E</w:t>
            </w:r>
            <w:r w:rsidR="001214A1" w:rsidRPr="008B52AA">
              <w:rPr>
                <w:color w:val="000000" w:themeColor="text1"/>
                <w:sz w:val="20"/>
                <w:szCs w:val="20"/>
              </w:rPr>
              <w:t>mbedding recovery practices within the national technician certification framework;</w:t>
            </w:r>
          </w:p>
          <w:p w14:paraId="0F712369" w14:textId="649A7F30" w:rsidR="008E7CC8" w:rsidRPr="008B52AA" w:rsidRDefault="00663BAD" w:rsidP="008E7CC8">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E</w:t>
            </w:r>
            <w:r w:rsidR="001214A1" w:rsidRPr="008B52AA">
              <w:rPr>
                <w:color w:val="000000" w:themeColor="text1"/>
                <w:sz w:val="20"/>
                <w:szCs w:val="20"/>
              </w:rPr>
              <w:t xml:space="preserve">stablishment of coordinated inspection procedures; </w:t>
            </w:r>
            <w:r w:rsidR="004724DF" w:rsidRPr="008B52AA">
              <w:rPr>
                <w:color w:val="000000" w:themeColor="text1"/>
                <w:sz w:val="20"/>
                <w:szCs w:val="20"/>
              </w:rPr>
              <w:t xml:space="preserve">and </w:t>
            </w:r>
            <w:r w:rsidR="001214A1" w:rsidRPr="008B52AA">
              <w:rPr>
                <w:color w:val="000000" w:themeColor="text1"/>
                <w:sz w:val="20"/>
                <w:szCs w:val="20"/>
              </w:rPr>
              <w:t xml:space="preserve">establishment of an equipment tracking and tagging system; </w:t>
            </w:r>
          </w:p>
          <w:p w14:paraId="69B4997F" w14:textId="77777777" w:rsidR="008E7CC8" w:rsidRPr="008B52AA" w:rsidRDefault="008E7CC8" w:rsidP="008E7CC8">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M</w:t>
            </w:r>
            <w:r w:rsidR="001214A1" w:rsidRPr="008B52AA">
              <w:rPr>
                <w:color w:val="000000" w:themeColor="text1"/>
                <w:sz w:val="20"/>
                <w:szCs w:val="20"/>
              </w:rPr>
              <w:t xml:space="preserve">aintenance, storage, end‑use, and reporting protocols; and </w:t>
            </w:r>
          </w:p>
          <w:p w14:paraId="565908AD" w14:textId="2ED65D63" w:rsidR="001214A1" w:rsidRPr="008B52AA" w:rsidRDefault="008E7CC8" w:rsidP="008E7CC8">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T</w:t>
            </w:r>
            <w:r w:rsidR="001214A1" w:rsidRPr="008B52AA">
              <w:rPr>
                <w:color w:val="000000" w:themeColor="text1"/>
                <w:sz w:val="20"/>
                <w:szCs w:val="20"/>
              </w:rPr>
              <w:t>raining for at least 34 technicians (with a target of 5 per cent women) on recovery</w:t>
            </w:r>
            <w:r w:rsidRPr="008B52AA">
              <w:rPr>
                <w:color w:val="000000" w:themeColor="text1"/>
                <w:sz w:val="20"/>
                <w:szCs w:val="20"/>
              </w:rPr>
              <w:t xml:space="preserve">, </w:t>
            </w:r>
            <w:r w:rsidR="001214A1" w:rsidRPr="008B52AA">
              <w:rPr>
                <w:color w:val="000000" w:themeColor="text1"/>
                <w:sz w:val="20"/>
                <w:szCs w:val="20"/>
              </w:rPr>
              <w:t>cylinder management</w:t>
            </w:r>
            <w:r w:rsidRPr="008B52AA">
              <w:rPr>
                <w:color w:val="000000" w:themeColor="text1"/>
                <w:sz w:val="20"/>
                <w:szCs w:val="20"/>
              </w:rPr>
              <w:t>,</w:t>
            </w:r>
            <w:r w:rsidR="001214A1" w:rsidRPr="008B52AA">
              <w:rPr>
                <w:color w:val="000000" w:themeColor="text1"/>
                <w:sz w:val="20"/>
                <w:szCs w:val="20"/>
              </w:rPr>
              <w:t xml:space="preserve"> leak detection and prevention</w:t>
            </w:r>
            <w:r w:rsidRPr="008B52AA">
              <w:rPr>
                <w:color w:val="000000" w:themeColor="text1"/>
                <w:sz w:val="20"/>
                <w:szCs w:val="20"/>
              </w:rPr>
              <w:t xml:space="preserve">, </w:t>
            </w:r>
            <w:r w:rsidR="001214A1" w:rsidRPr="008B52AA">
              <w:rPr>
                <w:color w:val="000000" w:themeColor="text1"/>
                <w:sz w:val="20"/>
                <w:szCs w:val="20"/>
              </w:rPr>
              <w:t>safe handling of low‑GWP refrigerants</w:t>
            </w:r>
            <w:r w:rsidRPr="008B52AA">
              <w:rPr>
                <w:color w:val="000000" w:themeColor="text1"/>
                <w:sz w:val="20"/>
                <w:szCs w:val="20"/>
              </w:rPr>
              <w:t xml:space="preserve">, </w:t>
            </w:r>
            <w:r w:rsidR="001214A1" w:rsidRPr="008B52AA">
              <w:rPr>
                <w:color w:val="000000" w:themeColor="text1"/>
                <w:sz w:val="20"/>
                <w:szCs w:val="20"/>
              </w:rPr>
              <w:t>record‑keeping</w:t>
            </w:r>
            <w:r w:rsidRPr="008B52AA">
              <w:rPr>
                <w:color w:val="000000" w:themeColor="text1"/>
                <w:sz w:val="20"/>
                <w:szCs w:val="20"/>
              </w:rPr>
              <w:t xml:space="preserve"> </w:t>
            </w:r>
            <w:r w:rsidR="001214A1" w:rsidRPr="008B52AA">
              <w:rPr>
                <w:color w:val="000000" w:themeColor="text1"/>
                <w:sz w:val="20"/>
                <w:szCs w:val="20"/>
              </w:rPr>
              <w:t>and reporting.</w:t>
            </w:r>
          </w:p>
        </w:tc>
        <w:tc>
          <w:tcPr>
            <w:tcW w:w="412" w:type="pct"/>
          </w:tcPr>
          <w:p w14:paraId="30AEB309" w14:textId="494CD72B" w:rsidR="001214A1" w:rsidRPr="008B52AA" w:rsidRDefault="001214A1" w:rsidP="005B0CCA">
            <w:pPr>
              <w:spacing w:before="20" w:after="20"/>
              <w:jc w:val="center"/>
              <w:rPr>
                <w:color w:val="000000" w:themeColor="text1"/>
                <w:sz w:val="20"/>
                <w:szCs w:val="20"/>
              </w:rPr>
            </w:pPr>
            <w:r w:rsidRPr="008B52AA">
              <w:rPr>
                <w:color w:val="000000" w:themeColor="text1"/>
                <w:sz w:val="20"/>
                <w:szCs w:val="20"/>
              </w:rPr>
              <w:lastRenderedPageBreak/>
              <w:t>UNIDO</w:t>
            </w:r>
          </w:p>
        </w:tc>
        <w:tc>
          <w:tcPr>
            <w:tcW w:w="476" w:type="pct"/>
          </w:tcPr>
          <w:p w14:paraId="39172B93" w14:textId="4E812A0C" w:rsidR="001214A1" w:rsidRPr="008B52AA" w:rsidRDefault="001214A1" w:rsidP="0011168B">
            <w:pPr>
              <w:spacing w:before="20" w:after="20"/>
              <w:jc w:val="right"/>
              <w:rPr>
                <w:color w:val="000000" w:themeColor="text1"/>
                <w:sz w:val="20"/>
                <w:szCs w:val="20"/>
              </w:rPr>
            </w:pPr>
            <w:r w:rsidRPr="008B52AA">
              <w:rPr>
                <w:color w:val="000000" w:themeColor="text1"/>
                <w:sz w:val="20"/>
                <w:szCs w:val="20"/>
              </w:rPr>
              <w:t>126,900</w:t>
            </w:r>
          </w:p>
        </w:tc>
        <w:tc>
          <w:tcPr>
            <w:tcW w:w="473" w:type="pct"/>
          </w:tcPr>
          <w:p w14:paraId="48EF6EEF" w14:textId="46A5672D" w:rsidR="001214A1" w:rsidRPr="008B52AA" w:rsidRDefault="001214A1" w:rsidP="0011168B">
            <w:pPr>
              <w:spacing w:before="20" w:after="20"/>
              <w:jc w:val="right"/>
              <w:rPr>
                <w:color w:val="000000" w:themeColor="text1"/>
                <w:sz w:val="20"/>
                <w:szCs w:val="20"/>
              </w:rPr>
            </w:pPr>
            <w:r w:rsidRPr="008B52AA">
              <w:rPr>
                <w:color w:val="000000" w:themeColor="text1"/>
                <w:sz w:val="20"/>
                <w:szCs w:val="20"/>
              </w:rPr>
              <w:t>60,000</w:t>
            </w:r>
          </w:p>
        </w:tc>
      </w:tr>
      <w:tr w:rsidR="00AC3AEF" w:rsidRPr="008B52AA" w14:paraId="390C5252" w14:textId="77777777" w:rsidTr="00DD2FF2">
        <w:trPr>
          <w:trHeight w:val="368"/>
        </w:trPr>
        <w:tc>
          <w:tcPr>
            <w:tcW w:w="680" w:type="pct"/>
            <w:tcBorders>
              <w:bottom w:val="single" w:sz="4" w:space="0" w:color="auto"/>
            </w:tcBorders>
          </w:tcPr>
          <w:p w14:paraId="6533855F" w14:textId="706749DB" w:rsidR="00AC3AEF" w:rsidRPr="008B52AA" w:rsidRDefault="00DD2FF2" w:rsidP="006115EA">
            <w:pPr>
              <w:keepNext/>
              <w:shd w:val="clear" w:color="auto" w:fill="FFFFFF" w:themeFill="background1"/>
              <w:spacing w:before="20" w:after="20"/>
              <w:jc w:val="left"/>
              <w:rPr>
                <w:i/>
                <w:iCs/>
                <w:color w:val="000000" w:themeColor="text1"/>
                <w:sz w:val="20"/>
                <w:szCs w:val="20"/>
              </w:rPr>
            </w:pPr>
            <w:r w:rsidRPr="008B52AA">
              <w:rPr>
                <w:rStyle w:val="s1"/>
                <w:rFonts w:eastAsiaTheme="majorEastAsia"/>
                <w:color w:val="000000" w:themeColor="text1"/>
                <w:sz w:val="20"/>
                <w:szCs w:val="20"/>
              </w:rPr>
              <w:t>Public awareness and youth engagement</w:t>
            </w:r>
          </w:p>
        </w:tc>
        <w:tc>
          <w:tcPr>
            <w:tcW w:w="2959" w:type="pct"/>
            <w:tcBorders>
              <w:bottom w:val="single" w:sz="4" w:space="0" w:color="auto"/>
            </w:tcBorders>
          </w:tcPr>
          <w:p w14:paraId="20DF58D4" w14:textId="77777777" w:rsidR="004159B2" w:rsidRPr="008B52AA" w:rsidRDefault="00AC3AEF" w:rsidP="006115EA">
            <w:pPr>
              <w:keepNext/>
              <w:shd w:val="clear" w:color="auto" w:fill="FFFFFF" w:themeFill="background1"/>
              <w:spacing w:before="20" w:after="20"/>
              <w:jc w:val="left"/>
              <w:rPr>
                <w:color w:val="000000" w:themeColor="text1"/>
                <w:sz w:val="20"/>
                <w:szCs w:val="20"/>
              </w:rPr>
            </w:pPr>
            <w:r w:rsidRPr="008B52AA">
              <w:rPr>
                <w:i/>
                <w:iCs/>
                <w:color w:val="000000" w:themeColor="text1"/>
                <w:sz w:val="20"/>
                <w:szCs w:val="20"/>
              </w:rPr>
              <w:t>Public awareness</w:t>
            </w:r>
            <w:r w:rsidR="009421CD" w:rsidRPr="008B52AA">
              <w:rPr>
                <w:i/>
                <w:iCs/>
                <w:color w:val="000000" w:themeColor="text1"/>
                <w:sz w:val="20"/>
                <w:szCs w:val="20"/>
              </w:rPr>
              <w:t>,</w:t>
            </w:r>
            <w:r w:rsidR="00AA23AA" w:rsidRPr="008B52AA">
              <w:rPr>
                <w:i/>
                <w:iCs/>
                <w:color w:val="000000" w:themeColor="text1"/>
                <w:sz w:val="20"/>
                <w:szCs w:val="20"/>
              </w:rPr>
              <w:t xml:space="preserve"> </w:t>
            </w:r>
            <w:r w:rsidRPr="008B52AA">
              <w:rPr>
                <w:i/>
                <w:iCs/>
                <w:color w:val="000000" w:themeColor="text1"/>
                <w:sz w:val="20"/>
                <w:szCs w:val="20"/>
              </w:rPr>
              <w:t>youth</w:t>
            </w:r>
            <w:r w:rsidR="00AA23AA" w:rsidRPr="008B52AA">
              <w:rPr>
                <w:i/>
                <w:iCs/>
                <w:color w:val="000000" w:themeColor="text1"/>
                <w:sz w:val="20"/>
                <w:szCs w:val="20"/>
              </w:rPr>
              <w:t xml:space="preserve"> </w:t>
            </w:r>
            <w:r w:rsidRPr="008B52AA">
              <w:rPr>
                <w:i/>
                <w:iCs/>
                <w:color w:val="000000" w:themeColor="text1"/>
                <w:sz w:val="20"/>
                <w:szCs w:val="20"/>
              </w:rPr>
              <w:t>programme</w:t>
            </w:r>
            <w:r w:rsidR="00543DCF" w:rsidRPr="008B52AA">
              <w:rPr>
                <w:i/>
                <w:iCs/>
                <w:color w:val="000000" w:themeColor="text1"/>
                <w:sz w:val="20"/>
                <w:szCs w:val="20"/>
              </w:rPr>
              <w:t xml:space="preserve">, and </w:t>
            </w:r>
            <w:r w:rsidR="00B75EA6" w:rsidRPr="008B52AA">
              <w:rPr>
                <w:i/>
                <w:iCs/>
                <w:color w:val="000000" w:themeColor="text1"/>
                <w:sz w:val="20"/>
                <w:szCs w:val="20"/>
              </w:rPr>
              <w:t xml:space="preserve">targeted </w:t>
            </w:r>
            <w:r w:rsidR="00543DCF" w:rsidRPr="008B52AA">
              <w:rPr>
                <w:i/>
                <w:iCs/>
                <w:color w:val="000000" w:themeColor="text1"/>
                <w:sz w:val="20"/>
                <w:szCs w:val="20"/>
              </w:rPr>
              <w:t>gender</w:t>
            </w:r>
            <w:r w:rsidR="00B75EA6" w:rsidRPr="008B52AA">
              <w:rPr>
                <w:i/>
                <w:iCs/>
                <w:color w:val="000000" w:themeColor="text1"/>
                <w:sz w:val="20"/>
                <w:szCs w:val="20"/>
              </w:rPr>
              <w:t xml:space="preserve"> </w:t>
            </w:r>
            <w:r w:rsidR="00395932" w:rsidRPr="008B52AA">
              <w:rPr>
                <w:i/>
                <w:iCs/>
                <w:color w:val="000000" w:themeColor="text1"/>
                <w:sz w:val="20"/>
                <w:szCs w:val="20"/>
              </w:rPr>
              <w:t xml:space="preserve">awareness </w:t>
            </w:r>
            <w:r w:rsidR="00B75EA6" w:rsidRPr="008B52AA">
              <w:rPr>
                <w:i/>
                <w:iCs/>
                <w:color w:val="000000" w:themeColor="text1"/>
                <w:sz w:val="20"/>
                <w:szCs w:val="20"/>
              </w:rPr>
              <w:t>campaign</w:t>
            </w:r>
            <w:r w:rsidRPr="008B52AA">
              <w:rPr>
                <w:i/>
                <w:iCs/>
                <w:color w:val="000000" w:themeColor="text1"/>
                <w:sz w:val="20"/>
                <w:szCs w:val="20"/>
              </w:rPr>
              <w:t>:</w:t>
            </w:r>
            <w:r w:rsidRPr="008B52AA">
              <w:rPr>
                <w:color w:val="000000" w:themeColor="text1"/>
                <w:sz w:val="20"/>
                <w:szCs w:val="20"/>
              </w:rPr>
              <w:t xml:space="preserve"> </w:t>
            </w:r>
          </w:p>
          <w:p w14:paraId="76739100" w14:textId="32901671" w:rsidR="00E455D9" w:rsidRPr="008B52AA" w:rsidRDefault="00E455D9" w:rsidP="00E455D9">
            <w:pPr>
              <w:pStyle w:val="ListParagraph"/>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 xml:space="preserve"> Public awareness initiatives on ozone protection and climate</w:t>
            </w:r>
            <w:r w:rsidRPr="008B52AA">
              <w:rPr>
                <w:color w:val="000000" w:themeColor="text1"/>
                <w:sz w:val="20"/>
                <w:szCs w:val="20"/>
              </w:rPr>
              <w:noBreakHyphen/>
              <w:t xml:space="preserve">friendly alternatives, RAC careers and low-GWP technology including public engagement related to stage II implementation; </w:t>
            </w:r>
          </w:p>
          <w:p w14:paraId="4A8EABEE" w14:textId="77777777" w:rsidR="00E455D9" w:rsidRPr="008B52AA" w:rsidRDefault="00E455D9" w:rsidP="00E455D9">
            <w:pPr>
              <w:pStyle w:val="ListParagraph"/>
              <w:keepNext/>
              <w:numPr>
                <w:ilvl w:val="0"/>
                <w:numId w:val="21"/>
              </w:numPr>
              <w:shd w:val="clear" w:color="auto" w:fill="FFFFFF" w:themeFill="background1"/>
              <w:spacing w:before="20" w:after="20"/>
              <w:ind w:left="179" w:hanging="179"/>
              <w:jc w:val="left"/>
              <w:rPr>
                <w:color w:val="000000" w:themeColor="text1"/>
                <w:sz w:val="20"/>
                <w:szCs w:val="20"/>
              </w:rPr>
            </w:pPr>
            <w:r w:rsidRPr="008B52AA">
              <w:rPr>
                <w:color w:val="000000" w:themeColor="text1"/>
                <w:sz w:val="20"/>
                <w:szCs w:val="20"/>
              </w:rPr>
              <w:t xml:space="preserve">Youth programme to train youth ambassadors on ozone and climate themes including education toolkit and short video production; and </w:t>
            </w:r>
          </w:p>
          <w:p w14:paraId="54A1F630" w14:textId="5E6697E9" w:rsidR="00AC3AEF" w:rsidRPr="008B52AA" w:rsidRDefault="00E455D9" w:rsidP="00E455D9">
            <w:pPr>
              <w:pStyle w:val="ListParagraph"/>
              <w:keepNext/>
              <w:numPr>
                <w:ilvl w:val="0"/>
                <w:numId w:val="21"/>
              </w:numPr>
              <w:shd w:val="clear" w:color="auto" w:fill="FFFFFF" w:themeFill="background1"/>
              <w:spacing w:before="20" w:after="20"/>
              <w:ind w:left="179" w:hanging="179"/>
              <w:jc w:val="left"/>
              <w:rPr>
                <w:b/>
                <w:bCs/>
                <w:color w:val="000000" w:themeColor="text1"/>
                <w:sz w:val="20"/>
                <w:szCs w:val="20"/>
              </w:rPr>
            </w:pPr>
            <w:r w:rsidRPr="008B52AA">
              <w:rPr>
                <w:color w:val="000000" w:themeColor="text1"/>
                <w:sz w:val="20"/>
                <w:szCs w:val="20"/>
              </w:rPr>
              <w:t>Campaign to promote participation of women in the RAC sector and relevant training programmes including developing awareness material.</w:t>
            </w:r>
          </w:p>
        </w:tc>
        <w:tc>
          <w:tcPr>
            <w:tcW w:w="412" w:type="pct"/>
            <w:tcBorders>
              <w:bottom w:val="single" w:sz="4" w:space="0" w:color="auto"/>
            </w:tcBorders>
          </w:tcPr>
          <w:p w14:paraId="646E7B1C" w14:textId="3B98DE64" w:rsidR="00AC3AEF" w:rsidRPr="008B52AA" w:rsidRDefault="00AC3AEF" w:rsidP="005B0CCA">
            <w:pPr>
              <w:spacing w:before="20" w:after="20"/>
              <w:jc w:val="center"/>
              <w:rPr>
                <w:color w:val="000000" w:themeColor="text1"/>
                <w:sz w:val="20"/>
                <w:szCs w:val="20"/>
              </w:rPr>
            </w:pPr>
            <w:r w:rsidRPr="008B52AA">
              <w:rPr>
                <w:color w:val="000000" w:themeColor="text1"/>
                <w:sz w:val="20"/>
                <w:szCs w:val="20"/>
              </w:rPr>
              <w:t>UNEP</w:t>
            </w:r>
          </w:p>
        </w:tc>
        <w:tc>
          <w:tcPr>
            <w:tcW w:w="476" w:type="pct"/>
          </w:tcPr>
          <w:p w14:paraId="7D75BBAF" w14:textId="6B1E8ACA" w:rsidR="00AC3AEF" w:rsidRPr="008B52AA" w:rsidRDefault="00AC3AEF"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21,100</w:t>
            </w:r>
          </w:p>
        </w:tc>
        <w:tc>
          <w:tcPr>
            <w:tcW w:w="473" w:type="pct"/>
          </w:tcPr>
          <w:p w14:paraId="28AE1299" w14:textId="3F5BA614" w:rsidR="00AC3AEF" w:rsidRPr="008B52AA" w:rsidRDefault="00AC3AEF"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10,000</w:t>
            </w:r>
          </w:p>
        </w:tc>
      </w:tr>
      <w:tr w:rsidR="00AC3AEF" w:rsidRPr="008B52AA" w14:paraId="46C9092D" w14:textId="77777777" w:rsidTr="00DD2FF2">
        <w:trPr>
          <w:trHeight w:val="368"/>
        </w:trPr>
        <w:tc>
          <w:tcPr>
            <w:tcW w:w="680" w:type="pct"/>
            <w:tcBorders>
              <w:bottom w:val="single" w:sz="4" w:space="0" w:color="auto"/>
            </w:tcBorders>
          </w:tcPr>
          <w:p w14:paraId="6435BC1E" w14:textId="6603DCDA" w:rsidR="00AC3AEF" w:rsidRPr="008B52AA" w:rsidRDefault="000D4FC9" w:rsidP="006115EA">
            <w:pPr>
              <w:keepNext/>
              <w:shd w:val="clear" w:color="auto" w:fill="FFFFFF" w:themeFill="background1"/>
              <w:spacing w:before="20" w:after="20"/>
              <w:jc w:val="left"/>
              <w:rPr>
                <w:color w:val="000000" w:themeColor="text1"/>
                <w:sz w:val="20"/>
                <w:szCs w:val="20"/>
              </w:rPr>
            </w:pPr>
            <w:r w:rsidRPr="008B52AA">
              <w:rPr>
                <w:color w:val="000000" w:themeColor="text1"/>
                <w:sz w:val="20"/>
                <w:szCs w:val="20"/>
              </w:rPr>
              <w:t>Energy efficiency</w:t>
            </w:r>
          </w:p>
        </w:tc>
        <w:tc>
          <w:tcPr>
            <w:tcW w:w="2959" w:type="pct"/>
            <w:tcBorders>
              <w:bottom w:val="single" w:sz="4" w:space="0" w:color="auto"/>
            </w:tcBorders>
          </w:tcPr>
          <w:p w14:paraId="431267C2" w14:textId="5CB9B581" w:rsidR="00AC3AEF" w:rsidRPr="004D287F" w:rsidRDefault="00AC3AEF" w:rsidP="006115EA">
            <w:pPr>
              <w:keepNext/>
              <w:shd w:val="clear" w:color="auto" w:fill="FFFFFF" w:themeFill="background1"/>
              <w:spacing w:before="20" w:after="20"/>
              <w:jc w:val="left"/>
              <w:rPr>
                <w:color w:val="000000" w:themeColor="text1"/>
                <w:sz w:val="20"/>
                <w:szCs w:val="20"/>
              </w:rPr>
            </w:pPr>
            <w:r w:rsidRPr="004D287F">
              <w:rPr>
                <w:color w:val="000000" w:themeColor="text1"/>
                <w:sz w:val="20"/>
                <w:szCs w:val="20"/>
              </w:rPr>
              <w:t xml:space="preserve">Activities to maintain energy efficiency in the </w:t>
            </w:r>
            <w:r w:rsidR="000D4FC9" w:rsidRPr="004D287F">
              <w:rPr>
                <w:color w:val="000000" w:themeColor="text1"/>
                <w:sz w:val="20"/>
                <w:szCs w:val="20"/>
              </w:rPr>
              <w:t xml:space="preserve">RAC </w:t>
            </w:r>
            <w:r w:rsidRPr="004D287F">
              <w:rPr>
                <w:color w:val="000000" w:themeColor="text1"/>
                <w:sz w:val="20"/>
                <w:szCs w:val="20"/>
              </w:rPr>
              <w:t>servicing sector (see paragraph 1</w:t>
            </w:r>
            <w:r w:rsidR="009130EB" w:rsidRPr="004D287F">
              <w:rPr>
                <w:color w:val="000000" w:themeColor="text1"/>
                <w:sz w:val="20"/>
                <w:szCs w:val="20"/>
              </w:rPr>
              <w:t>9</w:t>
            </w:r>
            <w:r w:rsidRPr="004D287F">
              <w:rPr>
                <w:color w:val="000000" w:themeColor="text1"/>
                <w:sz w:val="20"/>
                <w:szCs w:val="20"/>
              </w:rPr>
              <w:t>)</w:t>
            </w:r>
          </w:p>
        </w:tc>
        <w:tc>
          <w:tcPr>
            <w:tcW w:w="412" w:type="pct"/>
            <w:tcBorders>
              <w:bottom w:val="single" w:sz="4" w:space="0" w:color="auto"/>
            </w:tcBorders>
          </w:tcPr>
          <w:p w14:paraId="342351C6" w14:textId="20C7C36A" w:rsidR="00AC3AEF" w:rsidRPr="008B52AA" w:rsidRDefault="00AC3AEF" w:rsidP="005B0CCA">
            <w:pPr>
              <w:spacing w:before="20" w:after="20"/>
              <w:jc w:val="center"/>
              <w:rPr>
                <w:color w:val="000000" w:themeColor="text1"/>
                <w:sz w:val="20"/>
                <w:szCs w:val="20"/>
              </w:rPr>
            </w:pPr>
            <w:r w:rsidRPr="008B52AA">
              <w:rPr>
                <w:color w:val="000000" w:themeColor="text1"/>
                <w:sz w:val="20"/>
                <w:szCs w:val="20"/>
              </w:rPr>
              <w:t>UNEP</w:t>
            </w:r>
          </w:p>
        </w:tc>
        <w:tc>
          <w:tcPr>
            <w:tcW w:w="476" w:type="pct"/>
          </w:tcPr>
          <w:p w14:paraId="4A04D9AB" w14:textId="305A2FFD" w:rsidR="00AC3AEF" w:rsidRPr="008B52AA" w:rsidRDefault="00AC3AEF"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100,000</w:t>
            </w:r>
          </w:p>
        </w:tc>
        <w:tc>
          <w:tcPr>
            <w:tcW w:w="473" w:type="pct"/>
          </w:tcPr>
          <w:p w14:paraId="371F4C90" w14:textId="559AC2AB" w:rsidR="00AC3AEF" w:rsidRPr="008B52AA" w:rsidRDefault="00AC3AEF"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100,000</w:t>
            </w:r>
          </w:p>
        </w:tc>
      </w:tr>
      <w:tr w:rsidR="00AC3AEF" w:rsidRPr="008B52AA" w14:paraId="5C1B2EBA" w14:textId="77777777" w:rsidTr="00DD2FF2">
        <w:trPr>
          <w:trHeight w:val="368"/>
        </w:trPr>
        <w:tc>
          <w:tcPr>
            <w:tcW w:w="680" w:type="pct"/>
            <w:tcBorders>
              <w:bottom w:val="single" w:sz="4" w:space="0" w:color="auto"/>
            </w:tcBorders>
          </w:tcPr>
          <w:p w14:paraId="623A9B54" w14:textId="5349B6A1" w:rsidR="00AC3AEF" w:rsidRPr="008B52AA" w:rsidRDefault="00CA03DA" w:rsidP="006115EA">
            <w:pPr>
              <w:keepNext/>
              <w:shd w:val="clear" w:color="auto" w:fill="FFFFFF" w:themeFill="background1"/>
              <w:spacing w:before="20" w:after="20"/>
              <w:jc w:val="left"/>
              <w:rPr>
                <w:color w:val="000000" w:themeColor="text1"/>
                <w:sz w:val="20"/>
                <w:szCs w:val="20"/>
              </w:rPr>
            </w:pPr>
            <w:r w:rsidRPr="008B52AA">
              <w:rPr>
                <w:color w:val="000000" w:themeColor="text1"/>
                <w:sz w:val="20"/>
                <w:szCs w:val="20"/>
              </w:rPr>
              <w:t>Monitoring and reporting</w:t>
            </w:r>
          </w:p>
        </w:tc>
        <w:tc>
          <w:tcPr>
            <w:tcW w:w="2959" w:type="pct"/>
            <w:tcBorders>
              <w:bottom w:val="single" w:sz="4" w:space="0" w:color="auto"/>
            </w:tcBorders>
          </w:tcPr>
          <w:p w14:paraId="2DF319EC" w14:textId="33D41342" w:rsidR="00AC3AEF" w:rsidRPr="004D287F" w:rsidRDefault="00AC3AEF" w:rsidP="006115EA">
            <w:pPr>
              <w:keepNext/>
              <w:shd w:val="clear" w:color="auto" w:fill="FFFFFF" w:themeFill="background1"/>
              <w:spacing w:before="20" w:after="20"/>
              <w:jc w:val="left"/>
              <w:rPr>
                <w:color w:val="000000" w:themeColor="text1"/>
                <w:sz w:val="20"/>
                <w:szCs w:val="20"/>
              </w:rPr>
            </w:pPr>
            <w:r w:rsidRPr="004D287F">
              <w:rPr>
                <w:color w:val="000000" w:themeColor="text1"/>
                <w:sz w:val="20"/>
                <w:szCs w:val="20"/>
              </w:rPr>
              <w:t>Project monitoring activities (see paragraph </w:t>
            </w:r>
            <w:r w:rsidR="009130EB" w:rsidRPr="004D287F">
              <w:rPr>
                <w:color w:val="000000" w:themeColor="text1"/>
                <w:sz w:val="20"/>
                <w:szCs w:val="20"/>
              </w:rPr>
              <w:t>20</w:t>
            </w:r>
            <w:r w:rsidRPr="004D287F">
              <w:rPr>
                <w:color w:val="000000" w:themeColor="text1"/>
                <w:sz w:val="20"/>
                <w:szCs w:val="20"/>
              </w:rPr>
              <w:t>)</w:t>
            </w:r>
          </w:p>
        </w:tc>
        <w:tc>
          <w:tcPr>
            <w:tcW w:w="412" w:type="pct"/>
            <w:tcBorders>
              <w:bottom w:val="single" w:sz="4" w:space="0" w:color="auto"/>
            </w:tcBorders>
          </w:tcPr>
          <w:p w14:paraId="62362DA0" w14:textId="60EC84A6" w:rsidR="00AC3AEF" w:rsidRPr="008B52AA" w:rsidRDefault="00AC3AEF" w:rsidP="005B0CCA">
            <w:pPr>
              <w:spacing w:before="20" w:after="20"/>
              <w:jc w:val="center"/>
              <w:rPr>
                <w:color w:val="000000" w:themeColor="text1"/>
                <w:sz w:val="20"/>
                <w:szCs w:val="20"/>
              </w:rPr>
            </w:pPr>
            <w:r w:rsidRPr="008B52AA">
              <w:rPr>
                <w:color w:val="000000" w:themeColor="text1"/>
                <w:sz w:val="20"/>
                <w:szCs w:val="20"/>
              </w:rPr>
              <w:t>UNEP</w:t>
            </w:r>
          </w:p>
        </w:tc>
        <w:tc>
          <w:tcPr>
            <w:tcW w:w="476" w:type="pct"/>
          </w:tcPr>
          <w:p w14:paraId="53814A7C" w14:textId="2E1F4CE9" w:rsidR="00AC3AEF" w:rsidRPr="008B52AA" w:rsidRDefault="00AC3AEF"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40,000</w:t>
            </w:r>
          </w:p>
        </w:tc>
        <w:tc>
          <w:tcPr>
            <w:tcW w:w="473" w:type="pct"/>
          </w:tcPr>
          <w:p w14:paraId="22135E73" w14:textId="4FC3B506" w:rsidR="00AC3AEF" w:rsidRPr="008B52AA" w:rsidRDefault="00AC3AEF" w:rsidP="0011168B">
            <w:pPr>
              <w:shd w:val="clear" w:color="auto" w:fill="FFFFFF" w:themeFill="background1"/>
              <w:spacing w:before="20" w:after="20"/>
              <w:jc w:val="right"/>
              <w:rPr>
                <w:color w:val="000000" w:themeColor="text1"/>
                <w:sz w:val="20"/>
                <w:szCs w:val="20"/>
              </w:rPr>
            </w:pPr>
            <w:r w:rsidRPr="008B52AA">
              <w:rPr>
                <w:color w:val="000000" w:themeColor="text1"/>
                <w:sz w:val="20"/>
                <w:szCs w:val="20"/>
              </w:rPr>
              <w:t>20,000</w:t>
            </w:r>
          </w:p>
        </w:tc>
      </w:tr>
      <w:tr w:rsidR="00AC3AEF" w:rsidRPr="008B52AA" w14:paraId="21093A5F" w14:textId="77777777" w:rsidTr="00DD2FF2">
        <w:trPr>
          <w:trHeight w:val="225"/>
        </w:trPr>
        <w:tc>
          <w:tcPr>
            <w:tcW w:w="680" w:type="pct"/>
            <w:tcBorders>
              <w:top w:val="single" w:sz="4" w:space="0" w:color="auto"/>
              <w:left w:val="single" w:sz="4" w:space="0" w:color="auto"/>
              <w:bottom w:val="single" w:sz="4" w:space="0" w:color="auto"/>
              <w:right w:val="nil"/>
            </w:tcBorders>
          </w:tcPr>
          <w:p w14:paraId="1C56BDC3" w14:textId="77777777" w:rsidR="00AC3AEF" w:rsidRPr="008B52AA" w:rsidRDefault="00AC3AEF" w:rsidP="00112C90">
            <w:pPr>
              <w:keepNext/>
              <w:spacing w:before="20" w:after="20"/>
              <w:jc w:val="left"/>
              <w:rPr>
                <w:b/>
                <w:bCs/>
                <w:color w:val="000000" w:themeColor="text1"/>
                <w:sz w:val="20"/>
                <w:szCs w:val="20"/>
              </w:rPr>
            </w:pPr>
          </w:p>
        </w:tc>
        <w:tc>
          <w:tcPr>
            <w:tcW w:w="2959" w:type="pct"/>
            <w:tcBorders>
              <w:top w:val="single" w:sz="4" w:space="0" w:color="auto"/>
              <w:left w:val="single" w:sz="4" w:space="0" w:color="auto"/>
              <w:bottom w:val="single" w:sz="4" w:space="0" w:color="auto"/>
              <w:right w:val="nil"/>
            </w:tcBorders>
          </w:tcPr>
          <w:p w14:paraId="19DC8451" w14:textId="630A471B" w:rsidR="00AC3AEF" w:rsidRPr="008B52AA" w:rsidRDefault="00AC3AEF" w:rsidP="00112C90">
            <w:pPr>
              <w:keepNext/>
              <w:spacing w:before="20" w:after="20"/>
              <w:jc w:val="left"/>
              <w:rPr>
                <w:b/>
                <w:bCs/>
                <w:color w:val="000000" w:themeColor="text1"/>
                <w:sz w:val="20"/>
                <w:szCs w:val="20"/>
              </w:rPr>
            </w:pPr>
            <w:r w:rsidRPr="008B52AA">
              <w:rPr>
                <w:b/>
                <w:bCs/>
                <w:color w:val="000000" w:themeColor="text1"/>
                <w:sz w:val="20"/>
                <w:szCs w:val="20"/>
              </w:rPr>
              <w:t>Subtotal for UNEP</w:t>
            </w:r>
          </w:p>
        </w:tc>
        <w:tc>
          <w:tcPr>
            <w:tcW w:w="412" w:type="pct"/>
            <w:tcBorders>
              <w:top w:val="single" w:sz="4" w:space="0" w:color="auto"/>
              <w:left w:val="nil"/>
              <w:bottom w:val="single" w:sz="4" w:space="0" w:color="auto"/>
              <w:right w:val="single" w:sz="4" w:space="0" w:color="auto"/>
            </w:tcBorders>
            <w:vAlign w:val="center"/>
          </w:tcPr>
          <w:p w14:paraId="3BCCDCBC" w14:textId="77777777" w:rsidR="00AC3AEF" w:rsidRPr="008B52AA" w:rsidRDefault="00AC3AEF" w:rsidP="0011168B">
            <w:pPr>
              <w:spacing w:before="20" w:after="20"/>
              <w:jc w:val="center"/>
              <w:rPr>
                <w:b/>
                <w:bCs/>
                <w:color w:val="000000" w:themeColor="text1"/>
                <w:sz w:val="20"/>
                <w:szCs w:val="20"/>
              </w:rPr>
            </w:pPr>
          </w:p>
        </w:tc>
        <w:tc>
          <w:tcPr>
            <w:tcW w:w="476" w:type="pct"/>
            <w:tcBorders>
              <w:left w:val="single" w:sz="4" w:space="0" w:color="auto"/>
            </w:tcBorders>
          </w:tcPr>
          <w:p w14:paraId="3D3CF2D0" w14:textId="69F38F02" w:rsidR="00AC3AEF" w:rsidRPr="008B52AA" w:rsidRDefault="001D6719" w:rsidP="0011168B">
            <w:pPr>
              <w:spacing w:before="20" w:after="20"/>
              <w:jc w:val="right"/>
              <w:rPr>
                <w:b/>
                <w:bCs/>
                <w:color w:val="000000" w:themeColor="text1"/>
                <w:sz w:val="20"/>
                <w:szCs w:val="20"/>
              </w:rPr>
            </w:pPr>
            <w:r w:rsidRPr="008B52AA">
              <w:rPr>
                <w:b/>
                <w:bCs/>
                <w:color w:val="000000" w:themeColor="text1"/>
                <w:sz w:val="20"/>
                <w:szCs w:val="20"/>
              </w:rPr>
              <w:t>3</w:t>
            </w:r>
            <w:r w:rsidR="00AC3AEF" w:rsidRPr="008B52AA">
              <w:rPr>
                <w:b/>
                <w:bCs/>
                <w:color w:val="000000" w:themeColor="text1"/>
                <w:sz w:val="20"/>
                <w:szCs w:val="20"/>
              </w:rPr>
              <w:t>96,100</w:t>
            </w:r>
          </w:p>
        </w:tc>
        <w:tc>
          <w:tcPr>
            <w:tcW w:w="473" w:type="pct"/>
          </w:tcPr>
          <w:p w14:paraId="663BD939" w14:textId="19B3E3CB" w:rsidR="00AC3AEF" w:rsidRPr="008B52AA" w:rsidRDefault="00F26C92" w:rsidP="0011168B">
            <w:pPr>
              <w:spacing w:before="20" w:after="20"/>
              <w:jc w:val="right"/>
              <w:rPr>
                <w:b/>
                <w:bCs/>
                <w:color w:val="000000" w:themeColor="text1"/>
                <w:sz w:val="20"/>
                <w:szCs w:val="20"/>
              </w:rPr>
            </w:pPr>
            <w:r w:rsidRPr="008B52AA">
              <w:rPr>
                <w:b/>
                <w:bCs/>
                <w:color w:val="000000" w:themeColor="text1"/>
                <w:sz w:val="20"/>
                <w:szCs w:val="20"/>
              </w:rPr>
              <w:t>253,0</w:t>
            </w:r>
            <w:r w:rsidR="00AC3AEF" w:rsidRPr="008B52AA">
              <w:rPr>
                <w:b/>
                <w:bCs/>
                <w:color w:val="000000" w:themeColor="text1"/>
                <w:sz w:val="20"/>
                <w:szCs w:val="20"/>
              </w:rPr>
              <w:t>00</w:t>
            </w:r>
          </w:p>
        </w:tc>
      </w:tr>
      <w:tr w:rsidR="00AC3AEF" w:rsidRPr="008B52AA" w14:paraId="7EB8CB74" w14:textId="77777777" w:rsidTr="00DD2FF2">
        <w:trPr>
          <w:trHeight w:val="225"/>
        </w:trPr>
        <w:tc>
          <w:tcPr>
            <w:tcW w:w="680" w:type="pct"/>
            <w:tcBorders>
              <w:top w:val="single" w:sz="4" w:space="0" w:color="auto"/>
              <w:left w:val="single" w:sz="4" w:space="0" w:color="auto"/>
              <w:bottom w:val="single" w:sz="4" w:space="0" w:color="auto"/>
              <w:right w:val="nil"/>
            </w:tcBorders>
          </w:tcPr>
          <w:p w14:paraId="23E089CD" w14:textId="77777777" w:rsidR="00AC3AEF" w:rsidRPr="008B52AA" w:rsidRDefault="00AC3AEF" w:rsidP="00112C90">
            <w:pPr>
              <w:keepNext/>
              <w:spacing w:before="20" w:after="20"/>
              <w:jc w:val="left"/>
              <w:rPr>
                <w:b/>
                <w:bCs/>
                <w:color w:val="000000" w:themeColor="text1"/>
                <w:sz w:val="20"/>
                <w:szCs w:val="20"/>
              </w:rPr>
            </w:pPr>
          </w:p>
        </w:tc>
        <w:tc>
          <w:tcPr>
            <w:tcW w:w="2959" w:type="pct"/>
            <w:tcBorders>
              <w:top w:val="single" w:sz="4" w:space="0" w:color="auto"/>
              <w:left w:val="single" w:sz="4" w:space="0" w:color="auto"/>
              <w:bottom w:val="single" w:sz="4" w:space="0" w:color="auto"/>
              <w:right w:val="nil"/>
            </w:tcBorders>
          </w:tcPr>
          <w:p w14:paraId="7A11201B" w14:textId="3FDD3254" w:rsidR="00AC3AEF" w:rsidRPr="008B52AA" w:rsidRDefault="00AC3AEF" w:rsidP="00112C90">
            <w:pPr>
              <w:keepNext/>
              <w:spacing w:before="20" w:after="20"/>
              <w:jc w:val="left"/>
              <w:rPr>
                <w:b/>
                <w:bCs/>
                <w:color w:val="000000" w:themeColor="text1"/>
                <w:sz w:val="20"/>
                <w:szCs w:val="20"/>
              </w:rPr>
            </w:pPr>
            <w:r w:rsidRPr="008B52AA">
              <w:rPr>
                <w:b/>
                <w:bCs/>
                <w:color w:val="000000" w:themeColor="text1"/>
                <w:sz w:val="20"/>
                <w:szCs w:val="20"/>
              </w:rPr>
              <w:t>Subtotal for UNIDO</w:t>
            </w:r>
          </w:p>
        </w:tc>
        <w:tc>
          <w:tcPr>
            <w:tcW w:w="412" w:type="pct"/>
            <w:tcBorders>
              <w:top w:val="single" w:sz="4" w:space="0" w:color="auto"/>
              <w:left w:val="nil"/>
              <w:bottom w:val="single" w:sz="4" w:space="0" w:color="auto"/>
              <w:right w:val="single" w:sz="4" w:space="0" w:color="auto"/>
            </w:tcBorders>
          </w:tcPr>
          <w:p w14:paraId="7E09A497" w14:textId="77777777" w:rsidR="00AC3AEF" w:rsidRPr="008B52AA" w:rsidRDefault="00AC3AEF" w:rsidP="0011168B">
            <w:pPr>
              <w:spacing w:before="20" w:after="20"/>
              <w:jc w:val="center"/>
              <w:rPr>
                <w:b/>
                <w:bCs/>
                <w:color w:val="000000" w:themeColor="text1"/>
                <w:sz w:val="20"/>
                <w:szCs w:val="20"/>
              </w:rPr>
            </w:pPr>
          </w:p>
        </w:tc>
        <w:tc>
          <w:tcPr>
            <w:tcW w:w="476" w:type="pct"/>
            <w:tcBorders>
              <w:left w:val="single" w:sz="4" w:space="0" w:color="auto"/>
            </w:tcBorders>
          </w:tcPr>
          <w:p w14:paraId="52FC2D90" w14:textId="4AD167A5" w:rsidR="00AC3AEF" w:rsidRPr="008B52AA" w:rsidRDefault="00AC3AEF" w:rsidP="0011168B">
            <w:pPr>
              <w:spacing w:before="20" w:after="20"/>
              <w:jc w:val="right"/>
              <w:rPr>
                <w:b/>
                <w:bCs/>
                <w:color w:val="000000" w:themeColor="text1"/>
                <w:sz w:val="20"/>
                <w:szCs w:val="20"/>
              </w:rPr>
            </w:pPr>
            <w:r w:rsidRPr="008B52AA">
              <w:rPr>
                <w:b/>
                <w:bCs/>
                <w:color w:val="000000" w:themeColor="text1"/>
                <w:sz w:val="20"/>
                <w:szCs w:val="20"/>
              </w:rPr>
              <w:t>126,900</w:t>
            </w:r>
          </w:p>
        </w:tc>
        <w:tc>
          <w:tcPr>
            <w:tcW w:w="473" w:type="pct"/>
          </w:tcPr>
          <w:p w14:paraId="2F6CDF21" w14:textId="5FADA4E3" w:rsidR="00AC3AEF" w:rsidRPr="008B52AA" w:rsidRDefault="00AC3AEF" w:rsidP="0011168B">
            <w:pPr>
              <w:spacing w:before="20" w:after="20"/>
              <w:jc w:val="right"/>
              <w:rPr>
                <w:b/>
                <w:bCs/>
                <w:color w:val="000000" w:themeColor="text1"/>
                <w:sz w:val="20"/>
                <w:szCs w:val="20"/>
              </w:rPr>
            </w:pPr>
            <w:r w:rsidRPr="008B52AA">
              <w:rPr>
                <w:b/>
                <w:bCs/>
                <w:color w:val="000000" w:themeColor="text1"/>
                <w:sz w:val="20"/>
                <w:szCs w:val="20"/>
              </w:rPr>
              <w:t>60,000</w:t>
            </w:r>
          </w:p>
        </w:tc>
      </w:tr>
      <w:tr w:rsidR="00AC3AEF" w:rsidRPr="008B52AA" w14:paraId="17C1ACB0" w14:textId="77777777" w:rsidTr="00DD2FF2">
        <w:trPr>
          <w:trHeight w:val="225"/>
        </w:trPr>
        <w:tc>
          <w:tcPr>
            <w:tcW w:w="680" w:type="pct"/>
            <w:tcBorders>
              <w:top w:val="single" w:sz="4" w:space="0" w:color="auto"/>
              <w:left w:val="single" w:sz="4" w:space="0" w:color="auto"/>
              <w:bottom w:val="single" w:sz="4" w:space="0" w:color="auto"/>
              <w:right w:val="nil"/>
            </w:tcBorders>
          </w:tcPr>
          <w:p w14:paraId="055A1191" w14:textId="77777777" w:rsidR="00AC3AEF" w:rsidRPr="008B52AA" w:rsidRDefault="00AC3AEF" w:rsidP="0011168B">
            <w:pPr>
              <w:spacing w:before="20" w:after="20"/>
              <w:jc w:val="left"/>
              <w:rPr>
                <w:b/>
                <w:bCs/>
                <w:color w:val="000000" w:themeColor="text1"/>
                <w:sz w:val="20"/>
                <w:szCs w:val="20"/>
              </w:rPr>
            </w:pPr>
          </w:p>
        </w:tc>
        <w:tc>
          <w:tcPr>
            <w:tcW w:w="2959" w:type="pct"/>
            <w:tcBorders>
              <w:top w:val="single" w:sz="4" w:space="0" w:color="auto"/>
              <w:left w:val="single" w:sz="4" w:space="0" w:color="auto"/>
              <w:bottom w:val="single" w:sz="4" w:space="0" w:color="auto"/>
              <w:right w:val="nil"/>
            </w:tcBorders>
          </w:tcPr>
          <w:p w14:paraId="12621283" w14:textId="64B81713" w:rsidR="00AC3AEF" w:rsidRPr="008B52AA" w:rsidRDefault="00AC3AEF" w:rsidP="0011168B">
            <w:pPr>
              <w:spacing w:before="20" w:after="20"/>
              <w:jc w:val="left"/>
              <w:rPr>
                <w:b/>
                <w:color w:val="000000" w:themeColor="text1"/>
                <w:sz w:val="20"/>
                <w:szCs w:val="20"/>
              </w:rPr>
            </w:pPr>
            <w:r w:rsidRPr="008B52AA">
              <w:rPr>
                <w:b/>
                <w:bCs/>
                <w:color w:val="000000" w:themeColor="text1"/>
                <w:sz w:val="20"/>
                <w:szCs w:val="20"/>
              </w:rPr>
              <w:t>Total</w:t>
            </w:r>
          </w:p>
        </w:tc>
        <w:tc>
          <w:tcPr>
            <w:tcW w:w="412" w:type="pct"/>
            <w:tcBorders>
              <w:top w:val="single" w:sz="4" w:space="0" w:color="auto"/>
              <w:left w:val="nil"/>
              <w:bottom w:val="single" w:sz="4" w:space="0" w:color="auto"/>
              <w:right w:val="single" w:sz="4" w:space="0" w:color="auto"/>
            </w:tcBorders>
          </w:tcPr>
          <w:p w14:paraId="576CD852" w14:textId="77777777" w:rsidR="00AC3AEF" w:rsidRPr="008B52AA" w:rsidRDefault="00AC3AEF" w:rsidP="0011168B">
            <w:pPr>
              <w:spacing w:before="20" w:after="20"/>
              <w:jc w:val="center"/>
              <w:rPr>
                <w:b/>
                <w:color w:val="000000" w:themeColor="text1"/>
                <w:sz w:val="20"/>
                <w:szCs w:val="20"/>
              </w:rPr>
            </w:pPr>
          </w:p>
        </w:tc>
        <w:tc>
          <w:tcPr>
            <w:tcW w:w="476" w:type="pct"/>
            <w:tcBorders>
              <w:left w:val="single" w:sz="4" w:space="0" w:color="auto"/>
            </w:tcBorders>
          </w:tcPr>
          <w:p w14:paraId="05B3AC7E" w14:textId="253690AE" w:rsidR="00AC3AEF" w:rsidRPr="008B52AA" w:rsidRDefault="00DB6E60" w:rsidP="0011168B">
            <w:pPr>
              <w:shd w:val="clear" w:color="auto" w:fill="FFFFFF" w:themeFill="background1"/>
              <w:spacing w:before="20" w:after="20"/>
              <w:jc w:val="right"/>
              <w:rPr>
                <w:b/>
                <w:bCs/>
                <w:color w:val="000000" w:themeColor="text1"/>
                <w:sz w:val="20"/>
                <w:szCs w:val="20"/>
              </w:rPr>
            </w:pPr>
            <w:r w:rsidRPr="008B52AA">
              <w:rPr>
                <w:b/>
                <w:bCs/>
                <w:color w:val="000000" w:themeColor="text1"/>
                <w:sz w:val="20"/>
                <w:szCs w:val="20"/>
              </w:rPr>
              <w:t>5</w:t>
            </w:r>
            <w:r w:rsidR="00AC3AEF" w:rsidRPr="008B52AA">
              <w:rPr>
                <w:b/>
                <w:bCs/>
                <w:color w:val="000000" w:themeColor="text1"/>
                <w:sz w:val="20"/>
                <w:szCs w:val="20"/>
              </w:rPr>
              <w:t>23,000</w:t>
            </w:r>
          </w:p>
        </w:tc>
        <w:tc>
          <w:tcPr>
            <w:tcW w:w="473" w:type="pct"/>
          </w:tcPr>
          <w:p w14:paraId="58ED0410" w14:textId="395923F3" w:rsidR="00AC3AEF" w:rsidRPr="008B52AA" w:rsidRDefault="00A8432D" w:rsidP="0011168B">
            <w:pPr>
              <w:shd w:val="clear" w:color="auto" w:fill="FFFFFF" w:themeFill="background1"/>
              <w:spacing w:before="20" w:after="20"/>
              <w:jc w:val="right"/>
              <w:rPr>
                <w:b/>
                <w:bCs/>
                <w:color w:val="000000" w:themeColor="text1"/>
                <w:sz w:val="20"/>
                <w:szCs w:val="20"/>
              </w:rPr>
            </w:pPr>
            <w:r w:rsidRPr="008B52AA">
              <w:rPr>
                <w:b/>
                <w:bCs/>
                <w:color w:val="000000" w:themeColor="text1"/>
                <w:sz w:val="20"/>
                <w:szCs w:val="20"/>
              </w:rPr>
              <w:t>3</w:t>
            </w:r>
            <w:r w:rsidR="00AC3AEF" w:rsidRPr="008B52AA">
              <w:rPr>
                <w:b/>
                <w:bCs/>
                <w:color w:val="000000" w:themeColor="text1"/>
                <w:sz w:val="20"/>
                <w:szCs w:val="20"/>
              </w:rPr>
              <w:t>13,000</w:t>
            </w:r>
          </w:p>
        </w:tc>
      </w:tr>
    </w:tbl>
    <w:p w14:paraId="118ABDBB" w14:textId="0F9DC25A" w:rsidR="00573C20" w:rsidRPr="00F10E01" w:rsidRDefault="00573C20" w:rsidP="00573C20">
      <w:pPr>
        <w:keepNext/>
        <w:spacing w:before="240" w:after="240"/>
        <w:rPr>
          <w:i/>
          <w:highlight w:val="yellow"/>
        </w:rPr>
      </w:pPr>
      <w:bookmarkStart w:id="9" w:name="_Hlk126915749"/>
      <w:bookmarkEnd w:id="7"/>
      <w:r>
        <w:rPr>
          <w:i/>
        </w:rPr>
        <w:t>A</w:t>
      </w:r>
      <w:r w:rsidRPr="00BC1978">
        <w:rPr>
          <w:i/>
        </w:rPr>
        <w:t>ctivities to maintain energy efficiency in the refrigeration servicing sector</w:t>
      </w:r>
      <w:r w:rsidRPr="00C6539C">
        <w:rPr>
          <w:i/>
        </w:rPr>
        <w:t xml:space="preserve"> </w:t>
      </w:r>
    </w:p>
    <w:p w14:paraId="129D6F4D" w14:textId="0D658CB3" w:rsidR="00573C20" w:rsidRPr="00B254D9" w:rsidRDefault="00573C20" w:rsidP="00CA68A2">
      <w:pPr>
        <w:pStyle w:val="Heading1"/>
        <w:spacing w:before="240"/>
      </w:pPr>
      <w:r w:rsidRPr="00B254D9">
        <w:t xml:space="preserve">The project related to energy efficiency, submitted in line with decision 89/6, is designed to </w:t>
      </w:r>
      <w:r w:rsidR="004E0E70" w:rsidRPr="00B254D9">
        <w:t>enhance</w:t>
      </w:r>
      <w:r w:rsidR="00367214" w:rsidRPr="00B254D9">
        <w:t xml:space="preserve"> </w:t>
      </w:r>
      <w:r w:rsidR="00D01CD5" w:rsidRPr="00802802">
        <w:t>institutional coordination and cooperation</w:t>
      </w:r>
      <w:r w:rsidR="001858DB" w:rsidRPr="00802802">
        <w:t xml:space="preserve"> needed to support the implementation of</w:t>
      </w:r>
      <w:r w:rsidR="00DB6E60">
        <w:t xml:space="preserve"> regional</w:t>
      </w:r>
      <w:r w:rsidR="001858DB" w:rsidRPr="00802802">
        <w:t xml:space="preserve"> energy efficiency and labelling standards, to integrate </w:t>
      </w:r>
      <w:r w:rsidR="00A770C6" w:rsidRPr="00802802">
        <w:t xml:space="preserve">energy efficiency competencies into the </w:t>
      </w:r>
      <w:r w:rsidR="00CB5E6F">
        <w:t>n</w:t>
      </w:r>
      <w:r w:rsidR="00A770C6" w:rsidRPr="00802802">
        <w:t xml:space="preserve">ational </w:t>
      </w:r>
      <w:r w:rsidR="00CB5E6F">
        <w:t>v</w:t>
      </w:r>
      <w:r w:rsidR="00A770C6" w:rsidRPr="00802802">
        <w:t xml:space="preserve">ocational </w:t>
      </w:r>
      <w:r w:rsidR="00CB5E6F">
        <w:t>q</w:t>
      </w:r>
      <w:r w:rsidR="00A770C6" w:rsidRPr="00802802">
        <w:t xml:space="preserve">ualification framework for RAC </w:t>
      </w:r>
      <w:r w:rsidR="007571B7" w:rsidRPr="00802802">
        <w:t xml:space="preserve">technicians, and to raise public awareness </w:t>
      </w:r>
      <w:r w:rsidR="00524894" w:rsidRPr="00802802">
        <w:t xml:space="preserve">about the benefits of </w:t>
      </w:r>
      <w:r w:rsidR="007F0C33" w:rsidRPr="00802802">
        <w:t>these measures</w:t>
      </w:r>
      <w:r w:rsidR="00E103CE" w:rsidRPr="00802802">
        <w:t>,</w:t>
      </w:r>
      <w:r w:rsidR="007F0C33" w:rsidRPr="00802802">
        <w:t xml:space="preserve"> including </w:t>
      </w:r>
      <w:r w:rsidR="00524894" w:rsidRPr="00802802">
        <w:t xml:space="preserve">low-GWP systems. </w:t>
      </w:r>
      <w:r w:rsidRPr="00B254D9">
        <w:t>The following activities are proposed</w:t>
      </w:r>
      <w:r w:rsidR="00910044" w:rsidRPr="00B254D9">
        <w:t xml:space="preserve"> by UNEP </w:t>
      </w:r>
      <w:r w:rsidRPr="00B254D9">
        <w:t>to maintain energy efficiency in the sector:</w:t>
      </w:r>
    </w:p>
    <w:p w14:paraId="3CC39193" w14:textId="35A16B54" w:rsidR="00573C20" w:rsidRPr="002E0658" w:rsidRDefault="00910044" w:rsidP="00D127C9">
      <w:pPr>
        <w:pStyle w:val="Heading2"/>
        <w:numPr>
          <w:ilvl w:val="1"/>
          <w:numId w:val="1"/>
        </w:numPr>
        <w:tabs>
          <w:tab w:val="clear" w:pos="0"/>
        </w:tabs>
      </w:pPr>
      <w:r w:rsidRPr="00F30178">
        <w:rPr>
          <w:i/>
          <w:iCs/>
        </w:rPr>
        <w:t>Institutional coordination and cooperation</w:t>
      </w:r>
      <w:r w:rsidR="00573C20">
        <w:t>:</w:t>
      </w:r>
      <w:r w:rsidR="00573C20" w:rsidRPr="002E0658">
        <w:t xml:space="preserve"> </w:t>
      </w:r>
      <w:r w:rsidR="002C62B6">
        <w:t>Establish</w:t>
      </w:r>
      <w:r w:rsidR="008E389E">
        <w:t>ment of</w:t>
      </w:r>
      <w:r w:rsidR="002C62B6">
        <w:t xml:space="preserve"> a national coordination mechanism for the RAC sector</w:t>
      </w:r>
      <w:r w:rsidR="0081784C">
        <w:t>, organi</w:t>
      </w:r>
      <w:r w:rsidR="008E389E">
        <w:t>zation of</w:t>
      </w:r>
      <w:r w:rsidR="0081784C">
        <w:t xml:space="preserve"> </w:t>
      </w:r>
      <w:r w:rsidR="003C77FC">
        <w:t>three</w:t>
      </w:r>
      <w:r w:rsidR="0081784C">
        <w:t xml:space="preserve"> workshops</w:t>
      </w:r>
      <w:r w:rsidR="00573C20" w:rsidRPr="002E0658">
        <w:t xml:space="preserve"> </w:t>
      </w:r>
      <w:r w:rsidR="0081784C">
        <w:t>to facilitate the adoption of MEPS</w:t>
      </w:r>
      <w:r w:rsidR="000D35AD">
        <w:t xml:space="preserve"> and labe</w:t>
      </w:r>
      <w:r w:rsidR="001118FB">
        <w:t>l</w:t>
      </w:r>
      <w:r w:rsidR="000D35AD">
        <w:t>ling; develop</w:t>
      </w:r>
      <w:r w:rsidR="008E389E">
        <w:t>ment</w:t>
      </w:r>
      <w:r w:rsidR="000D35AD">
        <w:t xml:space="preserve"> a roadmap for MEPS and label</w:t>
      </w:r>
      <w:r w:rsidR="00533BB4">
        <w:t>l</w:t>
      </w:r>
      <w:r w:rsidR="000D35AD">
        <w:t xml:space="preserve">ing </w:t>
      </w:r>
      <w:r w:rsidR="00160768">
        <w:t>adopt</w:t>
      </w:r>
      <w:r w:rsidR="00533BB4">
        <w:t>ion</w:t>
      </w:r>
      <w:r w:rsidR="00160768">
        <w:t xml:space="preserve"> with reference to the </w:t>
      </w:r>
      <w:r w:rsidR="00D754C0">
        <w:t xml:space="preserve">CARICOM </w:t>
      </w:r>
      <w:r w:rsidR="00160768">
        <w:t xml:space="preserve">regional standards, </w:t>
      </w:r>
      <w:r w:rsidR="00A0127C">
        <w:t>assess</w:t>
      </w:r>
      <w:r w:rsidR="008E389E">
        <w:t>ment of</w:t>
      </w:r>
      <w:r w:rsidR="00A0127C">
        <w:t xml:space="preserve"> the </w:t>
      </w:r>
      <w:r w:rsidR="00CC3243">
        <w:t xml:space="preserve">baseline for low-GWP and </w:t>
      </w:r>
      <w:r w:rsidR="00A0127C">
        <w:t>energy</w:t>
      </w:r>
      <w:r w:rsidR="003C77FC">
        <w:t>-</w:t>
      </w:r>
      <w:r w:rsidR="00A0127C">
        <w:t>efficie</w:t>
      </w:r>
      <w:r w:rsidR="00CC3243">
        <w:t xml:space="preserve">nt </w:t>
      </w:r>
      <w:r w:rsidR="00A0127C">
        <w:t>equipment</w:t>
      </w:r>
      <w:r w:rsidR="00CC3243">
        <w:t xml:space="preserve"> and demand</w:t>
      </w:r>
      <w:r w:rsidR="00A0127C">
        <w:t xml:space="preserve"> in the country, </w:t>
      </w:r>
      <w:r w:rsidR="005031A2">
        <w:t>develop</w:t>
      </w:r>
      <w:r w:rsidR="008E389E">
        <w:t>ment</w:t>
      </w:r>
      <w:r w:rsidR="005031A2">
        <w:t xml:space="preserve"> </w:t>
      </w:r>
      <w:r w:rsidR="0011004C">
        <w:t xml:space="preserve">of </w:t>
      </w:r>
      <w:r w:rsidR="005031A2">
        <w:t>recommendation</w:t>
      </w:r>
      <w:r w:rsidR="00533BB4">
        <w:t>s</w:t>
      </w:r>
      <w:r w:rsidR="005031A2">
        <w:t xml:space="preserve"> for alignment of refrigerant transition with </w:t>
      </w:r>
      <w:r w:rsidR="00CF6F75">
        <w:t xml:space="preserve">energy efficiency </w:t>
      </w:r>
      <w:r w:rsidR="00CF6F75">
        <w:lastRenderedPageBreak/>
        <w:t>enhancements</w:t>
      </w:r>
      <w:r w:rsidR="005031A2">
        <w:t xml:space="preserve"> </w:t>
      </w:r>
      <w:r w:rsidR="00573C20" w:rsidRPr="002E0658">
        <w:t>(US $</w:t>
      </w:r>
      <w:r>
        <w:t>40,000</w:t>
      </w:r>
      <w:r w:rsidR="00573C20">
        <w:t>)</w:t>
      </w:r>
      <w:r w:rsidR="00573C20" w:rsidRPr="002E0658">
        <w:t>;</w:t>
      </w:r>
    </w:p>
    <w:p w14:paraId="35B47B83" w14:textId="191A3407" w:rsidR="00573C20" w:rsidRPr="00D127C9" w:rsidRDefault="00D127C9" w:rsidP="00573C20">
      <w:pPr>
        <w:pStyle w:val="Heading2"/>
        <w:numPr>
          <w:ilvl w:val="1"/>
          <w:numId w:val="1"/>
        </w:numPr>
      </w:pPr>
      <w:r w:rsidRPr="00F30178">
        <w:rPr>
          <w:i/>
          <w:iCs/>
        </w:rPr>
        <w:t>Integrat</w:t>
      </w:r>
      <w:r w:rsidR="002B230F" w:rsidRPr="00F30178">
        <w:rPr>
          <w:i/>
          <w:iCs/>
        </w:rPr>
        <w:t>ion of</w:t>
      </w:r>
      <w:r w:rsidRPr="00F30178">
        <w:rPr>
          <w:i/>
          <w:iCs/>
        </w:rPr>
        <w:t xml:space="preserve"> energy efficiency competencies</w:t>
      </w:r>
      <w:r w:rsidR="00FD3131" w:rsidRPr="00F30178">
        <w:rPr>
          <w:i/>
          <w:iCs/>
        </w:rPr>
        <w:t xml:space="preserve"> into RAC technician </w:t>
      </w:r>
      <w:r w:rsidR="00D754C0" w:rsidRPr="00F30178">
        <w:rPr>
          <w:i/>
          <w:iCs/>
        </w:rPr>
        <w:t>training curricul</w:t>
      </w:r>
      <w:r w:rsidR="008F747A" w:rsidRPr="00F30178">
        <w:rPr>
          <w:i/>
          <w:iCs/>
        </w:rPr>
        <w:t>a</w:t>
      </w:r>
      <w:r w:rsidR="00573C20" w:rsidRPr="00D127C9">
        <w:t>:</w:t>
      </w:r>
      <w:r w:rsidR="002233A9">
        <w:t xml:space="preserve"> </w:t>
      </w:r>
      <w:r w:rsidR="006C617B">
        <w:t>Coordinat</w:t>
      </w:r>
      <w:r w:rsidR="00003C43">
        <w:t>ion</w:t>
      </w:r>
      <w:r w:rsidR="002B230F">
        <w:t xml:space="preserve"> </w:t>
      </w:r>
      <w:r w:rsidR="00D754C0">
        <w:t xml:space="preserve">among relevant authorities </w:t>
      </w:r>
      <w:r w:rsidR="00003C43">
        <w:t xml:space="preserve">of </w:t>
      </w:r>
      <w:r w:rsidR="002B230F">
        <w:t>the</w:t>
      </w:r>
      <w:r w:rsidR="006C617B">
        <w:t xml:space="preserve"> </w:t>
      </w:r>
      <w:r w:rsidR="002233A9" w:rsidRPr="00A4619C">
        <w:t>national training curricul</w:t>
      </w:r>
      <w:r w:rsidR="008F747A">
        <w:t>a</w:t>
      </w:r>
      <w:r w:rsidR="006C617B">
        <w:t xml:space="preserve"> update to include energy efficiency </w:t>
      </w:r>
      <w:r w:rsidR="00D754C0">
        <w:t>and low</w:t>
      </w:r>
      <w:r w:rsidR="00847EA8">
        <w:t>-</w:t>
      </w:r>
      <w:r w:rsidR="00D754C0">
        <w:t>GWP</w:t>
      </w:r>
      <w:r w:rsidR="00847EA8">
        <w:t xml:space="preserve"> refrigerant</w:t>
      </w:r>
      <w:r w:rsidR="00D754C0">
        <w:t xml:space="preserve"> competencies</w:t>
      </w:r>
      <w:r w:rsidR="00003C43">
        <w:t>;</w:t>
      </w:r>
      <w:r w:rsidR="00D754C0">
        <w:t xml:space="preserve"> and develop training modules for the certification process</w:t>
      </w:r>
      <w:r w:rsidR="008F747A">
        <w:t xml:space="preserve"> being introduced</w:t>
      </w:r>
      <w:r w:rsidR="00712EFB">
        <w:t xml:space="preserve">; </w:t>
      </w:r>
      <w:r w:rsidR="00B87334">
        <w:t>provi</w:t>
      </w:r>
      <w:r w:rsidR="00003C43">
        <w:t>sion of</w:t>
      </w:r>
      <w:r w:rsidR="00B87334">
        <w:t xml:space="preserve"> </w:t>
      </w:r>
      <w:r w:rsidR="00712EFB">
        <w:t xml:space="preserve">training for a total of </w:t>
      </w:r>
      <w:r w:rsidR="004D5607">
        <w:t>20</w:t>
      </w:r>
      <w:r w:rsidR="00E2524B">
        <w:t> </w:t>
      </w:r>
      <w:r w:rsidR="00712EFB">
        <w:t xml:space="preserve">technicians </w:t>
      </w:r>
      <w:r w:rsidR="004D5607">
        <w:t xml:space="preserve">(with a target of 5 to 10 per cent participation by women) </w:t>
      </w:r>
      <w:r w:rsidR="00573C20" w:rsidRPr="00D127C9">
        <w:t>(US $</w:t>
      </w:r>
      <w:r>
        <w:t>30,000</w:t>
      </w:r>
      <w:r w:rsidR="00573C20" w:rsidRPr="00D127C9">
        <w:t>);</w:t>
      </w:r>
      <w:r w:rsidR="00396665">
        <w:t xml:space="preserve"> and</w:t>
      </w:r>
    </w:p>
    <w:p w14:paraId="67F31286" w14:textId="04B6050E" w:rsidR="00573C20" w:rsidRPr="00553B40" w:rsidRDefault="00BC5B59" w:rsidP="00573C20">
      <w:pPr>
        <w:pStyle w:val="Heading2"/>
        <w:numPr>
          <w:ilvl w:val="1"/>
          <w:numId w:val="1"/>
        </w:numPr>
      </w:pPr>
      <w:r w:rsidRPr="00F30178">
        <w:rPr>
          <w:i/>
          <w:iCs/>
        </w:rPr>
        <w:t>Awareness</w:t>
      </w:r>
      <w:r w:rsidR="00F30178">
        <w:rPr>
          <w:i/>
          <w:iCs/>
        </w:rPr>
        <w:t xml:space="preserve"> </w:t>
      </w:r>
      <w:r w:rsidRPr="00F30178">
        <w:rPr>
          <w:i/>
          <w:iCs/>
        </w:rPr>
        <w:t>campaign</w:t>
      </w:r>
      <w:r w:rsidR="00573C20" w:rsidRPr="00F30178">
        <w:rPr>
          <w:i/>
          <w:iCs/>
        </w:rPr>
        <w:t>:</w:t>
      </w:r>
      <w:r w:rsidR="005064C9">
        <w:t xml:space="preserve"> </w:t>
      </w:r>
      <w:r w:rsidR="00F901EC">
        <w:t>Develop</w:t>
      </w:r>
      <w:r w:rsidR="00003C43">
        <w:t>ment of</w:t>
      </w:r>
      <w:r w:rsidR="00F901EC">
        <w:t xml:space="preserve"> </w:t>
      </w:r>
      <w:r w:rsidR="005064C9">
        <w:t>awareness</w:t>
      </w:r>
      <w:r w:rsidR="00B87334">
        <w:t>-</w:t>
      </w:r>
      <w:r w:rsidR="005064C9">
        <w:t>raising materials</w:t>
      </w:r>
      <w:r w:rsidR="00003C43">
        <w:t>;</w:t>
      </w:r>
      <w:r w:rsidR="00324543">
        <w:t xml:space="preserve"> </w:t>
      </w:r>
      <w:r w:rsidR="00F901EC">
        <w:t xml:space="preserve">an </w:t>
      </w:r>
      <w:r w:rsidR="00A30E53">
        <w:t>online platform</w:t>
      </w:r>
      <w:r w:rsidR="00F901EC">
        <w:t>/application</w:t>
      </w:r>
      <w:r w:rsidR="00A30E53">
        <w:t xml:space="preserve"> </w:t>
      </w:r>
      <w:r w:rsidR="00F901EC">
        <w:t>for RAC technicians</w:t>
      </w:r>
      <w:r w:rsidR="00003C43">
        <w:t>;</w:t>
      </w:r>
      <w:r w:rsidR="001C0F09">
        <w:t xml:space="preserve"> and</w:t>
      </w:r>
      <w:r w:rsidR="003C3107">
        <w:t xml:space="preserve"> </w:t>
      </w:r>
      <w:r w:rsidR="00B87334">
        <w:t xml:space="preserve">a </w:t>
      </w:r>
      <w:r w:rsidR="003C3107">
        <w:t>national</w:t>
      </w:r>
      <w:r w:rsidR="001C0F09">
        <w:t xml:space="preserve"> media campaign</w:t>
      </w:r>
      <w:r w:rsidR="00573C20" w:rsidRPr="00553B40">
        <w:t xml:space="preserve"> </w:t>
      </w:r>
      <w:r w:rsidR="00870FAB" w:rsidRPr="00553B40">
        <w:t xml:space="preserve">to raise </w:t>
      </w:r>
      <w:r w:rsidR="00870FAB" w:rsidRPr="00A44429">
        <w:t>awareness on the benefits and long-term cost savings of energy-efficient</w:t>
      </w:r>
      <w:r w:rsidR="00870FAB" w:rsidRPr="00553B40">
        <w:t xml:space="preserve"> technologies </w:t>
      </w:r>
      <w:r w:rsidR="00573C20" w:rsidRPr="00553B40">
        <w:t>(US $</w:t>
      </w:r>
      <w:r w:rsidRPr="00553B40">
        <w:t>30,000</w:t>
      </w:r>
      <w:r w:rsidR="00573C20" w:rsidRPr="00553B40">
        <w:t>)</w:t>
      </w:r>
      <w:r w:rsidRPr="00553B40">
        <w:t>.</w:t>
      </w:r>
    </w:p>
    <w:p w14:paraId="37C6BAF9" w14:textId="77777777" w:rsidR="00563DA8" w:rsidRPr="00981325" w:rsidRDefault="00563DA8" w:rsidP="001161CD">
      <w:pPr>
        <w:keepNext/>
        <w:spacing w:before="240" w:after="240"/>
        <w:rPr>
          <w:i/>
          <w:iCs/>
        </w:rPr>
      </w:pPr>
      <w:r w:rsidRPr="00981325">
        <w:rPr>
          <w:i/>
          <w:iCs/>
        </w:rPr>
        <w:t>Project implementation and monitoring</w:t>
      </w:r>
    </w:p>
    <w:bookmarkEnd w:id="9"/>
    <w:p w14:paraId="369FA484" w14:textId="1D646B8D" w:rsidR="00563DA8" w:rsidRPr="00981325" w:rsidRDefault="00563DA8" w:rsidP="001161CD">
      <w:pPr>
        <w:pStyle w:val="Heading1"/>
      </w:pPr>
      <w:r w:rsidRPr="00981325">
        <w:t xml:space="preserve">The system established under stage I of the HPMP will continue into </w:t>
      </w:r>
      <w:bookmarkStart w:id="10" w:name="_Hlk125636825"/>
      <w:r w:rsidRPr="00981325">
        <w:t>stage </w:t>
      </w:r>
      <w:r w:rsidR="009A6121" w:rsidRPr="00981325">
        <w:t>II</w:t>
      </w:r>
      <w:bookmarkEnd w:id="10"/>
      <w:r w:rsidRPr="00981325">
        <w:t xml:space="preserve">, with the NOU </w:t>
      </w:r>
      <w:r w:rsidR="008B5142" w:rsidRPr="00981325">
        <w:t xml:space="preserve">coordinating </w:t>
      </w:r>
      <w:r w:rsidR="0059716E" w:rsidRPr="00981325">
        <w:t>activities and reporting to the Department of Environment and UNEP</w:t>
      </w:r>
      <w:r w:rsidRPr="00981325">
        <w:t xml:space="preserve"> on </w:t>
      </w:r>
      <w:r w:rsidR="00927E77" w:rsidRPr="00981325">
        <w:t>progress and</w:t>
      </w:r>
      <w:r w:rsidRPr="00981325">
        <w:t xml:space="preserve"> working with stakeholders to phase out HCFCs. The cost of those activities amounts to US </w:t>
      </w:r>
      <w:r w:rsidR="0081728A" w:rsidRPr="00981325">
        <w:t xml:space="preserve">$40,000 </w:t>
      </w:r>
      <w:r w:rsidRPr="00981325">
        <w:t xml:space="preserve">for </w:t>
      </w:r>
      <w:r w:rsidR="00697CB1" w:rsidRPr="00981325">
        <w:t>UNEP</w:t>
      </w:r>
      <w:r w:rsidRPr="00981325">
        <w:t xml:space="preserve">, including </w:t>
      </w:r>
      <w:r w:rsidR="0081728A" w:rsidRPr="00981325">
        <w:t>p</w:t>
      </w:r>
      <w:r w:rsidRPr="00981325">
        <w:t>roject staff and consultants (US $</w:t>
      </w:r>
      <w:r w:rsidR="00600B32" w:rsidRPr="00981325">
        <w:t>20,000</w:t>
      </w:r>
      <w:r w:rsidRPr="00981325">
        <w:t>), domestic travel (US $</w:t>
      </w:r>
      <w:r w:rsidR="00600B32" w:rsidRPr="00981325">
        <w:t>7,000</w:t>
      </w:r>
      <w:r w:rsidRPr="00981325">
        <w:t xml:space="preserve">), meetings and workshops </w:t>
      </w:r>
      <w:bookmarkStart w:id="11" w:name="_Hlk190692798"/>
      <w:r w:rsidRPr="00981325">
        <w:t>(US $</w:t>
      </w:r>
      <w:r w:rsidR="00600B32" w:rsidRPr="00981325">
        <w:t>6,000</w:t>
      </w:r>
      <w:r w:rsidRPr="00981325">
        <w:t>)</w:t>
      </w:r>
      <w:bookmarkEnd w:id="11"/>
      <w:r w:rsidRPr="00981325">
        <w:t>, and</w:t>
      </w:r>
      <w:r w:rsidR="00600B32" w:rsidRPr="00981325">
        <w:t xml:space="preserve"> reports</w:t>
      </w:r>
      <w:r w:rsidRPr="00981325">
        <w:t xml:space="preserve"> (US $</w:t>
      </w:r>
      <w:r w:rsidR="00600B32" w:rsidRPr="00981325">
        <w:t>7,000</w:t>
      </w:r>
      <w:r w:rsidRPr="00981325">
        <w:t>).</w:t>
      </w:r>
    </w:p>
    <w:p w14:paraId="6CAA9484" w14:textId="46F06924" w:rsidR="00563DA8" w:rsidRPr="00996241" w:rsidRDefault="00563DA8" w:rsidP="001161CD">
      <w:pPr>
        <w:keepNext/>
        <w:spacing w:after="240"/>
        <w:outlineLvl w:val="0"/>
        <w:rPr>
          <w:u w:val="single"/>
        </w:rPr>
      </w:pPr>
      <w:bookmarkStart w:id="12" w:name="_Hlk126915819"/>
      <w:r w:rsidRPr="00996241">
        <w:rPr>
          <w:u w:val="single"/>
        </w:rPr>
        <w:t xml:space="preserve">Total cost </w:t>
      </w:r>
      <w:r w:rsidRPr="00812F88">
        <w:rPr>
          <w:u w:val="single"/>
        </w:rPr>
        <w:t>of stage </w:t>
      </w:r>
      <w:r w:rsidR="009A6121" w:rsidRPr="009A6121">
        <w:rPr>
          <w:u w:val="single"/>
        </w:rPr>
        <w:t>II</w:t>
      </w:r>
      <w:r w:rsidRPr="00812F88">
        <w:rPr>
          <w:u w:val="single"/>
        </w:rPr>
        <w:t xml:space="preserve"> of</w:t>
      </w:r>
      <w:r w:rsidRPr="00996241">
        <w:rPr>
          <w:u w:val="single"/>
        </w:rPr>
        <w:t xml:space="preserve"> the H</w:t>
      </w:r>
      <w:r>
        <w:rPr>
          <w:u w:val="single"/>
        </w:rPr>
        <w:t>CFC phase-out management plan</w:t>
      </w:r>
    </w:p>
    <w:bookmarkEnd w:id="12"/>
    <w:p w14:paraId="14D3A9C2" w14:textId="7F9B53A2" w:rsidR="00094DDE" w:rsidRDefault="00563DA8" w:rsidP="00094DDE">
      <w:pPr>
        <w:pStyle w:val="Heading1"/>
      </w:pPr>
      <w:r w:rsidRPr="00996241">
        <w:t xml:space="preserve">The total cost of </w:t>
      </w:r>
      <w:r>
        <w:t>s</w:t>
      </w:r>
      <w:r w:rsidRPr="00996241">
        <w:t>tage </w:t>
      </w:r>
      <w:r w:rsidR="009A6121" w:rsidRPr="009A6121">
        <w:t>II</w:t>
      </w:r>
      <w:r>
        <w:t xml:space="preserve"> </w:t>
      </w:r>
      <w:r w:rsidRPr="00996241">
        <w:t xml:space="preserve">of the HPMP for </w:t>
      </w:r>
      <w:r w:rsidR="00697CB1" w:rsidRPr="00697CB1">
        <w:t>Saint Kitts and Nevis</w:t>
      </w:r>
      <w:r w:rsidRPr="00996241">
        <w:t xml:space="preserve"> has been estimated at US $</w:t>
      </w:r>
      <w:r w:rsidR="0006616F">
        <w:t>5</w:t>
      </w:r>
      <w:r w:rsidR="005B0CCA">
        <w:t>23,000</w:t>
      </w:r>
      <w:r w:rsidRPr="00996241">
        <w:t xml:space="preserve"> (plus agency support costs), as originally submitted</w:t>
      </w:r>
      <w:r>
        <w:t>,</w:t>
      </w:r>
      <w:r w:rsidRPr="009931F4">
        <w:t xml:space="preserve"> for achieving</w:t>
      </w:r>
      <w:r>
        <w:t xml:space="preserve"> </w:t>
      </w:r>
      <w:r w:rsidRPr="005B0CCA">
        <w:t>a 100 per cent reduction by 2030</w:t>
      </w:r>
      <w:r w:rsidR="000C7B59">
        <w:t xml:space="preserve"> and incorporating </w:t>
      </w:r>
      <w:r w:rsidR="000C7B59" w:rsidRPr="000C7B59">
        <w:t>additional activities to maintain energy efficiency in line with decision 89/6</w:t>
      </w:r>
      <w:r w:rsidRPr="00996241">
        <w:t>. The proposed activities and cost breakdown are summarized in</w:t>
      </w:r>
      <w:r>
        <w:t xml:space="preserve"> t</w:t>
      </w:r>
      <w:r w:rsidRPr="005A492C">
        <w:t>able </w:t>
      </w:r>
      <w:r w:rsidR="005B0CCA">
        <w:t>3</w:t>
      </w:r>
      <w:r>
        <w:t xml:space="preserve"> above</w:t>
      </w:r>
      <w:r w:rsidR="005B0CCA">
        <w:t>.</w:t>
      </w:r>
      <w:r>
        <w:t xml:space="preserve"> </w:t>
      </w:r>
      <w:bookmarkStart w:id="13" w:name="_Hlk126915832"/>
    </w:p>
    <w:p w14:paraId="5285D646" w14:textId="6799DD82" w:rsidR="00563DA8" w:rsidRPr="00665801" w:rsidRDefault="00563DA8" w:rsidP="00094DDE">
      <w:pPr>
        <w:pStyle w:val="Heading1"/>
        <w:numPr>
          <w:ilvl w:val="0"/>
          <w:numId w:val="0"/>
        </w:numPr>
      </w:pPr>
      <w:r>
        <w:rPr>
          <w:u w:val="single"/>
        </w:rPr>
        <w:t>Implementation</w:t>
      </w:r>
      <w:r w:rsidRPr="005A492C">
        <w:rPr>
          <w:u w:val="single"/>
        </w:rPr>
        <w:t xml:space="preserve"> plan for the first </w:t>
      </w:r>
      <w:r w:rsidRPr="00812F88">
        <w:rPr>
          <w:u w:val="single"/>
        </w:rPr>
        <w:t>tranche of stage </w:t>
      </w:r>
      <w:r w:rsidR="009A6121" w:rsidRPr="009A6121">
        <w:rPr>
          <w:u w:val="single"/>
        </w:rPr>
        <w:t>II</w:t>
      </w:r>
      <w:r>
        <w:rPr>
          <w:u w:val="single"/>
        </w:rPr>
        <w:t xml:space="preserve"> of the HCFC phase-out management plan</w:t>
      </w:r>
    </w:p>
    <w:bookmarkEnd w:id="13"/>
    <w:p w14:paraId="737A2261" w14:textId="2156C6DA" w:rsidR="00563DA8" w:rsidRPr="002E0658" w:rsidRDefault="00563DA8" w:rsidP="001161CD">
      <w:pPr>
        <w:pStyle w:val="Heading1"/>
      </w:pPr>
      <w:r w:rsidRPr="005A492C">
        <w:t xml:space="preserve">The first funding tranche of </w:t>
      </w:r>
      <w:r>
        <w:t>s</w:t>
      </w:r>
      <w:r w:rsidRPr="00996241">
        <w:t>tage </w:t>
      </w:r>
      <w:r w:rsidR="009A6121" w:rsidRPr="009A6121">
        <w:t>II</w:t>
      </w:r>
      <w:r>
        <w:t xml:space="preserve"> </w:t>
      </w:r>
      <w:r w:rsidRPr="005A492C">
        <w:t xml:space="preserve">of the HPMP </w:t>
      </w:r>
      <w:r>
        <w:t>in</w:t>
      </w:r>
      <w:r w:rsidRPr="005A492C">
        <w:t xml:space="preserve"> the total amount of US $</w:t>
      </w:r>
      <w:r w:rsidR="00F03635">
        <w:t xml:space="preserve">313,000, as originally submitted, </w:t>
      </w:r>
      <w:r w:rsidRPr="005A492C">
        <w:t>will be impleme</w:t>
      </w:r>
      <w:r w:rsidRPr="00996241">
        <w:t xml:space="preserve">nted between </w:t>
      </w:r>
      <w:r w:rsidR="00BD45AB" w:rsidRPr="005B0CCA">
        <w:t>Jul</w:t>
      </w:r>
      <w:r w:rsidR="00926619" w:rsidRPr="004D287F">
        <w:t xml:space="preserve">y 2026 </w:t>
      </w:r>
      <w:r w:rsidRPr="004D287F">
        <w:t xml:space="preserve">and </w:t>
      </w:r>
      <w:r w:rsidR="00995485" w:rsidRPr="004D287F">
        <w:t>June 2028</w:t>
      </w:r>
      <w:r w:rsidRPr="004D287F">
        <w:t xml:space="preserve">. Detailed information on the activities </w:t>
      </w:r>
      <w:r w:rsidR="00562B8C" w:rsidRPr="004D287F">
        <w:t>included in</w:t>
      </w:r>
      <w:r w:rsidRPr="004D287F">
        <w:t xml:space="preserve"> the first tranche, </w:t>
      </w:r>
      <w:r w:rsidR="00562B8C" w:rsidRPr="004D287F">
        <w:t>indicating</w:t>
      </w:r>
      <w:r w:rsidRPr="004D287F">
        <w:t xml:space="preserve"> adjustments </w:t>
      </w:r>
      <w:r w:rsidR="00562B8C" w:rsidRPr="004D287F">
        <w:t xml:space="preserve">made </w:t>
      </w:r>
      <w:r w:rsidRPr="004D287F">
        <w:t xml:space="preserve">and the level of funds agreed, </w:t>
      </w:r>
      <w:r w:rsidR="0048235B" w:rsidRPr="004D287F">
        <w:t xml:space="preserve">is </w:t>
      </w:r>
      <w:r w:rsidRPr="004D287F">
        <w:t xml:space="preserve">presented in </w:t>
      </w:r>
      <w:r w:rsidR="00DC2B9B" w:rsidRPr="004D287F">
        <w:t>paragraph</w:t>
      </w:r>
      <w:r w:rsidR="008B52AA" w:rsidRPr="004D287F">
        <w:t xml:space="preserve"> 36</w:t>
      </w:r>
      <w:r w:rsidRPr="004D287F">
        <w:t xml:space="preserve"> </w:t>
      </w:r>
      <w:r w:rsidR="00094DDE" w:rsidRPr="004D287F">
        <w:t>below.</w:t>
      </w:r>
      <w:r w:rsidRPr="00094DDE">
        <w:t xml:space="preserve"> </w:t>
      </w:r>
    </w:p>
    <w:p w14:paraId="2F85D31C" w14:textId="77777777" w:rsidR="00563DA8" w:rsidRPr="00996241" w:rsidRDefault="00563DA8" w:rsidP="006A77D7">
      <w:pPr>
        <w:keepNext/>
        <w:spacing w:before="360" w:after="240"/>
        <w:jc w:val="center"/>
        <w:rPr>
          <w:b/>
        </w:rPr>
      </w:pPr>
      <w:bookmarkStart w:id="14" w:name="_Hlk126916095"/>
      <w:r w:rsidRPr="009931F4">
        <w:rPr>
          <w:b/>
        </w:rPr>
        <w:t>SECRETARIAT’S COMMENTS AND RECOMMENDATION</w:t>
      </w:r>
    </w:p>
    <w:p w14:paraId="3C0093FE" w14:textId="77777777" w:rsidR="00563DA8" w:rsidRPr="00996241" w:rsidRDefault="00563DA8" w:rsidP="006A77D7">
      <w:pPr>
        <w:keepNext/>
        <w:spacing w:after="240"/>
        <w:rPr>
          <w:b/>
        </w:rPr>
      </w:pPr>
      <w:r w:rsidRPr="00996241">
        <w:rPr>
          <w:b/>
        </w:rPr>
        <w:t>COMMENTS</w:t>
      </w:r>
    </w:p>
    <w:bookmarkEnd w:id="14"/>
    <w:p w14:paraId="7D3A414D" w14:textId="7280BFAC" w:rsidR="00563DA8" w:rsidRPr="002132EE" w:rsidRDefault="00563DA8" w:rsidP="001161CD">
      <w:pPr>
        <w:pStyle w:val="Heading1"/>
      </w:pPr>
      <w:r w:rsidRPr="00996241">
        <w:t xml:space="preserve">The Secretariat reviewed </w:t>
      </w:r>
      <w:r>
        <w:t>s</w:t>
      </w:r>
      <w:r w:rsidRPr="00996241">
        <w:t>tage </w:t>
      </w:r>
      <w:r w:rsidR="009A6121" w:rsidRPr="009A6121">
        <w:t>II</w:t>
      </w:r>
      <w:r>
        <w:t xml:space="preserve"> </w:t>
      </w:r>
      <w:r w:rsidRPr="00996241">
        <w:t xml:space="preserve">of the HPMP in light of </w:t>
      </w:r>
      <w:r w:rsidRPr="006E4891">
        <w:t>stag</w:t>
      </w:r>
      <w:r w:rsidR="00094DDE">
        <w:t>e I</w:t>
      </w:r>
      <w:r w:rsidRPr="007E31A9">
        <w:t>,</w:t>
      </w:r>
      <w:r w:rsidRPr="00996241">
        <w:t xml:space="preserve"> the policies and guidelines of the Multilateral Fund, including the criteria for funding HCFC phase-out in the consumption sector for stage II of HPMPs (decision</w:t>
      </w:r>
      <w:r>
        <w:t> </w:t>
      </w:r>
      <w:r w:rsidRPr="00996241">
        <w:t>74/50), and the 202</w:t>
      </w:r>
      <w:r w:rsidR="002132EE">
        <w:t>6</w:t>
      </w:r>
      <w:r>
        <w:t>–</w:t>
      </w:r>
      <w:r w:rsidRPr="00996241">
        <w:t>202</w:t>
      </w:r>
      <w:r w:rsidR="002132EE">
        <w:t>8</w:t>
      </w:r>
      <w:r w:rsidRPr="00996241">
        <w:t xml:space="preserve"> business plan of the </w:t>
      </w:r>
      <w:r w:rsidRPr="002132EE">
        <w:t>Multilateral Fund.</w:t>
      </w:r>
    </w:p>
    <w:p w14:paraId="3EE8127F" w14:textId="77777777" w:rsidR="00563DA8" w:rsidRPr="002132EE" w:rsidRDefault="00563DA8" w:rsidP="006A77D7">
      <w:pPr>
        <w:keepNext/>
        <w:spacing w:after="240"/>
        <w:rPr>
          <w:u w:val="single"/>
        </w:rPr>
      </w:pPr>
      <w:bookmarkStart w:id="15" w:name="_Hlk126916105"/>
      <w:r w:rsidRPr="002132EE">
        <w:rPr>
          <w:u w:val="single"/>
        </w:rPr>
        <w:t>Overarching strategy</w:t>
      </w:r>
    </w:p>
    <w:bookmarkEnd w:id="15"/>
    <w:p w14:paraId="681A5EC9" w14:textId="2DC2D8E1" w:rsidR="00563DA8" w:rsidRPr="00CB5C8F" w:rsidRDefault="00563DA8" w:rsidP="00A44429">
      <w:pPr>
        <w:pStyle w:val="Heading1"/>
        <w:shd w:val="clear" w:color="auto" w:fill="FFFFFF" w:themeFill="background1"/>
      </w:pPr>
      <w:r w:rsidRPr="002132EE">
        <w:t xml:space="preserve">The Government of </w:t>
      </w:r>
      <w:r w:rsidR="00697CB1" w:rsidRPr="00697CB1">
        <w:t>Saint Kitts and Nevis</w:t>
      </w:r>
      <w:r w:rsidRPr="002132EE">
        <w:t xml:space="preserve"> proposes to meet the 100 per cent reduction of its HCFC baseline consumption by </w:t>
      </w:r>
      <w:r w:rsidR="00FC6DA5">
        <w:t>2030</w:t>
      </w:r>
      <w:r w:rsidRPr="002132EE">
        <w:t>, and to maintain a maximum annual consumption of HCFCs in the period of 2030 to 2040 at a level consistent with Article 5, paragraph 8 ter(e)(</w:t>
      </w:r>
      <w:proofErr w:type="spellStart"/>
      <w:r w:rsidRPr="002132EE">
        <w:t>i</w:t>
      </w:r>
      <w:proofErr w:type="spellEnd"/>
      <w:r w:rsidRPr="002132EE">
        <w:t>), of the Montreal Protocol.</w:t>
      </w:r>
      <w:r w:rsidRPr="002132EE">
        <w:rPr>
          <w:vertAlign w:val="superscript"/>
        </w:rPr>
        <w:footnoteReference w:id="12"/>
      </w:r>
      <w:r w:rsidRPr="002132EE">
        <w:t xml:space="preserve"> </w:t>
      </w:r>
      <w:r w:rsidR="00FC6DA5" w:rsidRPr="00F30178">
        <w:t>T</w:t>
      </w:r>
      <w:r w:rsidRPr="00F30178">
        <w:t xml:space="preserve">he </w:t>
      </w:r>
      <w:r w:rsidRPr="00F30178">
        <w:lastRenderedPageBreak/>
        <w:t>Government</w:t>
      </w:r>
      <w:r w:rsidR="00FC6DA5" w:rsidRPr="00F30178">
        <w:t xml:space="preserve"> i</w:t>
      </w:r>
      <w:r w:rsidRPr="00F30178">
        <w:t xml:space="preserve">s </w:t>
      </w:r>
      <w:r w:rsidR="00427BB9" w:rsidRPr="00427BB9">
        <w:t>committed</w:t>
      </w:r>
      <w:r w:rsidRPr="00F30178">
        <w:t xml:space="preserve"> to continue </w:t>
      </w:r>
      <w:r w:rsidR="00FC6DA5" w:rsidRPr="00F30178">
        <w:t>implementing</w:t>
      </w:r>
      <w:r w:rsidRPr="00F30178">
        <w:t xml:space="preserve"> strict import and control methods to monitor the levels of import and the uses of HCFCs during that period to ensure that they are limited to the conditions established by the Montreal Protocol.</w:t>
      </w:r>
    </w:p>
    <w:p w14:paraId="56B33E41" w14:textId="2706FF77" w:rsidR="00563DA8" w:rsidRPr="00B178D4" w:rsidRDefault="00563DA8" w:rsidP="001161CD">
      <w:pPr>
        <w:pStyle w:val="Heading1"/>
        <w:spacing w:after="0"/>
      </w:pPr>
      <w:r w:rsidRPr="00B178D4">
        <w:t xml:space="preserve">In line with decision 86/51, to allow for consideration of the final tranche of its HPMP, the Government of </w:t>
      </w:r>
      <w:r w:rsidR="00697CB1" w:rsidRPr="00697CB1">
        <w:t>Saint Kitts and Nevis</w:t>
      </w:r>
      <w:r w:rsidRPr="00B178D4">
        <w:t xml:space="preserve"> agree</w:t>
      </w:r>
      <w:r>
        <w:t>d</w:t>
      </w:r>
      <w:r w:rsidRPr="00B178D4">
        <w:t xml:space="preserve"> to submit a detailed description of the regulatory and policy framework in place to implement measures to ensure that HCFC consumption is in compliance with paragraph 8 ter(e)(</w:t>
      </w:r>
      <w:proofErr w:type="spellStart"/>
      <w:r w:rsidRPr="00B178D4">
        <w:t>i</w:t>
      </w:r>
      <w:proofErr w:type="spellEnd"/>
      <w:r w:rsidRPr="00B178D4">
        <w:t>) of Article 5 of the Montreal Protocol for the period 2030–2040, and</w:t>
      </w:r>
      <w:r w:rsidR="00324543">
        <w:t xml:space="preserve"> </w:t>
      </w:r>
      <w:r w:rsidRPr="00B178D4">
        <w:t xml:space="preserve">the expected annual HCFC consumption in </w:t>
      </w:r>
      <w:r w:rsidR="00697CB1" w:rsidRPr="00697CB1">
        <w:t>Saint Kitts and Nevis</w:t>
      </w:r>
      <w:r w:rsidRPr="00B178D4">
        <w:t xml:space="preserve"> for the period 2030–2040.</w:t>
      </w:r>
    </w:p>
    <w:p w14:paraId="35681968" w14:textId="77777777" w:rsidR="00563DA8" w:rsidRPr="0077794E" w:rsidRDefault="00563DA8" w:rsidP="006A77D7">
      <w:pPr>
        <w:pStyle w:val="Heading1"/>
        <w:keepNext/>
        <w:numPr>
          <w:ilvl w:val="0"/>
          <w:numId w:val="0"/>
        </w:numPr>
        <w:spacing w:before="240"/>
        <w:rPr>
          <w:highlight w:val="magenta"/>
        </w:rPr>
      </w:pPr>
      <w:bookmarkStart w:id="16" w:name="_Hlk126916111"/>
      <w:r>
        <w:rPr>
          <w:u w:val="single"/>
        </w:rPr>
        <w:t>Legal framework</w:t>
      </w:r>
    </w:p>
    <w:p w14:paraId="75A383CB" w14:textId="40D175AB" w:rsidR="00563DA8" w:rsidRDefault="006A77D7" w:rsidP="006A77D7">
      <w:pPr>
        <w:numPr>
          <w:ilvl w:val="0"/>
          <w:numId w:val="1"/>
        </w:numPr>
        <w:spacing w:after="240"/>
        <w:outlineLvl w:val="0"/>
      </w:pPr>
      <w:r w:rsidRPr="00E9063C">
        <w:t xml:space="preserve">The Government of </w:t>
      </w:r>
      <w:r w:rsidR="00697CB1" w:rsidRPr="00697CB1">
        <w:t>Saint Kitts and Nevis</w:t>
      </w:r>
      <w:r w:rsidRPr="00E9063C">
        <w:t xml:space="preserve"> has issued HCFC import quotas for 202</w:t>
      </w:r>
      <w:r>
        <w:t>6</w:t>
      </w:r>
      <w:r w:rsidR="00573C20">
        <w:t>,</w:t>
      </w:r>
      <w:r>
        <w:t xml:space="preserve"> </w:t>
      </w:r>
      <w:r w:rsidRPr="00E9063C">
        <w:t>in accordance with the Montreal Protocol control targets</w:t>
      </w:r>
      <w:r w:rsidR="00573C20">
        <w:t>, at 0.16 ODP tonnes</w:t>
      </w:r>
      <w:r w:rsidRPr="00E9063C">
        <w:t>.</w:t>
      </w:r>
    </w:p>
    <w:p w14:paraId="1D03FADC" w14:textId="1386EE9A" w:rsidR="00563DA8" w:rsidRDefault="00563DA8" w:rsidP="006A77D7">
      <w:pPr>
        <w:keepNext/>
        <w:spacing w:after="240"/>
      </w:pPr>
      <w:bookmarkStart w:id="17" w:name="_Hlk126916116"/>
      <w:bookmarkEnd w:id="16"/>
      <w:r w:rsidRPr="008C118F">
        <w:rPr>
          <w:u w:val="single"/>
        </w:rPr>
        <w:t>Technical</w:t>
      </w:r>
      <w:r w:rsidRPr="00996241">
        <w:rPr>
          <w:u w:val="single"/>
        </w:rPr>
        <w:t xml:space="preserve"> and cost-related issues</w:t>
      </w:r>
      <w:r w:rsidRPr="009A6D6E">
        <w:t xml:space="preserve"> </w:t>
      </w:r>
    </w:p>
    <w:p w14:paraId="6C5C153D" w14:textId="142A1535" w:rsidR="00897E4B" w:rsidRPr="00981325" w:rsidRDefault="00547D39" w:rsidP="00897E4B">
      <w:pPr>
        <w:pStyle w:val="Heading1"/>
      </w:pPr>
      <w:r w:rsidRPr="00981325">
        <w:t>The Secretariat held detailed discussion</w:t>
      </w:r>
      <w:r>
        <w:t>s</w:t>
      </w:r>
      <w:r w:rsidRPr="00981325">
        <w:t xml:space="preserve"> with UNEP </w:t>
      </w:r>
      <w:r w:rsidR="003D17F8">
        <w:t xml:space="preserve">and UNIDO </w:t>
      </w:r>
      <w:r w:rsidRPr="00981325">
        <w:t xml:space="preserve">on the total cost for stage II of the HPMP, noting that the proposed costs </w:t>
      </w:r>
      <w:r w:rsidR="003D17F8">
        <w:t>were</w:t>
      </w:r>
      <w:r w:rsidRPr="00981325">
        <w:t xml:space="preserve"> based on the difference between the eligible costs for the complete phase</w:t>
      </w:r>
      <w:r w:rsidRPr="00981325">
        <w:noBreakHyphen/>
        <w:t xml:space="preserve">out and the net funding received in stage I, plus US $100,000 for additional energy efficiency activities in line with decision 89/6. The Secretariat noted that </w:t>
      </w:r>
      <w:r w:rsidRPr="00F27909">
        <w:t>stage II of the HPMP was being submitted in 2026, that the 2020 and 2025 targets had been achieved</w:t>
      </w:r>
      <w:r>
        <w:t>,</w:t>
      </w:r>
      <w:r w:rsidRPr="00F27909">
        <w:t xml:space="preserve"> and</w:t>
      </w:r>
      <w:r>
        <w:t xml:space="preserve"> that</w:t>
      </w:r>
      <w:r w:rsidRPr="00F27909">
        <w:t xml:space="preserve"> the country’s consumption had been sustained below the latter target. The Secretariat also noted that the country will still require assistance to support an enabling environment to sustain</w:t>
      </w:r>
      <w:r w:rsidRPr="00981325">
        <w:t xml:space="preserve"> </w:t>
      </w:r>
      <w:r>
        <w:t xml:space="preserve">the </w:t>
      </w:r>
      <w:r w:rsidRPr="00981325">
        <w:t>phase-out, prevent re-emergence of demand, carefully manage the servicing tail, and consolidate a structured inter-island engagement mechanism to ensure uniform implementation and sustained compliance nationwide</w:t>
      </w:r>
      <w:r w:rsidR="003D17F8">
        <w:t xml:space="preserve">, </w:t>
      </w:r>
      <w:r w:rsidR="003D17F8" w:rsidRPr="00EE0158">
        <w:t xml:space="preserve">while keeping in mind that the full amount agreed by the Executive Committee to reach the 2025 target, as reflected in decision 74/50, would not apply to this </w:t>
      </w:r>
      <w:r w:rsidR="003D17F8" w:rsidRPr="00C51C2D">
        <w:t>case</w:t>
      </w:r>
      <w:r w:rsidRPr="00981325">
        <w:t>.</w:t>
      </w:r>
      <w:r w:rsidR="00897E4B">
        <w:t xml:space="preserve"> The Secretariat therefore recommended </w:t>
      </w:r>
      <w:r w:rsidR="00897E4B" w:rsidRPr="00981325">
        <w:t xml:space="preserve">US $191,000, </w:t>
      </w:r>
      <w:r w:rsidR="00897E4B">
        <w:t xml:space="preserve">as the </w:t>
      </w:r>
      <w:r w:rsidR="00897E4B" w:rsidRPr="00F27909">
        <w:t>costs for stage II of the HPMP</w:t>
      </w:r>
      <w:r w:rsidR="00897E4B">
        <w:t>,</w:t>
      </w:r>
      <w:r w:rsidR="00897E4B" w:rsidRPr="00981325">
        <w:t xml:space="preserve"> based on decision 74/50(c)(xii)</w:t>
      </w:r>
      <w:r w:rsidR="004D2A84">
        <w:t>,</w:t>
      </w:r>
      <w:r w:rsidR="00897E4B">
        <w:t xml:space="preserve"> </w:t>
      </w:r>
      <w:r w:rsidR="00897E4B" w:rsidRPr="00981325">
        <w:t>plus US $100,000 for additional energy efficiency activities in line with decision 89/6.</w:t>
      </w:r>
    </w:p>
    <w:p w14:paraId="4F6DB2D9" w14:textId="5FDDC21D" w:rsidR="00355EB0" w:rsidRPr="00F27909" w:rsidRDefault="00355EB0" w:rsidP="00D911B8">
      <w:pPr>
        <w:pStyle w:val="Heading1"/>
        <w:spacing w:before="240"/>
      </w:pPr>
      <w:r w:rsidRPr="00F27909">
        <w:t xml:space="preserve">UNEP indicated that the recommendation made by the Secretariat represents </w:t>
      </w:r>
      <w:r>
        <w:t xml:space="preserve">a </w:t>
      </w:r>
      <w:r w:rsidRPr="00F27909">
        <w:t>55 per cent reduction of the originally requested</w:t>
      </w:r>
      <w:r w:rsidR="0071018F">
        <w:t xml:space="preserve"> amount of</w:t>
      </w:r>
      <w:r w:rsidRPr="00F27909">
        <w:t xml:space="preserve"> US $</w:t>
      </w:r>
      <w:r>
        <w:t>5</w:t>
      </w:r>
      <w:r w:rsidRPr="00F27909">
        <w:t xml:space="preserve">23,000, and that while appreciating the rationale behind the proposed reallocation, it is important to highlight that Saint Kitts and Nevis has historically operated under constrained financial support. UNEP highlighted that the country had received US $164,500 for stage I of the HPMP, which added to US $191,000 for stage II and further </w:t>
      </w:r>
      <w:r>
        <w:t>con</w:t>
      </w:r>
      <w:r w:rsidRPr="00F27909">
        <w:t>strained by external shocks, would not allow the scale of transformation required in the RAC servicing sector. Notably, the COVID-19 pandemic had significantly affected the country’s economy and institutional capacity, delayed implementation and weakened the ability of the RAC sector to transition as originally planned. In addition, the country had experienced multiple governmental changes, reflected in a continuous turn</w:t>
      </w:r>
      <w:r>
        <w:t>over</w:t>
      </w:r>
      <w:r w:rsidRPr="00F27909">
        <w:t xml:space="preserve"> of </w:t>
      </w:r>
      <w:r>
        <w:t>n</w:t>
      </w:r>
      <w:r w:rsidRPr="00F27909">
        <w:t xml:space="preserve">ational </w:t>
      </w:r>
      <w:r>
        <w:t>o</w:t>
      </w:r>
      <w:r w:rsidRPr="00F27909">
        <w:t xml:space="preserve">zone </w:t>
      </w:r>
      <w:r>
        <w:t>o</w:t>
      </w:r>
      <w:r w:rsidRPr="00F27909">
        <w:t>fficers, which further disrupted continuity and implementation momentum. These cumulative challenges had resulted in a backlog of critical activities that must now be addressed within stage II. UNEP referred in particular to the limited investment support made available to date, i.e., under stage I, the investment component amounted to US</w:t>
      </w:r>
      <w:r>
        <w:t xml:space="preserve"> </w:t>
      </w:r>
      <w:r w:rsidRPr="00F27909">
        <w:t xml:space="preserve">$40,000, which proved </w:t>
      </w:r>
      <w:r>
        <w:t>in</w:t>
      </w:r>
      <w:r w:rsidRPr="00F27909">
        <w:t xml:space="preserve">sufficient to establish the foundational infrastructure required for sustainable refrigerant management. As a result, the country still lacks the necessary equipment, tools, and systems to implement an effective refrigerant R&amp;R system. Without such infrastructure, efforts to control and reduce HCFC consumption in the servicing sector will remain severely constrained. UNEP emphasized that the final stage towards full phase-out and the servicing tail thereafter are complex and resource-intensive, requiring strong regulatory frameworks, enforcement mechanisms, technician capacity-building and certification, and operational R&amp;R systems. UNEP stated that there </w:t>
      </w:r>
      <w:r w:rsidR="000B6664">
        <w:t>will be</w:t>
      </w:r>
      <w:r w:rsidRPr="00F27909">
        <w:t xml:space="preserve"> no other opportunity to put in place the systems and capacities necessary to ensure the transition to low-GWP alternatives and long-term sustainability</w:t>
      </w:r>
      <w:r w:rsidR="000B6664">
        <w:t xml:space="preserve"> in the country</w:t>
      </w:r>
      <w:r w:rsidRPr="00F27909">
        <w:t>.</w:t>
      </w:r>
    </w:p>
    <w:p w14:paraId="3E731DF3" w14:textId="77777777" w:rsidR="00355EB0" w:rsidRDefault="00355EB0" w:rsidP="00355EB0">
      <w:pPr>
        <w:pStyle w:val="Heading1"/>
      </w:pPr>
      <w:r w:rsidRPr="00F27909">
        <w:lastRenderedPageBreak/>
        <w:t>Given the above considerations, the Government of Saint Kitts and Nevis and UNEP proposed, on an exceptional basis, a request for an additional allocation of US $60,000 to support essential and core HCFC phase-out activities to help bridge critical gaps in investment and non-investment components, enabling the country to establish the minimum infrastructure required for refrigerant management, strengthen institutional and regulatory frameworks, and effective</w:t>
      </w:r>
      <w:r>
        <w:t>ly</w:t>
      </w:r>
      <w:r w:rsidRPr="00F27909">
        <w:t xml:space="preserve"> engage the RAC servicing sector.</w:t>
      </w:r>
      <w:r>
        <w:t xml:space="preserve"> </w:t>
      </w:r>
    </w:p>
    <w:p w14:paraId="64EDDFF4" w14:textId="462DE531" w:rsidR="00564A7B" w:rsidRPr="00981325" w:rsidRDefault="00564A7B" w:rsidP="00A3259E">
      <w:pPr>
        <w:pStyle w:val="Heading1"/>
      </w:pPr>
      <w:r>
        <w:t>The Secretariat recalled that under</w:t>
      </w:r>
      <w:r w:rsidR="00A31ACE">
        <w:t xml:space="preserve"> decision</w:t>
      </w:r>
      <w:r>
        <w:t xml:space="preserve"> </w:t>
      </w:r>
      <w:r w:rsidRPr="00981325">
        <w:t>74/50(c)(xii)</w:t>
      </w:r>
      <w:r>
        <w:t xml:space="preserve"> </w:t>
      </w:r>
      <w:r w:rsidRPr="00E02B33">
        <w:rPr>
          <w:lang w:val="en-US"/>
        </w:rPr>
        <w:t xml:space="preserve">low-volume-consuming (LVC) countries would be provided with funding consistent with the level of consumption in the RAC servicing sector on the understanding that project proposals would still need to demonstrate that the funding level was necessary to achieve the phase-out targets. US $191,000 is the result of deducting the maximum funding eligible for achieving the 2025 target from the maximum funding eligible for total phase out. As </w:t>
      </w:r>
      <w:r w:rsidR="002F4584">
        <w:rPr>
          <w:lang w:val="en-US"/>
        </w:rPr>
        <w:t>stated</w:t>
      </w:r>
      <w:r w:rsidRPr="00E02B33">
        <w:rPr>
          <w:lang w:val="en-US"/>
        </w:rPr>
        <w:t xml:space="preserve"> in document </w:t>
      </w:r>
      <w:r w:rsidRPr="00981325">
        <w:t>UNEP/</w:t>
      </w:r>
      <w:proofErr w:type="spellStart"/>
      <w:r w:rsidRPr="00981325">
        <w:t>OzL.Pro</w:t>
      </w:r>
      <w:proofErr w:type="spellEnd"/>
      <w:r w:rsidRPr="00981325">
        <w:t>/ExCom/</w:t>
      </w:r>
      <w:r w:rsidRPr="00E02B33">
        <w:rPr>
          <w:lang w:val="en-US"/>
        </w:rPr>
        <w:t>96/16, countries submitting their request for stage II after 2025 will be unable to demonstrate that funding is needed to achieve the 2025 target, and thus, in line with decision</w:t>
      </w:r>
      <w:r w:rsidR="00357E79">
        <w:rPr>
          <w:lang w:val="en-US"/>
        </w:rPr>
        <w:t> </w:t>
      </w:r>
      <w:r w:rsidRPr="00E02B33">
        <w:rPr>
          <w:lang w:val="en-US"/>
        </w:rPr>
        <w:t>74/50, funding in such cases would only be considered for achieving the total phase-out by 2030.</w:t>
      </w:r>
      <w:r w:rsidR="00E02B33">
        <w:rPr>
          <w:lang w:val="en-US"/>
        </w:rPr>
        <w:t xml:space="preserve"> </w:t>
      </w:r>
      <w:r w:rsidR="002F4584">
        <w:rPr>
          <w:lang w:val="en-US"/>
        </w:rPr>
        <w:t xml:space="preserve">At the same meeting, the </w:t>
      </w:r>
      <w:r w:rsidR="002F4584" w:rsidRPr="002F4584">
        <w:t xml:space="preserve">Committee decided to encourage those </w:t>
      </w:r>
      <w:r w:rsidR="002F4584">
        <w:t>LVC</w:t>
      </w:r>
      <w:r w:rsidR="002F4584" w:rsidRPr="002F4584">
        <w:t xml:space="preserve"> countries that had not yet submitted stage</w:t>
      </w:r>
      <w:r w:rsidR="0022176B">
        <w:t> </w:t>
      </w:r>
      <w:r w:rsidR="002F4584" w:rsidRPr="002F4584">
        <w:t>II of the H</w:t>
      </w:r>
      <w:r w:rsidR="002F4584">
        <w:t>PMPs</w:t>
      </w:r>
      <w:r w:rsidR="002F4584" w:rsidRPr="002F4584">
        <w:t xml:space="preserve"> for their countries, for achievement of the 67.5 per cent reduction in 2025, to submit it at the 97</w:t>
      </w:r>
      <w:r w:rsidR="002F4584" w:rsidRPr="00A3259E">
        <w:rPr>
          <w:vertAlign w:val="superscript"/>
        </w:rPr>
        <w:t>th</w:t>
      </w:r>
      <w:r w:rsidR="002F4584" w:rsidRPr="002F4584">
        <w:t xml:space="preserve"> meeting.</w:t>
      </w:r>
      <w:r w:rsidR="00854D45" w:rsidRPr="00854D45">
        <w:rPr>
          <w:rStyle w:val="FootnoteReference"/>
        </w:rPr>
        <w:t xml:space="preserve"> </w:t>
      </w:r>
      <w:r w:rsidR="00854D45">
        <w:rPr>
          <w:rStyle w:val="FootnoteReference"/>
        </w:rPr>
        <w:footnoteReference w:id="13"/>
      </w:r>
      <w:r w:rsidR="002F4584" w:rsidRPr="002F4584">
        <w:t xml:space="preserve"> </w:t>
      </w:r>
      <w:r w:rsidRPr="00F27909">
        <w:t>Th</w:t>
      </w:r>
      <w:r w:rsidR="009637C4">
        <w:t>us, th</w:t>
      </w:r>
      <w:r w:rsidRPr="00F27909">
        <w:t xml:space="preserve">e costs for stage II of the HPMP were agreed at </w:t>
      </w:r>
      <w:r w:rsidRPr="00981325">
        <w:t>US $191,000, based on decision 74/50(c)(xii),</w:t>
      </w:r>
      <w:r w:rsidRPr="00564A7B">
        <w:t xml:space="preserve"> </w:t>
      </w:r>
      <w:r w:rsidRPr="00981325">
        <w:t>plus US</w:t>
      </w:r>
      <w:r w:rsidR="00E02B33">
        <w:t> </w:t>
      </w:r>
      <w:r w:rsidRPr="00981325">
        <w:t>$100,000 for additional energy efficiency activities in line with decision 89/6.</w:t>
      </w:r>
    </w:p>
    <w:p w14:paraId="29AABCFE" w14:textId="6ACD69F0" w:rsidR="006A25F1" w:rsidRPr="00981325" w:rsidRDefault="006A25F1" w:rsidP="008D327F">
      <w:pPr>
        <w:pStyle w:val="Heading1"/>
        <w:numPr>
          <w:ilvl w:val="0"/>
          <w:numId w:val="0"/>
        </w:numPr>
        <w:rPr>
          <w:i/>
          <w:iCs/>
        </w:rPr>
      </w:pPr>
      <w:r w:rsidRPr="00981325">
        <w:rPr>
          <w:i/>
          <w:iCs/>
        </w:rPr>
        <w:t>Estimation of demand for HCFC-22 in the RAC servicing sector</w:t>
      </w:r>
    </w:p>
    <w:p w14:paraId="66643334" w14:textId="392C357E" w:rsidR="006A25F1" w:rsidRPr="00F27909" w:rsidRDefault="008A31E4" w:rsidP="00F27909">
      <w:pPr>
        <w:numPr>
          <w:ilvl w:val="0"/>
          <w:numId w:val="1"/>
        </w:numPr>
        <w:spacing w:after="240"/>
        <w:outlineLvl w:val="0"/>
      </w:pPr>
      <w:bookmarkStart w:id="18" w:name="_Hlk126916129"/>
      <w:bookmarkEnd w:id="17"/>
      <w:r w:rsidRPr="00981325">
        <w:t>The Secretariat confirmed with UNEP that a limited stock of HCFC-based equipment remains in operation in selected public and commercial facilities, and that any future HCFC demand would be confined to</w:t>
      </w:r>
      <w:r w:rsidR="00103C3D">
        <w:t xml:space="preserve"> the</w:t>
      </w:r>
      <w:r w:rsidRPr="00981325">
        <w:t xml:space="preserve"> servicing of this residual equipment. A </w:t>
      </w:r>
      <w:r w:rsidRPr="00F27909">
        <w:t>breakdown was also requested to understand the servicing demand in the country</w:t>
      </w:r>
      <w:r w:rsidR="000B7B25" w:rsidRPr="00F27909">
        <w:t xml:space="preserve">. </w:t>
      </w:r>
      <w:r w:rsidR="006A25F1" w:rsidRPr="00981325">
        <w:t>UNEP</w:t>
      </w:r>
      <w:r w:rsidR="000B7B25" w:rsidRPr="00981325">
        <w:t xml:space="preserve"> indicated </w:t>
      </w:r>
      <w:r w:rsidR="006A25F1" w:rsidRPr="00F27909">
        <w:t xml:space="preserve">that updated equipment inventory and servicing demand data </w:t>
      </w:r>
      <w:r w:rsidR="000B7B25" w:rsidRPr="00F27909">
        <w:t>we</w:t>
      </w:r>
      <w:r w:rsidR="006A25F1" w:rsidRPr="00F27909">
        <w:t xml:space="preserve">re not currently available for </w:t>
      </w:r>
      <w:r w:rsidR="000B7B25" w:rsidRPr="00F27909">
        <w:t>the country, and that t</w:t>
      </w:r>
      <w:r w:rsidR="006A25F1" w:rsidRPr="00F27909">
        <w:t>he most recent comprehensive inventory data date</w:t>
      </w:r>
      <w:r w:rsidR="000B7B25" w:rsidRPr="00F27909">
        <w:t>d</w:t>
      </w:r>
      <w:r w:rsidR="006A25F1" w:rsidRPr="00F27909">
        <w:t xml:space="preserve"> from 2014</w:t>
      </w:r>
      <w:r w:rsidR="000B7B25" w:rsidRPr="00F27909">
        <w:t>, as d</w:t>
      </w:r>
      <w:r w:rsidR="006A25F1" w:rsidRPr="00F27909">
        <w:t xml:space="preserve">uring the preparation of </w:t>
      </w:r>
      <w:r w:rsidR="000B7B25" w:rsidRPr="00F27909">
        <w:t>s</w:t>
      </w:r>
      <w:r w:rsidR="006A25F1" w:rsidRPr="00F27909">
        <w:t>tage II, it was not feasible to update this information</w:t>
      </w:r>
      <w:r w:rsidR="000B7B25" w:rsidRPr="00F27909">
        <w:t xml:space="preserve"> due to in</w:t>
      </w:r>
      <w:r w:rsidR="006A25F1" w:rsidRPr="00F27909">
        <w:t>sufficient resources to conduct a detailed equipment survey.</w:t>
      </w:r>
      <w:r w:rsidR="000B7B25" w:rsidRPr="00F27909">
        <w:t xml:space="preserve"> </w:t>
      </w:r>
      <w:r w:rsidR="00A2786A" w:rsidRPr="00F27909">
        <w:t xml:space="preserve">UNEP </w:t>
      </w:r>
      <w:r w:rsidR="000B7B25" w:rsidRPr="00F27909">
        <w:t xml:space="preserve">therefore </w:t>
      </w:r>
      <w:r w:rsidR="006A25F1" w:rsidRPr="00F27909">
        <w:t>propose</w:t>
      </w:r>
      <w:r w:rsidR="000B7B25" w:rsidRPr="00F27909">
        <w:t>d t</w:t>
      </w:r>
      <w:r w:rsidR="006749C9" w:rsidRPr="00F27909">
        <w:t>o</w:t>
      </w:r>
      <w:r w:rsidR="000B7B25" w:rsidRPr="00F27909">
        <w:t xml:space="preserve"> include the conduct of </w:t>
      </w:r>
      <w:r w:rsidR="006A25F1" w:rsidRPr="00F27909">
        <w:t>a detailed</w:t>
      </w:r>
      <w:r w:rsidR="00A2786A" w:rsidRPr="00F27909">
        <w:t xml:space="preserve"> </w:t>
      </w:r>
      <w:r w:rsidR="00B91237" w:rsidRPr="00F27909">
        <w:t>H</w:t>
      </w:r>
      <w:r w:rsidR="00A2786A" w:rsidRPr="00F27909">
        <w:t>CFC</w:t>
      </w:r>
      <w:r w:rsidR="00E02A64">
        <w:noBreakHyphen/>
        <w:t xml:space="preserve">based </w:t>
      </w:r>
      <w:r w:rsidR="00A2786A" w:rsidRPr="00F27909">
        <w:t>equipment</w:t>
      </w:r>
      <w:r w:rsidR="006A25F1" w:rsidRPr="00F27909">
        <w:t xml:space="preserve"> inventory survey as part of the national technical assessment </w:t>
      </w:r>
      <w:r w:rsidR="000B7B25" w:rsidRPr="00F27909">
        <w:t xml:space="preserve">to be undertaken in the framework of the </w:t>
      </w:r>
      <w:r w:rsidR="006A25F1" w:rsidRPr="00F27909">
        <w:t xml:space="preserve">national </w:t>
      </w:r>
      <w:r w:rsidR="000B6664">
        <w:t>R&amp;R</w:t>
      </w:r>
      <w:r w:rsidR="006A25F1" w:rsidRPr="00F27909">
        <w:t xml:space="preserve"> scheme </w:t>
      </w:r>
      <w:r w:rsidR="000B7B25" w:rsidRPr="00F27909">
        <w:t xml:space="preserve">to be implemented by </w:t>
      </w:r>
      <w:r w:rsidR="006A25F1" w:rsidRPr="00F27909">
        <w:t>UNIDO</w:t>
      </w:r>
      <w:r w:rsidR="006749C9" w:rsidRPr="00F27909">
        <w:t xml:space="preserve"> during stage II</w:t>
      </w:r>
      <w:r w:rsidR="006A25F1" w:rsidRPr="00F27909">
        <w:t xml:space="preserve">. </w:t>
      </w:r>
      <w:r w:rsidR="00B7296D">
        <w:t>The u</w:t>
      </w:r>
      <w:r w:rsidR="006A25F1" w:rsidRPr="00F27909">
        <w:t xml:space="preserve">pdated equipment inventory data </w:t>
      </w:r>
      <w:r w:rsidR="000B7B25" w:rsidRPr="00F27909">
        <w:t>will</w:t>
      </w:r>
      <w:r w:rsidR="006A25F1" w:rsidRPr="00F27909">
        <w:t xml:space="preserve"> inform the design, scale and deployment of the national </w:t>
      </w:r>
      <w:r w:rsidR="000B6664">
        <w:t>R&amp;R</w:t>
      </w:r>
      <w:r w:rsidR="006A25F1" w:rsidRPr="00F27909">
        <w:t xml:space="preserve"> scheme, including equipment procurement quantities and allocation across both islands. </w:t>
      </w:r>
      <w:r w:rsidR="00A2786A" w:rsidRPr="00F27909">
        <w:t xml:space="preserve">UNEP also indicated that under the project </w:t>
      </w:r>
      <w:r w:rsidR="008317E3">
        <w:t xml:space="preserve">to </w:t>
      </w:r>
      <w:r w:rsidR="00990092">
        <w:t xml:space="preserve">develop a </w:t>
      </w:r>
      <w:r w:rsidR="00A2786A" w:rsidRPr="00F27909">
        <w:t xml:space="preserve">national inventory of banks of used and unwanted controlled substances and </w:t>
      </w:r>
      <w:r w:rsidR="00990092">
        <w:t xml:space="preserve">a </w:t>
      </w:r>
      <w:r w:rsidR="00A2786A" w:rsidRPr="00F27909">
        <w:t xml:space="preserve">national plan, one of the activities of the data collection phase </w:t>
      </w:r>
      <w:r w:rsidR="000D0968" w:rsidRPr="00F27909">
        <w:t>i</w:t>
      </w:r>
      <w:r w:rsidR="00A2786A" w:rsidRPr="00F27909">
        <w:t xml:space="preserve">s to undertake an inventory of equipment in the country and </w:t>
      </w:r>
      <w:r w:rsidR="00E02A64">
        <w:t xml:space="preserve">the </w:t>
      </w:r>
      <w:r w:rsidR="00A2786A" w:rsidRPr="00F27909">
        <w:t xml:space="preserve">estimation of banks. </w:t>
      </w:r>
      <w:r w:rsidR="006A25F1" w:rsidRPr="00F27909">
        <w:t>Th</w:t>
      </w:r>
      <w:r w:rsidR="00A2786A" w:rsidRPr="00F27909">
        <w:t>e</w:t>
      </w:r>
      <w:r w:rsidR="006A25F1" w:rsidRPr="00F27909">
        <w:t>s</w:t>
      </w:r>
      <w:r w:rsidR="00A2786A" w:rsidRPr="00F27909">
        <w:t>e</w:t>
      </w:r>
      <w:r w:rsidR="006A25F1" w:rsidRPr="00F27909">
        <w:t xml:space="preserve"> </w:t>
      </w:r>
      <w:r w:rsidR="00A2786A" w:rsidRPr="00F27909">
        <w:t xml:space="preserve">two activities, duly implemented in a coordinated fashion, would </w:t>
      </w:r>
      <w:r w:rsidR="00990092">
        <w:t xml:space="preserve">be </w:t>
      </w:r>
      <w:r w:rsidR="00990092" w:rsidRPr="00F27909">
        <w:t>complement</w:t>
      </w:r>
      <w:r w:rsidR="00990092">
        <w:t>ary</w:t>
      </w:r>
      <w:r w:rsidR="00A2786A" w:rsidRPr="00F27909">
        <w:t xml:space="preserve"> and allow for </w:t>
      </w:r>
      <w:r w:rsidR="00E02A64">
        <w:t xml:space="preserve">an </w:t>
      </w:r>
      <w:r w:rsidR="006A25F1" w:rsidRPr="00F27909">
        <w:t>update</w:t>
      </w:r>
      <w:r w:rsidR="00747BFA">
        <w:t xml:space="preserve">d </w:t>
      </w:r>
      <w:r w:rsidR="008D4325">
        <w:t>equipment inventory and</w:t>
      </w:r>
      <w:r w:rsidR="00D12E19">
        <w:t xml:space="preserve"> servicing demand</w:t>
      </w:r>
      <w:r w:rsidR="006A25F1" w:rsidRPr="00F27909">
        <w:t>.</w:t>
      </w:r>
    </w:p>
    <w:p w14:paraId="4DC10100" w14:textId="597CEC46" w:rsidR="00A169FD" w:rsidRPr="00981325" w:rsidRDefault="00A169FD" w:rsidP="001161CD">
      <w:pPr>
        <w:pStyle w:val="Heading1"/>
        <w:keepNext/>
        <w:numPr>
          <w:ilvl w:val="0"/>
          <w:numId w:val="0"/>
        </w:numPr>
        <w:rPr>
          <w:i/>
          <w:iCs/>
        </w:rPr>
      </w:pPr>
      <w:r w:rsidRPr="00981325">
        <w:rPr>
          <w:i/>
          <w:iCs/>
        </w:rPr>
        <w:t>Banning imports of HCFC-based equipment</w:t>
      </w:r>
    </w:p>
    <w:p w14:paraId="2285AE04" w14:textId="6DFEFECA" w:rsidR="00A169FD" w:rsidRPr="00981325" w:rsidRDefault="00A169FD" w:rsidP="00F27909">
      <w:pPr>
        <w:numPr>
          <w:ilvl w:val="0"/>
          <w:numId w:val="1"/>
        </w:numPr>
        <w:spacing w:after="240"/>
        <w:outlineLvl w:val="0"/>
      </w:pPr>
      <w:r w:rsidRPr="00981325">
        <w:t xml:space="preserve">The Secretariat </w:t>
      </w:r>
      <w:r w:rsidR="00527CD2" w:rsidRPr="00981325">
        <w:t>enquired with UNEP about the Government’s commitment to</w:t>
      </w:r>
      <w:r w:rsidRPr="00981325">
        <w:t xml:space="preserve"> ban t</w:t>
      </w:r>
      <w:r w:rsidR="00527CD2" w:rsidRPr="00981325">
        <w:t>he</w:t>
      </w:r>
      <w:r w:rsidRPr="00981325">
        <w:t xml:space="preserve"> import</w:t>
      </w:r>
      <w:r w:rsidR="00527CD2" w:rsidRPr="00981325">
        <w:t xml:space="preserve"> of</w:t>
      </w:r>
      <w:r w:rsidRPr="00981325">
        <w:t xml:space="preserve"> HCFC-based equipment</w:t>
      </w:r>
      <w:r w:rsidR="00527CD2" w:rsidRPr="00981325">
        <w:t>, which was a measure alluded to but not included among the ac</w:t>
      </w:r>
      <w:r w:rsidRPr="00981325">
        <w:t>tivities for the first tranche</w:t>
      </w:r>
      <w:r w:rsidR="00527CD2" w:rsidRPr="00981325">
        <w:t xml:space="preserve">. </w:t>
      </w:r>
      <w:r w:rsidRPr="00F27909">
        <w:t xml:space="preserve">UNEP </w:t>
      </w:r>
      <w:r w:rsidR="00527CD2" w:rsidRPr="00F27909">
        <w:t>clarified that t</w:t>
      </w:r>
      <w:r w:rsidRPr="00981325">
        <w:t xml:space="preserve">he development and adoption of </w:t>
      </w:r>
      <w:r w:rsidR="00527CD2" w:rsidRPr="00981325">
        <w:t xml:space="preserve">the </w:t>
      </w:r>
      <w:r w:rsidRPr="00981325">
        <w:t>ban w</w:t>
      </w:r>
      <w:r w:rsidR="006500B2">
        <w:t>ere</w:t>
      </w:r>
      <w:r w:rsidR="00527CD2" w:rsidRPr="00981325">
        <w:t xml:space="preserve"> activit</w:t>
      </w:r>
      <w:r w:rsidR="006500B2">
        <w:t>ies</w:t>
      </w:r>
      <w:r w:rsidR="00527CD2" w:rsidRPr="00981325">
        <w:t xml:space="preserve"> unde</w:t>
      </w:r>
      <w:r w:rsidRPr="00981325">
        <w:t xml:space="preserve">r the </w:t>
      </w:r>
      <w:r w:rsidR="00527CD2" w:rsidRPr="00981325">
        <w:t xml:space="preserve">component aiming at </w:t>
      </w:r>
      <w:r w:rsidRPr="00981325">
        <w:t>strengthening the legal and regulatory framework in the</w:t>
      </w:r>
      <w:r w:rsidR="00527CD2" w:rsidRPr="00981325">
        <w:t xml:space="preserve"> country and confirmed the Government’s commitment to have the ban adopted in 2027</w:t>
      </w:r>
      <w:r w:rsidRPr="00981325">
        <w:t xml:space="preserve">. </w:t>
      </w:r>
    </w:p>
    <w:p w14:paraId="7B281421" w14:textId="47B117BD" w:rsidR="00047BFE" w:rsidRPr="00981325" w:rsidRDefault="00047BFE" w:rsidP="00A169FD">
      <w:pPr>
        <w:rPr>
          <w:i/>
          <w:iCs/>
          <w:lang w:val="es-PE"/>
        </w:rPr>
      </w:pPr>
      <w:r w:rsidRPr="00981325">
        <w:rPr>
          <w:i/>
          <w:iCs/>
        </w:rPr>
        <w:t>Certification of technicians</w:t>
      </w:r>
    </w:p>
    <w:p w14:paraId="2885B62A" w14:textId="58D6D06C" w:rsidR="00AF185C" w:rsidRPr="00F27909" w:rsidRDefault="00047BFE" w:rsidP="00C0676B">
      <w:pPr>
        <w:numPr>
          <w:ilvl w:val="0"/>
          <w:numId w:val="1"/>
        </w:numPr>
        <w:spacing w:before="240" w:after="240"/>
        <w:outlineLvl w:val="0"/>
      </w:pPr>
      <w:r w:rsidRPr="00981325">
        <w:t xml:space="preserve">The Secretariat </w:t>
      </w:r>
      <w:r w:rsidR="00B128E2" w:rsidRPr="00981325">
        <w:t>enquired how the technician certification scheme w</w:t>
      </w:r>
      <w:r w:rsidR="007242C5" w:rsidRPr="00981325">
        <w:t>ill</w:t>
      </w:r>
      <w:r w:rsidR="00B128E2" w:rsidRPr="00981325">
        <w:t xml:space="preserve"> be designed and implemented.</w:t>
      </w:r>
      <w:r w:rsidR="00913B98">
        <w:t xml:space="preserve"> </w:t>
      </w:r>
      <w:r w:rsidR="00B128E2" w:rsidRPr="00981325">
        <w:t xml:space="preserve">UNEP explained that </w:t>
      </w:r>
      <w:r w:rsidR="00474DF5" w:rsidRPr="00981325">
        <w:t>a phas</w:t>
      </w:r>
      <w:r w:rsidR="00B128E2" w:rsidRPr="00981325">
        <w:t xml:space="preserve">ed </w:t>
      </w:r>
      <w:r w:rsidR="00474DF5" w:rsidRPr="00981325">
        <w:t>approach had been devised</w:t>
      </w:r>
      <w:r w:rsidR="007242C5" w:rsidRPr="00981325">
        <w:t xml:space="preserve">. </w:t>
      </w:r>
      <w:r w:rsidR="007242C5" w:rsidRPr="00F27909">
        <w:t>Activities will start by</w:t>
      </w:r>
      <w:r w:rsidR="00AF185C" w:rsidRPr="00F27909">
        <w:t xml:space="preserve"> </w:t>
      </w:r>
      <w:r w:rsidR="00E86928" w:rsidRPr="00F27909">
        <w:lastRenderedPageBreak/>
        <w:t xml:space="preserve">establishing an inter-institutional coordination </w:t>
      </w:r>
      <w:r w:rsidR="00AF4DE1" w:rsidRPr="00F27909">
        <w:t>mechanism and</w:t>
      </w:r>
      <w:r w:rsidR="00E86928" w:rsidRPr="00F27909">
        <w:t xml:space="preserve"> </w:t>
      </w:r>
      <w:r w:rsidR="00AF185C" w:rsidRPr="00F27909">
        <w:t>integrat</w:t>
      </w:r>
      <w:r w:rsidR="00E86928" w:rsidRPr="00F27909">
        <w:t>ing</w:t>
      </w:r>
      <w:r w:rsidR="00AF185C" w:rsidRPr="00F27909">
        <w:t xml:space="preserve"> certification requirements into the regulatory framework</w:t>
      </w:r>
      <w:r w:rsidR="00E417B4">
        <w:t>, including</w:t>
      </w:r>
      <w:r w:rsidR="00AF185C" w:rsidRPr="00F27909">
        <w:t xml:space="preserve"> recognition of certification as the national servicing standard</w:t>
      </w:r>
      <w:r w:rsidR="007242C5" w:rsidRPr="00F27909">
        <w:t xml:space="preserve">. This will be followed by the </w:t>
      </w:r>
      <w:r w:rsidR="00AF185C" w:rsidRPr="00F27909">
        <w:t>develop</w:t>
      </w:r>
      <w:r w:rsidR="007242C5" w:rsidRPr="00F27909">
        <w:t>ment an</w:t>
      </w:r>
      <w:r w:rsidR="00AF185C" w:rsidRPr="00F27909">
        <w:t>d operationaliz</w:t>
      </w:r>
      <w:r w:rsidR="007242C5" w:rsidRPr="00F27909">
        <w:t>ation of the</w:t>
      </w:r>
      <w:r w:rsidR="00AF185C" w:rsidRPr="00F27909">
        <w:t xml:space="preserve"> certification scheme,</w:t>
      </w:r>
      <w:r w:rsidR="007242C5" w:rsidRPr="00F27909">
        <w:t xml:space="preserve"> i.e., preparation of </w:t>
      </w:r>
      <w:r w:rsidR="00E86928" w:rsidRPr="00F27909">
        <w:t xml:space="preserve">training </w:t>
      </w:r>
      <w:r w:rsidR="007242C5" w:rsidRPr="00F27909">
        <w:t xml:space="preserve">modules and </w:t>
      </w:r>
      <w:r w:rsidR="00E86928" w:rsidRPr="00F27909">
        <w:t xml:space="preserve">labour </w:t>
      </w:r>
      <w:r w:rsidR="007242C5" w:rsidRPr="00F27909">
        <w:t>competenc</w:t>
      </w:r>
      <w:r w:rsidR="00E86928" w:rsidRPr="00F27909">
        <w:t>y standard</w:t>
      </w:r>
      <w:r w:rsidR="007242C5" w:rsidRPr="00F27909">
        <w:t>s, drafting of</w:t>
      </w:r>
      <w:r w:rsidR="00AF185C" w:rsidRPr="00F27909">
        <w:t xml:space="preserve"> assessment procedures</w:t>
      </w:r>
      <w:r w:rsidR="007242C5" w:rsidRPr="00F27909">
        <w:t xml:space="preserve">, selection of </w:t>
      </w:r>
      <w:r w:rsidR="00F17FB4">
        <w:t xml:space="preserve">a </w:t>
      </w:r>
      <w:r w:rsidR="007242C5" w:rsidRPr="00F27909">
        <w:t xml:space="preserve">certification authority, </w:t>
      </w:r>
      <w:r w:rsidR="00AF185C" w:rsidRPr="00F27909">
        <w:t>development of standardized trainer guides</w:t>
      </w:r>
      <w:r w:rsidR="007242C5" w:rsidRPr="00F27909">
        <w:t>, establishment of a technician registry</w:t>
      </w:r>
      <w:r w:rsidR="00E417B4">
        <w:t>,</w:t>
      </w:r>
      <w:r w:rsidR="007242C5" w:rsidRPr="00F27909">
        <w:t xml:space="preserve"> and conduct</w:t>
      </w:r>
      <w:r w:rsidR="00C0676B">
        <w:t>ing</w:t>
      </w:r>
      <w:r w:rsidR="007242C5" w:rsidRPr="00F27909">
        <w:t xml:space="preserve"> standardized training</w:t>
      </w:r>
      <w:r w:rsidR="00E86928" w:rsidRPr="00F27909">
        <w:t xml:space="preserve"> of trainers and technicians</w:t>
      </w:r>
      <w:r w:rsidR="007242C5" w:rsidRPr="00F27909">
        <w:t xml:space="preserve">. </w:t>
      </w:r>
      <w:r w:rsidR="00E86928" w:rsidRPr="00F27909">
        <w:t>Content</w:t>
      </w:r>
      <w:r w:rsidR="009420C0" w:rsidRPr="00F27909">
        <w:t>-</w:t>
      </w:r>
      <w:r w:rsidR="00E86928" w:rsidRPr="00F27909">
        <w:t xml:space="preserve">wise, certification will </w:t>
      </w:r>
      <w:r w:rsidR="007242C5" w:rsidRPr="00981325">
        <w:t>progress from foundational to specialized levels.</w:t>
      </w:r>
    </w:p>
    <w:p w14:paraId="00C3785A" w14:textId="0E46D0B2" w:rsidR="00563DA8" w:rsidRPr="00981325" w:rsidRDefault="00563DA8" w:rsidP="001161CD">
      <w:pPr>
        <w:pStyle w:val="Heading1"/>
        <w:keepNext/>
        <w:numPr>
          <w:ilvl w:val="0"/>
          <w:numId w:val="0"/>
        </w:numPr>
      </w:pPr>
      <w:r w:rsidRPr="00981325">
        <w:rPr>
          <w:i/>
          <w:iCs/>
        </w:rPr>
        <w:t>Activities to maintain energy efficiency in the refrigeration servicing sector</w:t>
      </w:r>
      <w:r w:rsidRPr="00981325" w:rsidDel="002952DB">
        <w:t xml:space="preserve"> </w:t>
      </w:r>
      <w:bookmarkEnd w:id="18"/>
    </w:p>
    <w:p w14:paraId="65ECB656" w14:textId="4EA682FE" w:rsidR="00563DA8" w:rsidRPr="00981325" w:rsidRDefault="00563DA8" w:rsidP="001161CD">
      <w:pPr>
        <w:pStyle w:val="Heading1"/>
      </w:pPr>
      <w:r w:rsidRPr="00981325">
        <w:t xml:space="preserve">In line with decision 89/6(d), </w:t>
      </w:r>
      <w:r w:rsidR="00697CB1" w:rsidRPr="00981325">
        <w:t>UNEP</w:t>
      </w:r>
      <w:r w:rsidRPr="00981325">
        <w:t xml:space="preserve"> </w:t>
      </w:r>
      <w:r w:rsidR="00573C20" w:rsidRPr="00981325">
        <w:t xml:space="preserve">has </w:t>
      </w:r>
      <w:r w:rsidRPr="00981325">
        <w:t xml:space="preserve">included in the tranche implementation plan the specific actions, performance indicators and funding associated with additional activities to maintain energy efficiency, </w:t>
      </w:r>
      <w:r w:rsidR="00E16882">
        <w:t xml:space="preserve">which has been incorporated into the draft </w:t>
      </w:r>
      <w:r w:rsidRPr="00981325">
        <w:t xml:space="preserve">Agreement between the Government of </w:t>
      </w:r>
      <w:r w:rsidR="00697CB1" w:rsidRPr="00981325">
        <w:t>Saint Kitts and Nevis</w:t>
      </w:r>
      <w:r w:rsidRPr="00981325">
        <w:t xml:space="preserve"> and the Executive Committee</w:t>
      </w:r>
      <w:r w:rsidR="00E16882">
        <w:t xml:space="preserve"> for stage II of the HPMP in annex I of the present document. </w:t>
      </w:r>
    </w:p>
    <w:p w14:paraId="5A14F857" w14:textId="64FC2DA0" w:rsidR="00716ADB" w:rsidRPr="00F27909" w:rsidRDefault="003245B8" w:rsidP="00F27909">
      <w:pPr>
        <w:pStyle w:val="Heading1"/>
      </w:pPr>
      <w:r w:rsidRPr="00F27909">
        <w:t>While regional MEPS and labelling standards are in place through CROSQ, national adoption into Saint Kitts and Nevis legislation and enforcement mechanisms are needed to enhance energy efficiency in the RAC sector and unlock its benefits.</w:t>
      </w:r>
      <w:r w:rsidR="009F26AB" w:rsidRPr="00F27909">
        <w:t xml:space="preserve"> Information on available technologies and proper installation and maintenance practices </w:t>
      </w:r>
      <w:r w:rsidR="006E39AE">
        <w:t>for</w:t>
      </w:r>
      <w:r w:rsidR="009F26AB" w:rsidRPr="00F27909">
        <w:t xml:space="preserve"> energy-efficient equipment is limited in the country, as is </w:t>
      </w:r>
      <w:r w:rsidR="00716ADB" w:rsidRPr="00F27909">
        <w:t>awareness among consumers, businesses</w:t>
      </w:r>
      <w:r w:rsidR="009F26AB" w:rsidRPr="00F27909">
        <w:t>, the tourism industry</w:t>
      </w:r>
      <w:r w:rsidR="00716ADB" w:rsidRPr="00F27909">
        <w:t>, and policymakers about the economic benefits of energy efficiency and the lifecycle cost advantages of efficient equipment.</w:t>
      </w:r>
    </w:p>
    <w:p w14:paraId="38946236" w14:textId="7AB9F358" w:rsidR="00981325" w:rsidRPr="00F27909" w:rsidRDefault="00716ADB" w:rsidP="00F27909">
      <w:pPr>
        <w:pStyle w:val="Heading1"/>
      </w:pPr>
      <w:r w:rsidRPr="00F27909">
        <w:t>Th</w:t>
      </w:r>
      <w:r w:rsidR="00785C18" w:rsidRPr="00F27909">
        <w:t>e</w:t>
      </w:r>
      <w:r w:rsidRPr="00F27909">
        <w:t xml:space="preserve"> pro</w:t>
      </w:r>
      <w:r w:rsidR="00785C18" w:rsidRPr="00F27909">
        <w:t>posal</w:t>
      </w:r>
      <w:r w:rsidRPr="00F27909">
        <w:t xml:space="preserve"> </w:t>
      </w:r>
      <w:r w:rsidR="0035028B">
        <w:t xml:space="preserve">is aligned with </w:t>
      </w:r>
      <w:r w:rsidR="00785C18" w:rsidRPr="00F27909">
        <w:t>d</w:t>
      </w:r>
      <w:r w:rsidRPr="00F27909">
        <w:t>ecision 89/6(b)</w:t>
      </w:r>
      <w:r w:rsidR="00237902">
        <w:t xml:space="preserve"> and</w:t>
      </w:r>
      <w:r w:rsidRPr="00F27909">
        <w:t xml:space="preserve"> aims to strengthen inter</w:t>
      </w:r>
      <w:r w:rsidR="003306D9">
        <w:t>-</w:t>
      </w:r>
      <w:r w:rsidRPr="00F27909">
        <w:t>ministerial coordination</w:t>
      </w:r>
      <w:r w:rsidR="00785C18" w:rsidRPr="00F27909">
        <w:t>;</w:t>
      </w:r>
      <w:r w:rsidRPr="00F27909">
        <w:t xml:space="preserve"> </w:t>
      </w:r>
      <w:r w:rsidR="00785C18" w:rsidRPr="00981325">
        <w:t>integrat</w:t>
      </w:r>
      <w:r w:rsidR="00727093">
        <w:t>e</w:t>
      </w:r>
      <w:r w:rsidR="00785C18" w:rsidRPr="00981325">
        <w:t xml:space="preserve"> refrigerant GWP considerations and energy efficiency competencies into the HPMP training curricula</w:t>
      </w:r>
      <w:r w:rsidR="003306D9">
        <w:t>;</w:t>
      </w:r>
      <w:r w:rsidR="00785C18" w:rsidRPr="00981325">
        <w:t xml:space="preserve"> provide recommendations for the certification scheme being introduced under the HPMP to ensure national technical capacities to maintain and install low-GWP</w:t>
      </w:r>
      <w:r w:rsidR="000D70AC">
        <w:t xml:space="preserve"> and</w:t>
      </w:r>
      <w:r w:rsidR="00785C18" w:rsidRPr="00981325">
        <w:t xml:space="preserve"> energy-efficient equipment for optimal performance throughout</w:t>
      </w:r>
      <w:r w:rsidR="000D70AC">
        <w:t xml:space="preserve"> </w:t>
      </w:r>
      <w:r w:rsidR="003306D9">
        <w:t>their</w:t>
      </w:r>
      <w:r w:rsidR="00785C18" w:rsidRPr="00981325">
        <w:t xml:space="preserve"> operational lifetime; </w:t>
      </w:r>
      <w:r w:rsidRPr="00F27909">
        <w:t xml:space="preserve">and </w:t>
      </w:r>
      <w:r w:rsidR="000D70AC">
        <w:t xml:space="preserve">to </w:t>
      </w:r>
      <w:r w:rsidRPr="00F27909">
        <w:t>rais</w:t>
      </w:r>
      <w:r w:rsidR="000D70AC">
        <w:t xml:space="preserve">e consumer </w:t>
      </w:r>
      <w:r w:rsidRPr="00F27909">
        <w:t>awareness on the benefits of energy</w:t>
      </w:r>
      <w:r w:rsidR="001A6D7D">
        <w:t>-</w:t>
      </w:r>
      <w:r w:rsidRPr="00F27909">
        <w:t>efficient and low</w:t>
      </w:r>
      <w:r w:rsidR="001A6D7D">
        <w:t>-</w:t>
      </w:r>
      <w:r w:rsidRPr="00F27909">
        <w:t>GWP RAC systems</w:t>
      </w:r>
      <w:r w:rsidR="001A6D7D">
        <w:t>, good servicing practices and the technician certification programme</w:t>
      </w:r>
      <w:r w:rsidRPr="00F27909">
        <w:t xml:space="preserve">. </w:t>
      </w:r>
    </w:p>
    <w:p w14:paraId="4D38C06A" w14:textId="60A1C1CB" w:rsidR="00563DA8" w:rsidRPr="007E56E0" w:rsidRDefault="00563DA8" w:rsidP="001161CD">
      <w:pPr>
        <w:keepNext/>
        <w:spacing w:before="240" w:after="240"/>
        <w:outlineLvl w:val="0"/>
        <w:rPr>
          <w:u w:val="single"/>
        </w:rPr>
      </w:pPr>
      <w:r w:rsidRPr="00996241">
        <w:rPr>
          <w:u w:val="single"/>
        </w:rPr>
        <w:t>Total project cost</w:t>
      </w:r>
    </w:p>
    <w:p w14:paraId="67987A61" w14:textId="3F24FBBF" w:rsidR="00547D39" w:rsidRDefault="00975252" w:rsidP="0095414C">
      <w:pPr>
        <w:pStyle w:val="Heading1"/>
        <w:spacing w:before="240"/>
      </w:pPr>
      <w:r>
        <w:t xml:space="preserve"> </w:t>
      </w:r>
      <w:r w:rsidR="00547D39" w:rsidRPr="00CB31D4">
        <w:t xml:space="preserve">In response to the comments and suggestions from the Secretariat, detailed in </w:t>
      </w:r>
      <w:r w:rsidR="00547D39" w:rsidRPr="004D287F">
        <w:t>paragraphs 2</w:t>
      </w:r>
      <w:r w:rsidR="008B52AA" w:rsidRPr="004D287F">
        <w:t>7</w:t>
      </w:r>
      <w:r w:rsidR="00547D39" w:rsidRPr="004D287F">
        <w:t xml:space="preserve"> to 3</w:t>
      </w:r>
      <w:r w:rsidR="008B52AA" w:rsidRPr="004D287F">
        <w:t>6</w:t>
      </w:r>
      <w:r w:rsidR="00547D39">
        <w:t xml:space="preserve"> above, UNEP, UNIDO and the Government of Saint Kitts and Nevis agreed to revise the activities, and all costs proposed for stage II of the HPMP, which are presented in table 4 below.</w:t>
      </w:r>
    </w:p>
    <w:p w14:paraId="68D7000D" w14:textId="0D19785F" w:rsidR="00DB62DD" w:rsidRDefault="00DB62DD" w:rsidP="00DB62DD">
      <w:pPr>
        <w:pStyle w:val="Heading1"/>
        <w:numPr>
          <w:ilvl w:val="0"/>
          <w:numId w:val="0"/>
        </w:numPr>
        <w:spacing w:before="240" w:after="0"/>
        <w:rPr>
          <w:b/>
          <w:bCs/>
        </w:rPr>
      </w:pPr>
      <w:r w:rsidRPr="00355EEC">
        <w:rPr>
          <w:b/>
          <w:bCs/>
        </w:rPr>
        <w:t xml:space="preserve">Table </w:t>
      </w:r>
      <w:r w:rsidR="006E3935">
        <w:rPr>
          <w:b/>
          <w:bCs/>
        </w:rPr>
        <w:t>4</w:t>
      </w:r>
      <w:r w:rsidRPr="00355EEC">
        <w:rPr>
          <w:b/>
          <w:bCs/>
        </w:rPr>
        <w:t xml:space="preserve">. </w:t>
      </w:r>
      <w:r w:rsidR="00547D39">
        <w:rPr>
          <w:b/>
          <w:bCs/>
        </w:rPr>
        <w:t xml:space="preserve">Adjusted </w:t>
      </w:r>
      <w:r w:rsidRPr="00355EEC">
        <w:rPr>
          <w:b/>
          <w:bCs/>
        </w:rPr>
        <w:t xml:space="preserve">activities and their costs </w:t>
      </w:r>
      <w:r w:rsidR="00547D39">
        <w:rPr>
          <w:b/>
          <w:bCs/>
        </w:rPr>
        <w:t xml:space="preserve">to be implemented </w:t>
      </w:r>
      <w:r w:rsidRPr="00355EEC">
        <w:rPr>
          <w:b/>
          <w:bCs/>
        </w:rPr>
        <w:t xml:space="preserve">in stage II of the HPMP </w:t>
      </w:r>
      <w:r w:rsidR="00547D39">
        <w:rPr>
          <w:b/>
          <w:bCs/>
        </w:rPr>
        <w:t xml:space="preserve">in </w:t>
      </w:r>
      <w:r w:rsidR="006E3935">
        <w:rPr>
          <w:b/>
          <w:bCs/>
        </w:rPr>
        <w:t>Saint Kitts</w:t>
      </w:r>
      <w:r w:rsidR="00547D39">
        <w:rPr>
          <w:b/>
          <w:bCs/>
        </w:rPr>
        <w:t xml:space="preserve"> and Nevis</w:t>
      </w:r>
    </w:p>
    <w:tbl>
      <w:tblPr>
        <w:tblStyle w:val="TableGrid"/>
        <w:tblW w:w="5000" w:type="pct"/>
        <w:tblLayout w:type="fixed"/>
        <w:tblCellMar>
          <w:left w:w="57" w:type="dxa"/>
          <w:right w:w="57" w:type="dxa"/>
        </w:tblCellMar>
        <w:tblLook w:val="04A0" w:firstRow="1" w:lastRow="0" w:firstColumn="1" w:lastColumn="0" w:noHBand="0" w:noVBand="1"/>
      </w:tblPr>
      <w:tblGrid>
        <w:gridCol w:w="1272"/>
        <w:gridCol w:w="5533"/>
        <w:gridCol w:w="770"/>
        <w:gridCol w:w="890"/>
        <w:gridCol w:w="885"/>
      </w:tblGrid>
      <w:tr w:rsidR="006A30FD" w:rsidRPr="00E02B33" w14:paraId="5F2E3AFD" w14:textId="77777777" w:rsidTr="00A3259E">
        <w:trPr>
          <w:trHeight w:val="53"/>
          <w:tblHeader/>
        </w:trPr>
        <w:tc>
          <w:tcPr>
            <w:tcW w:w="680" w:type="pct"/>
            <w:vMerge w:val="restart"/>
          </w:tcPr>
          <w:p w14:paraId="1068207B" w14:textId="77777777" w:rsidR="006A30FD" w:rsidRPr="00E02B33" w:rsidRDefault="006A30FD" w:rsidP="003411DA">
            <w:pPr>
              <w:keepNext/>
              <w:shd w:val="clear" w:color="auto" w:fill="FFFFFF" w:themeFill="background1"/>
              <w:spacing w:before="20" w:after="20"/>
              <w:jc w:val="center"/>
              <w:rPr>
                <w:b/>
                <w:bCs/>
                <w:sz w:val="20"/>
                <w:szCs w:val="20"/>
              </w:rPr>
            </w:pPr>
            <w:r w:rsidRPr="00E02B33">
              <w:rPr>
                <w:b/>
                <w:bCs/>
                <w:sz w:val="20"/>
                <w:szCs w:val="20"/>
              </w:rPr>
              <w:t>Component</w:t>
            </w:r>
          </w:p>
        </w:tc>
        <w:tc>
          <w:tcPr>
            <w:tcW w:w="2959" w:type="pct"/>
            <w:vMerge w:val="restart"/>
            <w:vAlign w:val="center"/>
          </w:tcPr>
          <w:p w14:paraId="05B2CCBA" w14:textId="77777777" w:rsidR="006A30FD" w:rsidRPr="00E02B33" w:rsidRDefault="006A30FD" w:rsidP="003411DA">
            <w:pPr>
              <w:keepNext/>
              <w:shd w:val="clear" w:color="auto" w:fill="FFFFFF" w:themeFill="background1"/>
              <w:spacing w:before="20" w:after="20"/>
              <w:jc w:val="center"/>
              <w:rPr>
                <w:b/>
                <w:bCs/>
                <w:sz w:val="20"/>
                <w:szCs w:val="20"/>
              </w:rPr>
            </w:pPr>
            <w:r w:rsidRPr="00E02B33">
              <w:rPr>
                <w:b/>
                <w:bCs/>
                <w:sz w:val="20"/>
                <w:szCs w:val="20"/>
              </w:rPr>
              <w:t>Activity</w:t>
            </w:r>
          </w:p>
        </w:tc>
        <w:tc>
          <w:tcPr>
            <w:tcW w:w="412" w:type="pct"/>
            <w:vMerge w:val="restart"/>
            <w:vAlign w:val="center"/>
          </w:tcPr>
          <w:p w14:paraId="3764BE55" w14:textId="77777777" w:rsidR="006A30FD" w:rsidRPr="00E02B33" w:rsidRDefault="006A30FD" w:rsidP="003411DA">
            <w:pPr>
              <w:spacing w:before="20" w:after="20"/>
              <w:rPr>
                <w:b/>
                <w:bCs/>
                <w:sz w:val="20"/>
                <w:szCs w:val="20"/>
              </w:rPr>
            </w:pPr>
            <w:r w:rsidRPr="00E02B33">
              <w:rPr>
                <w:b/>
                <w:bCs/>
                <w:sz w:val="20"/>
                <w:szCs w:val="20"/>
              </w:rPr>
              <w:t>Agency</w:t>
            </w:r>
          </w:p>
        </w:tc>
        <w:tc>
          <w:tcPr>
            <w:tcW w:w="949" w:type="pct"/>
            <w:gridSpan w:val="2"/>
            <w:vAlign w:val="center"/>
          </w:tcPr>
          <w:p w14:paraId="2EE696A6" w14:textId="77777777" w:rsidR="006A30FD" w:rsidRPr="00E02B33" w:rsidRDefault="006A30FD" w:rsidP="003411DA">
            <w:pPr>
              <w:shd w:val="clear" w:color="auto" w:fill="FFFFFF" w:themeFill="background1"/>
              <w:spacing w:before="20" w:after="20"/>
              <w:jc w:val="center"/>
              <w:rPr>
                <w:b/>
                <w:bCs/>
                <w:sz w:val="20"/>
                <w:szCs w:val="20"/>
              </w:rPr>
            </w:pPr>
            <w:r w:rsidRPr="00E02B33">
              <w:rPr>
                <w:b/>
                <w:bCs/>
                <w:sz w:val="20"/>
                <w:szCs w:val="20"/>
              </w:rPr>
              <w:t>Cost (US $)</w:t>
            </w:r>
          </w:p>
        </w:tc>
      </w:tr>
      <w:tr w:rsidR="006A30FD" w:rsidRPr="00E02B33" w14:paraId="714219BA" w14:textId="77777777" w:rsidTr="00A3259E">
        <w:trPr>
          <w:trHeight w:val="98"/>
          <w:tblHeader/>
        </w:trPr>
        <w:tc>
          <w:tcPr>
            <w:tcW w:w="680" w:type="pct"/>
            <w:vMerge/>
          </w:tcPr>
          <w:p w14:paraId="0B99F034" w14:textId="77777777" w:rsidR="006A30FD" w:rsidRPr="00E02B33" w:rsidRDefault="006A30FD" w:rsidP="003411DA">
            <w:pPr>
              <w:shd w:val="clear" w:color="auto" w:fill="FFFFFF" w:themeFill="background1"/>
              <w:spacing w:before="20" w:after="20"/>
              <w:jc w:val="center"/>
              <w:rPr>
                <w:b/>
                <w:bCs/>
                <w:sz w:val="20"/>
                <w:szCs w:val="20"/>
              </w:rPr>
            </w:pPr>
          </w:p>
        </w:tc>
        <w:tc>
          <w:tcPr>
            <w:tcW w:w="2959" w:type="pct"/>
            <w:vMerge/>
            <w:vAlign w:val="center"/>
          </w:tcPr>
          <w:p w14:paraId="2BA0AAC5" w14:textId="77777777" w:rsidR="006A30FD" w:rsidRPr="00E02B33" w:rsidRDefault="006A30FD" w:rsidP="003411DA">
            <w:pPr>
              <w:shd w:val="clear" w:color="auto" w:fill="FFFFFF" w:themeFill="background1"/>
              <w:spacing w:before="20" w:after="20"/>
              <w:jc w:val="center"/>
              <w:rPr>
                <w:b/>
                <w:bCs/>
                <w:sz w:val="20"/>
                <w:szCs w:val="20"/>
              </w:rPr>
            </w:pPr>
          </w:p>
        </w:tc>
        <w:tc>
          <w:tcPr>
            <w:tcW w:w="412" w:type="pct"/>
            <w:vMerge/>
            <w:vAlign w:val="center"/>
          </w:tcPr>
          <w:p w14:paraId="4DC42407" w14:textId="77777777" w:rsidR="006A30FD" w:rsidRPr="00E02B33" w:rsidRDefault="006A30FD" w:rsidP="003411DA">
            <w:pPr>
              <w:shd w:val="clear" w:color="auto" w:fill="FFFFFF" w:themeFill="background1"/>
              <w:spacing w:before="20" w:after="20"/>
              <w:jc w:val="center"/>
              <w:rPr>
                <w:b/>
                <w:bCs/>
                <w:sz w:val="20"/>
                <w:szCs w:val="20"/>
              </w:rPr>
            </w:pPr>
          </w:p>
        </w:tc>
        <w:tc>
          <w:tcPr>
            <w:tcW w:w="476" w:type="pct"/>
            <w:vAlign w:val="center"/>
          </w:tcPr>
          <w:p w14:paraId="78A6FFEC" w14:textId="77777777" w:rsidR="006A30FD" w:rsidRPr="00E02B33" w:rsidRDefault="006A30FD" w:rsidP="003411DA">
            <w:pPr>
              <w:shd w:val="clear" w:color="auto" w:fill="FFFFFF" w:themeFill="background1"/>
              <w:spacing w:before="20" w:after="20"/>
              <w:jc w:val="center"/>
              <w:rPr>
                <w:b/>
                <w:bCs/>
                <w:sz w:val="20"/>
                <w:szCs w:val="20"/>
              </w:rPr>
            </w:pPr>
            <w:r w:rsidRPr="00E02B33">
              <w:rPr>
                <w:b/>
                <w:bCs/>
                <w:sz w:val="20"/>
                <w:szCs w:val="20"/>
              </w:rPr>
              <w:t>Stage II</w:t>
            </w:r>
          </w:p>
        </w:tc>
        <w:tc>
          <w:tcPr>
            <w:tcW w:w="473" w:type="pct"/>
            <w:vAlign w:val="center"/>
          </w:tcPr>
          <w:p w14:paraId="39B509B4" w14:textId="77777777" w:rsidR="006A30FD" w:rsidRPr="00E02B33" w:rsidRDefault="006A30FD" w:rsidP="003411DA">
            <w:pPr>
              <w:shd w:val="clear" w:color="auto" w:fill="FFFFFF" w:themeFill="background1"/>
              <w:spacing w:before="20" w:after="20"/>
              <w:jc w:val="center"/>
              <w:rPr>
                <w:b/>
                <w:bCs/>
                <w:sz w:val="20"/>
                <w:szCs w:val="20"/>
              </w:rPr>
            </w:pPr>
            <w:r w:rsidRPr="00E02B33">
              <w:rPr>
                <w:b/>
                <w:bCs/>
                <w:sz w:val="20"/>
                <w:szCs w:val="20"/>
              </w:rPr>
              <w:t>First tranche</w:t>
            </w:r>
          </w:p>
        </w:tc>
      </w:tr>
      <w:tr w:rsidR="006A30FD" w:rsidRPr="00E02B33" w14:paraId="76DB84D6" w14:textId="77777777" w:rsidTr="003411DA">
        <w:trPr>
          <w:trHeight w:val="217"/>
        </w:trPr>
        <w:tc>
          <w:tcPr>
            <w:tcW w:w="680" w:type="pct"/>
            <w:vMerge w:val="restart"/>
          </w:tcPr>
          <w:p w14:paraId="0FE1DE86" w14:textId="77777777" w:rsidR="006A30FD" w:rsidRPr="00E02B33" w:rsidRDefault="006A30FD" w:rsidP="003411DA">
            <w:pPr>
              <w:shd w:val="clear" w:color="auto" w:fill="FFFFFF" w:themeFill="background1"/>
              <w:spacing w:before="20" w:after="20"/>
              <w:jc w:val="left"/>
              <w:rPr>
                <w:i/>
                <w:iCs/>
                <w:sz w:val="20"/>
                <w:szCs w:val="20"/>
              </w:rPr>
            </w:pPr>
            <w:r w:rsidRPr="00E02B33">
              <w:rPr>
                <w:sz w:val="20"/>
                <w:szCs w:val="20"/>
              </w:rPr>
              <w:t>Strengthening the policy, regulatory and institutional framework</w:t>
            </w:r>
          </w:p>
        </w:tc>
        <w:tc>
          <w:tcPr>
            <w:tcW w:w="2959" w:type="pct"/>
          </w:tcPr>
          <w:p w14:paraId="67226829" w14:textId="77777777" w:rsidR="006A30FD" w:rsidRPr="00E02B33" w:rsidRDefault="006A30FD" w:rsidP="003411DA">
            <w:pPr>
              <w:shd w:val="clear" w:color="auto" w:fill="FFFFFF" w:themeFill="background1"/>
              <w:spacing w:before="20" w:after="20"/>
              <w:jc w:val="left"/>
              <w:rPr>
                <w:sz w:val="20"/>
                <w:szCs w:val="20"/>
              </w:rPr>
            </w:pPr>
            <w:r w:rsidRPr="00E02B33">
              <w:rPr>
                <w:i/>
                <w:iCs/>
                <w:sz w:val="20"/>
                <w:szCs w:val="20"/>
              </w:rPr>
              <w:t>Policy and regulatory strengthening</w:t>
            </w:r>
            <w:r w:rsidRPr="00E02B33">
              <w:rPr>
                <w:sz w:val="20"/>
                <w:szCs w:val="20"/>
              </w:rPr>
              <w:t xml:space="preserve">: </w:t>
            </w:r>
          </w:p>
          <w:p w14:paraId="2E02D08D" w14:textId="252505DE" w:rsidR="006A30FD" w:rsidRPr="00E02B33" w:rsidRDefault="00443EE8" w:rsidP="005D26F0">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R</w:t>
            </w:r>
            <w:r w:rsidR="006A30FD" w:rsidRPr="00E02B33">
              <w:rPr>
                <w:sz w:val="20"/>
                <w:szCs w:val="20"/>
              </w:rPr>
              <w:t>egulatory</w:t>
            </w:r>
            <w:r w:rsidR="005D26F0" w:rsidRPr="00E02B33">
              <w:rPr>
                <w:sz w:val="20"/>
                <w:szCs w:val="20"/>
              </w:rPr>
              <w:t xml:space="preserve"> review</w:t>
            </w:r>
            <w:r w:rsidR="006A30FD" w:rsidRPr="00E02B33">
              <w:rPr>
                <w:sz w:val="20"/>
                <w:szCs w:val="20"/>
              </w:rPr>
              <w:t xml:space="preserve"> </w:t>
            </w:r>
            <w:r w:rsidRPr="00E02B33">
              <w:rPr>
                <w:sz w:val="20"/>
                <w:szCs w:val="20"/>
              </w:rPr>
              <w:t>and</w:t>
            </w:r>
            <w:r w:rsidR="006A30FD" w:rsidRPr="00E02B33">
              <w:rPr>
                <w:sz w:val="20"/>
                <w:szCs w:val="20"/>
              </w:rPr>
              <w:t xml:space="preserve"> amendments</w:t>
            </w:r>
            <w:r w:rsidR="009201E3" w:rsidRPr="00E02B33">
              <w:rPr>
                <w:sz w:val="20"/>
                <w:szCs w:val="20"/>
              </w:rPr>
              <w:t>,</w:t>
            </w:r>
            <w:r w:rsidR="005D26F0" w:rsidRPr="00E02B33">
              <w:rPr>
                <w:sz w:val="20"/>
                <w:szCs w:val="20"/>
              </w:rPr>
              <w:t xml:space="preserve"> and d</w:t>
            </w:r>
            <w:r w:rsidR="006A30FD" w:rsidRPr="00E02B33">
              <w:rPr>
                <w:sz w:val="20"/>
                <w:szCs w:val="20"/>
              </w:rPr>
              <w:t>evelopment and adoption of an HCFC-based equipment import ban to be implemented by 2027;</w:t>
            </w:r>
            <w:r w:rsidR="009C6EBC" w:rsidRPr="00E02B33">
              <w:rPr>
                <w:sz w:val="20"/>
                <w:szCs w:val="20"/>
              </w:rPr>
              <w:t xml:space="preserve"> and</w:t>
            </w:r>
          </w:p>
          <w:p w14:paraId="63079229" w14:textId="7721B045" w:rsidR="006A30FD" w:rsidRPr="00E02B33" w:rsidRDefault="006A30FD" w:rsidP="00375613">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Introduction of certification-linked controls on refrigerant sales, including drafting regulations and development of a sales verification system</w:t>
            </w:r>
            <w:r w:rsidR="00E0725B" w:rsidRPr="00E02B33">
              <w:rPr>
                <w:sz w:val="20"/>
                <w:szCs w:val="20"/>
              </w:rPr>
              <w:t xml:space="preserve"> and reporting obligations for refrigerant importers and distributors</w:t>
            </w:r>
            <w:r w:rsidR="009C6EBC" w:rsidRPr="00E02B33">
              <w:rPr>
                <w:sz w:val="20"/>
                <w:szCs w:val="20"/>
              </w:rPr>
              <w:t>.</w:t>
            </w:r>
          </w:p>
        </w:tc>
        <w:tc>
          <w:tcPr>
            <w:tcW w:w="412" w:type="pct"/>
          </w:tcPr>
          <w:p w14:paraId="347F07D6" w14:textId="77777777" w:rsidR="006A30FD" w:rsidRPr="00E02B33" w:rsidRDefault="006A30FD" w:rsidP="003411DA">
            <w:pPr>
              <w:spacing w:before="20" w:after="20"/>
              <w:jc w:val="center"/>
              <w:rPr>
                <w:sz w:val="20"/>
                <w:szCs w:val="20"/>
                <w:highlight w:val="cyan"/>
              </w:rPr>
            </w:pPr>
            <w:r w:rsidRPr="00E02B33">
              <w:rPr>
                <w:sz w:val="20"/>
                <w:szCs w:val="20"/>
              </w:rPr>
              <w:t>UNEP</w:t>
            </w:r>
          </w:p>
        </w:tc>
        <w:tc>
          <w:tcPr>
            <w:tcW w:w="476" w:type="pct"/>
          </w:tcPr>
          <w:p w14:paraId="085C6786" w14:textId="443D4A9D" w:rsidR="006A30FD" w:rsidRPr="00E02B33" w:rsidRDefault="006A30FD" w:rsidP="003411DA">
            <w:pPr>
              <w:shd w:val="clear" w:color="auto" w:fill="FFFFFF" w:themeFill="background1"/>
              <w:spacing w:before="20" w:after="20"/>
              <w:jc w:val="right"/>
              <w:rPr>
                <w:sz w:val="20"/>
                <w:szCs w:val="20"/>
              </w:rPr>
            </w:pPr>
            <w:r w:rsidRPr="00E02B33">
              <w:rPr>
                <w:sz w:val="20"/>
                <w:szCs w:val="20"/>
              </w:rPr>
              <w:t>9,000</w:t>
            </w:r>
          </w:p>
        </w:tc>
        <w:tc>
          <w:tcPr>
            <w:tcW w:w="473" w:type="pct"/>
          </w:tcPr>
          <w:p w14:paraId="5BFC3DCB" w14:textId="1C5353BB" w:rsidR="006A30FD" w:rsidRPr="00E02B33" w:rsidRDefault="006A30FD" w:rsidP="003411DA">
            <w:pPr>
              <w:shd w:val="clear" w:color="auto" w:fill="FFFFFF" w:themeFill="background1"/>
              <w:spacing w:before="20" w:after="20"/>
              <w:jc w:val="right"/>
              <w:rPr>
                <w:sz w:val="20"/>
                <w:szCs w:val="20"/>
              </w:rPr>
            </w:pPr>
            <w:r w:rsidRPr="00E02B33">
              <w:rPr>
                <w:sz w:val="20"/>
                <w:szCs w:val="20"/>
              </w:rPr>
              <w:t>9,000</w:t>
            </w:r>
          </w:p>
        </w:tc>
      </w:tr>
      <w:tr w:rsidR="006A30FD" w:rsidRPr="00E02B33" w14:paraId="17AFFB64" w14:textId="77777777" w:rsidTr="003411DA">
        <w:trPr>
          <w:trHeight w:val="225"/>
        </w:trPr>
        <w:tc>
          <w:tcPr>
            <w:tcW w:w="680" w:type="pct"/>
            <w:vMerge/>
          </w:tcPr>
          <w:p w14:paraId="5E83FBC1" w14:textId="77777777" w:rsidR="006A30FD" w:rsidRPr="00E02B33" w:rsidRDefault="006A30FD" w:rsidP="003411DA">
            <w:pPr>
              <w:shd w:val="clear" w:color="auto" w:fill="FFFFFF" w:themeFill="background1"/>
              <w:spacing w:before="20" w:after="20"/>
              <w:jc w:val="left"/>
              <w:rPr>
                <w:i/>
                <w:iCs/>
                <w:sz w:val="20"/>
                <w:szCs w:val="20"/>
              </w:rPr>
            </w:pPr>
          </w:p>
        </w:tc>
        <w:tc>
          <w:tcPr>
            <w:tcW w:w="2959" w:type="pct"/>
          </w:tcPr>
          <w:p w14:paraId="085DF841" w14:textId="77777777" w:rsidR="006A30FD" w:rsidRPr="00E02B33" w:rsidRDefault="006A30FD" w:rsidP="003411DA">
            <w:pPr>
              <w:shd w:val="clear" w:color="auto" w:fill="FFFFFF" w:themeFill="background1"/>
              <w:spacing w:before="20" w:after="20"/>
              <w:jc w:val="left"/>
              <w:rPr>
                <w:sz w:val="20"/>
                <w:szCs w:val="20"/>
              </w:rPr>
            </w:pPr>
            <w:r w:rsidRPr="00E02B33">
              <w:rPr>
                <w:i/>
                <w:iCs/>
                <w:sz w:val="20"/>
                <w:szCs w:val="20"/>
              </w:rPr>
              <w:t>Enforcement of licensing and quota system</w:t>
            </w:r>
            <w:r w:rsidRPr="00E02B33">
              <w:rPr>
                <w:sz w:val="20"/>
                <w:szCs w:val="20"/>
              </w:rPr>
              <w:t>:</w:t>
            </w:r>
          </w:p>
          <w:p w14:paraId="61E1B2B9" w14:textId="0089D674" w:rsidR="00375613" w:rsidRPr="00E02B33" w:rsidRDefault="00B74F49"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Adoption </w:t>
            </w:r>
            <w:r w:rsidR="00375613" w:rsidRPr="00E02B33">
              <w:rPr>
                <w:sz w:val="20"/>
                <w:szCs w:val="20"/>
              </w:rPr>
              <w:t>of standard operating procedures (SOP) to strengthen coordination among the NOU, customs, and maritime authorities; and reinforcement of documentation for quota monitoring and reconciliation;</w:t>
            </w:r>
          </w:p>
          <w:p w14:paraId="3F9837A4" w14:textId="4A98CA18"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lastRenderedPageBreak/>
              <w:t xml:space="preserve">Training for a total of </w:t>
            </w:r>
            <w:r w:rsidR="00851060" w:rsidRPr="00E02B33">
              <w:rPr>
                <w:sz w:val="20"/>
                <w:szCs w:val="20"/>
              </w:rPr>
              <w:t>3</w:t>
            </w:r>
            <w:r w:rsidRPr="00E02B33">
              <w:rPr>
                <w:sz w:val="20"/>
                <w:szCs w:val="20"/>
              </w:rPr>
              <w:t>0 customs and enforcement</w:t>
            </w:r>
            <w:r w:rsidR="00CB4A66" w:rsidRPr="00E02B33">
              <w:rPr>
                <w:sz w:val="20"/>
                <w:szCs w:val="20"/>
              </w:rPr>
              <w:t xml:space="preserve"> and maritime</w:t>
            </w:r>
            <w:r w:rsidRPr="00E02B33">
              <w:rPr>
                <w:sz w:val="20"/>
                <w:szCs w:val="20"/>
              </w:rPr>
              <w:t xml:space="preserve"> officers (targeting 25 per cent women) on identification of controlled substances, </w:t>
            </w:r>
            <w:r w:rsidR="009201E3" w:rsidRPr="00E02B33">
              <w:rPr>
                <w:sz w:val="20"/>
                <w:szCs w:val="20"/>
              </w:rPr>
              <w:t xml:space="preserve">enforcement of </w:t>
            </w:r>
            <w:r w:rsidRPr="00E02B33">
              <w:rPr>
                <w:sz w:val="20"/>
                <w:szCs w:val="20"/>
              </w:rPr>
              <w:t xml:space="preserve">licensing and quota procedures; </w:t>
            </w:r>
          </w:p>
          <w:p w14:paraId="4D9B6D49" w14:textId="40A26F35"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Update the national HS codes for HCFCs, HFCs, HFC-blends, and HC refrigerants;</w:t>
            </w:r>
          </w:p>
          <w:p w14:paraId="5EBC7A23" w14:textId="77777777"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Integration of risk-profiling criteria into ASYCUDA;</w:t>
            </w:r>
            <w:r w:rsidRPr="00E02B33">
              <w:rPr>
                <w:rStyle w:val="FootnoteReference"/>
                <w:sz w:val="20"/>
                <w:szCs w:val="20"/>
              </w:rPr>
              <w:footnoteReference w:id="14"/>
            </w:r>
            <w:r w:rsidRPr="00E02B33">
              <w:rPr>
                <w:sz w:val="20"/>
                <w:szCs w:val="20"/>
              </w:rPr>
              <w:t xml:space="preserve"> </w:t>
            </w:r>
          </w:p>
          <w:p w14:paraId="7FA66AC6" w14:textId="46228252"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Issuance of guidance on declaration practices and engagement workshops for </w:t>
            </w:r>
            <w:r w:rsidR="003D47B1" w:rsidRPr="00E02B33">
              <w:rPr>
                <w:sz w:val="20"/>
                <w:szCs w:val="20"/>
              </w:rPr>
              <w:t>five</w:t>
            </w:r>
            <w:r w:rsidRPr="00E02B33">
              <w:rPr>
                <w:sz w:val="20"/>
                <w:szCs w:val="20"/>
              </w:rPr>
              <w:t xml:space="preserve"> customs brokers (targeting 25 per cent women); and</w:t>
            </w:r>
          </w:p>
          <w:p w14:paraId="2E5B3ADF" w14:textId="42F4E141" w:rsidR="006A30FD" w:rsidRPr="00E02B33" w:rsidRDefault="00E0725B"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Formalize coordination mechanisms in the dual-island governance structure, and t</w:t>
            </w:r>
            <w:r w:rsidR="006A30FD" w:rsidRPr="00E02B33">
              <w:rPr>
                <w:sz w:val="20"/>
                <w:szCs w:val="20"/>
              </w:rPr>
              <w:t>raining of two to three officers per island in the use of refrigerant identifiers and coordination of enforcement authorities between islands.</w:t>
            </w:r>
          </w:p>
        </w:tc>
        <w:tc>
          <w:tcPr>
            <w:tcW w:w="412" w:type="pct"/>
          </w:tcPr>
          <w:p w14:paraId="7CEE4A1C" w14:textId="77777777" w:rsidR="006A30FD" w:rsidRPr="00E02B33" w:rsidRDefault="006A30FD" w:rsidP="003411DA">
            <w:pPr>
              <w:spacing w:before="20" w:after="20"/>
              <w:jc w:val="center"/>
              <w:rPr>
                <w:sz w:val="20"/>
                <w:szCs w:val="20"/>
                <w:highlight w:val="cyan"/>
              </w:rPr>
            </w:pPr>
            <w:r w:rsidRPr="00E02B33">
              <w:rPr>
                <w:sz w:val="20"/>
                <w:szCs w:val="20"/>
              </w:rPr>
              <w:lastRenderedPageBreak/>
              <w:t>UNEP</w:t>
            </w:r>
          </w:p>
        </w:tc>
        <w:tc>
          <w:tcPr>
            <w:tcW w:w="476" w:type="pct"/>
          </w:tcPr>
          <w:p w14:paraId="5C9E10DA" w14:textId="25FFC195" w:rsidR="006A30FD" w:rsidRPr="00E02B33" w:rsidRDefault="00CE3CD9" w:rsidP="003411DA">
            <w:pPr>
              <w:shd w:val="clear" w:color="auto" w:fill="FFFFFF" w:themeFill="background1"/>
              <w:spacing w:before="20" w:after="20"/>
              <w:jc w:val="right"/>
              <w:rPr>
                <w:sz w:val="20"/>
                <w:szCs w:val="20"/>
              </w:rPr>
            </w:pPr>
            <w:r w:rsidRPr="00E02B33">
              <w:rPr>
                <w:sz w:val="20"/>
                <w:szCs w:val="20"/>
              </w:rPr>
              <w:t>33</w:t>
            </w:r>
            <w:r w:rsidR="006A30FD" w:rsidRPr="00E02B33">
              <w:rPr>
                <w:sz w:val="20"/>
                <w:szCs w:val="20"/>
              </w:rPr>
              <w:t>,</w:t>
            </w:r>
            <w:r w:rsidRPr="00E02B33">
              <w:rPr>
                <w:sz w:val="20"/>
                <w:szCs w:val="20"/>
              </w:rPr>
              <w:t>1</w:t>
            </w:r>
            <w:r w:rsidR="006A30FD" w:rsidRPr="00E02B33">
              <w:rPr>
                <w:sz w:val="20"/>
                <w:szCs w:val="20"/>
              </w:rPr>
              <w:t>00</w:t>
            </w:r>
          </w:p>
        </w:tc>
        <w:tc>
          <w:tcPr>
            <w:tcW w:w="473" w:type="pct"/>
          </w:tcPr>
          <w:p w14:paraId="36F95EA0" w14:textId="699E3745" w:rsidR="006A30FD" w:rsidRPr="00E02B33" w:rsidRDefault="00CE3CD9" w:rsidP="003411DA">
            <w:pPr>
              <w:shd w:val="clear" w:color="auto" w:fill="FFFFFF" w:themeFill="background1"/>
              <w:spacing w:before="20" w:after="20"/>
              <w:jc w:val="right"/>
              <w:rPr>
                <w:sz w:val="20"/>
                <w:szCs w:val="20"/>
              </w:rPr>
            </w:pPr>
            <w:r w:rsidRPr="00E02B33">
              <w:rPr>
                <w:sz w:val="20"/>
                <w:szCs w:val="20"/>
              </w:rPr>
              <w:t>9,6</w:t>
            </w:r>
            <w:r w:rsidR="006A30FD" w:rsidRPr="00E02B33">
              <w:rPr>
                <w:sz w:val="20"/>
                <w:szCs w:val="20"/>
              </w:rPr>
              <w:t>00</w:t>
            </w:r>
          </w:p>
        </w:tc>
      </w:tr>
      <w:tr w:rsidR="006A30FD" w:rsidRPr="00E02B33" w14:paraId="6AC3F81C" w14:textId="77777777" w:rsidTr="003411DA">
        <w:trPr>
          <w:trHeight w:val="221"/>
        </w:trPr>
        <w:tc>
          <w:tcPr>
            <w:tcW w:w="680" w:type="pct"/>
            <w:vMerge w:val="restart"/>
          </w:tcPr>
          <w:p w14:paraId="554BE7F2" w14:textId="77777777" w:rsidR="006A30FD" w:rsidRPr="00E02B33" w:rsidRDefault="006A30FD" w:rsidP="003411DA">
            <w:pPr>
              <w:widowControl w:val="0"/>
              <w:spacing w:before="20" w:after="20"/>
              <w:jc w:val="left"/>
              <w:rPr>
                <w:i/>
                <w:iCs/>
                <w:sz w:val="20"/>
                <w:szCs w:val="20"/>
              </w:rPr>
            </w:pPr>
            <w:r w:rsidRPr="00E02B33">
              <w:rPr>
                <w:sz w:val="20"/>
                <w:szCs w:val="20"/>
              </w:rPr>
              <w:t>Specialized support to the RAC servicing sector</w:t>
            </w:r>
          </w:p>
        </w:tc>
        <w:tc>
          <w:tcPr>
            <w:tcW w:w="2959" w:type="pct"/>
          </w:tcPr>
          <w:p w14:paraId="5C0E06BB" w14:textId="77777777" w:rsidR="006A30FD" w:rsidRPr="00E02B33" w:rsidRDefault="006A30FD" w:rsidP="003411DA">
            <w:pPr>
              <w:widowControl w:val="0"/>
              <w:spacing w:before="20" w:after="20"/>
              <w:jc w:val="left"/>
              <w:rPr>
                <w:sz w:val="20"/>
                <w:szCs w:val="20"/>
              </w:rPr>
            </w:pPr>
            <w:r w:rsidRPr="00E02B33">
              <w:rPr>
                <w:i/>
                <w:iCs/>
                <w:sz w:val="20"/>
                <w:szCs w:val="20"/>
              </w:rPr>
              <w:t>RAC technician training and certification</w:t>
            </w:r>
            <w:r w:rsidRPr="00E02B33">
              <w:rPr>
                <w:sz w:val="20"/>
                <w:szCs w:val="20"/>
              </w:rPr>
              <w:t xml:space="preserve">: </w:t>
            </w:r>
          </w:p>
          <w:p w14:paraId="21250947" w14:textId="47724E89" w:rsidR="006A30FD" w:rsidRPr="00E02B33"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Assessment of the integration of certification requirements into the regulatory framework</w:t>
            </w:r>
            <w:r w:rsidR="00220496" w:rsidRPr="00E02B33">
              <w:rPr>
                <w:sz w:val="20"/>
                <w:szCs w:val="20"/>
              </w:rPr>
              <w:t>,</w:t>
            </w:r>
            <w:r w:rsidRPr="00E02B33">
              <w:rPr>
                <w:sz w:val="20"/>
                <w:szCs w:val="20"/>
              </w:rPr>
              <w:t xml:space="preserve"> and development and formalization of national competency standards; </w:t>
            </w:r>
          </w:p>
          <w:p w14:paraId="7BE4A7C9" w14:textId="4D62EF69" w:rsidR="00B62645" w:rsidRPr="00E02B33" w:rsidRDefault="00E22614" w:rsidP="003411DA">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Develop</w:t>
            </w:r>
            <w:r w:rsidR="00E7025F" w:rsidRPr="00E02B33">
              <w:rPr>
                <w:sz w:val="20"/>
                <w:szCs w:val="20"/>
              </w:rPr>
              <w:t>ment of</w:t>
            </w:r>
            <w:r w:rsidRPr="00E02B33">
              <w:rPr>
                <w:sz w:val="20"/>
                <w:szCs w:val="20"/>
              </w:rPr>
              <w:t xml:space="preserve"> the structure and operationali</w:t>
            </w:r>
            <w:r w:rsidR="00BA5262" w:rsidRPr="00E02B33">
              <w:rPr>
                <w:sz w:val="20"/>
                <w:szCs w:val="20"/>
              </w:rPr>
              <w:t>zation of</w:t>
            </w:r>
            <w:r w:rsidRPr="00E02B33">
              <w:rPr>
                <w:sz w:val="20"/>
                <w:szCs w:val="20"/>
              </w:rPr>
              <w:t xml:space="preserve"> a certification scheme, including standardized training; assessment procedures; development of standardized trainer guides and assessment tools;</w:t>
            </w:r>
          </w:p>
          <w:p w14:paraId="0350B9E6" w14:textId="0A1F6647" w:rsidR="006A30FD" w:rsidRPr="00E02B33"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Rollout of an HC certification module and pilot training with </w:t>
            </w:r>
            <w:r w:rsidR="00A3425F" w:rsidRPr="00E02B33">
              <w:rPr>
                <w:sz w:val="20"/>
                <w:szCs w:val="20"/>
              </w:rPr>
              <w:t>8-1</w:t>
            </w:r>
            <w:r w:rsidRPr="00E02B33">
              <w:rPr>
                <w:sz w:val="20"/>
                <w:szCs w:val="20"/>
              </w:rPr>
              <w:t xml:space="preserve">0 technicians (with target of </w:t>
            </w:r>
            <w:r w:rsidR="00220496" w:rsidRPr="00E02B33">
              <w:rPr>
                <w:sz w:val="20"/>
                <w:szCs w:val="20"/>
              </w:rPr>
              <w:t>1</w:t>
            </w:r>
            <w:r w:rsidRPr="00E02B33">
              <w:rPr>
                <w:sz w:val="20"/>
                <w:szCs w:val="20"/>
              </w:rPr>
              <w:t>wom</w:t>
            </w:r>
            <w:r w:rsidR="00220496" w:rsidRPr="00E02B33">
              <w:rPr>
                <w:sz w:val="20"/>
                <w:szCs w:val="20"/>
              </w:rPr>
              <w:t>a</w:t>
            </w:r>
            <w:r w:rsidRPr="00E02B33">
              <w:rPr>
                <w:sz w:val="20"/>
                <w:szCs w:val="20"/>
              </w:rPr>
              <w:t>n);</w:t>
            </w:r>
          </w:p>
          <w:p w14:paraId="4AF8644D" w14:textId="77777777" w:rsidR="006A30FD" w:rsidRPr="00E02B33"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Establishment of a technician registry including HC‑qualified technicians;</w:t>
            </w:r>
          </w:p>
          <w:p w14:paraId="362CBD36" w14:textId="43A1BD5A" w:rsidR="006A30FD" w:rsidRPr="00E02B33"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Updating of training curriculum</w:t>
            </w:r>
            <w:r w:rsidR="00C14D21" w:rsidRPr="00E02B33">
              <w:rPr>
                <w:sz w:val="20"/>
                <w:szCs w:val="20"/>
              </w:rPr>
              <w:t xml:space="preserve"> to include good servicing practices, low-GWP/HC safety,</w:t>
            </w:r>
            <w:r w:rsidR="00BC7D11">
              <w:rPr>
                <w:sz w:val="20"/>
                <w:szCs w:val="20"/>
              </w:rPr>
              <w:t xml:space="preserve"> </w:t>
            </w:r>
            <w:proofErr w:type="gramStart"/>
            <w:r w:rsidR="00BC7D11">
              <w:rPr>
                <w:sz w:val="20"/>
                <w:szCs w:val="20"/>
              </w:rPr>
              <w:t xml:space="preserve">and </w:t>
            </w:r>
            <w:r w:rsidR="00C14D21" w:rsidRPr="00E02B33">
              <w:rPr>
                <w:sz w:val="20"/>
                <w:szCs w:val="20"/>
              </w:rPr>
              <w:t xml:space="preserve"> </w:t>
            </w:r>
            <w:r w:rsidR="00BC7D11">
              <w:rPr>
                <w:sz w:val="20"/>
                <w:szCs w:val="20"/>
              </w:rPr>
              <w:t>R</w:t>
            </w:r>
            <w:proofErr w:type="gramEnd"/>
            <w:r w:rsidR="00BC7D11">
              <w:rPr>
                <w:sz w:val="20"/>
                <w:szCs w:val="20"/>
              </w:rPr>
              <w:t>&amp;R</w:t>
            </w:r>
            <w:r w:rsidRPr="00E02B33">
              <w:rPr>
                <w:sz w:val="20"/>
                <w:szCs w:val="20"/>
              </w:rPr>
              <w:t>;</w:t>
            </w:r>
          </w:p>
          <w:p w14:paraId="6D6385EC" w14:textId="161AA008" w:rsidR="006A30FD" w:rsidRPr="00E02B33"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A train‑the‑trainer programme for </w:t>
            </w:r>
            <w:r w:rsidR="004943CA" w:rsidRPr="00E02B33">
              <w:rPr>
                <w:sz w:val="20"/>
                <w:szCs w:val="20"/>
              </w:rPr>
              <w:t xml:space="preserve">1-2 </w:t>
            </w:r>
            <w:r w:rsidRPr="00E02B33">
              <w:rPr>
                <w:sz w:val="20"/>
                <w:szCs w:val="20"/>
              </w:rPr>
              <w:t xml:space="preserve">nationally certified instructors, </w:t>
            </w:r>
            <w:r w:rsidR="004943CA" w:rsidRPr="00E02B33">
              <w:rPr>
                <w:sz w:val="20"/>
                <w:szCs w:val="20"/>
              </w:rPr>
              <w:t>t</w:t>
            </w:r>
            <w:r w:rsidR="00C32829" w:rsidRPr="00E02B33">
              <w:rPr>
                <w:sz w:val="20"/>
                <w:szCs w:val="20"/>
              </w:rPr>
              <w:t xml:space="preserve">wo </w:t>
            </w:r>
            <w:r w:rsidRPr="00E02B33">
              <w:rPr>
                <w:sz w:val="20"/>
                <w:szCs w:val="20"/>
              </w:rPr>
              <w:t xml:space="preserve">training workshops for up to </w:t>
            </w:r>
            <w:r w:rsidR="00EE7E63" w:rsidRPr="00E02B33">
              <w:rPr>
                <w:sz w:val="20"/>
                <w:szCs w:val="20"/>
              </w:rPr>
              <w:t>20-25</w:t>
            </w:r>
            <w:r w:rsidRPr="00E02B33">
              <w:rPr>
                <w:sz w:val="20"/>
                <w:szCs w:val="20"/>
              </w:rPr>
              <w:t xml:space="preserve"> technicians (with a target of </w:t>
            </w:r>
            <w:r w:rsidR="003C5415" w:rsidRPr="00E02B33">
              <w:rPr>
                <w:sz w:val="20"/>
                <w:szCs w:val="20"/>
              </w:rPr>
              <w:t>1-</w:t>
            </w:r>
            <w:r w:rsidRPr="00E02B33">
              <w:rPr>
                <w:sz w:val="20"/>
                <w:szCs w:val="20"/>
              </w:rPr>
              <w:t>2 women).</w:t>
            </w:r>
          </w:p>
        </w:tc>
        <w:tc>
          <w:tcPr>
            <w:tcW w:w="412" w:type="pct"/>
          </w:tcPr>
          <w:p w14:paraId="1E15AF9D" w14:textId="77777777" w:rsidR="006A30FD" w:rsidRPr="00E02B33" w:rsidRDefault="006A30FD" w:rsidP="003411DA">
            <w:pPr>
              <w:spacing w:before="20" w:after="20"/>
              <w:jc w:val="center"/>
              <w:rPr>
                <w:sz w:val="20"/>
                <w:szCs w:val="20"/>
              </w:rPr>
            </w:pPr>
            <w:r w:rsidRPr="00E02B33">
              <w:rPr>
                <w:sz w:val="20"/>
                <w:szCs w:val="20"/>
              </w:rPr>
              <w:t>UNEP</w:t>
            </w:r>
          </w:p>
        </w:tc>
        <w:tc>
          <w:tcPr>
            <w:tcW w:w="476" w:type="pct"/>
          </w:tcPr>
          <w:p w14:paraId="40FEDDB2" w14:textId="6CB156D3" w:rsidR="006A30FD" w:rsidRPr="00E02B33" w:rsidRDefault="00EE62EB" w:rsidP="003411DA">
            <w:pPr>
              <w:spacing w:before="20" w:after="20"/>
              <w:jc w:val="right"/>
              <w:rPr>
                <w:sz w:val="20"/>
                <w:szCs w:val="20"/>
              </w:rPr>
            </w:pPr>
            <w:r w:rsidRPr="00E02B33">
              <w:rPr>
                <w:sz w:val="20"/>
                <w:szCs w:val="20"/>
              </w:rPr>
              <w:t>52,200</w:t>
            </w:r>
          </w:p>
        </w:tc>
        <w:tc>
          <w:tcPr>
            <w:tcW w:w="473" w:type="pct"/>
          </w:tcPr>
          <w:p w14:paraId="0C8BD055" w14:textId="6BE8C77B" w:rsidR="006A30FD" w:rsidRPr="00E02B33" w:rsidRDefault="00EE62EB" w:rsidP="003411DA">
            <w:pPr>
              <w:spacing w:before="20" w:after="20"/>
              <w:jc w:val="right"/>
              <w:rPr>
                <w:sz w:val="20"/>
                <w:szCs w:val="20"/>
              </w:rPr>
            </w:pPr>
            <w:r w:rsidRPr="00E02B33">
              <w:rPr>
                <w:sz w:val="20"/>
                <w:szCs w:val="20"/>
              </w:rPr>
              <w:t>27,300</w:t>
            </w:r>
          </w:p>
        </w:tc>
      </w:tr>
      <w:tr w:rsidR="006A30FD" w:rsidRPr="00E02B33" w14:paraId="6C3E6666" w14:textId="77777777" w:rsidTr="00F30178">
        <w:trPr>
          <w:trHeight w:val="2175"/>
        </w:trPr>
        <w:tc>
          <w:tcPr>
            <w:tcW w:w="680" w:type="pct"/>
            <w:vMerge/>
          </w:tcPr>
          <w:p w14:paraId="7B1242F4" w14:textId="77777777" w:rsidR="006A30FD" w:rsidRPr="00E02B33" w:rsidRDefault="006A30FD" w:rsidP="003411DA">
            <w:pPr>
              <w:widowControl w:val="0"/>
              <w:spacing w:before="20" w:after="20"/>
              <w:jc w:val="left"/>
              <w:rPr>
                <w:sz w:val="20"/>
                <w:szCs w:val="20"/>
              </w:rPr>
            </w:pPr>
          </w:p>
        </w:tc>
        <w:tc>
          <w:tcPr>
            <w:tcW w:w="2959" w:type="pct"/>
          </w:tcPr>
          <w:p w14:paraId="069F835B" w14:textId="77777777" w:rsidR="006A30FD" w:rsidRPr="00E02B33" w:rsidRDefault="006A30FD" w:rsidP="003411DA">
            <w:pPr>
              <w:shd w:val="clear" w:color="auto" w:fill="FFFFFF" w:themeFill="background1"/>
              <w:spacing w:before="20" w:after="20"/>
              <w:jc w:val="left"/>
              <w:rPr>
                <w:i/>
                <w:iCs/>
                <w:sz w:val="20"/>
                <w:szCs w:val="20"/>
              </w:rPr>
            </w:pPr>
            <w:r w:rsidRPr="00E02B33">
              <w:rPr>
                <w:i/>
                <w:iCs/>
                <w:sz w:val="20"/>
                <w:szCs w:val="20"/>
              </w:rPr>
              <w:t xml:space="preserve">Institutional coordination and RAC association: </w:t>
            </w:r>
          </w:p>
          <w:p w14:paraId="307EDF26" w14:textId="77777777" w:rsidR="006A30FD" w:rsidRPr="00E02B33" w:rsidRDefault="006A30FD" w:rsidP="003411DA">
            <w:pPr>
              <w:pStyle w:val="ListParagraph"/>
              <w:numPr>
                <w:ilvl w:val="0"/>
                <w:numId w:val="21"/>
              </w:numPr>
              <w:shd w:val="clear" w:color="auto" w:fill="FFFFFF" w:themeFill="background1"/>
              <w:spacing w:before="20" w:after="20"/>
              <w:ind w:left="179" w:hanging="179"/>
              <w:jc w:val="left"/>
              <w:rPr>
                <w:i/>
                <w:iCs/>
                <w:sz w:val="20"/>
                <w:szCs w:val="20"/>
              </w:rPr>
            </w:pPr>
            <w:r w:rsidRPr="00E02B33">
              <w:rPr>
                <w:sz w:val="20"/>
                <w:szCs w:val="20"/>
              </w:rPr>
              <w:t>Re</w:t>
            </w:r>
            <w:r w:rsidRPr="00E02B33">
              <w:rPr>
                <w:sz w:val="20"/>
                <w:szCs w:val="20"/>
              </w:rPr>
              <w:noBreakHyphen/>
              <w:t>establishment, legal registration, and operational strengthening of the national RAC Association;</w:t>
            </w:r>
          </w:p>
          <w:p w14:paraId="0E438B46" w14:textId="7F4F3394" w:rsidR="006A30FD" w:rsidRPr="00E02B33" w:rsidRDefault="006A30FD" w:rsidP="003411DA">
            <w:pPr>
              <w:pStyle w:val="ListParagraph"/>
              <w:numPr>
                <w:ilvl w:val="0"/>
                <w:numId w:val="21"/>
              </w:numPr>
              <w:shd w:val="clear" w:color="auto" w:fill="FFFFFF" w:themeFill="background1"/>
              <w:spacing w:before="20" w:after="20"/>
              <w:ind w:left="179" w:hanging="179"/>
              <w:jc w:val="left"/>
              <w:rPr>
                <w:i/>
                <w:iCs/>
                <w:sz w:val="20"/>
                <w:szCs w:val="20"/>
              </w:rPr>
            </w:pPr>
            <w:r w:rsidRPr="00E02B33">
              <w:rPr>
                <w:sz w:val="20"/>
                <w:szCs w:val="20"/>
              </w:rPr>
              <w:t xml:space="preserve">Development of governance and membership structures, a constitution and bylaws, </w:t>
            </w:r>
            <w:r w:rsidR="00F30178" w:rsidRPr="00E02B33">
              <w:rPr>
                <w:sz w:val="20"/>
                <w:szCs w:val="20"/>
              </w:rPr>
              <w:t>a framework</w:t>
            </w:r>
            <w:r w:rsidR="00220496" w:rsidRPr="00E02B33">
              <w:rPr>
                <w:sz w:val="20"/>
                <w:szCs w:val="20"/>
              </w:rPr>
              <w:t xml:space="preserve"> to report to the NOU</w:t>
            </w:r>
            <w:r w:rsidRPr="00E02B33">
              <w:rPr>
                <w:sz w:val="20"/>
                <w:szCs w:val="20"/>
              </w:rPr>
              <w:t xml:space="preserve">, and a financial sustainability model; </w:t>
            </w:r>
          </w:p>
          <w:p w14:paraId="5042C76F" w14:textId="7C2E00AA" w:rsidR="006A30FD" w:rsidRPr="00E02B33" w:rsidRDefault="006A30FD" w:rsidP="003411DA">
            <w:pPr>
              <w:pStyle w:val="ListParagraph"/>
              <w:numPr>
                <w:ilvl w:val="0"/>
                <w:numId w:val="21"/>
              </w:numPr>
              <w:shd w:val="clear" w:color="auto" w:fill="FFFFFF" w:themeFill="background1"/>
              <w:spacing w:before="20" w:after="20"/>
              <w:ind w:left="179" w:hanging="179"/>
              <w:jc w:val="left"/>
              <w:rPr>
                <w:i/>
                <w:iCs/>
                <w:sz w:val="20"/>
                <w:szCs w:val="20"/>
              </w:rPr>
            </w:pPr>
            <w:r w:rsidRPr="00E02B33">
              <w:rPr>
                <w:sz w:val="20"/>
                <w:szCs w:val="20"/>
              </w:rPr>
              <w:t>One strategic planning workshop;</w:t>
            </w:r>
            <w:r w:rsidRPr="00E02B33">
              <w:rPr>
                <w:sz w:val="20"/>
                <w:szCs w:val="20"/>
                <w:vertAlign w:val="superscript"/>
              </w:rPr>
              <w:footnoteReference w:id="15"/>
            </w:r>
            <w:r w:rsidRPr="00E02B33">
              <w:rPr>
                <w:sz w:val="20"/>
                <w:szCs w:val="20"/>
              </w:rPr>
              <w:t xml:space="preserve"> </w:t>
            </w:r>
            <w:r w:rsidR="002921C3" w:rsidRPr="00E02B33">
              <w:rPr>
                <w:sz w:val="20"/>
                <w:szCs w:val="20"/>
              </w:rPr>
              <w:t>and</w:t>
            </w:r>
          </w:p>
          <w:p w14:paraId="1E84D3B3" w14:textId="77777777" w:rsidR="006A30FD" w:rsidRPr="00E02B33" w:rsidRDefault="006A30FD" w:rsidP="00F30178">
            <w:pPr>
              <w:pStyle w:val="ListParagraph"/>
              <w:numPr>
                <w:ilvl w:val="0"/>
                <w:numId w:val="21"/>
              </w:numPr>
              <w:shd w:val="clear" w:color="auto" w:fill="FFFFFF" w:themeFill="background1"/>
              <w:spacing w:before="20"/>
              <w:ind w:left="179" w:hanging="179"/>
              <w:jc w:val="left"/>
              <w:rPr>
                <w:i/>
                <w:iCs/>
                <w:sz w:val="20"/>
                <w:szCs w:val="20"/>
              </w:rPr>
            </w:pPr>
            <w:r w:rsidRPr="00E02B33">
              <w:rPr>
                <w:sz w:val="20"/>
                <w:szCs w:val="20"/>
              </w:rPr>
              <w:t>Definition of coordination mechanisms between institutions on both islands and clarification of institutional roles in certification, reporting, and compliance oversight.</w:t>
            </w:r>
          </w:p>
        </w:tc>
        <w:tc>
          <w:tcPr>
            <w:tcW w:w="412" w:type="pct"/>
          </w:tcPr>
          <w:p w14:paraId="68BA4ACC" w14:textId="77777777" w:rsidR="006A30FD" w:rsidRPr="00E02B33" w:rsidRDefault="006A30FD" w:rsidP="003411DA">
            <w:pPr>
              <w:spacing w:before="20" w:after="20"/>
              <w:jc w:val="center"/>
              <w:rPr>
                <w:sz w:val="20"/>
                <w:szCs w:val="20"/>
              </w:rPr>
            </w:pPr>
            <w:r w:rsidRPr="00E02B33">
              <w:rPr>
                <w:sz w:val="20"/>
                <w:szCs w:val="20"/>
              </w:rPr>
              <w:t>UNEP</w:t>
            </w:r>
          </w:p>
        </w:tc>
        <w:tc>
          <w:tcPr>
            <w:tcW w:w="476" w:type="pct"/>
          </w:tcPr>
          <w:p w14:paraId="4DD46CF8" w14:textId="58571632" w:rsidR="006A30FD" w:rsidRPr="00E02B33" w:rsidRDefault="00EE62EB" w:rsidP="003411DA">
            <w:pPr>
              <w:spacing w:before="20" w:after="20"/>
              <w:jc w:val="right"/>
              <w:rPr>
                <w:sz w:val="20"/>
                <w:szCs w:val="20"/>
              </w:rPr>
            </w:pPr>
            <w:r w:rsidRPr="00E02B33">
              <w:rPr>
                <w:sz w:val="20"/>
                <w:szCs w:val="20"/>
              </w:rPr>
              <w:t>11,300</w:t>
            </w:r>
          </w:p>
        </w:tc>
        <w:tc>
          <w:tcPr>
            <w:tcW w:w="473" w:type="pct"/>
          </w:tcPr>
          <w:p w14:paraId="69653F68" w14:textId="294A4431" w:rsidR="006A30FD" w:rsidRPr="00E02B33" w:rsidRDefault="00EE62EB" w:rsidP="003411DA">
            <w:pPr>
              <w:spacing w:before="20" w:after="20"/>
              <w:jc w:val="right"/>
              <w:rPr>
                <w:sz w:val="20"/>
                <w:szCs w:val="20"/>
              </w:rPr>
            </w:pPr>
            <w:r w:rsidRPr="00E02B33">
              <w:rPr>
                <w:sz w:val="20"/>
                <w:szCs w:val="20"/>
              </w:rPr>
              <w:t>9,000</w:t>
            </w:r>
          </w:p>
        </w:tc>
      </w:tr>
      <w:tr w:rsidR="006A30FD" w:rsidRPr="00E02B33" w14:paraId="3ED0B672" w14:textId="77777777" w:rsidTr="003411DA">
        <w:trPr>
          <w:trHeight w:val="220"/>
        </w:trPr>
        <w:tc>
          <w:tcPr>
            <w:tcW w:w="680" w:type="pct"/>
            <w:vMerge/>
          </w:tcPr>
          <w:p w14:paraId="30EB4D4B" w14:textId="77777777" w:rsidR="006A30FD" w:rsidRPr="00E02B33" w:rsidRDefault="006A30FD" w:rsidP="003411DA">
            <w:pPr>
              <w:spacing w:before="20" w:after="20"/>
              <w:jc w:val="left"/>
              <w:rPr>
                <w:i/>
                <w:iCs/>
                <w:sz w:val="20"/>
                <w:szCs w:val="20"/>
              </w:rPr>
            </w:pPr>
          </w:p>
        </w:tc>
        <w:tc>
          <w:tcPr>
            <w:tcW w:w="2959" w:type="pct"/>
          </w:tcPr>
          <w:p w14:paraId="4E010200" w14:textId="14FB5F13" w:rsidR="006A30FD" w:rsidRPr="00E02B33" w:rsidRDefault="006A30FD" w:rsidP="003411DA">
            <w:pPr>
              <w:spacing w:before="20" w:after="20"/>
              <w:jc w:val="left"/>
              <w:rPr>
                <w:sz w:val="20"/>
                <w:szCs w:val="20"/>
              </w:rPr>
            </w:pPr>
            <w:r w:rsidRPr="00E02B33">
              <w:rPr>
                <w:i/>
                <w:iCs/>
                <w:sz w:val="20"/>
                <w:szCs w:val="20"/>
              </w:rPr>
              <w:t xml:space="preserve">National </w:t>
            </w:r>
            <w:r w:rsidR="000B6664">
              <w:rPr>
                <w:i/>
                <w:iCs/>
                <w:sz w:val="20"/>
                <w:szCs w:val="20"/>
              </w:rPr>
              <w:t>R&amp;R</w:t>
            </w:r>
            <w:r w:rsidRPr="00E02B33">
              <w:rPr>
                <w:i/>
                <w:iCs/>
                <w:sz w:val="20"/>
                <w:szCs w:val="20"/>
              </w:rPr>
              <w:t xml:space="preserve"> scheme</w:t>
            </w:r>
            <w:r w:rsidRPr="00E02B33">
              <w:rPr>
                <w:sz w:val="20"/>
                <w:szCs w:val="20"/>
              </w:rPr>
              <w:t>:</w:t>
            </w:r>
          </w:p>
          <w:p w14:paraId="61A33961" w14:textId="18B79A47" w:rsidR="00AD2E11" w:rsidRPr="00E02B33" w:rsidRDefault="006A30FD" w:rsidP="00F30178">
            <w:pPr>
              <w:pStyle w:val="ListParagraph"/>
              <w:shd w:val="clear" w:color="auto" w:fill="FFFFFF" w:themeFill="background1"/>
              <w:spacing w:before="20" w:after="20"/>
              <w:ind w:left="179"/>
              <w:jc w:val="left"/>
              <w:rPr>
                <w:sz w:val="20"/>
                <w:szCs w:val="20"/>
              </w:rPr>
            </w:pPr>
            <w:r w:rsidRPr="00E02B33">
              <w:rPr>
                <w:sz w:val="20"/>
                <w:szCs w:val="20"/>
              </w:rPr>
              <w:t>Operationalization of recovery systems through</w:t>
            </w:r>
            <w:r w:rsidR="00B71C4A" w:rsidRPr="00E02B33">
              <w:rPr>
                <w:sz w:val="20"/>
                <w:szCs w:val="20"/>
              </w:rPr>
              <w:t xml:space="preserve"> </w:t>
            </w:r>
            <w:r w:rsidRPr="00E02B33">
              <w:rPr>
                <w:sz w:val="20"/>
                <w:szCs w:val="20"/>
              </w:rPr>
              <w:t>needs assessment</w:t>
            </w:r>
            <w:r w:rsidR="00B71C4A" w:rsidRPr="00E02B33">
              <w:rPr>
                <w:sz w:val="20"/>
                <w:szCs w:val="20"/>
              </w:rPr>
              <w:t xml:space="preserve"> to produce a business model and sustainability framework; and</w:t>
            </w:r>
            <w:r w:rsidR="007717BF" w:rsidRPr="00E02B33">
              <w:rPr>
                <w:sz w:val="20"/>
                <w:szCs w:val="20"/>
              </w:rPr>
              <w:t xml:space="preserve"> HCFC-</w:t>
            </w:r>
            <w:r w:rsidRPr="00E02B33">
              <w:rPr>
                <w:sz w:val="20"/>
                <w:szCs w:val="20"/>
              </w:rPr>
              <w:t xml:space="preserve">equipment inventory survey; </w:t>
            </w:r>
          </w:p>
          <w:p w14:paraId="17B685FB" w14:textId="609C842D" w:rsidR="006A30FD" w:rsidRPr="00E02B33" w:rsidRDefault="00B65204"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lastRenderedPageBreak/>
              <w:t>Phase</w:t>
            </w:r>
            <w:r w:rsidR="00E7025F" w:rsidRPr="00E02B33">
              <w:rPr>
                <w:sz w:val="20"/>
                <w:szCs w:val="20"/>
              </w:rPr>
              <w:t>d</w:t>
            </w:r>
            <w:r w:rsidRPr="00E02B33">
              <w:rPr>
                <w:sz w:val="20"/>
                <w:szCs w:val="20"/>
              </w:rPr>
              <w:t xml:space="preserve"> </w:t>
            </w:r>
            <w:r w:rsidR="006A30FD" w:rsidRPr="00E02B33">
              <w:rPr>
                <w:sz w:val="20"/>
                <w:szCs w:val="20"/>
              </w:rPr>
              <w:t>procurement of equipment</w:t>
            </w:r>
            <w:r w:rsidR="00B71C4A" w:rsidRPr="00E02B33">
              <w:rPr>
                <w:sz w:val="20"/>
                <w:szCs w:val="20"/>
              </w:rPr>
              <w:t xml:space="preserve"> to operationalize recovery systems</w:t>
            </w:r>
            <w:r w:rsidRPr="00E02B33">
              <w:rPr>
                <w:sz w:val="20"/>
                <w:szCs w:val="20"/>
              </w:rPr>
              <w:t>;</w:t>
            </w:r>
            <w:r w:rsidR="006A30FD" w:rsidRPr="00E02B33">
              <w:rPr>
                <w:sz w:val="20"/>
                <w:szCs w:val="20"/>
                <w:vertAlign w:val="superscript"/>
              </w:rPr>
              <w:footnoteReference w:id="16"/>
            </w:r>
            <w:r w:rsidR="006A30FD" w:rsidRPr="00E02B33">
              <w:rPr>
                <w:sz w:val="20"/>
                <w:szCs w:val="20"/>
              </w:rPr>
              <w:t xml:space="preserve"> </w:t>
            </w:r>
          </w:p>
          <w:p w14:paraId="503EA8B4" w14:textId="5CD025A5"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Embedding </w:t>
            </w:r>
            <w:r w:rsidR="007F00BD" w:rsidRPr="00E02B33">
              <w:rPr>
                <w:sz w:val="20"/>
                <w:szCs w:val="20"/>
              </w:rPr>
              <w:t xml:space="preserve">of </w:t>
            </w:r>
            <w:r w:rsidRPr="00E02B33">
              <w:rPr>
                <w:sz w:val="20"/>
                <w:szCs w:val="20"/>
              </w:rPr>
              <w:t>recovery practices within the national technician certification framework;</w:t>
            </w:r>
          </w:p>
          <w:p w14:paraId="0EDAD5EA" w14:textId="77777777"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Establishment of coordinated inspection procedures; and establishment of an equipment tracking and tagging system; </w:t>
            </w:r>
          </w:p>
          <w:p w14:paraId="7C4D2149" w14:textId="77777777"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Maintenance, storage, end‑use, and reporting protocols; and </w:t>
            </w:r>
          </w:p>
          <w:p w14:paraId="3602DEF6" w14:textId="18717426" w:rsidR="006A30FD" w:rsidRPr="00E02B33" w:rsidRDefault="006A30FD" w:rsidP="003411DA">
            <w:pPr>
              <w:pStyle w:val="ListParagraph"/>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Training for at least </w:t>
            </w:r>
            <w:r w:rsidR="00724181" w:rsidRPr="00E02B33">
              <w:rPr>
                <w:sz w:val="20"/>
                <w:szCs w:val="20"/>
              </w:rPr>
              <w:t>15</w:t>
            </w:r>
            <w:r w:rsidRPr="00E02B33">
              <w:rPr>
                <w:sz w:val="20"/>
                <w:szCs w:val="20"/>
              </w:rPr>
              <w:t xml:space="preserve"> technicians (with a target of 5 per cent women) on recovery, cylinder management, leak detection and prevention, safe handling of low‑GWP refrigerants, record‑keeping and reporting.</w:t>
            </w:r>
          </w:p>
        </w:tc>
        <w:tc>
          <w:tcPr>
            <w:tcW w:w="412" w:type="pct"/>
          </w:tcPr>
          <w:p w14:paraId="27305D82" w14:textId="77777777" w:rsidR="006A30FD" w:rsidRPr="00E02B33" w:rsidRDefault="006A30FD" w:rsidP="003411DA">
            <w:pPr>
              <w:spacing w:before="20" w:after="20"/>
              <w:jc w:val="center"/>
              <w:rPr>
                <w:sz w:val="20"/>
                <w:szCs w:val="20"/>
              </w:rPr>
            </w:pPr>
            <w:r w:rsidRPr="00E02B33">
              <w:rPr>
                <w:sz w:val="20"/>
                <w:szCs w:val="20"/>
              </w:rPr>
              <w:lastRenderedPageBreak/>
              <w:t>UNIDO</w:t>
            </w:r>
          </w:p>
        </w:tc>
        <w:tc>
          <w:tcPr>
            <w:tcW w:w="476" w:type="pct"/>
          </w:tcPr>
          <w:p w14:paraId="05800B6A" w14:textId="23FCF2F7" w:rsidR="006A30FD" w:rsidRPr="00E02B33" w:rsidRDefault="0060340A" w:rsidP="003411DA">
            <w:pPr>
              <w:spacing w:before="20" w:after="20"/>
              <w:jc w:val="right"/>
              <w:rPr>
                <w:sz w:val="20"/>
                <w:szCs w:val="20"/>
              </w:rPr>
            </w:pPr>
            <w:r w:rsidRPr="00E02B33">
              <w:rPr>
                <w:sz w:val="20"/>
                <w:szCs w:val="20"/>
              </w:rPr>
              <w:t>57,300</w:t>
            </w:r>
          </w:p>
        </w:tc>
        <w:tc>
          <w:tcPr>
            <w:tcW w:w="473" w:type="pct"/>
          </w:tcPr>
          <w:p w14:paraId="1C42840D" w14:textId="5C535A4C" w:rsidR="006A30FD" w:rsidRPr="00E02B33" w:rsidRDefault="0060340A" w:rsidP="003411DA">
            <w:pPr>
              <w:spacing w:before="20" w:after="20"/>
              <w:jc w:val="right"/>
              <w:rPr>
                <w:sz w:val="20"/>
                <w:szCs w:val="20"/>
              </w:rPr>
            </w:pPr>
            <w:r w:rsidRPr="00E02B33">
              <w:rPr>
                <w:sz w:val="20"/>
                <w:szCs w:val="20"/>
              </w:rPr>
              <w:t>35,000</w:t>
            </w:r>
          </w:p>
        </w:tc>
      </w:tr>
      <w:tr w:rsidR="006A30FD" w:rsidRPr="00E02B33" w14:paraId="60770611" w14:textId="77777777" w:rsidTr="003411DA">
        <w:trPr>
          <w:trHeight w:val="368"/>
        </w:trPr>
        <w:tc>
          <w:tcPr>
            <w:tcW w:w="680" w:type="pct"/>
            <w:tcBorders>
              <w:bottom w:val="single" w:sz="4" w:space="0" w:color="auto"/>
            </w:tcBorders>
          </w:tcPr>
          <w:p w14:paraId="67F41771" w14:textId="77777777" w:rsidR="006A30FD" w:rsidRPr="00E02B33" w:rsidRDefault="006A30FD" w:rsidP="00F30178">
            <w:pPr>
              <w:widowControl w:val="0"/>
              <w:shd w:val="clear" w:color="auto" w:fill="FFFFFF" w:themeFill="background1"/>
              <w:spacing w:before="20" w:after="20"/>
              <w:jc w:val="left"/>
              <w:rPr>
                <w:i/>
                <w:iCs/>
                <w:sz w:val="20"/>
                <w:szCs w:val="20"/>
              </w:rPr>
            </w:pPr>
            <w:r w:rsidRPr="00E02B33">
              <w:rPr>
                <w:rStyle w:val="s1"/>
                <w:rFonts w:eastAsiaTheme="majorEastAsia"/>
                <w:sz w:val="20"/>
                <w:szCs w:val="20"/>
              </w:rPr>
              <w:t>Public awareness and youth engagement</w:t>
            </w:r>
          </w:p>
        </w:tc>
        <w:tc>
          <w:tcPr>
            <w:tcW w:w="2959" w:type="pct"/>
            <w:tcBorders>
              <w:bottom w:val="single" w:sz="4" w:space="0" w:color="auto"/>
            </w:tcBorders>
          </w:tcPr>
          <w:p w14:paraId="1A3436B3" w14:textId="4FC3EE06" w:rsidR="006A30FD" w:rsidRPr="00E02B33" w:rsidRDefault="006A30FD" w:rsidP="00F30178">
            <w:pPr>
              <w:widowControl w:val="0"/>
              <w:shd w:val="clear" w:color="auto" w:fill="FFFFFF" w:themeFill="background1"/>
              <w:spacing w:before="20" w:after="20"/>
              <w:jc w:val="left"/>
              <w:rPr>
                <w:i/>
                <w:iCs/>
                <w:sz w:val="20"/>
                <w:szCs w:val="20"/>
              </w:rPr>
            </w:pPr>
            <w:r w:rsidRPr="00E02B33">
              <w:rPr>
                <w:i/>
                <w:iCs/>
                <w:sz w:val="20"/>
                <w:szCs w:val="20"/>
              </w:rPr>
              <w:t xml:space="preserve">Public awareness, youth programme, and </w:t>
            </w:r>
            <w:r w:rsidR="00F94052" w:rsidRPr="00E02B33">
              <w:rPr>
                <w:i/>
                <w:iCs/>
                <w:sz w:val="20"/>
                <w:szCs w:val="20"/>
              </w:rPr>
              <w:t>women-</w:t>
            </w:r>
            <w:r w:rsidRPr="00E02B33">
              <w:rPr>
                <w:i/>
                <w:iCs/>
                <w:sz w:val="20"/>
                <w:szCs w:val="20"/>
              </w:rPr>
              <w:t xml:space="preserve">targeted awareness campaign: </w:t>
            </w:r>
          </w:p>
          <w:p w14:paraId="6023330A" w14:textId="4205D61A" w:rsidR="006A30FD" w:rsidRPr="00E02B33" w:rsidRDefault="006A30FD" w:rsidP="00F30178">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Public awareness initiatives </w:t>
            </w:r>
            <w:r w:rsidR="00133C48" w:rsidRPr="00E02B33">
              <w:rPr>
                <w:sz w:val="20"/>
                <w:szCs w:val="20"/>
              </w:rPr>
              <w:t xml:space="preserve">across both islands </w:t>
            </w:r>
            <w:r w:rsidRPr="00E02B33">
              <w:rPr>
                <w:sz w:val="20"/>
                <w:szCs w:val="20"/>
              </w:rPr>
              <w:t xml:space="preserve">on ozone protection </w:t>
            </w:r>
            <w:r w:rsidR="00BF5230" w:rsidRPr="00E02B33">
              <w:rPr>
                <w:sz w:val="20"/>
                <w:szCs w:val="20"/>
              </w:rPr>
              <w:t>and climate</w:t>
            </w:r>
            <w:r w:rsidRPr="00E02B33">
              <w:rPr>
                <w:sz w:val="20"/>
                <w:szCs w:val="20"/>
              </w:rPr>
              <w:noBreakHyphen/>
              <w:t xml:space="preserve">friendly alternatives, RAC </w:t>
            </w:r>
            <w:r w:rsidR="0054129A" w:rsidRPr="00E02B33">
              <w:rPr>
                <w:sz w:val="20"/>
                <w:szCs w:val="20"/>
              </w:rPr>
              <w:t xml:space="preserve">careers </w:t>
            </w:r>
            <w:r w:rsidRPr="00E02B33">
              <w:rPr>
                <w:sz w:val="20"/>
                <w:szCs w:val="20"/>
              </w:rPr>
              <w:t>and</w:t>
            </w:r>
            <w:r w:rsidR="0054129A" w:rsidRPr="00E02B33">
              <w:rPr>
                <w:sz w:val="20"/>
                <w:szCs w:val="20"/>
              </w:rPr>
              <w:t xml:space="preserve"> low-GWP technolog</w:t>
            </w:r>
            <w:r w:rsidR="00E7025F" w:rsidRPr="00E02B33">
              <w:rPr>
                <w:sz w:val="20"/>
                <w:szCs w:val="20"/>
              </w:rPr>
              <w:t>ies</w:t>
            </w:r>
            <w:r w:rsidR="00E455D9" w:rsidRPr="00E02B33">
              <w:rPr>
                <w:sz w:val="20"/>
                <w:szCs w:val="20"/>
              </w:rPr>
              <w:t xml:space="preserve"> including public engagement related to stage II implementation</w:t>
            </w:r>
            <w:r w:rsidR="00133C48" w:rsidRPr="00E02B33">
              <w:rPr>
                <w:sz w:val="20"/>
                <w:szCs w:val="20"/>
              </w:rPr>
              <w:t>, and development and distribution of awareness materials</w:t>
            </w:r>
            <w:r w:rsidR="00E455D9" w:rsidRPr="00E02B33">
              <w:rPr>
                <w:sz w:val="20"/>
                <w:szCs w:val="20"/>
              </w:rPr>
              <w:t>;</w:t>
            </w:r>
            <w:r w:rsidRPr="00E02B33">
              <w:rPr>
                <w:sz w:val="20"/>
                <w:szCs w:val="20"/>
              </w:rPr>
              <w:t xml:space="preserve"> </w:t>
            </w:r>
          </w:p>
          <w:p w14:paraId="4D898175" w14:textId="3B93B6E5" w:rsidR="006A30FD" w:rsidRPr="00E02B33" w:rsidRDefault="00CB26C4" w:rsidP="00F30178">
            <w:pPr>
              <w:pStyle w:val="ListParagraph"/>
              <w:widowControl w:val="0"/>
              <w:numPr>
                <w:ilvl w:val="0"/>
                <w:numId w:val="21"/>
              </w:numPr>
              <w:shd w:val="clear" w:color="auto" w:fill="FFFFFF" w:themeFill="background1"/>
              <w:spacing w:before="20" w:after="20"/>
              <w:ind w:left="179" w:hanging="179"/>
              <w:jc w:val="left"/>
              <w:rPr>
                <w:sz w:val="20"/>
                <w:szCs w:val="20"/>
              </w:rPr>
            </w:pPr>
            <w:r w:rsidRPr="00E02B33">
              <w:rPr>
                <w:sz w:val="20"/>
                <w:szCs w:val="20"/>
              </w:rPr>
              <w:t xml:space="preserve">Youth </w:t>
            </w:r>
            <w:r w:rsidR="00F94052" w:rsidRPr="00E02B33">
              <w:rPr>
                <w:sz w:val="20"/>
                <w:szCs w:val="20"/>
              </w:rPr>
              <w:t>engagement activities</w:t>
            </w:r>
            <w:r w:rsidR="00EB0D32" w:rsidRPr="00E02B33">
              <w:rPr>
                <w:sz w:val="20"/>
                <w:szCs w:val="20"/>
              </w:rPr>
              <w:footnoteReference w:id="17"/>
            </w:r>
            <w:r w:rsidR="00F94052" w:rsidRPr="00E02B33">
              <w:rPr>
                <w:sz w:val="20"/>
                <w:szCs w:val="20"/>
              </w:rPr>
              <w:t xml:space="preserve">, </w:t>
            </w:r>
            <w:r w:rsidR="00CD2029" w:rsidRPr="00E02B33">
              <w:rPr>
                <w:sz w:val="20"/>
                <w:szCs w:val="20"/>
              </w:rPr>
              <w:t>programme</w:t>
            </w:r>
            <w:r w:rsidRPr="00E02B33">
              <w:rPr>
                <w:sz w:val="20"/>
                <w:szCs w:val="20"/>
              </w:rPr>
              <w:t xml:space="preserve"> </w:t>
            </w:r>
            <w:r w:rsidR="00DA0179" w:rsidRPr="00E02B33">
              <w:rPr>
                <w:sz w:val="20"/>
                <w:szCs w:val="20"/>
              </w:rPr>
              <w:t>to train youth ambassadors on ozone and climate themes including education toolkit and</w:t>
            </w:r>
            <w:r w:rsidR="00CD2029" w:rsidRPr="00E02B33">
              <w:rPr>
                <w:sz w:val="20"/>
                <w:szCs w:val="20"/>
              </w:rPr>
              <w:t xml:space="preserve"> short video production;</w:t>
            </w:r>
            <w:r w:rsidR="00E455D9" w:rsidRPr="00E02B33">
              <w:rPr>
                <w:sz w:val="20"/>
                <w:szCs w:val="20"/>
              </w:rPr>
              <w:t xml:space="preserve"> </w:t>
            </w:r>
            <w:r w:rsidR="006A30FD" w:rsidRPr="00E02B33">
              <w:rPr>
                <w:sz w:val="20"/>
                <w:szCs w:val="20"/>
              </w:rPr>
              <w:t xml:space="preserve">and </w:t>
            </w:r>
            <w:r w:rsidR="00A82770" w:rsidRPr="00E02B33">
              <w:rPr>
                <w:sz w:val="20"/>
                <w:szCs w:val="20"/>
              </w:rPr>
              <w:t>targeted outreach</w:t>
            </w:r>
            <w:r w:rsidR="004D2A84">
              <w:rPr>
                <w:sz w:val="20"/>
                <w:szCs w:val="20"/>
              </w:rPr>
              <w:t xml:space="preserve"> </w:t>
            </w:r>
            <w:r w:rsidR="006A30FD" w:rsidRPr="00E02B33">
              <w:rPr>
                <w:sz w:val="20"/>
                <w:szCs w:val="20"/>
              </w:rPr>
              <w:t>to promote participation of women in the RAC sector</w:t>
            </w:r>
            <w:r w:rsidR="00AF46D7" w:rsidRPr="00E02B33">
              <w:rPr>
                <w:sz w:val="20"/>
                <w:szCs w:val="20"/>
              </w:rPr>
              <w:t xml:space="preserve"> including a dedicated career awareness session targeting female students at participating secondary schools and vocational institutions, profiling technical career pathways in the RAC sector</w:t>
            </w:r>
            <w:r w:rsidR="006A30FD" w:rsidRPr="00E02B33">
              <w:rPr>
                <w:sz w:val="20"/>
                <w:szCs w:val="20"/>
              </w:rPr>
              <w:t>.</w:t>
            </w:r>
          </w:p>
        </w:tc>
        <w:tc>
          <w:tcPr>
            <w:tcW w:w="412" w:type="pct"/>
            <w:tcBorders>
              <w:bottom w:val="single" w:sz="4" w:space="0" w:color="auto"/>
            </w:tcBorders>
          </w:tcPr>
          <w:p w14:paraId="2F38389A" w14:textId="77777777" w:rsidR="006A30FD" w:rsidRPr="00E02B33" w:rsidRDefault="006A30FD" w:rsidP="00F30178">
            <w:pPr>
              <w:widowControl w:val="0"/>
              <w:spacing w:before="20" w:after="20"/>
              <w:jc w:val="center"/>
              <w:rPr>
                <w:sz w:val="20"/>
                <w:szCs w:val="20"/>
              </w:rPr>
            </w:pPr>
            <w:r w:rsidRPr="00E02B33">
              <w:rPr>
                <w:sz w:val="20"/>
                <w:szCs w:val="20"/>
              </w:rPr>
              <w:t>UNEP</w:t>
            </w:r>
          </w:p>
        </w:tc>
        <w:tc>
          <w:tcPr>
            <w:tcW w:w="476" w:type="pct"/>
          </w:tcPr>
          <w:p w14:paraId="1AE03048" w14:textId="352DFF27" w:rsidR="006A30FD" w:rsidRPr="00253FE6" w:rsidRDefault="0060340A" w:rsidP="00F30178">
            <w:pPr>
              <w:widowControl w:val="0"/>
              <w:shd w:val="clear" w:color="auto" w:fill="FFFFFF" w:themeFill="background1"/>
              <w:spacing w:before="20" w:after="20"/>
              <w:jc w:val="right"/>
              <w:rPr>
                <w:sz w:val="20"/>
                <w:szCs w:val="20"/>
              </w:rPr>
            </w:pPr>
            <w:r w:rsidRPr="00253FE6">
              <w:rPr>
                <w:sz w:val="20"/>
                <w:szCs w:val="20"/>
              </w:rPr>
              <w:t>9,530</w:t>
            </w:r>
          </w:p>
        </w:tc>
        <w:tc>
          <w:tcPr>
            <w:tcW w:w="473" w:type="pct"/>
          </w:tcPr>
          <w:p w14:paraId="25A906CF" w14:textId="300EEA02" w:rsidR="006A30FD" w:rsidRPr="00253FE6" w:rsidRDefault="0060340A" w:rsidP="00F30178">
            <w:pPr>
              <w:widowControl w:val="0"/>
              <w:shd w:val="clear" w:color="auto" w:fill="FFFFFF" w:themeFill="background1"/>
              <w:spacing w:before="20" w:after="20"/>
              <w:jc w:val="right"/>
              <w:rPr>
                <w:sz w:val="20"/>
                <w:szCs w:val="20"/>
              </w:rPr>
            </w:pPr>
            <w:r w:rsidRPr="00253FE6">
              <w:rPr>
                <w:sz w:val="20"/>
                <w:szCs w:val="20"/>
              </w:rPr>
              <w:t>5,000</w:t>
            </w:r>
          </w:p>
        </w:tc>
      </w:tr>
      <w:tr w:rsidR="006A30FD" w:rsidRPr="00E02B33" w14:paraId="59B39FEE" w14:textId="77777777" w:rsidTr="003411DA">
        <w:trPr>
          <w:trHeight w:val="368"/>
        </w:trPr>
        <w:tc>
          <w:tcPr>
            <w:tcW w:w="680" w:type="pct"/>
            <w:tcBorders>
              <w:bottom w:val="single" w:sz="4" w:space="0" w:color="auto"/>
            </w:tcBorders>
          </w:tcPr>
          <w:p w14:paraId="5130B655" w14:textId="77777777" w:rsidR="006A30FD" w:rsidRPr="00E02B33" w:rsidRDefault="006A30FD" w:rsidP="00F30178">
            <w:pPr>
              <w:widowControl w:val="0"/>
              <w:shd w:val="clear" w:color="auto" w:fill="FFFFFF" w:themeFill="background1"/>
              <w:spacing w:before="20" w:after="20"/>
              <w:jc w:val="left"/>
              <w:rPr>
                <w:sz w:val="20"/>
                <w:szCs w:val="20"/>
              </w:rPr>
            </w:pPr>
            <w:r w:rsidRPr="00E02B33">
              <w:rPr>
                <w:sz w:val="20"/>
                <w:szCs w:val="20"/>
              </w:rPr>
              <w:t>Energy efficiency</w:t>
            </w:r>
          </w:p>
        </w:tc>
        <w:tc>
          <w:tcPr>
            <w:tcW w:w="2959" w:type="pct"/>
            <w:tcBorders>
              <w:bottom w:val="single" w:sz="4" w:space="0" w:color="auto"/>
            </w:tcBorders>
          </w:tcPr>
          <w:p w14:paraId="54CFB3E5" w14:textId="63DB2063" w:rsidR="006A30FD" w:rsidRPr="00E02B33" w:rsidRDefault="006A30FD" w:rsidP="00F30178">
            <w:pPr>
              <w:widowControl w:val="0"/>
              <w:shd w:val="clear" w:color="auto" w:fill="FFFFFF" w:themeFill="background1"/>
              <w:spacing w:before="20" w:after="20"/>
              <w:jc w:val="left"/>
              <w:rPr>
                <w:i/>
                <w:iCs/>
                <w:sz w:val="20"/>
                <w:szCs w:val="20"/>
              </w:rPr>
            </w:pPr>
            <w:r w:rsidRPr="00E02B33">
              <w:rPr>
                <w:i/>
                <w:iCs/>
                <w:sz w:val="20"/>
                <w:szCs w:val="20"/>
              </w:rPr>
              <w:t xml:space="preserve">Activities to maintain energy </w:t>
            </w:r>
            <w:r w:rsidRPr="004D287F">
              <w:rPr>
                <w:i/>
                <w:iCs/>
                <w:sz w:val="20"/>
                <w:szCs w:val="20"/>
              </w:rPr>
              <w:t>efficiency in the RAC servicing sector</w:t>
            </w:r>
            <w:r w:rsidR="00F30178" w:rsidRPr="004D287F">
              <w:rPr>
                <w:i/>
                <w:iCs/>
                <w:sz w:val="20"/>
                <w:szCs w:val="20"/>
              </w:rPr>
              <w:t xml:space="preserve">: </w:t>
            </w:r>
            <w:r w:rsidR="00F30178" w:rsidRPr="004D287F">
              <w:rPr>
                <w:sz w:val="20"/>
                <w:szCs w:val="20"/>
              </w:rPr>
              <w:t>(see paragraph 19</w:t>
            </w:r>
            <w:r w:rsidR="00F30178" w:rsidRPr="00E02B33">
              <w:rPr>
                <w:sz w:val="20"/>
                <w:szCs w:val="20"/>
              </w:rPr>
              <w:t xml:space="preserve"> above)</w:t>
            </w:r>
          </w:p>
        </w:tc>
        <w:tc>
          <w:tcPr>
            <w:tcW w:w="412" w:type="pct"/>
            <w:tcBorders>
              <w:bottom w:val="single" w:sz="4" w:space="0" w:color="auto"/>
            </w:tcBorders>
          </w:tcPr>
          <w:p w14:paraId="3F3529F0" w14:textId="77777777" w:rsidR="006A30FD" w:rsidRPr="00E02B33" w:rsidRDefault="006A30FD" w:rsidP="00F30178">
            <w:pPr>
              <w:widowControl w:val="0"/>
              <w:spacing w:before="20" w:after="20"/>
              <w:jc w:val="center"/>
              <w:rPr>
                <w:sz w:val="20"/>
                <w:szCs w:val="20"/>
              </w:rPr>
            </w:pPr>
            <w:r w:rsidRPr="00E02B33">
              <w:rPr>
                <w:sz w:val="20"/>
                <w:szCs w:val="20"/>
              </w:rPr>
              <w:t>UNEP</w:t>
            </w:r>
          </w:p>
        </w:tc>
        <w:tc>
          <w:tcPr>
            <w:tcW w:w="476" w:type="pct"/>
          </w:tcPr>
          <w:p w14:paraId="7596BC8B" w14:textId="0426C8E4" w:rsidR="006A30FD" w:rsidRPr="00E02B33" w:rsidRDefault="006A30FD" w:rsidP="00F30178">
            <w:pPr>
              <w:widowControl w:val="0"/>
              <w:shd w:val="clear" w:color="auto" w:fill="FFFFFF" w:themeFill="background1"/>
              <w:spacing w:before="20" w:after="20"/>
              <w:jc w:val="right"/>
              <w:rPr>
                <w:sz w:val="20"/>
                <w:szCs w:val="20"/>
              </w:rPr>
            </w:pPr>
            <w:r w:rsidRPr="00E02B33">
              <w:rPr>
                <w:sz w:val="20"/>
                <w:szCs w:val="20"/>
              </w:rPr>
              <w:t>100,000</w:t>
            </w:r>
          </w:p>
        </w:tc>
        <w:tc>
          <w:tcPr>
            <w:tcW w:w="473" w:type="pct"/>
          </w:tcPr>
          <w:p w14:paraId="32CC10F7" w14:textId="6F464A1B" w:rsidR="006A30FD" w:rsidRPr="00E02B33" w:rsidRDefault="0011004C" w:rsidP="00F30178">
            <w:pPr>
              <w:widowControl w:val="0"/>
              <w:shd w:val="clear" w:color="auto" w:fill="FFFFFF" w:themeFill="background1"/>
              <w:spacing w:before="20" w:after="20"/>
              <w:jc w:val="right"/>
              <w:rPr>
                <w:sz w:val="20"/>
                <w:szCs w:val="20"/>
              </w:rPr>
            </w:pPr>
            <w:r w:rsidRPr="00E02B33">
              <w:rPr>
                <w:sz w:val="20"/>
                <w:szCs w:val="20"/>
              </w:rPr>
              <w:t>4</w:t>
            </w:r>
            <w:r w:rsidR="006A30FD" w:rsidRPr="00E02B33">
              <w:rPr>
                <w:sz w:val="20"/>
                <w:szCs w:val="20"/>
              </w:rPr>
              <w:t>0,000</w:t>
            </w:r>
          </w:p>
        </w:tc>
      </w:tr>
      <w:tr w:rsidR="006A30FD" w:rsidRPr="00E02B33" w14:paraId="6F7EFF64" w14:textId="77777777" w:rsidTr="003411DA">
        <w:trPr>
          <w:trHeight w:val="368"/>
        </w:trPr>
        <w:tc>
          <w:tcPr>
            <w:tcW w:w="680" w:type="pct"/>
            <w:tcBorders>
              <w:bottom w:val="single" w:sz="4" w:space="0" w:color="auto"/>
            </w:tcBorders>
          </w:tcPr>
          <w:p w14:paraId="5B0B633F" w14:textId="77777777" w:rsidR="006A30FD" w:rsidRPr="00E02B33" w:rsidRDefault="006A30FD" w:rsidP="00F30178">
            <w:pPr>
              <w:widowControl w:val="0"/>
              <w:shd w:val="clear" w:color="auto" w:fill="FFFFFF" w:themeFill="background1"/>
              <w:spacing w:before="20" w:after="20"/>
              <w:jc w:val="left"/>
              <w:rPr>
                <w:sz w:val="20"/>
                <w:szCs w:val="20"/>
              </w:rPr>
            </w:pPr>
            <w:r w:rsidRPr="00E02B33">
              <w:rPr>
                <w:sz w:val="20"/>
                <w:szCs w:val="20"/>
              </w:rPr>
              <w:t>Monitoring and reporting</w:t>
            </w:r>
          </w:p>
        </w:tc>
        <w:tc>
          <w:tcPr>
            <w:tcW w:w="2959" w:type="pct"/>
            <w:tcBorders>
              <w:bottom w:val="single" w:sz="4" w:space="0" w:color="auto"/>
            </w:tcBorders>
          </w:tcPr>
          <w:p w14:paraId="5EEB5668" w14:textId="4C7968E5" w:rsidR="006A30FD" w:rsidRPr="00E02B33" w:rsidRDefault="006A30FD" w:rsidP="00F30178">
            <w:pPr>
              <w:widowControl w:val="0"/>
              <w:shd w:val="clear" w:color="auto" w:fill="FFFFFF" w:themeFill="background1"/>
              <w:spacing w:before="20" w:after="20"/>
              <w:jc w:val="left"/>
              <w:rPr>
                <w:sz w:val="20"/>
                <w:szCs w:val="20"/>
              </w:rPr>
            </w:pPr>
            <w:r w:rsidRPr="00E02B33">
              <w:rPr>
                <w:i/>
                <w:iCs/>
                <w:sz w:val="20"/>
                <w:szCs w:val="20"/>
              </w:rPr>
              <w:t>Project monitoring activities</w:t>
            </w:r>
            <w:r w:rsidR="007B5F67" w:rsidRPr="00E02B33">
              <w:rPr>
                <w:sz w:val="20"/>
                <w:szCs w:val="20"/>
              </w:rPr>
              <w:t>: Including project staff and consultants (US $9,000), domestic travel (US $3,200), meetings and workshops (US $</w:t>
            </w:r>
            <w:r w:rsidR="00957554" w:rsidRPr="00E02B33">
              <w:rPr>
                <w:sz w:val="20"/>
                <w:szCs w:val="20"/>
              </w:rPr>
              <w:t>2</w:t>
            </w:r>
            <w:r w:rsidR="007B5F67" w:rsidRPr="00E02B33">
              <w:rPr>
                <w:sz w:val="20"/>
                <w:szCs w:val="20"/>
              </w:rPr>
              <w:t>,</w:t>
            </w:r>
            <w:r w:rsidR="00957554" w:rsidRPr="00E02B33">
              <w:rPr>
                <w:sz w:val="20"/>
                <w:szCs w:val="20"/>
              </w:rPr>
              <w:t>7</w:t>
            </w:r>
            <w:r w:rsidR="007B5F67" w:rsidRPr="00E02B33">
              <w:rPr>
                <w:sz w:val="20"/>
                <w:szCs w:val="20"/>
              </w:rPr>
              <w:t>00), and reports (US $</w:t>
            </w:r>
            <w:r w:rsidR="00957554" w:rsidRPr="00E02B33">
              <w:rPr>
                <w:sz w:val="20"/>
                <w:szCs w:val="20"/>
              </w:rPr>
              <w:t>6,670)</w:t>
            </w:r>
          </w:p>
        </w:tc>
        <w:tc>
          <w:tcPr>
            <w:tcW w:w="412" w:type="pct"/>
            <w:tcBorders>
              <w:bottom w:val="single" w:sz="4" w:space="0" w:color="auto"/>
            </w:tcBorders>
          </w:tcPr>
          <w:p w14:paraId="055EAA8D" w14:textId="77777777" w:rsidR="006A30FD" w:rsidRPr="00E02B33" w:rsidRDefault="006A30FD" w:rsidP="00F30178">
            <w:pPr>
              <w:widowControl w:val="0"/>
              <w:spacing w:before="20" w:after="20"/>
              <w:jc w:val="center"/>
              <w:rPr>
                <w:sz w:val="20"/>
                <w:szCs w:val="20"/>
              </w:rPr>
            </w:pPr>
            <w:r w:rsidRPr="00E02B33">
              <w:rPr>
                <w:sz w:val="20"/>
                <w:szCs w:val="20"/>
              </w:rPr>
              <w:t>UNEP</w:t>
            </w:r>
          </w:p>
        </w:tc>
        <w:tc>
          <w:tcPr>
            <w:tcW w:w="476" w:type="pct"/>
          </w:tcPr>
          <w:p w14:paraId="1BC1A3BD" w14:textId="5FE65773" w:rsidR="006A30FD" w:rsidRPr="00E02B33" w:rsidRDefault="003062E7" w:rsidP="00F30178">
            <w:pPr>
              <w:widowControl w:val="0"/>
              <w:shd w:val="clear" w:color="auto" w:fill="FFFFFF" w:themeFill="background1"/>
              <w:spacing w:before="20" w:after="20"/>
              <w:jc w:val="right"/>
              <w:rPr>
                <w:sz w:val="20"/>
                <w:szCs w:val="20"/>
              </w:rPr>
            </w:pPr>
            <w:r w:rsidRPr="00E02B33">
              <w:rPr>
                <w:sz w:val="20"/>
                <w:szCs w:val="20"/>
              </w:rPr>
              <w:t>18,570</w:t>
            </w:r>
          </w:p>
        </w:tc>
        <w:tc>
          <w:tcPr>
            <w:tcW w:w="473" w:type="pct"/>
          </w:tcPr>
          <w:p w14:paraId="6EB34C32" w14:textId="5B10023C" w:rsidR="006A30FD" w:rsidRPr="00E02B33" w:rsidRDefault="003062E7" w:rsidP="00F30178">
            <w:pPr>
              <w:widowControl w:val="0"/>
              <w:shd w:val="clear" w:color="auto" w:fill="FFFFFF" w:themeFill="background1"/>
              <w:spacing w:before="20" w:after="20"/>
              <w:jc w:val="right"/>
              <w:rPr>
                <w:sz w:val="20"/>
                <w:szCs w:val="20"/>
              </w:rPr>
            </w:pPr>
            <w:r w:rsidRPr="00E02B33">
              <w:rPr>
                <w:sz w:val="20"/>
                <w:szCs w:val="20"/>
              </w:rPr>
              <w:t>9</w:t>
            </w:r>
            <w:r w:rsidR="006A30FD" w:rsidRPr="00E02B33">
              <w:rPr>
                <w:sz w:val="20"/>
                <w:szCs w:val="20"/>
              </w:rPr>
              <w:t>,000</w:t>
            </w:r>
          </w:p>
        </w:tc>
      </w:tr>
      <w:tr w:rsidR="00A87587" w:rsidRPr="00E02B33" w14:paraId="2CA42E4D" w14:textId="77777777" w:rsidTr="003411DA">
        <w:trPr>
          <w:trHeight w:val="225"/>
        </w:trPr>
        <w:tc>
          <w:tcPr>
            <w:tcW w:w="680" w:type="pct"/>
            <w:tcBorders>
              <w:top w:val="single" w:sz="4" w:space="0" w:color="auto"/>
              <w:left w:val="single" w:sz="4" w:space="0" w:color="auto"/>
              <w:bottom w:val="single" w:sz="4" w:space="0" w:color="auto"/>
              <w:right w:val="nil"/>
            </w:tcBorders>
          </w:tcPr>
          <w:p w14:paraId="76188873" w14:textId="77777777" w:rsidR="00A87587" w:rsidRPr="00E02B33" w:rsidRDefault="00A87587" w:rsidP="00F30178">
            <w:pPr>
              <w:widowControl w:val="0"/>
              <w:spacing w:before="20" w:after="20"/>
              <w:jc w:val="left"/>
              <w:rPr>
                <w:b/>
                <w:bCs/>
                <w:sz w:val="20"/>
                <w:szCs w:val="20"/>
              </w:rPr>
            </w:pPr>
          </w:p>
        </w:tc>
        <w:tc>
          <w:tcPr>
            <w:tcW w:w="2959" w:type="pct"/>
            <w:tcBorders>
              <w:top w:val="single" w:sz="4" w:space="0" w:color="auto"/>
              <w:left w:val="single" w:sz="4" w:space="0" w:color="auto"/>
              <w:bottom w:val="single" w:sz="4" w:space="0" w:color="auto"/>
              <w:right w:val="nil"/>
            </w:tcBorders>
          </w:tcPr>
          <w:p w14:paraId="26379DFD" w14:textId="77777777" w:rsidR="00A87587" w:rsidRPr="00E02B33" w:rsidRDefault="00A87587" w:rsidP="00F30178">
            <w:pPr>
              <w:widowControl w:val="0"/>
              <w:spacing w:before="20" w:after="20"/>
              <w:jc w:val="left"/>
              <w:rPr>
                <w:b/>
                <w:bCs/>
                <w:sz w:val="20"/>
                <w:szCs w:val="20"/>
              </w:rPr>
            </w:pPr>
            <w:r w:rsidRPr="00E02B33">
              <w:rPr>
                <w:b/>
                <w:bCs/>
                <w:sz w:val="20"/>
                <w:szCs w:val="20"/>
              </w:rPr>
              <w:t>Subtotal for UNEP</w:t>
            </w:r>
          </w:p>
        </w:tc>
        <w:tc>
          <w:tcPr>
            <w:tcW w:w="412" w:type="pct"/>
            <w:tcBorders>
              <w:top w:val="single" w:sz="4" w:space="0" w:color="auto"/>
              <w:left w:val="nil"/>
              <w:bottom w:val="single" w:sz="4" w:space="0" w:color="auto"/>
              <w:right w:val="single" w:sz="4" w:space="0" w:color="auto"/>
            </w:tcBorders>
            <w:vAlign w:val="center"/>
          </w:tcPr>
          <w:p w14:paraId="3EB4B047" w14:textId="77777777" w:rsidR="00A87587" w:rsidRPr="00E02B33" w:rsidRDefault="00A87587" w:rsidP="00F30178">
            <w:pPr>
              <w:widowControl w:val="0"/>
              <w:spacing w:before="20" w:after="20"/>
              <w:jc w:val="center"/>
              <w:rPr>
                <w:b/>
                <w:bCs/>
                <w:sz w:val="20"/>
                <w:szCs w:val="20"/>
              </w:rPr>
            </w:pPr>
          </w:p>
        </w:tc>
        <w:tc>
          <w:tcPr>
            <w:tcW w:w="476" w:type="pct"/>
            <w:tcBorders>
              <w:left w:val="single" w:sz="4" w:space="0" w:color="auto"/>
            </w:tcBorders>
          </w:tcPr>
          <w:p w14:paraId="34DB6491" w14:textId="27EC4B7D" w:rsidR="00A87587" w:rsidRPr="00E02B33" w:rsidRDefault="005F1564" w:rsidP="00F30178">
            <w:pPr>
              <w:widowControl w:val="0"/>
              <w:spacing w:before="20" w:after="20"/>
              <w:jc w:val="right"/>
              <w:rPr>
                <w:b/>
                <w:bCs/>
                <w:sz w:val="20"/>
                <w:szCs w:val="20"/>
              </w:rPr>
            </w:pPr>
            <w:r w:rsidRPr="00E02B33">
              <w:rPr>
                <w:b/>
                <w:bCs/>
                <w:sz w:val="20"/>
                <w:szCs w:val="20"/>
              </w:rPr>
              <w:t>233,700</w:t>
            </w:r>
          </w:p>
        </w:tc>
        <w:tc>
          <w:tcPr>
            <w:tcW w:w="473" w:type="pct"/>
          </w:tcPr>
          <w:p w14:paraId="5FADE12C" w14:textId="71BF00C7" w:rsidR="00A87587" w:rsidRPr="00E02B33" w:rsidRDefault="005F1564" w:rsidP="00F30178">
            <w:pPr>
              <w:widowControl w:val="0"/>
              <w:spacing w:before="20" w:after="20"/>
              <w:jc w:val="right"/>
              <w:rPr>
                <w:b/>
                <w:bCs/>
                <w:sz w:val="20"/>
                <w:szCs w:val="20"/>
              </w:rPr>
            </w:pPr>
            <w:r w:rsidRPr="00E02B33">
              <w:rPr>
                <w:b/>
                <w:bCs/>
                <w:sz w:val="20"/>
                <w:szCs w:val="20"/>
              </w:rPr>
              <w:t>1</w:t>
            </w:r>
            <w:r w:rsidR="00C6479C">
              <w:rPr>
                <w:b/>
                <w:bCs/>
                <w:sz w:val="20"/>
                <w:szCs w:val="20"/>
              </w:rPr>
              <w:t>08</w:t>
            </w:r>
            <w:r w:rsidRPr="00E02B33">
              <w:rPr>
                <w:b/>
                <w:bCs/>
                <w:sz w:val="20"/>
                <w:szCs w:val="20"/>
              </w:rPr>
              <w:t>,900</w:t>
            </w:r>
          </w:p>
        </w:tc>
      </w:tr>
      <w:tr w:rsidR="00A87587" w:rsidRPr="00E02B33" w14:paraId="07F4C9D9" w14:textId="77777777" w:rsidTr="003411DA">
        <w:trPr>
          <w:trHeight w:val="225"/>
        </w:trPr>
        <w:tc>
          <w:tcPr>
            <w:tcW w:w="680" w:type="pct"/>
            <w:tcBorders>
              <w:top w:val="single" w:sz="4" w:space="0" w:color="auto"/>
              <w:left w:val="single" w:sz="4" w:space="0" w:color="auto"/>
              <w:bottom w:val="single" w:sz="4" w:space="0" w:color="auto"/>
              <w:right w:val="nil"/>
            </w:tcBorders>
          </w:tcPr>
          <w:p w14:paraId="3191073B" w14:textId="77777777" w:rsidR="00A87587" w:rsidRPr="00E02B33" w:rsidRDefault="00A87587" w:rsidP="00F30178">
            <w:pPr>
              <w:widowControl w:val="0"/>
              <w:spacing w:before="20" w:after="20"/>
              <w:jc w:val="left"/>
              <w:rPr>
                <w:b/>
                <w:bCs/>
                <w:sz w:val="20"/>
                <w:szCs w:val="20"/>
              </w:rPr>
            </w:pPr>
          </w:p>
        </w:tc>
        <w:tc>
          <w:tcPr>
            <w:tcW w:w="2959" w:type="pct"/>
            <w:tcBorders>
              <w:top w:val="single" w:sz="4" w:space="0" w:color="auto"/>
              <w:left w:val="single" w:sz="4" w:space="0" w:color="auto"/>
              <w:bottom w:val="single" w:sz="4" w:space="0" w:color="auto"/>
              <w:right w:val="nil"/>
            </w:tcBorders>
          </w:tcPr>
          <w:p w14:paraId="23CF324F" w14:textId="77777777" w:rsidR="00A87587" w:rsidRPr="00E02B33" w:rsidRDefault="00A87587" w:rsidP="00F30178">
            <w:pPr>
              <w:widowControl w:val="0"/>
              <w:spacing w:before="20" w:after="20"/>
              <w:jc w:val="left"/>
              <w:rPr>
                <w:b/>
                <w:bCs/>
                <w:sz w:val="20"/>
                <w:szCs w:val="20"/>
              </w:rPr>
            </w:pPr>
            <w:r w:rsidRPr="00E02B33">
              <w:rPr>
                <w:b/>
                <w:bCs/>
                <w:sz w:val="20"/>
                <w:szCs w:val="20"/>
              </w:rPr>
              <w:t>Subtotal for UNIDO</w:t>
            </w:r>
          </w:p>
        </w:tc>
        <w:tc>
          <w:tcPr>
            <w:tcW w:w="412" w:type="pct"/>
            <w:tcBorders>
              <w:top w:val="single" w:sz="4" w:space="0" w:color="auto"/>
              <w:left w:val="nil"/>
              <w:bottom w:val="single" w:sz="4" w:space="0" w:color="auto"/>
              <w:right w:val="single" w:sz="4" w:space="0" w:color="auto"/>
            </w:tcBorders>
          </w:tcPr>
          <w:p w14:paraId="5EC9CC4D" w14:textId="77777777" w:rsidR="00A87587" w:rsidRPr="00E02B33" w:rsidRDefault="00A87587" w:rsidP="00F30178">
            <w:pPr>
              <w:widowControl w:val="0"/>
              <w:spacing w:before="20" w:after="20"/>
              <w:jc w:val="center"/>
              <w:rPr>
                <w:b/>
                <w:bCs/>
                <w:sz w:val="20"/>
                <w:szCs w:val="20"/>
              </w:rPr>
            </w:pPr>
          </w:p>
        </w:tc>
        <w:tc>
          <w:tcPr>
            <w:tcW w:w="476" w:type="pct"/>
            <w:tcBorders>
              <w:left w:val="single" w:sz="4" w:space="0" w:color="auto"/>
            </w:tcBorders>
          </w:tcPr>
          <w:p w14:paraId="7EAF8A60" w14:textId="541AEC60" w:rsidR="00A87587" w:rsidRPr="00E02B33" w:rsidRDefault="00A87587" w:rsidP="00F30178">
            <w:pPr>
              <w:widowControl w:val="0"/>
              <w:spacing w:before="20" w:after="20"/>
              <w:jc w:val="right"/>
              <w:rPr>
                <w:b/>
                <w:bCs/>
                <w:sz w:val="20"/>
                <w:szCs w:val="20"/>
              </w:rPr>
            </w:pPr>
            <w:r w:rsidRPr="00E02B33">
              <w:rPr>
                <w:b/>
                <w:bCs/>
                <w:sz w:val="20"/>
                <w:szCs w:val="20"/>
              </w:rPr>
              <w:t>57,300</w:t>
            </w:r>
          </w:p>
        </w:tc>
        <w:tc>
          <w:tcPr>
            <w:tcW w:w="473" w:type="pct"/>
          </w:tcPr>
          <w:p w14:paraId="2F5C6E00" w14:textId="7F6AD296" w:rsidR="00A87587" w:rsidRPr="00E02B33" w:rsidRDefault="00A87587" w:rsidP="00F30178">
            <w:pPr>
              <w:widowControl w:val="0"/>
              <w:spacing w:before="20" w:after="20"/>
              <w:jc w:val="right"/>
              <w:rPr>
                <w:b/>
                <w:bCs/>
                <w:sz w:val="20"/>
                <w:szCs w:val="20"/>
              </w:rPr>
            </w:pPr>
            <w:r w:rsidRPr="00E02B33">
              <w:rPr>
                <w:b/>
                <w:bCs/>
                <w:sz w:val="20"/>
                <w:szCs w:val="20"/>
              </w:rPr>
              <w:t>35,000</w:t>
            </w:r>
          </w:p>
        </w:tc>
      </w:tr>
      <w:tr w:rsidR="006A30FD" w:rsidRPr="00E02B33" w14:paraId="33D0F7E3" w14:textId="77777777" w:rsidTr="003411DA">
        <w:trPr>
          <w:trHeight w:val="225"/>
        </w:trPr>
        <w:tc>
          <w:tcPr>
            <w:tcW w:w="680" w:type="pct"/>
            <w:tcBorders>
              <w:top w:val="single" w:sz="4" w:space="0" w:color="auto"/>
              <w:left w:val="single" w:sz="4" w:space="0" w:color="auto"/>
              <w:bottom w:val="single" w:sz="4" w:space="0" w:color="auto"/>
              <w:right w:val="nil"/>
            </w:tcBorders>
          </w:tcPr>
          <w:p w14:paraId="54F0471F" w14:textId="77777777" w:rsidR="006A30FD" w:rsidRPr="00E02B33" w:rsidRDefault="006A30FD" w:rsidP="00F30178">
            <w:pPr>
              <w:widowControl w:val="0"/>
              <w:spacing w:before="20" w:after="20"/>
              <w:jc w:val="left"/>
              <w:rPr>
                <w:b/>
                <w:bCs/>
                <w:sz w:val="20"/>
                <w:szCs w:val="20"/>
              </w:rPr>
            </w:pPr>
          </w:p>
        </w:tc>
        <w:tc>
          <w:tcPr>
            <w:tcW w:w="2959" w:type="pct"/>
            <w:tcBorders>
              <w:top w:val="single" w:sz="4" w:space="0" w:color="auto"/>
              <w:left w:val="single" w:sz="4" w:space="0" w:color="auto"/>
              <w:bottom w:val="single" w:sz="4" w:space="0" w:color="auto"/>
              <w:right w:val="nil"/>
            </w:tcBorders>
          </w:tcPr>
          <w:p w14:paraId="20E5606E" w14:textId="77777777" w:rsidR="006A30FD" w:rsidRPr="00E02B33" w:rsidRDefault="006A30FD" w:rsidP="00F30178">
            <w:pPr>
              <w:widowControl w:val="0"/>
              <w:spacing w:before="20" w:after="20"/>
              <w:jc w:val="left"/>
              <w:rPr>
                <w:b/>
                <w:sz w:val="20"/>
                <w:szCs w:val="20"/>
              </w:rPr>
            </w:pPr>
            <w:r w:rsidRPr="00E02B33">
              <w:rPr>
                <w:b/>
                <w:bCs/>
                <w:sz w:val="20"/>
                <w:szCs w:val="20"/>
              </w:rPr>
              <w:t>Total</w:t>
            </w:r>
          </w:p>
        </w:tc>
        <w:tc>
          <w:tcPr>
            <w:tcW w:w="412" w:type="pct"/>
            <w:tcBorders>
              <w:top w:val="single" w:sz="4" w:space="0" w:color="auto"/>
              <w:left w:val="nil"/>
              <w:bottom w:val="single" w:sz="4" w:space="0" w:color="auto"/>
              <w:right w:val="single" w:sz="4" w:space="0" w:color="auto"/>
            </w:tcBorders>
          </w:tcPr>
          <w:p w14:paraId="1AB13295" w14:textId="77777777" w:rsidR="006A30FD" w:rsidRPr="00E02B33" w:rsidRDefault="006A30FD" w:rsidP="00F30178">
            <w:pPr>
              <w:widowControl w:val="0"/>
              <w:spacing w:before="20" w:after="20"/>
              <w:jc w:val="center"/>
              <w:rPr>
                <w:b/>
                <w:sz w:val="20"/>
                <w:szCs w:val="20"/>
              </w:rPr>
            </w:pPr>
          </w:p>
        </w:tc>
        <w:tc>
          <w:tcPr>
            <w:tcW w:w="476" w:type="pct"/>
            <w:tcBorders>
              <w:left w:val="single" w:sz="4" w:space="0" w:color="auto"/>
            </w:tcBorders>
          </w:tcPr>
          <w:p w14:paraId="1AEE30B5" w14:textId="0648C018" w:rsidR="006A30FD" w:rsidRPr="00E02B33" w:rsidRDefault="003062E7" w:rsidP="00F30178">
            <w:pPr>
              <w:widowControl w:val="0"/>
              <w:shd w:val="clear" w:color="auto" w:fill="FFFFFF" w:themeFill="background1"/>
              <w:spacing w:before="20" w:after="20"/>
              <w:jc w:val="right"/>
              <w:rPr>
                <w:b/>
                <w:bCs/>
                <w:sz w:val="20"/>
                <w:szCs w:val="20"/>
              </w:rPr>
            </w:pPr>
            <w:r w:rsidRPr="00E02B33">
              <w:rPr>
                <w:b/>
                <w:bCs/>
                <w:sz w:val="20"/>
                <w:szCs w:val="20"/>
              </w:rPr>
              <w:t>291,000</w:t>
            </w:r>
          </w:p>
        </w:tc>
        <w:tc>
          <w:tcPr>
            <w:tcW w:w="473" w:type="pct"/>
          </w:tcPr>
          <w:p w14:paraId="3ECF5A88" w14:textId="68F9E692" w:rsidR="006A30FD" w:rsidRPr="00E02B33" w:rsidRDefault="00C6479C" w:rsidP="00F30178">
            <w:pPr>
              <w:widowControl w:val="0"/>
              <w:shd w:val="clear" w:color="auto" w:fill="FFFFFF" w:themeFill="background1"/>
              <w:spacing w:before="20" w:after="20"/>
              <w:jc w:val="right"/>
              <w:rPr>
                <w:b/>
                <w:bCs/>
                <w:sz w:val="20"/>
                <w:szCs w:val="20"/>
              </w:rPr>
            </w:pPr>
            <w:r>
              <w:rPr>
                <w:b/>
                <w:bCs/>
                <w:sz w:val="20"/>
                <w:szCs w:val="20"/>
              </w:rPr>
              <w:t>14</w:t>
            </w:r>
            <w:r w:rsidR="003062E7" w:rsidRPr="00E02B33">
              <w:rPr>
                <w:b/>
                <w:bCs/>
                <w:sz w:val="20"/>
                <w:szCs w:val="20"/>
              </w:rPr>
              <w:t>3,900</w:t>
            </w:r>
          </w:p>
        </w:tc>
      </w:tr>
    </w:tbl>
    <w:p w14:paraId="2A93FCB0" w14:textId="7DA57BB6" w:rsidR="00547D39" w:rsidRPr="00CC1AC5" w:rsidRDefault="00547D39" w:rsidP="00F30178">
      <w:pPr>
        <w:pStyle w:val="Heading1"/>
        <w:spacing w:before="240"/>
      </w:pPr>
      <w:r w:rsidRPr="00CC1AC5">
        <w:t>The Secretariat discussed with UNEP the proposed tranche distribution for stage II noting</w:t>
      </w:r>
      <w:r>
        <w:t xml:space="preserve"> the adjustments made to activities and costs</w:t>
      </w:r>
      <w:r w:rsidRPr="00D63FD2">
        <w:t>.</w:t>
      </w:r>
      <w:r w:rsidRPr="00CC1AC5">
        <w:t xml:space="preserve"> Based on these </w:t>
      </w:r>
      <w:r>
        <w:t>discussion</w:t>
      </w:r>
      <w:r w:rsidRPr="00CC1AC5">
        <w:t>s, a revised tranche distribution was agreed</w:t>
      </w:r>
      <w:r w:rsidR="00AD5E0C">
        <w:t xml:space="preserve"> to</w:t>
      </w:r>
      <w:r w:rsidR="0047776F">
        <w:t xml:space="preserve"> </w:t>
      </w:r>
      <w:r w:rsidR="00BC7D11">
        <w:t>reflect</w:t>
      </w:r>
      <w:r w:rsidR="0047776F">
        <w:t xml:space="preserve"> the </w:t>
      </w:r>
      <w:r w:rsidR="004B03FD">
        <w:t xml:space="preserve">balance </w:t>
      </w:r>
      <w:r w:rsidR="0047776F">
        <w:t xml:space="preserve">of </w:t>
      </w:r>
      <w:r w:rsidR="004B03FD">
        <w:t>amounts requested in each tranche</w:t>
      </w:r>
      <w:r w:rsidR="0047776F">
        <w:t>.</w:t>
      </w:r>
    </w:p>
    <w:p w14:paraId="00035109" w14:textId="742766AA" w:rsidR="00563DA8" w:rsidRPr="00981325" w:rsidRDefault="00563DA8" w:rsidP="001161CD">
      <w:pPr>
        <w:keepNext/>
        <w:spacing w:before="240" w:after="240"/>
      </w:pPr>
      <w:bookmarkStart w:id="19" w:name="_Hlk126916178"/>
      <w:r w:rsidRPr="00981325">
        <w:rPr>
          <w:u w:val="single"/>
        </w:rPr>
        <w:lastRenderedPageBreak/>
        <w:t>Agreed implementation plan for the first tranche of stage </w:t>
      </w:r>
      <w:r w:rsidR="009A6121" w:rsidRPr="00981325">
        <w:rPr>
          <w:u w:val="single"/>
        </w:rPr>
        <w:t>II</w:t>
      </w:r>
      <w:r w:rsidRPr="00981325">
        <w:rPr>
          <w:u w:val="single"/>
        </w:rPr>
        <w:t xml:space="preserve"> of the HCFC phase-out management plan</w:t>
      </w:r>
    </w:p>
    <w:p w14:paraId="1A48673E" w14:textId="638E9442" w:rsidR="00563DA8" w:rsidRPr="00981325" w:rsidRDefault="00563DA8" w:rsidP="00C101F7">
      <w:pPr>
        <w:pStyle w:val="Heading1"/>
      </w:pPr>
      <w:r w:rsidRPr="00981325">
        <w:t xml:space="preserve">The agreed plan of action </w:t>
      </w:r>
      <w:r w:rsidR="005B7166">
        <w:t xml:space="preserve">to be implemented </w:t>
      </w:r>
      <w:r w:rsidR="007F5E9E">
        <w:t xml:space="preserve">between July 2026 and </w:t>
      </w:r>
      <w:r w:rsidR="006361FA">
        <w:t xml:space="preserve">June </w:t>
      </w:r>
      <w:r w:rsidR="00BF0E0C">
        <w:t>202</w:t>
      </w:r>
      <w:r w:rsidR="006361FA">
        <w:t>8</w:t>
      </w:r>
      <w:r w:rsidR="00BF0E0C">
        <w:t xml:space="preserve"> </w:t>
      </w:r>
      <w:r w:rsidRPr="00981325">
        <w:t xml:space="preserve">will include the following activities: </w:t>
      </w:r>
    </w:p>
    <w:p w14:paraId="66AD6600" w14:textId="41E08AC8" w:rsidR="00563DA8" w:rsidRPr="00E02B33" w:rsidRDefault="005B0CCA" w:rsidP="0092494A">
      <w:pPr>
        <w:pStyle w:val="Heading2"/>
      </w:pPr>
      <w:r w:rsidRPr="00E02B33">
        <w:rPr>
          <w:i/>
          <w:iCs/>
        </w:rPr>
        <w:t>Policy</w:t>
      </w:r>
      <w:r w:rsidR="00BC0BCE" w:rsidRPr="00E02B33">
        <w:rPr>
          <w:i/>
          <w:iCs/>
        </w:rPr>
        <w:t xml:space="preserve"> and r</w:t>
      </w:r>
      <w:r w:rsidRPr="00E02B33">
        <w:rPr>
          <w:i/>
          <w:iCs/>
        </w:rPr>
        <w:t xml:space="preserve">egulatory </w:t>
      </w:r>
      <w:r w:rsidR="00BC0BCE" w:rsidRPr="00E02B33">
        <w:rPr>
          <w:i/>
          <w:iCs/>
        </w:rPr>
        <w:t>s</w:t>
      </w:r>
      <w:r w:rsidRPr="00E02B33">
        <w:rPr>
          <w:i/>
          <w:iCs/>
        </w:rPr>
        <w:t>trengthening</w:t>
      </w:r>
      <w:r w:rsidRPr="00E02B33">
        <w:t xml:space="preserve">: </w:t>
      </w:r>
      <w:r w:rsidR="00A2663A" w:rsidRPr="00E02B33">
        <w:t>Conduct stakeholder consultations and d</w:t>
      </w:r>
      <w:r w:rsidR="008511BC" w:rsidRPr="00E02B33">
        <w:t>raft ban on HCFC-based equipment imports</w:t>
      </w:r>
      <w:r w:rsidR="00A2663A" w:rsidRPr="00E02B33">
        <w:t>, and</w:t>
      </w:r>
      <w:r w:rsidR="009E0CE2" w:rsidRPr="00E02B33">
        <w:t xml:space="preserve"> regulatory amendments for </w:t>
      </w:r>
      <w:r w:rsidR="005902E2" w:rsidRPr="00E02B33">
        <w:t>certification</w:t>
      </w:r>
      <w:r w:rsidR="00B80CF9" w:rsidRPr="00E02B33">
        <w:t>-</w:t>
      </w:r>
      <w:r w:rsidR="005902E2" w:rsidRPr="00E02B33">
        <w:t>linked controls on refrigerant sales and integration of the technician registry into sales verification systems;</w:t>
      </w:r>
      <w:r w:rsidR="00D03915" w:rsidRPr="00E02B33">
        <w:t xml:space="preserve"> </w:t>
      </w:r>
      <w:r w:rsidR="008511BC" w:rsidRPr="00E02B33">
        <w:t xml:space="preserve">review and </w:t>
      </w:r>
      <w:r w:rsidR="00D03915" w:rsidRPr="00E02B33">
        <w:t xml:space="preserve">potential </w:t>
      </w:r>
      <w:r w:rsidR="009710C6" w:rsidRPr="00E02B33">
        <w:t xml:space="preserve">regulatory amendments as </w:t>
      </w:r>
      <w:r w:rsidR="00D03915" w:rsidRPr="00E02B33">
        <w:t xml:space="preserve">identified </w:t>
      </w:r>
      <w:r w:rsidR="00563DA8" w:rsidRPr="00E02B33">
        <w:t>(</w:t>
      </w:r>
      <w:r w:rsidRPr="00E02B33">
        <w:t>UNEP</w:t>
      </w:r>
      <w:r w:rsidR="00563DA8" w:rsidRPr="00E02B33">
        <w:t>) (US $</w:t>
      </w:r>
      <w:r w:rsidR="001A35BD" w:rsidRPr="00E02B33">
        <w:t>9</w:t>
      </w:r>
      <w:r w:rsidRPr="00E02B33">
        <w:t>,000</w:t>
      </w:r>
      <w:r w:rsidR="00563DA8" w:rsidRPr="00E02B33">
        <w:t>);</w:t>
      </w:r>
    </w:p>
    <w:p w14:paraId="1892CA6D" w14:textId="0CC71347" w:rsidR="00563DA8" w:rsidRPr="00E02B33" w:rsidRDefault="005B0CCA" w:rsidP="004E4F96">
      <w:pPr>
        <w:pStyle w:val="Heading2"/>
        <w:widowControl/>
        <w:numPr>
          <w:ilvl w:val="1"/>
          <w:numId w:val="1"/>
        </w:numPr>
      </w:pPr>
      <w:r w:rsidRPr="00E02B33">
        <w:rPr>
          <w:i/>
          <w:iCs/>
        </w:rPr>
        <w:t xml:space="preserve">Enforcement of </w:t>
      </w:r>
      <w:r w:rsidR="008E1D5B" w:rsidRPr="00E02B33">
        <w:rPr>
          <w:i/>
          <w:iCs/>
        </w:rPr>
        <w:t>l</w:t>
      </w:r>
      <w:r w:rsidRPr="00E02B33">
        <w:rPr>
          <w:i/>
          <w:iCs/>
        </w:rPr>
        <w:t xml:space="preserve">icensing </w:t>
      </w:r>
      <w:r w:rsidR="008E1D5B" w:rsidRPr="00E02B33">
        <w:rPr>
          <w:i/>
          <w:iCs/>
        </w:rPr>
        <w:t>and</w:t>
      </w:r>
      <w:r w:rsidRPr="00E02B33">
        <w:rPr>
          <w:i/>
          <w:iCs/>
        </w:rPr>
        <w:t xml:space="preserve"> </w:t>
      </w:r>
      <w:r w:rsidR="008E1D5B" w:rsidRPr="00E02B33">
        <w:rPr>
          <w:i/>
          <w:iCs/>
        </w:rPr>
        <w:t>q</w:t>
      </w:r>
      <w:r w:rsidRPr="00E02B33">
        <w:rPr>
          <w:i/>
          <w:iCs/>
        </w:rPr>
        <w:t xml:space="preserve">uota </w:t>
      </w:r>
      <w:r w:rsidR="008E1D5B" w:rsidRPr="00E02B33">
        <w:rPr>
          <w:i/>
          <w:iCs/>
        </w:rPr>
        <w:t>s</w:t>
      </w:r>
      <w:r w:rsidRPr="00E02B33">
        <w:rPr>
          <w:i/>
          <w:iCs/>
        </w:rPr>
        <w:t>ystem</w:t>
      </w:r>
      <w:r w:rsidR="00563DA8" w:rsidRPr="00E02B33">
        <w:t xml:space="preserve">: </w:t>
      </w:r>
      <w:r w:rsidR="002F19B9" w:rsidRPr="00E02B33">
        <w:t xml:space="preserve">Adoption of SOP to strengthen coordination among the NOU, </w:t>
      </w:r>
      <w:r w:rsidR="00A2663A" w:rsidRPr="00E02B33">
        <w:t>c</w:t>
      </w:r>
      <w:r w:rsidR="002F19B9" w:rsidRPr="00E02B33">
        <w:t>ustoms, and maritime authorities; t</w:t>
      </w:r>
      <w:r w:rsidR="008E1D5B" w:rsidRPr="00E02B33">
        <w:t xml:space="preserve">raining for a total of </w:t>
      </w:r>
      <w:r w:rsidR="00473044" w:rsidRPr="00E02B33">
        <w:t xml:space="preserve">8-10 </w:t>
      </w:r>
      <w:r w:rsidR="008E1D5B" w:rsidRPr="00E02B33">
        <w:t xml:space="preserve">customs and enforcement officers </w:t>
      </w:r>
      <w:r w:rsidR="00B16F27" w:rsidRPr="00E02B33">
        <w:t xml:space="preserve">and </w:t>
      </w:r>
      <w:r w:rsidR="0034775E" w:rsidRPr="00E02B33">
        <w:t xml:space="preserve">an </w:t>
      </w:r>
      <w:r w:rsidR="00B16F27" w:rsidRPr="00E02B33">
        <w:t xml:space="preserve">updated enforcement manual </w:t>
      </w:r>
      <w:r w:rsidR="008E1D5B" w:rsidRPr="00E02B33">
        <w:t>on identification of controlled substances</w:t>
      </w:r>
      <w:r w:rsidR="00B16F27" w:rsidRPr="00E02B33">
        <w:t>;</w:t>
      </w:r>
      <w:r w:rsidR="008E1D5B" w:rsidRPr="00E02B33">
        <w:t xml:space="preserve"> </w:t>
      </w:r>
      <w:r w:rsidR="006E73B2" w:rsidRPr="00E02B33">
        <w:t xml:space="preserve">review of </w:t>
      </w:r>
      <w:r w:rsidR="008E1D5B" w:rsidRPr="00E02B33">
        <w:t>licensing and quota procedures;</w:t>
      </w:r>
      <w:r w:rsidR="0034775E" w:rsidRPr="00E02B33">
        <w:t xml:space="preserve"> </w:t>
      </w:r>
      <w:r w:rsidR="00405327" w:rsidRPr="00E02B33">
        <w:t>one engagement workshop for</w:t>
      </w:r>
      <w:r w:rsidR="00C67752" w:rsidRPr="00E02B33">
        <w:t xml:space="preserve"> five</w:t>
      </w:r>
      <w:r w:rsidR="00405327" w:rsidRPr="00E02B33">
        <w:t xml:space="preserve"> brokers</w:t>
      </w:r>
      <w:r w:rsidR="0025181E" w:rsidRPr="00E02B33">
        <w:t xml:space="preserve">; </w:t>
      </w:r>
      <w:r w:rsidR="00405327" w:rsidRPr="00E02B33">
        <w:t>update the national HS codes for HCFCs, HFCs, blends, and hydrocarbon refrigerants</w:t>
      </w:r>
      <w:r w:rsidR="0022102C" w:rsidRPr="00E02B33">
        <w:t>;</w:t>
      </w:r>
      <w:r w:rsidR="006F4C91" w:rsidRPr="00E02B33">
        <w:t xml:space="preserve"> </w:t>
      </w:r>
      <w:r w:rsidR="008E1D5B" w:rsidRPr="00E02B33">
        <w:t>integration of risk-profiling criteria into ASYCUDA; and</w:t>
      </w:r>
      <w:r w:rsidR="006F4C91" w:rsidRPr="00E02B33">
        <w:t xml:space="preserve"> </w:t>
      </w:r>
      <w:r w:rsidR="00A2663A" w:rsidRPr="00E02B33">
        <w:t xml:space="preserve">initial </w:t>
      </w:r>
      <w:r w:rsidR="008E1D5B" w:rsidRPr="00E02B33">
        <w:t xml:space="preserve">training </w:t>
      </w:r>
      <w:r w:rsidR="00A2663A" w:rsidRPr="00E02B33">
        <w:t>f</w:t>
      </w:r>
      <w:r w:rsidR="008E1D5B" w:rsidRPr="00E02B33">
        <w:t>o</w:t>
      </w:r>
      <w:r w:rsidR="00A2663A" w:rsidRPr="00E02B33">
        <w:t>r</w:t>
      </w:r>
      <w:r w:rsidR="008E1D5B" w:rsidRPr="00E02B33">
        <w:t xml:space="preserve"> </w:t>
      </w:r>
      <w:r w:rsidR="006F4C91" w:rsidRPr="00E02B33">
        <w:t xml:space="preserve">one to two </w:t>
      </w:r>
      <w:r w:rsidR="008E1D5B" w:rsidRPr="00E02B33">
        <w:t>officers per island in use of refrigerant identifiers</w:t>
      </w:r>
      <w:r w:rsidR="00C67752" w:rsidRPr="00E02B33">
        <w:t xml:space="preserve"> </w:t>
      </w:r>
      <w:r w:rsidR="00563DA8" w:rsidRPr="00E02B33">
        <w:t>(</w:t>
      </w:r>
      <w:r w:rsidRPr="00E02B33">
        <w:t>UNEP</w:t>
      </w:r>
      <w:r w:rsidR="00563DA8" w:rsidRPr="00E02B33">
        <w:t>) (US $</w:t>
      </w:r>
      <w:r w:rsidR="00C67752" w:rsidRPr="00E02B33">
        <w:t>9</w:t>
      </w:r>
      <w:r w:rsidRPr="00E02B33">
        <w:t>,</w:t>
      </w:r>
      <w:r w:rsidR="00C67752" w:rsidRPr="00E02B33">
        <w:t>6</w:t>
      </w:r>
      <w:r w:rsidRPr="00E02B33">
        <w:t>00</w:t>
      </w:r>
      <w:r w:rsidR="00563DA8" w:rsidRPr="00E02B33">
        <w:t>);</w:t>
      </w:r>
    </w:p>
    <w:p w14:paraId="7B3CEC04" w14:textId="77777777" w:rsidR="00276FC7" w:rsidRPr="00E02B33" w:rsidRDefault="00276FC7" w:rsidP="00276FC7">
      <w:pPr>
        <w:pStyle w:val="Heading2"/>
        <w:widowControl/>
        <w:numPr>
          <w:ilvl w:val="1"/>
          <w:numId w:val="1"/>
        </w:numPr>
      </w:pPr>
      <w:r w:rsidRPr="00E02B33">
        <w:rPr>
          <w:i/>
          <w:iCs/>
        </w:rPr>
        <w:t>Institutional coordination and RAC association</w:t>
      </w:r>
      <w:r w:rsidRPr="00E02B33">
        <w:t xml:space="preserve">: Re-establishment, legal registration and operational strengthening of the national RAC Association; development of governance and membership structures, a constitution and bylaws, a reporting framework, and a financial sustainability model; one strategic planning workshop to plan coordination mechanisms between institutions on both islands and clarification of institutional roles in certification, reporting, and compliance oversight (UNEP) (US $9,000); </w:t>
      </w:r>
    </w:p>
    <w:p w14:paraId="12A1ECE7" w14:textId="48DA7632" w:rsidR="005B0CCA" w:rsidRPr="00703F8A" w:rsidRDefault="005B0CCA" w:rsidP="00355EB0">
      <w:pPr>
        <w:pStyle w:val="Heading2"/>
        <w:widowControl/>
        <w:numPr>
          <w:ilvl w:val="1"/>
          <w:numId w:val="1"/>
        </w:numPr>
        <w:rPr>
          <w:i/>
          <w:iCs/>
        </w:rPr>
      </w:pPr>
      <w:r w:rsidRPr="00E02B33">
        <w:rPr>
          <w:i/>
          <w:iCs/>
        </w:rPr>
        <w:t xml:space="preserve">RAC </w:t>
      </w:r>
      <w:r w:rsidR="00ED7A2E" w:rsidRPr="00E02B33">
        <w:rPr>
          <w:i/>
          <w:iCs/>
        </w:rPr>
        <w:t>t</w:t>
      </w:r>
      <w:r w:rsidRPr="00E02B33">
        <w:rPr>
          <w:i/>
          <w:iCs/>
        </w:rPr>
        <w:t xml:space="preserve">echnician </w:t>
      </w:r>
      <w:r w:rsidR="00ED7A2E" w:rsidRPr="00E02B33">
        <w:rPr>
          <w:i/>
          <w:iCs/>
        </w:rPr>
        <w:t>t</w:t>
      </w:r>
      <w:r w:rsidRPr="00E02B33">
        <w:rPr>
          <w:i/>
          <w:iCs/>
        </w:rPr>
        <w:t xml:space="preserve">raining </w:t>
      </w:r>
      <w:r w:rsidR="00ED7A2E" w:rsidRPr="00E02B33">
        <w:rPr>
          <w:i/>
          <w:iCs/>
        </w:rPr>
        <w:t>and c</w:t>
      </w:r>
      <w:r w:rsidRPr="00E02B33">
        <w:rPr>
          <w:i/>
          <w:iCs/>
        </w:rPr>
        <w:t xml:space="preserve">ertification: </w:t>
      </w:r>
      <w:r w:rsidR="002C5A11" w:rsidRPr="00E02B33">
        <w:t xml:space="preserve">Two </w:t>
      </w:r>
      <w:r w:rsidR="007D5984" w:rsidRPr="00E02B33">
        <w:t>training workshops</w:t>
      </w:r>
      <w:r w:rsidR="000B3DFF" w:rsidRPr="00E02B33">
        <w:t xml:space="preserve"> for a target of </w:t>
      </w:r>
      <w:r w:rsidR="002C2995" w:rsidRPr="00E02B33">
        <w:t>15-</w:t>
      </w:r>
      <w:r w:rsidR="00BE58BA" w:rsidRPr="00E02B33">
        <w:t>20</w:t>
      </w:r>
      <w:r w:rsidR="002362DC" w:rsidRPr="00E02B33">
        <w:t xml:space="preserve"> t</w:t>
      </w:r>
      <w:r w:rsidR="000B3DFF" w:rsidRPr="00E02B33">
        <w:t>echnicians</w:t>
      </w:r>
      <w:r w:rsidR="005E3548" w:rsidRPr="00E02B33">
        <w:t xml:space="preserve">; </w:t>
      </w:r>
      <w:r w:rsidR="00882597" w:rsidRPr="00E02B33">
        <w:t xml:space="preserve">development of </w:t>
      </w:r>
      <w:r w:rsidR="002C2995" w:rsidRPr="00E02B33">
        <w:t xml:space="preserve">national labour competency standards, </w:t>
      </w:r>
      <w:r w:rsidR="00882597" w:rsidRPr="00E02B33">
        <w:t>standardized trainer guides</w:t>
      </w:r>
      <w:r w:rsidR="002C2995" w:rsidRPr="00E02B33">
        <w:t>, updating of raining modules to reflect low-GWP and recovery practices,</w:t>
      </w:r>
      <w:r w:rsidR="00882597" w:rsidRPr="00E02B33">
        <w:t xml:space="preserve"> and assessment tools for certification; </w:t>
      </w:r>
      <w:r w:rsidR="00992BE9" w:rsidRPr="00E02B33">
        <w:t xml:space="preserve">a train‑the‑trainer programme for up to </w:t>
      </w:r>
      <w:r w:rsidR="003C1D00" w:rsidRPr="00E02B33">
        <w:t xml:space="preserve">1-2 </w:t>
      </w:r>
      <w:r w:rsidR="00992BE9" w:rsidRPr="00E02B33">
        <w:t>nationally certified instructors; updat</w:t>
      </w:r>
      <w:r w:rsidR="00430E99" w:rsidRPr="00E02B33">
        <w:t>ing of</w:t>
      </w:r>
      <w:r w:rsidR="00992BE9" w:rsidRPr="00E02B33">
        <w:t xml:space="preserve"> training curriculum and orientation of instructors on revised modules</w:t>
      </w:r>
      <w:r w:rsidR="00992BE9" w:rsidRPr="00E02B33">
        <w:rPr>
          <w:i/>
          <w:iCs/>
        </w:rPr>
        <w:t xml:space="preserve"> </w:t>
      </w:r>
      <w:r w:rsidRPr="00E02B33">
        <w:rPr>
          <w:i/>
          <w:iCs/>
        </w:rPr>
        <w:t>(</w:t>
      </w:r>
      <w:r w:rsidRPr="00532AEC">
        <w:t>UNEP</w:t>
      </w:r>
      <w:r w:rsidRPr="00703F8A">
        <w:t>) (US $</w:t>
      </w:r>
      <w:r w:rsidR="004C27CE" w:rsidRPr="00A3259E">
        <w:t>27,300</w:t>
      </w:r>
      <w:r w:rsidRPr="00703F8A">
        <w:t>)</w:t>
      </w:r>
      <w:r w:rsidR="000D2501" w:rsidRPr="00703F8A">
        <w:t>;</w:t>
      </w:r>
    </w:p>
    <w:p w14:paraId="33AD71E4" w14:textId="42875549" w:rsidR="005B0CCA" w:rsidRPr="00E02B33" w:rsidRDefault="005B0CCA" w:rsidP="00D1603E">
      <w:pPr>
        <w:pStyle w:val="Heading2"/>
        <w:widowControl/>
        <w:numPr>
          <w:ilvl w:val="1"/>
          <w:numId w:val="1"/>
        </w:numPr>
      </w:pPr>
      <w:r w:rsidRPr="00E02B33">
        <w:rPr>
          <w:i/>
          <w:iCs/>
        </w:rPr>
        <w:t xml:space="preserve">National </w:t>
      </w:r>
      <w:r w:rsidR="000B6664">
        <w:rPr>
          <w:i/>
          <w:iCs/>
        </w:rPr>
        <w:t>R&amp;R</w:t>
      </w:r>
      <w:r w:rsidRPr="00E02B33">
        <w:rPr>
          <w:i/>
          <w:iCs/>
        </w:rPr>
        <w:t xml:space="preserve"> </w:t>
      </w:r>
      <w:r w:rsidR="00ED7A2E" w:rsidRPr="00E02B33">
        <w:rPr>
          <w:i/>
          <w:iCs/>
        </w:rPr>
        <w:t>s</w:t>
      </w:r>
      <w:r w:rsidRPr="00E02B33">
        <w:rPr>
          <w:i/>
          <w:iCs/>
        </w:rPr>
        <w:t>cheme</w:t>
      </w:r>
      <w:r w:rsidRPr="00E02B33">
        <w:t>:</w:t>
      </w:r>
      <w:r w:rsidR="00E2184F" w:rsidRPr="00E02B33">
        <w:t xml:space="preserve"> Operationaliz</w:t>
      </w:r>
      <w:r w:rsidR="003F17E1" w:rsidRPr="00E02B33">
        <w:t>ation of</w:t>
      </w:r>
      <w:r w:rsidR="00E2184F" w:rsidRPr="00E02B33">
        <w:t xml:space="preserve"> recovery systems</w:t>
      </w:r>
      <w:r w:rsidR="002C2995" w:rsidRPr="00E02B33">
        <w:t xml:space="preserve"> through</w:t>
      </w:r>
      <w:r w:rsidR="00E2184F" w:rsidRPr="00E02B33">
        <w:t xml:space="preserve"> needs assessmen</w:t>
      </w:r>
      <w:r w:rsidR="00822174" w:rsidRPr="00E02B33">
        <w:t xml:space="preserve">t </w:t>
      </w:r>
      <w:r w:rsidR="002C2995" w:rsidRPr="00E02B33">
        <w:t xml:space="preserve">to produce a business model, </w:t>
      </w:r>
      <w:r w:rsidR="00822174" w:rsidRPr="00E02B33">
        <w:t>and equipment inventory</w:t>
      </w:r>
      <w:r w:rsidR="003F17E1" w:rsidRPr="00E02B33">
        <w:t xml:space="preserve"> survey</w:t>
      </w:r>
      <w:r w:rsidR="00E2184F" w:rsidRPr="00E02B33">
        <w:t xml:space="preserve">; procurement of </w:t>
      </w:r>
      <w:r w:rsidR="00B83107" w:rsidRPr="00E02B33">
        <w:t xml:space="preserve">initial batch of </w:t>
      </w:r>
      <w:r w:rsidR="00E2184F" w:rsidRPr="00E02B33">
        <w:t xml:space="preserve">equipment </w:t>
      </w:r>
      <w:r w:rsidR="008549C4" w:rsidRPr="00E02B33">
        <w:t>based on</w:t>
      </w:r>
      <w:r w:rsidR="003F17E1" w:rsidRPr="00E02B33">
        <w:t xml:space="preserve"> </w:t>
      </w:r>
      <w:r w:rsidR="00B83107" w:rsidRPr="00E02B33">
        <w:t xml:space="preserve">results of the assessment and </w:t>
      </w:r>
      <w:r w:rsidR="008549C4" w:rsidRPr="00E02B33">
        <w:t xml:space="preserve">survey </w:t>
      </w:r>
      <w:r w:rsidR="00B83107" w:rsidRPr="00E02B33">
        <w:t xml:space="preserve">, </w:t>
      </w:r>
      <w:r w:rsidR="000F7764" w:rsidRPr="00E02B33">
        <w:t xml:space="preserve">basic operator </w:t>
      </w:r>
      <w:r w:rsidR="008549C4" w:rsidRPr="00E02B33">
        <w:t>orientation</w:t>
      </w:r>
      <w:r w:rsidR="00B83107" w:rsidRPr="00E02B33">
        <w:t xml:space="preserve"> (initial cohort of technicians training on  use of equipment)</w:t>
      </w:r>
      <w:r w:rsidR="00E2184F" w:rsidRPr="00E02B33">
        <w:t>; establish</w:t>
      </w:r>
      <w:r w:rsidR="00D35DF2" w:rsidRPr="00E02B33">
        <w:t>ment of</w:t>
      </w:r>
      <w:r w:rsidR="00E2184F" w:rsidRPr="00E02B33">
        <w:t xml:space="preserve"> equipment tracking and tagging system; maintenance, storage, end</w:t>
      </w:r>
      <w:r w:rsidR="00D35DF2" w:rsidRPr="00E02B33">
        <w:t>-</w:t>
      </w:r>
      <w:r w:rsidR="00E2184F" w:rsidRPr="00E02B33">
        <w:t>use and reporting protocols;</w:t>
      </w:r>
      <w:r w:rsidR="00B83107" w:rsidRPr="00E02B33">
        <w:t xml:space="preserve"> </w:t>
      </w:r>
      <w:r w:rsidRPr="00E02B33">
        <w:t>(UNIDO) (US $</w:t>
      </w:r>
      <w:r w:rsidR="005E0E3D" w:rsidRPr="00E02B33">
        <w:t>35</w:t>
      </w:r>
      <w:r w:rsidRPr="00E02B33">
        <w:t>,000)</w:t>
      </w:r>
      <w:r w:rsidR="000D2501" w:rsidRPr="00E02B33">
        <w:t>;</w:t>
      </w:r>
    </w:p>
    <w:p w14:paraId="4448FFC8" w14:textId="5DB2A7A7" w:rsidR="00355EB0" w:rsidRPr="00E02B33" w:rsidRDefault="005B0CCA" w:rsidP="005B0CCA">
      <w:pPr>
        <w:pStyle w:val="Heading2"/>
        <w:widowControl/>
        <w:numPr>
          <w:ilvl w:val="1"/>
          <w:numId w:val="1"/>
        </w:numPr>
      </w:pPr>
      <w:r w:rsidRPr="00E02B33">
        <w:rPr>
          <w:i/>
          <w:iCs/>
        </w:rPr>
        <w:t xml:space="preserve">Public </w:t>
      </w:r>
      <w:r w:rsidR="008118C5" w:rsidRPr="00E02B33">
        <w:rPr>
          <w:i/>
          <w:iCs/>
        </w:rPr>
        <w:t>a</w:t>
      </w:r>
      <w:r w:rsidRPr="00E02B33">
        <w:rPr>
          <w:i/>
          <w:iCs/>
        </w:rPr>
        <w:t xml:space="preserve">wareness </w:t>
      </w:r>
      <w:r w:rsidR="008118C5" w:rsidRPr="00E02B33">
        <w:rPr>
          <w:i/>
          <w:iCs/>
        </w:rPr>
        <w:t>and y</w:t>
      </w:r>
      <w:r w:rsidRPr="00E02B33">
        <w:rPr>
          <w:i/>
          <w:iCs/>
        </w:rPr>
        <w:t xml:space="preserve">outh </w:t>
      </w:r>
      <w:r w:rsidR="008118C5" w:rsidRPr="00E02B33">
        <w:rPr>
          <w:i/>
          <w:iCs/>
        </w:rPr>
        <w:t>p</w:t>
      </w:r>
      <w:r w:rsidRPr="00E02B33">
        <w:rPr>
          <w:i/>
          <w:iCs/>
        </w:rPr>
        <w:t>rogramme</w:t>
      </w:r>
      <w:r w:rsidRPr="00E02B33">
        <w:t>:</w:t>
      </w:r>
      <w:r w:rsidR="000D2501" w:rsidRPr="00E02B33">
        <w:t xml:space="preserve"> </w:t>
      </w:r>
      <w:r w:rsidR="006C3919" w:rsidRPr="00E02B33">
        <w:t>T</w:t>
      </w:r>
      <w:r w:rsidR="00F45773" w:rsidRPr="00E02B33">
        <w:t xml:space="preserve">raining for youth ambassadors; </w:t>
      </w:r>
      <w:r w:rsidR="00134274" w:rsidRPr="00E02B33">
        <w:t>awareness material</w:t>
      </w:r>
      <w:r w:rsidR="00BA1354" w:rsidRPr="00E02B33">
        <w:t>s</w:t>
      </w:r>
      <w:r w:rsidR="00134274" w:rsidRPr="00E02B33">
        <w:t xml:space="preserve"> </w:t>
      </w:r>
      <w:r w:rsidR="00EA220E" w:rsidRPr="00E02B33">
        <w:t>developed</w:t>
      </w:r>
      <w:r w:rsidR="00134274" w:rsidRPr="00E02B33">
        <w:t xml:space="preserve"> and disseminated; </w:t>
      </w:r>
      <w:r w:rsidR="00F45773" w:rsidRPr="00E02B33">
        <w:t xml:space="preserve">social media campaign around </w:t>
      </w:r>
      <w:r w:rsidR="00BA1354" w:rsidRPr="00E02B33">
        <w:t xml:space="preserve">the </w:t>
      </w:r>
      <w:r w:rsidR="00F45773" w:rsidRPr="00E02B33">
        <w:t>licensing and quota system and low-GWP transition</w:t>
      </w:r>
      <w:r w:rsidR="006B57FD" w:rsidRPr="00E02B33">
        <w:t>, including outreach activities to</w:t>
      </w:r>
      <w:r w:rsidR="0005048D" w:rsidRPr="00E02B33">
        <w:t xml:space="preserve"> promote </w:t>
      </w:r>
      <w:r w:rsidR="006B57FD" w:rsidRPr="00E02B33">
        <w:t xml:space="preserve">the RAC sector among the youth, and </w:t>
      </w:r>
      <w:r w:rsidR="0005048D" w:rsidRPr="00E02B33">
        <w:t xml:space="preserve">women </w:t>
      </w:r>
      <w:r w:rsidR="006B57FD" w:rsidRPr="00E02B33">
        <w:t xml:space="preserve">joining technical careers </w:t>
      </w:r>
      <w:r w:rsidR="0005048D" w:rsidRPr="00E02B33">
        <w:t>in</w:t>
      </w:r>
      <w:r w:rsidR="006B57FD" w:rsidRPr="00E02B33">
        <w:t xml:space="preserve"> the</w:t>
      </w:r>
      <w:r w:rsidR="0005048D" w:rsidRPr="00E02B33">
        <w:t xml:space="preserve"> RAC </w:t>
      </w:r>
      <w:r w:rsidR="006B57FD" w:rsidRPr="00E02B33">
        <w:t>sector</w:t>
      </w:r>
      <w:r w:rsidR="0005048D" w:rsidRPr="00E02B33">
        <w:t xml:space="preserve"> (UNEP) (US $</w:t>
      </w:r>
      <w:r w:rsidR="00A60624" w:rsidRPr="00E02B33">
        <w:t>5</w:t>
      </w:r>
      <w:r w:rsidR="0005048D" w:rsidRPr="00E02B33">
        <w:t>,000);</w:t>
      </w:r>
    </w:p>
    <w:p w14:paraId="0584B69C" w14:textId="1915D17C" w:rsidR="005B0CCA" w:rsidRPr="00E02B33" w:rsidRDefault="00355EB0" w:rsidP="005B0CCA">
      <w:pPr>
        <w:pStyle w:val="Heading2"/>
        <w:widowControl/>
        <w:numPr>
          <w:ilvl w:val="1"/>
          <w:numId w:val="1"/>
        </w:numPr>
      </w:pPr>
      <w:r w:rsidRPr="00E02B33">
        <w:rPr>
          <w:i/>
          <w:iCs/>
        </w:rPr>
        <w:t>Activities to maintain energy efficiency in the RAC servicing sector:</w:t>
      </w:r>
      <w:r w:rsidR="000D2501" w:rsidRPr="00E02B33">
        <w:t xml:space="preserve"> </w:t>
      </w:r>
      <w:r w:rsidRPr="00E02B33">
        <w:t xml:space="preserve">Establishment of a national coordination mechanism for the RAC sector, organization of three workshops to facilitate the adoption of MEPS and labelling; development a roadmap for MEPS and labelling adoption with reference to the CARICOM regional standards, assessment of the baseline for low-GWP and energy-efficient equipment and demand in the country, development of recommendations for alignment of refrigerant transition with energy efficiency enhancements (US $40,000); </w:t>
      </w:r>
      <w:r w:rsidR="000D2501" w:rsidRPr="00E02B33">
        <w:t>and</w:t>
      </w:r>
    </w:p>
    <w:p w14:paraId="05B1A02B" w14:textId="7130FAE3" w:rsidR="005B0CCA" w:rsidRPr="004D287F" w:rsidRDefault="005B0CCA" w:rsidP="005B0CCA">
      <w:pPr>
        <w:pStyle w:val="Heading2"/>
        <w:widowControl/>
        <w:numPr>
          <w:ilvl w:val="1"/>
          <w:numId w:val="1"/>
        </w:numPr>
      </w:pPr>
      <w:r w:rsidRPr="00E02B33">
        <w:rPr>
          <w:i/>
          <w:iCs/>
        </w:rPr>
        <w:lastRenderedPageBreak/>
        <w:t>Project monitoring activities</w:t>
      </w:r>
      <w:r w:rsidR="00DE0106" w:rsidRPr="00E02B33">
        <w:t xml:space="preserve"> (UNEP) (US $</w:t>
      </w:r>
      <w:r w:rsidR="00787924" w:rsidRPr="00E02B33">
        <w:t>9</w:t>
      </w:r>
      <w:r w:rsidR="00DE0106" w:rsidRPr="00E02B33">
        <w:t>,000)</w:t>
      </w:r>
      <w:r w:rsidR="007A7F97" w:rsidRPr="00E02B33">
        <w:t>:</w:t>
      </w:r>
      <w:r w:rsidR="00514469" w:rsidRPr="00E02B33">
        <w:t xml:space="preserve"> Including annual work plan, progress reports, financial tracking, sex-disaggregated data collection; </w:t>
      </w:r>
      <w:r w:rsidR="00DE0106" w:rsidRPr="00E02B33">
        <w:t>verification support and reporting</w:t>
      </w:r>
      <w:r w:rsidR="001C466A" w:rsidRPr="00E02B33">
        <w:t xml:space="preserve"> </w:t>
      </w:r>
      <w:r w:rsidR="001C466A" w:rsidRPr="004D287F">
        <w:t>(US $</w:t>
      </w:r>
      <w:r w:rsidR="00055347" w:rsidRPr="004D287F">
        <w:t>4,9</w:t>
      </w:r>
      <w:r w:rsidR="001C466A" w:rsidRPr="004D287F">
        <w:t>00); domestic travel (US $</w:t>
      </w:r>
      <w:r w:rsidR="00055347" w:rsidRPr="004D287F">
        <w:t>1,500</w:t>
      </w:r>
      <w:r w:rsidR="001C466A" w:rsidRPr="004D287F">
        <w:t>); coordination meetings ($</w:t>
      </w:r>
      <w:r w:rsidR="00055347" w:rsidRPr="004D287F">
        <w:t>1,400</w:t>
      </w:r>
      <w:r w:rsidR="00966AF1" w:rsidRPr="004D287F">
        <w:t>); reporting, documentation and administration (US $</w:t>
      </w:r>
      <w:r w:rsidR="00055347" w:rsidRPr="004D287F">
        <w:t>1</w:t>
      </w:r>
      <w:r w:rsidR="00966AF1" w:rsidRPr="004D287F">
        <w:t>,</w:t>
      </w:r>
      <w:r w:rsidR="005F1E75" w:rsidRPr="004D287F">
        <w:t>200</w:t>
      </w:r>
      <w:r w:rsidR="00966AF1" w:rsidRPr="004D287F">
        <w:t>)</w:t>
      </w:r>
      <w:r w:rsidR="005F1E75" w:rsidRPr="004D287F">
        <w:t>.</w:t>
      </w:r>
    </w:p>
    <w:p w14:paraId="5B99156D" w14:textId="575DB22C" w:rsidR="00563DA8" w:rsidRPr="00981325" w:rsidRDefault="00563DA8" w:rsidP="001161CD">
      <w:pPr>
        <w:keepNext/>
        <w:shd w:val="clear" w:color="auto" w:fill="FFFFFF" w:themeFill="background1"/>
        <w:spacing w:after="240"/>
        <w:outlineLvl w:val="0"/>
        <w:rPr>
          <w:bCs/>
          <w:u w:val="single"/>
        </w:rPr>
      </w:pPr>
      <w:r w:rsidRPr="00981325">
        <w:rPr>
          <w:bCs/>
          <w:u w:val="single"/>
        </w:rPr>
        <w:t>Co-financing</w:t>
      </w:r>
    </w:p>
    <w:p w14:paraId="4E569384" w14:textId="56ADB1A6" w:rsidR="000D2501" w:rsidRPr="00981325" w:rsidRDefault="000D2501" w:rsidP="000D2501">
      <w:pPr>
        <w:pStyle w:val="Heading1"/>
      </w:pPr>
      <w:r w:rsidRPr="00981325">
        <w:t xml:space="preserve">During the implementation of </w:t>
      </w:r>
      <w:r w:rsidR="00E7025F">
        <w:t>s</w:t>
      </w:r>
      <w:r w:rsidRPr="00981325">
        <w:t>tage II, the Government of Saint Kitts and Nevis will provide in</w:t>
      </w:r>
      <w:r w:rsidRPr="00981325">
        <w:noBreakHyphen/>
        <w:t xml:space="preserve">kind support such as office space, utilities, administrative support to the NOU, the use of Government meeting spaces and venues; logistical support such as transportation, where applicable, and staff time from relevant ministries participating in project coordination and oversight. </w:t>
      </w:r>
      <w:r w:rsidR="005F1E75" w:rsidRPr="00981325">
        <w:t>Additionally,</w:t>
      </w:r>
      <w:r w:rsidRPr="00981325">
        <w:t xml:space="preserve"> during stage II, the Government will explore opportunities to leverage complementary resources, where feasible, to enhance the impact and sustainability of project activities, and will seek to coordinate HPMP activities, where appropriate, with national policies and programmes related to climate change, sustainable energy, technical and vocational education, and environmental management.</w:t>
      </w:r>
    </w:p>
    <w:p w14:paraId="67C5636E" w14:textId="77777777" w:rsidR="00563DA8" w:rsidRPr="00981325" w:rsidRDefault="00563DA8" w:rsidP="001161CD">
      <w:pPr>
        <w:keepNext/>
        <w:spacing w:after="240"/>
        <w:outlineLvl w:val="0"/>
        <w:rPr>
          <w:bCs/>
          <w:u w:val="single"/>
        </w:rPr>
      </w:pPr>
      <w:r w:rsidRPr="00981325">
        <w:rPr>
          <w:bCs/>
          <w:u w:val="single"/>
        </w:rPr>
        <w:t>202</w:t>
      </w:r>
      <w:r w:rsidR="009854AA" w:rsidRPr="00981325">
        <w:rPr>
          <w:bCs/>
          <w:u w:val="single"/>
        </w:rPr>
        <w:t>6</w:t>
      </w:r>
      <w:r w:rsidRPr="00981325">
        <w:rPr>
          <w:bCs/>
          <w:u w:val="single"/>
        </w:rPr>
        <w:t>–202</w:t>
      </w:r>
      <w:r w:rsidR="009854AA" w:rsidRPr="00981325">
        <w:rPr>
          <w:bCs/>
          <w:u w:val="single"/>
        </w:rPr>
        <w:t>8</w:t>
      </w:r>
      <w:r w:rsidRPr="00981325">
        <w:rPr>
          <w:bCs/>
          <w:u w:val="single"/>
        </w:rPr>
        <w:t xml:space="preserve"> draft business plan of the Multilateral Fund</w:t>
      </w:r>
    </w:p>
    <w:p w14:paraId="1A8465E7" w14:textId="02C765D3" w:rsidR="00563DA8" w:rsidRPr="007E6BD7" w:rsidRDefault="00697CB1" w:rsidP="001161CD">
      <w:pPr>
        <w:pStyle w:val="Heading1"/>
      </w:pPr>
      <w:r w:rsidRPr="00981325">
        <w:t>UNEP</w:t>
      </w:r>
      <w:r w:rsidR="00563DA8" w:rsidRPr="00981325">
        <w:t xml:space="preserve"> and </w:t>
      </w:r>
      <w:r w:rsidR="009A6121" w:rsidRPr="00981325">
        <w:t>UNIDO</w:t>
      </w:r>
      <w:r w:rsidR="00563DA8" w:rsidRPr="00981325">
        <w:t xml:space="preserve"> are requesting </w:t>
      </w:r>
      <w:r w:rsidR="00563DA8" w:rsidRPr="00CA30DC">
        <w:t>US $</w:t>
      </w:r>
      <w:r w:rsidR="00CA30DC" w:rsidRPr="00F30178">
        <w:t>291,000</w:t>
      </w:r>
      <w:r w:rsidR="00563DA8" w:rsidRPr="00CA30DC">
        <w:t>,</w:t>
      </w:r>
      <w:r w:rsidR="00563DA8" w:rsidRPr="00981325">
        <w:t xml:space="preserve"> plus agency support costs, for the implementation of stage </w:t>
      </w:r>
      <w:r w:rsidR="009A6121" w:rsidRPr="00981325">
        <w:t>II</w:t>
      </w:r>
      <w:r w:rsidR="00563DA8" w:rsidRPr="00981325">
        <w:t xml:space="preserve"> of the HPMP for </w:t>
      </w:r>
      <w:r w:rsidRPr="00981325">
        <w:t>Saint Kitts and Nevis</w:t>
      </w:r>
      <w:r w:rsidR="00563DA8" w:rsidRPr="00981325">
        <w:t xml:space="preserve">. </w:t>
      </w:r>
      <w:r w:rsidR="009854AA" w:rsidRPr="00981325">
        <w:t xml:space="preserve">The total requested value of </w:t>
      </w:r>
      <w:r w:rsidR="009854AA" w:rsidRPr="00E84DC3">
        <w:t>US $</w:t>
      </w:r>
      <w:r w:rsidR="00E84DC3" w:rsidRPr="00F30178">
        <w:t>305,167</w:t>
      </w:r>
      <w:r w:rsidR="009854AA" w:rsidRPr="00E84DC3">
        <w:t>,</w:t>
      </w:r>
      <w:r w:rsidR="009854AA" w:rsidRPr="00981325">
        <w:t xml:space="preserve"> including agency support costs for the period of 2026–2028, is US $</w:t>
      </w:r>
      <w:r w:rsidR="002D733D">
        <w:t xml:space="preserve">170,490 </w:t>
      </w:r>
      <w:r w:rsidR="009854AA" w:rsidRPr="00981325">
        <w:t>above</w:t>
      </w:r>
      <w:r w:rsidR="002D733D">
        <w:t xml:space="preserve"> </w:t>
      </w:r>
      <w:r w:rsidR="009854AA" w:rsidRPr="00981325">
        <w:t xml:space="preserve">the amount in the </w:t>
      </w:r>
      <w:r w:rsidR="009854AA" w:rsidRPr="00996241">
        <w:t>business plan</w:t>
      </w:r>
      <w:r w:rsidR="00563DA8" w:rsidRPr="007E6BD7">
        <w:t>.</w:t>
      </w:r>
    </w:p>
    <w:p w14:paraId="64461AD2" w14:textId="77777777" w:rsidR="00563DA8" w:rsidRPr="00981325" w:rsidRDefault="00563DA8" w:rsidP="001161CD">
      <w:pPr>
        <w:keepNext/>
        <w:spacing w:after="240"/>
        <w:rPr>
          <w:iCs/>
          <w:u w:val="single"/>
        </w:rPr>
      </w:pPr>
      <w:r w:rsidRPr="00981325">
        <w:rPr>
          <w:iCs/>
          <w:u w:val="single"/>
        </w:rPr>
        <w:t>Gender policy implementation</w:t>
      </w:r>
    </w:p>
    <w:p w14:paraId="29799A2A" w14:textId="3160BC33" w:rsidR="001147B4" w:rsidRPr="00981325" w:rsidRDefault="000C4D07" w:rsidP="008D327F">
      <w:pPr>
        <w:pStyle w:val="Heading1"/>
      </w:pPr>
      <w:r w:rsidRPr="00981325">
        <w:t xml:space="preserve">In line with decisions 84/92, 90/48 and 92/40, the Government of </w:t>
      </w:r>
      <w:r w:rsidR="00BA1A91" w:rsidRPr="00981325">
        <w:t>Saint Kitts and Nevis</w:t>
      </w:r>
      <w:r w:rsidRPr="00981325">
        <w:t xml:space="preserve"> has incorporated the policy into the project preparation and formulation for </w:t>
      </w:r>
      <w:r w:rsidR="0091461D" w:rsidRPr="00981325">
        <w:t xml:space="preserve">stage II </w:t>
      </w:r>
      <w:r w:rsidRPr="00981325">
        <w:t xml:space="preserve">of the HPMP. During the implementation of the previous stage, the NOU reported </w:t>
      </w:r>
      <w:r w:rsidR="00D03817" w:rsidRPr="00981325">
        <w:t xml:space="preserve">on the </w:t>
      </w:r>
      <w:r w:rsidRPr="00981325">
        <w:t>participa</w:t>
      </w:r>
      <w:r w:rsidR="00D03817" w:rsidRPr="00981325">
        <w:t>tion of women i</w:t>
      </w:r>
      <w:r w:rsidRPr="00981325">
        <w:t xml:space="preserve">n the training for customs and enforcement officers. </w:t>
      </w:r>
      <w:r w:rsidR="00C41B4F" w:rsidRPr="00981325">
        <w:t>Durin</w:t>
      </w:r>
      <w:r w:rsidR="00314173" w:rsidRPr="00981325">
        <w:t>g</w:t>
      </w:r>
      <w:r w:rsidR="00C41B4F" w:rsidRPr="00981325">
        <w:t xml:space="preserve"> the project preparation</w:t>
      </w:r>
      <w:r w:rsidR="00314173" w:rsidRPr="00981325">
        <w:t>,</w:t>
      </w:r>
      <w:r w:rsidR="00C41B4F" w:rsidRPr="00981325">
        <w:t xml:space="preserve"> </w:t>
      </w:r>
      <w:r w:rsidRPr="00981325">
        <w:t xml:space="preserve">an assessment </w:t>
      </w:r>
      <w:r w:rsidR="00C41B4F" w:rsidRPr="00981325">
        <w:t>of the barriers</w:t>
      </w:r>
      <w:r w:rsidR="00795AD9" w:rsidRPr="00981325">
        <w:t xml:space="preserve"> to the participation of</w:t>
      </w:r>
      <w:r w:rsidRPr="00981325">
        <w:t xml:space="preserve"> women in the RAC sector was carried out and the recommendations from this assessment have been incorporated in the project activities under </w:t>
      </w:r>
      <w:r w:rsidR="00795AD9" w:rsidRPr="00981325">
        <w:t>stage II</w:t>
      </w:r>
      <w:r w:rsidRPr="00981325">
        <w:t xml:space="preserve">. </w:t>
      </w:r>
      <w:r w:rsidR="00314173" w:rsidRPr="00981325">
        <w:t xml:space="preserve">The overall target of women participation across stage II activities is 20 per cent, with the exception of </w:t>
      </w:r>
      <w:r w:rsidR="00314173" w:rsidRPr="00981325">
        <w:rPr>
          <w:rFonts w:eastAsiaTheme="minorHAnsi"/>
        </w:rPr>
        <w:t>RAC</w:t>
      </w:r>
      <w:r w:rsidR="00314173" w:rsidRPr="00981325">
        <w:t xml:space="preserve"> training activities, where the current rates of women involvement remain low. T</w:t>
      </w:r>
      <w:r w:rsidRPr="00981325">
        <w:t xml:space="preserve">he NOU will undertake awareness-raising activities to encourage women to join the RAC sector and participate in training sessions and consultations; and continue tracking the number of women and men engaged in project implementation. </w:t>
      </w:r>
      <w:r w:rsidR="00284BB8" w:rsidRPr="00981325">
        <w:t xml:space="preserve">To encourage the participation of women </w:t>
      </w:r>
      <w:r w:rsidR="004640D3" w:rsidRPr="00981325">
        <w:t xml:space="preserve">in HPMP activities </w:t>
      </w:r>
      <w:r w:rsidR="00284BB8" w:rsidRPr="00981325">
        <w:t>scheduling, venue selection and communication methods will consider accessibility for women.</w:t>
      </w:r>
      <w:r w:rsidR="00C1689C" w:rsidRPr="00981325">
        <w:t xml:space="preserve"> Communication campaigns will</w:t>
      </w:r>
      <w:r w:rsidR="003F286A" w:rsidRPr="00981325">
        <w:t xml:space="preserve"> highlight women in technical and environmental fields and</w:t>
      </w:r>
      <w:r w:rsidR="00C1689C" w:rsidRPr="00981325">
        <w:t xml:space="preserve"> promote technical careers </w:t>
      </w:r>
      <w:r w:rsidR="00314173" w:rsidRPr="00981325">
        <w:t xml:space="preserve">for women </w:t>
      </w:r>
      <w:r w:rsidR="00C1689C" w:rsidRPr="00981325">
        <w:t>in refrigeration and climate-friendly technologies</w:t>
      </w:r>
      <w:r w:rsidR="003F286A" w:rsidRPr="00981325">
        <w:t>.</w:t>
      </w:r>
      <w:r w:rsidR="003B0D5D" w:rsidRPr="00981325">
        <w:t xml:space="preserve"> </w:t>
      </w:r>
      <w:r w:rsidR="008B692B" w:rsidRPr="00981325">
        <w:t>E</w:t>
      </w:r>
      <w:r w:rsidR="001147B4" w:rsidRPr="00981325">
        <w:t>fforts will</w:t>
      </w:r>
      <w:r w:rsidR="008B692B" w:rsidRPr="00981325">
        <w:t xml:space="preserve"> also</w:t>
      </w:r>
      <w:r w:rsidR="001147B4" w:rsidRPr="00981325">
        <w:t xml:space="preserve"> be undertaken under </w:t>
      </w:r>
      <w:r w:rsidR="008B692B" w:rsidRPr="00981325">
        <w:t>s</w:t>
      </w:r>
      <w:r w:rsidR="001147B4" w:rsidRPr="00981325">
        <w:t xml:space="preserve">tage II to identify and support </w:t>
      </w:r>
      <w:r w:rsidR="008B692B" w:rsidRPr="00981325">
        <w:t>women</w:t>
      </w:r>
      <w:r w:rsidR="001147B4" w:rsidRPr="00981325">
        <w:t xml:space="preserve"> candidates for future instructor roles</w:t>
      </w:r>
      <w:r w:rsidR="008B692B" w:rsidRPr="00981325">
        <w:t>.</w:t>
      </w:r>
    </w:p>
    <w:p w14:paraId="7096D787" w14:textId="77777777" w:rsidR="00563DA8" w:rsidRPr="00981325" w:rsidRDefault="00563DA8" w:rsidP="001161CD">
      <w:pPr>
        <w:keepNext/>
        <w:spacing w:after="240"/>
        <w:rPr>
          <w:u w:val="single"/>
        </w:rPr>
      </w:pPr>
      <w:r w:rsidRPr="00981325">
        <w:rPr>
          <w:u w:val="single"/>
        </w:rPr>
        <w:t>Sustainability of the HCFC phase-out and assessment of risks</w:t>
      </w:r>
    </w:p>
    <w:p w14:paraId="4D16ACDE" w14:textId="68D31D47" w:rsidR="00AC3F18" w:rsidRPr="00981325" w:rsidRDefault="00AC3F18" w:rsidP="00AF4DE1">
      <w:pPr>
        <w:pStyle w:val="Heading1"/>
      </w:pPr>
      <w:r w:rsidRPr="00AF4DE1">
        <w:t xml:space="preserve">Institutional arrangements established </w:t>
      </w:r>
      <w:r w:rsidR="00A97208" w:rsidRPr="00AF4DE1">
        <w:t>and</w:t>
      </w:r>
      <w:r w:rsidRPr="00AF4DE1">
        <w:t xml:space="preserve"> strengthened under </w:t>
      </w:r>
      <w:r w:rsidR="00A97208" w:rsidRPr="00AF4DE1">
        <w:t>s</w:t>
      </w:r>
      <w:r w:rsidRPr="00AF4DE1">
        <w:t>tage II</w:t>
      </w:r>
      <w:r w:rsidR="00A97208" w:rsidRPr="00AF4DE1">
        <w:t xml:space="preserve">, </w:t>
      </w:r>
      <w:r w:rsidRPr="00AF4DE1">
        <w:t>including certification mechanisms, training curricula updates, enforcement cooperation</w:t>
      </w:r>
      <w:r w:rsidR="00B57AD8">
        <w:t>,</w:t>
      </w:r>
      <w:r w:rsidRPr="00AF4DE1">
        <w:t xml:space="preserve"> and stakeholder coordination</w:t>
      </w:r>
      <w:r w:rsidR="00A97208" w:rsidRPr="00AF4DE1">
        <w:t xml:space="preserve">, </w:t>
      </w:r>
      <w:r w:rsidRPr="00AF4DE1">
        <w:t xml:space="preserve">will be integrated into routine </w:t>
      </w:r>
      <w:r w:rsidR="00BF12BF" w:rsidRPr="00AF4DE1">
        <w:t>g</w:t>
      </w:r>
      <w:r w:rsidRPr="00AF4DE1">
        <w:t>overnment and sectoral functions to support long-term sustainability.</w:t>
      </w:r>
      <w:r w:rsidR="00BC30BF">
        <w:t xml:space="preserve"> T</w:t>
      </w:r>
      <w:r w:rsidRPr="00981325">
        <w:t xml:space="preserve">he combination of strengthened regulatory controls, institutional capacity-building, servicing-sector engagement and structured monitoring </w:t>
      </w:r>
      <w:r w:rsidR="00BC30BF">
        <w:t xml:space="preserve">will </w:t>
      </w:r>
      <w:r w:rsidRPr="00981325">
        <w:t>provide a sound basis for the sustainable phase-out of HCFC consumption in Saint Kitts and Nevis.</w:t>
      </w:r>
    </w:p>
    <w:p w14:paraId="73501284" w14:textId="6DCA810E" w:rsidR="00BF12BF" w:rsidRPr="00981325" w:rsidRDefault="00BF12BF" w:rsidP="00AF4DE1">
      <w:pPr>
        <w:pStyle w:val="Heading1"/>
      </w:pPr>
      <w:r w:rsidRPr="00981325">
        <w:t xml:space="preserve">UNEP further emphasized that the fact that the management structure for stage II relies on existing national institutions and does not create parallel implementation bodies, minimizes long-term dependency on external project structures, and supports institutional sustainability. The capacities built within </w:t>
      </w:r>
      <w:r w:rsidR="00171925">
        <w:t>c</w:t>
      </w:r>
      <w:r w:rsidRPr="00981325">
        <w:t xml:space="preserve">ustoms, training institutions, and the RAC association during stage II will remain embedded in national systems beyond the completion of the HPMP. Monitoring functions undertaken by the NOU will continue as part </w:t>
      </w:r>
      <w:r w:rsidRPr="00981325">
        <w:lastRenderedPageBreak/>
        <w:t>of its core mandate following completion of the HPMP, ensuring sustainability of achievements and compliance.</w:t>
      </w:r>
    </w:p>
    <w:p w14:paraId="2884BA9F" w14:textId="5BBDB87C" w:rsidR="00474DF5" w:rsidRPr="00981325" w:rsidRDefault="00474DF5" w:rsidP="00AF4DE1">
      <w:pPr>
        <w:pStyle w:val="Heading1"/>
      </w:pPr>
      <w:r w:rsidRPr="00981325">
        <w:t>To ensure sustainability of certification beyond project funding</w:t>
      </w:r>
      <w:r w:rsidR="00BF12BF" w:rsidRPr="00981325">
        <w:t>,</w:t>
      </w:r>
      <w:r w:rsidRPr="00981325">
        <w:t xml:space="preserve"> the</w:t>
      </w:r>
      <w:r w:rsidR="00BF12BF" w:rsidRPr="00981325">
        <w:t xml:space="preserve"> </w:t>
      </w:r>
      <w:r w:rsidRPr="00981325">
        <w:t xml:space="preserve">certification scheme will transition toward a cost-recovery model, and recurrent costs (e.g., examiner fees, venue costs, registry maintenance, curriculum updates) will be incorporated into institutional operating structures. </w:t>
      </w:r>
      <w:r w:rsidR="00BF12BF" w:rsidRPr="00981325">
        <w:t>T</w:t>
      </w:r>
      <w:r w:rsidRPr="00981325">
        <w:t xml:space="preserve">he sustainability of recovery </w:t>
      </w:r>
      <w:r w:rsidR="00BF12BF" w:rsidRPr="00981325">
        <w:t xml:space="preserve">and recycling </w:t>
      </w:r>
      <w:r w:rsidRPr="00981325">
        <w:t xml:space="preserve">practices will be ensured by the integration of </w:t>
      </w:r>
      <w:r w:rsidR="00BF12BF" w:rsidRPr="00981325">
        <w:t>relevant</w:t>
      </w:r>
      <w:r w:rsidRPr="00981325">
        <w:t xml:space="preserve"> requirements into technician certification.</w:t>
      </w:r>
    </w:p>
    <w:p w14:paraId="70026009" w14:textId="576C358E" w:rsidR="00474DF5" w:rsidRPr="00981325" w:rsidRDefault="00474DF5" w:rsidP="00AF4DE1">
      <w:pPr>
        <w:pStyle w:val="Heading1"/>
      </w:pPr>
      <w:r w:rsidRPr="00981325">
        <w:t xml:space="preserve">Risks associated with the </w:t>
      </w:r>
      <w:r w:rsidRPr="00AF4DE1">
        <w:t>logistical challenges between the island of Saint Kitts and the island of Nevis</w:t>
      </w:r>
      <w:r w:rsidRPr="00981325">
        <w:t xml:space="preserve"> will be addressed by </w:t>
      </w:r>
      <w:r w:rsidRPr="00AF4DE1">
        <w:t xml:space="preserve">establishing </w:t>
      </w:r>
      <w:r w:rsidR="00BF12BF" w:rsidRPr="00AF4DE1">
        <w:t xml:space="preserve">an </w:t>
      </w:r>
      <w:r w:rsidRPr="00AF4DE1">
        <w:t xml:space="preserve">institutional requirement that all national-level activities include participation from both </w:t>
      </w:r>
      <w:r w:rsidR="00BF12BF" w:rsidRPr="00AF4DE1">
        <w:t>island</w:t>
      </w:r>
      <w:r w:rsidRPr="00AF4DE1">
        <w:t>s, and that consultation and coordination take place for the scheduling and organi</w:t>
      </w:r>
      <w:r w:rsidR="00EA7A29">
        <w:t>z</w:t>
      </w:r>
      <w:r w:rsidRPr="00AF4DE1">
        <w:t xml:space="preserve">ation of activities. </w:t>
      </w:r>
    </w:p>
    <w:p w14:paraId="2DCEE733" w14:textId="398C9DC3" w:rsidR="00563DA8" w:rsidRPr="00981325" w:rsidRDefault="00563DA8" w:rsidP="001161CD">
      <w:pPr>
        <w:keepNext/>
        <w:spacing w:after="240"/>
        <w:rPr>
          <w:u w:val="single"/>
        </w:rPr>
      </w:pPr>
      <w:r w:rsidRPr="00981325">
        <w:rPr>
          <w:u w:val="single"/>
        </w:rPr>
        <w:t>Impact on the climate</w:t>
      </w:r>
    </w:p>
    <w:bookmarkEnd w:id="19"/>
    <w:p w14:paraId="75885150" w14:textId="44F1E5E4" w:rsidR="00563DA8" w:rsidRPr="00981325" w:rsidRDefault="00563DA8" w:rsidP="001161CD">
      <w:pPr>
        <w:pStyle w:val="Heading1"/>
      </w:pPr>
      <w:r w:rsidRPr="00981325">
        <w:t>The activities proposed in the servicing sector, includ</w:t>
      </w:r>
      <w:r w:rsidR="00656D96" w:rsidRPr="00981325">
        <w:t>ing</w:t>
      </w:r>
      <w:r w:rsidRPr="00981325">
        <w:t xml:space="preserve"> better </w:t>
      </w:r>
      <w:r w:rsidR="00A96B59" w:rsidRPr="00981325">
        <w:t xml:space="preserve">refrigerant </w:t>
      </w:r>
      <w:r w:rsidRPr="00981325">
        <w:t xml:space="preserve">containment through training and provision of equipment, will reduce the </w:t>
      </w:r>
      <w:r w:rsidR="00A96B59" w:rsidRPr="00981325">
        <w:t>use</w:t>
      </w:r>
      <w:r w:rsidRPr="00981325">
        <w:t xml:space="preserve"> of HCFC</w:t>
      </w:r>
      <w:r w:rsidRPr="00981325">
        <w:noBreakHyphen/>
        <w:t>22 in servicing. Each kilogram of HCFC</w:t>
      </w:r>
      <w:r w:rsidR="00307395" w:rsidRPr="00981325">
        <w:noBreakHyphen/>
      </w:r>
      <w:r w:rsidRPr="00981325">
        <w:t>22 not emitted due to better refrigeration practices results in the savings of approximately 1.8 CO</w:t>
      </w:r>
      <w:r w:rsidRPr="00981325">
        <w:rPr>
          <w:vertAlign w:val="subscript"/>
        </w:rPr>
        <w:t>2</w:t>
      </w:r>
      <w:r w:rsidR="00307395" w:rsidRPr="00981325">
        <w:noBreakHyphen/>
      </w:r>
      <w:r w:rsidRPr="00981325">
        <w:t xml:space="preserve">equivalent tonnes. Although a calculation of the impact on the climate was not included in the HPMP, the activities planned by </w:t>
      </w:r>
      <w:r w:rsidR="00697CB1" w:rsidRPr="00981325">
        <w:t>Saint Kitts and Nevis</w:t>
      </w:r>
      <w:r w:rsidRPr="00981325">
        <w:t xml:space="preserve">, including its efforts </w:t>
      </w:r>
      <w:r w:rsidR="00176656">
        <w:t xml:space="preserve">to </w:t>
      </w:r>
      <w:r w:rsidR="00DC636D" w:rsidRPr="00981325">
        <w:t xml:space="preserve">enhance the enforcement capacity of </w:t>
      </w:r>
      <w:r w:rsidR="0016152A">
        <w:t>the</w:t>
      </w:r>
      <w:r w:rsidR="00DC636D" w:rsidRPr="00981325">
        <w:t xml:space="preserve"> licen</w:t>
      </w:r>
      <w:r w:rsidR="00176656">
        <w:t>s</w:t>
      </w:r>
      <w:r w:rsidR="00DC636D" w:rsidRPr="00981325">
        <w:t xml:space="preserve">ing and quota systems, </w:t>
      </w:r>
      <w:r w:rsidRPr="00981325">
        <w:t>promote low-GWP alternatives</w:t>
      </w:r>
      <w:r w:rsidR="00A64942">
        <w:t xml:space="preserve"> and</w:t>
      </w:r>
      <w:r w:rsidRPr="00981325">
        <w:t xml:space="preserve"> refrigerant recovery and reuse,</w:t>
      </w:r>
      <w:r w:rsidR="00DC636D" w:rsidRPr="00981325">
        <w:t xml:space="preserve"> </w:t>
      </w:r>
      <w:r w:rsidR="00A64942">
        <w:t xml:space="preserve">and </w:t>
      </w:r>
      <w:r w:rsidR="00DC636D" w:rsidRPr="00981325">
        <w:t>continue building service technician capacity to reduce leakage and</w:t>
      </w:r>
      <w:r w:rsidR="00C3673E">
        <w:t xml:space="preserve"> ensure</w:t>
      </w:r>
      <w:r w:rsidR="00DC636D" w:rsidRPr="00981325">
        <w:t xml:space="preserve"> safety when working with HCFC-alternatives</w:t>
      </w:r>
      <w:r w:rsidRPr="00981325">
        <w:t xml:space="preserve"> indicate that the implementation of the HPMP will reduce </w:t>
      </w:r>
      <w:r w:rsidR="001263DC" w:rsidRPr="00981325">
        <w:t>refrigerant emissions in</w:t>
      </w:r>
      <w:r w:rsidR="00C3673E">
        <w:t>to</w:t>
      </w:r>
      <w:r w:rsidR="001263DC" w:rsidRPr="00981325">
        <w:t xml:space="preserve"> </w:t>
      </w:r>
      <w:r w:rsidRPr="00981325">
        <w:t xml:space="preserve">the atmosphere, resulting in climate benefits. </w:t>
      </w:r>
    </w:p>
    <w:p w14:paraId="09A45656" w14:textId="77777777" w:rsidR="00563DA8" w:rsidRPr="00DC2B3A" w:rsidRDefault="00563DA8" w:rsidP="00E02B33">
      <w:pPr>
        <w:keepNext/>
        <w:spacing w:after="240"/>
        <w:outlineLvl w:val="0"/>
        <w:rPr>
          <w:bCs/>
          <w:u w:val="single"/>
        </w:rPr>
      </w:pPr>
      <w:bookmarkStart w:id="20" w:name="_Hlk126916245"/>
      <w:r w:rsidRPr="00DC2B3A">
        <w:rPr>
          <w:bCs/>
          <w:u w:val="single"/>
        </w:rPr>
        <w:t>Draft Agreement</w:t>
      </w:r>
    </w:p>
    <w:bookmarkEnd w:id="20"/>
    <w:p w14:paraId="0090E6DB" w14:textId="02BCAE50" w:rsidR="00563DA8" w:rsidRDefault="00563DA8" w:rsidP="001161CD">
      <w:pPr>
        <w:pStyle w:val="Heading1"/>
      </w:pPr>
      <w:r w:rsidRPr="00996241">
        <w:t xml:space="preserve">A draft Agreement between the Government of </w:t>
      </w:r>
      <w:r w:rsidR="00697CB1" w:rsidRPr="00697CB1">
        <w:t>Saint Kitts and Nevis</w:t>
      </w:r>
      <w:r w:rsidRPr="00996241">
        <w:t xml:space="preserve"> and the Executive Committee for </w:t>
      </w:r>
      <w:r>
        <w:t>s</w:t>
      </w:r>
      <w:r w:rsidRPr="00996241">
        <w:t>tage </w:t>
      </w:r>
      <w:r w:rsidR="009A6121" w:rsidRPr="009A6121">
        <w:t>II</w:t>
      </w:r>
      <w:r>
        <w:t xml:space="preserve"> </w:t>
      </w:r>
      <w:r w:rsidRPr="00996241">
        <w:t xml:space="preserve">of the HPMP is contained in </w:t>
      </w:r>
      <w:r>
        <w:t>a</w:t>
      </w:r>
      <w:r w:rsidRPr="00996241">
        <w:t>nnex I to the present document.</w:t>
      </w:r>
    </w:p>
    <w:p w14:paraId="51F50938" w14:textId="77777777" w:rsidR="00563DA8" w:rsidRPr="00996241" w:rsidRDefault="00563DA8" w:rsidP="001161CD">
      <w:pPr>
        <w:keepNext/>
        <w:autoSpaceDE w:val="0"/>
        <w:autoSpaceDN w:val="0"/>
        <w:adjustRightInd w:val="0"/>
        <w:spacing w:before="360" w:after="240"/>
        <w:outlineLvl w:val="0"/>
        <w:rPr>
          <w:b/>
        </w:rPr>
      </w:pPr>
      <w:bookmarkStart w:id="21" w:name="_Hlk126916251"/>
      <w:r w:rsidRPr="00996241">
        <w:rPr>
          <w:b/>
        </w:rPr>
        <w:t>RECOMMENDATION</w:t>
      </w:r>
    </w:p>
    <w:bookmarkEnd w:id="21"/>
    <w:p w14:paraId="69B210A2" w14:textId="77777777" w:rsidR="00563DA8" w:rsidRDefault="00563DA8" w:rsidP="001161CD">
      <w:pPr>
        <w:pStyle w:val="Heading1"/>
        <w:keepNext/>
      </w:pPr>
      <w:r w:rsidRPr="007143ED">
        <w:t>The Executive Committee may wish to consider:</w:t>
      </w:r>
    </w:p>
    <w:p w14:paraId="0B8C0A57" w14:textId="3C8F38F9" w:rsidR="00D25930" w:rsidRDefault="00563DA8" w:rsidP="00F30178">
      <w:pPr>
        <w:numPr>
          <w:ilvl w:val="1"/>
          <w:numId w:val="1"/>
        </w:numPr>
        <w:spacing w:before="240" w:after="240"/>
        <w:outlineLvl w:val="1"/>
      </w:pPr>
      <w:r w:rsidRPr="00996241">
        <w:t xml:space="preserve">Approving, in principle, </w:t>
      </w:r>
      <w:r>
        <w:t>s</w:t>
      </w:r>
      <w:r w:rsidRPr="00996241">
        <w:t>tage </w:t>
      </w:r>
      <w:r w:rsidR="009A6121" w:rsidRPr="009A6121">
        <w:t>II</w:t>
      </w:r>
      <w:r w:rsidRPr="00996241">
        <w:t xml:space="preserve"> of the HCFC phase-out management plan (HPMP) for </w:t>
      </w:r>
      <w:r w:rsidR="00697CB1" w:rsidRPr="00697CB1">
        <w:t>Saint Kitts and Nevis</w:t>
      </w:r>
      <w:r>
        <w:t xml:space="preserve"> for the period from 202</w:t>
      </w:r>
      <w:r w:rsidR="00D423D4">
        <w:t>6</w:t>
      </w:r>
      <w:r w:rsidRPr="00996241">
        <w:t xml:space="preserve"> to </w:t>
      </w:r>
      <w:r w:rsidRPr="00905A5C">
        <w:t>2030</w:t>
      </w:r>
      <w:r w:rsidRPr="00996241">
        <w:t xml:space="preserve"> </w:t>
      </w:r>
      <w:r w:rsidRPr="00F60041">
        <w:t>for the complete phase-out of HCFC consumption,</w:t>
      </w:r>
      <w:r w:rsidRPr="00996241">
        <w:t xml:space="preserve"> in the </w:t>
      </w:r>
      <w:r w:rsidRPr="0078189C">
        <w:t>amount of US $</w:t>
      </w:r>
      <w:r w:rsidR="0078189C" w:rsidRPr="00F30178">
        <w:t>326,538</w:t>
      </w:r>
      <w:r w:rsidRPr="0078189C">
        <w:t>, consisting of US $</w:t>
      </w:r>
      <w:r w:rsidR="0078189C" w:rsidRPr="00F30178">
        <w:t>233,700</w:t>
      </w:r>
      <w:r w:rsidRPr="0078189C">
        <w:t>, plus agency</w:t>
      </w:r>
      <w:r w:rsidRPr="00996241">
        <w:t xml:space="preserve"> support costs of </w:t>
      </w:r>
      <w:r w:rsidRPr="00BA15A0">
        <w:t>US $</w:t>
      </w:r>
      <w:r w:rsidR="00BA15A0" w:rsidRPr="00F30178">
        <w:t>30,381</w:t>
      </w:r>
      <w:r w:rsidRPr="00BA15A0">
        <w:t xml:space="preserve">, for </w:t>
      </w:r>
      <w:r w:rsidR="00697CB1" w:rsidRPr="00BA15A0">
        <w:t>UNEP</w:t>
      </w:r>
      <w:r w:rsidRPr="00BA15A0">
        <w:t xml:space="preserve"> and US $</w:t>
      </w:r>
      <w:r w:rsidR="00BA15A0" w:rsidRPr="00F30178">
        <w:t>57,300</w:t>
      </w:r>
      <w:r w:rsidRPr="00BA15A0">
        <w:t>, plus agency support costs of US $</w:t>
      </w:r>
      <w:r w:rsidR="00BA15A0" w:rsidRPr="00F30178">
        <w:t>5,157</w:t>
      </w:r>
      <w:r w:rsidRPr="00BA15A0">
        <w:t xml:space="preserve">, for </w:t>
      </w:r>
      <w:r w:rsidR="009A6121" w:rsidRPr="00BA15A0">
        <w:t>UNIDO</w:t>
      </w:r>
      <w:r w:rsidR="009C59FF">
        <w:t xml:space="preserve">, </w:t>
      </w:r>
      <w:r w:rsidR="009C59FF" w:rsidRPr="0087308D">
        <w:t xml:space="preserve">on the understanding </w:t>
      </w:r>
      <w:r w:rsidR="009C59FF" w:rsidRPr="00F30ACE">
        <w:t>that</w:t>
      </w:r>
      <w:r w:rsidR="009C59FF" w:rsidRPr="00364819">
        <w:t xml:space="preserve"> </w:t>
      </w:r>
      <w:r w:rsidR="009C59FF" w:rsidRPr="00F30ACE">
        <w:t>n</w:t>
      </w:r>
      <w:r w:rsidR="009C59FF" w:rsidRPr="0087308D">
        <w:t>o more funding from the Multilateral Fund w</w:t>
      </w:r>
      <w:r w:rsidR="009C59FF">
        <w:t xml:space="preserve">ill </w:t>
      </w:r>
      <w:r w:rsidR="009C59FF" w:rsidRPr="0087308D">
        <w:t>be provided for the phase</w:t>
      </w:r>
      <w:r w:rsidR="009C59FF">
        <w:noBreakHyphen/>
      </w:r>
      <w:r w:rsidR="009C59FF" w:rsidRPr="0087308D">
        <w:t>out of HCFCs</w:t>
      </w:r>
      <w:r w:rsidR="00D25930">
        <w:t>;</w:t>
      </w:r>
    </w:p>
    <w:p w14:paraId="24F6D91C" w14:textId="77777777" w:rsidR="00B91613" w:rsidRDefault="00563DA8" w:rsidP="00F30178">
      <w:pPr>
        <w:numPr>
          <w:ilvl w:val="1"/>
          <w:numId w:val="1"/>
        </w:numPr>
        <w:spacing w:after="240"/>
        <w:outlineLvl w:val="1"/>
      </w:pPr>
      <w:r w:rsidRPr="00996241">
        <w:t>Noting</w:t>
      </w:r>
      <w:r w:rsidR="00397983">
        <w:t xml:space="preserve"> t</w:t>
      </w:r>
      <w:r w:rsidR="00397983" w:rsidRPr="00996241">
        <w:t xml:space="preserve">he commitment of the Government of </w:t>
      </w:r>
      <w:r w:rsidR="00397983" w:rsidRPr="00697CB1">
        <w:t>Saint Kitts and Nevis</w:t>
      </w:r>
      <w:r w:rsidR="00B91613">
        <w:t>:</w:t>
      </w:r>
    </w:p>
    <w:p w14:paraId="08AA4B52" w14:textId="028AC0F7" w:rsidR="00371F3E" w:rsidRDefault="00371F3E" w:rsidP="00B91613">
      <w:pPr>
        <w:pStyle w:val="Heading3"/>
      </w:pPr>
      <w:r>
        <w:t>T</w:t>
      </w:r>
      <w:r w:rsidR="00563DA8" w:rsidRPr="00996241">
        <w:t>o completely phase out HCFCs by 1 January</w:t>
      </w:r>
      <w:r w:rsidR="00D07FBE">
        <w:t xml:space="preserve"> 2030</w:t>
      </w:r>
      <w:r w:rsidR="006A08F4">
        <w:t>, and that HCFCs will not be imported after that date</w:t>
      </w:r>
      <w:r w:rsidR="00D07FBE">
        <w:t xml:space="preserve"> </w:t>
      </w:r>
      <w:r w:rsidR="00563DA8" w:rsidRPr="000705B2">
        <w:rPr>
          <w:lang w:val="en-GB"/>
        </w:rPr>
        <w:t>except for those allowed for a servicing tail between 2030 and 2040, where required, consistent with the provisions of the Montreal Protocol</w:t>
      </w:r>
      <w:r w:rsidR="00587B5C">
        <w:t>;</w:t>
      </w:r>
    </w:p>
    <w:p w14:paraId="62237D39" w14:textId="3AC22F72" w:rsidR="00397983" w:rsidRDefault="00025CB6" w:rsidP="00A3259E">
      <w:pPr>
        <w:pStyle w:val="Heading3"/>
      </w:pPr>
      <w:r>
        <w:t xml:space="preserve">To </w:t>
      </w:r>
      <w:r w:rsidR="00397983">
        <w:t xml:space="preserve">adopt a ban </w:t>
      </w:r>
      <w:r w:rsidR="00587B5C">
        <w:t xml:space="preserve">on </w:t>
      </w:r>
      <w:r w:rsidR="00397983">
        <w:t xml:space="preserve">the import of HCFC-based equipment </w:t>
      </w:r>
      <w:r w:rsidR="00397983" w:rsidRPr="004D287F">
        <w:t>by</w:t>
      </w:r>
      <w:r w:rsidR="003B45E9" w:rsidRPr="004D287F">
        <w:t xml:space="preserve"> December</w:t>
      </w:r>
      <w:r w:rsidR="00397983" w:rsidRPr="004D287F">
        <w:t xml:space="preserve"> 2027</w:t>
      </w:r>
      <w:r w:rsidR="00397983">
        <w:t>;</w:t>
      </w:r>
    </w:p>
    <w:p w14:paraId="7750FA3A" w14:textId="134BE317" w:rsidR="00BF589C" w:rsidRDefault="00BF589C" w:rsidP="00BF589C">
      <w:pPr>
        <w:pStyle w:val="Heading2"/>
        <w:numPr>
          <w:ilvl w:val="1"/>
          <w:numId w:val="1"/>
        </w:numPr>
      </w:pPr>
      <w:r>
        <w:t>N</w:t>
      </w:r>
      <w:r w:rsidRPr="00D9637A">
        <w:t xml:space="preserve">oting </w:t>
      </w:r>
      <w:r>
        <w:t>also</w:t>
      </w:r>
      <w:r w:rsidRPr="00D9637A">
        <w:t xml:space="preserve"> that stage</w:t>
      </w:r>
      <w:r>
        <w:t xml:space="preserve"> II </w:t>
      </w:r>
      <w:r w:rsidRPr="00D9637A">
        <w:t>of the HPMP includes funding for additional activities to maintain energy efficiency in the refrigeration servicing sector in the amount of US</w:t>
      </w:r>
      <w:r w:rsidRPr="0034371D">
        <w:t> $</w:t>
      </w:r>
      <w:r>
        <w:t>100,000</w:t>
      </w:r>
      <w:r w:rsidRPr="0034371D">
        <w:t xml:space="preserve">, </w:t>
      </w:r>
      <w:r w:rsidRPr="00D9637A">
        <w:t>plus agency support costs of</w:t>
      </w:r>
      <w:r w:rsidRPr="0034371D">
        <w:t xml:space="preserve"> US $</w:t>
      </w:r>
      <w:r>
        <w:t>13,000,</w:t>
      </w:r>
      <w:r w:rsidRPr="0034371D">
        <w:t xml:space="preserve"> </w:t>
      </w:r>
      <w:r w:rsidRPr="00D9637A">
        <w:t>for</w:t>
      </w:r>
      <w:r w:rsidRPr="0034371D">
        <w:t xml:space="preserve"> </w:t>
      </w:r>
      <w:r>
        <w:t>UNEP;</w:t>
      </w:r>
    </w:p>
    <w:p w14:paraId="454CA187" w14:textId="10F100C8" w:rsidR="00563DA8" w:rsidRPr="00996241" w:rsidRDefault="00563DA8" w:rsidP="001161CD">
      <w:pPr>
        <w:numPr>
          <w:ilvl w:val="1"/>
          <w:numId w:val="1"/>
        </w:numPr>
        <w:spacing w:after="240"/>
        <w:outlineLvl w:val="1"/>
      </w:pPr>
      <w:r w:rsidRPr="00996241">
        <w:lastRenderedPageBreak/>
        <w:t xml:space="preserve">Deducting </w:t>
      </w:r>
      <w:r w:rsidR="00BF589C">
        <w:t>0.32</w:t>
      </w:r>
      <w:r>
        <w:t xml:space="preserve"> </w:t>
      </w:r>
      <w:r w:rsidRPr="00996241">
        <w:t>ODP</w:t>
      </w:r>
      <w:r>
        <w:t> </w:t>
      </w:r>
      <w:r w:rsidRPr="00996241">
        <w:t>tonnes of HCFCs from the remaining HCFC consumption eligible for funding;</w:t>
      </w:r>
    </w:p>
    <w:p w14:paraId="27DD91BC" w14:textId="5A164D49" w:rsidR="00563DA8" w:rsidRPr="00996241" w:rsidRDefault="00563DA8" w:rsidP="001161CD">
      <w:pPr>
        <w:numPr>
          <w:ilvl w:val="1"/>
          <w:numId w:val="1"/>
        </w:numPr>
        <w:spacing w:after="240"/>
        <w:outlineLvl w:val="1"/>
      </w:pPr>
      <w:r w:rsidRPr="00996241">
        <w:t xml:space="preserve">Approving the draft Agreement between the Government of </w:t>
      </w:r>
      <w:r w:rsidR="00697CB1" w:rsidRPr="00697CB1">
        <w:t>Saint Kitts and Nevis</w:t>
      </w:r>
      <w:r w:rsidRPr="00996241">
        <w:t xml:space="preserve"> and the Executive Committee for the reduction in consumption of HCFCs, in accordance with </w:t>
      </w:r>
      <w:r>
        <w:t>s</w:t>
      </w:r>
      <w:r w:rsidRPr="00996241">
        <w:t>tage </w:t>
      </w:r>
      <w:r w:rsidR="009A6121" w:rsidRPr="009A6121">
        <w:t>II</w:t>
      </w:r>
      <w:r>
        <w:t xml:space="preserve"> </w:t>
      </w:r>
      <w:r w:rsidRPr="00996241">
        <w:t xml:space="preserve">of the HPMP, contained in </w:t>
      </w:r>
      <w:r>
        <w:t>a</w:t>
      </w:r>
      <w:r w:rsidRPr="00996241">
        <w:t>nnex</w:t>
      </w:r>
      <w:r>
        <w:t> </w:t>
      </w:r>
      <w:r w:rsidRPr="00996241">
        <w:t>I to the present document;</w:t>
      </w:r>
    </w:p>
    <w:p w14:paraId="7A2C9D07" w14:textId="31A7D47C" w:rsidR="00563DA8" w:rsidRPr="00996241" w:rsidRDefault="00563DA8" w:rsidP="001161CD">
      <w:pPr>
        <w:pStyle w:val="Heading2"/>
        <w:widowControl/>
        <w:numPr>
          <w:ilvl w:val="1"/>
          <w:numId w:val="1"/>
        </w:numPr>
      </w:pPr>
      <w:r>
        <w:t>That, t</w:t>
      </w:r>
      <w:r w:rsidRPr="009931F4">
        <w:t xml:space="preserve">o allow for consideration of the final tranche of its HPMP, the Government </w:t>
      </w:r>
      <w:r w:rsidRPr="00996241">
        <w:t xml:space="preserve">of </w:t>
      </w:r>
      <w:r w:rsidR="00697CB1" w:rsidRPr="00697CB1">
        <w:t>Saint Kitts and Nevis</w:t>
      </w:r>
      <w:r w:rsidRPr="00996241">
        <w:t xml:space="preserve"> should submit:</w:t>
      </w:r>
    </w:p>
    <w:p w14:paraId="1C911D8A" w14:textId="77777777" w:rsidR="00563DA8" w:rsidRPr="002B1F7B" w:rsidRDefault="00563DA8" w:rsidP="001161CD">
      <w:pPr>
        <w:numPr>
          <w:ilvl w:val="2"/>
          <w:numId w:val="1"/>
        </w:numPr>
        <w:spacing w:after="240"/>
        <w:outlineLvl w:val="2"/>
      </w:pPr>
      <w:r w:rsidRPr="002B1F7B">
        <w:t>A detailed description of the regulatory and policy framework in place to implement measures to ensure that HCFC consumption was in compliance with paragraph 8 ter(e)(</w:t>
      </w:r>
      <w:proofErr w:type="spellStart"/>
      <w:r w:rsidRPr="002B1F7B">
        <w:t>i</w:t>
      </w:r>
      <w:proofErr w:type="spellEnd"/>
      <w:r w:rsidRPr="002B1F7B">
        <w:t>) of Article 5 of the Montreal Protocol for the period</w:t>
      </w:r>
      <w:r>
        <w:br/>
      </w:r>
      <w:r w:rsidRPr="002B1F7B">
        <w:t>2030</w:t>
      </w:r>
      <w:r>
        <w:t>–</w:t>
      </w:r>
      <w:r w:rsidRPr="002B1F7B">
        <w:t>2040;</w:t>
      </w:r>
    </w:p>
    <w:p w14:paraId="062704B0" w14:textId="2AC6CA0E" w:rsidR="00563DA8" w:rsidRPr="002B1F7B" w:rsidRDefault="00563DA8" w:rsidP="001161CD">
      <w:pPr>
        <w:pStyle w:val="Heading3"/>
        <w:widowControl/>
        <w:numPr>
          <w:ilvl w:val="2"/>
          <w:numId w:val="1"/>
        </w:numPr>
      </w:pPr>
      <w:r w:rsidRPr="002B1F7B">
        <w:t xml:space="preserve">The expected annual HCFC consumption in </w:t>
      </w:r>
      <w:r w:rsidR="00697CB1" w:rsidRPr="00697CB1">
        <w:t>Saint Kitts and Nevis</w:t>
      </w:r>
      <w:r w:rsidRPr="002B1F7B">
        <w:t xml:space="preserve"> for the period 2030</w:t>
      </w:r>
      <w:r>
        <w:t>–</w:t>
      </w:r>
      <w:r w:rsidRPr="002B1F7B">
        <w:t>2040; and</w:t>
      </w:r>
    </w:p>
    <w:p w14:paraId="21EB8757" w14:textId="74800ED5" w:rsidR="00563DA8" w:rsidRDefault="00563DA8" w:rsidP="001161CD">
      <w:pPr>
        <w:numPr>
          <w:ilvl w:val="1"/>
          <w:numId w:val="1"/>
        </w:numPr>
        <w:spacing w:after="240"/>
        <w:outlineLvl w:val="1"/>
      </w:pPr>
      <w:r w:rsidRPr="009931F4">
        <w:t>A</w:t>
      </w:r>
      <w:r w:rsidRPr="00996241">
        <w:t xml:space="preserve">pproving the first tranche of </w:t>
      </w:r>
      <w:r>
        <w:t>s</w:t>
      </w:r>
      <w:r w:rsidRPr="00996241">
        <w:t>tage </w:t>
      </w:r>
      <w:r w:rsidR="009A6121" w:rsidRPr="009A6121">
        <w:t>II</w:t>
      </w:r>
      <w:r>
        <w:t xml:space="preserve"> </w:t>
      </w:r>
      <w:r w:rsidRPr="00996241">
        <w:t xml:space="preserve">of the HPMP for </w:t>
      </w:r>
      <w:r w:rsidR="00697CB1" w:rsidRPr="00697CB1">
        <w:t>Saint Kitts and Nevis</w:t>
      </w:r>
      <w:r w:rsidRPr="00996241">
        <w:t>, and the corresponding tranche implementation plan, in the amount of US $</w:t>
      </w:r>
      <w:r w:rsidR="000C54F0">
        <w:t>161,207</w:t>
      </w:r>
      <w:r w:rsidRPr="00996241">
        <w:t>, consisting of US $</w:t>
      </w:r>
      <w:r w:rsidR="000F2FF8">
        <w:t>1</w:t>
      </w:r>
      <w:r w:rsidR="000C54F0">
        <w:t>0</w:t>
      </w:r>
      <w:r w:rsidR="000F2FF8">
        <w:t>8,900</w:t>
      </w:r>
      <w:r w:rsidRPr="00996241">
        <w:t>, plus agency support costs of US $</w:t>
      </w:r>
      <w:r w:rsidR="000C54F0">
        <w:t>14,157</w:t>
      </w:r>
      <w:r>
        <w:t>,</w:t>
      </w:r>
      <w:r w:rsidRPr="00996241">
        <w:t xml:space="preserve"> for </w:t>
      </w:r>
      <w:r w:rsidR="00697CB1" w:rsidRPr="00697CB1">
        <w:t>UNEP</w:t>
      </w:r>
      <w:r w:rsidRPr="00996241">
        <w:t>, and US $</w:t>
      </w:r>
      <w:r w:rsidR="008F4744">
        <w:t>35,000</w:t>
      </w:r>
      <w:r w:rsidRPr="00996241">
        <w:t>, plus agency support costs of US $</w:t>
      </w:r>
      <w:r w:rsidR="008F4744">
        <w:t>3,150</w:t>
      </w:r>
      <w:r>
        <w:t>,</w:t>
      </w:r>
      <w:r w:rsidRPr="00996241">
        <w:t xml:space="preserve"> for </w:t>
      </w:r>
      <w:r w:rsidR="009A6121" w:rsidRPr="009A6121">
        <w:t>UNIDO</w:t>
      </w:r>
      <w:r w:rsidR="009C59FF">
        <w:t>.</w:t>
      </w:r>
    </w:p>
    <w:p w14:paraId="00DC782B" w14:textId="77777777" w:rsidR="00563DA8" w:rsidRDefault="00563DA8" w:rsidP="001161CD"/>
    <w:p w14:paraId="43D04743" w14:textId="77777777" w:rsidR="006E6CA2" w:rsidRDefault="006E6CA2" w:rsidP="001161CD"/>
    <w:p w14:paraId="12A36079" w14:textId="730D199C" w:rsidR="006E6CA2" w:rsidRDefault="006E6CA2" w:rsidP="001161CD">
      <w:pPr>
        <w:sectPr w:rsidR="006E6CA2" w:rsidSect="00563DA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B8AADF" w14:textId="77777777" w:rsidR="00563DA8" w:rsidRDefault="00563DA8" w:rsidP="001161CD">
      <w:pPr>
        <w:spacing w:after="240"/>
        <w:jc w:val="center"/>
        <w:rPr>
          <w:b/>
          <w:bCs/>
        </w:rPr>
      </w:pPr>
      <w:r w:rsidRPr="001C3868">
        <w:rPr>
          <w:b/>
          <w:bCs/>
        </w:rPr>
        <w:lastRenderedPageBreak/>
        <w:t>Annex I</w:t>
      </w:r>
    </w:p>
    <w:p w14:paraId="677FE73B" w14:textId="148ADD42" w:rsidR="00563DA8" w:rsidRPr="00B375EA" w:rsidRDefault="00563DA8" w:rsidP="001161CD">
      <w:pPr>
        <w:jc w:val="center"/>
        <w:rPr>
          <w:b/>
        </w:rPr>
      </w:pPr>
      <w:r w:rsidRPr="00EB0E17">
        <w:rPr>
          <w:b/>
        </w:rPr>
        <w:t>DRAFT</w:t>
      </w:r>
      <w:r w:rsidRPr="00B375EA">
        <w:rPr>
          <w:b/>
        </w:rPr>
        <w:t xml:space="preserve"> AGREEMENT BETWEEN THE GOVERNMENT OF </w:t>
      </w:r>
      <w:r w:rsidR="00E02B33" w:rsidRPr="00697CB1">
        <w:rPr>
          <w:b/>
        </w:rPr>
        <w:t>SAINT KITTS AND NEVIS</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sidR="009A6121" w:rsidRPr="009A6121">
        <w:rPr>
          <w:b/>
        </w:rPr>
        <w:t>II</w:t>
      </w:r>
      <w:r w:rsidRPr="00B375EA">
        <w:rPr>
          <w:b/>
        </w:rPr>
        <w:t xml:space="preserve"> OF THE HCFC PHASE-OUT MANAGEMENT PLAN</w:t>
      </w:r>
    </w:p>
    <w:p w14:paraId="30D6A172" w14:textId="77777777" w:rsidR="00563DA8" w:rsidRPr="00B375EA" w:rsidRDefault="00563DA8" w:rsidP="001161CD">
      <w:pPr>
        <w:keepNext/>
        <w:spacing w:before="240" w:after="240"/>
        <w:rPr>
          <w:b/>
        </w:rPr>
      </w:pPr>
      <w:r w:rsidRPr="00B375EA">
        <w:rPr>
          <w:b/>
        </w:rPr>
        <w:t>Purpose</w:t>
      </w:r>
    </w:p>
    <w:p w14:paraId="34FC522E" w14:textId="5EB9F378" w:rsidR="00563DA8" w:rsidRPr="00B375EA" w:rsidRDefault="00563DA8" w:rsidP="001161CD">
      <w:pPr>
        <w:pStyle w:val="Heading1"/>
        <w:numPr>
          <w:ilvl w:val="0"/>
          <w:numId w:val="40"/>
        </w:numPr>
      </w:pPr>
      <w:r w:rsidRPr="00B375EA">
        <w:t xml:space="preserve">This Agreement represents the understanding of the Government of </w:t>
      </w:r>
      <w:r w:rsidR="00697CB1" w:rsidRPr="00697CB1">
        <w:t>Saint Kitts and Nevis</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F378C3" w:rsidRPr="00D07FBE">
        <w:t>0 </w:t>
      </w:r>
      <w:r w:rsidRPr="00D07FBE">
        <w:t>ODP tonnes by 1 January </w:t>
      </w:r>
      <w:r w:rsidR="00F378C3" w:rsidRPr="00D07FBE">
        <w:t>2030</w:t>
      </w:r>
      <w:r w:rsidRPr="00B375EA">
        <w:t xml:space="preserve"> in compliance with Montreal Protocol schedule.</w:t>
      </w:r>
    </w:p>
    <w:p w14:paraId="4EE9784A" w14:textId="2FE873CD" w:rsidR="00563DA8" w:rsidRDefault="00563DA8" w:rsidP="001161CD">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t>
      </w:r>
      <w:r w:rsidR="009F6581">
        <w:t>w</w:t>
      </w:r>
      <w:r w:rsidRPr="00B375EA">
        <w:t> 4.1.3 (remaining consumption eligible for funding).</w:t>
      </w:r>
    </w:p>
    <w:p w14:paraId="6DB896F5" w14:textId="77777777" w:rsidR="00563DA8" w:rsidRPr="00B375EA" w:rsidRDefault="00563DA8" w:rsidP="001161CD">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841A4E" w14:textId="261702F3" w:rsidR="00563DA8" w:rsidRPr="00B375EA" w:rsidRDefault="00563DA8" w:rsidP="001161CD">
      <w:pPr>
        <w:pStyle w:val="Heading1"/>
      </w:pPr>
      <w:r w:rsidRPr="00B375EA">
        <w:t xml:space="preserve">The Country agrees to implement this Agreement in accordance with </w:t>
      </w:r>
      <w:r>
        <w:t>stage </w:t>
      </w:r>
      <w:r w:rsidR="009A6121" w:rsidRPr="009A6121">
        <w:t>II</w:t>
      </w:r>
      <w:r w:rsidRPr="00B375EA">
        <w:t xml:space="preserve"> of the HCFC phase</w:t>
      </w:r>
      <w:r>
        <w:noBreakHyphen/>
      </w:r>
      <w:r w:rsidRPr="00B375EA">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FF2125B" w14:textId="77777777" w:rsidR="00563DA8" w:rsidRPr="00B375EA" w:rsidRDefault="00563DA8" w:rsidP="001161CD">
      <w:pPr>
        <w:keepNext/>
        <w:spacing w:after="240"/>
        <w:rPr>
          <w:b/>
        </w:rPr>
      </w:pPr>
      <w:r w:rsidRPr="00B375EA">
        <w:rPr>
          <w:b/>
        </w:rPr>
        <w:t>Conditions for funding release</w:t>
      </w:r>
    </w:p>
    <w:p w14:paraId="74B6F5BC" w14:textId="77777777" w:rsidR="00563DA8" w:rsidRPr="00B375EA" w:rsidRDefault="00563DA8" w:rsidP="001161CD">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9FE34D8" w14:textId="77777777" w:rsidR="00563DA8" w:rsidRPr="00B375EA" w:rsidRDefault="00563DA8" w:rsidP="001161CD">
      <w:pPr>
        <w:pStyle w:val="Heading2"/>
        <w:widowControl/>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83E0C93" w14:textId="77777777" w:rsidR="00563DA8" w:rsidRPr="00B375EA" w:rsidRDefault="00563DA8" w:rsidP="001161CD">
      <w:pPr>
        <w:pStyle w:val="Heading2"/>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1F752F88" w14:textId="77777777" w:rsidR="00563DA8" w:rsidRPr="00B375EA" w:rsidRDefault="00563DA8" w:rsidP="001161CD">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6DAD3CDC" w14:textId="77777777" w:rsidR="00563DA8" w:rsidRPr="00B375EA" w:rsidRDefault="00563DA8" w:rsidP="001161CD">
      <w:pPr>
        <w:pStyle w:val="Heading2"/>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A04B690" w14:textId="77777777" w:rsidR="00563DA8" w:rsidRPr="005D03A9" w:rsidRDefault="00563DA8" w:rsidP="001161CD">
      <w:pPr>
        <w:keepNext/>
        <w:spacing w:before="240" w:after="240"/>
        <w:rPr>
          <w:b/>
        </w:rPr>
      </w:pPr>
      <w:r w:rsidRPr="00B375EA">
        <w:rPr>
          <w:b/>
        </w:rPr>
        <w:t>Monitoring</w:t>
      </w:r>
    </w:p>
    <w:p w14:paraId="11DC88DC" w14:textId="77777777" w:rsidR="00563DA8" w:rsidRPr="00B375EA" w:rsidRDefault="00563DA8" w:rsidP="001161CD">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547B0B87" w14:textId="77777777" w:rsidR="00563DA8" w:rsidRPr="00D423D4" w:rsidRDefault="00563DA8" w:rsidP="001161CD">
      <w:pPr>
        <w:keepNext/>
        <w:spacing w:before="240" w:after="240"/>
        <w:rPr>
          <w:b/>
        </w:rPr>
      </w:pPr>
      <w:r w:rsidRPr="00D423D4">
        <w:rPr>
          <w:b/>
        </w:rPr>
        <w:t>Flexibility in the reallocation of funds</w:t>
      </w:r>
    </w:p>
    <w:p w14:paraId="0F762F4F" w14:textId="77777777" w:rsidR="00563DA8" w:rsidRPr="00D423D4" w:rsidRDefault="00563DA8" w:rsidP="001161CD">
      <w:pPr>
        <w:pStyle w:val="Heading1"/>
      </w:pPr>
      <w:r w:rsidRPr="00D423D4">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401A771" w14:textId="77777777" w:rsidR="00563DA8" w:rsidRPr="00D423D4" w:rsidRDefault="00563DA8" w:rsidP="001161CD">
      <w:pPr>
        <w:pStyle w:val="Heading2"/>
        <w:widowControl/>
        <w:numPr>
          <w:ilvl w:val="1"/>
          <w:numId w:val="1"/>
        </w:numPr>
        <w:tabs>
          <w:tab w:val="clear" w:pos="0"/>
          <w:tab w:val="num" w:pos="-720"/>
        </w:tabs>
      </w:pPr>
      <w:r w:rsidRPr="00D423D4">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E81674E" w14:textId="77777777" w:rsidR="00563DA8" w:rsidRPr="00D423D4" w:rsidRDefault="00563DA8" w:rsidP="001161CD">
      <w:pPr>
        <w:pStyle w:val="Heading3"/>
        <w:widowControl/>
        <w:numPr>
          <w:ilvl w:val="2"/>
          <w:numId w:val="1"/>
        </w:numPr>
      </w:pPr>
      <w:r w:rsidRPr="00D423D4">
        <w:t>Issues potentially concerning the rules and policies of the Multilateral Fund;</w:t>
      </w:r>
    </w:p>
    <w:p w14:paraId="1564D93B" w14:textId="77777777" w:rsidR="00563DA8" w:rsidRPr="00D423D4" w:rsidRDefault="00563DA8" w:rsidP="001161CD">
      <w:pPr>
        <w:pStyle w:val="Heading3"/>
        <w:widowControl/>
        <w:numPr>
          <w:ilvl w:val="2"/>
          <w:numId w:val="1"/>
        </w:numPr>
      </w:pPr>
      <w:r w:rsidRPr="00D423D4">
        <w:t>Changes which would modify any clause of this Agreement;</w:t>
      </w:r>
    </w:p>
    <w:p w14:paraId="58EE6142" w14:textId="77777777" w:rsidR="00563DA8" w:rsidRPr="00D423D4" w:rsidRDefault="00563DA8" w:rsidP="001161CD">
      <w:pPr>
        <w:pStyle w:val="Heading3"/>
        <w:widowControl/>
        <w:numPr>
          <w:ilvl w:val="2"/>
          <w:numId w:val="1"/>
        </w:numPr>
      </w:pPr>
      <w:r w:rsidRPr="00D423D4">
        <w:t>Changes in the annual levels of funding allocated to individual bilateral or implementing agencies for the different tranches;</w:t>
      </w:r>
    </w:p>
    <w:p w14:paraId="4C15FCFD" w14:textId="77777777" w:rsidR="00563DA8" w:rsidRPr="00D423D4" w:rsidRDefault="00563DA8" w:rsidP="001161CD">
      <w:pPr>
        <w:pStyle w:val="Heading3"/>
        <w:widowControl/>
        <w:numPr>
          <w:ilvl w:val="2"/>
          <w:numId w:val="1"/>
        </w:numPr>
      </w:pPr>
      <w:r w:rsidRPr="00D423D4">
        <w:t>Provision of funding for activities not included in the current endorsed Tranche Implementation Plan, or removal of an activity in the Tranche Implementation Plan, with a cost greater than 30 per cent of the total cost of the last approved tranche;</w:t>
      </w:r>
    </w:p>
    <w:p w14:paraId="029751DA" w14:textId="77777777" w:rsidR="00563DA8" w:rsidRPr="00D423D4" w:rsidRDefault="00563DA8" w:rsidP="001161CD">
      <w:pPr>
        <w:pStyle w:val="Heading3"/>
        <w:widowControl/>
        <w:numPr>
          <w:ilvl w:val="2"/>
          <w:numId w:val="1"/>
        </w:numPr>
      </w:pPr>
      <w:r w:rsidRPr="00D423D4">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22BC6CE" w14:textId="77777777" w:rsidR="00563DA8" w:rsidRPr="00D07FBE" w:rsidRDefault="00563DA8" w:rsidP="001161CD">
      <w:pPr>
        <w:pStyle w:val="Heading2"/>
        <w:widowControl/>
        <w:numPr>
          <w:ilvl w:val="1"/>
          <w:numId w:val="1"/>
        </w:numPr>
        <w:tabs>
          <w:tab w:val="clear" w:pos="0"/>
          <w:tab w:val="num" w:pos="-720"/>
        </w:tabs>
      </w:pPr>
      <w:r w:rsidRPr="00D423D4">
        <w:t>Reallocations not categorized as major changes may be incorporated in the approved Tranche Implementation Plan, under implementation at the time, and reported to the Executive Committee in the subsequent Tranche Implementation Report;</w:t>
      </w:r>
      <w:r w:rsidR="00D423D4">
        <w:t xml:space="preserve"> </w:t>
      </w:r>
      <w:r w:rsidR="00D423D4" w:rsidRPr="00D07FBE">
        <w:t>and</w:t>
      </w:r>
    </w:p>
    <w:p w14:paraId="793D26F9" w14:textId="77777777" w:rsidR="00563DA8" w:rsidRPr="00851EE8" w:rsidRDefault="00563DA8" w:rsidP="001161CD">
      <w:pPr>
        <w:pStyle w:val="Heading2"/>
        <w:widowControl/>
        <w:numPr>
          <w:ilvl w:val="1"/>
          <w:numId w:val="1"/>
        </w:numPr>
        <w:tabs>
          <w:tab w:val="clear" w:pos="0"/>
          <w:tab w:val="num" w:pos="-720"/>
        </w:tabs>
      </w:pPr>
      <w:r w:rsidRPr="00851EE8">
        <w:t>Any remaining funds held by the bilateral or implementing agencies or the Country under the Plan will be returned to the Multilateral Fund upon completion of the last tranche foreseen under this Agreement.</w:t>
      </w:r>
    </w:p>
    <w:p w14:paraId="3A0D0BB4" w14:textId="77777777" w:rsidR="00563DA8" w:rsidRPr="00F61D55" w:rsidRDefault="00563DA8" w:rsidP="001161CD">
      <w:pPr>
        <w:keepNext/>
        <w:spacing w:before="240" w:after="240"/>
        <w:rPr>
          <w:b/>
        </w:rPr>
      </w:pPr>
      <w:r w:rsidRPr="00B375EA">
        <w:rPr>
          <w:b/>
        </w:rPr>
        <w:lastRenderedPageBreak/>
        <w:t>Considerations for the refrigeration servicing sector</w:t>
      </w:r>
    </w:p>
    <w:p w14:paraId="2186CBF0" w14:textId="77777777" w:rsidR="00563DA8" w:rsidRPr="00B375EA" w:rsidRDefault="00563DA8" w:rsidP="001161CD">
      <w:pPr>
        <w:pStyle w:val="Heading1"/>
      </w:pPr>
      <w:r w:rsidRPr="00B375EA">
        <w:t>Specific attention will be paid to the execution of the activities in the refrigeration servicing sector included in the Plan, in particular:</w:t>
      </w:r>
    </w:p>
    <w:p w14:paraId="4B4A7DF8" w14:textId="77777777" w:rsidR="00563DA8" w:rsidRPr="00B375EA" w:rsidRDefault="00563DA8" w:rsidP="001161CD">
      <w:pPr>
        <w:pStyle w:val="Heading2"/>
        <w:widowControl/>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03CF6D63" w14:textId="77777777" w:rsidR="00563DA8" w:rsidRPr="00B375EA" w:rsidRDefault="00563DA8" w:rsidP="001161CD">
      <w:pPr>
        <w:pStyle w:val="Heading2"/>
        <w:widowControl/>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7A41DB8" w14:textId="77777777" w:rsidR="00563DA8" w:rsidRPr="00F61D55" w:rsidRDefault="00563DA8" w:rsidP="001161CD">
      <w:pPr>
        <w:keepNext/>
        <w:spacing w:before="240" w:after="240"/>
        <w:rPr>
          <w:b/>
        </w:rPr>
      </w:pPr>
      <w:r w:rsidRPr="00B375EA">
        <w:rPr>
          <w:b/>
        </w:rPr>
        <w:t>Bilateral and implementing agencies</w:t>
      </w:r>
    </w:p>
    <w:p w14:paraId="7E1502DE" w14:textId="3BD89F0E" w:rsidR="00563DA8" w:rsidRPr="00B375EA" w:rsidRDefault="00563DA8" w:rsidP="001161CD">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00697CB1" w:rsidRPr="00697CB1">
        <w:t>UNEP</w:t>
      </w:r>
      <w:r w:rsidRPr="00B375EA">
        <w:t xml:space="preserve"> has agreed to be the lead implementing agency (the “Lead IA”) </w:t>
      </w:r>
      <w:r w:rsidRPr="00D07FBE">
        <w:t xml:space="preserve">and </w:t>
      </w:r>
      <w:r w:rsidR="009A6121" w:rsidRPr="00D07FBE">
        <w:t>UNIDO</w:t>
      </w:r>
      <w:r w:rsidRPr="00D07FBE">
        <w:t xml:space="preserve"> </w:t>
      </w:r>
      <w:r w:rsidR="00D07FBE" w:rsidRPr="00D07FBE">
        <w:t>has</w:t>
      </w:r>
      <w:r w:rsidRPr="00D07FBE">
        <w:t xml:space="preserve"> agreed to be the cooperating implementing agency (the “Cooperating IA”)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w:t>
      </w:r>
      <w:r>
        <w:t> </w:t>
      </w:r>
      <w:r w:rsidRPr="00B375EA">
        <w:t xml:space="preserve">IA </w:t>
      </w:r>
      <w:r w:rsidRPr="00D07FBE">
        <w:t>and/or Cooperating IA taking</w:t>
      </w:r>
      <w:r w:rsidRPr="00B375EA">
        <w:t xml:space="preserve"> part in this Agreement.</w:t>
      </w:r>
    </w:p>
    <w:p w14:paraId="071BF57D" w14:textId="2F5D69D9" w:rsidR="00563DA8" w:rsidRPr="00B375EA" w:rsidRDefault="00563DA8" w:rsidP="001161CD">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w:t>
      </w:r>
      <w:r w:rsidRPr="00D07FBE">
        <w:t>The Cooperating IA will support the Lead IA by implementing the Plan under the overall coordination of the Lead IA. The roles of the Lead IA and Cooperating I</w:t>
      </w:r>
      <w:r w:rsidR="00D07FBE" w:rsidRPr="00D07FBE">
        <w:t>A</w:t>
      </w:r>
      <w:r w:rsidRPr="00D07FBE">
        <w:t xml:space="preserve"> are contained in</w:t>
      </w:r>
      <w:r w:rsidRPr="00B375EA">
        <w:t xml:space="preserve"> </w:t>
      </w:r>
      <w:r w:rsidRPr="00D07FBE">
        <w:t>Appendix 6-A and Appendix 6-B, respectively. The Executive Committee agrees, in principle, to provide the Lead IA and the Cooperating IA with the</w:t>
      </w:r>
      <w:r w:rsidRPr="00B375EA">
        <w:t xml:space="preserve"> fees set out in </w:t>
      </w:r>
      <w:r w:rsidRPr="00D07FBE">
        <w:t>rows 2.2 and 2.</w:t>
      </w:r>
      <w:r w:rsidR="00D07FBE" w:rsidRPr="00D07FBE">
        <w:t xml:space="preserve">4 </w:t>
      </w:r>
      <w:r w:rsidRPr="00D07FBE">
        <w:t>of</w:t>
      </w:r>
      <w:r w:rsidRPr="00B375EA">
        <w:t xml:space="preserve"> Appendix 2</w:t>
      </w:r>
      <w:r w:rsidRPr="00B375EA">
        <w:noBreakHyphen/>
        <w:t>A.</w:t>
      </w:r>
    </w:p>
    <w:p w14:paraId="56A5732F" w14:textId="77777777" w:rsidR="00563DA8" w:rsidRPr="00F61D55" w:rsidRDefault="00563DA8" w:rsidP="001161CD">
      <w:pPr>
        <w:keepNext/>
        <w:spacing w:before="240" w:after="240"/>
        <w:rPr>
          <w:b/>
        </w:rPr>
      </w:pPr>
      <w:r w:rsidRPr="00B375EA">
        <w:rPr>
          <w:b/>
        </w:rPr>
        <w:t>Non-compliance with the Agreement</w:t>
      </w:r>
    </w:p>
    <w:p w14:paraId="2440A373" w14:textId="77777777" w:rsidR="00563DA8" w:rsidRPr="00B375EA" w:rsidRDefault="00563DA8" w:rsidP="001161CD">
      <w:pPr>
        <w:pStyle w:val="Heading1"/>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5ECB304B" w14:textId="77777777" w:rsidR="00563DA8" w:rsidRPr="00B375EA" w:rsidRDefault="00563DA8" w:rsidP="001161CD">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34088BF5" w14:textId="2EC81F77" w:rsidR="00563DA8" w:rsidRPr="00B375EA" w:rsidRDefault="00563DA8" w:rsidP="001161CD">
      <w:pPr>
        <w:pStyle w:val="Heading1"/>
      </w:pPr>
      <w:r w:rsidRPr="00B375EA">
        <w:t xml:space="preserve">The Country will comply with any reasonable request of the Executive Committee, the Lead IA </w:t>
      </w:r>
      <w:r w:rsidRPr="00D07FBE">
        <w:t>and the Cooperating IA to facilitate</w:t>
      </w:r>
      <w:r w:rsidRPr="00B375EA">
        <w:t xml:space="preserve"> implementation of this Agreement. In particular, it will provide the </w:t>
      </w:r>
      <w:r w:rsidRPr="00D07FBE">
        <w:t>Lead IA and the Cooperating IA</w:t>
      </w:r>
      <w:r w:rsidRPr="00B375EA">
        <w:t xml:space="preserve"> with access to the information necessary to verify compliance with this Agreement.</w:t>
      </w:r>
    </w:p>
    <w:p w14:paraId="46EE0042" w14:textId="77777777" w:rsidR="00563DA8" w:rsidRPr="00F61D55" w:rsidRDefault="00563DA8" w:rsidP="001161CD">
      <w:pPr>
        <w:keepNext/>
        <w:spacing w:before="240" w:after="240"/>
        <w:rPr>
          <w:b/>
        </w:rPr>
      </w:pPr>
      <w:r w:rsidRPr="00B375EA">
        <w:rPr>
          <w:b/>
        </w:rPr>
        <w:lastRenderedPageBreak/>
        <w:t>Date of completion</w:t>
      </w:r>
    </w:p>
    <w:p w14:paraId="338CBE0B" w14:textId="77777777" w:rsidR="00563DA8" w:rsidRPr="00B375EA" w:rsidRDefault="00563DA8" w:rsidP="001161CD">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39636C36" w14:textId="77777777" w:rsidR="00563DA8" w:rsidRPr="00B375EA" w:rsidRDefault="00563DA8" w:rsidP="001161CD">
      <w:pPr>
        <w:keepNext/>
        <w:spacing w:before="240" w:after="240"/>
      </w:pPr>
      <w:r w:rsidRPr="00B375EA">
        <w:rPr>
          <w:b/>
        </w:rPr>
        <w:t>Validity</w:t>
      </w:r>
    </w:p>
    <w:p w14:paraId="363B20A5" w14:textId="77777777" w:rsidR="00563DA8" w:rsidRPr="00B375EA" w:rsidRDefault="00563DA8" w:rsidP="001161CD">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560294B" w14:textId="77777777" w:rsidR="00563DA8" w:rsidRPr="00B375EA" w:rsidRDefault="00563DA8" w:rsidP="001161CD">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251CE370" w14:textId="77777777" w:rsidR="00563DA8" w:rsidRPr="00FB39AB" w:rsidRDefault="00563DA8" w:rsidP="001161CD">
      <w:pPr>
        <w:pStyle w:val="Heading1"/>
        <w:keepNext/>
        <w:numPr>
          <w:ilvl w:val="0"/>
          <w:numId w:val="0"/>
        </w:numPr>
        <w:spacing w:before="360" w:after="360"/>
        <w:rPr>
          <w:b/>
        </w:rPr>
      </w:pPr>
      <w:r w:rsidRPr="00FB39AB">
        <w:rPr>
          <w:b/>
        </w:rPr>
        <w:t>APPENDICES</w:t>
      </w:r>
    </w:p>
    <w:p w14:paraId="604DF436" w14:textId="77777777" w:rsidR="00563DA8" w:rsidRPr="00B375EA" w:rsidRDefault="00563DA8" w:rsidP="001161CD">
      <w:pPr>
        <w:pStyle w:val="Heading1"/>
        <w:keepNext/>
        <w:numPr>
          <w:ilvl w:val="0"/>
          <w:numId w:val="0"/>
        </w:numPr>
        <w:spacing w:before="360"/>
        <w:rPr>
          <w:b/>
        </w:rPr>
      </w:pPr>
      <w:r w:rsidRPr="00B375EA">
        <w:rPr>
          <w:b/>
        </w:rPr>
        <w:t>APPENDIX</w:t>
      </w:r>
      <w:r>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563DA8" w:rsidRPr="00B375EA" w14:paraId="2A3C9394" w14:textId="77777777" w:rsidTr="00D423D4">
        <w:trPr>
          <w:trHeight w:val="413"/>
          <w:tblHeader/>
        </w:trPr>
        <w:tc>
          <w:tcPr>
            <w:tcW w:w="1250" w:type="pct"/>
            <w:vAlign w:val="center"/>
          </w:tcPr>
          <w:p w14:paraId="299EA21F" w14:textId="77777777" w:rsidR="00563DA8" w:rsidRPr="00B375EA" w:rsidRDefault="00563DA8" w:rsidP="001161CD">
            <w:pPr>
              <w:keepNext/>
              <w:jc w:val="center"/>
              <w:rPr>
                <w:sz w:val="20"/>
                <w:szCs w:val="20"/>
              </w:rPr>
            </w:pPr>
            <w:r w:rsidRPr="00B375EA">
              <w:rPr>
                <w:sz w:val="20"/>
                <w:szCs w:val="20"/>
              </w:rPr>
              <w:t>Substance</w:t>
            </w:r>
          </w:p>
        </w:tc>
        <w:tc>
          <w:tcPr>
            <w:tcW w:w="1250" w:type="pct"/>
            <w:vAlign w:val="center"/>
          </w:tcPr>
          <w:p w14:paraId="45BE4552" w14:textId="77777777" w:rsidR="00563DA8" w:rsidRPr="00B375EA" w:rsidRDefault="00563DA8" w:rsidP="001161CD">
            <w:pPr>
              <w:keepNext/>
              <w:jc w:val="center"/>
              <w:rPr>
                <w:sz w:val="20"/>
                <w:szCs w:val="20"/>
              </w:rPr>
            </w:pPr>
            <w:r w:rsidRPr="00B375EA">
              <w:rPr>
                <w:sz w:val="20"/>
                <w:szCs w:val="20"/>
              </w:rPr>
              <w:t>Annex</w:t>
            </w:r>
          </w:p>
        </w:tc>
        <w:tc>
          <w:tcPr>
            <w:tcW w:w="1212" w:type="pct"/>
            <w:vAlign w:val="center"/>
          </w:tcPr>
          <w:p w14:paraId="2F762E43" w14:textId="77777777" w:rsidR="00563DA8" w:rsidRPr="00B375EA" w:rsidRDefault="00563DA8" w:rsidP="001161CD">
            <w:pPr>
              <w:keepNext/>
              <w:jc w:val="center"/>
              <w:rPr>
                <w:sz w:val="20"/>
                <w:szCs w:val="20"/>
              </w:rPr>
            </w:pPr>
            <w:r w:rsidRPr="00B375EA">
              <w:rPr>
                <w:sz w:val="20"/>
                <w:szCs w:val="20"/>
              </w:rPr>
              <w:t>Group</w:t>
            </w:r>
          </w:p>
        </w:tc>
        <w:tc>
          <w:tcPr>
            <w:tcW w:w="1288" w:type="pct"/>
            <w:vAlign w:val="center"/>
          </w:tcPr>
          <w:p w14:paraId="63D98127" w14:textId="77777777" w:rsidR="00563DA8" w:rsidRPr="00B375EA" w:rsidRDefault="00563DA8" w:rsidP="001161CD">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563DA8" w:rsidRPr="00B375EA" w14:paraId="42B896EE" w14:textId="77777777" w:rsidTr="00D423D4">
        <w:tc>
          <w:tcPr>
            <w:tcW w:w="1250" w:type="pct"/>
          </w:tcPr>
          <w:p w14:paraId="70F66982" w14:textId="77777777" w:rsidR="00563DA8" w:rsidRPr="00B375EA" w:rsidRDefault="00563DA8" w:rsidP="001161CD">
            <w:pPr>
              <w:keepNext/>
              <w:rPr>
                <w:sz w:val="20"/>
                <w:szCs w:val="20"/>
              </w:rPr>
            </w:pPr>
            <w:r w:rsidRPr="00B375EA">
              <w:rPr>
                <w:sz w:val="20"/>
                <w:szCs w:val="20"/>
              </w:rPr>
              <w:t>HCFC-22</w:t>
            </w:r>
          </w:p>
        </w:tc>
        <w:tc>
          <w:tcPr>
            <w:tcW w:w="1250" w:type="pct"/>
            <w:vAlign w:val="center"/>
          </w:tcPr>
          <w:p w14:paraId="383A8AC7" w14:textId="77777777" w:rsidR="00563DA8" w:rsidRPr="00B375EA" w:rsidRDefault="00563DA8" w:rsidP="001161CD">
            <w:pPr>
              <w:keepNext/>
              <w:jc w:val="center"/>
              <w:rPr>
                <w:sz w:val="20"/>
                <w:szCs w:val="20"/>
              </w:rPr>
            </w:pPr>
            <w:r w:rsidRPr="00B375EA">
              <w:rPr>
                <w:sz w:val="20"/>
                <w:szCs w:val="20"/>
              </w:rPr>
              <w:t>C</w:t>
            </w:r>
          </w:p>
        </w:tc>
        <w:tc>
          <w:tcPr>
            <w:tcW w:w="1212" w:type="pct"/>
            <w:vAlign w:val="center"/>
          </w:tcPr>
          <w:p w14:paraId="38EAB329" w14:textId="77777777" w:rsidR="00563DA8" w:rsidRPr="00B375EA" w:rsidRDefault="00563DA8" w:rsidP="001161CD">
            <w:pPr>
              <w:keepNext/>
              <w:jc w:val="center"/>
              <w:rPr>
                <w:sz w:val="20"/>
                <w:szCs w:val="20"/>
              </w:rPr>
            </w:pPr>
            <w:r w:rsidRPr="00B375EA">
              <w:rPr>
                <w:sz w:val="20"/>
                <w:szCs w:val="20"/>
              </w:rPr>
              <w:t>I</w:t>
            </w:r>
          </w:p>
        </w:tc>
        <w:tc>
          <w:tcPr>
            <w:tcW w:w="1288" w:type="pct"/>
            <w:shd w:val="clear" w:color="auto" w:fill="FFFFFF" w:themeFill="background1"/>
          </w:tcPr>
          <w:p w14:paraId="1EE7EE95" w14:textId="10E063FB" w:rsidR="00563DA8" w:rsidRPr="00AB6689" w:rsidRDefault="00BF589C" w:rsidP="001161CD">
            <w:pPr>
              <w:keepNext/>
              <w:jc w:val="right"/>
              <w:rPr>
                <w:sz w:val="20"/>
                <w:szCs w:val="20"/>
                <w:highlight w:val="cyan"/>
              </w:rPr>
            </w:pPr>
            <w:r w:rsidRPr="00BF589C">
              <w:rPr>
                <w:sz w:val="20"/>
                <w:szCs w:val="20"/>
              </w:rPr>
              <w:t>0.50</w:t>
            </w:r>
          </w:p>
        </w:tc>
      </w:tr>
    </w:tbl>
    <w:p w14:paraId="0401E667" w14:textId="77777777" w:rsidR="00563DA8" w:rsidRPr="00B375EA" w:rsidRDefault="00563DA8" w:rsidP="001161CD">
      <w:pPr>
        <w:pStyle w:val="Heading1"/>
        <w:keepNext/>
        <w:numPr>
          <w:ilvl w:val="0"/>
          <w:numId w:val="0"/>
        </w:numPr>
        <w:spacing w:before="360"/>
        <w:rPr>
          <w:b/>
        </w:rPr>
      </w:pPr>
      <w:r w:rsidRPr="00B375EA">
        <w:rPr>
          <w:b/>
        </w:rPr>
        <w:t>APPENDIX</w:t>
      </w:r>
      <w:r>
        <w:rPr>
          <w:b/>
        </w:rPr>
        <w:t xml:space="preserve"> </w:t>
      </w:r>
      <w:r w:rsidRPr="00B375EA">
        <w:rPr>
          <w:b/>
        </w:rPr>
        <w:t>2-A: THE TARGETS, AND FUNDING</w:t>
      </w:r>
    </w:p>
    <w:tbl>
      <w:tblPr>
        <w:tblW w:w="5012" w:type="pct"/>
        <w:jc w:val="center"/>
        <w:tblCellMar>
          <w:left w:w="85" w:type="dxa"/>
          <w:right w:w="85" w:type="dxa"/>
        </w:tblCellMar>
        <w:tblLook w:val="04A0" w:firstRow="1" w:lastRow="0" w:firstColumn="1" w:lastColumn="0" w:noHBand="0" w:noVBand="1"/>
      </w:tblPr>
      <w:tblGrid>
        <w:gridCol w:w="576"/>
        <w:gridCol w:w="3204"/>
        <w:gridCol w:w="933"/>
        <w:gridCol w:w="933"/>
        <w:gridCol w:w="933"/>
        <w:gridCol w:w="933"/>
        <w:gridCol w:w="992"/>
        <w:gridCol w:w="868"/>
      </w:tblGrid>
      <w:tr w:rsidR="00563DA8" w:rsidRPr="00846ED3" w14:paraId="0B85EFF5" w14:textId="77777777" w:rsidTr="004F3F9F">
        <w:trPr>
          <w:cantSplit/>
          <w:trHeight w:val="116"/>
          <w:tblHeader/>
          <w:jc w:val="center"/>
        </w:trPr>
        <w:tc>
          <w:tcPr>
            <w:tcW w:w="307" w:type="pct"/>
            <w:tcBorders>
              <w:top w:val="single" w:sz="4" w:space="0" w:color="auto"/>
              <w:left w:val="single" w:sz="4" w:space="0" w:color="auto"/>
              <w:bottom w:val="single" w:sz="4" w:space="0" w:color="auto"/>
              <w:right w:val="single" w:sz="4" w:space="0" w:color="auto"/>
            </w:tcBorders>
            <w:hideMark/>
          </w:tcPr>
          <w:p w14:paraId="57F0B40A" w14:textId="77777777" w:rsidR="00563DA8" w:rsidRPr="00846ED3" w:rsidRDefault="00563DA8" w:rsidP="001161CD">
            <w:pPr>
              <w:keepNext/>
              <w:keepLines/>
              <w:jc w:val="center"/>
              <w:rPr>
                <w:b/>
                <w:bCs/>
                <w:color w:val="000000"/>
                <w:sz w:val="20"/>
                <w:szCs w:val="20"/>
                <w:lang w:eastAsia="en-CA"/>
              </w:rPr>
            </w:pPr>
            <w:r w:rsidRPr="00846ED3">
              <w:rPr>
                <w:b/>
                <w:bCs/>
                <w:color w:val="000000"/>
                <w:sz w:val="20"/>
                <w:szCs w:val="20"/>
                <w:lang w:eastAsia="en-CA"/>
              </w:rPr>
              <w:t>Row</w:t>
            </w:r>
          </w:p>
        </w:tc>
        <w:tc>
          <w:tcPr>
            <w:tcW w:w="1709" w:type="pct"/>
            <w:tcBorders>
              <w:top w:val="single" w:sz="4" w:space="0" w:color="auto"/>
              <w:left w:val="nil"/>
              <w:bottom w:val="single" w:sz="4" w:space="0" w:color="auto"/>
              <w:right w:val="single" w:sz="4" w:space="0" w:color="auto"/>
            </w:tcBorders>
            <w:hideMark/>
          </w:tcPr>
          <w:p w14:paraId="4837CD6E" w14:textId="77777777" w:rsidR="00563DA8" w:rsidRPr="00846ED3" w:rsidRDefault="00563DA8" w:rsidP="001161CD">
            <w:pPr>
              <w:keepNext/>
              <w:keepLines/>
              <w:jc w:val="center"/>
              <w:rPr>
                <w:b/>
                <w:bCs/>
                <w:color w:val="000000"/>
                <w:sz w:val="20"/>
                <w:szCs w:val="20"/>
                <w:lang w:eastAsia="en-CA"/>
              </w:rPr>
            </w:pPr>
            <w:r w:rsidRPr="00846ED3">
              <w:rPr>
                <w:b/>
                <w:bCs/>
                <w:color w:val="000000"/>
                <w:sz w:val="20"/>
                <w:szCs w:val="20"/>
                <w:lang w:eastAsia="en-CA"/>
              </w:rPr>
              <w:t>Particulars</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1FD0E116" w14:textId="77777777" w:rsidR="00563DA8" w:rsidRPr="00846ED3" w:rsidRDefault="00563DA8" w:rsidP="001161CD">
            <w:pPr>
              <w:keepNext/>
              <w:keepLines/>
              <w:jc w:val="center"/>
              <w:rPr>
                <w:b/>
                <w:bCs/>
                <w:color w:val="000000"/>
                <w:sz w:val="20"/>
                <w:szCs w:val="20"/>
                <w:lang w:eastAsia="en-CA"/>
              </w:rPr>
            </w:pPr>
            <w:r w:rsidRPr="00846ED3">
              <w:rPr>
                <w:b/>
                <w:bCs/>
                <w:color w:val="000000"/>
                <w:sz w:val="20"/>
                <w:szCs w:val="20"/>
                <w:lang w:eastAsia="en-CA"/>
              </w:rPr>
              <w:t>202</w:t>
            </w:r>
            <w:r w:rsidR="00D423D4" w:rsidRPr="00846ED3">
              <w:rPr>
                <w:b/>
                <w:bCs/>
                <w:color w:val="000000"/>
                <w:sz w:val="20"/>
                <w:szCs w:val="20"/>
                <w:lang w:eastAsia="en-CA"/>
              </w:rPr>
              <w:t>6</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2B57C097" w14:textId="77777777" w:rsidR="00563DA8" w:rsidRPr="00846ED3" w:rsidRDefault="00563DA8" w:rsidP="001161CD">
            <w:pPr>
              <w:keepNext/>
              <w:keepLines/>
              <w:jc w:val="center"/>
              <w:rPr>
                <w:b/>
                <w:bCs/>
                <w:color w:val="000000"/>
                <w:sz w:val="20"/>
                <w:szCs w:val="20"/>
                <w:lang w:eastAsia="en-CA"/>
              </w:rPr>
            </w:pPr>
            <w:r w:rsidRPr="00846ED3">
              <w:rPr>
                <w:b/>
                <w:bCs/>
                <w:color w:val="000000"/>
                <w:sz w:val="20"/>
                <w:szCs w:val="20"/>
                <w:lang w:eastAsia="en-CA"/>
              </w:rPr>
              <w:t>202</w:t>
            </w:r>
            <w:r w:rsidR="00D423D4" w:rsidRPr="00846ED3">
              <w:rPr>
                <w:b/>
                <w:bCs/>
                <w:color w:val="000000"/>
                <w:sz w:val="20"/>
                <w:szCs w:val="20"/>
                <w:lang w:eastAsia="en-CA"/>
              </w:rPr>
              <w:t>7</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60843227" w14:textId="77777777" w:rsidR="00563DA8" w:rsidRPr="00846ED3" w:rsidRDefault="00D423D4" w:rsidP="001161CD">
            <w:pPr>
              <w:keepNext/>
              <w:keepLines/>
              <w:jc w:val="center"/>
              <w:rPr>
                <w:b/>
                <w:bCs/>
                <w:color w:val="000000"/>
                <w:sz w:val="20"/>
                <w:szCs w:val="20"/>
                <w:lang w:eastAsia="en-CA"/>
              </w:rPr>
            </w:pPr>
            <w:r w:rsidRPr="00846ED3">
              <w:rPr>
                <w:b/>
                <w:bCs/>
                <w:color w:val="000000"/>
                <w:sz w:val="20"/>
                <w:szCs w:val="20"/>
                <w:lang w:eastAsia="en-CA"/>
              </w:rPr>
              <w:t>2028</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4A84DF14" w14:textId="77777777" w:rsidR="00563DA8" w:rsidRPr="00846ED3" w:rsidRDefault="00D423D4" w:rsidP="001161CD">
            <w:pPr>
              <w:keepNext/>
              <w:keepLines/>
              <w:jc w:val="center"/>
              <w:rPr>
                <w:b/>
                <w:bCs/>
                <w:color w:val="000000"/>
                <w:sz w:val="20"/>
                <w:szCs w:val="20"/>
                <w:lang w:eastAsia="en-CA"/>
              </w:rPr>
            </w:pPr>
            <w:r w:rsidRPr="00846ED3">
              <w:rPr>
                <w:b/>
                <w:bCs/>
                <w:color w:val="000000"/>
                <w:sz w:val="20"/>
                <w:szCs w:val="20"/>
                <w:lang w:eastAsia="en-CA"/>
              </w:rPr>
              <w:t>2029</w:t>
            </w:r>
          </w:p>
        </w:tc>
        <w:tc>
          <w:tcPr>
            <w:tcW w:w="529" w:type="pct"/>
            <w:tcBorders>
              <w:top w:val="single" w:sz="4" w:space="0" w:color="auto"/>
              <w:left w:val="nil"/>
              <w:bottom w:val="single" w:sz="4" w:space="0" w:color="auto"/>
              <w:right w:val="single" w:sz="4" w:space="0" w:color="auto"/>
            </w:tcBorders>
            <w:shd w:val="clear" w:color="auto" w:fill="FFFFFF" w:themeFill="background1"/>
            <w:hideMark/>
          </w:tcPr>
          <w:p w14:paraId="666EE518" w14:textId="77777777" w:rsidR="00563DA8" w:rsidRPr="00846ED3" w:rsidRDefault="00563DA8" w:rsidP="001161CD">
            <w:pPr>
              <w:keepNext/>
              <w:keepLines/>
              <w:jc w:val="center"/>
              <w:rPr>
                <w:b/>
                <w:bCs/>
                <w:color w:val="000000"/>
                <w:sz w:val="20"/>
                <w:szCs w:val="20"/>
                <w:lang w:eastAsia="en-CA"/>
              </w:rPr>
            </w:pPr>
            <w:r w:rsidRPr="00846ED3">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shd w:val="clear" w:color="auto" w:fill="FFFFFF" w:themeFill="background1"/>
            <w:hideMark/>
          </w:tcPr>
          <w:p w14:paraId="4757B9F6" w14:textId="77777777" w:rsidR="00563DA8" w:rsidRPr="00846ED3" w:rsidRDefault="00563DA8" w:rsidP="001161CD">
            <w:pPr>
              <w:keepNext/>
              <w:keepLines/>
              <w:jc w:val="center"/>
              <w:rPr>
                <w:b/>
                <w:bCs/>
                <w:color w:val="000000"/>
                <w:sz w:val="20"/>
                <w:szCs w:val="20"/>
                <w:lang w:eastAsia="en-CA"/>
              </w:rPr>
            </w:pPr>
            <w:r w:rsidRPr="00846ED3">
              <w:rPr>
                <w:b/>
                <w:bCs/>
                <w:color w:val="000000"/>
                <w:sz w:val="20"/>
                <w:szCs w:val="20"/>
                <w:lang w:eastAsia="en-CA"/>
              </w:rPr>
              <w:t>Total</w:t>
            </w:r>
          </w:p>
        </w:tc>
      </w:tr>
      <w:tr w:rsidR="007A2308" w:rsidRPr="00846ED3" w14:paraId="67530159" w14:textId="77777777" w:rsidTr="004F3F9F">
        <w:trPr>
          <w:trHeight w:val="489"/>
          <w:jc w:val="center"/>
        </w:trPr>
        <w:tc>
          <w:tcPr>
            <w:tcW w:w="307" w:type="pct"/>
            <w:tcBorders>
              <w:top w:val="nil"/>
              <w:left w:val="single" w:sz="4" w:space="0" w:color="auto"/>
              <w:bottom w:val="single" w:sz="4" w:space="0" w:color="auto"/>
              <w:right w:val="single" w:sz="4" w:space="0" w:color="auto"/>
            </w:tcBorders>
            <w:hideMark/>
          </w:tcPr>
          <w:p w14:paraId="2C533876" w14:textId="77777777" w:rsidR="007A2308" w:rsidRPr="00846ED3" w:rsidRDefault="007A2308" w:rsidP="007A2308">
            <w:pPr>
              <w:keepNext/>
              <w:keepLines/>
              <w:jc w:val="left"/>
              <w:rPr>
                <w:color w:val="000000"/>
                <w:sz w:val="20"/>
                <w:szCs w:val="20"/>
                <w:lang w:eastAsia="en-CA"/>
              </w:rPr>
            </w:pPr>
            <w:r w:rsidRPr="00846ED3">
              <w:rPr>
                <w:color w:val="000000"/>
                <w:sz w:val="20"/>
                <w:szCs w:val="20"/>
                <w:lang w:eastAsia="en-CA"/>
              </w:rPr>
              <w:t>1.1</w:t>
            </w:r>
          </w:p>
        </w:tc>
        <w:tc>
          <w:tcPr>
            <w:tcW w:w="1709" w:type="pct"/>
            <w:tcBorders>
              <w:top w:val="nil"/>
              <w:left w:val="nil"/>
              <w:bottom w:val="single" w:sz="4" w:space="0" w:color="auto"/>
              <w:right w:val="single" w:sz="4" w:space="0" w:color="auto"/>
            </w:tcBorders>
            <w:hideMark/>
          </w:tcPr>
          <w:p w14:paraId="0FA9D206" w14:textId="77777777" w:rsidR="007A2308" w:rsidRPr="00846ED3" w:rsidRDefault="007A2308" w:rsidP="007A2308">
            <w:pPr>
              <w:keepNext/>
              <w:keepLines/>
              <w:jc w:val="left"/>
              <w:rPr>
                <w:color w:val="000000"/>
                <w:sz w:val="20"/>
                <w:szCs w:val="20"/>
                <w:lang w:eastAsia="en-CA"/>
              </w:rPr>
            </w:pPr>
            <w:r w:rsidRPr="00846ED3">
              <w:rPr>
                <w:color w:val="000000"/>
                <w:sz w:val="20"/>
                <w:szCs w:val="20"/>
                <w:lang w:eastAsia="en-CA"/>
              </w:rPr>
              <w:t>Montreal Protocol reduction schedule of Annex C, Group I substances (ODP tonnes)</w:t>
            </w:r>
          </w:p>
        </w:tc>
        <w:tc>
          <w:tcPr>
            <w:tcW w:w="498" w:type="pct"/>
            <w:tcBorders>
              <w:top w:val="nil"/>
              <w:left w:val="nil"/>
              <w:bottom w:val="single" w:sz="4" w:space="0" w:color="auto"/>
              <w:right w:val="single" w:sz="4" w:space="0" w:color="auto"/>
            </w:tcBorders>
            <w:shd w:val="clear" w:color="auto" w:fill="FFFFFF" w:themeFill="background1"/>
          </w:tcPr>
          <w:p w14:paraId="00EAEAC7" w14:textId="10256956" w:rsidR="007A2308" w:rsidRPr="00846ED3" w:rsidRDefault="007A2308" w:rsidP="007A2308">
            <w:pPr>
              <w:keepNext/>
              <w:keepLines/>
              <w:jc w:val="right"/>
              <w:rPr>
                <w:color w:val="000000"/>
                <w:sz w:val="20"/>
                <w:szCs w:val="20"/>
                <w:lang w:eastAsia="en-CA"/>
              </w:rPr>
            </w:pPr>
            <w:r w:rsidRPr="00846ED3">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4F3D896B" w14:textId="0646B7D3" w:rsidR="007A2308" w:rsidRPr="00846ED3" w:rsidRDefault="007A2308" w:rsidP="007A2308">
            <w:pPr>
              <w:keepNext/>
              <w:keepLines/>
              <w:jc w:val="right"/>
              <w:rPr>
                <w:color w:val="000000"/>
                <w:sz w:val="20"/>
                <w:szCs w:val="20"/>
                <w:lang w:eastAsia="en-CA"/>
              </w:rPr>
            </w:pPr>
            <w:r w:rsidRPr="00846ED3">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06CD9F66" w14:textId="6206DA3D" w:rsidR="007A2308" w:rsidRPr="00846ED3" w:rsidRDefault="007A2308" w:rsidP="007A2308">
            <w:pPr>
              <w:keepNext/>
              <w:keepLines/>
              <w:jc w:val="right"/>
              <w:rPr>
                <w:color w:val="000000"/>
                <w:sz w:val="20"/>
                <w:szCs w:val="20"/>
                <w:lang w:eastAsia="en-CA"/>
              </w:rPr>
            </w:pPr>
            <w:r w:rsidRPr="00846ED3">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1968BC9C" w14:textId="3BEF4607" w:rsidR="007A2308" w:rsidRPr="00846ED3" w:rsidRDefault="007A2308" w:rsidP="007A2308">
            <w:pPr>
              <w:keepNext/>
              <w:keepLines/>
              <w:jc w:val="right"/>
              <w:rPr>
                <w:color w:val="000000"/>
                <w:sz w:val="20"/>
                <w:szCs w:val="20"/>
                <w:lang w:eastAsia="en-CA"/>
              </w:rPr>
            </w:pPr>
            <w:r w:rsidRPr="00846ED3">
              <w:rPr>
                <w:sz w:val="20"/>
                <w:szCs w:val="20"/>
              </w:rPr>
              <w:t>0.16</w:t>
            </w:r>
          </w:p>
        </w:tc>
        <w:tc>
          <w:tcPr>
            <w:tcW w:w="529" w:type="pct"/>
            <w:tcBorders>
              <w:top w:val="nil"/>
              <w:left w:val="nil"/>
              <w:bottom w:val="single" w:sz="4" w:space="0" w:color="auto"/>
              <w:right w:val="single" w:sz="4" w:space="0" w:color="auto"/>
            </w:tcBorders>
            <w:shd w:val="clear" w:color="auto" w:fill="FFFFFF" w:themeFill="background1"/>
          </w:tcPr>
          <w:p w14:paraId="62187B1F" w14:textId="655E5BA6" w:rsidR="007A2308" w:rsidRPr="00846ED3" w:rsidRDefault="007A2308" w:rsidP="007A2308">
            <w:pPr>
              <w:keepNext/>
              <w:keepLines/>
              <w:jc w:val="right"/>
              <w:rPr>
                <w:color w:val="000000"/>
                <w:sz w:val="20"/>
                <w:szCs w:val="20"/>
                <w:lang w:eastAsia="en-CA"/>
              </w:rPr>
            </w:pPr>
            <w:r w:rsidRPr="00846ED3">
              <w:rPr>
                <w:sz w:val="20"/>
                <w:szCs w:val="20"/>
              </w:rPr>
              <w:t>0</w:t>
            </w:r>
          </w:p>
        </w:tc>
        <w:tc>
          <w:tcPr>
            <w:tcW w:w="463" w:type="pct"/>
            <w:tcBorders>
              <w:top w:val="nil"/>
              <w:left w:val="nil"/>
              <w:bottom w:val="single" w:sz="4" w:space="0" w:color="auto"/>
              <w:right w:val="single" w:sz="4" w:space="0" w:color="auto"/>
            </w:tcBorders>
            <w:shd w:val="clear" w:color="auto" w:fill="FFFFFF" w:themeFill="background1"/>
          </w:tcPr>
          <w:p w14:paraId="603834EB" w14:textId="77777777" w:rsidR="007A2308" w:rsidRPr="00846ED3" w:rsidRDefault="007A2308" w:rsidP="007A2308">
            <w:pPr>
              <w:keepNext/>
              <w:keepLines/>
              <w:jc w:val="right"/>
              <w:rPr>
                <w:color w:val="000000"/>
                <w:sz w:val="20"/>
                <w:szCs w:val="20"/>
                <w:lang w:eastAsia="en-CA"/>
              </w:rPr>
            </w:pPr>
            <w:r w:rsidRPr="00846ED3">
              <w:rPr>
                <w:color w:val="000000"/>
                <w:sz w:val="20"/>
                <w:szCs w:val="20"/>
                <w:lang w:eastAsia="en-CA"/>
              </w:rPr>
              <w:t>n/a</w:t>
            </w:r>
          </w:p>
        </w:tc>
      </w:tr>
      <w:tr w:rsidR="007A2308" w:rsidRPr="00846ED3" w14:paraId="4F9C881F" w14:textId="77777777" w:rsidTr="004F3F9F">
        <w:trPr>
          <w:trHeight w:val="489"/>
          <w:jc w:val="center"/>
        </w:trPr>
        <w:tc>
          <w:tcPr>
            <w:tcW w:w="307" w:type="pct"/>
            <w:tcBorders>
              <w:top w:val="nil"/>
              <w:left w:val="single" w:sz="4" w:space="0" w:color="auto"/>
              <w:bottom w:val="single" w:sz="4" w:space="0" w:color="auto"/>
              <w:right w:val="single" w:sz="4" w:space="0" w:color="auto"/>
            </w:tcBorders>
            <w:hideMark/>
          </w:tcPr>
          <w:p w14:paraId="76679556" w14:textId="77777777" w:rsidR="007A2308" w:rsidRPr="00846ED3" w:rsidRDefault="007A2308" w:rsidP="007A2308">
            <w:pPr>
              <w:jc w:val="left"/>
              <w:rPr>
                <w:color w:val="000000"/>
                <w:sz w:val="20"/>
                <w:szCs w:val="20"/>
                <w:lang w:eastAsia="en-CA"/>
              </w:rPr>
            </w:pPr>
            <w:r w:rsidRPr="00846ED3">
              <w:rPr>
                <w:color w:val="000000"/>
                <w:sz w:val="20"/>
                <w:szCs w:val="20"/>
                <w:lang w:eastAsia="en-CA"/>
              </w:rPr>
              <w:t>1.2</w:t>
            </w:r>
          </w:p>
        </w:tc>
        <w:tc>
          <w:tcPr>
            <w:tcW w:w="1709" w:type="pct"/>
            <w:tcBorders>
              <w:top w:val="nil"/>
              <w:left w:val="nil"/>
              <w:bottom w:val="single" w:sz="4" w:space="0" w:color="auto"/>
              <w:right w:val="single" w:sz="4" w:space="0" w:color="auto"/>
            </w:tcBorders>
            <w:hideMark/>
          </w:tcPr>
          <w:p w14:paraId="7ED8F48E" w14:textId="77777777" w:rsidR="007A2308" w:rsidRPr="00846ED3" w:rsidRDefault="007A2308" w:rsidP="007A2308">
            <w:pPr>
              <w:jc w:val="left"/>
              <w:rPr>
                <w:color w:val="000000"/>
                <w:sz w:val="20"/>
                <w:szCs w:val="20"/>
                <w:lang w:eastAsia="en-CA"/>
              </w:rPr>
            </w:pPr>
            <w:r w:rsidRPr="00846ED3">
              <w:rPr>
                <w:color w:val="000000"/>
                <w:sz w:val="20"/>
                <w:szCs w:val="20"/>
                <w:lang w:eastAsia="en-CA"/>
              </w:rPr>
              <w:t>Maximum allowable total consumption of Annex C, Group I substances (ODP tonnes)</w:t>
            </w:r>
          </w:p>
        </w:tc>
        <w:tc>
          <w:tcPr>
            <w:tcW w:w="498" w:type="pct"/>
            <w:tcBorders>
              <w:top w:val="nil"/>
              <w:left w:val="nil"/>
              <w:bottom w:val="single" w:sz="4" w:space="0" w:color="auto"/>
              <w:right w:val="single" w:sz="4" w:space="0" w:color="auto"/>
            </w:tcBorders>
            <w:shd w:val="clear" w:color="auto" w:fill="FFFFFF" w:themeFill="background1"/>
          </w:tcPr>
          <w:p w14:paraId="642AF693" w14:textId="6FEED8BA" w:rsidR="007A2308" w:rsidRPr="00846ED3" w:rsidRDefault="007A2308" w:rsidP="007A2308">
            <w:pPr>
              <w:jc w:val="right"/>
              <w:rPr>
                <w:color w:val="000000"/>
                <w:sz w:val="20"/>
                <w:szCs w:val="20"/>
                <w:lang w:eastAsia="en-CA"/>
              </w:rPr>
            </w:pPr>
            <w:r w:rsidRPr="00846ED3">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5F426381" w14:textId="38FD4737" w:rsidR="007A2308" w:rsidRPr="00846ED3" w:rsidRDefault="007A2308" w:rsidP="007A2308">
            <w:pPr>
              <w:jc w:val="right"/>
              <w:rPr>
                <w:color w:val="000000"/>
                <w:sz w:val="20"/>
                <w:szCs w:val="20"/>
                <w:lang w:eastAsia="en-CA"/>
              </w:rPr>
            </w:pPr>
            <w:r w:rsidRPr="00846ED3">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10F0409B" w14:textId="67A1D555" w:rsidR="007A2308" w:rsidRPr="00846ED3" w:rsidRDefault="007A2308" w:rsidP="007A2308">
            <w:pPr>
              <w:jc w:val="right"/>
              <w:rPr>
                <w:color w:val="000000"/>
                <w:sz w:val="20"/>
                <w:szCs w:val="20"/>
                <w:lang w:eastAsia="en-CA"/>
              </w:rPr>
            </w:pPr>
            <w:r w:rsidRPr="00846ED3">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6BEB2DA2" w14:textId="4681FB3D" w:rsidR="007A2308" w:rsidRPr="00846ED3" w:rsidRDefault="007A2308" w:rsidP="007A2308">
            <w:pPr>
              <w:jc w:val="right"/>
              <w:rPr>
                <w:color w:val="000000"/>
                <w:sz w:val="20"/>
                <w:szCs w:val="20"/>
                <w:lang w:eastAsia="en-CA"/>
              </w:rPr>
            </w:pPr>
            <w:r w:rsidRPr="00846ED3">
              <w:rPr>
                <w:sz w:val="20"/>
                <w:szCs w:val="20"/>
              </w:rPr>
              <w:t>0.16</w:t>
            </w:r>
          </w:p>
        </w:tc>
        <w:tc>
          <w:tcPr>
            <w:tcW w:w="529" w:type="pct"/>
            <w:tcBorders>
              <w:top w:val="nil"/>
              <w:left w:val="nil"/>
              <w:bottom w:val="single" w:sz="4" w:space="0" w:color="auto"/>
              <w:right w:val="single" w:sz="4" w:space="0" w:color="auto"/>
            </w:tcBorders>
            <w:shd w:val="clear" w:color="auto" w:fill="FFFFFF" w:themeFill="background1"/>
          </w:tcPr>
          <w:p w14:paraId="384289F3" w14:textId="03903971" w:rsidR="007A2308" w:rsidRPr="00846ED3" w:rsidRDefault="007A2308" w:rsidP="007A2308">
            <w:pPr>
              <w:jc w:val="right"/>
              <w:rPr>
                <w:color w:val="000000"/>
                <w:sz w:val="20"/>
                <w:szCs w:val="20"/>
                <w:lang w:eastAsia="en-CA"/>
              </w:rPr>
            </w:pPr>
            <w:r w:rsidRPr="00846ED3">
              <w:rPr>
                <w:sz w:val="20"/>
                <w:szCs w:val="20"/>
              </w:rPr>
              <w:t>0</w:t>
            </w:r>
          </w:p>
        </w:tc>
        <w:tc>
          <w:tcPr>
            <w:tcW w:w="463" w:type="pct"/>
            <w:tcBorders>
              <w:top w:val="nil"/>
              <w:left w:val="nil"/>
              <w:bottom w:val="single" w:sz="4" w:space="0" w:color="auto"/>
              <w:right w:val="single" w:sz="4" w:space="0" w:color="auto"/>
            </w:tcBorders>
            <w:shd w:val="clear" w:color="auto" w:fill="FFFFFF" w:themeFill="background1"/>
          </w:tcPr>
          <w:p w14:paraId="6BB310E8" w14:textId="77777777" w:rsidR="007A2308" w:rsidRPr="00846ED3" w:rsidRDefault="007A2308" w:rsidP="007A2308">
            <w:pPr>
              <w:jc w:val="right"/>
              <w:rPr>
                <w:color w:val="000000"/>
                <w:sz w:val="20"/>
                <w:szCs w:val="20"/>
                <w:lang w:eastAsia="en-CA"/>
              </w:rPr>
            </w:pPr>
            <w:r w:rsidRPr="00846ED3">
              <w:rPr>
                <w:color w:val="000000"/>
                <w:sz w:val="20"/>
                <w:szCs w:val="20"/>
                <w:lang w:eastAsia="en-CA"/>
              </w:rPr>
              <w:t>n/a</w:t>
            </w:r>
          </w:p>
        </w:tc>
      </w:tr>
      <w:tr w:rsidR="004F3F9F" w:rsidRPr="00846ED3" w14:paraId="741F765F" w14:textId="77777777" w:rsidTr="004F3F9F">
        <w:trPr>
          <w:trHeight w:val="139"/>
          <w:jc w:val="center"/>
        </w:trPr>
        <w:tc>
          <w:tcPr>
            <w:tcW w:w="307" w:type="pct"/>
            <w:tcBorders>
              <w:top w:val="nil"/>
              <w:left w:val="single" w:sz="4" w:space="0" w:color="auto"/>
              <w:bottom w:val="single" w:sz="4" w:space="0" w:color="auto"/>
              <w:right w:val="single" w:sz="4" w:space="0" w:color="auto"/>
            </w:tcBorders>
            <w:hideMark/>
          </w:tcPr>
          <w:p w14:paraId="431EE035" w14:textId="77777777" w:rsidR="004F3F9F" w:rsidRPr="00846ED3" w:rsidRDefault="004F3F9F" w:rsidP="004F3F9F">
            <w:pPr>
              <w:jc w:val="left"/>
              <w:rPr>
                <w:color w:val="000000"/>
                <w:sz w:val="20"/>
                <w:szCs w:val="20"/>
                <w:lang w:eastAsia="en-CA"/>
              </w:rPr>
            </w:pPr>
            <w:r w:rsidRPr="00846ED3">
              <w:rPr>
                <w:color w:val="000000"/>
                <w:sz w:val="20"/>
                <w:szCs w:val="20"/>
                <w:lang w:eastAsia="en-CA"/>
              </w:rPr>
              <w:t>2.1</w:t>
            </w:r>
          </w:p>
        </w:tc>
        <w:tc>
          <w:tcPr>
            <w:tcW w:w="1709" w:type="pct"/>
            <w:tcBorders>
              <w:top w:val="nil"/>
              <w:left w:val="nil"/>
              <w:bottom w:val="single" w:sz="4" w:space="0" w:color="auto"/>
              <w:right w:val="single" w:sz="4" w:space="0" w:color="auto"/>
            </w:tcBorders>
            <w:hideMark/>
          </w:tcPr>
          <w:p w14:paraId="128C2E05" w14:textId="64BD476B" w:rsidR="004F3F9F" w:rsidRPr="00846ED3" w:rsidRDefault="004F3F9F" w:rsidP="004F3F9F">
            <w:pPr>
              <w:jc w:val="left"/>
              <w:rPr>
                <w:color w:val="000000"/>
                <w:sz w:val="20"/>
                <w:szCs w:val="20"/>
                <w:lang w:eastAsia="en-CA"/>
              </w:rPr>
            </w:pPr>
            <w:r w:rsidRPr="00846ED3">
              <w:rPr>
                <w:color w:val="000000"/>
                <w:sz w:val="20"/>
                <w:szCs w:val="20"/>
                <w:lang w:eastAsia="en-CA"/>
              </w:rPr>
              <w:t>Lead IA (UNEP) agreed funding (US $)</w:t>
            </w:r>
          </w:p>
        </w:tc>
        <w:tc>
          <w:tcPr>
            <w:tcW w:w="498" w:type="pct"/>
            <w:tcBorders>
              <w:top w:val="nil"/>
              <w:left w:val="nil"/>
              <w:bottom w:val="single" w:sz="4" w:space="0" w:color="auto"/>
              <w:right w:val="single" w:sz="4" w:space="0" w:color="auto"/>
            </w:tcBorders>
            <w:shd w:val="clear" w:color="auto" w:fill="FFFFFF" w:themeFill="background1"/>
          </w:tcPr>
          <w:p w14:paraId="26CE2459" w14:textId="6FC5E841" w:rsidR="004F3F9F" w:rsidRPr="004F3F9F" w:rsidRDefault="004F3F9F" w:rsidP="004F3F9F">
            <w:pPr>
              <w:jc w:val="right"/>
              <w:rPr>
                <w:color w:val="000000"/>
                <w:sz w:val="20"/>
                <w:szCs w:val="20"/>
                <w:lang w:eastAsia="en-CA"/>
              </w:rPr>
            </w:pPr>
            <w:r w:rsidRPr="004F3F9F">
              <w:rPr>
                <w:color w:val="000000"/>
                <w:sz w:val="20"/>
                <w:szCs w:val="20"/>
              </w:rPr>
              <w:t>108,900</w:t>
            </w:r>
          </w:p>
        </w:tc>
        <w:tc>
          <w:tcPr>
            <w:tcW w:w="498" w:type="pct"/>
            <w:tcBorders>
              <w:top w:val="nil"/>
              <w:left w:val="nil"/>
              <w:bottom w:val="single" w:sz="4" w:space="0" w:color="auto"/>
              <w:right w:val="single" w:sz="4" w:space="0" w:color="auto"/>
            </w:tcBorders>
            <w:shd w:val="clear" w:color="auto" w:fill="FFFFFF" w:themeFill="background1"/>
          </w:tcPr>
          <w:p w14:paraId="4D553C74" w14:textId="485EDC02"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59FD0AFA" w14:textId="166BEE97" w:rsidR="004F3F9F" w:rsidRPr="004F3F9F" w:rsidRDefault="004F3F9F" w:rsidP="004F3F9F">
            <w:pPr>
              <w:jc w:val="right"/>
              <w:rPr>
                <w:color w:val="000000"/>
                <w:sz w:val="20"/>
                <w:szCs w:val="20"/>
                <w:lang w:eastAsia="en-CA"/>
              </w:rPr>
            </w:pPr>
            <w:r w:rsidRPr="004F3F9F">
              <w:rPr>
                <w:sz w:val="20"/>
                <w:szCs w:val="20"/>
              </w:rPr>
              <w:t>111,000</w:t>
            </w:r>
          </w:p>
        </w:tc>
        <w:tc>
          <w:tcPr>
            <w:tcW w:w="498" w:type="pct"/>
            <w:tcBorders>
              <w:top w:val="nil"/>
              <w:left w:val="nil"/>
              <w:bottom w:val="single" w:sz="4" w:space="0" w:color="auto"/>
              <w:right w:val="single" w:sz="4" w:space="0" w:color="auto"/>
            </w:tcBorders>
            <w:shd w:val="clear" w:color="auto" w:fill="FFFFFF" w:themeFill="background1"/>
          </w:tcPr>
          <w:p w14:paraId="5B9AF4AE" w14:textId="614EB807" w:rsidR="004F3F9F" w:rsidRPr="004F3F9F" w:rsidRDefault="004F3F9F" w:rsidP="004F3F9F">
            <w:pPr>
              <w:jc w:val="right"/>
              <w:rPr>
                <w:color w:val="000000"/>
                <w:sz w:val="20"/>
                <w:szCs w:val="20"/>
                <w:lang w:eastAsia="en-CA"/>
              </w:rPr>
            </w:pPr>
            <w:r w:rsidRPr="004F3F9F">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62A9AB93" w14:textId="23F6CD38" w:rsidR="004F3F9F" w:rsidRPr="004F3F9F" w:rsidRDefault="004F3F9F" w:rsidP="004F3F9F">
            <w:pPr>
              <w:jc w:val="right"/>
              <w:rPr>
                <w:color w:val="000000"/>
                <w:sz w:val="20"/>
                <w:szCs w:val="20"/>
                <w:lang w:eastAsia="en-CA"/>
              </w:rPr>
            </w:pPr>
            <w:r w:rsidRPr="004F3F9F">
              <w:rPr>
                <w:sz w:val="20"/>
                <w:szCs w:val="20"/>
              </w:rPr>
              <w:t>13,800</w:t>
            </w:r>
          </w:p>
        </w:tc>
        <w:tc>
          <w:tcPr>
            <w:tcW w:w="463" w:type="pct"/>
            <w:tcBorders>
              <w:top w:val="nil"/>
              <w:left w:val="nil"/>
              <w:bottom w:val="single" w:sz="4" w:space="0" w:color="auto"/>
              <w:right w:val="single" w:sz="4" w:space="0" w:color="auto"/>
            </w:tcBorders>
            <w:shd w:val="clear" w:color="auto" w:fill="FFFFFF" w:themeFill="background1"/>
          </w:tcPr>
          <w:p w14:paraId="2228039E" w14:textId="4E2BADAB" w:rsidR="004F3F9F" w:rsidRPr="004F3F9F" w:rsidRDefault="004F3F9F" w:rsidP="004F3F9F">
            <w:pPr>
              <w:jc w:val="right"/>
              <w:rPr>
                <w:color w:val="000000"/>
                <w:sz w:val="20"/>
                <w:szCs w:val="20"/>
                <w:lang w:eastAsia="en-CA"/>
              </w:rPr>
            </w:pPr>
            <w:r w:rsidRPr="004F3F9F">
              <w:rPr>
                <w:sz w:val="20"/>
                <w:szCs w:val="20"/>
              </w:rPr>
              <w:t>233,700</w:t>
            </w:r>
          </w:p>
        </w:tc>
      </w:tr>
      <w:tr w:rsidR="004F3F9F" w:rsidRPr="00846ED3" w14:paraId="0BB74074" w14:textId="77777777" w:rsidTr="004F3F9F">
        <w:trPr>
          <w:trHeight w:val="66"/>
          <w:jc w:val="center"/>
        </w:trPr>
        <w:tc>
          <w:tcPr>
            <w:tcW w:w="307" w:type="pct"/>
            <w:tcBorders>
              <w:top w:val="nil"/>
              <w:left w:val="single" w:sz="4" w:space="0" w:color="auto"/>
              <w:bottom w:val="single" w:sz="4" w:space="0" w:color="auto"/>
              <w:right w:val="single" w:sz="4" w:space="0" w:color="auto"/>
            </w:tcBorders>
            <w:hideMark/>
          </w:tcPr>
          <w:p w14:paraId="760D20A1" w14:textId="77777777" w:rsidR="004F3F9F" w:rsidRPr="00846ED3" w:rsidRDefault="004F3F9F" w:rsidP="004F3F9F">
            <w:pPr>
              <w:jc w:val="left"/>
              <w:rPr>
                <w:color w:val="000000"/>
                <w:sz w:val="20"/>
                <w:szCs w:val="20"/>
                <w:lang w:eastAsia="en-CA"/>
              </w:rPr>
            </w:pPr>
            <w:r w:rsidRPr="00846ED3">
              <w:rPr>
                <w:color w:val="000000"/>
                <w:sz w:val="20"/>
                <w:szCs w:val="20"/>
                <w:lang w:eastAsia="en-CA"/>
              </w:rPr>
              <w:t>2.2</w:t>
            </w:r>
          </w:p>
        </w:tc>
        <w:tc>
          <w:tcPr>
            <w:tcW w:w="1709" w:type="pct"/>
            <w:tcBorders>
              <w:top w:val="nil"/>
              <w:left w:val="nil"/>
              <w:bottom w:val="single" w:sz="4" w:space="0" w:color="auto"/>
              <w:right w:val="single" w:sz="4" w:space="0" w:color="auto"/>
            </w:tcBorders>
            <w:hideMark/>
          </w:tcPr>
          <w:p w14:paraId="70A9C615" w14:textId="77777777" w:rsidR="004F3F9F" w:rsidRPr="00846ED3" w:rsidRDefault="004F3F9F" w:rsidP="004F3F9F">
            <w:pPr>
              <w:jc w:val="left"/>
              <w:rPr>
                <w:color w:val="000000"/>
                <w:sz w:val="20"/>
                <w:szCs w:val="20"/>
                <w:lang w:eastAsia="en-CA"/>
              </w:rPr>
            </w:pPr>
            <w:r w:rsidRPr="00846ED3">
              <w:rPr>
                <w:color w:val="000000"/>
                <w:sz w:val="20"/>
                <w:szCs w:val="20"/>
                <w:lang w:eastAsia="en-CA"/>
              </w:rPr>
              <w:t>Support costs for Lead IA (US $)</w:t>
            </w:r>
          </w:p>
        </w:tc>
        <w:tc>
          <w:tcPr>
            <w:tcW w:w="498" w:type="pct"/>
            <w:tcBorders>
              <w:top w:val="nil"/>
              <w:left w:val="nil"/>
              <w:bottom w:val="single" w:sz="4" w:space="0" w:color="auto"/>
              <w:right w:val="single" w:sz="4" w:space="0" w:color="auto"/>
            </w:tcBorders>
            <w:shd w:val="clear" w:color="auto" w:fill="FFFFFF" w:themeFill="background1"/>
          </w:tcPr>
          <w:p w14:paraId="3C210EBD" w14:textId="7E31808A" w:rsidR="004F3F9F" w:rsidRPr="004F3F9F" w:rsidRDefault="004F3F9F" w:rsidP="004F3F9F">
            <w:pPr>
              <w:jc w:val="right"/>
              <w:rPr>
                <w:color w:val="000000"/>
                <w:sz w:val="20"/>
                <w:szCs w:val="20"/>
                <w:lang w:eastAsia="en-CA"/>
              </w:rPr>
            </w:pPr>
            <w:r w:rsidRPr="004F3F9F">
              <w:rPr>
                <w:color w:val="000000"/>
                <w:sz w:val="20"/>
                <w:szCs w:val="20"/>
              </w:rPr>
              <w:t>14,157</w:t>
            </w:r>
          </w:p>
        </w:tc>
        <w:tc>
          <w:tcPr>
            <w:tcW w:w="498" w:type="pct"/>
            <w:tcBorders>
              <w:top w:val="nil"/>
              <w:left w:val="nil"/>
              <w:bottom w:val="single" w:sz="4" w:space="0" w:color="auto"/>
              <w:right w:val="single" w:sz="4" w:space="0" w:color="auto"/>
            </w:tcBorders>
            <w:shd w:val="clear" w:color="auto" w:fill="FFFFFF" w:themeFill="background1"/>
          </w:tcPr>
          <w:p w14:paraId="5B3F2CEB" w14:textId="5E878BA9"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21AB1F6B" w14:textId="4C1D2C89" w:rsidR="004F3F9F" w:rsidRPr="004F3F9F" w:rsidRDefault="004F3F9F" w:rsidP="004F3F9F">
            <w:pPr>
              <w:jc w:val="right"/>
              <w:rPr>
                <w:color w:val="000000"/>
                <w:sz w:val="20"/>
                <w:szCs w:val="20"/>
                <w:lang w:eastAsia="en-CA"/>
              </w:rPr>
            </w:pPr>
            <w:r w:rsidRPr="004F3F9F">
              <w:rPr>
                <w:sz w:val="20"/>
                <w:szCs w:val="20"/>
              </w:rPr>
              <w:t>14,430</w:t>
            </w:r>
          </w:p>
        </w:tc>
        <w:tc>
          <w:tcPr>
            <w:tcW w:w="498" w:type="pct"/>
            <w:tcBorders>
              <w:top w:val="nil"/>
              <w:left w:val="nil"/>
              <w:bottom w:val="single" w:sz="4" w:space="0" w:color="auto"/>
              <w:right w:val="single" w:sz="4" w:space="0" w:color="auto"/>
            </w:tcBorders>
            <w:shd w:val="clear" w:color="auto" w:fill="FFFFFF" w:themeFill="background1"/>
          </w:tcPr>
          <w:p w14:paraId="3CE122DD" w14:textId="2453ACF3" w:rsidR="004F3F9F" w:rsidRPr="004F3F9F" w:rsidRDefault="004F3F9F" w:rsidP="004F3F9F">
            <w:pPr>
              <w:jc w:val="right"/>
              <w:rPr>
                <w:color w:val="000000"/>
                <w:sz w:val="20"/>
                <w:szCs w:val="20"/>
                <w:lang w:eastAsia="en-CA"/>
              </w:rPr>
            </w:pPr>
            <w:r w:rsidRPr="004F3F9F">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24034DB5" w14:textId="391EB22E" w:rsidR="004F3F9F" w:rsidRPr="004F3F9F" w:rsidRDefault="004F3F9F" w:rsidP="004F3F9F">
            <w:pPr>
              <w:jc w:val="right"/>
              <w:rPr>
                <w:color w:val="000000"/>
                <w:sz w:val="20"/>
                <w:szCs w:val="20"/>
                <w:lang w:eastAsia="en-CA"/>
              </w:rPr>
            </w:pPr>
            <w:r w:rsidRPr="004F3F9F">
              <w:rPr>
                <w:sz w:val="20"/>
                <w:szCs w:val="20"/>
              </w:rPr>
              <w:t>1,794</w:t>
            </w:r>
          </w:p>
        </w:tc>
        <w:tc>
          <w:tcPr>
            <w:tcW w:w="463" w:type="pct"/>
            <w:tcBorders>
              <w:top w:val="nil"/>
              <w:left w:val="nil"/>
              <w:bottom w:val="single" w:sz="4" w:space="0" w:color="auto"/>
              <w:right w:val="single" w:sz="4" w:space="0" w:color="auto"/>
            </w:tcBorders>
            <w:shd w:val="clear" w:color="auto" w:fill="FFFFFF" w:themeFill="background1"/>
          </w:tcPr>
          <w:p w14:paraId="2DC8CEEE" w14:textId="69A6689F" w:rsidR="004F3F9F" w:rsidRPr="004F3F9F" w:rsidRDefault="004F3F9F" w:rsidP="004F3F9F">
            <w:pPr>
              <w:jc w:val="right"/>
              <w:rPr>
                <w:color w:val="000000"/>
                <w:sz w:val="20"/>
                <w:szCs w:val="20"/>
                <w:lang w:eastAsia="en-CA"/>
              </w:rPr>
            </w:pPr>
            <w:r w:rsidRPr="004F3F9F">
              <w:rPr>
                <w:sz w:val="20"/>
                <w:szCs w:val="20"/>
              </w:rPr>
              <w:t>30,381</w:t>
            </w:r>
          </w:p>
        </w:tc>
      </w:tr>
      <w:tr w:rsidR="004F3F9F" w:rsidRPr="00846ED3" w14:paraId="311B9442" w14:textId="77777777" w:rsidTr="004F3F9F">
        <w:trPr>
          <w:trHeight w:val="192"/>
          <w:jc w:val="center"/>
        </w:trPr>
        <w:tc>
          <w:tcPr>
            <w:tcW w:w="307" w:type="pct"/>
            <w:tcBorders>
              <w:top w:val="nil"/>
              <w:left w:val="single" w:sz="4" w:space="0" w:color="auto"/>
              <w:bottom w:val="single" w:sz="4" w:space="0" w:color="auto"/>
              <w:right w:val="single" w:sz="4" w:space="0" w:color="auto"/>
            </w:tcBorders>
            <w:hideMark/>
          </w:tcPr>
          <w:p w14:paraId="10305A44" w14:textId="77777777" w:rsidR="004F3F9F" w:rsidRPr="00846ED3" w:rsidRDefault="004F3F9F" w:rsidP="004F3F9F">
            <w:pPr>
              <w:jc w:val="left"/>
              <w:rPr>
                <w:color w:val="000000"/>
                <w:sz w:val="20"/>
                <w:szCs w:val="20"/>
                <w:lang w:eastAsia="en-CA"/>
              </w:rPr>
            </w:pPr>
            <w:r w:rsidRPr="00846ED3">
              <w:rPr>
                <w:color w:val="000000"/>
                <w:sz w:val="20"/>
                <w:szCs w:val="20"/>
                <w:lang w:eastAsia="en-CA"/>
              </w:rPr>
              <w:t>2.3</w:t>
            </w:r>
          </w:p>
        </w:tc>
        <w:tc>
          <w:tcPr>
            <w:tcW w:w="1709" w:type="pct"/>
            <w:tcBorders>
              <w:top w:val="nil"/>
              <w:left w:val="nil"/>
              <w:bottom w:val="single" w:sz="4" w:space="0" w:color="auto"/>
              <w:right w:val="single" w:sz="4" w:space="0" w:color="auto"/>
            </w:tcBorders>
            <w:hideMark/>
          </w:tcPr>
          <w:p w14:paraId="2A03980E" w14:textId="41B7BFE3" w:rsidR="004F3F9F" w:rsidRPr="00846ED3" w:rsidRDefault="004F3F9F" w:rsidP="004F3F9F">
            <w:pPr>
              <w:jc w:val="left"/>
              <w:rPr>
                <w:color w:val="000000"/>
                <w:sz w:val="20"/>
                <w:szCs w:val="20"/>
                <w:lang w:eastAsia="en-CA"/>
              </w:rPr>
            </w:pPr>
            <w:r w:rsidRPr="00846ED3">
              <w:rPr>
                <w:color w:val="000000"/>
                <w:sz w:val="20"/>
                <w:szCs w:val="20"/>
                <w:lang w:eastAsia="en-CA"/>
              </w:rPr>
              <w:t>Cooperating IA (UNIDO) agreed funding (US $)</w:t>
            </w:r>
          </w:p>
        </w:tc>
        <w:tc>
          <w:tcPr>
            <w:tcW w:w="498" w:type="pct"/>
            <w:tcBorders>
              <w:top w:val="nil"/>
              <w:left w:val="nil"/>
              <w:bottom w:val="single" w:sz="4" w:space="0" w:color="auto"/>
              <w:right w:val="single" w:sz="4" w:space="0" w:color="auto"/>
            </w:tcBorders>
          </w:tcPr>
          <w:p w14:paraId="66ED1126" w14:textId="5D2695C2" w:rsidR="004F3F9F" w:rsidRPr="004F3F9F" w:rsidRDefault="004F3F9F" w:rsidP="004F3F9F">
            <w:pPr>
              <w:jc w:val="right"/>
              <w:rPr>
                <w:color w:val="000000"/>
                <w:sz w:val="20"/>
                <w:szCs w:val="20"/>
                <w:lang w:eastAsia="en-CA"/>
              </w:rPr>
            </w:pPr>
            <w:r w:rsidRPr="004F3F9F">
              <w:rPr>
                <w:color w:val="000000"/>
                <w:sz w:val="20"/>
                <w:szCs w:val="20"/>
              </w:rPr>
              <w:t>35,000</w:t>
            </w:r>
          </w:p>
        </w:tc>
        <w:tc>
          <w:tcPr>
            <w:tcW w:w="498" w:type="pct"/>
            <w:tcBorders>
              <w:top w:val="nil"/>
              <w:left w:val="nil"/>
              <w:bottom w:val="single" w:sz="4" w:space="0" w:color="auto"/>
              <w:right w:val="single" w:sz="4" w:space="0" w:color="auto"/>
            </w:tcBorders>
          </w:tcPr>
          <w:p w14:paraId="2FB7C442" w14:textId="55262678"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tcPr>
          <w:p w14:paraId="37F0EF92" w14:textId="29CA2CA1" w:rsidR="004F3F9F" w:rsidRPr="004F3F9F" w:rsidRDefault="004F3F9F" w:rsidP="004F3F9F">
            <w:pPr>
              <w:jc w:val="right"/>
              <w:rPr>
                <w:color w:val="000000"/>
                <w:sz w:val="20"/>
                <w:szCs w:val="20"/>
                <w:lang w:eastAsia="en-CA"/>
              </w:rPr>
            </w:pPr>
            <w:r w:rsidRPr="004F3F9F">
              <w:rPr>
                <w:sz w:val="20"/>
                <w:szCs w:val="20"/>
              </w:rPr>
              <w:t>17,000</w:t>
            </w:r>
          </w:p>
        </w:tc>
        <w:tc>
          <w:tcPr>
            <w:tcW w:w="498" w:type="pct"/>
            <w:tcBorders>
              <w:top w:val="nil"/>
              <w:left w:val="nil"/>
              <w:bottom w:val="single" w:sz="4" w:space="0" w:color="auto"/>
              <w:right w:val="single" w:sz="4" w:space="0" w:color="auto"/>
            </w:tcBorders>
          </w:tcPr>
          <w:p w14:paraId="3123747B" w14:textId="6C013C2D" w:rsidR="004F3F9F" w:rsidRPr="004F3F9F" w:rsidRDefault="004F3F9F" w:rsidP="004F3F9F">
            <w:pPr>
              <w:jc w:val="right"/>
              <w:rPr>
                <w:color w:val="000000"/>
                <w:sz w:val="20"/>
                <w:szCs w:val="20"/>
                <w:lang w:eastAsia="en-CA"/>
              </w:rPr>
            </w:pPr>
            <w:r w:rsidRPr="004F3F9F">
              <w:rPr>
                <w:color w:val="000000"/>
                <w:sz w:val="20"/>
                <w:szCs w:val="20"/>
              </w:rPr>
              <w:t>0</w:t>
            </w:r>
          </w:p>
        </w:tc>
        <w:tc>
          <w:tcPr>
            <w:tcW w:w="529" w:type="pct"/>
            <w:tcBorders>
              <w:top w:val="nil"/>
              <w:left w:val="nil"/>
              <w:bottom w:val="single" w:sz="4" w:space="0" w:color="auto"/>
              <w:right w:val="single" w:sz="4" w:space="0" w:color="auto"/>
            </w:tcBorders>
          </w:tcPr>
          <w:p w14:paraId="38384E41" w14:textId="066E8E73" w:rsidR="004F3F9F" w:rsidRPr="004F3F9F" w:rsidRDefault="004F3F9F" w:rsidP="004F3F9F">
            <w:pPr>
              <w:jc w:val="right"/>
              <w:rPr>
                <w:color w:val="000000"/>
                <w:sz w:val="20"/>
                <w:szCs w:val="20"/>
                <w:lang w:eastAsia="en-CA"/>
              </w:rPr>
            </w:pPr>
            <w:r w:rsidRPr="004F3F9F">
              <w:rPr>
                <w:sz w:val="20"/>
                <w:szCs w:val="20"/>
              </w:rPr>
              <w:t>5,300</w:t>
            </w:r>
          </w:p>
        </w:tc>
        <w:tc>
          <w:tcPr>
            <w:tcW w:w="463" w:type="pct"/>
            <w:tcBorders>
              <w:top w:val="nil"/>
              <w:left w:val="nil"/>
              <w:bottom w:val="single" w:sz="4" w:space="0" w:color="auto"/>
              <w:right w:val="single" w:sz="4" w:space="0" w:color="auto"/>
            </w:tcBorders>
          </w:tcPr>
          <w:p w14:paraId="631ED699" w14:textId="5A5B8E3E" w:rsidR="004F3F9F" w:rsidRPr="004F3F9F" w:rsidRDefault="004F3F9F" w:rsidP="004F3F9F">
            <w:pPr>
              <w:jc w:val="right"/>
              <w:rPr>
                <w:color w:val="000000"/>
                <w:sz w:val="20"/>
                <w:szCs w:val="20"/>
                <w:lang w:eastAsia="en-CA"/>
              </w:rPr>
            </w:pPr>
            <w:r w:rsidRPr="004F3F9F">
              <w:rPr>
                <w:sz w:val="20"/>
                <w:szCs w:val="20"/>
              </w:rPr>
              <w:t>57,300</w:t>
            </w:r>
          </w:p>
        </w:tc>
      </w:tr>
      <w:tr w:rsidR="004F3F9F" w:rsidRPr="00846ED3" w14:paraId="146AC09F" w14:textId="77777777" w:rsidTr="004F3F9F">
        <w:trPr>
          <w:trHeight w:val="71"/>
          <w:jc w:val="center"/>
        </w:trPr>
        <w:tc>
          <w:tcPr>
            <w:tcW w:w="307" w:type="pct"/>
            <w:tcBorders>
              <w:top w:val="nil"/>
              <w:left w:val="single" w:sz="4" w:space="0" w:color="auto"/>
              <w:bottom w:val="single" w:sz="4" w:space="0" w:color="auto"/>
              <w:right w:val="single" w:sz="4" w:space="0" w:color="auto"/>
            </w:tcBorders>
            <w:hideMark/>
          </w:tcPr>
          <w:p w14:paraId="0A13784E" w14:textId="77777777" w:rsidR="004F3F9F" w:rsidRPr="00846ED3" w:rsidRDefault="004F3F9F" w:rsidP="004F3F9F">
            <w:pPr>
              <w:jc w:val="left"/>
              <w:rPr>
                <w:color w:val="000000"/>
                <w:sz w:val="20"/>
                <w:szCs w:val="20"/>
                <w:lang w:eastAsia="en-CA"/>
              </w:rPr>
            </w:pPr>
            <w:r w:rsidRPr="00846ED3">
              <w:rPr>
                <w:color w:val="000000"/>
                <w:sz w:val="20"/>
                <w:szCs w:val="20"/>
                <w:lang w:eastAsia="en-CA"/>
              </w:rPr>
              <w:t>2.4</w:t>
            </w:r>
          </w:p>
        </w:tc>
        <w:tc>
          <w:tcPr>
            <w:tcW w:w="1709" w:type="pct"/>
            <w:tcBorders>
              <w:top w:val="nil"/>
              <w:left w:val="nil"/>
              <w:bottom w:val="single" w:sz="4" w:space="0" w:color="auto"/>
              <w:right w:val="single" w:sz="4" w:space="0" w:color="auto"/>
            </w:tcBorders>
            <w:hideMark/>
          </w:tcPr>
          <w:p w14:paraId="27FAF106" w14:textId="77777777" w:rsidR="004F3F9F" w:rsidRPr="00846ED3" w:rsidRDefault="004F3F9F" w:rsidP="004F3F9F">
            <w:pPr>
              <w:jc w:val="left"/>
              <w:rPr>
                <w:color w:val="000000"/>
                <w:sz w:val="20"/>
                <w:szCs w:val="20"/>
                <w:lang w:eastAsia="en-CA"/>
              </w:rPr>
            </w:pPr>
            <w:r w:rsidRPr="00846ED3">
              <w:rPr>
                <w:color w:val="000000"/>
                <w:sz w:val="20"/>
                <w:szCs w:val="20"/>
                <w:lang w:eastAsia="en-CA"/>
              </w:rPr>
              <w:t>Support costs for Cooperating IA (US $)</w:t>
            </w:r>
          </w:p>
        </w:tc>
        <w:tc>
          <w:tcPr>
            <w:tcW w:w="498" w:type="pct"/>
            <w:tcBorders>
              <w:top w:val="nil"/>
              <w:left w:val="nil"/>
              <w:bottom w:val="single" w:sz="4" w:space="0" w:color="auto"/>
              <w:right w:val="single" w:sz="4" w:space="0" w:color="auto"/>
            </w:tcBorders>
          </w:tcPr>
          <w:p w14:paraId="60FD3EDB" w14:textId="0050C3F1" w:rsidR="004F3F9F" w:rsidRPr="004F3F9F" w:rsidRDefault="004F3F9F" w:rsidP="004F3F9F">
            <w:pPr>
              <w:jc w:val="right"/>
              <w:rPr>
                <w:color w:val="000000"/>
                <w:sz w:val="20"/>
                <w:szCs w:val="20"/>
                <w:lang w:eastAsia="en-CA"/>
              </w:rPr>
            </w:pPr>
            <w:r w:rsidRPr="004F3F9F">
              <w:rPr>
                <w:color w:val="000000"/>
                <w:sz w:val="20"/>
                <w:szCs w:val="20"/>
              </w:rPr>
              <w:t>3,150</w:t>
            </w:r>
          </w:p>
        </w:tc>
        <w:tc>
          <w:tcPr>
            <w:tcW w:w="498" w:type="pct"/>
            <w:tcBorders>
              <w:top w:val="nil"/>
              <w:left w:val="nil"/>
              <w:bottom w:val="single" w:sz="4" w:space="0" w:color="auto"/>
              <w:right w:val="single" w:sz="4" w:space="0" w:color="auto"/>
            </w:tcBorders>
          </w:tcPr>
          <w:p w14:paraId="6E6142EE" w14:textId="3A91CCCA"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tcPr>
          <w:p w14:paraId="24518977" w14:textId="59643721" w:rsidR="004F3F9F" w:rsidRPr="004F3F9F" w:rsidRDefault="004F3F9F" w:rsidP="004F3F9F">
            <w:pPr>
              <w:jc w:val="right"/>
              <w:rPr>
                <w:color w:val="000000"/>
                <w:sz w:val="20"/>
                <w:szCs w:val="20"/>
                <w:lang w:eastAsia="en-CA"/>
              </w:rPr>
            </w:pPr>
            <w:r w:rsidRPr="004F3F9F">
              <w:rPr>
                <w:sz w:val="20"/>
                <w:szCs w:val="20"/>
              </w:rPr>
              <w:t>1,530</w:t>
            </w:r>
          </w:p>
        </w:tc>
        <w:tc>
          <w:tcPr>
            <w:tcW w:w="498" w:type="pct"/>
            <w:tcBorders>
              <w:top w:val="nil"/>
              <w:left w:val="nil"/>
              <w:bottom w:val="single" w:sz="4" w:space="0" w:color="auto"/>
              <w:right w:val="single" w:sz="4" w:space="0" w:color="auto"/>
            </w:tcBorders>
          </w:tcPr>
          <w:p w14:paraId="67136E5F" w14:textId="33AE340B" w:rsidR="004F3F9F" w:rsidRPr="004F3F9F" w:rsidRDefault="004F3F9F" w:rsidP="004F3F9F">
            <w:pPr>
              <w:jc w:val="right"/>
              <w:rPr>
                <w:color w:val="000000"/>
                <w:sz w:val="20"/>
                <w:szCs w:val="20"/>
                <w:lang w:eastAsia="en-CA"/>
              </w:rPr>
            </w:pPr>
            <w:r w:rsidRPr="004F3F9F">
              <w:rPr>
                <w:color w:val="000000"/>
                <w:sz w:val="20"/>
                <w:szCs w:val="20"/>
              </w:rPr>
              <w:t>00</w:t>
            </w:r>
          </w:p>
        </w:tc>
        <w:tc>
          <w:tcPr>
            <w:tcW w:w="529" w:type="pct"/>
            <w:tcBorders>
              <w:top w:val="nil"/>
              <w:left w:val="nil"/>
              <w:bottom w:val="single" w:sz="4" w:space="0" w:color="auto"/>
              <w:right w:val="single" w:sz="4" w:space="0" w:color="auto"/>
            </w:tcBorders>
          </w:tcPr>
          <w:p w14:paraId="6F7E3209" w14:textId="3D0F6AF4" w:rsidR="004F3F9F" w:rsidRPr="004F3F9F" w:rsidRDefault="004F3F9F" w:rsidP="004F3F9F">
            <w:pPr>
              <w:jc w:val="right"/>
              <w:rPr>
                <w:color w:val="000000"/>
                <w:sz w:val="20"/>
                <w:szCs w:val="20"/>
                <w:lang w:eastAsia="en-CA"/>
              </w:rPr>
            </w:pPr>
            <w:r w:rsidRPr="004F3F9F">
              <w:rPr>
                <w:sz w:val="20"/>
                <w:szCs w:val="20"/>
              </w:rPr>
              <w:t>477</w:t>
            </w:r>
          </w:p>
        </w:tc>
        <w:tc>
          <w:tcPr>
            <w:tcW w:w="463" w:type="pct"/>
            <w:tcBorders>
              <w:top w:val="nil"/>
              <w:left w:val="nil"/>
              <w:bottom w:val="single" w:sz="4" w:space="0" w:color="auto"/>
              <w:right w:val="single" w:sz="4" w:space="0" w:color="auto"/>
            </w:tcBorders>
          </w:tcPr>
          <w:p w14:paraId="57528951" w14:textId="1386EE22" w:rsidR="004F3F9F" w:rsidRPr="004F3F9F" w:rsidRDefault="004F3F9F" w:rsidP="004F3F9F">
            <w:pPr>
              <w:jc w:val="right"/>
              <w:rPr>
                <w:color w:val="000000"/>
                <w:sz w:val="20"/>
                <w:szCs w:val="20"/>
                <w:lang w:eastAsia="en-CA"/>
              </w:rPr>
            </w:pPr>
            <w:r w:rsidRPr="004F3F9F">
              <w:rPr>
                <w:sz w:val="20"/>
                <w:szCs w:val="20"/>
              </w:rPr>
              <w:t>5,157</w:t>
            </w:r>
          </w:p>
        </w:tc>
      </w:tr>
      <w:tr w:rsidR="004F3F9F" w:rsidRPr="00846ED3" w14:paraId="3C0523A4" w14:textId="77777777" w:rsidTr="004F3F9F">
        <w:trPr>
          <w:trHeight w:val="73"/>
          <w:jc w:val="center"/>
        </w:trPr>
        <w:tc>
          <w:tcPr>
            <w:tcW w:w="307" w:type="pct"/>
            <w:tcBorders>
              <w:top w:val="nil"/>
              <w:left w:val="single" w:sz="4" w:space="0" w:color="auto"/>
              <w:bottom w:val="single" w:sz="4" w:space="0" w:color="auto"/>
              <w:right w:val="single" w:sz="4" w:space="0" w:color="auto"/>
            </w:tcBorders>
            <w:hideMark/>
          </w:tcPr>
          <w:p w14:paraId="5E6C3F38" w14:textId="77777777" w:rsidR="004F3F9F" w:rsidRPr="00846ED3" w:rsidRDefault="004F3F9F" w:rsidP="004F3F9F">
            <w:pPr>
              <w:jc w:val="left"/>
              <w:rPr>
                <w:color w:val="000000"/>
                <w:sz w:val="20"/>
                <w:szCs w:val="20"/>
                <w:lang w:eastAsia="en-CA"/>
              </w:rPr>
            </w:pPr>
            <w:r w:rsidRPr="00846ED3">
              <w:rPr>
                <w:color w:val="000000"/>
                <w:sz w:val="20"/>
                <w:szCs w:val="20"/>
                <w:lang w:eastAsia="en-CA"/>
              </w:rPr>
              <w:t>3.1</w:t>
            </w:r>
          </w:p>
        </w:tc>
        <w:tc>
          <w:tcPr>
            <w:tcW w:w="1709" w:type="pct"/>
            <w:tcBorders>
              <w:top w:val="nil"/>
              <w:left w:val="nil"/>
              <w:bottom w:val="single" w:sz="4" w:space="0" w:color="auto"/>
              <w:right w:val="single" w:sz="4" w:space="0" w:color="auto"/>
            </w:tcBorders>
            <w:hideMark/>
          </w:tcPr>
          <w:p w14:paraId="79C22EAB" w14:textId="77777777" w:rsidR="004F3F9F" w:rsidRPr="00846ED3" w:rsidRDefault="004F3F9F" w:rsidP="004F3F9F">
            <w:pPr>
              <w:jc w:val="left"/>
              <w:rPr>
                <w:color w:val="000000"/>
                <w:sz w:val="20"/>
                <w:szCs w:val="20"/>
                <w:lang w:eastAsia="en-CA"/>
              </w:rPr>
            </w:pPr>
            <w:r w:rsidRPr="00846ED3">
              <w:rPr>
                <w:color w:val="000000"/>
                <w:sz w:val="20"/>
                <w:szCs w:val="20"/>
                <w:lang w:eastAsia="en-CA"/>
              </w:rPr>
              <w:t>Total agreed funding (US $)</w:t>
            </w:r>
          </w:p>
        </w:tc>
        <w:tc>
          <w:tcPr>
            <w:tcW w:w="498" w:type="pct"/>
            <w:tcBorders>
              <w:top w:val="nil"/>
              <w:left w:val="nil"/>
              <w:bottom w:val="single" w:sz="4" w:space="0" w:color="auto"/>
              <w:right w:val="single" w:sz="4" w:space="0" w:color="auto"/>
            </w:tcBorders>
          </w:tcPr>
          <w:p w14:paraId="29854278" w14:textId="16426E18" w:rsidR="004F3F9F" w:rsidRPr="004F3F9F" w:rsidRDefault="004F3F9F" w:rsidP="004F3F9F">
            <w:pPr>
              <w:jc w:val="right"/>
              <w:rPr>
                <w:color w:val="000000"/>
                <w:sz w:val="20"/>
                <w:szCs w:val="20"/>
                <w:lang w:eastAsia="en-CA"/>
              </w:rPr>
            </w:pPr>
            <w:r w:rsidRPr="004F3F9F">
              <w:rPr>
                <w:color w:val="000000"/>
                <w:sz w:val="20"/>
                <w:szCs w:val="20"/>
              </w:rPr>
              <w:t>143,900</w:t>
            </w:r>
          </w:p>
        </w:tc>
        <w:tc>
          <w:tcPr>
            <w:tcW w:w="498" w:type="pct"/>
            <w:tcBorders>
              <w:top w:val="nil"/>
              <w:left w:val="nil"/>
              <w:bottom w:val="single" w:sz="4" w:space="0" w:color="auto"/>
              <w:right w:val="single" w:sz="4" w:space="0" w:color="auto"/>
            </w:tcBorders>
          </w:tcPr>
          <w:p w14:paraId="7853C23E" w14:textId="182D220C"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tcPr>
          <w:p w14:paraId="404FBDC2" w14:textId="0D865EE5" w:rsidR="004F3F9F" w:rsidRPr="004F3F9F" w:rsidRDefault="004F3F9F" w:rsidP="004F3F9F">
            <w:pPr>
              <w:jc w:val="right"/>
              <w:rPr>
                <w:color w:val="000000"/>
                <w:sz w:val="20"/>
                <w:szCs w:val="20"/>
                <w:lang w:eastAsia="en-CA"/>
              </w:rPr>
            </w:pPr>
            <w:r w:rsidRPr="004F3F9F">
              <w:rPr>
                <w:sz w:val="20"/>
                <w:szCs w:val="20"/>
              </w:rPr>
              <w:t>128,000</w:t>
            </w:r>
          </w:p>
        </w:tc>
        <w:tc>
          <w:tcPr>
            <w:tcW w:w="498" w:type="pct"/>
            <w:tcBorders>
              <w:top w:val="nil"/>
              <w:left w:val="nil"/>
              <w:bottom w:val="single" w:sz="4" w:space="0" w:color="auto"/>
              <w:right w:val="single" w:sz="4" w:space="0" w:color="auto"/>
            </w:tcBorders>
          </w:tcPr>
          <w:p w14:paraId="4E2F916B" w14:textId="41535E3C" w:rsidR="004F3F9F" w:rsidRPr="004F3F9F" w:rsidRDefault="004F3F9F" w:rsidP="004F3F9F">
            <w:pPr>
              <w:jc w:val="right"/>
              <w:rPr>
                <w:color w:val="000000"/>
                <w:sz w:val="20"/>
                <w:szCs w:val="20"/>
                <w:lang w:eastAsia="en-CA"/>
              </w:rPr>
            </w:pPr>
            <w:r w:rsidRPr="004F3F9F">
              <w:rPr>
                <w:color w:val="000000"/>
                <w:sz w:val="20"/>
                <w:szCs w:val="20"/>
              </w:rPr>
              <w:t>0</w:t>
            </w:r>
          </w:p>
        </w:tc>
        <w:tc>
          <w:tcPr>
            <w:tcW w:w="529" w:type="pct"/>
            <w:tcBorders>
              <w:top w:val="nil"/>
              <w:left w:val="nil"/>
              <w:bottom w:val="single" w:sz="4" w:space="0" w:color="auto"/>
              <w:right w:val="single" w:sz="4" w:space="0" w:color="auto"/>
            </w:tcBorders>
          </w:tcPr>
          <w:p w14:paraId="11EA9CD3" w14:textId="3652F6D1" w:rsidR="004F3F9F" w:rsidRPr="004F3F9F" w:rsidRDefault="004F3F9F" w:rsidP="004F3F9F">
            <w:pPr>
              <w:jc w:val="right"/>
              <w:rPr>
                <w:color w:val="000000"/>
                <w:sz w:val="20"/>
                <w:szCs w:val="20"/>
                <w:lang w:eastAsia="en-CA"/>
              </w:rPr>
            </w:pPr>
            <w:r w:rsidRPr="004F3F9F">
              <w:rPr>
                <w:sz w:val="20"/>
                <w:szCs w:val="20"/>
              </w:rPr>
              <w:t>19,100</w:t>
            </w:r>
          </w:p>
        </w:tc>
        <w:tc>
          <w:tcPr>
            <w:tcW w:w="463" w:type="pct"/>
            <w:tcBorders>
              <w:top w:val="nil"/>
              <w:left w:val="nil"/>
              <w:bottom w:val="single" w:sz="4" w:space="0" w:color="auto"/>
              <w:right w:val="single" w:sz="4" w:space="0" w:color="auto"/>
            </w:tcBorders>
          </w:tcPr>
          <w:p w14:paraId="708F1428" w14:textId="27D393A8" w:rsidR="004F3F9F" w:rsidRPr="004F3F9F" w:rsidRDefault="004F3F9F" w:rsidP="004F3F9F">
            <w:pPr>
              <w:jc w:val="right"/>
              <w:rPr>
                <w:color w:val="000000"/>
                <w:sz w:val="20"/>
                <w:szCs w:val="20"/>
                <w:lang w:eastAsia="en-CA"/>
              </w:rPr>
            </w:pPr>
            <w:r w:rsidRPr="004F3F9F">
              <w:rPr>
                <w:sz w:val="20"/>
                <w:szCs w:val="20"/>
              </w:rPr>
              <w:t>291,000</w:t>
            </w:r>
          </w:p>
        </w:tc>
      </w:tr>
      <w:tr w:rsidR="004F3F9F" w:rsidRPr="00846ED3" w14:paraId="4213112D" w14:textId="77777777" w:rsidTr="004F3F9F">
        <w:trPr>
          <w:trHeight w:val="73"/>
          <w:jc w:val="center"/>
        </w:trPr>
        <w:tc>
          <w:tcPr>
            <w:tcW w:w="307" w:type="pct"/>
            <w:tcBorders>
              <w:top w:val="nil"/>
              <w:left w:val="single" w:sz="4" w:space="0" w:color="auto"/>
              <w:bottom w:val="single" w:sz="4" w:space="0" w:color="auto"/>
              <w:right w:val="single" w:sz="4" w:space="0" w:color="auto"/>
            </w:tcBorders>
            <w:hideMark/>
          </w:tcPr>
          <w:p w14:paraId="2C350DA4" w14:textId="77777777" w:rsidR="004F3F9F" w:rsidRPr="00846ED3" w:rsidRDefault="004F3F9F" w:rsidP="004F3F9F">
            <w:pPr>
              <w:jc w:val="left"/>
              <w:rPr>
                <w:color w:val="000000"/>
                <w:sz w:val="20"/>
                <w:szCs w:val="20"/>
                <w:lang w:eastAsia="en-CA"/>
              </w:rPr>
            </w:pPr>
            <w:r w:rsidRPr="00846ED3">
              <w:rPr>
                <w:color w:val="000000"/>
                <w:sz w:val="20"/>
                <w:szCs w:val="20"/>
                <w:lang w:eastAsia="en-CA"/>
              </w:rPr>
              <w:t>3.2</w:t>
            </w:r>
          </w:p>
        </w:tc>
        <w:tc>
          <w:tcPr>
            <w:tcW w:w="1709" w:type="pct"/>
            <w:tcBorders>
              <w:top w:val="nil"/>
              <w:left w:val="nil"/>
              <w:bottom w:val="single" w:sz="4" w:space="0" w:color="auto"/>
              <w:right w:val="single" w:sz="4" w:space="0" w:color="auto"/>
            </w:tcBorders>
            <w:hideMark/>
          </w:tcPr>
          <w:p w14:paraId="0A5915DD" w14:textId="77777777" w:rsidR="004F3F9F" w:rsidRPr="00846ED3" w:rsidRDefault="004F3F9F" w:rsidP="004F3F9F">
            <w:pPr>
              <w:jc w:val="left"/>
              <w:rPr>
                <w:color w:val="000000"/>
                <w:sz w:val="20"/>
                <w:szCs w:val="20"/>
                <w:lang w:eastAsia="en-CA"/>
              </w:rPr>
            </w:pPr>
            <w:r w:rsidRPr="00846ED3">
              <w:rPr>
                <w:color w:val="000000"/>
                <w:sz w:val="20"/>
                <w:szCs w:val="20"/>
                <w:lang w:eastAsia="en-CA"/>
              </w:rPr>
              <w:t>Total support costs (US $)</w:t>
            </w:r>
          </w:p>
        </w:tc>
        <w:tc>
          <w:tcPr>
            <w:tcW w:w="498" w:type="pct"/>
            <w:tcBorders>
              <w:top w:val="nil"/>
              <w:left w:val="nil"/>
              <w:bottom w:val="single" w:sz="4" w:space="0" w:color="auto"/>
              <w:right w:val="single" w:sz="4" w:space="0" w:color="auto"/>
            </w:tcBorders>
            <w:shd w:val="clear" w:color="auto" w:fill="FFFFFF" w:themeFill="background1"/>
          </w:tcPr>
          <w:p w14:paraId="16A86520" w14:textId="76F3384D" w:rsidR="004F3F9F" w:rsidRPr="004F3F9F" w:rsidRDefault="004F3F9F" w:rsidP="004F3F9F">
            <w:pPr>
              <w:jc w:val="right"/>
              <w:rPr>
                <w:color w:val="000000"/>
                <w:sz w:val="20"/>
                <w:szCs w:val="20"/>
                <w:lang w:eastAsia="en-CA"/>
              </w:rPr>
            </w:pPr>
            <w:r w:rsidRPr="004F3F9F">
              <w:rPr>
                <w:color w:val="000000"/>
                <w:sz w:val="20"/>
                <w:szCs w:val="20"/>
              </w:rPr>
              <w:t>17,307</w:t>
            </w:r>
          </w:p>
        </w:tc>
        <w:tc>
          <w:tcPr>
            <w:tcW w:w="498" w:type="pct"/>
            <w:tcBorders>
              <w:top w:val="nil"/>
              <w:left w:val="nil"/>
              <w:bottom w:val="single" w:sz="4" w:space="0" w:color="auto"/>
              <w:right w:val="single" w:sz="4" w:space="0" w:color="auto"/>
            </w:tcBorders>
            <w:shd w:val="clear" w:color="auto" w:fill="FFFFFF" w:themeFill="background1"/>
          </w:tcPr>
          <w:p w14:paraId="553C4C0C" w14:textId="412C0555"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053E56E2" w14:textId="6BC3DC41" w:rsidR="004F3F9F" w:rsidRPr="004F3F9F" w:rsidRDefault="004F3F9F" w:rsidP="004F3F9F">
            <w:pPr>
              <w:jc w:val="right"/>
              <w:rPr>
                <w:color w:val="000000"/>
                <w:sz w:val="20"/>
                <w:szCs w:val="20"/>
                <w:lang w:eastAsia="en-CA"/>
              </w:rPr>
            </w:pPr>
            <w:r w:rsidRPr="004F3F9F">
              <w:rPr>
                <w:sz w:val="20"/>
                <w:szCs w:val="20"/>
              </w:rPr>
              <w:t>15,960</w:t>
            </w:r>
          </w:p>
        </w:tc>
        <w:tc>
          <w:tcPr>
            <w:tcW w:w="498" w:type="pct"/>
            <w:tcBorders>
              <w:top w:val="nil"/>
              <w:left w:val="nil"/>
              <w:bottom w:val="single" w:sz="4" w:space="0" w:color="auto"/>
              <w:right w:val="single" w:sz="4" w:space="0" w:color="auto"/>
            </w:tcBorders>
            <w:shd w:val="clear" w:color="auto" w:fill="FFFFFF" w:themeFill="background1"/>
          </w:tcPr>
          <w:p w14:paraId="4397CC81" w14:textId="25E7904B" w:rsidR="004F3F9F" w:rsidRPr="004F3F9F" w:rsidRDefault="004F3F9F" w:rsidP="004F3F9F">
            <w:pPr>
              <w:jc w:val="right"/>
              <w:rPr>
                <w:color w:val="000000"/>
                <w:sz w:val="20"/>
                <w:szCs w:val="20"/>
                <w:lang w:eastAsia="en-CA"/>
              </w:rPr>
            </w:pPr>
            <w:r w:rsidRPr="004F3F9F">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318D57BE" w14:textId="3F975900" w:rsidR="004F3F9F" w:rsidRPr="004F3F9F" w:rsidRDefault="004F3F9F" w:rsidP="004F3F9F">
            <w:pPr>
              <w:jc w:val="right"/>
              <w:rPr>
                <w:color w:val="000000"/>
                <w:sz w:val="20"/>
                <w:szCs w:val="20"/>
                <w:lang w:eastAsia="en-CA"/>
              </w:rPr>
            </w:pPr>
            <w:r w:rsidRPr="004F3F9F">
              <w:rPr>
                <w:sz w:val="20"/>
                <w:szCs w:val="20"/>
              </w:rPr>
              <w:t>2,271</w:t>
            </w:r>
          </w:p>
        </w:tc>
        <w:tc>
          <w:tcPr>
            <w:tcW w:w="463" w:type="pct"/>
            <w:tcBorders>
              <w:top w:val="nil"/>
              <w:left w:val="nil"/>
              <w:bottom w:val="single" w:sz="4" w:space="0" w:color="auto"/>
              <w:right w:val="single" w:sz="4" w:space="0" w:color="auto"/>
            </w:tcBorders>
            <w:shd w:val="clear" w:color="auto" w:fill="FFFFFF" w:themeFill="background1"/>
          </w:tcPr>
          <w:p w14:paraId="166BD690" w14:textId="2C3E20FB" w:rsidR="004F3F9F" w:rsidRPr="004F3F9F" w:rsidRDefault="004F3F9F" w:rsidP="004F3F9F">
            <w:pPr>
              <w:jc w:val="right"/>
              <w:rPr>
                <w:color w:val="000000"/>
                <w:sz w:val="20"/>
                <w:szCs w:val="20"/>
                <w:lang w:eastAsia="en-CA"/>
              </w:rPr>
            </w:pPr>
            <w:r w:rsidRPr="004F3F9F">
              <w:rPr>
                <w:sz w:val="20"/>
                <w:szCs w:val="20"/>
              </w:rPr>
              <w:t>35,538</w:t>
            </w:r>
          </w:p>
        </w:tc>
      </w:tr>
      <w:tr w:rsidR="004F3F9F" w:rsidRPr="00846ED3" w14:paraId="5C0283B5" w14:textId="77777777" w:rsidTr="004F3F9F">
        <w:trPr>
          <w:trHeight w:val="63"/>
          <w:jc w:val="center"/>
        </w:trPr>
        <w:tc>
          <w:tcPr>
            <w:tcW w:w="307" w:type="pct"/>
            <w:tcBorders>
              <w:top w:val="nil"/>
              <w:left w:val="single" w:sz="4" w:space="0" w:color="auto"/>
              <w:bottom w:val="single" w:sz="4" w:space="0" w:color="auto"/>
              <w:right w:val="single" w:sz="4" w:space="0" w:color="auto"/>
            </w:tcBorders>
            <w:hideMark/>
          </w:tcPr>
          <w:p w14:paraId="7086D465" w14:textId="77777777" w:rsidR="004F3F9F" w:rsidRPr="00846ED3" w:rsidRDefault="004F3F9F" w:rsidP="004F3F9F">
            <w:pPr>
              <w:jc w:val="left"/>
              <w:rPr>
                <w:color w:val="000000"/>
                <w:sz w:val="20"/>
                <w:szCs w:val="20"/>
                <w:lang w:eastAsia="en-CA"/>
              </w:rPr>
            </w:pPr>
            <w:r w:rsidRPr="00846ED3">
              <w:rPr>
                <w:color w:val="000000"/>
                <w:sz w:val="20"/>
                <w:szCs w:val="20"/>
                <w:lang w:eastAsia="en-CA"/>
              </w:rPr>
              <w:t>3.3</w:t>
            </w:r>
          </w:p>
        </w:tc>
        <w:tc>
          <w:tcPr>
            <w:tcW w:w="1709" w:type="pct"/>
            <w:tcBorders>
              <w:top w:val="nil"/>
              <w:left w:val="nil"/>
              <w:bottom w:val="single" w:sz="4" w:space="0" w:color="auto"/>
              <w:right w:val="single" w:sz="4" w:space="0" w:color="auto"/>
            </w:tcBorders>
            <w:hideMark/>
          </w:tcPr>
          <w:p w14:paraId="7F8F19DA" w14:textId="77777777" w:rsidR="004F3F9F" w:rsidRPr="00846ED3" w:rsidRDefault="004F3F9F" w:rsidP="004F3F9F">
            <w:pPr>
              <w:jc w:val="left"/>
              <w:rPr>
                <w:color w:val="000000"/>
                <w:sz w:val="20"/>
                <w:szCs w:val="20"/>
                <w:lang w:eastAsia="en-CA"/>
              </w:rPr>
            </w:pPr>
            <w:r w:rsidRPr="00846ED3">
              <w:rPr>
                <w:color w:val="000000"/>
                <w:sz w:val="20"/>
                <w:szCs w:val="20"/>
                <w:lang w:eastAsia="en-CA"/>
              </w:rPr>
              <w:t>Total agreed costs (US $)</w:t>
            </w:r>
          </w:p>
        </w:tc>
        <w:tc>
          <w:tcPr>
            <w:tcW w:w="498" w:type="pct"/>
            <w:tcBorders>
              <w:top w:val="nil"/>
              <w:left w:val="nil"/>
              <w:bottom w:val="single" w:sz="4" w:space="0" w:color="auto"/>
              <w:right w:val="single" w:sz="4" w:space="0" w:color="auto"/>
            </w:tcBorders>
            <w:shd w:val="clear" w:color="auto" w:fill="FFFFFF" w:themeFill="background1"/>
          </w:tcPr>
          <w:p w14:paraId="2FDFC771" w14:textId="53E5943C" w:rsidR="004F3F9F" w:rsidRPr="004F3F9F" w:rsidRDefault="004F3F9F" w:rsidP="004F3F9F">
            <w:pPr>
              <w:jc w:val="right"/>
              <w:rPr>
                <w:color w:val="000000"/>
                <w:sz w:val="20"/>
                <w:szCs w:val="20"/>
                <w:lang w:eastAsia="en-CA"/>
              </w:rPr>
            </w:pPr>
            <w:r w:rsidRPr="004F3F9F">
              <w:rPr>
                <w:color w:val="000000"/>
                <w:sz w:val="20"/>
                <w:szCs w:val="20"/>
              </w:rPr>
              <w:t>161,207</w:t>
            </w:r>
          </w:p>
        </w:tc>
        <w:tc>
          <w:tcPr>
            <w:tcW w:w="498" w:type="pct"/>
            <w:tcBorders>
              <w:top w:val="nil"/>
              <w:left w:val="nil"/>
              <w:bottom w:val="single" w:sz="4" w:space="0" w:color="auto"/>
              <w:right w:val="single" w:sz="4" w:space="0" w:color="auto"/>
            </w:tcBorders>
            <w:shd w:val="clear" w:color="auto" w:fill="FFFFFF" w:themeFill="background1"/>
          </w:tcPr>
          <w:p w14:paraId="36F30EA5" w14:textId="6FC288E8" w:rsidR="004F3F9F" w:rsidRPr="004F3F9F" w:rsidRDefault="004F3F9F" w:rsidP="004F3F9F">
            <w:pPr>
              <w:jc w:val="right"/>
              <w:rPr>
                <w:color w:val="000000"/>
                <w:sz w:val="20"/>
                <w:szCs w:val="20"/>
                <w:lang w:eastAsia="en-CA"/>
              </w:rPr>
            </w:pPr>
            <w:r w:rsidRPr="004F3F9F">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2585AC8E" w14:textId="2974ADEC" w:rsidR="004F3F9F" w:rsidRPr="004F3F9F" w:rsidRDefault="004F3F9F" w:rsidP="004F3F9F">
            <w:pPr>
              <w:jc w:val="right"/>
              <w:rPr>
                <w:color w:val="000000"/>
                <w:sz w:val="20"/>
                <w:szCs w:val="20"/>
                <w:lang w:eastAsia="en-CA"/>
              </w:rPr>
            </w:pPr>
            <w:r w:rsidRPr="004F3F9F">
              <w:rPr>
                <w:sz w:val="20"/>
                <w:szCs w:val="20"/>
              </w:rPr>
              <w:t>143,960</w:t>
            </w:r>
          </w:p>
        </w:tc>
        <w:tc>
          <w:tcPr>
            <w:tcW w:w="498" w:type="pct"/>
            <w:tcBorders>
              <w:top w:val="nil"/>
              <w:left w:val="nil"/>
              <w:bottom w:val="single" w:sz="4" w:space="0" w:color="auto"/>
              <w:right w:val="single" w:sz="4" w:space="0" w:color="auto"/>
            </w:tcBorders>
            <w:shd w:val="clear" w:color="auto" w:fill="FFFFFF" w:themeFill="background1"/>
          </w:tcPr>
          <w:p w14:paraId="14398A8C" w14:textId="68156A09" w:rsidR="004F3F9F" w:rsidRPr="004F3F9F" w:rsidRDefault="004F3F9F" w:rsidP="004F3F9F">
            <w:pPr>
              <w:jc w:val="right"/>
              <w:rPr>
                <w:color w:val="000000"/>
                <w:sz w:val="20"/>
                <w:szCs w:val="20"/>
                <w:lang w:eastAsia="en-CA"/>
              </w:rPr>
            </w:pPr>
            <w:r w:rsidRPr="004F3F9F">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7E84D0DB" w14:textId="1891BC3B" w:rsidR="004F3F9F" w:rsidRPr="004F3F9F" w:rsidRDefault="004F3F9F" w:rsidP="004F3F9F">
            <w:pPr>
              <w:jc w:val="right"/>
              <w:rPr>
                <w:color w:val="000000"/>
                <w:sz w:val="20"/>
                <w:szCs w:val="20"/>
                <w:lang w:eastAsia="en-CA"/>
              </w:rPr>
            </w:pPr>
            <w:r w:rsidRPr="004F3F9F">
              <w:rPr>
                <w:sz w:val="20"/>
                <w:szCs w:val="20"/>
              </w:rPr>
              <w:t>21,371</w:t>
            </w:r>
          </w:p>
        </w:tc>
        <w:tc>
          <w:tcPr>
            <w:tcW w:w="463" w:type="pct"/>
            <w:tcBorders>
              <w:top w:val="nil"/>
              <w:left w:val="nil"/>
              <w:bottom w:val="single" w:sz="4" w:space="0" w:color="auto"/>
              <w:right w:val="single" w:sz="4" w:space="0" w:color="auto"/>
            </w:tcBorders>
            <w:shd w:val="clear" w:color="auto" w:fill="FFFFFF" w:themeFill="background1"/>
          </w:tcPr>
          <w:p w14:paraId="484D6402" w14:textId="29EED88F" w:rsidR="004F3F9F" w:rsidRPr="004F3F9F" w:rsidRDefault="004F3F9F" w:rsidP="004F3F9F">
            <w:pPr>
              <w:jc w:val="right"/>
              <w:rPr>
                <w:color w:val="000000"/>
                <w:sz w:val="20"/>
                <w:szCs w:val="20"/>
                <w:lang w:eastAsia="en-CA"/>
              </w:rPr>
            </w:pPr>
            <w:r w:rsidRPr="004F3F9F">
              <w:rPr>
                <w:sz w:val="20"/>
                <w:szCs w:val="20"/>
              </w:rPr>
              <w:t>326,538</w:t>
            </w:r>
          </w:p>
        </w:tc>
      </w:tr>
      <w:tr w:rsidR="00563DA8" w:rsidRPr="00846ED3" w14:paraId="18F15919" w14:textId="77777777" w:rsidTr="004F3F9F">
        <w:trPr>
          <w:trHeight w:val="63"/>
          <w:jc w:val="center"/>
        </w:trPr>
        <w:tc>
          <w:tcPr>
            <w:tcW w:w="307" w:type="pct"/>
            <w:tcBorders>
              <w:top w:val="single" w:sz="4" w:space="0" w:color="auto"/>
              <w:left w:val="single" w:sz="4" w:space="0" w:color="auto"/>
              <w:bottom w:val="single" w:sz="4" w:space="0" w:color="auto"/>
              <w:right w:val="single" w:sz="4" w:space="0" w:color="auto"/>
            </w:tcBorders>
            <w:hideMark/>
          </w:tcPr>
          <w:p w14:paraId="67838E91" w14:textId="77777777" w:rsidR="00563DA8" w:rsidRPr="00846ED3" w:rsidRDefault="00563DA8" w:rsidP="001161CD">
            <w:pPr>
              <w:jc w:val="left"/>
              <w:rPr>
                <w:color w:val="000000"/>
                <w:sz w:val="20"/>
                <w:szCs w:val="20"/>
                <w:lang w:eastAsia="en-CA"/>
              </w:rPr>
            </w:pPr>
            <w:r w:rsidRPr="00846ED3">
              <w:rPr>
                <w:color w:val="000000"/>
                <w:sz w:val="20"/>
                <w:szCs w:val="20"/>
                <w:lang w:eastAsia="en-CA"/>
              </w:rPr>
              <w:t>4.1.1</w:t>
            </w:r>
          </w:p>
        </w:tc>
        <w:tc>
          <w:tcPr>
            <w:tcW w:w="4230" w:type="pct"/>
            <w:gridSpan w:val="6"/>
            <w:tcBorders>
              <w:top w:val="single" w:sz="4" w:space="0" w:color="auto"/>
              <w:left w:val="nil"/>
              <w:bottom w:val="single" w:sz="4" w:space="0" w:color="auto"/>
              <w:right w:val="single" w:sz="4" w:space="0" w:color="000000"/>
            </w:tcBorders>
            <w:hideMark/>
          </w:tcPr>
          <w:p w14:paraId="3D014C62" w14:textId="2F937E24" w:rsidR="00563DA8" w:rsidRPr="00846ED3" w:rsidRDefault="00563DA8" w:rsidP="001161CD">
            <w:pPr>
              <w:jc w:val="left"/>
              <w:rPr>
                <w:color w:val="000000"/>
                <w:sz w:val="20"/>
                <w:szCs w:val="20"/>
                <w:lang w:eastAsia="en-CA"/>
              </w:rPr>
            </w:pPr>
            <w:r w:rsidRPr="00846ED3">
              <w:rPr>
                <w:color w:val="000000"/>
                <w:sz w:val="20"/>
                <w:szCs w:val="20"/>
                <w:lang w:eastAsia="en-CA"/>
              </w:rPr>
              <w:t xml:space="preserve">Total phase-out of </w:t>
            </w:r>
            <w:r w:rsidR="00BF589C" w:rsidRPr="00846ED3">
              <w:rPr>
                <w:color w:val="000000"/>
                <w:sz w:val="20"/>
                <w:szCs w:val="20"/>
                <w:lang w:eastAsia="en-CA"/>
              </w:rPr>
              <w:t xml:space="preserve">HCFC-22 </w:t>
            </w:r>
            <w:r w:rsidRPr="00846ED3">
              <w:rPr>
                <w:color w:val="000000"/>
                <w:sz w:val="20"/>
                <w:szCs w:val="20"/>
                <w:lang w:eastAsia="en-CA"/>
              </w:rPr>
              <w:t>agreed to be achieved under this Agreement (ODP tonnes)</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75DC212B" w14:textId="3A039074" w:rsidR="00563DA8" w:rsidRPr="00846ED3" w:rsidRDefault="00BF589C" w:rsidP="001161CD">
            <w:pPr>
              <w:jc w:val="right"/>
              <w:rPr>
                <w:color w:val="000000"/>
                <w:sz w:val="20"/>
                <w:szCs w:val="20"/>
                <w:lang w:eastAsia="en-CA"/>
              </w:rPr>
            </w:pPr>
            <w:r w:rsidRPr="00846ED3">
              <w:rPr>
                <w:color w:val="000000"/>
                <w:sz w:val="20"/>
                <w:szCs w:val="20"/>
                <w:lang w:eastAsia="en-CA"/>
              </w:rPr>
              <w:t>0.32</w:t>
            </w:r>
          </w:p>
        </w:tc>
      </w:tr>
      <w:tr w:rsidR="00563DA8" w:rsidRPr="00846ED3" w14:paraId="2DFF0528" w14:textId="77777777" w:rsidTr="004F3F9F">
        <w:trPr>
          <w:trHeight w:val="139"/>
          <w:jc w:val="center"/>
        </w:trPr>
        <w:tc>
          <w:tcPr>
            <w:tcW w:w="307" w:type="pct"/>
            <w:tcBorders>
              <w:top w:val="nil"/>
              <w:left w:val="single" w:sz="4" w:space="0" w:color="auto"/>
              <w:bottom w:val="single" w:sz="4" w:space="0" w:color="auto"/>
              <w:right w:val="single" w:sz="4" w:space="0" w:color="auto"/>
            </w:tcBorders>
            <w:hideMark/>
          </w:tcPr>
          <w:p w14:paraId="7DF3CBE6" w14:textId="77777777" w:rsidR="00563DA8" w:rsidRPr="00846ED3" w:rsidRDefault="00563DA8" w:rsidP="001161CD">
            <w:pPr>
              <w:jc w:val="left"/>
              <w:rPr>
                <w:color w:val="000000"/>
                <w:sz w:val="20"/>
                <w:szCs w:val="20"/>
                <w:lang w:eastAsia="en-CA"/>
              </w:rPr>
            </w:pPr>
            <w:r w:rsidRPr="00846ED3">
              <w:rPr>
                <w:color w:val="000000"/>
                <w:sz w:val="20"/>
                <w:szCs w:val="20"/>
                <w:lang w:eastAsia="en-CA"/>
              </w:rPr>
              <w:t>4.1.2</w:t>
            </w:r>
          </w:p>
        </w:tc>
        <w:tc>
          <w:tcPr>
            <w:tcW w:w="4230" w:type="pct"/>
            <w:gridSpan w:val="6"/>
            <w:tcBorders>
              <w:top w:val="single" w:sz="4" w:space="0" w:color="auto"/>
              <w:left w:val="nil"/>
              <w:bottom w:val="single" w:sz="4" w:space="0" w:color="auto"/>
              <w:right w:val="single" w:sz="4" w:space="0" w:color="000000"/>
            </w:tcBorders>
            <w:hideMark/>
          </w:tcPr>
          <w:p w14:paraId="0CE24320" w14:textId="18D093AB" w:rsidR="00563DA8" w:rsidRPr="00846ED3" w:rsidRDefault="00563DA8" w:rsidP="001161CD">
            <w:pPr>
              <w:jc w:val="left"/>
              <w:rPr>
                <w:color w:val="000000"/>
                <w:sz w:val="20"/>
                <w:szCs w:val="20"/>
                <w:lang w:eastAsia="en-CA"/>
              </w:rPr>
            </w:pPr>
            <w:r w:rsidRPr="00846ED3">
              <w:rPr>
                <w:color w:val="000000"/>
                <w:sz w:val="20"/>
                <w:szCs w:val="20"/>
                <w:lang w:eastAsia="en-CA"/>
              </w:rPr>
              <w:t xml:space="preserve">Phase-out of </w:t>
            </w:r>
            <w:r w:rsidR="00BF589C" w:rsidRPr="00846ED3">
              <w:rPr>
                <w:color w:val="000000"/>
                <w:sz w:val="20"/>
                <w:szCs w:val="20"/>
                <w:lang w:eastAsia="en-CA"/>
              </w:rPr>
              <w:t>HCFC-22</w:t>
            </w:r>
            <w:r w:rsidRPr="00846ED3">
              <w:rPr>
                <w:color w:val="000000"/>
                <w:sz w:val="20"/>
                <w:szCs w:val="20"/>
                <w:lang w:eastAsia="en-CA"/>
              </w:rPr>
              <w:t xml:space="preserve"> to be achieved in the previous stage (ODP tonnes)</w:t>
            </w:r>
          </w:p>
        </w:tc>
        <w:tc>
          <w:tcPr>
            <w:tcW w:w="463" w:type="pct"/>
            <w:tcBorders>
              <w:top w:val="nil"/>
              <w:left w:val="nil"/>
              <w:bottom w:val="single" w:sz="4" w:space="0" w:color="auto"/>
              <w:right w:val="single" w:sz="4" w:space="0" w:color="auto"/>
            </w:tcBorders>
            <w:shd w:val="clear" w:color="auto" w:fill="FFFFFF" w:themeFill="background1"/>
          </w:tcPr>
          <w:p w14:paraId="5F35CCCF" w14:textId="3E7B8C39" w:rsidR="00563DA8" w:rsidRPr="00846ED3" w:rsidRDefault="00BF589C" w:rsidP="001161CD">
            <w:pPr>
              <w:jc w:val="right"/>
              <w:rPr>
                <w:color w:val="000000"/>
                <w:sz w:val="20"/>
                <w:szCs w:val="20"/>
                <w:lang w:eastAsia="en-CA"/>
              </w:rPr>
            </w:pPr>
            <w:r w:rsidRPr="00846ED3">
              <w:rPr>
                <w:color w:val="000000"/>
                <w:sz w:val="20"/>
                <w:szCs w:val="20"/>
                <w:lang w:eastAsia="en-CA"/>
              </w:rPr>
              <w:t>0.18</w:t>
            </w:r>
          </w:p>
        </w:tc>
      </w:tr>
      <w:tr w:rsidR="00563DA8" w:rsidRPr="00846ED3" w14:paraId="1991DAAE" w14:textId="77777777" w:rsidTr="004F3F9F">
        <w:trPr>
          <w:trHeight w:val="116"/>
          <w:jc w:val="center"/>
        </w:trPr>
        <w:tc>
          <w:tcPr>
            <w:tcW w:w="307" w:type="pct"/>
            <w:tcBorders>
              <w:top w:val="nil"/>
              <w:left w:val="single" w:sz="4" w:space="0" w:color="auto"/>
              <w:bottom w:val="single" w:sz="4" w:space="0" w:color="auto"/>
              <w:right w:val="single" w:sz="4" w:space="0" w:color="auto"/>
            </w:tcBorders>
            <w:hideMark/>
          </w:tcPr>
          <w:p w14:paraId="2B758ED9" w14:textId="77777777" w:rsidR="00563DA8" w:rsidRPr="00846ED3" w:rsidRDefault="00563DA8" w:rsidP="001161CD">
            <w:pPr>
              <w:jc w:val="left"/>
              <w:rPr>
                <w:color w:val="000000"/>
                <w:sz w:val="20"/>
                <w:szCs w:val="20"/>
                <w:lang w:eastAsia="en-CA"/>
              </w:rPr>
            </w:pPr>
            <w:r w:rsidRPr="00846ED3">
              <w:rPr>
                <w:color w:val="000000"/>
                <w:sz w:val="20"/>
                <w:szCs w:val="20"/>
                <w:lang w:eastAsia="en-CA"/>
              </w:rPr>
              <w:t>4.1.3</w:t>
            </w:r>
          </w:p>
        </w:tc>
        <w:tc>
          <w:tcPr>
            <w:tcW w:w="4230" w:type="pct"/>
            <w:gridSpan w:val="6"/>
            <w:tcBorders>
              <w:top w:val="single" w:sz="4" w:space="0" w:color="auto"/>
              <w:left w:val="nil"/>
              <w:bottom w:val="single" w:sz="4" w:space="0" w:color="auto"/>
              <w:right w:val="single" w:sz="4" w:space="0" w:color="000000"/>
            </w:tcBorders>
            <w:hideMark/>
          </w:tcPr>
          <w:p w14:paraId="57F5E0F7" w14:textId="329CD28A" w:rsidR="00563DA8" w:rsidRPr="00846ED3" w:rsidRDefault="00563DA8" w:rsidP="001161CD">
            <w:pPr>
              <w:jc w:val="left"/>
              <w:rPr>
                <w:color w:val="000000"/>
                <w:sz w:val="20"/>
                <w:szCs w:val="20"/>
                <w:lang w:eastAsia="en-CA"/>
              </w:rPr>
            </w:pPr>
            <w:r w:rsidRPr="00846ED3">
              <w:rPr>
                <w:color w:val="000000"/>
                <w:sz w:val="20"/>
                <w:szCs w:val="20"/>
                <w:lang w:eastAsia="en-CA"/>
              </w:rPr>
              <w:t xml:space="preserve">Remaining eligible consumption for </w:t>
            </w:r>
            <w:r w:rsidR="00BF589C" w:rsidRPr="00846ED3">
              <w:rPr>
                <w:color w:val="000000"/>
                <w:sz w:val="20"/>
                <w:szCs w:val="20"/>
                <w:lang w:eastAsia="en-CA"/>
              </w:rPr>
              <w:t>HCFC-22</w:t>
            </w:r>
            <w:r w:rsidRPr="00846ED3">
              <w:rPr>
                <w:color w:val="000000"/>
                <w:sz w:val="20"/>
                <w:szCs w:val="20"/>
                <w:lang w:eastAsia="en-CA"/>
              </w:rPr>
              <w:t xml:space="preserve"> (ODP tonnes)</w:t>
            </w:r>
          </w:p>
        </w:tc>
        <w:tc>
          <w:tcPr>
            <w:tcW w:w="463" w:type="pct"/>
            <w:tcBorders>
              <w:top w:val="nil"/>
              <w:left w:val="nil"/>
              <w:bottom w:val="single" w:sz="4" w:space="0" w:color="auto"/>
              <w:right w:val="single" w:sz="4" w:space="0" w:color="auto"/>
            </w:tcBorders>
            <w:shd w:val="clear" w:color="auto" w:fill="FFFFFF" w:themeFill="background1"/>
          </w:tcPr>
          <w:p w14:paraId="0EC43E2C" w14:textId="21839561" w:rsidR="00563DA8" w:rsidRPr="00846ED3" w:rsidRDefault="00BF589C" w:rsidP="001161CD">
            <w:pPr>
              <w:jc w:val="right"/>
              <w:rPr>
                <w:color w:val="000000"/>
                <w:sz w:val="20"/>
                <w:szCs w:val="20"/>
                <w:lang w:eastAsia="en-CA"/>
              </w:rPr>
            </w:pPr>
            <w:r w:rsidRPr="00846ED3">
              <w:rPr>
                <w:color w:val="000000"/>
                <w:sz w:val="20"/>
                <w:szCs w:val="20"/>
                <w:lang w:eastAsia="en-CA"/>
              </w:rPr>
              <w:t>0.00</w:t>
            </w:r>
          </w:p>
        </w:tc>
      </w:tr>
    </w:tbl>
    <w:p w14:paraId="7A1D7883" w14:textId="50A49FD4" w:rsidR="00563DA8" w:rsidRPr="00604BA9" w:rsidRDefault="00563DA8" w:rsidP="001161CD">
      <w:pPr>
        <w:pStyle w:val="Heading1"/>
        <w:numPr>
          <w:ilvl w:val="0"/>
          <w:numId w:val="0"/>
        </w:numPr>
        <w:rPr>
          <w:sz w:val="18"/>
          <w:szCs w:val="16"/>
        </w:rPr>
      </w:pPr>
      <w:r w:rsidRPr="00604BA9">
        <w:rPr>
          <w:sz w:val="18"/>
          <w:szCs w:val="16"/>
        </w:rPr>
        <w:t>*Date of completion of stage</w:t>
      </w:r>
      <w:r w:rsidR="00BF589C">
        <w:rPr>
          <w:sz w:val="18"/>
          <w:szCs w:val="16"/>
        </w:rPr>
        <w:t xml:space="preserve"> I</w:t>
      </w:r>
      <w:r w:rsidRPr="00604BA9">
        <w:rPr>
          <w:sz w:val="18"/>
          <w:szCs w:val="16"/>
        </w:rPr>
        <w:t xml:space="preserve"> as</w:t>
      </w:r>
      <w:r w:rsidR="00BF589C" w:rsidRPr="00BF589C">
        <w:rPr>
          <w:sz w:val="18"/>
          <w:szCs w:val="16"/>
        </w:rPr>
        <w:t xml:space="preserve"> extended by the Executive Committee at the 93</w:t>
      </w:r>
      <w:r w:rsidR="00BF589C" w:rsidRPr="00BF589C">
        <w:rPr>
          <w:sz w:val="18"/>
          <w:szCs w:val="16"/>
          <w:vertAlign w:val="superscript"/>
        </w:rPr>
        <w:t xml:space="preserve">rd </w:t>
      </w:r>
      <w:r w:rsidR="00BF589C" w:rsidRPr="00BF589C">
        <w:rPr>
          <w:sz w:val="18"/>
          <w:szCs w:val="16"/>
        </w:rPr>
        <w:t>meeting</w:t>
      </w:r>
      <w:r w:rsidR="00BF589C">
        <w:rPr>
          <w:sz w:val="18"/>
          <w:szCs w:val="16"/>
        </w:rPr>
        <w:t>: 30</w:t>
      </w:r>
      <w:r w:rsidRPr="00604BA9">
        <w:rPr>
          <w:sz w:val="18"/>
          <w:szCs w:val="16"/>
        </w:rPr>
        <w:t xml:space="preserve"> </w:t>
      </w:r>
      <w:r w:rsidR="00BF589C" w:rsidRPr="00BF589C">
        <w:rPr>
          <w:sz w:val="18"/>
          <w:szCs w:val="16"/>
        </w:rPr>
        <w:t>June 2024</w:t>
      </w:r>
    </w:p>
    <w:p w14:paraId="57A53EF6" w14:textId="77777777" w:rsidR="00563DA8" w:rsidRPr="00EA35A6" w:rsidRDefault="00563DA8" w:rsidP="001161CD">
      <w:pPr>
        <w:keepNext/>
        <w:spacing w:before="360" w:after="240"/>
        <w:rPr>
          <w:b/>
        </w:rPr>
      </w:pPr>
      <w:r w:rsidRPr="00B375EA">
        <w:rPr>
          <w:b/>
        </w:rPr>
        <w:lastRenderedPageBreak/>
        <w:t>APPENDIX 3-A: FUNDING APPROVAL SCHEDULE</w:t>
      </w:r>
    </w:p>
    <w:p w14:paraId="796D497E" w14:textId="243939D8" w:rsidR="00563DA8" w:rsidRPr="00B375EA" w:rsidRDefault="00563DA8" w:rsidP="001161CD">
      <w:pPr>
        <w:pStyle w:val="Heading1"/>
        <w:numPr>
          <w:ilvl w:val="0"/>
          <w:numId w:val="33"/>
        </w:numPr>
      </w:pPr>
      <w:r w:rsidRPr="00B375EA">
        <w:t xml:space="preserve">Funding for the future </w:t>
      </w:r>
      <w:r w:rsidRPr="00636FF8">
        <w:t>tranches</w:t>
      </w:r>
      <w:r w:rsidRPr="00B375EA">
        <w:t xml:space="preserve"> will be considered for approval at </w:t>
      </w:r>
      <w:r w:rsidRPr="00A735BE">
        <w:t xml:space="preserve">the </w:t>
      </w:r>
      <w:r w:rsidR="00995485" w:rsidRPr="004D287F">
        <w:t>first</w:t>
      </w:r>
      <w:r w:rsidR="007A2308" w:rsidRPr="004D287F">
        <w:t xml:space="preserve"> </w:t>
      </w:r>
      <w:r w:rsidRPr="004D287F">
        <w:t>meeting</w:t>
      </w:r>
      <w:r w:rsidRPr="00B375EA">
        <w:t xml:space="preserve"> of the year specified in Appendix 2-A.</w:t>
      </w:r>
    </w:p>
    <w:p w14:paraId="70A956B7" w14:textId="77777777" w:rsidR="00563DA8" w:rsidRDefault="00563DA8" w:rsidP="001161CD">
      <w:pPr>
        <w:keepNext/>
        <w:spacing w:before="360" w:after="240"/>
        <w:rPr>
          <w:b/>
        </w:rPr>
      </w:pPr>
      <w:r w:rsidRPr="00B375EA">
        <w:rPr>
          <w:b/>
        </w:rPr>
        <w:t>APPENDIX 4-A: FORMAT OF TRANCHE IMPLEMENTATION REPORTS AND PLANS</w:t>
      </w:r>
    </w:p>
    <w:p w14:paraId="2B7092B5" w14:textId="77777777" w:rsidR="00563DA8" w:rsidRPr="00A335E5" w:rsidRDefault="00563DA8" w:rsidP="001161CD">
      <w:pPr>
        <w:pStyle w:val="Heading1"/>
        <w:numPr>
          <w:ilvl w:val="0"/>
          <w:numId w:val="34"/>
        </w:numPr>
      </w:pPr>
      <w:r w:rsidRPr="00CA5833">
        <w:t>The submission of the Tranche Implementation Report and Plans for each tranche request will consist of five parts:</w:t>
      </w:r>
    </w:p>
    <w:p w14:paraId="18B8F6B5" w14:textId="77777777" w:rsidR="00563DA8" w:rsidRPr="00B375EA" w:rsidRDefault="00563DA8" w:rsidP="001161CD">
      <w:pPr>
        <w:pStyle w:val="Heading2"/>
        <w:widowControl/>
        <w:numPr>
          <w:ilvl w:val="1"/>
          <w:numId w:val="1"/>
        </w:numPr>
      </w:pPr>
      <w:r w:rsidRPr="00B375E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0ADD4623" w14:textId="77777777" w:rsidR="00563DA8" w:rsidRPr="00B375EA" w:rsidRDefault="00563DA8" w:rsidP="001161CD">
      <w:pPr>
        <w:pStyle w:val="Heading2"/>
        <w:widowControl/>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5D87206" w14:textId="77777777" w:rsidR="00563DA8" w:rsidRPr="00B375EA" w:rsidRDefault="00563DA8" w:rsidP="001161CD">
      <w:pPr>
        <w:pStyle w:val="Heading2"/>
        <w:widowControl/>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w:t>
      </w:r>
      <w:r w:rsidR="00BA030D">
        <w:t>a</w:t>
      </w:r>
      <w:r w:rsidRPr="00B375EA">
        <w:t>) above;</w:t>
      </w:r>
    </w:p>
    <w:p w14:paraId="3B9B2AB2" w14:textId="77777777" w:rsidR="00563DA8" w:rsidRPr="00B375EA" w:rsidRDefault="00563DA8" w:rsidP="001161CD">
      <w:pPr>
        <w:pStyle w:val="Heading2"/>
        <w:widowControl/>
        <w:numPr>
          <w:ilvl w:val="1"/>
          <w:numId w:val="1"/>
        </w:numPr>
        <w:tabs>
          <w:tab w:val="clear" w:pos="0"/>
          <w:tab w:val="num" w:pos="-720"/>
        </w:tabs>
      </w:pPr>
      <w:r w:rsidRPr="00B375EA">
        <w:t>A set of quantitative information for all Tranche Implementation Reports and Plans, submitted through an online database; and</w:t>
      </w:r>
    </w:p>
    <w:p w14:paraId="4AC1B253" w14:textId="77777777" w:rsidR="00563DA8" w:rsidRPr="00B375EA" w:rsidRDefault="00563DA8" w:rsidP="001161CD">
      <w:pPr>
        <w:pStyle w:val="Heading2"/>
        <w:widowControl/>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03E2F4D2" w14:textId="77777777" w:rsidR="00563DA8" w:rsidRPr="00B375EA" w:rsidRDefault="00563DA8" w:rsidP="001161CD">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34D6C786" w14:textId="77777777" w:rsidR="00563DA8" w:rsidRPr="00B375EA" w:rsidRDefault="00563DA8" w:rsidP="001161CD">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2EB1321A" w14:textId="77777777" w:rsidR="00563DA8" w:rsidRPr="00B375EA" w:rsidRDefault="00563DA8" w:rsidP="001161CD">
      <w:pPr>
        <w:pStyle w:val="Heading2"/>
        <w:widowControl/>
        <w:numPr>
          <w:ilvl w:val="1"/>
          <w:numId w:val="1"/>
        </w:numPr>
        <w:tabs>
          <w:tab w:val="clear" w:pos="0"/>
          <w:tab w:val="num" w:pos="-720"/>
        </w:tabs>
      </w:pPr>
      <w:r w:rsidRPr="00B375EA">
        <w:lastRenderedPageBreak/>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5EDBE1CA" w14:textId="77777777" w:rsidR="00563DA8" w:rsidRPr="001C3FA8" w:rsidRDefault="00563DA8" w:rsidP="001161CD">
      <w:pPr>
        <w:keepNext/>
        <w:spacing w:before="360" w:after="240"/>
        <w:rPr>
          <w:b/>
        </w:rPr>
      </w:pPr>
      <w:r w:rsidRPr="00B375EA">
        <w:rPr>
          <w:b/>
        </w:rPr>
        <w:t>APPENDIX 5-A: MONITORING INSTITUTIONS AND ROLES</w:t>
      </w:r>
    </w:p>
    <w:p w14:paraId="2DFFE0E5" w14:textId="04651293" w:rsidR="007A2308" w:rsidRDefault="007A2308" w:rsidP="007A2308">
      <w:pPr>
        <w:pStyle w:val="Heading1"/>
        <w:numPr>
          <w:ilvl w:val="0"/>
          <w:numId w:val="35"/>
        </w:numPr>
      </w:pPr>
      <w:r>
        <w:t xml:space="preserve">Responsibility for implementing the </w:t>
      </w:r>
      <w:r w:rsidR="003B2F7C">
        <w:t>Plan</w:t>
      </w:r>
      <w:r>
        <w:t xml:space="preserve"> lies with the Ministry of the Environment, Climate Action and Constituency Empowerment, within which the National Ozone Unit (NOU) is located. The Permanent Secretary of the Ministry, under the guidance of the Director, shall have overall responsibility for the project. Day-to-day project execution will be the responsibility of the National Ozone Officer who will be assisted by a National Ozone Assistant to be hired for this purpose. The design of project activities will be undertaken in consultation with identified stakeholders.</w:t>
      </w:r>
    </w:p>
    <w:p w14:paraId="4C638EED" w14:textId="2E891A31" w:rsidR="007A2308" w:rsidRDefault="007A2308" w:rsidP="007A2308">
      <w:pPr>
        <w:pStyle w:val="Heading1"/>
        <w:numPr>
          <w:ilvl w:val="0"/>
          <w:numId w:val="35"/>
        </w:numPr>
      </w:pPr>
      <w:r>
        <w:t>Implementation will involve the Lead IA throughout the project life.</w:t>
      </w:r>
      <w:r w:rsidR="00324543">
        <w:t xml:space="preserve"> </w:t>
      </w:r>
      <w:r>
        <w:t>This will include receiving guidance from the Lead IA, submission of periodic progress, including financial reports, and coordination of tranche requests in accordance with this Agreement.</w:t>
      </w:r>
      <w:r w:rsidR="00324543">
        <w:t xml:space="preserve"> </w:t>
      </w:r>
      <w:r>
        <w:t>The NOU and the Lead IA will coordinate with the Cooperating IA to deliver the investment component of the project. These agencies will utilize the established procedures governing procurement, financial management, reporting and monitoring of the relevant implementing agency and international funding facilities, specifically the Multilateral Fund. Implementation will be further supported by various administrative and service bodies within the Government, international and national consultants, suppliers of equipment and services, and beneficiary enterprises.</w:t>
      </w:r>
    </w:p>
    <w:p w14:paraId="12AF3F21" w14:textId="77777777" w:rsidR="00563DA8" w:rsidRPr="001C3FA8" w:rsidRDefault="00563DA8" w:rsidP="001161CD">
      <w:pPr>
        <w:keepNext/>
        <w:spacing w:before="360" w:after="240"/>
        <w:rPr>
          <w:b/>
        </w:rPr>
      </w:pPr>
      <w:r w:rsidRPr="00B375EA">
        <w:rPr>
          <w:b/>
        </w:rPr>
        <w:t>APPENDIX 6-A: ROLE OF THE LEAD IMPLEMENTING AGENCY</w:t>
      </w:r>
    </w:p>
    <w:p w14:paraId="68157DBF" w14:textId="77777777" w:rsidR="00563DA8" w:rsidRPr="00B375EA" w:rsidRDefault="00563DA8" w:rsidP="001161CD">
      <w:pPr>
        <w:pStyle w:val="Heading1"/>
        <w:numPr>
          <w:ilvl w:val="0"/>
          <w:numId w:val="36"/>
        </w:numPr>
      </w:pPr>
      <w:r w:rsidRPr="00B375EA">
        <w:t>The Lead IA will be responsible for a range of activities, including at least the following:</w:t>
      </w:r>
    </w:p>
    <w:p w14:paraId="1B860166" w14:textId="77777777" w:rsidR="00563DA8" w:rsidRPr="00B375EA" w:rsidRDefault="00563DA8" w:rsidP="001161CD">
      <w:pPr>
        <w:pStyle w:val="Heading2"/>
        <w:widowControl/>
        <w:numPr>
          <w:ilvl w:val="1"/>
          <w:numId w:val="1"/>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7EF066F0" w14:textId="77777777" w:rsidR="00563DA8" w:rsidRPr="00B375EA" w:rsidRDefault="00563DA8" w:rsidP="001161CD">
      <w:pPr>
        <w:pStyle w:val="Heading2"/>
        <w:widowControl/>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67AA10ED" w14:textId="77777777" w:rsidR="00563DA8" w:rsidRPr="00B375EA" w:rsidRDefault="00563DA8" w:rsidP="001161CD">
      <w:pPr>
        <w:pStyle w:val="Heading2"/>
        <w:widowControl/>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02584B2A" w14:textId="77777777" w:rsidR="00563DA8" w:rsidRPr="00B375EA" w:rsidRDefault="00563DA8" w:rsidP="001161CD">
      <w:pPr>
        <w:pStyle w:val="Heading2"/>
        <w:widowControl/>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10482F6D" w14:textId="163E6AFC" w:rsidR="00563DA8" w:rsidRPr="00D07FBE" w:rsidRDefault="00563DA8" w:rsidP="001161CD">
      <w:pPr>
        <w:pStyle w:val="Heading2"/>
        <w:widowControl/>
        <w:numPr>
          <w:ilvl w:val="1"/>
          <w:numId w:val="1"/>
        </w:numPr>
        <w:tabs>
          <w:tab w:val="clear" w:pos="0"/>
          <w:tab w:val="num" w:pos="-720"/>
        </w:tabs>
      </w:pPr>
      <w:r w:rsidRPr="00B375EA">
        <w:t xml:space="preserve">Fulfilling the reporting requirements for the Tranche Implementation Reports and Plans and the overall plan as specified in Appendix 4-A for submission to the Executive Committee, </w:t>
      </w:r>
      <w:r w:rsidRPr="00D07FBE">
        <w:t>and should include the activities implemented by the Cooperating IA;</w:t>
      </w:r>
    </w:p>
    <w:p w14:paraId="3C501FAC" w14:textId="77777777" w:rsidR="00563DA8" w:rsidRPr="00BC10D7" w:rsidRDefault="00563DA8" w:rsidP="001161CD">
      <w:pPr>
        <w:pStyle w:val="Heading2"/>
        <w:widowControl/>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w:t>
      </w:r>
      <w:r w:rsidRPr="00BC10D7">
        <w:t>targets had been met;</w:t>
      </w:r>
    </w:p>
    <w:p w14:paraId="68DBE75E" w14:textId="77777777" w:rsidR="00563DA8" w:rsidRPr="00BC10D7" w:rsidRDefault="00563DA8" w:rsidP="001161CD">
      <w:pPr>
        <w:pStyle w:val="Heading2"/>
        <w:widowControl/>
        <w:numPr>
          <w:ilvl w:val="1"/>
          <w:numId w:val="1"/>
        </w:numPr>
        <w:tabs>
          <w:tab w:val="clear" w:pos="0"/>
          <w:tab w:val="num" w:pos="-720"/>
        </w:tabs>
      </w:pPr>
      <w:r w:rsidRPr="00BC10D7">
        <w:t>Ensuring that appropriate independent technical experts carry out the technical reviews;</w:t>
      </w:r>
    </w:p>
    <w:p w14:paraId="5747F1D7" w14:textId="77777777" w:rsidR="00563DA8" w:rsidRPr="00BC10D7" w:rsidRDefault="00563DA8" w:rsidP="001161CD">
      <w:pPr>
        <w:pStyle w:val="Heading2"/>
        <w:widowControl/>
        <w:numPr>
          <w:ilvl w:val="1"/>
          <w:numId w:val="1"/>
        </w:numPr>
        <w:tabs>
          <w:tab w:val="clear" w:pos="0"/>
          <w:tab w:val="num" w:pos="-720"/>
        </w:tabs>
      </w:pPr>
      <w:r w:rsidRPr="00BC10D7">
        <w:lastRenderedPageBreak/>
        <w:t>Carrying out required supervision missions;</w:t>
      </w:r>
    </w:p>
    <w:p w14:paraId="7E15A622" w14:textId="77777777" w:rsidR="00563DA8" w:rsidRPr="00BC10D7" w:rsidRDefault="00563DA8" w:rsidP="001161CD">
      <w:pPr>
        <w:pStyle w:val="Heading2"/>
        <w:widowControl/>
        <w:numPr>
          <w:ilvl w:val="1"/>
          <w:numId w:val="1"/>
        </w:numPr>
        <w:tabs>
          <w:tab w:val="clear" w:pos="0"/>
          <w:tab w:val="num" w:pos="-720"/>
        </w:tabs>
      </w:pPr>
      <w:r w:rsidRPr="00BC10D7">
        <w:t>Ensuring the presence of an operating mechanism to allow effective, transparent implementation of the Tranche Implementation Plan and accurate data reporting;</w:t>
      </w:r>
    </w:p>
    <w:p w14:paraId="1F936F2C" w14:textId="2B24D0B4" w:rsidR="00563DA8" w:rsidRPr="00D07FBE" w:rsidRDefault="00563DA8" w:rsidP="001161CD">
      <w:pPr>
        <w:pStyle w:val="Heading2"/>
        <w:widowControl/>
        <w:numPr>
          <w:ilvl w:val="1"/>
          <w:numId w:val="1"/>
        </w:numPr>
        <w:tabs>
          <w:tab w:val="clear" w:pos="0"/>
          <w:tab w:val="num" w:pos="-720"/>
        </w:tabs>
      </w:pPr>
      <w:r w:rsidRPr="00D07FBE">
        <w:t>Coordinating the activities of the Cooperating IA, and ensuring appropriate sequence of activities;</w:t>
      </w:r>
    </w:p>
    <w:p w14:paraId="761CB888" w14:textId="45084482" w:rsidR="00563DA8" w:rsidRPr="007D01F2" w:rsidRDefault="00563DA8" w:rsidP="001161CD">
      <w:pPr>
        <w:pStyle w:val="Heading2"/>
        <w:widowControl/>
        <w:numPr>
          <w:ilvl w:val="1"/>
          <w:numId w:val="1"/>
        </w:numPr>
        <w:tabs>
          <w:tab w:val="clear" w:pos="0"/>
          <w:tab w:val="num" w:pos="-720"/>
        </w:tabs>
      </w:pPr>
      <w:r w:rsidRPr="00BC10D7">
        <w:t>In case of reductions in funding for failure to comply in accordance with paragraph 11 of the Agreement, to</w:t>
      </w:r>
      <w:r w:rsidRPr="00B375EA">
        <w:t xml:space="preserve"> determine, in consultation with the Country </w:t>
      </w:r>
      <w:r w:rsidRPr="007D01F2">
        <w:t>and the Cooperating IA, th</w:t>
      </w:r>
      <w:r w:rsidRPr="00B375EA">
        <w:t>e allocation of the reductions to the different budget items and to the funding of the Lead</w:t>
      </w:r>
      <w:r>
        <w:t> </w:t>
      </w:r>
      <w:r w:rsidRPr="00B375EA">
        <w:t xml:space="preserve">IA </w:t>
      </w:r>
      <w:r w:rsidRPr="007D01F2">
        <w:t>and each Cooperating IA;</w:t>
      </w:r>
    </w:p>
    <w:p w14:paraId="46E03989" w14:textId="77777777" w:rsidR="00563DA8" w:rsidRPr="00B375EA" w:rsidRDefault="00563DA8" w:rsidP="001161CD">
      <w:pPr>
        <w:pStyle w:val="Heading2"/>
        <w:widowControl/>
        <w:numPr>
          <w:ilvl w:val="1"/>
          <w:numId w:val="1"/>
        </w:numPr>
        <w:tabs>
          <w:tab w:val="clear" w:pos="0"/>
          <w:tab w:val="num" w:pos="-720"/>
        </w:tabs>
      </w:pPr>
      <w:r w:rsidRPr="00B375EA">
        <w:t>Ensuring that disbursements made to the Country are based on the use of the indicators;</w:t>
      </w:r>
    </w:p>
    <w:p w14:paraId="230C07A0" w14:textId="77777777" w:rsidR="00563DA8" w:rsidRPr="00B375EA" w:rsidRDefault="00563DA8" w:rsidP="001161CD">
      <w:pPr>
        <w:pStyle w:val="Heading2"/>
        <w:widowControl/>
        <w:numPr>
          <w:ilvl w:val="1"/>
          <w:numId w:val="1"/>
        </w:numPr>
        <w:tabs>
          <w:tab w:val="clear" w:pos="0"/>
          <w:tab w:val="num" w:pos="-720"/>
        </w:tabs>
      </w:pPr>
      <w:r w:rsidRPr="00B375EA">
        <w:t>Providing assistance with policy, management and technical support when required;</w:t>
      </w:r>
    </w:p>
    <w:p w14:paraId="1F8D4A36" w14:textId="0E037BE1" w:rsidR="00563DA8" w:rsidRPr="007D01F2" w:rsidRDefault="00563DA8" w:rsidP="007D01F2">
      <w:pPr>
        <w:pStyle w:val="Heading2"/>
        <w:widowControl/>
        <w:numPr>
          <w:ilvl w:val="1"/>
          <w:numId w:val="1"/>
        </w:numPr>
        <w:tabs>
          <w:tab w:val="clear" w:pos="0"/>
          <w:tab w:val="num" w:pos="-720"/>
        </w:tabs>
      </w:pPr>
      <w:r w:rsidRPr="007D01F2">
        <w:t xml:space="preserve">Reaching consensus with the Cooperating IA on any planning, coordination and reporting arrangements required to facilitate the implementation </w:t>
      </w:r>
      <w:r w:rsidRPr="00277424">
        <w:t>of the Plan;</w:t>
      </w:r>
      <w:r w:rsidRPr="007D01F2">
        <w:rPr>
          <w:shd w:val="clear" w:color="auto" w:fill="FFFFFF" w:themeFill="background1"/>
        </w:rPr>
        <w:t xml:space="preserve"> and</w:t>
      </w:r>
    </w:p>
    <w:p w14:paraId="0A64BF3B" w14:textId="77777777" w:rsidR="00563DA8" w:rsidRPr="00B375EA" w:rsidRDefault="00563DA8" w:rsidP="001161CD">
      <w:pPr>
        <w:pStyle w:val="Heading2"/>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5608E418" w14:textId="77777777" w:rsidR="00563DA8" w:rsidRPr="00B375EA" w:rsidRDefault="00563DA8" w:rsidP="001161CD">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2E234642" w14:textId="77777777" w:rsidR="00563DA8" w:rsidRPr="009A6D6E" w:rsidRDefault="00563DA8" w:rsidP="00B85B61">
      <w:pPr>
        <w:keepNext/>
        <w:spacing w:before="360" w:after="240"/>
        <w:rPr>
          <w:b/>
        </w:rPr>
      </w:pPr>
      <w:r w:rsidRPr="009A6D6E">
        <w:rPr>
          <w:b/>
        </w:rPr>
        <w:t>APPENDIX 6-B: ROLE OF THE COOPERATING IMPLEMENTING AGENCIES</w:t>
      </w:r>
    </w:p>
    <w:p w14:paraId="1A4B2E24" w14:textId="074F8FAA" w:rsidR="00563DA8" w:rsidRPr="009A6D6E" w:rsidRDefault="00563DA8" w:rsidP="00B85B61">
      <w:pPr>
        <w:pStyle w:val="Heading1"/>
        <w:numPr>
          <w:ilvl w:val="0"/>
          <w:numId w:val="30"/>
        </w:numPr>
      </w:pPr>
      <w:r w:rsidRPr="009A6D6E">
        <w:t xml:space="preserve">The Cooperating IA will be responsible for a range of activities. These activities are specified in the Plan, including at least the following: </w:t>
      </w:r>
    </w:p>
    <w:p w14:paraId="5135DE96" w14:textId="77777777" w:rsidR="00563DA8" w:rsidRPr="009A6D6E" w:rsidRDefault="00563DA8" w:rsidP="00B85B61">
      <w:pPr>
        <w:pStyle w:val="Heading2"/>
        <w:widowControl/>
        <w:numPr>
          <w:ilvl w:val="1"/>
          <w:numId w:val="1"/>
        </w:numPr>
        <w:tabs>
          <w:tab w:val="clear" w:pos="0"/>
          <w:tab w:val="num" w:pos="-720"/>
        </w:tabs>
      </w:pPr>
      <w:r w:rsidRPr="009A6D6E">
        <w:t xml:space="preserve">Providing assistance for policy development when required; </w:t>
      </w:r>
    </w:p>
    <w:p w14:paraId="1AA91396" w14:textId="340A647C" w:rsidR="00563DA8" w:rsidRPr="009A6D6E" w:rsidRDefault="00563DA8" w:rsidP="00B85B61">
      <w:pPr>
        <w:pStyle w:val="Heading2"/>
        <w:widowControl/>
        <w:numPr>
          <w:ilvl w:val="1"/>
          <w:numId w:val="1"/>
        </w:numPr>
        <w:tabs>
          <w:tab w:val="clear" w:pos="0"/>
          <w:tab w:val="num" w:pos="-720"/>
        </w:tabs>
      </w:pPr>
      <w:r w:rsidRPr="009A6D6E">
        <w:t>Assisting the Country in the implementation and assessment of the activities funded by the Cooperating IA, and refer to the Lead IA to ensure a coordinated sequence in the activities;</w:t>
      </w:r>
    </w:p>
    <w:p w14:paraId="636114F7" w14:textId="77777777" w:rsidR="00563DA8" w:rsidRPr="009A6D6E" w:rsidRDefault="00563DA8" w:rsidP="00B85B61">
      <w:pPr>
        <w:pStyle w:val="Heading2"/>
        <w:widowControl/>
        <w:numPr>
          <w:ilvl w:val="1"/>
          <w:numId w:val="1"/>
        </w:numPr>
        <w:tabs>
          <w:tab w:val="clear" w:pos="0"/>
          <w:tab w:val="num" w:pos="-720"/>
        </w:tabs>
      </w:pPr>
      <w:r w:rsidRPr="009A6D6E">
        <w:t>Providing reports to the Lead IA on these activities, for inclusion in the consolidated reports as per Appendix 4-A; and</w:t>
      </w:r>
    </w:p>
    <w:p w14:paraId="1E6E3FC5" w14:textId="77777777" w:rsidR="00563DA8" w:rsidRPr="009A6D6E" w:rsidRDefault="00563DA8" w:rsidP="00B85B61">
      <w:pPr>
        <w:pStyle w:val="Heading2"/>
        <w:widowControl/>
        <w:numPr>
          <w:ilvl w:val="1"/>
          <w:numId w:val="1"/>
        </w:numPr>
        <w:tabs>
          <w:tab w:val="clear" w:pos="0"/>
          <w:tab w:val="num" w:pos="-720"/>
        </w:tabs>
      </w:pPr>
      <w:r w:rsidRPr="009A6D6E">
        <w:t>Reaching consensus with the Lead IA on any planning, coordination and reporting arrangements required to facilitate the implementation of the Plan.</w:t>
      </w:r>
    </w:p>
    <w:p w14:paraId="06911B99" w14:textId="77777777" w:rsidR="00563DA8" w:rsidRPr="00B375EA" w:rsidRDefault="00563DA8" w:rsidP="001161CD">
      <w:pPr>
        <w:keepNext/>
        <w:spacing w:before="360" w:after="240"/>
        <w:rPr>
          <w:b/>
        </w:rPr>
      </w:pPr>
      <w:r w:rsidRPr="00B375EA">
        <w:rPr>
          <w:b/>
        </w:rPr>
        <w:t>APPENDIX 7-A: REDUCTIONS IN FUNDING FOR FAILURE TO COMPLY</w:t>
      </w:r>
    </w:p>
    <w:p w14:paraId="07DC6473" w14:textId="02C37D11" w:rsidR="00563DA8" w:rsidRPr="00B375EA" w:rsidRDefault="00563DA8" w:rsidP="001161CD">
      <w:pPr>
        <w:pStyle w:val="Heading1"/>
        <w:numPr>
          <w:ilvl w:val="0"/>
          <w:numId w:val="26"/>
        </w:numPr>
      </w:pPr>
      <w:r w:rsidRPr="00B375EA">
        <w:t>In accordance with paragraph 11 of the Agreement, the amount of funding provided may be reduced by US </w:t>
      </w:r>
      <w:r w:rsidRPr="00B85B61">
        <w:t>$</w:t>
      </w:r>
      <w:r w:rsidR="00B85B61" w:rsidRPr="00B85B61">
        <w:t xml:space="preserve">180 </w:t>
      </w:r>
      <w:r w:rsidRPr="00B85B61">
        <w:t>per ODP kg of consumption beyond the level defined in row 1.2 of Appendix 2-A for each year in which the target</w:t>
      </w:r>
      <w:r w:rsidRPr="00B375EA">
        <w:t xml:space="preserve">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2D06352B" w14:textId="77777777" w:rsidR="00563DA8" w:rsidRPr="00B375EA" w:rsidRDefault="00563DA8" w:rsidP="001161CD">
      <w:pPr>
        <w:pStyle w:val="Heading1"/>
      </w:pPr>
      <w:r w:rsidRPr="00B375EA">
        <w:lastRenderedPageBreak/>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9B0D30" w14:paraId="641A2650" w14:textId="77777777" w:rsidTr="00222D4D">
        <w:tc>
          <w:tcPr>
            <w:tcW w:w="999" w:type="pct"/>
          </w:tcPr>
          <w:p w14:paraId="2A5F6DC0" w14:textId="77777777" w:rsidR="00563DA8" w:rsidRPr="009B0D30" w:rsidRDefault="00563DA8" w:rsidP="001161CD"/>
        </w:tc>
        <w:tc>
          <w:tcPr>
            <w:tcW w:w="1000" w:type="pct"/>
          </w:tcPr>
          <w:p w14:paraId="2A023465" w14:textId="77777777" w:rsidR="00563DA8" w:rsidRPr="009B0D30" w:rsidRDefault="00563DA8" w:rsidP="001161CD"/>
        </w:tc>
        <w:tc>
          <w:tcPr>
            <w:tcW w:w="1000" w:type="pct"/>
            <w:tcBorders>
              <w:bottom w:val="single" w:sz="4" w:space="0" w:color="auto"/>
            </w:tcBorders>
          </w:tcPr>
          <w:p w14:paraId="31A0D1C5" w14:textId="77777777" w:rsidR="00563DA8" w:rsidRPr="009B0D30" w:rsidRDefault="00563DA8" w:rsidP="001161CD"/>
        </w:tc>
        <w:tc>
          <w:tcPr>
            <w:tcW w:w="1000" w:type="pct"/>
          </w:tcPr>
          <w:p w14:paraId="019C4C8F" w14:textId="77777777" w:rsidR="00563DA8" w:rsidRPr="009B0D30" w:rsidRDefault="00563DA8" w:rsidP="001161CD"/>
        </w:tc>
        <w:tc>
          <w:tcPr>
            <w:tcW w:w="1001" w:type="pct"/>
          </w:tcPr>
          <w:p w14:paraId="6431C331" w14:textId="77777777" w:rsidR="00563DA8" w:rsidRPr="009B0D30" w:rsidRDefault="00563DA8" w:rsidP="001161CD"/>
        </w:tc>
      </w:tr>
    </w:tbl>
    <w:p w14:paraId="5A3CA580" w14:textId="77777777" w:rsidR="00563DA8" w:rsidRPr="00FB73CA" w:rsidRDefault="00563DA8" w:rsidP="001161CD">
      <w:pPr>
        <w:jc w:val="center"/>
        <w:rPr>
          <w:sz w:val="16"/>
        </w:rPr>
      </w:pPr>
    </w:p>
    <w:sectPr w:rsidR="00563DA8" w:rsidRPr="00FB73CA" w:rsidSect="00563DA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3512A" w14:textId="77777777" w:rsidR="00995F6E" w:rsidRDefault="00995F6E" w:rsidP="004A504B">
      <w:r>
        <w:separator/>
      </w:r>
    </w:p>
  </w:endnote>
  <w:endnote w:type="continuationSeparator" w:id="0">
    <w:p w14:paraId="3978B3A4" w14:textId="77777777" w:rsidR="00995F6E" w:rsidRDefault="00995F6E" w:rsidP="004A504B">
      <w:r>
        <w:continuationSeparator/>
      </w:r>
    </w:p>
  </w:endnote>
  <w:endnote w:type="continuationNotice" w:id="1">
    <w:p w14:paraId="4F44D93D" w14:textId="77777777" w:rsidR="00995F6E" w:rsidRDefault="00995F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9641"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5A63"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B9C7"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031BE1E3" w14:textId="77777777" w:rsidR="00563DA8" w:rsidRDefault="00563D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B565BB" w14:textId="77777777" w:rsidR="00563DA8" w:rsidRPr="00EB66A4" w:rsidRDefault="00563DA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035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981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7B1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E84E144"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CF3F" w14:textId="77777777" w:rsidR="00995F6E" w:rsidRDefault="00995F6E" w:rsidP="004A504B">
      <w:r>
        <w:separator/>
      </w:r>
    </w:p>
  </w:footnote>
  <w:footnote w:type="continuationSeparator" w:id="0">
    <w:p w14:paraId="6D6BBCE6" w14:textId="77777777" w:rsidR="00995F6E" w:rsidRDefault="00995F6E" w:rsidP="004A504B">
      <w:r>
        <w:continuationSeparator/>
      </w:r>
    </w:p>
  </w:footnote>
  <w:footnote w:type="continuationNotice" w:id="1">
    <w:p w14:paraId="3D2D09F8" w14:textId="77777777" w:rsidR="00995F6E" w:rsidRDefault="00995F6E"/>
  </w:footnote>
  <w:footnote w:id="2">
    <w:p w14:paraId="5016CD7E" w14:textId="77777777"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FC7182">
        <w:rPr>
          <w:lang w:val="en-US"/>
        </w:rPr>
        <w:t>8</w:t>
      </w:r>
      <w:r w:rsidRPr="001E1147">
        <w:rPr>
          <w:lang w:val="en-US"/>
        </w:rPr>
        <w:t>/1</w:t>
      </w:r>
    </w:p>
  </w:footnote>
  <w:footnote w:id="3">
    <w:p w14:paraId="15D64AB8" w14:textId="58EBB46D" w:rsidR="00563DA8" w:rsidRPr="00996241" w:rsidRDefault="00563DA8" w:rsidP="00BE2DAA">
      <w:pPr>
        <w:pStyle w:val="FootnoteText"/>
      </w:pPr>
      <w:r w:rsidRPr="00FE3307">
        <w:rPr>
          <w:rStyle w:val="FootnoteReference"/>
        </w:rPr>
        <w:footnoteRef/>
      </w:r>
      <w:r w:rsidRPr="00FE3307">
        <w:t xml:space="preserve"> </w:t>
      </w:r>
      <w:r w:rsidRPr="009931F4">
        <w:t xml:space="preserve">As per the letter of </w:t>
      </w:r>
      <w:r w:rsidR="00D7261A">
        <w:t xml:space="preserve">13 February </w:t>
      </w:r>
      <w:r w:rsidRPr="00996241">
        <w:t>202</w:t>
      </w:r>
      <w:r w:rsidR="009C7DD7">
        <w:t>6</w:t>
      </w:r>
      <w:r>
        <w:t xml:space="preserve"> </w:t>
      </w:r>
      <w:r w:rsidRPr="00996241">
        <w:t>from the Ministry of</w:t>
      </w:r>
      <w:r w:rsidR="00266CDA">
        <w:t xml:space="preserve"> Environment, Climate Action and Constituency Empower</w:t>
      </w:r>
      <w:r w:rsidR="00A33F2E">
        <w:t>ment</w:t>
      </w:r>
      <w:r w:rsidRPr="00996241">
        <w:t xml:space="preserve"> of </w:t>
      </w:r>
      <w:r w:rsidR="00A33F2E">
        <w:t>Saint Kitts and Nevis</w:t>
      </w:r>
      <w:r w:rsidRPr="00996241">
        <w:t xml:space="preserve"> to </w:t>
      </w:r>
      <w:r w:rsidRPr="002E0658">
        <w:t>the Secretariat</w:t>
      </w:r>
      <w:r w:rsidRPr="00996241">
        <w:t>.</w:t>
      </w:r>
    </w:p>
  </w:footnote>
  <w:footnote w:id="4">
    <w:p w14:paraId="58FD368E" w14:textId="77777777" w:rsidR="00563DA8" w:rsidRPr="00F463C5" w:rsidRDefault="00563DA8" w:rsidP="00BE2DAA">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0522CAE5" w14:textId="081D6710" w:rsidR="00563DA8" w:rsidRPr="009931F4" w:rsidRDefault="00563DA8" w:rsidP="00BE2DAA">
      <w:pPr>
        <w:pStyle w:val="FootnoteText"/>
      </w:pPr>
      <w:r>
        <w:rPr>
          <w:rStyle w:val="FootnoteReference"/>
        </w:rPr>
        <w:footnoteRef/>
      </w:r>
      <w:r>
        <w:t xml:space="preserve"> Decision </w:t>
      </w:r>
      <w:r w:rsidR="00C71D4A">
        <w:t>64/36</w:t>
      </w:r>
    </w:p>
  </w:footnote>
  <w:footnote w:id="6">
    <w:p w14:paraId="0B2E73FD" w14:textId="2421CDB7" w:rsidR="00155447" w:rsidRDefault="00155447">
      <w:pPr>
        <w:pStyle w:val="FootnoteText"/>
      </w:pPr>
      <w:r>
        <w:rPr>
          <w:rStyle w:val="FootnoteReference"/>
        </w:rPr>
        <w:footnoteRef/>
      </w:r>
      <w:r>
        <w:t xml:space="preserve"> </w:t>
      </w:r>
      <w:r w:rsidR="0089366C">
        <w:t xml:space="preserve">As per Annex XIV </w:t>
      </w:r>
      <w:r w:rsidR="00960F67">
        <w:t xml:space="preserve">of document </w:t>
      </w:r>
      <w:r w:rsidR="00960F67" w:rsidRPr="00960F67">
        <w:t>UNEP/</w:t>
      </w:r>
      <w:proofErr w:type="spellStart"/>
      <w:r w:rsidR="00960F67" w:rsidRPr="00960F67">
        <w:t>OzL.Pro</w:t>
      </w:r>
      <w:proofErr w:type="spellEnd"/>
      <w:r w:rsidR="00960F67" w:rsidRPr="00960F67">
        <w:t>/ExCom/93/1</w:t>
      </w:r>
      <w:r w:rsidR="00960F67">
        <w:t>05</w:t>
      </w:r>
    </w:p>
  </w:footnote>
  <w:footnote w:id="7">
    <w:p w14:paraId="7ECF415B" w14:textId="10E5E236" w:rsidR="00F83214" w:rsidRPr="00D12F37" w:rsidRDefault="00F83214" w:rsidP="00F30178">
      <w:pPr>
        <w:pStyle w:val="FootnoteText"/>
        <w:keepLines/>
        <w:widowControl w:val="0"/>
        <w:rPr>
          <w:lang w:val="en-GB"/>
        </w:rPr>
      </w:pPr>
      <w:r w:rsidRPr="00F30178">
        <w:rPr>
          <w:rStyle w:val="FootnoteReference"/>
          <w:sz w:val="19"/>
          <w:szCs w:val="19"/>
        </w:rPr>
        <w:footnoteRef/>
      </w:r>
      <w:r w:rsidRPr="00F30178">
        <w:rPr>
          <w:sz w:val="19"/>
          <w:szCs w:val="19"/>
        </w:rPr>
        <w:t xml:space="preserve"> </w:t>
      </w:r>
      <w:r w:rsidR="00422F2E" w:rsidRPr="00F30178">
        <w:t>Including one trainer unit each for refrigeration, domestic refrigeration, commercial refrigeration, and residential air</w:t>
      </w:r>
      <w:r w:rsidR="00F75C4B">
        <w:t>-</w:t>
      </w:r>
      <w:r w:rsidR="00422F2E" w:rsidRPr="00F30178">
        <w:t>conditioning; two units each of selected specialized tools and equipment, including, inter alia, electronic refrigerant scales, digital vacuum gauges, charging scales, recovery machines, and compressor analyzers; six refrigerant cylinders and vacuum/charge units; and eight units each of basic servicing tools.</w:t>
      </w:r>
    </w:p>
  </w:footnote>
  <w:footnote w:id="8">
    <w:p w14:paraId="526C773A" w14:textId="77777777" w:rsidR="00D86EFC" w:rsidRPr="00694A84" w:rsidRDefault="00D86EFC" w:rsidP="00D86EFC">
      <w:pPr>
        <w:pStyle w:val="FootnoteText"/>
      </w:pPr>
      <w:r>
        <w:rPr>
          <w:rStyle w:val="FootnoteReference"/>
        </w:rPr>
        <w:footnoteRef/>
      </w:r>
      <w:r>
        <w:t xml:space="preserve"> Decision 93/36</w:t>
      </w:r>
    </w:p>
  </w:footnote>
  <w:footnote w:id="9">
    <w:p w14:paraId="6E15DDFB" w14:textId="577C3915" w:rsidR="001214A1" w:rsidRDefault="001214A1">
      <w:pPr>
        <w:pStyle w:val="FootnoteText"/>
      </w:pPr>
      <w:r>
        <w:rPr>
          <w:rStyle w:val="FootnoteReference"/>
        </w:rPr>
        <w:footnoteRef/>
      </w:r>
      <w:r>
        <w:t xml:space="preserve"> </w:t>
      </w:r>
      <w:r w:rsidRPr="00F3651E">
        <w:t>Automated System for Customs Data</w:t>
      </w:r>
      <w:r>
        <w:t xml:space="preserve"> (ASYCUDA)</w:t>
      </w:r>
      <w:r w:rsidRPr="00F3651E">
        <w:t xml:space="preserve"> is a computerized system designed by the United Nations Conference on Trade and Development </w:t>
      </w:r>
      <w:r w:rsidRPr="00530FCF">
        <w:t>to administer a country's customs</w:t>
      </w:r>
      <w:r>
        <w:t>.</w:t>
      </w:r>
    </w:p>
  </w:footnote>
  <w:footnote w:id="10">
    <w:p w14:paraId="15B800AD" w14:textId="4DDF5F71" w:rsidR="001214A1" w:rsidRPr="00C82924" w:rsidRDefault="001214A1">
      <w:pPr>
        <w:pStyle w:val="FootnoteText"/>
      </w:pPr>
      <w:r>
        <w:rPr>
          <w:rStyle w:val="FootnoteReference"/>
        </w:rPr>
        <w:footnoteRef/>
      </w:r>
      <w:r>
        <w:t xml:space="preserve"> The </w:t>
      </w:r>
      <w:r w:rsidRPr="00AB4C67">
        <w:t>strategic planning process involves key stakeholders, including representatives from the RAC servicing sector and key government institutions (</w:t>
      </w:r>
      <w:r w:rsidR="00AE022A">
        <w:t>c</w:t>
      </w:r>
      <w:r w:rsidRPr="00AB4C67">
        <w:t>ustoms</w:t>
      </w:r>
      <w:r w:rsidR="00AE022A">
        <w:t xml:space="preserve"> authority</w:t>
      </w:r>
      <w:r w:rsidRPr="00AB4C67">
        <w:t>, Bureau of Standards,</w:t>
      </w:r>
      <w:r w:rsidR="00C42D56">
        <w:t xml:space="preserve"> Ministry of</w:t>
      </w:r>
      <w:r w:rsidRPr="00AB4C67">
        <w:t xml:space="preserve"> Industry </w:t>
      </w:r>
      <w:r w:rsidR="00C42D56">
        <w:t>and</w:t>
      </w:r>
      <w:r w:rsidRPr="00AB4C67">
        <w:t xml:space="preserve"> Commerce, Ministry of Trade, </w:t>
      </w:r>
      <w:r w:rsidR="00E11385">
        <w:t>m</w:t>
      </w:r>
      <w:r w:rsidRPr="00AB4C67">
        <w:t xml:space="preserve">inistry with responsibility for </w:t>
      </w:r>
      <w:r w:rsidR="00E11385">
        <w:t>w</w:t>
      </w:r>
      <w:r w:rsidRPr="00AB4C67">
        <w:t>omen, and the Department of Environment).</w:t>
      </w:r>
    </w:p>
  </w:footnote>
  <w:footnote w:id="11">
    <w:p w14:paraId="429A67CF" w14:textId="1C55D528" w:rsidR="001214A1" w:rsidRPr="00D12F37" w:rsidRDefault="001214A1" w:rsidP="00AA7EDD">
      <w:pPr>
        <w:spacing w:after="100" w:afterAutospacing="1"/>
        <w:jc w:val="left"/>
        <w:rPr>
          <w:sz w:val="20"/>
          <w:szCs w:val="20"/>
        </w:rPr>
      </w:pPr>
      <w:r w:rsidRPr="00D12F37">
        <w:rPr>
          <w:rStyle w:val="FootnoteReference"/>
          <w:sz w:val="20"/>
          <w:szCs w:val="20"/>
        </w:rPr>
        <w:footnoteRef/>
      </w:r>
      <w:r w:rsidRPr="00D12F37">
        <w:rPr>
          <w:sz w:val="20"/>
          <w:szCs w:val="20"/>
        </w:rPr>
        <w:t xml:space="preserve"> Such as at least eight recovery machines for HCFCs and HFCs and digital charging scales (six for Saint Kitts; two for Nevis); 40 refillable recovery cylinders (small and large sizes); t</w:t>
      </w:r>
      <w:r w:rsidR="000B6664">
        <w:rPr>
          <w:sz w:val="20"/>
          <w:szCs w:val="20"/>
        </w:rPr>
        <w:t>hree</w:t>
      </w:r>
      <w:r w:rsidRPr="00D12F37">
        <w:rPr>
          <w:sz w:val="20"/>
          <w:szCs w:val="20"/>
        </w:rPr>
        <w:t xml:space="preserve"> refrigerant identifiers and cylinder storage racks; tagging and logging materials;</w:t>
      </w:r>
      <w:r w:rsidR="00A806B8">
        <w:rPr>
          <w:sz w:val="20"/>
          <w:szCs w:val="20"/>
        </w:rPr>
        <w:t xml:space="preserve"> and</w:t>
      </w:r>
      <w:r w:rsidRPr="00D12F37">
        <w:rPr>
          <w:sz w:val="20"/>
          <w:szCs w:val="20"/>
        </w:rPr>
        <w:t xml:space="preserve"> essential hoses, adaptors and basic servicing kits.</w:t>
      </w:r>
    </w:p>
  </w:footnote>
  <w:footnote w:id="12">
    <w:p w14:paraId="60D89BBA"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w:t>
      </w:r>
      <w:r w:rsidR="009854AA">
        <w:t xml:space="preserve"> </w:t>
      </w:r>
      <w:r>
        <w:t>per cent of the HCFC baseline.</w:t>
      </w:r>
    </w:p>
  </w:footnote>
  <w:footnote w:id="13">
    <w:p w14:paraId="0B94428D" w14:textId="77777777" w:rsidR="00854D45" w:rsidRPr="002F4584" w:rsidRDefault="00854D45" w:rsidP="00854D45">
      <w:pPr>
        <w:pStyle w:val="FootnoteText"/>
      </w:pPr>
      <w:r>
        <w:rPr>
          <w:rStyle w:val="FootnoteReference"/>
        </w:rPr>
        <w:footnoteRef/>
      </w:r>
      <w:r>
        <w:t xml:space="preserve"> Decision 96/23</w:t>
      </w:r>
    </w:p>
  </w:footnote>
  <w:footnote w:id="14">
    <w:p w14:paraId="2C1612D0" w14:textId="3751146C" w:rsidR="006A30FD" w:rsidRDefault="006A30FD" w:rsidP="006A30FD">
      <w:pPr>
        <w:pStyle w:val="FootnoteText"/>
      </w:pPr>
      <w:r>
        <w:rPr>
          <w:rStyle w:val="FootnoteReference"/>
        </w:rPr>
        <w:footnoteRef/>
      </w:r>
      <w:r>
        <w:t xml:space="preserve"> </w:t>
      </w:r>
      <w:r w:rsidRPr="00F3651E">
        <w:t>Automated System for Customs Data</w:t>
      </w:r>
      <w:r>
        <w:t xml:space="preserve"> (ASYCUDA)</w:t>
      </w:r>
      <w:r w:rsidRPr="00F3651E">
        <w:t xml:space="preserve"> is a computerized system designed by the United Nations Conference on Trade and Development </w:t>
      </w:r>
      <w:r w:rsidRPr="00530FCF">
        <w:t>to administer a country's customs</w:t>
      </w:r>
      <w:r w:rsidR="009201E3">
        <w:t>, which is used in Saint Kitts and Nevis</w:t>
      </w:r>
      <w:r>
        <w:t>.</w:t>
      </w:r>
    </w:p>
  </w:footnote>
  <w:footnote w:id="15">
    <w:p w14:paraId="65DC92B2" w14:textId="77777777" w:rsidR="006A30FD" w:rsidRPr="00C82924" w:rsidRDefault="006A30FD" w:rsidP="006A30FD">
      <w:pPr>
        <w:pStyle w:val="FootnoteText"/>
      </w:pPr>
      <w:r>
        <w:rPr>
          <w:rStyle w:val="FootnoteReference"/>
        </w:rPr>
        <w:footnoteRef/>
      </w:r>
      <w:r>
        <w:t xml:space="preserve"> The </w:t>
      </w:r>
      <w:r w:rsidRPr="00AB4C67">
        <w:t>strategic planning process involves key stakeholders, including representatives from the RAC servicing sector and key government institutions (</w:t>
      </w:r>
      <w:r>
        <w:t>c</w:t>
      </w:r>
      <w:r w:rsidRPr="00AB4C67">
        <w:t>ustoms</w:t>
      </w:r>
      <w:r>
        <w:t xml:space="preserve"> authority</w:t>
      </w:r>
      <w:r w:rsidRPr="00AB4C67">
        <w:t>, Bureau of Standards,</w:t>
      </w:r>
      <w:r>
        <w:t xml:space="preserve"> Ministry of</w:t>
      </w:r>
      <w:r w:rsidRPr="00AB4C67">
        <w:t xml:space="preserve"> Industry </w:t>
      </w:r>
      <w:r>
        <w:t>and</w:t>
      </w:r>
      <w:r w:rsidRPr="00AB4C67">
        <w:t xml:space="preserve"> Commerce, Ministry of Trade, </w:t>
      </w:r>
      <w:r>
        <w:t>m</w:t>
      </w:r>
      <w:r w:rsidRPr="00AB4C67">
        <w:t xml:space="preserve">inistry with responsibility for </w:t>
      </w:r>
      <w:r>
        <w:t>w</w:t>
      </w:r>
      <w:r w:rsidRPr="00AB4C67">
        <w:t>omen, and the Department of Environment).</w:t>
      </w:r>
    </w:p>
  </w:footnote>
  <w:footnote w:id="16">
    <w:p w14:paraId="59F4AE66" w14:textId="67A96C35" w:rsidR="006A30FD" w:rsidRPr="00F30178" w:rsidRDefault="006A30FD" w:rsidP="004D287F">
      <w:pPr>
        <w:pStyle w:val="font-claude-response-body"/>
        <w:spacing w:before="0" w:beforeAutospacing="0" w:after="0" w:afterAutospacing="0"/>
        <w:jc w:val="both"/>
        <w:rPr>
          <w:strike/>
          <w:sz w:val="20"/>
          <w:szCs w:val="20"/>
        </w:rPr>
      </w:pPr>
      <w:r w:rsidRPr="00D12F37">
        <w:rPr>
          <w:rStyle w:val="FootnoteReference"/>
          <w:sz w:val="20"/>
          <w:szCs w:val="20"/>
        </w:rPr>
        <w:footnoteRef/>
      </w:r>
      <w:r w:rsidRPr="00D12F37">
        <w:rPr>
          <w:sz w:val="20"/>
          <w:szCs w:val="20"/>
        </w:rPr>
        <w:t xml:space="preserve"> Such as</w:t>
      </w:r>
      <w:r w:rsidR="00D75576">
        <w:rPr>
          <w:sz w:val="20"/>
          <w:szCs w:val="20"/>
        </w:rPr>
        <w:t xml:space="preserve"> </w:t>
      </w:r>
      <w:r w:rsidRPr="00D12F37">
        <w:rPr>
          <w:sz w:val="20"/>
          <w:szCs w:val="20"/>
        </w:rPr>
        <w:t>recovery machines for HCFCs and HFCs and digital charging scales (</w:t>
      </w:r>
      <w:r w:rsidR="003750D1">
        <w:rPr>
          <w:sz w:val="20"/>
          <w:szCs w:val="20"/>
        </w:rPr>
        <w:t>3</w:t>
      </w:r>
      <w:r w:rsidRPr="00D12F37">
        <w:rPr>
          <w:sz w:val="20"/>
          <w:szCs w:val="20"/>
        </w:rPr>
        <w:t xml:space="preserve"> for Saint Kitts; </w:t>
      </w:r>
      <w:r w:rsidR="003750D1">
        <w:rPr>
          <w:sz w:val="20"/>
          <w:szCs w:val="20"/>
        </w:rPr>
        <w:t xml:space="preserve">1 </w:t>
      </w:r>
      <w:r w:rsidRPr="00D12F37">
        <w:rPr>
          <w:sz w:val="20"/>
          <w:szCs w:val="20"/>
        </w:rPr>
        <w:t xml:space="preserve">for Nevis); </w:t>
      </w:r>
      <w:r w:rsidR="00D75576">
        <w:rPr>
          <w:sz w:val="20"/>
          <w:szCs w:val="20"/>
        </w:rPr>
        <w:t>20</w:t>
      </w:r>
      <w:r w:rsidR="009E5648">
        <w:rPr>
          <w:sz w:val="20"/>
          <w:szCs w:val="20"/>
        </w:rPr>
        <w:t> </w:t>
      </w:r>
      <w:r w:rsidRPr="00D12F37">
        <w:rPr>
          <w:sz w:val="20"/>
          <w:szCs w:val="20"/>
        </w:rPr>
        <w:t xml:space="preserve">refillable recovery cylinders (small and large sizes); refrigerant identifiers </w:t>
      </w:r>
      <w:r w:rsidRPr="000651FA">
        <w:rPr>
          <w:sz w:val="20"/>
          <w:szCs w:val="20"/>
        </w:rPr>
        <w:t>and cylinder storage racks (one per island); tagging and logging materials; and essential hoses, adaptors and basic servicing kits.</w:t>
      </w:r>
    </w:p>
  </w:footnote>
  <w:footnote w:id="17">
    <w:p w14:paraId="08593512" w14:textId="59C882B2" w:rsidR="00EB0D32" w:rsidRPr="00F30178" w:rsidRDefault="00EB0D32" w:rsidP="00A3259E">
      <w:pPr>
        <w:pStyle w:val="font-claude-response-body"/>
        <w:jc w:val="both"/>
        <w:rPr>
          <w:sz w:val="20"/>
          <w:szCs w:val="20"/>
        </w:rPr>
      </w:pPr>
      <w:r>
        <w:rPr>
          <w:rStyle w:val="FootnoteReference"/>
        </w:rPr>
        <w:footnoteRef/>
      </w:r>
      <w:r>
        <w:t xml:space="preserve"> </w:t>
      </w:r>
      <w:r w:rsidRPr="00F30178">
        <w:rPr>
          <w:sz w:val="20"/>
          <w:szCs w:val="20"/>
        </w:rPr>
        <w:t xml:space="preserve">Implementation </w:t>
      </w:r>
      <w:r>
        <w:rPr>
          <w:sz w:val="20"/>
          <w:szCs w:val="20"/>
        </w:rPr>
        <w:t xml:space="preserve">of these activities </w:t>
      </w:r>
      <w:r w:rsidRPr="00F30178">
        <w:rPr>
          <w:sz w:val="20"/>
          <w:szCs w:val="20"/>
        </w:rPr>
        <w:t>is aligned with UNEP CAP's regional Pathway to Increase Youth Participation in the R</w:t>
      </w:r>
      <w:r>
        <w:rPr>
          <w:sz w:val="20"/>
          <w:szCs w:val="20"/>
        </w:rPr>
        <w:t>AC servicing sector</w:t>
      </w:r>
      <w:r w:rsidRPr="00F30178">
        <w:rPr>
          <w:sz w:val="20"/>
          <w:szCs w:val="20"/>
        </w:rPr>
        <w:t>, adopted in June 2025, which specifically targets younger persons and female technicians.</w:t>
      </w:r>
    </w:p>
    <w:p w14:paraId="4EEF854A" w14:textId="6155999A" w:rsidR="00EB0D32" w:rsidRPr="00F30178" w:rsidRDefault="00EB0D32">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0234" w14:textId="717DF4F8" w:rsidR="00563DA8" w:rsidRPr="009B0D30" w:rsidRDefault="00981325" w:rsidP="00BE2DAA">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35104C73" w14:textId="77777777" w:rsidR="00563DA8" w:rsidRPr="0033525D" w:rsidRDefault="00563DA8"/>
  <w:p w14:paraId="4D519D2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BC7" w14:textId="70DBDC3E" w:rsidR="00563DA8" w:rsidRPr="009B0D30" w:rsidRDefault="00981325"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74619C54" w14:textId="77777777" w:rsidR="00563DA8" w:rsidRPr="0033525D" w:rsidRDefault="00563DA8" w:rsidP="00630F36">
    <w:pPr>
      <w:jc w:val="right"/>
    </w:pPr>
  </w:p>
  <w:p w14:paraId="5FB736F4"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6A4B" w14:textId="0199143A" w:rsidR="00DC6A10" w:rsidRPr="0033525D" w:rsidRDefault="00981325">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0CA6AB72" w14:textId="77777777" w:rsidR="00DC6A10" w:rsidRPr="0033525D" w:rsidRDefault="00563DA8">
    <w:r>
      <w:t>Annex I</w:t>
    </w:r>
  </w:p>
  <w:p w14:paraId="710BF2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2ADC" w14:textId="55CB2DB4" w:rsidR="00DC6A10" w:rsidRPr="0033525D" w:rsidRDefault="00981325" w:rsidP="00563DA8">
    <w:pPr>
      <w:jc w:val="right"/>
    </w:pPr>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11A300E2" w14:textId="77777777" w:rsidR="00DC6A10" w:rsidRPr="0033525D" w:rsidRDefault="00563DA8" w:rsidP="00563DA8">
    <w:pPr>
      <w:jc w:val="right"/>
    </w:pPr>
    <w:r>
      <w:t>Annex I</w:t>
    </w:r>
  </w:p>
  <w:p w14:paraId="3565921A"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C0C7"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F0F53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D3C03"/>
    <w:multiLevelType w:val="multilevel"/>
    <w:tmpl w:val="FF24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893F59"/>
    <w:multiLevelType w:val="hybridMultilevel"/>
    <w:tmpl w:val="CF2A23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CE0E3F"/>
    <w:multiLevelType w:val="multilevel"/>
    <w:tmpl w:val="55FA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B1847"/>
    <w:multiLevelType w:val="hybridMultilevel"/>
    <w:tmpl w:val="03C019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55E56"/>
    <w:multiLevelType w:val="multilevel"/>
    <w:tmpl w:val="2B1648D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B02280"/>
    <w:multiLevelType w:val="hybridMultilevel"/>
    <w:tmpl w:val="62F6CBBA"/>
    <w:lvl w:ilvl="0" w:tplc="10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380B4E91"/>
    <w:multiLevelType w:val="multilevel"/>
    <w:tmpl w:val="26EC9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96054E3"/>
    <w:multiLevelType w:val="hybridMultilevel"/>
    <w:tmpl w:val="B15CB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605AC"/>
    <w:multiLevelType w:val="multilevel"/>
    <w:tmpl w:val="A6A6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B21661"/>
    <w:multiLevelType w:val="hybridMultilevel"/>
    <w:tmpl w:val="89503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E856D74"/>
    <w:multiLevelType w:val="multilevel"/>
    <w:tmpl w:val="86E4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D4054B"/>
    <w:multiLevelType w:val="hybridMultilevel"/>
    <w:tmpl w:val="464AD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950B77"/>
    <w:multiLevelType w:val="hybridMultilevel"/>
    <w:tmpl w:val="252693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6FE77DA"/>
    <w:multiLevelType w:val="hybridMultilevel"/>
    <w:tmpl w:val="58AC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3A4DA2"/>
    <w:multiLevelType w:val="hybridMultilevel"/>
    <w:tmpl w:val="F4D651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A30471"/>
    <w:multiLevelType w:val="hybridMultilevel"/>
    <w:tmpl w:val="92400546"/>
    <w:lvl w:ilvl="0" w:tplc="0809000F">
      <w:start w:val="1"/>
      <w:numFmt w:val="decimal"/>
      <w:lvlText w:val="%1."/>
      <w:lvlJc w:val="left"/>
      <w:pPr>
        <w:ind w:left="360" w:hanging="360"/>
      </w:pPr>
      <w:rPr>
        <w:rFonts w:hint="default"/>
      </w:rPr>
    </w:lvl>
    <w:lvl w:ilvl="1" w:tplc="C4127F10">
      <w:start w:val="1"/>
      <w:numFmt w:val="decimal"/>
      <w:lvlText w:val="%2."/>
      <w:lvlJc w:val="left"/>
      <w:pPr>
        <w:ind w:left="1080" w:hanging="360"/>
      </w:pPr>
      <w:rPr>
        <w:rFonts w:ascii="Times New Roman" w:eastAsiaTheme="minorHAnsi" w:hAnsi="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C4D6726"/>
    <w:multiLevelType w:val="multilevel"/>
    <w:tmpl w:val="F21C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4"/>
  </w:num>
  <w:num w:numId="18" w16cid:durableId="559828470">
    <w:abstractNumId w:val="26"/>
  </w:num>
  <w:num w:numId="19" w16cid:durableId="1488010068">
    <w:abstractNumId w:val="34"/>
  </w:num>
  <w:num w:numId="20" w16cid:durableId="444007775">
    <w:abstractNumId w:val="18"/>
  </w:num>
  <w:num w:numId="21" w16cid:durableId="2081637436">
    <w:abstractNumId w:val="28"/>
  </w:num>
  <w:num w:numId="22" w16cid:durableId="1708261730">
    <w:abstractNumId w:val="22"/>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767509102">
    <w:abstractNumId w:val="10"/>
  </w:num>
  <w:num w:numId="46" w16cid:durableId="676734516">
    <w:abstractNumId w:val="10"/>
  </w:num>
  <w:num w:numId="47" w16cid:durableId="283124736">
    <w:abstractNumId w:val="10"/>
  </w:num>
  <w:num w:numId="48" w16cid:durableId="416102292">
    <w:abstractNumId w:val="10"/>
  </w:num>
  <w:num w:numId="49" w16cid:durableId="1459952958">
    <w:abstractNumId w:val="10"/>
  </w:num>
  <w:num w:numId="50" w16cid:durableId="1309896210">
    <w:abstractNumId w:val="10"/>
  </w:num>
  <w:num w:numId="51" w16cid:durableId="1663241010">
    <w:abstractNumId w:val="10"/>
  </w:num>
  <w:num w:numId="52" w16cid:durableId="638606613">
    <w:abstractNumId w:val="10"/>
  </w:num>
  <w:num w:numId="53" w16cid:durableId="234508652">
    <w:abstractNumId w:val="10"/>
  </w:num>
  <w:num w:numId="54" w16cid:durableId="866062229">
    <w:abstractNumId w:val="30"/>
  </w:num>
  <w:num w:numId="55" w16cid:durableId="1633093260">
    <w:abstractNumId w:val="10"/>
  </w:num>
  <w:num w:numId="56" w16cid:durableId="51511558">
    <w:abstractNumId w:val="10"/>
  </w:num>
  <w:num w:numId="57" w16cid:durableId="730156286">
    <w:abstractNumId w:val="10"/>
  </w:num>
  <w:num w:numId="58" w16cid:durableId="414741927">
    <w:abstractNumId w:val="10"/>
  </w:num>
  <w:num w:numId="59" w16cid:durableId="1152600813">
    <w:abstractNumId w:val="27"/>
  </w:num>
  <w:num w:numId="60" w16cid:durableId="373046290">
    <w:abstractNumId w:val="10"/>
  </w:num>
  <w:num w:numId="61" w16cid:durableId="460536695">
    <w:abstractNumId w:val="10"/>
  </w:num>
  <w:num w:numId="62" w16cid:durableId="254676995">
    <w:abstractNumId w:val="10"/>
  </w:num>
  <w:num w:numId="63" w16cid:durableId="1705213423">
    <w:abstractNumId w:val="10"/>
  </w:num>
  <w:num w:numId="64" w16cid:durableId="864055144">
    <w:abstractNumId w:val="15"/>
  </w:num>
  <w:num w:numId="65" w16cid:durableId="1509834260">
    <w:abstractNumId w:val="25"/>
  </w:num>
  <w:num w:numId="66" w16cid:durableId="740180458">
    <w:abstractNumId w:val="11"/>
  </w:num>
  <w:num w:numId="67" w16cid:durableId="850487416">
    <w:abstractNumId w:val="23"/>
  </w:num>
  <w:num w:numId="68" w16cid:durableId="133425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7671825">
    <w:abstractNumId w:val="10"/>
    <w:lvlOverride w:ilvl="0">
      <w:startOverride w:val="1"/>
    </w:lvlOverride>
    <w:lvlOverride w:ilvl="1">
      <w:startOverride w:val="1"/>
    </w:lvlOverride>
    <w:lvlOverride w:ilvl="2">
      <w:startOverride w:val="1"/>
    </w:lvlOverride>
    <w:lvlOverride w:ilvl="3">
      <w:startOverride w:val="3"/>
    </w:lvlOverride>
  </w:num>
  <w:num w:numId="70" w16cid:durableId="892693952">
    <w:abstractNumId w:val="21"/>
  </w:num>
  <w:num w:numId="71" w16cid:durableId="983239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15173201">
    <w:abstractNumId w:val="14"/>
  </w:num>
  <w:num w:numId="73" w16cid:durableId="856312513">
    <w:abstractNumId w:val="32"/>
  </w:num>
  <w:num w:numId="74" w16cid:durableId="12357065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167777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02448907">
    <w:abstractNumId w:val="31"/>
  </w:num>
  <w:num w:numId="77" w16cid:durableId="1453136690">
    <w:abstractNumId w:val="12"/>
  </w:num>
  <w:num w:numId="78" w16cid:durableId="1915431813">
    <w:abstractNumId w:val="10"/>
  </w:num>
  <w:num w:numId="79" w16cid:durableId="473565093">
    <w:abstractNumId w:val="10"/>
  </w:num>
  <w:num w:numId="80" w16cid:durableId="1462654610">
    <w:abstractNumId w:val="10"/>
  </w:num>
  <w:num w:numId="81" w16cid:durableId="1040085255">
    <w:abstractNumId w:val="10"/>
  </w:num>
  <w:num w:numId="82" w16cid:durableId="1216161647">
    <w:abstractNumId w:val="10"/>
  </w:num>
  <w:num w:numId="83" w16cid:durableId="178471697">
    <w:abstractNumId w:val="10"/>
  </w:num>
  <w:num w:numId="84" w16cid:durableId="602766408">
    <w:abstractNumId w:val="10"/>
  </w:num>
  <w:num w:numId="85" w16cid:durableId="1558395426">
    <w:abstractNumId w:val="10"/>
  </w:num>
  <w:num w:numId="86" w16cid:durableId="1838307812">
    <w:abstractNumId w:val="10"/>
  </w:num>
  <w:num w:numId="87" w16cid:durableId="1226142594">
    <w:abstractNumId w:val="10"/>
  </w:num>
  <w:num w:numId="88" w16cid:durableId="455685631">
    <w:abstractNumId w:val="10"/>
  </w:num>
  <w:num w:numId="89" w16cid:durableId="1946693346">
    <w:abstractNumId w:val="10"/>
  </w:num>
  <w:num w:numId="90" w16cid:durableId="1391271741">
    <w:abstractNumId w:val="10"/>
  </w:num>
  <w:num w:numId="91" w16cid:durableId="1002658257">
    <w:abstractNumId w:val="10"/>
  </w:num>
  <w:num w:numId="92" w16cid:durableId="310408928">
    <w:abstractNumId w:val="10"/>
  </w:num>
  <w:num w:numId="93" w16cid:durableId="2015498546">
    <w:abstractNumId w:val="10"/>
  </w:num>
  <w:num w:numId="94" w16cid:durableId="608313715">
    <w:abstractNumId w:val="10"/>
  </w:num>
  <w:num w:numId="95" w16cid:durableId="603617620">
    <w:abstractNumId w:val="10"/>
  </w:num>
  <w:num w:numId="96" w16cid:durableId="2085830995">
    <w:abstractNumId w:val="20"/>
  </w:num>
  <w:num w:numId="97" w16cid:durableId="385107536">
    <w:abstractNumId w:val="16"/>
  </w:num>
  <w:num w:numId="98" w16cid:durableId="1379743269">
    <w:abstractNumId w:val="33"/>
  </w:num>
  <w:num w:numId="99" w16cid:durableId="2115976505">
    <w:abstractNumId w:val="10"/>
  </w:num>
  <w:num w:numId="100" w16cid:durableId="2065062538">
    <w:abstractNumId w:val="10"/>
  </w:num>
  <w:num w:numId="101" w16cid:durableId="1469401211">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E17DB"/>
    <w:rsid w:val="0000025F"/>
    <w:rsid w:val="000003C1"/>
    <w:rsid w:val="00000FED"/>
    <w:rsid w:val="00002259"/>
    <w:rsid w:val="000023CF"/>
    <w:rsid w:val="00003129"/>
    <w:rsid w:val="000033EA"/>
    <w:rsid w:val="000038F6"/>
    <w:rsid w:val="0000391A"/>
    <w:rsid w:val="00003926"/>
    <w:rsid w:val="00003C43"/>
    <w:rsid w:val="0000434E"/>
    <w:rsid w:val="00004627"/>
    <w:rsid w:val="00012670"/>
    <w:rsid w:val="00012A3D"/>
    <w:rsid w:val="000172E9"/>
    <w:rsid w:val="0001790E"/>
    <w:rsid w:val="00017F67"/>
    <w:rsid w:val="000211A9"/>
    <w:rsid w:val="00021238"/>
    <w:rsid w:val="00022071"/>
    <w:rsid w:val="00022A14"/>
    <w:rsid w:val="00022B68"/>
    <w:rsid w:val="00022F94"/>
    <w:rsid w:val="00023100"/>
    <w:rsid w:val="000253B7"/>
    <w:rsid w:val="00025CB6"/>
    <w:rsid w:val="000275B3"/>
    <w:rsid w:val="00027AAC"/>
    <w:rsid w:val="00031260"/>
    <w:rsid w:val="000319BF"/>
    <w:rsid w:val="00034F18"/>
    <w:rsid w:val="000351D8"/>
    <w:rsid w:val="00035533"/>
    <w:rsid w:val="00035759"/>
    <w:rsid w:val="0003681A"/>
    <w:rsid w:val="00036C9A"/>
    <w:rsid w:val="000372B7"/>
    <w:rsid w:val="00040058"/>
    <w:rsid w:val="00041F11"/>
    <w:rsid w:val="00042CB8"/>
    <w:rsid w:val="00046239"/>
    <w:rsid w:val="00046C62"/>
    <w:rsid w:val="00047BFE"/>
    <w:rsid w:val="0005048D"/>
    <w:rsid w:val="00050F6E"/>
    <w:rsid w:val="000519A7"/>
    <w:rsid w:val="00051CA0"/>
    <w:rsid w:val="0005318D"/>
    <w:rsid w:val="00055347"/>
    <w:rsid w:val="000561A0"/>
    <w:rsid w:val="00056F74"/>
    <w:rsid w:val="00057067"/>
    <w:rsid w:val="000574EF"/>
    <w:rsid w:val="00057543"/>
    <w:rsid w:val="000611D2"/>
    <w:rsid w:val="00061DDB"/>
    <w:rsid w:val="00061EC2"/>
    <w:rsid w:val="0006256D"/>
    <w:rsid w:val="00062FEB"/>
    <w:rsid w:val="000630D5"/>
    <w:rsid w:val="000633D6"/>
    <w:rsid w:val="000647A1"/>
    <w:rsid w:val="00064B69"/>
    <w:rsid w:val="000651FA"/>
    <w:rsid w:val="0006616F"/>
    <w:rsid w:val="00066CE8"/>
    <w:rsid w:val="000705B2"/>
    <w:rsid w:val="00071A22"/>
    <w:rsid w:val="0007201A"/>
    <w:rsid w:val="000731F8"/>
    <w:rsid w:val="00075B40"/>
    <w:rsid w:val="00075C9A"/>
    <w:rsid w:val="00080ED0"/>
    <w:rsid w:val="00081C87"/>
    <w:rsid w:val="0008451D"/>
    <w:rsid w:val="0008467F"/>
    <w:rsid w:val="00085411"/>
    <w:rsid w:val="00085B8F"/>
    <w:rsid w:val="00090481"/>
    <w:rsid w:val="000947BC"/>
    <w:rsid w:val="00094BD1"/>
    <w:rsid w:val="00094DDE"/>
    <w:rsid w:val="00096447"/>
    <w:rsid w:val="00096B10"/>
    <w:rsid w:val="0009794E"/>
    <w:rsid w:val="00097D0E"/>
    <w:rsid w:val="000A0552"/>
    <w:rsid w:val="000A066C"/>
    <w:rsid w:val="000A254B"/>
    <w:rsid w:val="000A3826"/>
    <w:rsid w:val="000A4AA0"/>
    <w:rsid w:val="000A4E6B"/>
    <w:rsid w:val="000A6C26"/>
    <w:rsid w:val="000A7043"/>
    <w:rsid w:val="000B10DA"/>
    <w:rsid w:val="000B266C"/>
    <w:rsid w:val="000B36C8"/>
    <w:rsid w:val="000B3DFF"/>
    <w:rsid w:val="000B5532"/>
    <w:rsid w:val="000B5C50"/>
    <w:rsid w:val="000B6189"/>
    <w:rsid w:val="000B6664"/>
    <w:rsid w:val="000B7B25"/>
    <w:rsid w:val="000B7CBF"/>
    <w:rsid w:val="000C2E8E"/>
    <w:rsid w:val="000C45A2"/>
    <w:rsid w:val="000C4D07"/>
    <w:rsid w:val="000C4E63"/>
    <w:rsid w:val="000C547B"/>
    <w:rsid w:val="000C54F0"/>
    <w:rsid w:val="000C6E2A"/>
    <w:rsid w:val="000C7B59"/>
    <w:rsid w:val="000D0968"/>
    <w:rsid w:val="000D0AF8"/>
    <w:rsid w:val="000D2501"/>
    <w:rsid w:val="000D2902"/>
    <w:rsid w:val="000D330B"/>
    <w:rsid w:val="000D35AD"/>
    <w:rsid w:val="000D4B5C"/>
    <w:rsid w:val="000D4D72"/>
    <w:rsid w:val="000D4FC9"/>
    <w:rsid w:val="000D52A4"/>
    <w:rsid w:val="000D586F"/>
    <w:rsid w:val="000D5E93"/>
    <w:rsid w:val="000D70AC"/>
    <w:rsid w:val="000E07BC"/>
    <w:rsid w:val="000E2E21"/>
    <w:rsid w:val="000E41DE"/>
    <w:rsid w:val="000E5238"/>
    <w:rsid w:val="000F1CD4"/>
    <w:rsid w:val="000F2FF8"/>
    <w:rsid w:val="000F367F"/>
    <w:rsid w:val="000F3C51"/>
    <w:rsid w:val="000F4103"/>
    <w:rsid w:val="000F41CD"/>
    <w:rsid w:val="000F65BE"/>
    <w:rsid w:val="000F70A7"/>
    <w:rsid w:val="000F7764"/>
    <w:rsid w:val="00101613"/>
    <w:rsid w:val="00101F29"/>
    <w:rsid w:val="00102EBD"/>
    <w:rsid w:val="00103C3D"/>
    <w:rsid w:val="001040FE"/>
    <w:rsid w:val="00104D57"/>
    <w:rsid w:val="00107739"/>
    <w:rsid w:val="0011004C"/>
    <w:rsid w:val="001105B0"/>
    <w:rsid w:val="0011168B"/>
    <w:rsid w:val="001118FB"/>
    <w:rsid w:val="00112C90"/>
    <w:rsid w:val="0011335E"/>
    <w:rsid w:val="00113911"/>
    <w:rsid w:val="00113CCA"/>
    <w:rsid w:val="001147B4"/>
    <w:rsid w:val="00115D26"/>
    <w:rsid w:val="001161CD"/>
    <w:rsid w:val="0011648A"/>
    <w:rsid w:val="001164D9"/>
    <w:rsid w:val="00116A81"/>
    <w:rsid w:val="001214A1"/>
    <w:rsid w:val="00122F25"/>
    <w:rsid w:val="00123E9C"/>
    <w:rsid w:val="00124499"/>
    <w:rsid w:val="001260FE"/>
    <w:rsid w:val="001263DC"/>
    <w:rsid w:val="00126D25"/>
    <w:rsid w:val="00127C86"/>
    <w:rsid w:val="00130D12"/>
    <w:rsid w:val="001324D5"/>
    <w:rsid w:val="001332B0"/>
    <w:rsid w:val="00133C48"/>
    <w:rsid w:val="00134274"/>
    <w:rsid w:val="00134759"/>
    <w:rsid w:val="00134CD8"/>
    <w:rsid w:val="00135102"/>
    <w:rsid w:val="00135980"/>
    <w:rsid w:val="0013786F"/>
    <w:rsid w:val="00140007"/>
    <w:rsid w:val="00146825"/>
    <w:rsid w:val="00147DC9"/>
    <w:rsid w:val="00151533"/>
    <w:rsid w:val="0015444A"/>
    <w:rsid w:val="001549CA"/>
    <w:rsid w:val="00154B57"/>
    <w:rsid w:val="00155447"/>
    <w:rsid w:val="00155608"/>
    <w:rsid w:val="00160768"/>
    <w:rsid w:val="0016093B"/>
    <w:rsid w:val="0016152A"/>
    <w:rsid w:val="00162E9F"/>
    <w:rsid w:val="00164719"/>
    <w:rsid w:val="00165F55"/>
    <w:rsid w:val="00166FC4"/>
    <w:rsid w:val="001677AC"/>
    <w:rsid w:val="00167FCE"/>
    <w:rsid w:val="0017066C"/>
    <w:rsid w:val="00170C58"/>
    <w:rsid w:val="00171925"/>
    <w:rsid w:val="00171BF6"/>
    <w:rsid w:val="00173261"/>
    <w:rsid w:val="001762AB"/>
    <w:rsid w:val="00176656"/>
    <w:rsid w:val="00176B46"/>
    <w:rsid w:val="001776D3"/>
    <w:rsid w:val="001804EA"/>
    <w:rsid w:val="0018252E"/>
    <w:rsid w:val="001830D2"/>
    <w:rsid w:val="001858DB"/>
    <w:rsid w:val="00186682"/>
    <w:rsid w:val="001874AC"/>
    <w:rsid w:val="00190A61"/>
    <w:rsid w:val="00191B35"/>
    <w:rsid w:val="0019219B"/>
    <w:rsid w:val="0019374D"/>
    <w:rsid w:val="001943AB"/>
    <w:rsid w:val="00195D6F"/>
    <w:rsid w:val="00196904"/>
    <w:rsid w:val="00197179"/>
    <w:rsid w:val="00197F39"/>
    <w:rsid w:val="001A2215"/>
    <w:rsid w:val="001A2246"/>
    <w:rsid w:val="001A25EE"/>
    <w:rsid w:val="001A3342"/>
    <w:rsid w:val="001A35BD"/>
    <w:rsid w:val="001A3E3D"/>
    <w:rsid w:val="001A6D7D"/>
    <w:rsid w:val="001A7049"/>
    <w:rsid w:val="001A71CA"/>
    <w:rsid w:val="001A73C7"/>
    <w:rsid w:val="001A7BF7"/>
    <w:rsid w:val="001B0F6B"/>
    <w:rsid w:val="001B1E40"/>
    <w:rsid w:val="001B2A51"/>
    <w:rsid w:val="001B313E"/>
    <w:rsid w:val="001B47D0"/>
    <w:rsid w:val="001C04E4"/>
    <w:rsid w:val="001C0F09"/>
    <w:rsid w:val="001C4416"/>
    <w:rsid w:val="001C466A"/>
    <w:rsid w:val="001C5BE7"/>
    <w:rsid w:val="001C70D4"/>
    <w:rsid w:val="001C764E"/>
    <w:rsid w:val="001D0097"/>
    <w:rsid w:val="001D11FA"/>
    <w:rsid w:val="001D2935"/>
    <w:rsid w:val="001D3E36"/>
    <w:rsid w:val="001D50E5"/>
    <w:rsid w:val="001D5255"/>
    <w:rsid w:val="001D5633"/>
    <w:rsid w:val="001D668A"/>
    <w:rsid w:val="001D6719"/>
    <w:rsid w:val="001E1052"/>
    <w:rsid w:val="001E2072"/>
    <w:rsid w:val="001E21B1"/>
    <w:rsid w:val="001E2F93"/>
    <w:rsid w:val="001E31F4"/>
    <w:rsid w:val="001E32C1"/>
    <w:rsid w:val="001E43B5"/>
    <w:rsid w:val="001E4554"/>
    <w:rsid w:val="001E4F21"/>
    <w:rsid w:val="001E5EC1"/>
    <w:rsid w:val="001E5FC0"/>
    <w:rsid w:val="001E61E5"/>
    <w:rsid w:val="001E64D7"/>
    <w:rsid w:val="001E6E48"/>
    <w:rsid w:val="001F0016"/>
    <w:rsid w:val="001F0070"/>
    <w:rsid w:val="001F00D4"/>
    <w:rsid w:val="001F04EE"/>
    <w:rsid w:val="001F2159"/>
    <w:rsid w:val="001F2CC3"/>
    <w:rsid w:val="001F3278"/>
    <w:rsid w:val="001F4F65"/>
    <w:rsid w:val="001F53FD"/>
    <w:rsid w:val="001F5E2A"/>
    <w:rsid w:val="001F7727"/>
    <w:rsid w:val="001F7B0F"/>
    <w:rsid w:val="001F7C5B"/>
    <w:rsid w:val="0020107A"/>
    <w:rsid w:val="002034D9"/>
    <w:rsid w:val="00206355"/>
    <w:rsid w:val="00206ADB"/>
    <w:rsid w:val="0021011C"/>
    <w:rsid w:val="00210B48"/>
    <w:rsid w:val="00210B8B"/>
    <w:rsid w:val="00210D7D"/>
    <w:rsid w:val="00211E0E"/>
    <w:rsid w:val="002132EE"/>
    <w:rsid w:val="00214863"/>
    <w:rsid w:val="002156B4"/>
    <w:rsid w:val="00220496"/>
    <w:rsid w:val="0022102C"/>
    <w:rsid w:val="0022176B"/>
    <w:rsid w:val="002229C4"/>
    <w:rsid w:val="00222D4D"/>
    <w:rsid w:val="002233A9"/>
    <w:rsid w:val="00223844"/>
    <w:rsid w:val="00224808"/>
    <w:rsid w:val="00224FCD"/>
    <w:rsid w:val="0022502D"/>
    <w:rsid w:val="00225F1C"/>
    <w:rsid w:val="00232A8F"/>
    <w:rsid w:val="00234966"/>
    <w:rsid w:val="00234E04"/>
    <w:rsid w:val="00234E64"/>
    <w:rsid w:val="0023597B"/>
    <w:rsid w:val="00236260"/>
    <w:rsid w:val="002362DC"/>
    <w:rsid w:val="00237902"/>
    <w:rsid w:val="00240999"/>
    <w:rsid w:val="00241C5E"/>
    <w:rsid w:val="0024268A"/>
    <w:rsid w:val="00242D5A"/>
    <w:rsid w:val="00244AD2"/>
    <w:rsid w:val="002452C6"/>
    <w:rsid w:val="00246B94"/>
    <w:rsid w:val="00250DFA"/>
    <w:rsid w:val="0025181E"/>
    <w:rsid w:val="00253222"/>
    <w:rsid w:val="00253B61"/>
    <w:rsid w:val="00253FE6"/>
    <w:rsid w:val="00256CAF"/>
    <w:rsid w:val="002614FE"/>
    <w:rsid w:val="00261C13"/>
    <w:rsid w:val="00262847"/>
    <w:rsid w:val="00262E48"/>
    <w:rsid w:val="0026334B"/>
    <w:rsid w:val="00263959"/>
    <w:rsid w:val="00266CDA"/>
    <w:rsid w:val="002700C0"/>
    <w:rsid w:val="00272559"/>
    <w:rsid w:val="00274128"/>
    <w:rsid w:val="0027476C"/>
    <w:rsid w:val="002748AF"/>
    <w:rsid w:val="00274AC4"/>
    <w:rsid w:val="00276DF7"/>
    <w:rsid w:val="00276FC7"/>
    <w:rsid w:val="00277424"/>
    <w:rsid w:val="00281395"/>
    <w:rsid w:val="00281BB2"/>
    <w:rsid w:val="00283A7C"/>
    <w:rsid w:val="00284BB8"/>
    <w:rsid w:val="00284C01"/>
    <w:rsid w:val="0028670C"/>
    <w:rsid w:val="002921C3"/>
    <w:rsid w:val="00292416"/>
    <w:rsid w:val="00294709"/>
    <w:rsid w:val="00295AFE"/>
    <w:rsid w:val="00296847"/>
    <w:rsid w:val="002A03C3"/>
    <w:rsid w:val="002A0D9B"/>
    <w:rsid w:val="002A15DA"/>
    <w:rsid w:val="002A45E0"/>
    <w:rsid w:val="002A5522"/>
    <w:rsid w:val="002A5C8A"/>
    <w:rsid w:val="002A60BF"/>
    <w:rsid w:val="002A69C7"/>
    <w:rsid w:val="002A6D12"/>
    <w:rsid w:val="002A7B18"/>
    <w:rsid w:val="002B112F"/>
    <w:rsid w:val="002B1A84"/>
    <w:rsid w:val="002B1D08"/>
    <w:rsid w:val="002B1F7B"/>
    <w:rsid w:val="002B230F"/>
    <w:rsid w:val="002B254E"/>
    <w:rsid w:val="002B418B"/>
    <w:rsid w:val="002B4A7F"/>
    <w:rsid w:val="002B4CE8"/>
    <w:rsid w:val="002B4D52"/>
    <w:rsid w:val="002B72E9"/>
    <w:rsid w:val="002C02A3"/>
    <w:rsid w:val="002C1B61"/>
    <w:rsid w:val="002C1E1A"/>
    <w:rsid w:val="002C2995"/>
    <w:rsid w:val="002C32FC"/>
    <w:rsid w:val="002C3D58"/>
    <w:rsid w:val="002C5491"/>
    <w:rsid w:val="002C5A11"/>
    <w:rsid w:val="002C62B6"/>
    <w:rsid w:val="002C6787"/>
    <w:rsid w:val="002C747E"/>
    <w:rsid w:val="002C7768"/>
    <w:rsid w:val="002C7849"/>
    <w:rsid w:val="002C7998"/>
    <w:rsid w:val="002D1061"/>
    <w:rsid w:val="002D1882"/>
    <w:rsid w:val="002D6BF2"/>
    <w:rsid w:val="002D7075"/>
    <w:rsid w:val="002D723B"/>
    <w:rsid w:val="002D733D"/>
    <w:rsid w:val="002E1842"/>
    <w:rsid w:val="002E1DC0"/>
    <w:rsid w:val="002E25F0"/>
    <w:rsid w:val="002E38C6"/>
    <w:rsid w:val="002E3A0C"/>
    <w:rsid w:val="002E6DDE"/>
    <w:rsid w:val="002E79B8"/>
    <w:rsid w:val="002F09D3"/>
    <w:rsid w:val="002F19B9"/>
    <w:rsid w:val="002F1D93"/>
    <w:rsid w:val="002F1E53"/>
    <w:rsid w:val="002F2CAA"/>
    <w:rsid w:val="002F2E97"/>
    <w:rsid w:val="002F4584"/>
    <w:rsid w:val="002F6C3D"/>
    <w:rsid w:val="0030052C"/>
    <w:rsid w:val="003009AB"/>
    <w:rsid w:val="00300D98"/>
    <w:rsid w:val="00305495"/>
    <w:rsid w:val="003062E7"/>
    <w:rsid w:val="003070BB"/>
    <w:rsid w:val="00307395"/>
    <w:rsid w:val="00307B68"/>
    <w:rsid w:val="0031018E"/>
    <w:rsid w:val="00311E25"/>
    <w:rsid w:val="00314173"/>
    <w:rsid w:val="00316805"/>
    <w:rsid w:val="00316947"/>
    <w:rsid w:val="00317657"/>
    <w:rsid w:val="0031786A"/>
    <w:rsid w:val="003211A3"/>
    <w:rsid w:val="00324543"/>
    <w:rsid w:val="003245B8"/>
    <w:rsid w:val="00326529"/>
    <w:rsid w:val="00327122"/>
    <w:rsid w:val="0032744E"/>
    <w:rsid w:val="00327F84"/>
    <w:rsid w:val="00330395"/>
    <w:rsid w:val="003306D9"/>
    <w:rsid w:val="003306E1"/>
    <w:rsid w:val="00330EEE"/>
    <w:rsid w:val="003310ED"/>
    <w:rsid w:val="003320E4"/>
    <w:rsid w:val="00332148"/>
    <w:rsid w:val="00334FA0"/>
    <w:rsid w:val="0033525D"/>
    <w:rsid w:val="00336436"/>
    <w:rsid w:val="003414F3"/>
    <w:rsid w:val="00341B14"/>
    <w:rsid w:val="00341D26"/>
    <w:rsid w:val="00344F7A"/>
    <w:rsid w:val="00346453"/>
    <w:rsid w:val="00346624"/>
    <w:rsid w:val="0034775E"/>
    <w:rsid w:val="0035008A"/>
    <w:rsid w:val="0035028B"/>
    <w:rsid w:val="003502EB"/>
    <w:rsid w:val="00350BD6"/>
    <w:rsid w:val="00351C38"/>
    <w:rsid w:val="003540B0"/>
    <w:rsid w:val="003549A9"/>
    <w:rsid w:val="00355562"/>
    <w:rsid w:val="00355EB0"/>
    <w:rsid w:val="0035613E"/>
    <w:rsid w:val="00357E79"/>
    <w:rsid w:val="00360E70"/>
    <w:rsid w:val="00360E9D"/>
    <w:rsid w:val="00363524"/>
    <w:rsid w:val="0036358B"/>
    <w:rsid w:val="00363EE9"/>
    <w:rsid w:val="00367214"/>
    <w:rsid w:val="0036762A"/>
    <w:rsid w:val="0036770B"/>
    <w:rsid w:val="0036793B"/>
    <w:rsid w:val="0037032E"/>
    <w:rsid w:val="00371252"/>
    <w:rsid w:val="00371F3E"/>
    <w:rsid w:val="00372AD4"/>
    <w:rsid w:val="00373029"/>
    <w:rsid w:val="00373796"/>
    <w:rsid w:val="003750D1"/>
    <w:rsid w:val="00375613"/>
    <w:rsid w:val="00376128"/>
    <w:rsid w:val="0037626C"/>
    <w:rsid w:val="0037742E"/>
    <w:rsid w:val="00377D56"/>
    <w:rsid w:val="00381BBE"/>
    <w:rsid w:val="00381DC3"/>
    <w:rsid w:val="0038245A"/>
    <w:rsid w:val="003840E6"/>
    <w:rsid w:val="00384FBD"/>
    <w:rsid w:val="00385CFC"/>
    <w:rsid w:val="00385E98"/>
    <w:rsid w:val="00387F60"/>
    <w:rsid w:val="0039337A"/>
    <w:rsid w:val="00394078"/>
    <w:rsid w:val="00394751"/>
    <w:rsid w:val="00395036"/>
    <w:rsid w:val="00395932"/>
    <w:rsid w:val="00396665"/>
    <w:rsid w:val="0039764E"/>
    <w:rsid w:val="00397983"/>
    <w:rsid w:val="003A175A"/>
    <w:rsid w:val="003A1FAB"/>
    <w:rsid w:val="003A255F"/>
    <w:rsid w:val="003A2C92"/>
    <w:rsid w:val="003A3189"/>
    <w:rsid w:val="003A3CA7"/>
    <w:rsid w:val="003A44FB"/>
    <w:rsid w:val="003A673E"/>
    <w:rsid w:val="003A6DAD"/>
    <w:rsid w:val="003B0D5D"/>
    <w:rsid w:val="003B2F7C"/>
    <w:rsid w:val="003B33BD"/>
    <w:rsid w:val="003B45E9"/>
    <w:rsid w:val="003B569D"/>
    <w:rsid w:val="003B6C36"/>
    <w:rsid w:val="003B717D"/>
    <w:rsid w:val="003B7326"/>
    <w:rsid w:val="003B7F79"/>
    <w:rsid w:val="003C16A5"/>
    <w:rsid w:val="003C1D00"/>
    <w:rsid w:val="003C2AFA"/>
    <w:rsid w:val="003C2C80"/>
    <w:rsid w:val="003C3107"/>
    <w:rsid w:val="003C3C0E"/>
    <w:rsid w:val="003C5415"/>
    <w:rsid w:val="003C5774"/>
    <w:rsid w:val="003C6A89"/>
    <w:rsid w:val="003C77FC"/>
    <w:rsid w:val="003C7AE3"/>
    <w:rsid w:val="003D01D8"/>
    <w:rsid w:val="003D09C0"/>
    <w:rsid w:val="003D17F8"/>
    <w:rsid w:val="003D2E72"/>
    <w:rsid w:val="003D37C3"/>
    <w:rsid w:val="003D42A6"/>
    <w:rsid w:val="003D47B1"/>
    <w:rsid w:val="003D4F21"/>
    <w:rsid w:val="003D4FAC"/>
    <w:rsid w:val="003D5F5C"/>
    <w:rsid w:val="003E0388"/>
    <w:rsid w:val="003E0E2B"/>
    <w:rsid w:val="003E17DB"/>
    <w:rsid w:val="003E1885"/>
    <w:rsid w:val="003E55E6"/>
    <w:rsid w:val="003E65C8"/>
    <w:rsid w:val="003E7800"/>
    <w:rsid w:val="003E7906"/>
    <w:rsid w:val="003F000F"/>
    <w:rsid w:val="003F17E1"/>
    <w:rsid w:val="003F1C9F"/>
    <w:rsid w:val="003F286A"/>
    <w:rsid w:val="003F2ADC"/>
    <w:rsid w:val="003F3C50"/>
    <w:rsid w:val="003F4018"/>
    <w:rsid w:val="003F5696"/>
    <w:rsid w:val="003F5AB0"/>
    <w:rsid w:val="003F6BF8"/>
    <w:rsid w:val="003F7CB0"/>
    <w:rsid w:val="004001AC"/>
    <w:rsid w:val="00405327"/>
    <w:rsid w:val="00406202"/>
    <w:rsid w:val="00406A6A"/>
    <w:rsid w:val="00406B22"/>
    <w:rsid w:val="00407147"/>
    <w:rsid w:val="004078FA"/>
    <w:rsid w:val="00411E4F"/>
    <w:rsid w:val="004126DC"/>
    <w:rsid w:val="00412DA4"/>
    <w:rsid w:val="00413472"/>
    <w:rsid w:val="00413EAA"/>
    <w:rsid w:val="004149CF"/>
    <w:rsid w:val="004159B2"/>
    <w:rsid w:val="00417AD6"/>
    <w:rsid w:val="00417C92"/>
    <w:rsid w:val="004227A7"/>
    <w:rsid w:val="00422F2E"/>
    <w:rsid w:val="00423A65"/>
    <w:rsid w:val="004263AD"/>
    <w:rsid w:val="00427BB9"/>
    <w:rsid w:val="00430701"/>
    <w:rsid w:val="00430E99"/>
    <w:rsid w:val="00431E08"/>
    <w:rsid w:val="004328A7"/>
    <w:rsid w:val="00434C74"/>
    <w:rsid w:val="00434E36"/>
    <w:rsid w:val="00435D7C"/>
    <w:rsid w:val="00443EE8"/>
    <w:rsid w:val="00443FE4"/>
    <w:rsid w:val="00445875"/>
    <w:rsid w:val="00450271"/>
    <w:rsid w:val="004515D3"/>
    <w:rsid w:val="00451808"/>
    <w:rsid w:val="00451CAF"/>
    <w:rsid w:val="00451F21"/>
    <w:rsid w:val="00454CAB"/>
    <w:rsid w:val="00456EB4"/>
    <w:rsid w:val="00457827"/>
    <w:rsid w:val="00457AF8"/>
    <w:rsid w:val="004619DE"/>
    <w:rsid w:val="00463D28"/>
    <w:rsid w:val="004640D3"/>
    <w:rsid w:val="00467CD8"/>
    <w:rsid w:val="004718F3"/>
    <w:rsid w:val="00471F62"/>
    <w:rsid w:val="004724DF"/>
    <w:rsid w:val="00473044"/>
    <w:rsid w:val="00474BD8"/>
    <w:rsid w:val="00474DF5"/>
    <w:rsid w:val="00475040"/>
    <w:rsid w:val="0047515D"/>
    <w:rsid w:val="00475165"/>
    <w:rsid w:val="00476518"/>
    <w:rsid w:val="004765DB"/>
    <w:rsid w:val="0047776F"/>
    <w:rsid w:val="00480355"/>
    <w:rsid w:val="0048132B"/>
    <w:rsid w:val="004816A6"/>
    <w:rsid w:val="0048235B"/>
    <w:rsid w:val="00483714"/>
    <w:rsid w:val="004855D5"/>
    <w:rsid w:val="00485827"/>
    <w:rsid w:val="00490C06"/>
    <w:rsid w:val="0049304B"/>
    <w:rsid w:val="00493D40"/>
    <w:rsid w:val="00493EE3"/>
    <w:rsid w:val="00494186"/>
    <w:rsid w:val="004943CA"/>
    <w:rsid w:val="004967B6"/>
    <w:rsid w:val="00497EC5"/>
    <w:rsid w:val="004A352E"/>
    <w:rsid w:val="004A4122"/>
    <w:rsid w:val="004A504B"/>
    <w:rsid w:val="004A568C"/>
    <w:rsid w:val="004A6911"/>
    <w:rsid w:val="004A7B65"/>
    <w:rsid w:val="004B03FD"/>
    <w:rsid w:val="004B1C71"/>
    <w:rsid w:val="004B2214"/>
    <w:rsid w:val="004B3652"/>
    <w:rsid w:val="004B5470"/>
    <w:rsid w:val="004B54E0"/>
    <w:rsid w:val="004B6F95"/>
    <w:rsid w:val="004B7384"/>
    <w:rsid w:val="004B7E18"/>
    <w:rsid w:val="004C26EB"/>
    <w:rsid w:val="004C27CE"/>
    <w:rsid w:val="004C4269"/>
    <w:rsid w:val="004C4778"/>
    <w:rsid w:val="004C5F0F"/>
    <w:rsid w:val="004C7595"/>
    <w:rsid w:val="004C7CFB"/>
    <w:rsid w:val="004D287F"/>
    <w:rsid w:val="004D2A84"/>
    <w:rsid w:val="004D322A"/>
    <w:rsid w:val="004D5607"/>
    <w:rsid w:val="004D6236"/>
    <w:rsid w:val="004D6B7B"/>
    <w:rsid w:val="004D7F27"/>
    <w:rsid w:val="004D7F90"/>
    <w:rsid w:val="004E0D88"/>
    <w:rsid w:val="004E0E70"/>
    <w:rsid w:val="004E4DBB"/>
    <w:rsid w:val="004E4E41"/>
    <w:rsid w:val="004E5301"/>
    <w:rsid w:val="004E54D7"/>
    <w:rsid w:val="004E690C"/>
    <w:rsid w:val="004E73DB"/>
    <w:rsid w:val="004E7F9C"/>
    <w:rsid w:val="004F0247"/>
    <w:rsid w:val="004F33BC"/>
    <w:rsid w:val="004F3493"/>
    <w:rsid w:val="004F3F9F"/>
    <w:rsid w:val="004F5143"/>
    <w:rsid w:val="004F5296"/>
    <w:rsid w:val="004F5F54"/>
    <w:rsid w:val="004F650F"/>
    <w:rsid w:val="004F68FA"/>
    <w:rsid w:val="004F7917"/>
    <w:rsid w:val="00502A6F"/>
    <w:rsid w:val="00502E00"/>
    <w:rsid w:val="005031A2"/>
    <w:rsid w:val="00504624"/>
    <w:rsid w:val="005064C9"/>
    <w:rsid w:val="00510A2C"/>
    <w:rsid w:val="00511B67"/>
    <w:rsid w:val="00512B09"/>
    <w:rsid w:val="00514469"/>
    <w:rsid w:val="005146CD"/>
    <w:rsid w:val="00515035"/>
    <w:rsid w:val="005151F4"/>
    <w:rsid w:val="00515680"/>
    <w:rsid w:val="005166C8"/>
    <w:rsid w:val="005167C1"/>
    <w:rsid w:val="0051759B"/>
    <w:rsid w:val="00521FD0"/>
    <w:rsid w:val="005220ED"/>
    <w:rsid w:val="005234E0"/>
    <w:rsid w:val="00524894"/>
    <w:rsid w:val="00524B46"/>
    <w:rsid w:val="00524CCC"/>
    <w:rsid w:val="00524DFF"/>
    <w:rsid w:val="00525B46"/>
    <w:rsid w:val="00526CEB"/>
    <w:rsid w:val="005273A6"/>
    <w:rsid w:val="00527CD2"/>
    <w:rsid w:val="00530950"/>
    <w:rsid w:val="00530FCF"/>
    <w:rsid w:val="00532AEC"/>
    <w:rsid w:val="00533796"/>
    <w:rsid w:val="00533BB4"/>
    <w:rsid w:val="00536BF6"/>
    <w:rsid w:val="00537343"/>
    <w:rsid w:val="0054129A"/>
    <w:rsid w:val="00541AAD"/>
    <w:rsid w:val="00541CD4"/>
    <w:rsid w:val="00542658"/>
    <w:rsid w:val="00543356"/>
    <w:rsid w:val="00543DCF"/>
    <w:rsid w:val="005463E0"/>
    <w:rsid w:val="00547B37"/>
    <w:rsid w:val="00547D39"/>
    <w:rsid w:val="00547EEB"/>
    <w:rsid w:val="00550C9F"/>
    <w:rsid w:val="005510E5"/>
    <w:rsid w:val="005516F3"/>
    <w:rsid w:val="005517B4"/>
    <w:rsid w:val="00553B40"/>
    <w:rsid w:val="00553C5A"/>
    <w:rsid w:val="0055409E"/>
    <w:rsid w:val="00555D75"/>
    <w:rsid w:val="005564E2"/>
    <w:rsid w:val="00556662"/>
    <w:rsid w:val="00557170"/>
    <w:rsid w:val="00560DF0"/>
    <w:rsid w:val="00561720"/>
    <w:rsid w:val="00562B8C"/>
    <w:rsid w:val="00562EBF"/>
    <w:rsid w:val="0056376B"/>
    <w:rsid w:val="00563A43"/>
    <w:rsid w:val="00563DA8"/>
    <w:rsid w:val="00564A7B"/>
    <w:rsid w:val="00565A94"/>
    <w:rsid w:val="0056694B"/>
    <w:rsid w:val="00566A56"/>
    <w:rsid w:val="0056759C"/>
    <w:rsid w:val="00570BEE"/>
    <w:rsid w:val="00570D04"/>
    <w:rsid w:val="005720BB"/>
    <w:rsid w:val="00573C20"/>
    <w:rsid w:val="00574D74"/>
    <w:rsid w:val="00575CAC"/>
    <w:rsid w:val="0057623C"/>
    <w:rsid w:val="00577075"/>
    <w:rsid w:val="00581C99"/>
    <w:rsid w:val="00581E30"/>
    <w:rsid w:val="00582A8B"/>
    <w:rsid w:val="005833CC"/>
    <w:rsid w:val="00583F23"/>
    <w:rsid w:val="00584990"/>
    <w:rsid w:val="00584BF9"/>
    <w:rsid w:val="00585081"/>
    <w:rsid w:val="00585ADC"/>
    <w:rsid w:val="00587249"/>
    <w:rsid w:val="00587B5C"/>
    <w:rsid w:val="005902E2"/>
    <w:rsid w:val="00591CF1"/>
    <w:rsid w:val="005924EC"/>
    <w:rsid w:val="0059513E"/>
    <w:rsid w:val="005963E5"/>
    <w:rsid w:val="0059716E"/>
    <w:rsid w:val="005A0157"/>
    <w:rsid w:val="005A1A66"/>
    <w:rsid w:val="005A1CDC"/>
    <w:rsid w:val="005A2A68"/>
    <w:rsid w:val="005A316F"/>
    <w:rsid w:val="005A4B75"/>
    <w:rsid w:val="005A645C"/>
    <w:rsid w:val="005A6AA4"/>
    <w:rsid w:val="005A6C31"/>
    <w:rsid w:val="005A6D9F"/>
    <w:rsid w:val="005B0CCA"/>
    <w:rsid w:val="005B1A57"/>
    <w:rsid w:val="005B2D3D"/>
    <w:rsid w:val="005B355A"/>
    <w:rsid w:val="005B48FF"/>
    <w:rsid w:val="005B5F0B"/>
    <w:rsid w:val="005B630C"/>
    <w:rsid w:val="005B6998"/>
    <w:rsid w:val="005B7166"/>
    <w:rsid w:val="005B7802"/>
    <w:rsid w:val="005C13C5"/>
    <w:rsid w:val="005C1E32"/>
    <w:rsid w:val="005C2ABD"/>
    <w:rsid w:val="005C3B15"/>
    <w:rsid w:val="005C3D4F"/>
    <w:rsid w:val="005C3F76"/>
    <w:rsid w:val="005C5ACB"/>
    <w:rsid w:val="005C6014"/>
    <w:rsid w:val="005C670D"/>
    <w:rsid w:val="005C6894"/>
    <w:rsid w:val="005C79C5"/>
    <w:rsid w:val="005D0079"/>
    <w:rsid w:val="005D26F0"/>
    <w:rsid w:val="005D33AB"/>
    <w:rsid w:val="005D363F"/>
    <w:rsid w:val="005D36CA"/>
    <w:rsid w:val="005D55B2"/>
    <w:rsid w:val="005D56BB"/>
    <w:rsid w:val="005D753A"/>
    <w:rsid w:val="005E0E3D"/>
    <w:rsid w:val="005E21ED"/>
    <w:rsid w:val="005E2529"/>
    <w:rsid w:val="005E3548"/>
    <w:rsid w:val="005E3E14"/>
    <w:rsid w:val="005E5953"/>
    <w:rsid w:val="005E6811"/>
    <w:rsid w:val="005E7A15"/>
    <w:rsid w:val="005F0426"/>
    <w:rsid w:val="005F110D"/>
    <w:rsid w:val="005F1564"/>
    <w:rsid w:val="005F1E75"/>
    <w:rsid w:val="005F2561"/>
    <w:rsid w:val="005F528C"/>
    <w:rsid w:val="005F6049"/>
    <w:rsid w:val="005F797A"/>
    <w:rsid w:val="0060065D"/>
    <w:rsid w:val="00600B32"/>
    <w:rsid w:val="00602B1E"/>
    <w:rsid w:val="00602B77"/>
    <w:rsid w:val="006031CA"/>
    <w:rsid w:val="0060340A"/>
    <w:rsid w:val="00604C15"/>
    <w:rsid w:val="00604EFE"/>
    <w:rsid w:val="00605C61"/>
    <w:rsid w:val="00607E3A"/>
    <w:rsid w:val="006115EA"/>
    <w:rsid w:val="006118BA"/>
    <w:rsid w:val="00611EBE"/>
    <w:rsid w:val="006128D8"/>
    <w:rsid w:val="006129B7"/>
    <w:rsid w:val="006145FB"/>
    <w:rsid w:val="006158D5"/>
    <w:rsid w:val="00615B95"/>
    <w:rsid w:val="006204F1"/>
    <w:rsid w:val="00620EC1"/>
    <w:rsid w:val="006211E3"/>
    <w:rsid w:val="00625D83"/>
    <w:rsid w:val="00631E92"/>
    <w:rsid w:val="006357B6"/>
    <w:rsid w:val="00635EBF"/>
    <w:rsid w:val="006361FA"/>
    <w:rsid w:val="006428F0"/>
    <w:rsid w:val="00642CE4"/>
    <w:rsid w:val="00642D5D"/>
    <w:rsid w:val="0064373E"/>
    <w:rsid w:val="00644E5D"/>
    <w:rsid w:val="0064573D"/>
    <w:rsid w:val="0064683D"/>
    <w:rsid w:val="00647168"/>
    <w:rsid w:val="006500B2"/>
    <w:rsid w:val="00651984"/>
    <w:rsid w:val="00651F9B"/>
    <w:rsid w:val="006522C4"/>
    <w:rsid w:val="00652C11"/>
    <w:rsid w:val="00656D96"/>
    <w:rsid w:val="006572E1"/>
    <w:rsid w:val="00661783"/>
    <w:rsid w:val="006623E7"/>
    <w:rsid w:val="00662B80"/>
    <w:rsid w:val="00662BAB"/>
    <w:rsid w:val="00663BAD"/>
    <w:rsid w:val="00664B1B"/>
    <w:rsid w:val="00665448"/>
    <w:rsid w:val="006656E2"/>
    <w:rsid w:val="00665801"/>
    <w:rsid w:val="00666E98"/>
    <w:rsid w:val="00667227"/>
    <w:rsid w:val="0066768F"/>
    <w:rsid w:val="00670F6C"/>
    <w:rsid w:val="00670FF8"/>
    <w:rsid w:val="00674540"/>
    <w:rsid w:val="006749C9"/>
    <w:rsid w:val="00676755"/>
    <w:rsid w:val="00676E58"/>
    <w:rsid w:val="00677011"/>
    <w:rsid w:val="0067704A"/>
    <w:rsid w:val="00677A2B"/>
    <w:rsid w:val="00681B02"/>
    <w:rsid w:val="00681B3E"/>
    <w:rsid w:val="00681BD9"/>
    <w:rsid w:val="006852C7"/>
    <w:rsid w:val="006852CE"/>
    <w:rsid w:val="00691E39"/>
    <w:rsid w:val="006928BD"/>
    <w:rsid w:val="00692D14"/>
    <w:rsid w:val="00694A84"/>
    <w:rsid w:val="00694D0E"/>
    <w:rsid w:val="00697920"/>
    <w:rsid w:val="00697CB1"/>
    <w:rsid w:val="006A08F4"/>
    <w:rsid w:val="006A25F1"/>
    <w:rsid w:val="006A30FD"/>
    <w:rsid w:val="006A3CD9"/>
    <w:rsid w:val="006A5802"/>
    <w:rsid w:val="006A77D7"/>
    <w:rsid w:val="006A7A3B"/>
    <w:rsid w:val="006A7AD6"/>
    <w:rsid w:val="006B3DE0"/>
    <w:rsid w:val="006B57FD"/>
    <w:rsid w:val="006B65C7"/>
    <w:rsid w:val="006C07F5"/>
    <w:rsid w:val="006C1727"/>
    <w:rsid w:val="006C2A82"/>
    <w:rsid w:val="006C32FD"/>
    <w:rsid w:val="006C3919"/>
    <w:rsid w:val="006C39CE"/>
    <w:rsid w:val="006C3A83"/>
    <w:rsid w:val="006C41CB"/>
    <w:rsid w:val="006C617B"/>
    <w:rsid w:val="006C61A9"/>
    <w:rsid w:val="006D03D1"/>
    <w:rsid w:val="006D0FCC"/>
    <w:rsid w:val="006D21F5"/>
    <w:rsid w:val="006D2448"/>
    <w:rsid w:val="006D3089"/>
    <w:rsid w:val="006D64F8"/>
    <w:rsid w:val="006E126D"/>
    <w:rsid w:val="006E1FC3"/>
    <w:rsid w:val="006E3935"/>
    <w:rsid w:val="006E39AE"/>
    <w:rsid w:val="006E4411"/>
    <w:rsid w:val="006E4769"/>
    <w:rsid w:val="006E4891"/>
    <w:rsid w:val="006E6CA2"/>
    <w:rsid w:val="006E73B2"/>
    <w:rsid w:val="006E7A72"/>
    <w:rsid w:val="006F043C"/>
    <w:rsid w:val="006F083A"/>
    <w:rsid w:val="006F4670"/>
    <w:rsid w:val="006F4C91"/>
    <w:rsid w:val="006F4DA9"/>
    <w:rsid w:val="006F50D8"/>
    <w:rsid w:val="007017D2"/>
    <w:rsid w:val="00701BC5"/>
    <w:rsid w:val="00703F8A"/>
    <w:rsid w:val="00704CE9"/>
    <w:rsid w:val="0070575E"/>
    <w:rsid w:val="00705848"/>
    <w:rsid w:val="0070616B"/>
    <w:rsid w:val="00706295"/>
    <w:rsid w:val="00706FDA"/>
    <w:rsid w:val="0071018F"/>
    <w:rsid w:val="00710ED2"/>
    <w:rsid w:val="00711F9A"/>
    <w:rsid w:val="00712EFB"/>
    <w:rsid w:val="00713810"/>
    <w:rsid w:val="007143ED"/>
    <w:rsid w:val="00714D17"/>
    <w:rsid w:val="00716544"/>
    <w:rsid w:val="00716ADB"/>
    <w:rsid w:val="0072006B"/>
    <w:rsid w:val="0072403E"/>
    <w:rsid w:val="00724181"/>
    <w:rsid w:val="007242C5"/>
    <w:rsid w:val="00724701"/>
    <w:rsid w:val="00725D04"/>
    <w:rsid w:val="007266FD"/>
    <w:rsid w:val="00727093"/>
    <w:rsid w:val="007303A5"/>
    <w:rsid w:val="00730763"/>
    <w:rsid w:val="00730B3E"/>
    <w:rsid w:val="00731F8D"/>
    <w:rsid w:val="007332A3"/>
    <w:rsid w:val="00733E38"/>
    <w:rsid w:val="0073420B"/>
    <w:rsid w:val="00736367"/>
    <w:rsid w:val="00736BA5"/>
    <w:rsid w:val="00740863"/>
    <w:rsid w:val="007413AA"/>
    <w:rsid w:val="00742867"/>
    <w:rsid w:val="007448BE"/>
    <w:rsid w:val="00745C41"/>
    <w:rsid w:val="0074702D"/>
    <w:rsid w:val="0074760E"/>
    <w:rsid w:val="00747658"/>
    <w:rsid w:val="00747BFA"/>
    <w:rsid w:val="00750387"/>
    <w:rsid w:val="007548C4"/>
    <w:rsid w:val="00754ABA"/>
    <w:rsid w:val="007571B7"/>
    <w:rsid w:val="007572BC"/>
    <w:rsid w:val="0076244C"/>
    <w:rsid w:val="007624A2"/>
    <w:rsid w:val="007635C2"/>
    <w:rsid w:val="00765E49"/>
    <w:rsid w:val="0077030B"/>
    <w:rsid w:val="007717BF"/>
    <w:rsid w:val="0077289D"/>
    <w:rsid w:val="007734D6"/>
    <w:rsid w:val="00774084"/>
    <w:rsid w:val="0077727D"/>
    <w:rsid w:val="0077794E"/>
    <w:rsid w:val="0078189C"/>
    <w:rsid w:val="00781A16"/>
    <w:rsid w:val="0078218A"/>
    <w:rsid w:val="0078218C"/>
    <w:rsid w:val="00782B0D"/>
    <w:rsid w:val="00785C18"/>
    <w:rsid w:val="00786B53"/>
    <w:rsid w:val="007873A7"/>
    <w:rsid w:val="00787924"/>
    <w:rsid w:val="00790F8E"/>
    <w:rsid w:val="00794048"/>
    <w:rsid w:val="00795AD9"/>
    <w:rsid w:val="007976F4"/>
    <w:rsid w:val="0079781A"/>
    <w:rsid w:val="007A1546"/>
    <w:rsid w:val="007A228C"/>
    <w:rsid w:val="007A2308"/>
    <w:rsid w:val="007A368E"/>
    <w:rsid w:val="007A5868"/>
    <w:rsid w:val="007A5991"/>
    <w:rsid w:val="007A7F97"/>
    <w:rsid w:val="007B04CE"/>
    <w:rsid w:val="007B1535"/>
    <w:rsid w:val="007B2497"/>
    <w:rsid w:val="007B2D0E"/>
    <w:rsid w:val="007B5F67"/>
    <w:rsid w:val="007B6871"/>
    <w:rsid w:val="007B7A2F"/>
    <w:rsid w:val="007C0EEF"/>
    <w:rsid w:val="007C2B69"/>
    <w:rsid w:val="007C32EE"/>
    <w:rsid w:val="007C3D33"/>
    <w:rsid w:val="007C488C"/>
    <w:rsid w:val="007C5D2E"/>
    <w:rsid w:val="007C61BC"/>
    <w:rsid w:val="007C643B"/>
    <w:rsid w:val="007C6EA4"/>
    <w:rsid w:val="007D01F2"/>
    <w:rsid w:val="007D294A"/>
    <w:rsid w:val="007D3399"/>
    <w:rsid w:val="007D3E48"/>
    <w:rsid w:val="007D47D2"/>
    <w:rsid w:val="007D5984"/>
    <w:rsid w:val="007D6EC0"/>
    <w:rsid w:val="007D7E1D"/>
    <w:rsid w:val="007E1D1A"/>
    <w:rsid w:val="007E2D2F"/>
    <w:rsid w:val="007E31A9"/>
    <w:rsid w:val="007E3504"/>
    <w:rsid w:val="007E503C"/>
    <w:rsid w:val="007E56E0"/>
    <w:rsid w:val="007E5D72"/>
    <w:rsid w:val="007E6BD7"/>
    <w:rsid w:val="007F00BD"/>
    <w:rsid w:val="007F0A10"/>
    <w:rsid w:val="007F0C33"/>
    <w:rsid w:val="007F42D2"/>
    <w:rsid w:val="007F4478"/>
    <w:rsid w:val="007F48A4"/>
    <w:rsid w:val="007F4FCA"/>
    <w:rsid w:val="007F5E9E"/>
    <w:rsid w:val="007F643E"/>
    <w:rsid w:val="007F6853"/>
    <w:rsid w:val="007F7282"/>
    <w:rsid w:val="007F7394"/>
    <w:rsid w:val="00801924"/>
    <w:rsid w:val="00802802"/>
    <w:rsid w:val="0080345C"/>
    <w:rsid w:val="00804250"/>
    <w:rsid w:val="00805306"/>
    <w:rsid w:val="00805E47"/>
    <w:rsid w:val="00807903"/>
    <w:rsid w:val="00807D6B"/>
    <w:rsid w:val="008113EB"/>
    <w:rsid w:val="008118C5"/>
    <w:rsid w:val="008156D7"/>
    <w:rsid w:val="00815D36"/>
    <w:rsid w:val="0081728A"/>
    <w:rsid w:val="0081784C"/>
    <w:rsid w:val="00822174"/>
    <w:rsid w:val="00822C58"/>
    <w:rsid w:val="00823C9D"/>
    <w:rsid w:val="00824722"/>
    <w:rsid w:val="0082522F"/>
    <w:rsid w:val="00825F75"/>
    <w:rsid w:val="00826C64"/>
    <w:rsid w:val="008317E3"/>
    <w:rsid w:val="00831979"/>
    <w:rsid w:val="00831AD1"/>
    <w:rsid w:val="00831CFF"/>
    <w:rsid w:val="00834896"/>
    <w:rsid w:val="008350BF"/>
    <w:rsid w:val="008357A7"/>
    <w:rsid w:val="008359CD"/>
    <w:rsid w:val="008365D2"/>
    <w:rsid w:val="00836B88"/>
    <w:rsid w:val="00840046"/>
    <w:rsid w:val="008405AF"/>
    <w:rsid w:val="00844785"/>
    <w:rsid w:val="008458F0"/>
    <w:rsid w:val="00846A08"/>
    <w:rsid w:val="00846ED3"/>
    <w:rsid w:val="00847385"/>
    <w:rsid w:val="00847EA8"/>
    <w:rsid w:val="00851060"/>
    <w:rsid w:val="008511BC"/>
    <w:rsid w:val="00851352"/>
    <w:rsid w:val="00851EE8"/>
    <w:rsid w:val="00852EA1"/>
    <w:rsid w:val="008534CE"/>
    <w:rsid w:val="008549C4"/>
    <w:rsid w:val="00854D45"/>
    <w:rsid w:val="00857077"/>
    <w:rsid w:val="008573D6"/>
    <w:rsid w:val="00857D13"/>
    <w:rsid w:val="0086165F"/>
    <w:rsid w:val="00861829"/>
    <w:rsid w:val="00863230"/>
    <w:rsid w:val="00863F66"/>
    <w:rsid w:val="00864C62"/>
    <w:rsid w:val="00865BD0"/>
    <w:rsid w:val="0086617F"/>
    <w:rsid w:val="008675B7"/>
    <w:rsid w:val="00870FAB"/>
    <w:rsid w:val="008717D8"/>
    <w:rsid w:val="00871C0F"/>
    <w:rsid w:val="00871F8F"/>
    <w:rsid w:val="0087215C"/>
    <w:rsid w:val="00873AF6"/>
    <w:rsid w:val="00873D97"/>
    <w:rsid w:val="00874F1A"/>
    <w:rsid w:val="00875D25"/>
    <w:rsid w:val="00875E29"/>
    <w:rsid w:val="0087787E"/>
    <w:rsid w:val="00880256"/>
    <w:rsid w:val="00880E35"/>
    <w:rsid w:val="00882597"/>
    <w:rsid w:val="00884603"/>
    <w:rsid w:val="008851B7"/>
    <w:rsid w:val="00885A17"/>
    <w:rsid w:val="0088698D"/>
    <w:rsid w:val="00886C3F"/>
    <w:rsid w:val="00886E80"/>
    <w:rsid w:val="00887003"/>
    <w:rsid w:val="008875FE"/>
    <w:rsid w:val="00887F8E"/>
    <w:rsid w:val="008902BD"/>
    <w:rsid w:val="008902D4"/>
    <w:rsid w:val="00892040"/>
    <w:rsid w:val="00893626"/>
    <w:rsid w:val="0089366C"/>
    <w:rsid w:val="0089527B"/>
    <w:rsid w:val="00896234"/>
    <w:rsid w:val="00897870"/>
    <w:rsid w:val="00897E43"/>
    <w:rsid w:val="00897E4B"/>
    <w:rsid w:val="008A0BBA"/>
    <w:rsid w:val="008A24EF"/>
    <w:rsid w:val="008A31E4"/>
    <w:rsid w:val="008A32F0"/>
    <w:rsid w:val="008A368E"/>
    <w:rsid w:val="008A4572"/>
    <w:rsid w:val="008A4B99"/>
    <w:rsid w:val="008A4CF1"/>
    <w:rsid w:val="008A4FD0"/>
    <w:rsid w:val="008A5A1B"/>
    <w:rsid w:val="008A5F93"/>
    <w:rsid w:val="008A61F5"/>
    <w:rsid w:val="008A675E"/>
    <w:rsid w:val="008A6DFC"/>
    <w:rsid w:val="008B43C5"/>
    <w:rsid w:val="008B5142"/>
    <w:rsid w:val="008B52AA"/>
    <w:rsid w:val="008B5714"/>
    <w:rsid w:val="008B692B"/>
    <w:rsid w:val="008C01D4"/>
    <w:rsid w:val="008C0AC4"/>
    <w:rsid w:val="008C14F0"/>
    <w:rsid w:val="008C1524"/>
    <w:rsid w:val="008C222B"/>
    <w:rsid w:val="008C278D"/>
    <w:rsid w:val="008C42C0"/>
    <w:rsid w:val="008C5260"/>
    <w:rsid w:val="008C5738"/>
    <w:rsid w:val="008C63C6"/>
    <w:rsid w:val="008C7103"/>
    <w:rsid w:val="008C7B67"/>
    <w:rsid w:val="008C7EAD"/>
    <w:rsid w:val="008D0CFE"/>
    <w:rsid w:val="008D0F25"/>
    <w:rsid w:val="008D2041"/>
    <w:rsid w:val="008D327F"/>
    <w:rsid w:val="008D4325"/>
    <w:rsid w:val="008D45FF"/>
    <w:rsid w:val="008D5C60"/>
    <w:rsid w:val="008D5E05"/>
    <w:rsid w:val="008D6152"/>
    <w:rsid w:val="008D6F9E"/>
    <w:rsid w:val="008D7173"/>
    <w:rsid w:val="008E156E"/>
    <w:rsid w:val="008E1D5B"/>
    <w:rsid w:val="008E1E68"/>
    <w:rsid w:val="008E389E"/>
    <w:rsid w:val="008E3BEB"/>
    <w:rsid w:val="008E3E09"/>
    <w:rsid w:val="008E472B"/>
    <w:rsid w:val="008E4905"/>
    <w:rsid w:val="008E7BA9"/>
    <w:rsid w:val="008E7CC8"/>
    <w:rsid w:val="008F010E"/>
    <w:rsid w:val="008F0D4E"/>
    <w:rsid w:val="008F0F81"/>
    <w:rsid w:val="008F1103"/>
    <w:rsid w:val="008F27BF"/>
    <w:rsid w:val="008F2E64"/>
    <w:rsid w:val="008F4744"/>
    <w:rsid w:val="008F5AF2"/>
    <w:rsid w:val="008F5EC3"/>
    <w:rsid w:val="008F6332"/>
    <w:rsid w:val="008F747A"/>
    <w:rsid w:val="008F75F4"/>
    <w:rsid w:val="00901184"/>
    <w:rsid w:val="00901451"/>
    <w:rsid w:val="0090285A"/>
    <w:rsid w:val="009041D3"/>
    <w:rsid w:val="00904896"/>
    <w:rsid w:val="00905148"/>
    <w:rsid w:val="00905A5C"/>
    <w:rsid w:val="00910044"/>
    <w:rsid w:val="009111F7"/>
    <w:rsid w:val="009130EB"/>
    <w:rsid w:val="00913B98"/>
    <w:rsid w:val="009140FE"/>
    <w:rsid w:val="009142EC"/>
    <w:rsid w:val="009145E4"/>
    <w:rsid w:val="0091461D"/>
    <w:rsid w:val="00914D61"/>
    <w:rsid w:val="00915071"/>
    <w:rsid w:val="009154C3"/>
    <w:rsid w:val="00915AB0"/>
    <w:rsid w:val="00915AF1"/>
    <w:rsid w:val="009201E3"/>
    <w:rsid w:val="009216F9"/>
    <w:rsid w:val="00922FA9"/>
    <w:rsid w:val="00923540"/>
    <w:rsid w:val="00924AEB"/>
    <w:rsid w:val="00926619"/>
    <w:rsid w:val="00926767"/>
    <w:rsid w:val="00927E77"/>
    <w:rsid w:val="009302AE"/>
    <w:rsid w:val="0093112C"/>
    <w:rsid w:val="009361D5"/>
    <w:rsid w:val="00936D2B"/>
    <w:rsid w:val="00937781"/>
    <w:rsid w:val="00940CBA"/>
    <w:rsid w:val="009420C0"/>
    <w:rsid w:val="009421CD"/>
    <w:rsid w:val="009428A4"/>
    <w:rsid w:val="00942B1F"/>
    <w:rsid w:val="00944DB4"/>
    <w:rsid w:val="00944E38"/>
    <w:rsid w:val="00950076"/>
    <w:rsid w:val="0095029D"/>
    <w:rsid w:val="009504B6"/>
    <w:rsid w:val="00951F2F"/>
    <w:rsid w:val="00951FBF"/>
    <w:rsid w:val="00954370"/>
    <w:rsid w:val="00954896"/>
    <w:rsid w:val="00954C2A"/>
    <w:rsid w:val="00955E60"/>
    <w:rsid w:val="00957554"/>
    <w:rsid w:val="00957706"/>
    <w:rsid w:val="00960F67"/>
    <w:rsid w:val="00962B00"/>
    <w:rsid w:val="009637C4"/>
    <w:rsid w:val="00964B1D"/>
    <w:rsid w:val="0096565D"/>
    <w:rsid w:val="009659F4"/>
    <w:rsid w:val="00966AE1"/>
    <w:rsid w:val="00966AF1"/>
    <w:rsid w:val="00970171"/>
    <w:rsid w:val="00970D60"/>
    <w:rsid w:val="009710C6"/>
    <w:rsid w:val="00971DA6"/>
    <w:rsid w:val="00972790"/>
    <w:rsid w:val="00974102"/>
    <w:rsid w:val="00975252"/>
    <w:rsid w:val="00975B4D"/>
    <w:rsid w:val="009778FE"/>
    <w:rsid w:val="00977B34"/>
    <w:rsid w:val="00981325"/>
    <w:rsid w:val="009842C4"/>
    <w:rsid w:val="00984463"/>
    <w:rsid w:val="009846FA"/>
    <w:rsid w:val="009854AA"/>
    <w:rsid w:val="00986EE1"/>
    <w:rsid w:val="009874D0"/>
    <w:rsid w:val="0098778F"/>
    <w:rsid w:val="00987CA4"/>
    <w:rsid w:val="00990092"/>
    <w:rsid w:val="00990934"/>
    <w:rsid w:val="00990F96"/>
    <w:rsid w:val="00992BE9"/>
    <w:rsid w:val="0099390E"/>
    <w:rsid w:val="009946D5"/>
    <w:rsid w:val="00995485"/>
    <w:rsid w:val="00995BBC"/>
    <w:rsid w:val="00995F6E"/>
    <w:rsid w:val="009960E5"/>
    <w:rsid w:val="00997D6F"/>
    <w:rsid w:val="009A40F2"/>
    <w:rsid w:val="009A481C"/>
    <w:rsid w:val="009A6121"/>
    <w:rsid w:val="009A6D6E"/>
    <w:rsid w:val="009A77BF"/>
    <w:rsid w:val="009A7ADC"/>
    <w:rsid w:val="009B0D30"/>
    <w:rsid w:val="009B4590"/>
    <w:rsid w:val="009B4BF5"/>
    <w:rsid w:val="009B5013"/>
    <w:rsid w:val="009C19B7"/>
    <w:rsid w:val="009C59FF"/>
    <w:rsid w:val="009C5ABB"/>
    <w:rsid w:val="009C6EBC"/>
    <w:rsid w:val="009C7005"/>
    <w:rsid w:val="009C793E"/>
    <w:rsid w:val="009C7DD7"/>
    <w:rsid w:val="009D4649"/>
    <w:rsid w:val="009D52E6"/>
    <w:rsid w:val="009D57BD"/>
    <w:rsid w:val="009D69A1"/>
    <w:rsid w:val="009D7C51"/>
    <w:rsid w:val="009E0205"/>
    <w:rsid w:val="009E07C8"/>
    <w:rsid w:val="009E0CE2"/>
    <w:rsid w:val="009E196C"/>
    <w:rsid w:val="009E2EB0"/>
    <w:rsid w:val="009E3D96"/>
    <w:rsid w:val="009E4CE6"/>
    <w:rsid w:val="009E5648"/>
    <w:rsid w:val="009E5AE5"/>
    <w:rsid w:val="009E6A0A"/>
    <w:rsid w:val="009F0332"/>
    <w:rsid w:val="009F26AB"/>
    <w:rsid w:val="009F2B0C"/>
    <w:rsid w:val="009F3322"/>
    <w:rsid w:val="009F36BF"/>
    <w:rsid w:val="009F48B6"/>
    <w:rsid w:val="009F6581"/>
    <w:rsid w:val="009F6C27"/>
    <w:rsid w:val="009F6DF8"/>
    <w:rsid w:val="009F752A"/>
    <w:rsid w:val="009F786B"/>
    <w:rsid w:val="009F7888"/>
    <w:rsid w:val="00A00C57"/>
    <w:rsid w:val="00A0127C"/>
    <w:rsid w:val="00A0222C"/>
    <w:rsid w:val="00A02C19"/>
    <w:rsid w:val="00A036E4"/>
    <w:rsid w:val="00A07500"/>
    <w:rsid w:val="00A07F1D"/>
    <w:rsid w:val="00A111B6"/>
    <w:rsid w:val="00A14E26"/>
    <w:rsid w:val="00A169FD"/>
    <w:rsid w:val="00A16AF2"/>
    <w:rsid w:val="00A16EAF"/>
    <w:rsid w:val="00A17A8F"/>
    <w:rsid w:val="00A20453"/>
    <w:rsid w:val="00A2203C"/>
    <w:rsid w:val="00A22184"/>
    <w:rsid w:val="00A224E8"/>
    <w:rsid w:val="00A247FD"/>
    <w:rsid w:val="00A2663A"/>
    <w:rsid w:val="00A26D27"/>
    <w:rsid w:val="00A2786A"/>
    <w:rsid w:val="00A30950"/>
    <w:rsid w:val="00A30A3D"/>
    <w:rsid w:val="00A30E53"/>
    <w:rsid w:val="00A314A5"/>
    <w:rsid w:val="00A31ACE"/>
    <w:rsid w:val="00A31BA2"/>
    <w:rsid w:val="00A324B6"/>
    <w:rsid w:val="00A3259E"/>
    <w:rsid w:val="00A32E2B"/>
    <w:rsid w:val="00A335E5"/>
    <w:rsid w:val="00A33F2E"/>
    <w:rsid w:val="00A3425F"/>
    <w:rsid w:val="00A36B22"/>
    <w:rsid w:val="00A376EE"/>
    <w:rsid w:val="00A40AF3"/>
    <w:rsid w:val="00A42A42"/>
    <w:rsid w:val="00A42A99"/>
    <w:rsid w:val="00A43905"/>
    <w:rsid w:val="00A44429"/>
    <w:rsid w:val="00A4525F"/>
    <w:rsid w:val="00A47DB5"/>
    <w:rsid w:val="00A50B8E"/>
    <w:rsid w:val="00A5151A"/>
    <w:rsid w:val="00A53CF9"/>
    <w:rsid w:val="00A55913"/>
    <w:rsid w:val="00A56725"/>
    <w:rsid w:val="00A57E0A"/>
    <w:rsid w:val="00A60624"/>
    <w:rsid w:val="00A64942"/>
    <w:rsid w:val="00A64978"/>
    <w:rsid w:val="00A65168"/>
    <w:rsid w:val="00A65F24"/>
    <w:rsid w:val="00A7061E"/>
    <w:rsid w:val="00A735BE"/>
    <w:rsid w:val="00A7369E"/>
    <w:rsid w:val="00A7663C"/>
    <w:rsid w:val="00A770C6"/>
    <w:rsid w:val="00A77919"/>
    <w:rsid w:val="00A806B8"/>
    <w:rsid w:val="00A80CE5"/>
    <w:rsid w:val="00A823F6"/>
    <w:rsid w:val="00A82770"/>
    <w:rsid w:val="00A8432D"/>
    <w:rsid w:val="00A85592"/>
    <w:rsid w:val="00A86CCB"/>
    <w:rsid w:val="00A8719E"/>
    <w:rsid w:val="00A87587"/>
    <w:rsid w:val="00A9184B"/>
    <w:rsid w:val="00A94EB9"/>
    <w:rsid w:val="00A96B59"/>
    <w:rsid w:val="00A97208"/>
    <w:rsid w:val="00AA07A3"/>
    <w:rsid w:val="00AA0A89"/>
    <w:rsid w:val="00AA1C42"/>
    <w:rsid w:val="00AA2391"/>
    <w:rsid w:val="00AA23AA"/>
    <w:rsid w:val="00AA5368"/>
    <w:rsid w:val="00AA6429"/>
    <w:rsid w:val="00AA76FB"/>
    <w:rsid w:val="00AA7961"/>
    <w:rsid w:val="00AA7EDD"/>
    <w:rsid w:val="00AB002E"/>
    <w:rsid w:val="00AB0100"/>
    <w:rsid w:val="00AB0E38"/>
    <w:rsid w:val="00AB1FE0"/>
    <w:rsid w:val="00AB42F1"/>
    <w:rsid w:val="00AB478D"/>
    <w:rsid w:val="00AB4C67"/>
    <w:rsid w:val="00AB6689"/>
    <w:rsid w:val="00AB7CC5"/>
    <w:rsid w:val="00AC01AA"/>
    <w:rsid w:val="00AC22AC"/>
    <w:rsid w:val="00AC29BE"/>
    <w:rsid w:val="00AC3AEF"/>
    <w:rsid w:val="00AC3EE9"/>
    <w:rsid w:val="00AC3F18"/>
    <w:rsid w:val="00AC433E"/>
    <w:rsid w:val="00AC4F72"/>
    <w:rsid w:val="00AC5041"/>
    <w:rsid w:val="00AC615F"/>
    <w:rsid w:val="00AC734A"/>
    <w:rsid w:val="00AD0205"/>
    <w:rsid w:val="00AD113B"/>
    <w:rsid w:val="00AD1F4B"/>
    <w:rsid w:val="00AD2D4A"/>
    <w:rsid w:val="00AD2E11"/>
    <w:rsid w:val="00AD410B"/>
    <w:rsid w:val="00AD5DE1"/>
    <w:rsid w:val="00AD5E0C"/>
    <w:rsid w:val="00AD633D"/>
    <w:rsid w:val="00AD6F9A"/>
    <w:rsid w:val="00AD7AA9"/>
    <w:rsid w:val="00AD7C00"/>
    <w:rsid w:val="00AE022A"/>
    <w:rsid w:val="00AE1848"/>
    <w:rsid w:val="00AE39C6"/>
    <w:rsid w:val="00AE482E"/>
    <w:rsid w:val="00AE5322"/>
    <w:rsid w:val="00AE71C2"/>
    <w:rsid w:val="00AE7D18"/>
    <w:rsid w:val="00AF15D7"/>
    <w:rsid w:val="00AF185C"/>
    <w:rsid w:val="00AF1B39"/>
    <w:rsid w:val="00AF2E13"/>
    <w:rsid w:val="00AF4466"/>
    <w:rsid w:val="00AF46D7"/>
    <w:rsid w:val="00AF4DE1"/>
    <w:rsid w:val="00AF5E52"/>
    <w:rsid w:val="00AF741A"/>
    <w:rsid w:val="00B00233"/>
    <w:rsid w:val="00B01ADB"/>
    <w:rsid w:val="00B03035"/>
    <w:rsid w:val="00B04161"/>
    <w:rsid w:val="00B04BDA"/>
    <w:rsid w:val="00B056F9"/>
    <w:rsid w:val="00B0724B"/>
    <w:rsid w:val="00B10597"/>
    <w:rsid w:val="00B116D7"/>
    <w:rsid w:val="00B11886"/>
    <w:rsid w:val="00B11A05"/>
    <w:rsid w:val="00B11B30"/>
    <w:rsid w:val="00B11E3D"/>
    <w:rsid w:val="00B11F27"/>
    <w:rsid w:val="00B12711"/>
    <w:rsid w:val="00B128E2"/>
    <w:rsid w:val="00B133B5"/>
    <w:rsid w:val="00B13C0F"/>
    <w:rsid w:val="00B14681"/>
    <w:rsid w:val="00B14D2C"/>
    <w:rsid w:val="00B16F27"/>
    <w:rsid w:val="00B17E82"/>
    <w:rsid w:val="00B223F7"/>
    <w:rsid w:val="00B22661"/>
    <w:rsid w:val="00B242DE"/>
    <w:rsid w:val="00B254D9"/>
    <w:rsid w:val="00B26A6C"/>
    <w:rsid w:val="00B27394"/>
    <w:rsid w:val="00B317CE"/>
    <w:rsid w:val="00B32F2F"/>
    <w:rsid w:val="00B35FCB"/>
    <w:rsid w:val="00B371D3"/>
    <w:rsid w:val="00B407A0"/>
    <w:rsid w:val="00B40A23"/>
    <w:rsid w:val="00B42E6D"/>
    <w:rsid w:val="00B44F43"/>
    <w:rsid w:val="00B45088"/>
    <w:rsid w:val="00B4575A"/>
    <w:rsid w:val="00B46F5B"/>
    <w:rsid w:val="00B47A77"/>
    <w:rsid w:val="00B50B08"/>
    <w:rsid w:val="00B51D38"/>
    <w:rsid w:val="00B51EEA"/>
    <w:rsid w:val="00B575BA"/>
    <w:rsid w:val="00B57A6D"/>
    <w:rsid w:val="00B57AD8"/>
    <w:rsid w:val="00B60056"/>
    <w:rsid w:val="00B617D5"/>
    <w:rsid w:val="00B61DF5"/>
    <w:rsid w:val="00B62645"/>
    <w:rsid w:val="00B645A2"/>
    <w:rsid w:val="00B64C2D"/>
    <w:rsid w:val="00B65204"/>
    <w:rsid w:val="00B65A18"/>
    <w:rsid w:val="00B6601B"/>
    <w:rsid w:val="00B676D4"/>
    <w:rsid w:val="00B678A9"/>
    <w:rsid w:val="00B701A0"/>
    <w:rsid w:val="00B7095A"/>
    <w:rsid w:val="00B70D1C"/>
    <w:rsid w:val="00B70EFE"/>
    <w:rsid w:val="00B71608"/>
    <w:rsid w:val="00B71C4A"/>
    <w:rsid w:val="00B7296D"/>
    <w:rsid w:val="00B74F49"/>
    <w:rsid w:val="00B75EA6"/>
    <w:rsid w:val="00B75F5B"/>
    <w:rsid w:val="00B76429"/>
    <w:rsid w:val="00B770C6"/>
    <w:rsid w:val="00B80CF9"/>
    <w:rsid w:val="00B813C9"/>
    <w:rsid w:val="00B8143E"/>
    <w:rsid w:val="00B8181E"/>
    <w:rsid w:val="00B81CE3"/>
    <w:rsid w:val="00B83107"/>
    <w:rsid w:val="00B849EC"/>
    <w:rsid w:val="00B85776"/>
    <w:rsid w:val="00B85AA6"/>
    <w:rsid w:val="00B85B61"/>
    <w:rsid w:val="00B86471"/>
    <w:rsid w:val="00B87334"/>
    <w:rsid w:val="00B90536"/>
    <w:rsid w:val="00B90FF1"/>
    <w:rsid w:val="00B91237"/>
    <w:rsid w:val="00B91613"/>
    <w:rsid w:val="00B918D0"/>
    <w:rsid w:val="00B9246D"/>
    <w:rsid w:val="00B92EF4"/>
    <w:rsid w:val="00B956D4"/>
    <w:rsid w:val="00B972F9"/>
    <w:rsid w:val="00B97446"/>
    <w:rsid w:val="00BA030D"/>
    <w:rsid w:val="00BA0838"/>
    <w:rsid w:val="00BA1354"/>
    <w:rsid w:val="00BA15A0"/>
    <w:rsid w:val="00BA1A91"/>
    <w:rsid w:val="00BA2B55"/>
    <w:rsid w:val="00BA4CA3"/>
    <w:rsid w:val="00BA5262"/>
    <w:rsid w:val="00BA7432"/>
    <w:rsid w:val="00BA782F"/>
    <w:rsid w:val="00BB201B"/>
    <w:rsid w:val="00BB2764"/>
    <w:rsid w:val="00BB315D"/>
    <w:rsid w:val="00BB3385"/>
    <w:rsid w:val="00BB3649"/>
    <w:rsid w:val="00BB504F"/>
    <w:rsid w:val="00BB6880"/>
    <w:rsid w:val="00BB6C8B"/>
    <w:rsid w:val="00BC0AF0"/>
    <w:rsid w:val="00BC0BCE"/>
    <w:rsid w:val="00BC10D7"/>
    <w:rsid w:val="00BC1AA0"/>
    <w:rsid w:val="00BC1BC6"/>
    <w:rsid w:val="00BC2495"/>
    <w:rsid w:val="00BC30BF"/>
    <w:rsid w:val="00BC314A"/>
    <w:rsid w:val="00BC4F39"/>
    <w:rsid w:val="00BC5B59"/>
    <w:rsid w:val="00BC7D11"/>
    <w:rsid w:val="00BC7EB9"/>
    <w:rsid w:val="00BD2643"/>
    <w:rsid w:val="00BD304B"/>
    <w:rsid w:val="00BD370F"/>
    <w:rsid w:val="00BD45AB"/>
    <w:rsid w:val="00BD56B1"/>
    <w:rsid w:val="00BD56C2"/>
    <w:rsid w:val="00BD6558"/>
    <w:rsid w:val="00BE0629"/>
    <w:rsid w:val="00BE0F4E"/>
    <w:rsid w:val="00BE126C"/>
    <w:rsid w:val="00BE190D"/>
    <w:rsid w:val="00BE2393"/>
    <w:rsid w:val="00BE24E8"/>
    <w:rsid w:val="00BE2DAA"/>
    <w:rsid w:val="00BE3640"/>
    <w:rsid w:val="00BE4184"/>
    <w:rsid w:val="00BE433D"/>
    <w:rsid w:val="00BE46D7"/>
    <w:rsid w:val="00BE58BA"/>
    <w:rsid w:val="00BF0BEA"/>
    <w:rsid w:val="00BF0E0C"/>
    <w:rsid w:val="00BF0EAF"/>
    <w:rsid w:val="00BF12BF"/>
    <w:rsid w:val="00BF22F3"/>
    <w:rsid w:val="00BF2AD7"/>
    <w:rsid w:val="00BF2F76"/>
    <w:rsid w:val="00BF3022"/>
    <w:rsid w:val="00BF3214"/>
    <w:rsid w:val="00BF49A5"/>
    <w:rsid w:val="00BF4C95"/>
    <w:rsid w:val="00BF4E5B"/>
    <w:rsid w:val="00BF4FA1"/>
    <w:rsid w:val="00BF5230"/>
    <w:rsid w:val="00BF5573"/>
    <w:rsid w:val="00BF589C"/>
    <w:rsid w:val="00BF6359"/>
    <w:rsid w:val="00C00021"/>
    <w:rsid w:val="00C00FEA"/>
    <w:rsid w:val="00C03595"/>
    <w:rsid w:val="00C03742"/>
    <w:rsid w:val="00C03A44"/>
    <w:rsid w:val="00C05DE3"/>
    <w:rsid w:val="00C0676B"/>
    <w:rsid w:val="00C07127"/>
    <w:rsid w:val="00C101F7"/>
    <w:rsid w:val="00C10243"/>
    <w:rsid w:val="00C12658"/>
    <w:rsid w:val="00C1434F"/>
    <w:rsid w:val="00C14D21"/>
    <w:rsid w:val="00C15867"/>
    <w:rsid w:val="00C1689C"/>
    <w:rsid w:val="00C17667"/>
    <w:rsid w:val="00C20D41"/>
    <w:rsid w:val="00C22398"/>
    <w:rsid w:val="00C2296D"/>
    <w:rsid w:val="00C23155"/>
    <w:rsid w:val="00C23DA2"/>
    <w:rsid w:val="00C2416F"/>
    <w:rsid w:val="00C255E4"/>
    <w:rsid w:val="00C25CC3"/>
    <w:rsid w:val="00C25CC4"/>
    <w:rsid w:val="00C25EA1"/>
    <w:rsid w:val="00C2663D"/>
    <w:rsid w:val="00C30283"/>
    <w:rsid w:val="00C30970"/>
    <w:rsid w:val="00C30C33"/>
    <w:rsid w:val="00C31AFF"/>
    <w:rsid w:val="00C31F5B"/>
    <w:rsid w:val="00C32829"/>
    <w:rsid w:val="00C3306A"/>
    <w:rsid w:val="00C33528"/>
    <w:rsid w:val="00C33AB0"/>
    <w:rsid w:val="00C34E19"/>
    <w:rsid w:val="00C3673E"/>
    <w:rsid w:val="00C367A7"/>
    <w:rsid w:val="00C40C41"/>
    <w:rsid w:val="00C41B4F"/>
    <w:rsid w:val="00C42D56"/>
    <w:rsid w:val="00C43111"/>
    <w:rsid w:val="00C448A4"/>
    <w:rsid w:val="00C44CFB"/>
    <w:rsid w:val="00C45885"/>
    <w:rsid w:val="00C461FA"/>
    <w:rsid w:val="00C47538"/>
    <w:rsid w:val="00C50F22"/>
    <w:rsid w:val="00C51522"/>
    <w:rsid w:val="00C51D19"/>
    <w:rsid w:val="00C547F4"/>
    <w:rsid w:val="00C54FA6"/>
    <w:rsid w:val="00C56812"/>
    <w:rsid w:val="00C57971"/>
    <w:rsid w:val="00C57BB0"/>
    <w:rsid w:val="00C57C02"/>
    <w:rsid w:val="00C62B4B"/>
    <w:rsid w:val="00C62F4E"/>
    <w:rsid w:val="00C63024"/>
    <w:rsid w:val="00C6315D"/>
    <w:rsid w:val="00C63398"/>
    <w:rsid w:val="00C636A6"/>
    <w:rsid w:val="00C6479C"/>
    <w:rsid w:val="00C65BD7"/>
    <w:rsid w:val="00C67752"/>
    <w:rsid w:val="00C7063F"/>
    <w:rsid w:val="00C71D4A"/>
    <w:rsid w:val="00C76BA4"/>
    <w:rsid w:val="00C774F2"/>
    <w:rsid w:val="00C77616"/>
    <w:rsid w:val="00C77EBC"/>
    <w:rsid w:val="00C80541"/>
    <w:rsid w:val="00C82924"/>
    <w:rsid w:val="00C82A3E"/>
    <w:rsid w:val="00C8340E"/>
    <w:rsid w:val="00C83A48"/>
    <w:rsid w:val="00C84121"/>
    <w:rsid w:val="00C85865"/>
    <w:rsid w:val="00C85E85"/>
    <w:rsid w:val="00C86A5D"/>
    <w:rsid w:val="00C908FD"/>
    <w:rsid w:val="00C926C8"/>
    <w:rsid w:val="00C92FCB"/>
    <w:rsid w:val="00C93DFE"/>
    <w:rsid w:val="00C953BF"/>
    <w:rsid w:val="00C97E18"/>
    <w:rsid w:val="00CA03DA"/>
    <w:rsid w:val="00CA13D5"/>
    <w:rsid w:val="00CA2EAE"/>
    <w:rsid w:val="00CA30DC"/>
    <w:rsid w:val="00CA319B"/>
    <w:rsid w:val="00CA3933"/>
    <w:rsid w:val="00CA3BA1"/>
    <w:rsid w:val="00CA4AC1"/>
    <w:rsid w:val="00CA5784"/>
    <w:rsid w:val="00CA5833"/>
    <w:rsid w:val="00CA59FB"/>
    <w:rsid w:val="00CA6055"/>
    <w:rsid w:val="00CA68A2"/>
    <w:rsid w:val="00CA6A2B"/>
    <w:rsid w:val="00CB0316"/>
    <w:rsid w:val="00CB049E"/>
    <w:rsid w:val="00CB0B11"/>
    <w:rsid w:val="00CB1DBA"/>
    <w:rsid w:val="00CB26A4"/>
    <w:rsid w:val="00CB26C4"/>
    <w:rsid w:val="00CB426A"/>
    <w:rsid w:val="00CB4A66"/>
    <w:rsid w:val="00CB5354"/>
    <w:rsid w:val="00CB5AF6"/>
    <w:rsid w:val="00CB5C8F"/>
    <w:rsid w:val="00CB5E6F"/>
    <w:rsid w:val="00CB67A2"/>
    <w:rsid w:val="00CB6963"/>
    <w:rsid w:val="00CC12C0"/>
    <w:rsid w:val="00CC1FE7"/>
    <w:rsid w:val="00CC2435"/>
    <w:rsid w:val="00CC3243"/>
    <w:rsid w:val="00CC3C9E"/>
    <w:rsid w:val="00CC6A14"/>
    <w:rsid w:val="00CC70A3"/>
    <w:rsid w:val="00CD2029"/>
    <w:rsid w:val="00CD2612"/>
    <w:rsid w:val="00CD33F3"/>
    <w:rsid w:val="00CD43F3"/>
    <w:rsid w:val="00CD4442"/>
    <w:rsid w:val="00CD53C3"/>
    <w:rsid w:val="00CD574E"/>
    <w:rsid w:val="00CD6907"/>
    <w:rsid w:val="00CE0951"/>
    <w:rsid w:val="00CE3CD9"/>
    <w:rsid w:val="00CE4C22"/>
    <w:rsid w:val="00CE5FDD"/>
    <w:rsid w:val="00CE6038"/>
    <w:rsid w:val="00CE76E5"/>
    <w:rsid w:val="00CF0036"/>
    <w:rsid w:val="00CF10FA"/>
    <w:rsid w:val="00CF41EC"/>
    <w:rsid w:val="00CF5AC2"/>
    <w:rsid w:val="00CF5D04"/>
    <w:rsid w:val="00CF6F75"/>
    <w:rsid w:val="00CF735C"/>
    <w:rsid w:val="00CF7813"/>
    <w:rsid w:val="00D0016E"/>
    <w:rsid w:val="00D00FE3"/>
    <w:rsid w:val="00D01735"/>
    <w:rsid w:val="00D01CD5"/>
    <w:rsid w:val="00D021E0"/>
    <w:rsid w:val="00D0273D"/>
    <w:rsid w:val="00D02E66"/>
    <w:rsid w:val="00D030C9"/>
    <w:rsid w:val="00D03591"/>
    <w:rsid w:val="00D03817"/>
    <w:rsid w:val="00D03915"/>
    <w:rsid w:val="00D04187"/>
    <w:rsid w:val="00D04DE4"/>
    <w:rsid w:val="00D05819"/>
    <w:rsid w:val="00D063F1"/>
    <w:rsid w:val="00D06EC8"/>
    <w:rsid w:val="00D07FBE"/>
    <w:rsid w:val="00D109F4"/>
    <w:rsid w:val="00D11735"/>
    <w:rsid w:val="00D121C9"/>
    <w:rsid w:val="00D127C9"/>
    <w:rsid w:val="00D1290A"/>
    <w:rsid w:val="00D12E19"/>
    <w:rsid w:val="00D12F37"/>
    <w:rsid w:val="00D14531"/>
    <w:rsid w:val="00D14CCA"/>
    <w:rsid w:val="00D14F22"/>
    <w:rsid w:val="00D15E4D"/>
    <w:rsid w:val="00D16038"/>
    <w:rsid w:val="00D20F1F"/>
    <w:rsid w:val="00D21945"/>
    <w:rsid w:val="00D2194B"/>
    <w:rsid w:val="00D22D07"/>
    <w:rsid w:val="00D25930"/>
    <w:rsid w:val="00D26D68"/>
    <w:rsid w:val="00D31317"/>
    <w:rsid w:val="00D31B56"/>
    <w:rsid w:val="00D35178"/>
    <w:rsid w:val="00D35BEE"/>
    <w:rsid w:val="00D35D49"/>
    <w:rsid w:val="00D35DF2"/>
    <w:rsid w:val="00D37F01"/>
    <w:rsid w:val="00D423D4"/>
    <w:rsid w:val="00D44B53"/>
    <w:rsid w:val="00D4741C"/>
    <w:rsid w:val="00D4744F"/>
    <w:rsid w:val="00D50C41"/>
    <w:rsid w:val="00D5187B"/>
    <w:rsid w:val="00D527EF"/>
    <w:rsid w:val="00D52B1D"/>
    <w:rsid w:val="00D544F0"/>
    <w:rsid w:val="00D551A4"/>
    <w:rsid w:val="00D55C76"/>
    <w:rsid w:val="00D56108"/>
    <w:rsid w:val="00D565D9"/>
    <w:rsid w:val="00D57918"/>
    <w:rsid w:val="00D60618"/>
    <w:rsid w:val="00D63FE2"/>
    <w:rsid w:val="00D65CA1"/>
    <w:rsid w:val="00D664DC"/>
    <w:rsid w:val="00D66A78"/>
    <w:rsid w:val="00D72014"/>
    <w:rsid w:val="00D722CC"/>
    <w:rsid w:val="00D7257C"/>
    <w:rsid w:val="00D7261A"/>
    <w:rsid w:val="00D72BC7"/>
    <w:rsid w:val="00D72DFE"/>
    <w:rsid w:val="00D73302"/>
    <w:rsid w:val="00D7379B"/>
    <w:rsid w:val="00D73DC6"/>
    <w:rsid w:val="00D74C1A"/>
    <w:rsid w:val="00D754C0"/>
    <w:rsid w:val="00D754C1"/>
    <w:rsid w:val="00D75576"/>
    <w:rsid w:val="00D77393"/>
    <w:rsid w:val="00D77A35"/>
    <w:rsid w:val="00D80EA8"/>
    <w:rsid w:val="00D81B3E"/>
    <w:rsid w:val="00D85651"/>
    <w:rsid w:val="00D86EFC"/>
    <w:rsid w:val="00D87BA4"/>
    <w:rsid w:val="00D87DB4"/>
    <w:rsid w:val="00D90C70"/>
    <w:rsid w:val="00D90E49"/>
    <w:rsid w:val="00D92FE9"/>
    <w:rsid w:val="00D934B4"/>
    <w:rsid w:val="00D945F1"/>
    <w:rsid w:val="00D947DD"/>
    <w:rsid w:val="00D969DC"/>
    <w:rsid w:val="00D96ADE"/>
    <w:rsid w:val="00D97D6D"/>
    <w:rsid w:val="00DA0179"/>
    <w:rsid w:val="00DA0CE2"/>
    <w:rsid w:val="00DA222B"/>
    <w:rsid w:val="00DA2387"/>
    <w:rsid w:val="00DA4BCA"/>
    <w:rsid w:val="00DB62DD"/>
    <w:rsid w:val="00DB6E60"/>
    <w:rsid w:val="00DB7F3B"/>
    <w:rsid w:val="00DC07D6"/>
    <w:rsid w:val="00DC2877"/>
    <w:rsid w:val="00DC2B9B"/>
    <w:rsid w:val="00DC4F8A"/>
    <w:rsid w:val="00DC521B"/>
    <w:rsid w:val="00DC561D"/>
    <w:rsid w:val="00DC6196"/>
    <w:rsid w:val="00DC636D"/>
    <w:rsid w:val="00DC6A10"/>
    <w:rsid w:val="00DC7A50"/>
    <w:rsid w:val="00DD192B"/>
    <w:rsid w:val="00DD28FD"/>
    <w:rsid w:val="00DD2FF2"/>
    <w:rsid w:val="00DD32BB"/>
    <w:rsid w:val="00DD3444"/>
    <w:rsid w:val="00DD3B9F"/>
    <w:rsid w:val="00DD3E31"/>
    <w:rsid w:val="00DE0106"/>
    <w:rsid w:val="00DE0A64"/>
    <w:rsid w:val="00DE4286"/>
    <w:rsid w:val="00DE4AD9"/>
    <w:rsid w:val="00DE589C"/>
    <w:rsid w:val="00DE657E"/>
    <w:rsid w:val="00DE6850"/>
    <w:rsid w:val="00DE6E58"/>
    <w:rsid w:val="00DF19E9"/>
    <w:rsid w:val="00DF3C6E"/>
    <w:rsid w:val="00DF4704"/>
    <w:rsid w:val="00DF48A0"/>
    <w:rsid w:val="00E01ED5"/>
    <w:rsid w:val="00E01F5A"/>
    <w:rsid w:val="00E024AA"/>
    <w:rsid w:val="00E02960"/>
    <w:rsid w:val="00E02A64"/>
    <w:rsid w:val="00E02B33"/>
    <w:rsid w:val="00E03100"/>
    <w:rsid w:val="00E06739"/>
    <w:rsid w:val="00E06FCA"/>
    <w:rsid w:val="00E0725B"/>
    <w:rsid w:val="00E072D9"/>
    <w:rsid w:val="00E103CE"/>
    <w:rsid w:val="00E11385"/>
    <w:rsid w:val="00E13F9A"/>
    <w:rsid w:val="00E140D7"/>
    <w:rsid w:val="00E14B1B"/>
    <w:rsid w:val="00E15C77"/>
    <w:rsid w:val="00E16882"/>
    <w:rsid w:val="00E1693E"/>
    <w:rsid w:val="00E16A9B"/>
    <w:rsid w:val="00E201D2"/>
    <w:rsid w:val="00E2184F"/>
    <w:rsid w:val="00E22614"/>
    <w:rsid w:val="00E22AE1"/>
    <w:rsid w:val="00E24E3F"/>
    <w:rsid w:val="00E250F1"/>
    <w:rsid w:val="00E2524B"/>
    <w:rsid w:val="00E25A51"/>
    <w:rsid w:val="00E26BD1"/>
    <w:rsid w:val="00E304ED"/>
    <w:rsid w:val="00E32EE3"/>
    <w:rsid w:val="00E33422"/>
    <w:rsid w:val="00E33CEC"/>
    <w:rsid w:val="00E35155"/>
    <w:rsid w:val="00E35170"/>
    <w:rsid w:val="00E3550D"/>
    <w:rsid w:val="00E3730D"/>
    <w:rsid w:val="00E404A1"/>
    <w:rsid w:val="00E417B4"/>
    <w:rsid w:val="00E42C8B"/>
    <w:rsid w:val="00E440E8"/>
    <w:rsid w:val="00E455D9"/>
    <w:rsid w:val="00E45940"/>
    <w:rsid w:val="00E52838"/>
    <w:rsid w:val="00E53D3A"/>
    <w:rsid w:val="00E57087"/>
    <w:rsid w:val="00E5713A"/>
    <w:rsid w:val="00E5754F"/>
    <w:rsid w:val="00E60BB5"/>
    <w:rsid w:val="00E614E0"/>
    <w:rsid w:val="00E65C6B"/>
    <w:rsid w:val="00E65DFA"/>
    <w:rsid w:val="00E70154"/>
    <w:rsid w:val="00E7025F"/>
    <w:rsid w:val="00E7181A"/>
    <w:rsid w:val="00E73F7F"/>
    <w:rsid w:val="00E743C4"/>
    <w:rsid w:val="00E753C6"/>
    <w:rsid w:val="00E753E8"/>
    <w:rsid w:val="00E757FF"/>
    <w:rsid w:val="00E76ABD"/>
    <w:rsid w:val="00E811A7"/>
    <w:rsid w:val="00E84DC3"/>
    <w:rsid w:val="00E85409"/>
    <w:rsid w:val="00E86928"/>
    <w:rsid w:val="00E91712"/>
    <w:rsid w:val="00E9339B"/>
    <w:rsid w:val="00E97ADF"/>
    <w:rsid w:val="00EA1817"/>
    <w:rsid w:val="00EA2052"/>
    <w:rsid w:val="00EA220E"/>
    <w:rsid w:val="00EA429F"/>
    <w:rsid w:val="00EA4F9E"/>
    <w:rsid w:val="00EA5366"/>
    <w:rsid w:val="00EA63CA"/>
    <w:rsid w:val="00EA6D3B"/>
    <w:rsid w:val="00EA7A29"/>
    <w:rsid w:val="00EA7FC2"/>
    <w:rsid w:val="00EB00AD"/>
    <w:rsid w:val="00EB0D32"/>
    <w:rsid w:val="00EB136C"/>
    <w:rsid w:val="00EB17C3"/>
    <w:rsid w:val="00EB1E8D"/>
    <w:rsid w:val="00EB31CD"/>
    <w:rsid w:val="00EB480E"/>
    <w:rsid w:val="00EB4EBD"/>
    <w:rsid w:val="00EB5EC6"/>
    <w:rsid w:val="00EB5F41"/>
    <w:rsid w:val="00EB66A4"/>
    <w:rsid w:val="00EB6BAD"/>
    <w:rsid w:val="00EB7FC9"/>
    <w:rsid w:val="00EC1ABD"/>
    <w:rsid w:val="00EC2FD6"/>
    <w:rsid w:val="00EC5146"/>
    <w:rsid w:val="00EC5B8C"/>
    <w:rsid w:val="00EC5D7A"/>
    <w:rsid w:val="00EC6025"/>
    <w:rsid w:val="00EC682D"/>
    <w:rsid w:val="00ED0FE4"/>
    <w:rsid w:val="00ED27E8"/>
    <w:rsid w:val="00ED4604"/>
    <w:rsid w:val="00ED4D52"/>
    <w:rsid w:val="00ED5772"/>
    <w:rsid w:val="00ED65A3"/>
    <w:rsid w:val="00ED7137"/>
    <w:rsid w:val="00ED758B"/>
    <w:rsid w:val="00ED7A2E"/>
    <w:rsid w:val="00ED7F16"/>
    <w:rsid w:val="00EE2FA2"/>
    <w:rsid w:val="00EE3762"/>
    <w:rsid w:val="00EE3A14"/>
    <w:rsid w:val="00EE5744"/>
    <w:rsid w:val="00EE62EB"/>
    <w:rsid w:val="00EE73B1"/>
    <w:rsid w:val="00EE7E63"/>
    <w:rsid w:val="00EF05BF"/>
    <w:rsid w:val="00EF06EA"/>
    <w:rsid w:val="00EF21FB"/>
    <w:rsid w:val="00EF37E5"/>
    <w:rsid w:val="00EF3D91"/>
    <w:rsid w:val="00F0034E"/>
    <w:rsid w:val="00F01798"/>
    <w:rsid w:val="00F02A1A"/>
    <w:rsid w:val="00F02CB2"/>
    <w:rsid w:val="00F03635"/>
    <w:rsid w:val="00F04904"/>
    <w:rsid w:val="00F064B3"/>
    <w:rsid w:val="00F07604"/>
    <w:rsid w:val="00F10333"/>
    <w:rsid w:val="00F10452"/>
    <w:rsid w:val="00F1273B"/>
    <w:rsid w:val="00F1527E"/>
    <w:rsid w:val="00F165B4"/>
    <w:rsid w:val="00F17FB4"/>
    <w:rsid w:val="00F21088"/>
    <w:rsid w:val="00F21354"/>
    <w:rsid w:val="00F219C0"/>
    <w:rsid w:val="00F21ACD"/>
    <w:rsid w:val="00F249D7"/>
    <w:rsid w:val="00F25CAD"/>
    <w:rsid w:val="00F26491"/>
    <w:rsid w:val="00F26C92"/>
    <w:rsid w:val="00F27909"/>
    <w:rsid w:val="00F30178"/>
    <w:rsid w:val="00F3031A"/>
    <w:rsid w:val="00F31148"/>
    <w:rsid w:val="00F313F2"/>
    <w:rsid w:val="00F326BF"/>
    <w:rsid w:val="00F327E7"/>
    <w:rsid w:val="00F345C8"/>
    <w:rsid w:val="00F34D65"/>
    <w:rsid w:val="00F35746"/>
    <w:rsid w:val="00F3651E"/>
    <w:rsid w:val="00F378C3"/>
    <w:rsid w:val="00F43680"/>
    <w:rsid w:val="00F447C7"/>
    <w:rsid w:val="00F4562F"/>
    <w:rsid w:val="00F45773"/>
    <w:rsid w:val="00F459B4"/>
    <w:rsid w:val="00F45A38"/>
    <w:rsid w:val="00F45C02"/>
    <w:rsid w:val="00F47BDE"/>
    <w:rsid w:val="00F5211B"/>
    <w:rsid w:val="00F52227"/>
    <w:rsid w:val="00F53374"/>
    <w:rsid w:val="00F53A78"/>
    <w:rsid w:val="00F53B12"/>
    <w:rsid w:val="00F554A9"/>
    <w:rsid w:val="00F56A3E"/>
    <w:rsid w:val="00F56E1D"/>
    <w:rsid w:val="00F573D1"/>
    <w:rsid w:val="00F646D1"/>
    <w:rsid w:val="00F653FD"/>
    <w:rsid w:val="00F65492"/>
    <w:rsid w:val="00F65FA4"/>
    <w:rsid w:val="00F66E93"/>
    <w:rsid w:val="00F70F1B"/>
    <w:rsid w:val="00F710D2"/>
    <w:rsid w:val="00F71519"/>
    <w:rsid w:val="00F716FD"/>
    <w:rsid w:val="00F71812"/>
    <w:rsid w:val="00F73F82"/>
    <w:rsid w:val="00F742D4"/>
    <w:rsid w:val="00F7435E"/>
    <w:rsid w:val="00F7503B"/>
    <w:rsid w:val="00F75254"/>
    <w:rsid w:val="00F75C4B"/>
    <w:rsid w:val="00F75E15"/>
    <w:rsid w:val="00F77397"/>
    <w:rsid w:val="00F80355"/>
    <w:rsid w:val="00F83214"/>
    <w:rsid w:val="00F8733D"/>
    <w:rsid w:val="00F873D1"/>
    <w:rsid w:val="00F873E0"/>
    <w:rsid w:val="00F87487"/>
    <w:rsid w:val="00F87C43"/>
    <w:rsid w:val="00F901EC"/>
    <w:rsid w:val="00F9054E"/>
    <w:rsid w:val="00F9166F"/>
    <w:rsid w:val="00F92A95"/>
    <w:rsid w:val="00F93AF6"/>
    <w:rsid w:val="00F94052"/>
    <w:rsid w:val="00F940F6"/>
    <w:rsid w:val="00F94AC6"/>
    <w:rsid w:val="00F95FA5"/>
    <w:rsid w:val="00F9712F"/>
    <w:rsid w:val="00FA0460"/>
    <w:rsid w:val="00FA0E78"/>
    <w:rsid w:val="00FA26CD"/>
    <w:rsid w:val="00FA2896"/>
    <w:rsid w:val="00FA2D0C"/>
    <w:rsid w:val="00FA2DE4"/>
    <w:rsid w:val="00FA5722"/>
    <w:rsid w:val="00FA7A26"/>
    <w:rsid w:val="00FA7C67"/>
    <w:rsid w:val="00FB0C81"/>
    <w:rsid w:val="00FB1184"/>
    <w:rsid w:val="00FB2706"/>
    <w:rsid w:val="00FB3964"/>
    <w:rsid w:val="00FB39AB"/>
    <w:rsid w:val="00FB3F0A"/>
    <w:rsid w:val="00FB4160"/>
    <w:rsid w:val="00FB4188"/>
    <w:rsid w:val="00FB58F8"/>
    <w:rsid w:val="00FB6852"/>
    <w:rsid w:val="00FB73CA"/>
    <w:rsid w:val="00FC0A65"/>
    <w:rsid w:val="00FC1252"/>
    <w:rsid w:val="00FC1487"/>
    <w:rsid w:val="00FC1726"/>
    <w:rsid w:val="00FC2200"/>
    <w:rsid w:val="00FC2540"/>
    <w:rsid w:val="00FC29D6"/>
    <w:rsid w:val="00FC307F"/>
    <w:rsid w:val="00FC4680"/>
    <w:rsid w:val="00FC4D76"/>
    <w:rsid w:val="00FC4F2F"/>
    <w:rsid w:val="00FC572E"/>
    <w:rsid w:val="00FC5919"/>
    <w:rsid w:val="00FC69FF"/>
    <w:rsid w:val="00FC6DA5"/>
    <w:rsid w:val="00FC7182"/>
    <w:rsid w:val="00FD3131"/>
    <w:rsid w:val="00FD3268"/>
    <w:rsid w:val="00FD395B"/>
    <w:rsid w:val="00FE08A1"/>
    <w:rsid w:val="00FE0D37"/>
    <w:rsid w:val="00FE1572"/>
    <w:rsid w:val="00FE3F45"/>
    <w:rsid w:val="00FE436E"/>
    <w:rsid w:val="00FE5055"/>
    <w:rsid w:val="00FE6B05"/>
    <w:rsid w:val="00FE7D26"/>
    <w:rsid w:val="00FF0204"/>
    <w:rsid w:val="00FF0669"/>
    <w:rsid w:val="00FF180A"/>
    <w:rsid w:val="00FF2427"/>
    <w:rsid w:val="00FF2BAB"/>
    <w:rsid w:val="00FF3AED"/>
    <w:rsid w:val="00FF4125"/>
    <w:rsid w:val="00FF6A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F359A"/>
  <w15:docId w15:val="{053D2ADD-8DA7-4702-B263-06231A53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NORMAL,Bullets,Heading,b1,l"/>
    <w:basedOn w:val="Normal"/>
    <w:link w:val="ListParagraphChar"/>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p1">
    <w:name w:val="p1"/>
    <w:basedOn w:val="Normal"/>
    <w:rsid w:val="00E16A9B"/>
    <w:pPr>
      <w:spacing w:before="100" w:beforeAutospacing="1" w:after="100" w:afterAutospacing="1"/>
      <w:jc w:val="left"/>
    </w:pPr>
    <w:rPr>
      <w:sz w:val="24"/>
      <w:szCs w:val="24"/>
      <w:lang w:eastAsia="zh-CN"/>
    </w:rPr>
  </w:style>
  <w:style w:type="character" w:customStyle="1" w:styleId="s1">
    <w:name w:val="s1"/>
    <w:basedOn w:val="DefaultParagraphFont"/>
    <w:rsid w:val="00DD2FF2"/>
  </w:style>
  <w:style w:type="paragraph" w:customStyle="1" w:styleId="p3">
    <w:name w:val="p3"/>
    <w:basedOn w:val="Normal"/>
    <w:rsid w:val="00AC3F18"/>
    <w:pPr>
      <w:spacing w:before="100" w:beforeAutospacing="1" w:after="100" w:afterAutospacing="1"/>
      <w:jc w:val="left"/>
    </w:pPr>
    <w:rPr>
      <w:sz w:val="24"/>
      <w:szCs w:val="24"/>
      <w:lang w:eastAsia="zh-CN"/>
    </w:rPr>
  </w:style>
  <w:style w:type="character" w:customStyle="1" w:styleId="cf01">
    <w:name w:val="cf01"/>
    <w:basedOn w:val="DefaultParagraphFont"/>
    <w:rsid w:val="005463E0"/>
    <w:rPr>
      <w:rFonts w:ascii="Segoe UI" w:hAnsi="Segoe UI" w:cs="Segoe UI" w:hint="default"/>
      <w:sz w:val="18"/>
      <w:szCs w:val="18"/>
    </w:rPr>
  </w:style>
  <w:style w:type="paragraph" w:customStyle="1" w:styleId="p2">
    <w:name w:val="p2"/>
    <w:basedOn w:val="Normal"/>
    <w:rsid w:val="005463E0"/>
    <w:pPr>
      <w:spacing w:before="100" w:beforeAutospacing="1" w:after="100" w:afterAutospacing="1"/>
      <w:jc w:val="left"/>
    </w:pPr>
    <w:rPr>
      <w:sz w:val="24"/>
      <w:szCs w:val="24"/>
      <w:lang w:eastAsia="zh-CN"/>
    </w:rPr>
  </w:style>
  <w:style w:type="paragraph" w:customStyle="1" w:styleId="font-claude-response-body">
    <w:name w:val="font-claude-response-body"/>
    <w:basedOn w:val="Normal"/>
    <w:rsid w:val="00B71C4A"/>
    <w:pPr>
      <w:spacing w:before="100" w:beforeAutospacing="1" w:after="100" w:afterAutospacing="1"/>
      <w:jc w:val="left"/>
    </w:pPr>
    <w:rPr>
      <w:sz w:val="24"/>
      <w:szCs w:val="24"/>
      <w:lang w:val="en-029"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lcf76f155ced4ddcb4097134ff3c332f xmlns="722c3b86-a77b-454f-ae23-7d8b3ad4c0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DEE60E27-9E1C-4C50-829E-98BEFF06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TotalTime>
  <Pages>26</Pages>
  <Words>10867</Words>
  <Characters>61942</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Project proposal: Saint Kitts and Nevis</vt:lpstr>
    </vt:vector>
  </TitlesOfParts>
  <Company>UNMFS</Company>
  <LinksUpToDate>false</LinksUpToDate>
  <CharactersWithSpaces>72664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Kitts and Nevis</dc:title>
  <dc:creator>RSR KM</dc:creator>
  <cp:keywords>98th ExCom</cp:keywords>
  <dc:description>HPMP stage request template + Agreement annex</dc:description>
  <cp:lastModifiedBy>Kaleen Mcnamara</cp:lastModifiedBy>
  <cp:revision>2</cp:revision>
  <cp:lastPrinted>2001-05-26T16:40:00Z</cp:lastPrinted>
  <dcterms:created xsi:type="dcterms:W3CDTF">2026-06-02T21:04:00Z</dcterms:created>
  <dcterms:modified xsi:type="dcterms:W3CDTF">2026-06-02T21:04:00Z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UNEP/OzL.Pro/ExCom/98/46</vt:lpwstr>
  </property>
  <property fmtid="{D5CDD505-2E9C-101B-9397-08002B2CF9AE}" pid="3" name="Revision date">
    <vt:lpwstr>05/31/2026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