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A4225" w14:textId="77777777" w:rsidR="00B22472" w:rsidRDefault="00B22472" w:rsidP="00E72900">
      <w:pPr>
        <w:jc w:val="left"/>
      </w:pPr>
    </w:p>
    <w:tbl>
      <w:tblPr>
        <w:tblW w:w="10080" w:type="dxa"/>
        <w:tblInd w:w="-432" w:type="dxa"/>
        <w:tblLayout w:type="fixed"/>
        <w:tblLook w:val="04A0" w:firstRow="1" w:lastRow="0" w:firstColumn="1" w:lastColumn="0" w:noHBand="0" w:noVBand="1"/>
      </w:tblPr>
      <w:tblGrid>
        <w:gridCol w:w="2070"/>
        <w:gridCol w:w="3715"/>
        <w:gridCol w:w="587"/>
        <w:gridCol w:w="3708"/>
      </w:tblGrid>
      <w:tr w:rsidR="00B22472" w:rsidRPr="00E2544B" w14:paraId="71D38283" w14:textId="77777777" w:rsidTr="001E4544">
        <w:trPr>
          <w:trHeight w:val="720"/>
        </w:trPr>
        <w:tc>
          <w:tcPr>
            <w:tcW w:w="5785" w:type="dxa"/>
            <w:gridSpan w:val="2"/>
            <w:tcBorders>
              <w:bottom w:val="single" w:sz="18" w:space="0" w:color="auto"/>
            </w:tcBorders>
          </w:tcPr>
          <w:p w14:paraId="4E55AD92" w14:textId="77777777" w:rsidR="00B22472" w:rsidRPr="00E2544B" w:rsidRDefault="00B22472" w:rsidP="001E454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sidRPr="00E2544B">
              <w:rPr>
                <w:rFonts w:ascii="SimHei" w:eastAsia="SimHei" w:hint="eastAsia"/>
                <w:color w:val="000000"/>
                <w:sz w:val="36"/>
                <w:szCs w:val="24"/>
              </w:rPr>
              <w:t>联</w:t>
            </w:r>
            <w:r w:rsidRPr="00E2544B">
              <w:rPr>
                <w:rFonts w:ascii="SimHei" w:eastAsia="SimHei"/>
                <w:color w:val="000000"/>
                <w:sz w:val="36"/>
                <w:szCs w:val="24"/>
              </w:rPr>
              <w:t xml:space="preserve">  </w:t>
            </w:r>
            <w:r w:rsidRPr="00E2544B">
              <w:rPr>
                <w:rFonts w:ascii="SimHei" w:eastAsia="SimHei" w:hint="eastAsia"/>
                <w:color w:val="000000"/>
                <w:sz w:val="36"/>
                <w:szCs w:val="24"/>
              </w:rPr>
              <w:t>合</w:t>
            </w:r>
            <w:r w:rsidRPr="00E2544B">
              <w:rPr>
                <w:rFonts w:ascii="SimHei" w:eastAsia="SimHei"/>
                <w:color w:val="000000"/>
                <w:sz w:val="36"/>
                <w:szCs w:val="24"/>
              </w:rPr>
              <w:t xml:space="preserve">  </w:t>
            </w:r>
            <w:r w:rsidRPr="00E2544B">
              <w:rPr>
                <w:rFonts w:ascii="SimHei" w:eastAsia="SimHei" w:hint="eastAsia"/>
                <w:color w:val="000000"/>
                <w:sz w:val="36"/>
                <w:szCs w:val="24"/>
              </w:rPr>
              <w:t>国</w:t>
            </w:r>
          </w:p>
        </w:tc>
        <w:tc>
          <w:tcPr>
            <w:tcW w:w="4295" w:type="dxa"/>
            <w:gridSpan w:val="2"/>
            <w:tcBorders>
              <w:bottom w:val="single" w:sz="18" w:space="0" w:color="auto"/>
            </w:tcBorders>
          </w:tcPr>
          <w:p w14:paraId="47F08963" w14:textId="77777777" w:rsidR="00B22472" w:rsidRPr="00E2544B" w:rsidRDefault="00B22472" w:rsidP="001E4544">
            <w:pPr>
              <w:ind w:left="324"/>
              <w:jc w:val="right"/>
              <w:rPr>
                <w:sz w:val="52"/>
                <w:szCs w:val="24"/>
              </w:rPr>
            </w:pPr>
            <w:r w:rsidRPr="00E2544B">
              <w:rPr>
                <w:rFonts w:ascii="Univers Bold" w:hAnsi="Univers Bold"/>
                <w:b/>
                <w:sz w:val="72"/>
                <w:szCs w:val="24"/>
              </w:rPr>
              <w:t>EP</w:t>
            </w:r>
          </w:p>
        </w:tc>
      </w:tr>
      <w:tr w:rsidR="00B22472" w:rsidRPr="00E2544B" w14:paraId="27D6A011" w14:textId="77777777" w:rsidTr="001E454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5A42DCD7" w14:textId="77777777" w:rsidR="00B22472" w:rsidRPr="00E2544B" w:rsidRDefault="00B22472" w:rsidP="001E4544">
            <w:pPr>
              <w:spacing w:before="120"/>
              <w:ind w:left="324"/>
              <w:rPr>
                <w:szCs w:val="24"/>
              </w:rPr>
            </w:pPr>
            <w:r w:rsidRPr="00E2544B">
              <w:rPr>
                <w:noProof/>
              </w:rPr>
              <w:drawing>
                <wp:anchor distT="0" distB="0" distL="114300" distR="114300" simplePos="0" relativeHeight="251659264" behindDoc="0" locked="0" layoutInCell="1" allowOverlap="1" wp14:anchorId="664D889C" wp14:editId="477EC461">
                  <wp:simplePos x="0" y="0"/>
                  <wp:positionH relativeFrom="column">
                    <wp:posOffset>187325</wp:posOffset>
                  </wp:positionH>
                  <wp:positionV relativeFrom="paragraph">
                    <wp:posOffset>916305</wp:posOffset>
                  </wp:positionV>
                  <wp:extent cx="742950" cy="655320"/>
                  <wp:effectExtent l="0" t="0" r="0" b="0"/>
                  <wp:wrapNone/>
                  <wp:docPr id="2028873033" name="图片 2028873033"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873033" name="图片 202887303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44804" cy="656728"/>
                          </a:xfrm>
                          <a:prstGeom prst="rect">
                            <a:avLst/>
                          </a:prstGeom>
                          <a:noFill/>
                          <a:ln>
                            <a:noFill/>
                          </a:ln>
                        </pic:spPr>
                      </pic:pic>
                    </a:graphicData>
                  </a:graphic>
                </wp:anchor>
              </w:drawing>
            </w:r>
            <w:r w:rsidRPr="00E2544B">
              <w:rPr>
                <w:noProof/>
              </w:rPr>
              <w:drawing>
                <wp:anchor distT="0" distB="0" distL="114300" distR="114300" simplePos="0" relativeHeight="251660288" behindDoc="1" locked="0" layoutInCell="0" allowOverlap="1" wp14:anchorId="654092CE" wp14:editId="794CD34E">
                  <wp:simplePos x="0" y="0"/>
                  <wp:positionH relativeFrom="column">
                    <wp:posOffset>187325</wp:posOffset>
                  </wp:positionH>
                  <wp:positionV relativeFrom="paragraph">
                    <wp:posOffset>110490</wp:posOffset>
                  </wp:positionV>
                  <wp:extent cx="743585" cy="661035"/>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4667" cy="661926"/>
                          </a:xfrm>
                          <a:prstGeom prst="rect">
                            <a:avLst/>
                          </a:prstGeom>
                          <a:noFill/>
                          <a:ln>
                            <a:noFill/>
                          </a:ln>
                        </pic:spPr>
                      </pic:pic>
                    </a:graphicData>
                  </a:graphic>
                </wp:anchor>
              </w:drawing>
            </w:r>
          </w:p>
        </w:tc>
        <w:tc>
          <w:tcPr>
            <w:tcW w:w="4302" w:type="dxa"/>
            <w:gridSpan w:val="2"/>
            <w:tcBorders>
              <w:top w:val="nil"/>
              <w:left w:val="nil"/>
              <w:bottom w:val="single" w:sz="36" w:space="0" w:color="auto"/>
              <w:right w:val="nil"/>
            </w:tcBorders>
          </w:tcPr>
          <w:p w14:paraId="521F0AAE" w14:textId="77777777" w:rsidR="00B22472" w:rsidRPr="00E2544B" w:rsidRDefault="00B22472" w:rsidP="001E4544">
            <w:pPr>
              <w:ind w:left="324"/>
              <w:rPr>
                <w:rFonts w:ascii="SimHei" w:eastAsia="SimHei"/>
                <w:color w:val="000000"/>
                <w:sz w:val="44"/>
                <w:szCs w:val="24"/>
              </w:rPr>
            </w:pPr>
          </w:p>
          <w:p w14:paraId="0BE9A89B" w14:textId="77777777" w:rsidR="00B22472" w:rsidRPr="00E2544B" w:rsidRDefault="00B22472" w:rsidP="001E4544">
            <w:pPr>
              <w:rPr>
                <w:rFonts w:ascii="SimHei" w:eastAsia="SimHei"/>
                <w:color w:val="000000"/>
                <w:sz w:val="44"/>
                <w:szCs w:val="24"/>
              </w:rPr>
            </w:pPr>
            <w:r w:rsidRPr="00E2544B">
              <w:rPr>
                <w:rFonts w:ascii="SimHei" w:eastAsia="SimHei" w:hint="eastAsia"/>
                <w:color w:val="000000"/>
                <w:sz w:val="44"/>
                <w:szCs w:val="24"/>
              </w:rPr>
              <w:t>联</w:t>
            </w:r>
            <w:r w:rsidRPr="00E2544B">
              <w:rPr>
                <w:rFonts w:ascii="SimHei" w:eastAsia="SimHei"/>
                <w:color w:val="000000"/>
                <w:sz w:val="44"/>
                <w:szCs w:val="24"/>
              </w:rPr>
              <w:t xml:space="preserve"> </w:t>
            </w:r>
            <w:r w:rsidRPr="00E2544B">
              <w:rPr>
                <w:rFonts w:ascii="SimHei" w:eastAsia="SimHei" w:hint="eastAsia"/>
                <w:color w:val="000000"/>
                <w:sz w:val="44"/>
                <w:szCs w:val="24"/>
              </w:rPr>
              <w:t>合</w:t>
            </w:r>
            <w:r w:rsidRPr="00E2544B">
              <w:rPr>
                <w:rFonts w:ascii="SimHei" w:eastAsia="SimHei"/>
                <w:color w:val="000000"/>
                <w:sz w:val="44"/>
                <w:szCs w:val="24"/>
              </w:rPr>
              <w:t xml:space="preserve"> </w:t>
            </w:r>
            <w:r w:rsidRPr="00E2544B">
              <w:rPr>
                <w:rFonts w:ascii="SimHei" w:eastAsia="SimHei" w:hint="eastAsia"/>
                <w:color w:val="000000"/>
                <w:sz w:val="44"/>
                <w:szCs w:val="24"/>
              </w:rPr>
              <w:t>国</w:t>
            </w:r>
          </w:p>
          <w:p w14:paraId="1DF5EB4C" w14:textId="77777777" w:rsidR="00B22472" w:rsidRPr="00E2544B" w:rsidRDefault="00B22472" w:rsidP="001E4544">
            <w:pPr>
              <w:spacing w:before="240"/>
              <w:rPr>
                <w:szCs w:val="24"/>
              </w:rPr>
            </w:pPr>
            <w:r w:rsidRPr="00E2544B">
              <w:rPr>
                <w:rFonts w:ascii="SimHei" w:eastAsia="SimHei" w:hint="eastAsia"/>
                <w:color w:val="000000"/>
                <w:sz w:val="44"/>
                <w:szCs w:val="24"/>
              </w:rPr>
              <w:t>环</w:t>
            </w:r>
            <w:r w:rsidRPr="00E2544B">
              <w:rPr>
                <w:rFonts w:ascii="SimHei" w:eastAsia="SimHei"/>
                <w:color w:val="000000"/>
                <w:sz w:val="44"/>
                <w:szCs w:val="24"/>
              </w:rPr>
              <w:t xml:space="preserve"> </w:t>
            </w:r>
            <w:r w:rsidRPr="00E2544B">
              <w:rPr>
                <w:rFonts w:ascii="SimHei" w:eastAsia="SimHei" w:hint="eastAsia"/>
                <w:color w:val="000000"/>
                <w:sz w:val="44"/>
                <w:szCs w:val="24"/>
              </w:rPr>
              <w:t>境</w:t>
            </w:r>
            <w:r w:rsidRPr="00E2544B">
              <w:rPr>
                <w:rFonts w:ascii="SimHei" w:eastAsia="SimHei"/>
                <w:color w:val="000000"/>
                <w:sz w:val="44"/>
                <w:szCs w:val="24"/>
              </w:rPr>
              <w:t xml:space="preserve"> </w:t>
            </w:r>
            <w:r w:rsidRPr="00E2544B">
              <w:rPr>
                <w:rFonts w:ascii="SimHei" w:eastAsia="SimHei" w:hint="eastAsia"/>
                <w:color w:val="000000"/>
                <w:sz w:val="44"/>
                <w:szCs w:val="24"/>
              </w:rPr>
              <w:t>规</w:t>
            </w:r>
            <w:r w:rsidRPr="00E2544B">
              <w:rPr>
                <w:rFonts w:ascii="SimHei" w:eastAsia="SimHei"/>
                <w:color w:val="000000"/>
                <w:sz w:val="44"/>
                <w:szCs w:val="24"/>
              </w:rPr>
              <w:t xml:space="preserve"> </w:t>
            </w:r>
            <w:r w:rsidRPr="00E2544B">
              <w:rPr>
                <w:rFonts w:ascii="SimHei" w:eastAsia="SimHei" w:hint="eastAsia"/>
                <w:color w:val="000000"/>
                <w:sz w:val="44"/>
                <w:szCs w:val="24"/>
              </w:rPr>
              <w:t>划</w:t>
            </w:r>
            <w:r w:rsidRPr="00E2544B">
              <w:rPr>
                <w:rFonts w:ascii="SimHei" w:eastAsia="SimHei"/>
                <w:color w:val="000000"/>
                <w:sz w:val="44"/>
                <w:szCs w:val="24"/>
              </w:rPr>
              <w:t xml:space="preserve"> </w:t>
            </w:r>
            <w:r w:rsidRPr="00E2544B">
              <w:rPr>
                <w:rFonts w:ascii="SimHei" w:eastAsia="SimHei" w:hint="eastAsia"/>
                <w:color w:val="000000"/>
                <w:sz w:val="44"/>
                <w:szCs w:val="24"/>
              </w:rPr>
              <w:t>署</w:t>
            </w:r>
          </w:p>
        </w:tc>
        <w:tc>
          <w:tcPr>
            <w:tcW w:w="3708" w:type="dxa"/>
            <w:tcBorders>
              <w:top w:val="nil"/>
              <w:left w:val="nil"/>
              <w:bottom w:val="single" w:sz="36" w:space="0" w:color="auto"/>
              <w:right w:val="nil"/>
            </w:tcBorders>
          </w:tcPr>
          <w:p w14:paraId="7E5083CB" w14:textId="77777777" w:rsidR="00B22472" w:rsidRPr="00E2544B" w:rsidRDefault="00B22472" w:rsidP="001E4544">
            <w:pPr>
              <w:spacing w:before="120"/>
              <w:ind w:left="324"/>
              <w:rPr>
                <w:sz w:val="24"/>
                <w:szCs w:val="24"/>
              </w:rPr>
            </w:pPr>
            <w:r w:rsidRPr="00E2544B">
              <w:rPr>
                <w:sz w:val="24"/>
                <w:szCs w:val="24"/>
              </w:rPr>
              <w:t>Distr.</w:t>
            </w:r>
          </w:p>
          <w:p w14:paraId="71DD03FF" w14:textId="77777777" w:rsidR="00B22472" w:rsidRPr="00E2544B" w:rsidRDefault="00B22472" w:rsidP="001E4544">
            <w:pPr>
              <w:ind w:left="324"/>
              <w:rPr>
                <w:sz w:val="24"/>
                <w:szCs w:val="24"/>
              </w:rPr>
            </w:pPr>
            <w:r w:rsidRPr="00E2544B">
              <w:rPr>
                <w:sz w:val="24"/>
                <w:szCs w:val="24"/>
              </w:rPr>
              <w:t>GENERAL</w:t>
            </w:r>
          </w:p>
          <w:p w14:paraId="46EF3437" w14:textId="77777777" w:rsidR="00B22472" w:rsidRPr="00E2544B" w:rsidRDefault="00B22472" w:rsidP="001E4544">
            <w:pPr>
              <w:ind w:left="324"/>
              <w:rPr>
                <w:sz w:val="24"/>
                <w:szCs w:val="24"/>
              </w:rPr>
            </w:pPr>
          </w:p>
          <w:p w14:paraId="61B2EF14" w14:textId="52D1A352" w:rsidR="00B22472" w:rsidRPr="00E2544B" w:rsidRDefault="00B22472" w:rsidP="001E4544">
            <w:pPr>
              <w:ind w:left="324"/>
              <w:rPr>
                <w:sz w:val="24"/>
                <w:szCs w:val="24"/>
              </w:rPr>
            </w:pPr>
            <w:r w:rsidRPr="00E2544B">
              <w:rPr>
                <w:sz w:val="24"/>
                <w:szCs w:val="24"/>
              </w:rPr>
              <w:fldChar w:fldCharType="begin"/>
            </w:r>
            <w:r w:rsidRPr="00E2544B">
              <w:rPr>
                <w:sz w:val="24"/>
                <w:szCs w:val="24"/>
              </w:rPr>
              <w:instrText xml:space="preserve"> DOCPROPERTY "Document number"  \* MERGEFORMAT </w:instrText>
            </w:r>
            <w:r w:rsidRPr="00E2544B">
              <w:rPr>
                <w:sz w:val="24"/>
                <w:szCs w:val="24"/>
              </w:rPr>
              <w:fldChar w:fldCharType="separate"/>
            </w:r>
            <w:r w:rsidR="00BD3E45">
              <w:rPr>
                <w:sz w:val="24"/>
                <w:szCs w:val="24"/>
              </w:rPr>
              <w:t>UNEP/</w:t>
            </w:r>
            <w:proofErr w:type="spellStart"/>
            <w:r w:rsidR="00BD3E45">
              <w:rPr>
                <w:sz w:val="24"/>
                <w:szCs w:val="24"/>
              </w:rPr>
              <w:t>OzL.Pro</w:t>
            </w:r>
            <w:proofErr w:type="spellEnd"/>
            <w:r w:rsidR="00BD3E45">
              <w:rPr>
                <w:sz w:val="24"/>
                <w:szCs w:val="24"/>
              </w:rPr>
              <w:t>/ExCom/93/10</w:t>
            </w:r>
            <w:r w:rsidRPr="00E2544B">
              <w:rPr>
                <w:sz w:val="24"/>
                <w:szCs w:val="24"/>
              </w:rPr>
              <w:fldChar w:fldCharType="end"/>
            </w:r>
            <w:r>
              <w:rPr>
                <w:sz w:val="24"/>
                <w:szCs w:val="24"/>
              </w:rPr>
              <w:t xml:space="preserve"> </w:t>
            </w:r>
          </w:p>
          <w:p w14:paraId="288ACEF3" w14:textId="77777777" w:rsidR="00B22472" w:rsidRPr="00E2544B" w:rsidRDefault="00B22472" w:rsidP="001E4544">
            <w:pPr>
              <w:ind w:left="324"/>
              <w:rPr>
                <w:sz w:val="24"/>
                <w:szCs w:val="24"/>
              </w:rPr>
            </w:pPr>
            <w:r>
              <w:rPr>
                <w:sz w:val="24"/>
                <w:szCs w:val="24"/>
              </w:rPr>
              <w:t>14 November</w:t>
            </w:r>
            <w:r w:rsidRPr="00E2544B">
              <w:rPr>
                <w:sz w:val="24"/>
                <w:szCs w:val="24"/>
              </w:rPr>
              <w:t xml:space="preserve"> 2023</w:t>
            </w:r>
          </w:p>
          <w:p w14:paraId="7031FD57" w14:textId="77777777" w:rsidR="00B22472" w:rsidRPr="00E2544B" w:rsidRDefault="00B22472" w:rsidP="001E4544">
            <w:pPr>
              <w:rPr>
                <w:caps/>
                <w:sz w:val="24"/>
                <w:szCs w:val="24"/>
              </w:rPr>
            </w:pPr>
          </w:p>
          <w:p w14:paraId="48D0F43B" w14:textId="77777777" w:rsidR="00B22472" w:rsidRPr="00E2544B" w:rsidRDefault="00B22472" w:rsidP="001E4544">
            <w:pPr>
              <w:ind w:left="324"/>
              <w:rPr>
                <w:sz w:val="24"/>
                <w:szCs w:val="24"/>
              </w:rPr>
            </w:pPr>
            <w:r w:rsidRPr="00E2544B">
              <w:rPr>
                <w:sz w:val="24"/>
                <w:szCs w:val="24"/>
              </w:rPr>
              <w:t>CHINESE</w:t>
            </w:r>
          </w:p>
          <w:p w14:paraId="13365E91" w14:textId="77777777" w:rsidR="00B22472" w:rsidRPr="00E2544B" w:rsidRDefault="00B22472" w:rsidP="001E4544">
            <w:pPr>
              <w:ind w:left="331"/>
            </w:pPr>
            <w:r w:rsidRPr="00E2544B">
              <w:rPr>
                <w:sz w:val="24"/>
                <w:szCs w:val="24"/>
              </w:rPr>
              <w:t>ORIGINAL: ENGLISH</w:t>
            </w:r>
          </w:p>
        </w:tc>
      </w:tr>
    </w:tbl>
    <w:p w14:paraId="6FC77946" w14:textId="77777777" w:rsidR="00B22472" w:rsidRPr="00E2544B" w:rsidRDefault="00B22472" w:rsidP="00B22472">
      <w:pPr>
        <w:spacing w:before="60"/>
        <w:jc w:val="left"/>
        <w:rPr>
          <w:sz w:val="24"/>
          <w:szCs w:val="24"/>
        </w:rPr>
      </w:pPr>
      <w:proofErr w:type="spellStart"/>
      <w:r w:rsidRPr="00E2544B">
        <w:rPr>
          <w:rFonts w:hint="eastAsia"/>
          <w:sz w:val="24"/>
          <w:szCs w:val="24"/>
        </w:rPr>
        <w:t>执行蒙特利尔议定书</w:t>
      </w:r>
      <w:proofErr w:type="spellEnd"/>
    </w:p>
    <w:p w14:paraId="52846F1C" w14:textId="77777777" w:rsidR="00B22472" w:rsidRPr="00E2544B" w:rsidRDefault="00B22472" w:rsidP="00B22472">
      <w:pPr>
        <w:jc w:val="left"/>
        <w:rPr>
          <w:sz w:val="24"/>
          <w:szCs w:val="24"/>
        </w:rPr>
      </w:pPr>
      <w:r w:rsidRPr="00E2544B">
        <w:rPr>
          <w:sz w:val="24"/>
          <w:szCs w:val="24"/>
        </w:rPr>
        <w:t xml:space="preserve">    </w:t>
      </w:r>
      <w:proofErr w:type="spellStart"/>
      <w:r w:rsidRPr="00E2544B">
        <w:rPr>
          <w:rFonts w:hint="eastAsia"/>
          <w:sz w:val="24"/>
          <w:szCs w:val="24"/>
        </w:rPr>
        <w:t>多边基金执行委员会</w:t>
      </w:r>
      <w:proofErr w:type="spellEnd"/>
    </w:p>
    <w:p w14:paraId="3DA7689A" w14:textId="77777777" w:rsidR="00B22472" w:rsidRPr="00E2544B" w:rsidRDefault="00B22472" w:rsidP="00B22472">
      <w:pPr>
        <w:jc w:val="left"/>
        <w:rPr>
          <w:sz w:val="24"/>
          <w:szCs w:val="24"/>
        </w:rPr>
      </w:pPr>
      <w:proofErr w:type="spellStart"/>
      <w:r w:rsidRPr="00E2544B">
        <w:rPr>
          <w:rFonts w:hint="eastAsia"/>
          <w:sz w:val="24"/>
          <w:szCs w:val="24"/>
        </w:rPr>
        <w:t>第九十三次会议</w:t>
      </w:r>
      <w:proofErr w:type="spellEnd"/>
    </w:p>
    <w:p w14:paraId="5A64B735" w14:textId="77777777" w:rsidR="00B22472" w:rsidRPr="00E2544B" w:rsidRDefault="00B22472" w:rsidP="00B22472">
      <w:pPr>
        <w:jc w:val="left"/>
        <w:rPr>
          <w:sz w:val="24"/>
          <w:szCs w:val="24"/>
        </w:rPr>
      </w:pPr>
      <w:r w:rsidRPr="00E2544B">
        <w:rPr>
          <w:sz w:val="24"/>
          <w:szCs w:val="24"/>
        </w:rPr>
        <w:t>2023</w:t>
      </w:r>
      <w:r w:rsidRPr="00E2544B">
        <w:rPr>
          <w:rFonts w:hint="eastAsia"/>
          <w:sz w:val="24"/>
          <w:szCs w:val="24"/>
        </w:rPr>
        <w:t>年</w:t>
      </w:r>
      <w:r w:rsidRPr="00E2544B">
        <w:rPr>
          <w:rFonts w:hint="eastAsia"/>
          <w:sz w:val="24"/>
          <w:szCs w:val="24"/>
        </w:rPr>
        <w:t>1</w:t>
      </w:r>
      <w:r w:rsidRPr="00E2544B">
        <w:rPr>
          <w:sz w:val="24"/>
          <w:szCs w:val="24"/>
        </w:rPr>
        <w:t>2</w:t>
      </w:r>
      <w:r w:rsidRPr="00E2544B">
        <w:rPr>
          <w:rFonts w:hint="eastAsia"/>
          <w:sz w:val="24"/>
          <w:szCs w:val="24"/>
        </w:rPr>
        <w:t>月</w:t>
      </w:r>
      <w:r w:rsidRPr="00E2544B">
        <w:rPr>
          <w:rFonts w:hint="eastAsia"/>
          <w:sz w:val="24"/>
          <w:szCs w:val="24"/>
        </w:rPr>
        <w:t>1</w:t>
      </w:r>
      <w:r w:rsidRPr="00E2544B">
        <w:rPr>
          <w:sz w:val="24"/>
          <w:szCs w:val="24"/>
        </w:rPr>
        <w:t>5</w:t>
      </w:r>
      <w:r w:rsidRPr="00E2544B">
        <w:rPr>
          <w:rFonts w:hint="eastAsia"/>
          <w:sz w:val="24"/>
          <w:szCs w:val="24"/>
        </w:rPr>
        <w:t>至</w:t>
      </w:r>
      <w:r w:rsidRPr="00E2544B">
        <w:rPr>
          <w:rFonts w:hint="eastAsia"/>
          <w:sz w:val="24"/>
          <w:szCs w:val="24"/>
        </w:rPr>
        <w:t>1</w:t>
      </w:r>
      <w:r w:rsidRPr="00E2544B">
        <w:rPr>
          <w:sz w:val="24"/>
          <w:szCs w:val="24"/>
        </w:rPr>
        <w:t>9</w:t>
      </w:r>
      <w:r w:rsidRPr="00E2544B">
        <w:rPr>
          <w:rFonts w:hint="eastAsia"/>
          <w:sz w:val="24"/>
          <w:szCs w:val="24"/>
        </w:rPr>
        <w:t>日，蒙特利尔</w:t>
      </w:r>
    </w:p>
    <w:p w14:paraId="64D54F3B" w14:textId="77777777" w:rsidR="00B22472" w:rsidRPr="007301E8" w:rsidRDefault="00B22472" w:rsidP="00B22472">
      <w:pPr>
        <w:jc w:val="left"/>
        <w:rPr>
          <w:b/>
          <w:bCs/>
        </w:rPr>
      </w:pPr>
      <w:r w:rsidRPr="00E2544B">
        <w:rPr>
          <w:sz w:val="24"/>
          <w:szCs w:val="24"/>
          <w:lang w:val="zh-CN"/>
        </w:rPr>
        <w:t>临时议程</w:t>
      </w:r>
      <w:r w:rsidRPr="00E2544B">
        <w:rPr>
          <w:rStyle w:val="FootnoteReference"/>
          <w:sz w:val="24"/>
          <w:szCs w:val="24"/>
          <w:lang w:val="zh-CN"/>
        </w:rPr>
        <w:footnoteReference w:id="1"/>
      </w:r>
      <w:r>
        <w:rPr>
          <w:rFonts w:hint="eastAsia"/>
          <w:sz w:val="24"/>
          <w:szCs w:val="24"/>
          <w:lang w:val="zh-CN"/>
        </w:rPr>
        <w:t xml:space="preserve"> </w:t>
      </w:r>
      <w:r w:rsidRPr="00E2544B">
        <w:rPr>
          <w:sz w:val="24"/>
          <w:szCs w:val="24"/>
          <w:lang w:val="zh-CN"/>
        </w:rPr>
        <w:t>项目</w:t>
      </w:r>
      <w:r w:rsidRPr="00E2544B">
        <w:rPr>
          <w:sz w:val="24"/>
          <w:szCs w:val="24"/>
          <w:lang w:val="zh-CN"/>
        </w:rPr>
        <w:t>6(</w:t>
      </w:r>
      <w:r>
        <w:rPr>
          <w:sz w:val="24"/>
          <w:szCs w:val="24"/>
        </w:rPr>
        <w:t>b</w:t>
      </w:r>
      <w:r w:rsidRPr="00E2544B">
        <w:rPr>
          <w:sz w:val="24"/>
          <w:szCs w:val="24"/>
          <w:lang w:val="zh-CN"/>
        </w:rPr>
        <w:t>)</w:t>
      </w:r>
      <w:r>
        <w:rPr>
          <w:sz w:val="24"/>
          <w:szCs w:val="24"/>
        </w:rPr>
        <w:t>(</w:t>
      </w:r>
      <w:r>
        <w:rPr>
          <w:rFonts w:hint="eastAsia"/>
          <w:sz w:val="24"/>
          <w:szCs w:val="24"/>
        </w:rPr>
        <w:t>一</w:t>
      </w:r>
      <w:r>
        <w:rPr>
          <w:sz w:val="24"/>
          <w:szCs w:val="24"/>
        </w:rPr>
        <w:t>)</w:t>
      </w:r>
    </w:p>
    <w:p w14:paraId="7891E45E" w14:textId="68DB5017" w:rsidR="00B22472" w:rsidRPr="007301E8" w:rsidRDefault="00BD3E45" w:rsidP="00B22472">
      <w:pPr>
        <w:overflowPunct w:val="0"/>
        <w:spacing w:before="480" w:after="240"/>
        <w:jc w:val="center"/>
        <w:rPr>
          <w:rFonts w:ascii="SimHei" w:eastAsia="SimHei" w:hAnsi="SimHei"/>
          <w:sz w:val="28"/>
          <w:szCs w:val="28"/>
          <w:lang w:eastAsia="zh-CN"/>
        </w:rPr>
      </w:pPr>
      <w:r w:rsidRPr="00941993">
        <w:rPr>
          <w:rFonts w:ascii="SimHei" w:eastAsia="SimHei" w:hint="eastAsia"/>
          <w:b/>
          <w:bCs/>
          <w:color w:val="000000"/>
          <w:sz w:val="28"/>
          <w:szCs w:val="28"/>
          <w:lang w:eastAsia="zh-CN"/>
        </w:rPr>
        <w:t>多边基金评价职能外部评估的</w:t>
      </w:r>
      <w:r>
        <w:rPr>
          <w:rFonts w:ascii="SimHei" w:eastAsia="SimHei" w:hint="eastAsia"/>
          <w:b/>
          <w:bCs/>
          <w:color w:val="000000"/>
          <w:sz w:val="28"/>
          <w:szCs w:val="28"/>
          <w:lang w:eastAsia="zh-CN"/>
        </w:rPr>
        <w:t>最新进展</w:t>
      </w:r>
    </w:p>
    <w:p w14:paraId="0FF2F285" w14:textId="77777777" w:rsidR="00B22472" w:rsidRPr="005B3043" w:rsidRDefault="00B22472" w:rsidP="00B22472">
      <w:pPr>
        <w:overflowPunct w:val="0"/>
        <w:spacing w:after="240"/>
        <w:jc w:val="left"/>
        <w:rPr>
          <w:rFonts w:ascii="SimHei" w:eastAsia="SimHei" w:hAnsi="SimHei"/>
          <w:sz w:val="24"/>
          <w:szCs w:val="24"/>
          <w:lang w:val="zh-CN"/>
        </w:rPr>
      </w:pPr>
      <w:proofErr w:type="spellStart"/>
      <w:r w:rsidRPr="00E2544B">
        <w:rPr>
          <w:rFonts w:ascii="SimHei" w:eastAsia="SimHei" w:hAnsi="SimHei"/>
          <w:sz w:val="24"/>
          <w:szCs w:val="24"/>
          <w:lang w:val="zh-CN"/>
        </w:rPr>
        <w:t>导言</w:t>
      </w:r>
      <w:proofErr w:type="spellEnd"/>
    </w:p>
    <w:p w14:paraId="764EA245" w14:textId="0DB3AE53" w:rsidR="00B22472" w:rsidRPr="005B3043" w:rsidRDefault="00B22472" w:rsidP="005B3043">
      <w:pPr>
        <w:pStyle w:val="Heading1"/>
        <w:widowControl w:val="0"/>
        <w:numPr>
          <w:ilvl w:val="0"/>
          <w:numId w:val="22"/>
        </w:numPr>
        <w:overflowPunct w:val="0"/>
        <w:ind w:left="0" w:firstLine="0"/>
        <w:rPr>
          <w:rFonts w:eastAsia="SimSun"/>
          <w:sz w:val="24"/>
          <w:szCs w:val="24"/>
          <w:lang w:val="zh-CN" w:eastAsia="zh-CN"/>
        </w:rPr>
      </w:pPr>
      <w:r w:rsidRPr="005B3043">
        <w:rPr>
          <w:rFonts w:eastAsia="SimSun"/>
          <w:sz w:val="24"/>
          <w:szCs w:val="24"/>
          <w:lang w:val="zh-CN" w:eastAsia="zh-CN"/>
        </w:rPr>
        <w:t>在其第九十一次会议上，执行委员会核准了</w:t>
      </w:r>
      <w:r w:rsidRPr="005B3043">
        <w:rPr>
          <w:rFonts w:eastAsia="SimSun"/>
          <w:sz w:val="24"/>
          <w:szCs w:val="24"/>
          <w:lang w:val="zh-CN" w:eastAsia="zh-CN"/>
        </w:rPr>
        <w:t>2023</w:t>
      </w:r>
      <w:r w:rsidRPr="005B3043">
        <w:rPr>
          <w:rFonts w:eastAsia="SimSun"/>
          <w:sz w:val="24"/>
          <w:szCs w:val="24"/>
          <w:lang w:val="zh-CN" w:eastAsia="zh-CN"/>
        </w:rPr>
        <w:t>年监测和评价工作方案。</w:t>
      </w:r>
      <w:r w:rsidRPr="005B3043">
        <w:rPr>
          <w:rFonts w:eastAsia="SimSun"/>
          <w:sz w:val="24"/>
          <w:szCs w:val="24"/>
          <w:vertAlign w:val="superscript"/>
          <w:lang w:eastAsia="zh-CN"/>
        </w:rPr>
        <w:footnoteReference w:id="2"/>
      </w:r>
      <w:r w:rsidRPr="005B3043">
        <w:rPr>
          <w:rFonts w:eastAsia="SimSun"/>
          <w:sz w:val="24"/>
          <w:szCs w:val="24"/>
          <w:vertAlign w:val="superscript"/>
          <w:lang w:val="zh-CN" w:eastAsia="zh-CN"/>
        </w:rPr>
        <w:t xml:space="preserve"> </w:t>
      </w:r>
      <w:r w:rsidRPr="005B3043">
        <w:rPr>
          <w:rFonts w:eastAsia="SimSun"/>
          <w:sz w:val="24"/>
          <w:szCs w:val="24"/>
          <w:lang w:val="zh-CN" w:eastAsia="zh-CN"/>
        </w:rPr>
        <w:t>相关的第</w:t>
      </w:r>
      <w:r w:rsidRPr="005B3043">
        <w:rPr>
          <w:rFonts w:eastAsia="SimSun"/>
          <w:sz w:val="24"/>
          <w:szCs w:val="24"/>
          <w:lang w:val="zh-CN" w:eastAsia="zh-CN"/>
        </w:rPr>
        <w:t>91/9</w:t>
      </w:r>
      <w:r w:rsidRPr="005B3043">
        <w:rPr>
          <w:rFonts w:eastAsia="SimSun"/>
          <w:sz w:val="24"/>
          <w:szCs w:val="24"/>
          <w:lang w:val="zh-CN" w:eastAsia="zh-CN"/>
        </w:rPr>
        <w:t>号决定</w:t>
      </w:r>
      <w:r w:rsidRPr="005B3043">
        <w:rPr>
          <w:rFonts w:eastAsia="SimSun"/>
          <w:sz w:val="24"/>
          <w:szCs w:val="24"/>
          <w:lang w:val="zh-CN" w:eastAsia="zh-CN"/>
        </w:rPr>
        <w:t>(c)(</w:t>
      </w:r>
      <w:r w:rsidRPr="005B3043">
        <w:rPr>
          <w:rFonts w:eastAsia="SimSun"/>
          <w:sz w:val="24"/>
          <w:szCs w:val="24"/>
          <w:lang w:val="zh-CN" w:eastAsia="zh-CN"/>
        </w:rPr>
        <w:t>一</w:t>
      </w:r>
      <w:r w:rsidRPr="005B3043">
        <w:rPr>
          <w:rFonts w:eastAsia="SimSun"/>
          <w:sz w:val="24"/>
          <w:szCs w:val="24"/>
          <w:lang w:val="zh-CN" w:eastAsia="zh-CN"/>
        </w:rPr>
        <w:t>)</w:t>
      </w:r>
      <w:r w:rsidRPr="005B3043">
        <w:rPr>
          <w:rFonts w:eastAsia="SimSun"/>
          <w:sz w:val="24"/>
          <w:szCs w:val="24"/>
          <w:lang w:val="zh-CN" w:eastAsia="zh-CN"/>
        </w:rPr>
        <w:t>分段请高级监测和评价干事编写评价智能外部评估的工作范围，以提交第九十二次会议。工作范围已作为</w:t>
      </w:r>
      <w:r w:rsidRPr="005B3043">
        <w:rPr>
          <w:rFonts w:eastAsia="SimSun"/>
          <w:sz w:val="24"/>
          <w:szCs w:val="24"/>
          <w:lang w:val="zh-CN" w:eastAsia="zh-CN"/>
        </w:rPr>
        <w:t>UNEP/OzL.Pro/ExCom/92/8</w:t>
      </w:r>
      <w:r w:rsidRPr="005B3043">
        <w:rPr>
          <w:rFonts w:eastAsia="SimSun"/>
          <w:sz w:val="24"/>
          <w:szCs w:val="24"/>
          <w:lang w:val="zh-CN" w:eastAsia="zh-CN"/>
        </w:rPr>
        <w:t>号文件提交，并获得第</w:t>
      </w:r>
      <w:r w:rsidRPr="005B3043">
        <w:rPr>
          <w:rFonts w:eastAsia="SimSun"/>
          <w:sz w:val="24"/>
          <w:szCs w:val="24"/>
          <w:lang w:val="zh-CN" w:eastAsia="zh-CN"/>
        </w:rPr>
        <w:t>92/7</w:t>
      </w:r>
      <w:r w:rsidRPr="005B3043">
        <w:rPr>
          <w:rFonts w:eastAsia="SimSun"/>
          <w:sz w:val="24"/>
          <w:szCs w:val="24"/>
          <w:lang w:val="zh-CN" w:eastAsia="zh-CN"/>
        </w:rPr>
        <w:t>号决定的核准。</w:t>
      </w:r>
    </w:p>
    <w:p w14:paraId="41B4159F" w14:textId="77777777" w:rsidR="00B22472" w:rsidRPr="00E2544B" w:rsidRDefault="00B22472" w:rsidP="00B22472">
      <w:pPr>
        <w:overflowPunct w:val="0"/>
        <w:spacing w:after="240"/>
        <w:jc w:val="left"/>
        <w:rPr>
          <w:rFonts w:ascii="SimHei" w:eastAsia="SimHei" w:hAnsi="SimHei"/>
          <w:sz w:val="24"/>
          <w:szCs w:val="24"/>
        </w:rPr>
      </w:pPr>
      <w:proofErr w:type="spellStart"/>
      <w:r>
        <w:rPr>
          <w:rFonts w:ascii="SimHei" w:eastAsia="SimHei" w:hAnsi="SimHei" w:hint="eastAsia"/>
          <w:sz w:val="24"/>
          <w:szCs w:val="24"/>
          <w:lang w:val="zh-CN"/>
        </w:rPr>
        <w:t>最新进展</w:t>
      </w:r>
      <w:proofErr w:type="spellEnd"/>
    </w:p>
    <w:p w14:paraId="34AE459C" w14:textId="77777777" w:rsidR="00B22472" w:rsidRPr="00AA4D82" w:rsidRDefault="00B22472" w:rsidP="00B22472">
      <w:pPr>
        <w:pStyle w:val="Heading1"/>
        <w:numPr>
          <w:ilvl w:val="0"/>
          <w:numId w:val="22"/>
        </w:numPr>
        <w:tabs>
          <w:tab w:val="num" w:pos="0"/>
        </w:tabs>
        <w:overflowPunct w:val="0"/>
        <w:ind w:left="0" w:firstLine="0"/>
        <w:rPr>
          <w:sz w:val="24"/>
          <w:szCs w:val="24"/>
          <w:lang w:eastAsia="zh-CN"/>
        </w:rPr>
      </w:pPr>
      <w:r w:rsidRPr="00AA4D82">
        <w:rPr>
          <w:rFonts w:hint="eastAsia"/>
          <w:sz w:val="24"/>
          <w:szCs w:val="24"/>
          <w:lang w:val="zh-CN" w:eastAsia="zh-CN"/>
        </w:rPr>
        <w:t>作为交付评价职能评估的初步工作</w:t>
      </w:r>
      <w:r w:rsidRPr="00AA4D82">
        <w:rPr>
          <w:rFonts w:hint="eastAsia"/>
          <w:sz w:val="24"/>
          <w:szCs w:val="24"/>
          <w:lang w:eastAsia="zh-CN"/>
        </w:rPr>
        <w:t>，</w:t>
      </w:r>
      <w:r w:rsidRPr="00AA4D82">
        <w:rPr>
          <w:rFonts w:hint="eastAsia"/>
          <w:sz w:val="24"/>
          <w:szCs w:val="24"/>
          <w:lang w:val="zh-CN" w:eastAsia="zh-CN"/>
        </w:rPr>
        <w:t>高级监测和评价干事于</w:t>
      </w:r>
      <w:r w:rsidRPr="00AA4D82">
        <w:rPr>
          <w:rFonts w:hint="eastAsia"/>
          <w:sz w:val="24"/>
          <w:szCs w:val="24"/>
          <w:lang w:eastAsia="zh-CN"/>
        </w:rPr>
        <w:t>2</w:t>
      </w:r>
      <w:r w:rsidRPr="00AA4D82">
        <w:rPr>
          <w:sz w:val="24"/>
          <w:szCs w:val="24"/>
          <w:lang w:eastAsia="zh-CN"/>
        </w:rPr>
        <w:t>023</w:t>
      </w:r>
      <w:r w:rsidRPr="00AA4D82">
        <w:rPr>
          <w:rFonts w:hint="eastAsia"/>
          <w:sz w:val="24"/>
          <w:szCs w:val="24"/>
          <w:lang w:eastAsia="zh-CN"/>
        </w:rPr>
        <w:t>年</w:t>
      </w:r>
      <w:r w:rsidRPr="00AA4D82">
        <w:rPr>
          <w:rFonts w:hint="eastAsia"/>
          <w:sz w:val="24"/>
          <w:szCs w:val="24"/>
          <w:lang w:eastAsia="zh-CN"/>
        </w:rPr>
        <w:t>1</w:t>
      </w:r>
      <w:r w:rsidRPr="00AA4D82">
        <w:rPr>
          <w:sz w:val="24"/>
          <w:szCs w:val="24"/>
          <w:lang w:eastAsia="zh-CN"/>
        </w:rPr>
        <w:t>0</w:t>
      </w:r>
      <w:r w:rsidRPr="00AA4D82">
        <w:rPr>
          <w:rFonts w:hint="eastAsia"/>
          <w:sz w:val="24"/>
          <w:szCs w:val="24"/>
          <w:lang w:eastAsia="zh-CN"/>
        </w:rPr>
        <w:t>月率考察团前往纽约，</w:t>
      </w:r>
      <w:r>
        <w:rPr>
          <w:rFonts w:hint="eastAsia"/>
          <w:sz w:val="24"/>
          <w:szCs w:val="24"/>
          <w:lang w:eastAsia="zh-CN"/>
        </w:rPr>
        <w:t>访谈</w:t>
      </w:r>
      <w:r w:rsidRPr="00AA4D82">
        <w:rPr>
          <w:rFonts w:hint="eastAsia"/>
          <w:sz w:val="24"/>
          <w:szCs w:val="24"/>
          <w:lang w:eastAsia="zh-CN"/>
        </w:rPr>
        <w:t>了联合国系统的若干评价办公室负责人，例如：联合国开发计划署（开发计划署）、联合国儿童基金会（儿童基金）、联合国资金发展基金（</w:t>
      </w:r>
      <w:r w:rsidRPr="00AA4D82">
        <w:rPr>
          <w:sz w:val="24"/>
          <w:szCs w:val="24"/>
          <w:lang w:eastAsia="zh-CN"/>
        </w:rPr>
        <w:t>资发基</w:t>
      </w:r>
      <w:r w:rsidRPr="00AA4D82">
        <w:rPr>
          <w:rFonts w:hint="eastAsia"/>
          <w:sz w:val="24"/>
          <w:szCs w:val="24"/>
          <w:lang w:eastAsia="zh-CN"/>
        </w:rPr>
        <w:t>金）以及包括</w:t>
      </w:r>
      <w:r w:rsidRPr="00AA4D82">
        <w:rPr>
          <w:sz w:val="24"/>
          <w:szCs w:val="24"/>
          <w:lang w:eastAsia="zh-CN"/>
        </w:rPr>
        <w:t>联合国经济和社会事务部（经社部</w:t>
      </w:r>
      <w:r w:rsidRPr="00AA4D82">
        <w:rPr>
          <w:rFonts w:hint="eastAsia"/>
          <w:sz w:val="24"/>
          <w:szCs w:val="24"/>
          <w:lang w:eastAsia="zh-CN"/>
        </w:rPr>
        <w:t>）</w:t>
      </w:r>
      <w:r w:rsidRPr="00AA4D82">
        <w:rPr>
          <w:sz w:val="24"/>
          <w:szCs w:val="24"/>
          <w:lang w:eastAsia="zh-CN"/>
        </w:rPr>
        <w:t>和联</w:t>
      </w:r>
      <w:r w:rsidRPr="00AA4D82">
        <w:rPr>
          <w:sz w:val="24"/>
          <w:szCs w:val="24"/>
          <w:lang w:eastAsia="zh-CN"/>
        </w:rPr>
        <w:t>​</w:t>
      </w:r>
      <w:r w:rsidRPr="00AA4D82">
        <w:rPr>
          <w:sz w:val="24"/>
          <w:szCs w:val="24"/>
          <w:lang w:eastAsia="zh-CN"/>
        </w:rPr>
        <w:t>合</w:t>
      </w:r>
      <w:r w:rsidRPr="00AA4D82">
        <w:rPr>
          <w:sz w:val="24"/>
          <w:szCs w:val="24"/>
          <w:lang w:eastAsia="zh-CN"/>
        </w:rPr>
        <w:t>​</w:t>
      </w:r>
      <w:r w:rsidRPr="00AA4D82">
        <w:rPr>
          <w:sz w:val="24"/>
          <w:szCs w:val="24"/>
          <w:lang w:eastAsia="zh-CN"/>
        </w:rPr>
        <w:t>国</w:t>
      </w:r>
      <w:r w:rsidRPr="00AA4D82">
        <w:rPr>
          <w:sz w:val="24"/>
          <w:szCs w:val="24"/>
          <w:lang w:eastAsia="zh-CN"/>
        </w:rPr>
        <w:t>​</w:t>
      </w:r>
      <w:r w:rsidRPr="00AA4D82">
        <w:rPr>
          <w:sz w:val="24"/>
          <w:szCs w:val="24"/>
          <w:lang w:eastAsia="zh-CN"/>
        </w:rPr>
        <w:t>内</w:t>
      </w:r>
      <w:r w:rsidRPr="00AA4D82">
        <w:rPr>
          <w:sz w:val="24"/>
          <w:szCs w:val="24"/>
          <w:lang w:eastAsia="zh-CN"/>
        </w:rPr>
        <w:t>​</w:t>
      </w:r>
      <w:r w:rsidRPr="00AA4D82">
        <w:rPr>
          <w:sz w:val="24"/>
          <w:szCs w:val="24"/>
          <w:lang w:eastAsia="zh-CN"/>
        </w:rPr>
        <w:t>部</w:t>
      </w:r>
      <w:r w:rsidRPr="00AA4D82">
        <w:rPr>
          <w:sz w:val="24"/>
          <w:szCs w:val="24"/>
          <w:lang w:eastAsia="zh-CN"/>
        </w:rPr>
        <w:t>​</w:t>
      </w:r>
      <w:r w:rsidRPr="00AA4D82">
        <w:rPr>
          <w:sz w:val="24"/>
          <w:szCs w:val="24"/>
          <w:lang w:eastAsia="zh-CN"/>
        </w:rPr>
        <w:t>监</w:t>
      </w:r>
      <w:r w:rsidRPr="00AA4D82">
        <w:rPr>
          <w:sz w:val="24"/>
          <w:szCs w:val="24"/>
          <w:lang w:eastAsia="zh-CN"/>
        </w:rPr>
        <w:t>​</w:t>
      </w:r>
      <w:r w:rsidRPr="00AA4D82">
        <w:rPr>
          <w:sz w:val="24"/>
          <w:szCs w:val="24"/>
          <w:lang w:eastAsia="zh-CN"/>
        </w:rPr>
        <w:t>督</w:t>
      </w:r>
      <w:r w:rsidRPr="00AA4D82">
        <w:rPr>
          <w:sz w:val="24"/>
          <w:szCs w:val="24"/>
          <w:lang w:eastAsia="zh-CN"/>
        </w:rPr>
        <w:t>​</w:t>
      </w:r>
      <w:r w:rsidRPr="00AA4D82">
        <w:rPr>
          <w:sz w:val="24"/>
          <w:szCs w:val="24"/>
          <w:lang w:eastAsia="zh-CN"/>
        </w:rPr>
        <w:t>事</w:t>
      </w:r>
      <w:r w:rsidRPr="00AA4D82">
        <w:rPr>
          <w:sz w:val="24"/>
          <w:szCs w:val="24"/>
          <w:lang w:eastAsia="zh-CN"/>
        </w:rPr>
        <w:t>​</w:t>
      </w:r>
      <w:r w:rsidRPr="00AA4D82">
        <w:rPr>
          <w:sz w:val="24"/>
          <w:szCs w:val="24"/>
          <w:lang w:eastAsia="zh-CN"/>
        </w:rPr>
        <w:t>务</w:t>
      </w:r>
      <w:r w:rsidRPr="00AA4D82">
        <w:rPr>
          <w:sz w:val="24"/>
          <w:szCs w:val="24"/>
          <w:lang w:eastAsia="zh-CN"/>
        </w:rPr>
        <w:t>​</w:t>
      </w:r>
      <w:r w:rsidRPr="00AA4D82">
        <w:rPr>
          <w:sz w:val="24"/>
          <w:szCs w:val="24"/>
          <w:lang w:eastAsia="zh-CN"/>
        </w:rPr>
        <w:t>厅</w:t>
      </w:r>
      <w:r w:rsidRPr="00AA4D82">
        <w:rPr>
          <w:sz w:val="24"/>
          <w:szCs w:val="24"/>
          <w:lang w:eastAsia="zh-CN"/>
        </w:rPr>
        <w:t>​</w:t>
      </w:r>
      <w:r w:rsidRPr="00AA4D82">
        <w:rPr>
          <w:sz w:val="24"/>
          <w:szCs w:val="24"/>
          <w:lang w:eastAsia="zh-CN"/>
        </w:rPr>
        <w:t>（</w:t>
      </w:r>
      <w:r w:rsidRPr="00AA4D82">
        <w:rPr>
          <w:sz w:val="24"/>
          <w:szCs w:val="24"/>
          <w:lang w:eastAsia="zh-CN"/>
        </w:rPr>
        <w:t>​</w:t>
      </w:r>
      <w:r w:rsidRPr="00AA4D82">
        <w:rPr>
          <w:sz w:val="24"/>
          <w:szCs w:val="24"/>
          <w:lang w:eastAsia="zh-CN"/>
        </w:rPr>
        <w:t>监</w:t>
      </w:r>
      <w:r w:rsidRPr="00AA4D82">
        <w:rPr>
          <w:sz w:val="24"/>
          <w:szCs w:val="24"/>
          <w:lang w:eastAsia="zh-CN"/>
        </w:rPr>
        <w:t>​</w:t>
      </w:r>
      <w:r w:rsidRPr="00AA4D82">
        <w:rPr>
          <w:sz w:val="24"/>
          <w:szCs w:val="24"/>
          <w:lang w:eastAsia="zh-CN"/>
        </w:rPr>
        <w:t>督</w:t>
      </w:r>
      <w:r w:rsidRPr="00AA4D82">
        <w:rPr>
          <w:sz w:val="24"/>
          <w:szCs w:val="24"/>
          <w:lang w:eastAsia="zh-CN"/>
        </w:rPr>
        <w:t>​</w:t>
      </w:r>
      <w:r w:rsidRPr="00AA4D82">
        <w:rPr>
          <w:sz w:val="24"/>
          <w:szCs w:val="24"/>
          <w:lang w:eastAsia="zh-CN"/>
        </w:rPr>
        <w:t>厅</w:t>
      </w:r>
      <w:r w:rsidRPr="00AA4D82">
        <w:rPr>
          <w:sz w:val="24"/>
          <w:szCs w:val="24"/>
          <w:lang w:eastAsia="zh-CN"/>
        </w:rPr>
        <w:t>​</w:t>
      </w:r>
      <w:r w:rsidRPr="00AA4D82">
        <w:rPr>
          <w:sz w:val="24"/>
          <w:szCs w:val="24"/>
          <w:lang w:eastAsia="zh-CN"/>
        </w:rPr>
        <w:t>）</w:t>
      </w:r>
      <w:r w:rsidRPr="00AA4D82">
        <w:rPr>
          <w:rFonts w:hint="eastAsia"/>
          <w:sz w:val="24"/>
          <w:szCs w:val="24"/>
          <w:lang w:eastAsia="zh-CN"/>
        </w:rPr>
        <w:t>的几个部门。</w:t>
      </w:r>
    </w:p>
    <w:p w14:paraId="1CB14B24" w14:textId="77777777" w:rsidR="00B22472" w:rsidRPr="003F21A2" w:rsidRDefault="00B22472" w:rsidP="00B22472">
      <w:pPr>
        <w:pStyle w:val="Heading1"/>
        <w:numPr>
          <w:ilvl w:val="0"/>
          <w:numId w:val="22"/>
        </w:numPr>
        <w:tabs>
          <w:tab w:val="num" w:pos="0"/>
        </w:tabs>
        <w:overflowPunct w:val="0"/>
        <w:ind w:left="0" w:firstLine="0"/>
        <w:rPr>
          <w:sz w:val="24"/>
          <w:szCs w:val="24"/>
          <w:lang w:eastAsia="zh-CN"/>
        </w:rPr>
      </w:pPr>
      <w:r w:rsidRPr="003F21A2">
        <w:rPr>
          <w:rFonts w:hint="eastAsia"/>
          <w:sz w:val="24"/>
          <w:szCs w:val="24"/>
          <w:lang w:val="zh-CN" w:eastAsia="zh-CN"/>
        </w:rPr>
        <w:t>高级监测和评价干事还会见了</w:t>
      </w:r>
      <w:r w:rsidRPr="003F21A2">
        <w:rPr>
          <w:sz w:val="24"/>
          <w:szCs w:val="24"/>
          <w:lang w:eastAsia="zh-CN"/>
        </w:rPr>
        <w:t>管理战略、政策和合规部（管理战略部）</w:t>
      </w:r>
      <w:r>
        <w:rPr>
          <w:rFonts w:hint="eastAsia"/>
          <w:sz w:val="24"/>
          <w:szCs w:val="24"/>
          <w:lang w:eastAsia="zh-CN"/>
        </w:rPr>
        <w:t>，根据关于联合国秘书处评价的行政指示（</w:t>
      </w:r>
      <w:r w:rsidRPr="00AA4D82">
        <w:rPr>
          <w:sz w:val="24"/>
          <w:szCs w:val="24"/>
          <w:lang w:eastAsia="zh-CN"/>
        </w:rPr>
        <w:t>ST/AI/2021/3</w:t>
      </w:r>
      <w:r>
        <w:rPr>
          <w:rFonts w:hint="eastAsia"/>
          <w:sz w:val="24"/>
          <w:szCs w:val="24"/>
          <w:lang w:eastAsia="zh-CN"/>
        </w:rPr>
        <w:t>）和关于落实指示的相关准则，该部与</w:t>
      </w:r>
      <w:r w:rsidRPr="00AA4D82">
        <w:rPr>
          <w:sz w:val="24"/>
          <w:szCs w:val="24"/>
          <w:lang w:eastAsia="zh-CN"/>
        </w:rPr>
        <w:t>监</w:t>
      </w:r>
      <w:r w:rsidRPr="00AA4D82">
        <w:rPr>
          <w:sz w:val="24"/>
          <w:szCs w:val="24"/>
          <w:lang w:eastAsia="zh-CN"/>
        </w:rPr>
        <w:t>​</w:t>
      </w:r>
      <w:r w:rsidRPr="00AA4D82">
        <w:rPr>
          <w:sz w:val="24"/>
          <w:szCs w:val="24"/>
          <w:lang w:eastAsia="zh-CN"/>
        </w:rPr>
        <w:t>督</w:t>
      </w:r>
      <w:r w:rsidRPr="00AA4D82">
        <w:rPr>
          <w:sz w:val="24"/>
          <w:szCs w:val="24"/>
          <w:lang w:eastAsia="zh-CN"/>
        </w:rPr>
        <w:t>​</w:t>
      </w:r>
      <w:r w:rsidRPr="00AA4D82">
        <w:rPr>
          <w:sz w:val="24"/>
          <w:szCs w:val="24"/>
          <w:lang w:eastAsia="zh-CN"/>
        </w:rPr>
        <w:t>厅</w:t>
      </w:r>
      <w:r>
        <w:rPr>
          <w:rFonts w:hint="eastAsia"/>
          <w:sz w:val="24"/>
          <w:szCs w:val="24"/>
          <w:lang w:eastAsia="zh-CN"/>
        </w:rPr>
        <w:t>共同负责评价问题。</w:t>
      </w:r>
    </w:p>
    <w:p w14:paraId="589C52E8" w14:textId="5C3552CE" w:rsidR="00B22472" w:rsidRPr="001A7171" w:rsidRDefault="00B22472" w:rsidP="00B22472">
      <w:pPr>
        <w:pStyle w:val="Heading1"/>
        <w:numPr>
          <w:ilvl w:val="0"/>
          <w:numId w:val="22"/>
        </w:numPr>
        <w:tabs>
          <w:tab w:val="num" w:pos="0"/>
        </w:tabs>
        <w:overflowPunct w:val="0"/>
        <w:ind w:left="0" w:firstLine="0"/>
        <w:rPr>
          <w:sz w:val="24"/>
          <w:szCs w:val="24"/>
          <w:lang w:eastAsia="zh-CN"/>
        </w:rPr>
      </w:pPr>
      <w:r w:rsidRPr="001A7171">
        <w:rPr>
          <w:rFonts w:hint="eastAsia"/>
          <w:sz w:val="24"/>
          <w:szCs w:val="24"/>
          <w:lang w:val="zh-CN" w:eastAsia="zh-CN"/>
        </w:rPr>
        <w:t>联合国秘书处制定了不同规模、特点和能力的各种评价职能，由监督厅检查和评价司每两年对这些职能进行一次评估，并写入其报告“</w:t>
      </w:r>
      <w:r w:rsidRPr="001A7171">
        <w:rPr>
          <w:sz w:val="24"/>
          <w:szCs w:val="24"/>
          <w:lang w:val="zh-CN" w:eastAsia="zh-CN"/>
        </w:rPr>
        <w:t>加强评价的作用及评价结果在方案设</w:t>
      </w:r>
      <w:r w:rsidRPr="001A7171">
        <w:rPr>
          <w:sz w:val="24"/>
          <w:szCs w:val="24"/>
          <w:lang w:val="zh-CN" w:eastAsia="zh-CN"/>
        </w:rPr>
        <w:lastRenderedPageBreak/>
        <w:t>计、交付和政策指示中的应用</w:t>
      </w:r>
      <w:r w:rsidRPr="001A7171">
        <w:rPr>
          <w:rFonts w:hint="eastAsia"/>
          <w:sz w:val="24"/>
          <w:szCs w:val="24"/>
          <w:lang w:val="zh-CN" w:eastAsia="zh-CN"/>
        </w:rPr>
        <w:t>”中。</w:t>
      </w:r>
      <w:r w:rsidRPr="001A7171">
        <w:rPr>
          <w:sz w:val="24"/>
          <w:szCs w:val="24"/>
          <w:vertAlign w:val="superscript"/>
          <w:lang w:val="zh-CN"/>
        </w:rPr>
        <w:footnoteReference w:id="3"/>
      </w:r>
      <w:r w:rsidR="005B3043">
        <w:rPr>
          <w:sz w:val="24"/>
          <w:szCs w:val="24"/>
          <w:vertAlign w:val="superscript"/>
          <w:lang w:eastAsia="zh-CN"/>
        </w:rPr>
        <w:t xml:space="preserve"> </w:t>
      </w:r>
      <w:r>
        <w:rPr>
          <w:rFonts w:hint="eastAsia"/>
          <w:sz w:val="24"/>
          <w:szCs w:val="24"/>
          <w:lang w:eastAsia="zh-CN"/>
        </w:rPr>
        <w:t>该报告还产生一份配套看板文件，为报告中包括的</w:t>
      </w:r>
      <w:r>
        <w:rPr>
          <w:rFonts w:hint="eastAsia"/>
          <w:sz w:val="24"/>
          <w:szCs w:val="24"/>
          <w:lang w:eastAsia="zh-CN"/>
        </w:rPr>
        <w:t>7</w:t>
      </w:r>
      <w:r>
        <w:rPr>
          <w:sz w:val="24"/>
          <w:szCs w:val="24"/>
          <w:lang w:eastAsia="zh-CN"/>
        </w:rPr>
        <w:t>0</w:t>
      </w:r>
      <w:r>
        <w:rPr>
          <w:rFonts w:hint="eastAsia"/>
          <w:sz w:val="24"/>
          <w:szCs w:val="24"/>
          <w:lang w:eastAsia="zh-CN"/>
        </w:rPr>
        <w:t>个实体提出概要说明。</w:t>
      </w:r>
      <w:r w:rsidRPr="00484F20">
        <w:rPr>
          <w:sz w:val="24"/>
          <w:szCs w:val="24"/>
          <w:vertAlign w:val="superscript"/>
          <w:lang w:val="zh-CN"/>
        </w:rPr>
        <w:footnoteReference w:id="4"/>
      </w:r>
    </w:p>
    <w:p w14:paraId="00257C48" w14:textId="77777777" w:rsidR="00B22472" w:rsidRPr="003370A2" w:rsidRDefault="00B22472" w:rsidP="00B22472">
      <w:pPr>
        <w:pStyle w:val="Heading1"/>
        <w:numPr>
          <w:ilvl w:val="0"/>
          <w:numId w:val="22"/>
        </w:numPr>
        <w:tabs>
          <w:tab w:val="num" w:pos="0"/>
        </w:tabs>
        <w:overflowPunct w:val="0"/>
        <w:ind w:left="0" w:firstLine="0"/>
        <w:rPr>
          <w:sz w:val="24"/>
          <w:szCs w:val="24"/>
          <w:lang w:val="zh-CN" w:eastAsia="zh-CN"/>
        </w:rPr>
      </w:pPr>
      <w:r w:rsidRPr="003370A2">
        <w:rPr>
          <w:rFonts w:hint="eastAsia"/>
          <w:sz w:val="24"/>
          <w:szCs w:val="24"/>
          <w:lang w:val="zh-CN" w:eastAsia="zh-CN"/>
        </w:rPr>
        <w:t>联合国内的评价依照</w:t>
      </w:r>
      <w:r w:rsidRPr="003370A2">
        <w:rPr>
          <w:sz w:val="24"/>
          <w:szCs w:val="24"/>
          <w:lang w:val="zh-CN" w:eastAsia="zh-CN"/>
        </w:rPr>
        <w:t>ST/SGB/2018/3</w:t>
      </w:r>
      <w:r w:rsidRPr="003370A2">
        <w:rPr>
          <w:rFonts w:hint="eastAsia"/>
          <w:sz w:val="24"/>
          <w:szCs w:val="24"/>
          <w:lang w:val="zh-CN" w:eastAsia="zh-CN"/>
        </w:rPr>
        <w:t>进行。</w:t>
      </w:r>
      <w:r w:rsidRPr="003370A2">
        <w:rPr>
          <w:sz w:val="24"/>
          <w:szCs w:val="24"/>
          <w:vertAlign w:val="superscript"/>
          <w:lang w:val="zh-CN"/>
        </w:rPr>
        <w:footnoteReference w:id="5"/>
      </w:r>
      <w:r w:rsidRPr="003370A2">
        <w:rPr>
          <w:sz w:val="24"/>
          <w:szCs w:val="24"/>
          <w:vertAlign w:val="superscript"/>
          <w:lang w:val="zh-CN" w:eastAsia="zh-CN"/>
        </w:rPr>
        <w:t xml:space="preserve"> </w:t>
      </w:r>
      <w:r w:rsidRPr="003370A2">
        <w:rPr>
          <w:rFonts w:hint="eastAsia"/>
          <w:sz w:val="24"/>
          <w:szCs w:val="24"/>
          <w:lang w:val="zh-CN" w:eastAsia="zh-CN"/>
        </w:rPr>
        <w:t>条例</w:t>
      </w:r>
      <w:r w:rsidRPr="003370A2">
        <w:rPr>
          <w:sz w:val="24"/>
          <w:szCs w:val="24"/>
          <w:lang w:val="zh-CN" w:eastAsia="zh-CN"/>
        </w:rPr>
        <w:t>载有大会制订的法律指示，适用于联合国进行的所有活动</w:t>
      </w:r>
      <w:r w:rsidRPr="003370A2">
        <w:rPr>
          <w:rFonts w:hint="eastAsia"/>
          <w:sz w:val="24"/>
          <w:szCs w:val="24"/>
          <w:lang w:val="zh-CN" w:eastAsia="zh-CN"/>
        </w:rPr>
        <w:t>（</w:t>
      </w:r>
      <w:r w:rsidRPr="003370A2">
        <w:rPr>
          <w:sz w:val="24"/>
          <w:szCs w:val="24"/>
          <w:lang w:val="zh-CN" w:eastAsia="zh-CN"/>
        </w:rPr>
        <w:t>不问其经费来源</w:t>
      </w:r>
      <w:r w:rsidRPr="003370A2">
        <w:rPr>
          <w:rFonts w:hint="eastAsia"/>
          <w:sz w:val="24"/>
          <w:szCs w:val="24"/>
          <w:lang w:val="zh-CN" w:eastAsia="zh-CN"/>
        </w:rPr>
        <w:t>）</w:t>
      </w:r>
      <w:r w:rsidRPr="003370A2">
        <w:rPr>
          <w:sz w:val="24"/>
          <w:szCs w:val="24"/>
          <w:lang w:val="zh-CN" w:eastAsia="zh-CN"/>
        </w:rPr>
        <w:t>的规划、方案拟订、监测和评价。</w:t>
      </w:r>
    </w:p>
    <w:p w14:paraId="391D7C25" w14:textId="77777777" w:rsidR="00B22472" w:rsidRPr="00A94D87" w:rsidRDefault="00B22472" w:rsidP="00B22472">
      <w:pPr>
        <w:pStyle w:val="Heading1"/>
        <w:numPr>
          <w:ilvl w:val="0"/>
          <w:numId w:val="22"/>
        </w:numPr>
        <w:tabs>
          <w:tab w:val="num" w:pos="0"/>
        </w:tabs>
        <w:overflowPunct w:val="0"/>
        <w:ind w:left="0" w:firstLine="0"/>
        <w:rPr>
          <w:sz w:val="24"/>
          <w:szCs w:val="24"/>
          <w:lang w:eastAsia="zh-CN"/>
        </w:rPr>
      </w:pPr>
      <w:r w:rsidRPr="00A94D87">
        <w:rPr>
          <w:rFonts w:hint="eastAsia"/>
          <w:sz w:val="24"/>
          <w:szCs w:val="24"/>
          <w:lang w:eastAsia="zh-CN"/>
        </w:rPr>
        <w:t>目前进行中的评估</w:t>
      </w:r>
      <w:r>
        <w:rPr>
          <w:rFonts w:hint="eastAsia"/>
          <w:sz w:val="24"/>
          <w:szCs w:val="24"/>
          <w:lang w:eastAsia="zh-CN"/>
        </w:rPr>
        <w:t>可以</w:t>
      </w:r>
      <w:r w:rsidRPr="00A94D87">
        <w:rPr>
          <w:rFonts w:hint="eastAsia"/>
          <w:sz w:val="24"/>
          <w:szCs w:val="24"/>
          <w:lang w:eastAsia="zh-CN"/>
        </w:rPr>
        <w:t>让人们进一步了解多边基金的评价职能在多大程度上与联合国</w:t>
      </w:r>
      <w:r>
        <w:rPr>
          <w:rFonts w:hint="eastAsia"/>
          <w:sz w:val="24"/>
          <w:szCs w:val="24"/>
          <w:lang w:eastAsia="zh-CN"/>
        </w:rPr>
        <w:t>所</w:t>
      </w:r>
      <w:r w:rsidRPr="00A94D87">
        <w:rPr>
          <w:rFonts w:hint="eastAsia"/>
          <w:sz w:val="24"/>
          <w:szCs w:val="24"/>
          <w:lang w:eastAsia="zh-CN"/>
        </w:rPr>
        <w:t>适用细则和条例保持一致，以便改进评价职能，更好地为多边基金的需要服务。</w:t>
      </w:r>
    </w:p>
    <w:p w14:paraId="3B3074CE" w14:textId="77777777" w:rsidR="00B22472" w:rsidRPr="00FC71C7" w:rsidRDefault="00B22472" w:rsidP="00B22472">
      <w:pPr>
        <w:pStyle w:val="Heading1"/>
        <w:rPr>
          <w:b/>
          <w:bCs/>
          <w:sz w:val="24"/>
          <w:szCs w:val="24"/>
        </w:rPr>
      </w:pPr>
      <w:r w:rsidRPr="00FC71C7">
        <w:rPr>
          <w:b/>
          <w:bCs/>
          <w:sz w:val="24"/>
          <w:szCs w:val="24"/>
        </w:rPr>
        <w:t>2024</w:t>
      </w:r>
      <w:r>
        <w:rPr>
          <w:rFonts w:hint="eastAsia"/>
          <w:b/>
          <w:bCs/>
          <w:sz w:val="24"/>
          <w:szCs w:val="24"/>
        </w:rPr>
        <w:t>年的剩余活动</w:t>
      </w:r>
    </w:p>
    <w:p w14:paraId="4CFDD123" w14:textId="77777777" w:rsidR="00B22472" w:rsidRPr="009442DB" w:rsidRDefault="00B22472" w:rsidP="00B22472">
      <w:pPr>
        <w:pStyle w:val="Heading1"/>
        <w:numPr>
          <w:ilvl w:val="0"/>
          <w:numId w:val="22"/>
        </w:numPr>
        <w:tabs>
          <w:tab w:val="num" w:pos="0"/>
        </w:tabs>
        <w:overflowPunct w:val="0"/>
        <w:ind w:left="0" w:firstLine="0"/>
        <w:rPr>
          <w:sz w:val="24"/>
          <w:szCs w:val="24"/>
          <w:lang w:eastAsia="zh-CN"/>
        </w:rPr>
      </w:pPr>
      <w:r w:rsidRPr="009442DB">
        <w:rPr>
          <w:rFonts w:hint="eastAsia"/>
          <w:sz w:val="24"/>
          <w:szCs w:val="24"/>
          <w:lang w:eastAsia="zh-CN"/>
        </w:rPr>
        <w:t>在与各评价办公室负责人的会见中，他们都向</w:t>
      </w:r>
      <w:r w:rsidRPr="009442DB">
        <w:rPr>
          <w:rFonts w:hint="eastAsia"/>
          <w:sz w:val="24"/>
          <w:szCs w:val="24"/>
          <w:lang w:val="zh-CN" w:eastAsia="zh-CN"/>
        </w:rPr>
        <w:t>高级监测和评价干事保证将与之合作，分享经验和知识。开发计划署独立评价职能问题负责人</w:t>
      </w:r>
      <w:r>
        <w:rPr>
          <w:rFonts w:hint="eastAsia"/>
          <w:sz w:val="24"/>
          <w:szCs w:val="24"/>
          <w:lang w:val="zh-CN" w:eastAsia="zh-CN"/>
        </w:rPr>
        <w:t>曾</w:t>
      </w:r>
      <w:r w:rsidRPr="009442DB">
        <w:rPr>
          <w:rFonts w:hint="eastAsia"/>
          <w:sz w:val="24"/>
          <w:szCs w:val="24"/>
          <w:lang w:val="zh-CN" w:eastAsia="zh-CN"/>
        </w:rPr>
        <w:t>是</w:t>
      </w:r>
      <w:r w:rsidRPr="009442DB">
        <w:rPr>
          <w:sz w:val="24"/>
          <w:szCs w:val="24"/>
          <w:lang w:eastAsia="zh-CN"/>
        </w:rPr>
        <w:t>多边组织业绩评估网</w:t>
      </w:r>
      <w:r w:rsidRPr="009442DB">
        <w:rPr>
          <w:sz w:val="24"/>
          <w:szCs w:val="24"/>
          <w:lang w:eastAsia="zh-CN"/>
        </w:rPr>
        <w:t xml:space="preserve"> </w:t>
      </w:r>
      <w:r w:rsidRPr="009442DB">
        <w:rPr>
          <w:sz w:val="24"/>
          <w:szCs w:val="24"/>
          <w:lang w:eastAsia="zh-CN"/>
        </w:rPr>
        <w:t>（</w:t>
      </w:r>
      <w:r w:rsidRPr="009442DB">
        <w:rPr>
          <w:sz w:val="24"/>
          <w:szCs w:val="24"/>
          <w:lang w:eastAsia="zh-CN"/>
        </w:rPr>
        <w:t>MOPAN</w:t>
      </w:r>
      <w:r w:rsidRPr="009442DB">
        <w:rPr>
          <w:rFonts w:hint="eastAsia"/>
          <w:sz w:val="24"/>
          <w:szCs w:val="24"/>
          <w:lang w:eastAsia="zh-CN"/>
        </w:rPr>
        <w:t>）</w:t>
      </w:r>
      <w:r w:rsidRPr="009442DB">
        <w:rPr>
          <w:rFonts w:hint="eastAsia"/>
          <w:sz w:val="24"/>
          <w:szCs w:val="24"/>
          <w:lang w:val="zh-CN" w:eastAsia="zh-CN"/>
        </w:rPr>
        <w:t>的前主席。该负责人非常愿意提供帮助，协助确定开发计划署关于由多边基金资助并由开发计划署执行</w:t>
      </w:r>
      <w:r>
        <w:rPr>
          <w:rFonts w:hint="eastAsia"/>
          <w:sz w:val="24"/>
          <w:szCs w:val="24"/>
          <w:lang w:val="zh-CN" w:eastAsia="zh-CN"/>
        </w:rPr>
        <w:t>的</w:t>
      </w:r>
      <w:r w:rsidRPr="009442DB">
        <w:rPr>
          <w:rFonts w:hint="eastAsia"/>
          <w:sz w:val="24"/>
          <w:szCs w:val="24"/>
          <w:lang w:val="zh-CN" w:eastAsia="zh-CN"/>
        </w:rPr>
        <w:t>项目的评价报告。</w:t>
      </w:r>
      <w:r w:rsidRPr="009442DB">
        <w:rPr>
          <w:sz w:val="24"/>
          <w:szCs w:val="24"/>
          <w:lang w:val="zh-CN" w:eastAsia="zh-CN"/>
        </w:rPr>
        <w:t>人工智能促进发展分</w:t>
      </w:r>
      <w:r w:rsidRPr="009442DB">
        <w:rPr>
          <w:rFonts w:hint="eastAsia"/>
          <w:sz w:val="24"/>
          <w:szCs w:val="24"/>
          <w:lang w:val="zh-CN" w:eastAsia="zh-CN"/>
        </w:rPr>
        <w:t>析</w:t>
      </w:r>
      <w:r>
        <w:rPr>
          <w:rFonts w:hint="eastAsia"/>
          <w:sz w:val="24"/>
          <w:szCs w:val="24"/>
          <w:lang w:val="zh-CN" w:eastAsia="zh-CN"/>
        </w:rPr>
        <w:t>（</w:t>
      </w:r>
      <w:r w:rsidRPr="009442DB">
        <w:rPr>
          <w:sz w:val="24"/>
          <w:szCs w:val="24"/>
          <w:lang w:val="zh-CN" w:eastAsia="zh-CN"/>
        </w:rPr>
        <w:t>AIDA</w:t>
      </w:r>
      <w:r>
        <w:rPr>
          <w:rFonts w:hint="eastAsia"/>
          <w:sz w:val="24"/>
          <w:szCs w:val="24"/>
          <w:lang w:val="zh-CN" w:eastAsia="zh-CN"/>
        </w:rPr>
        <w:t>）将有助于这些信息的检索。</w:t>
      </w:r>
      <w:r w:rsidRPr="002968AC">
        <w:rPr>
          <w:sz w:val="24"/>
          <w:szCs w:val="24"/>
          <w:vertAlign w:val="superscript"/>
          <w:lang w:val="zh-CN"/>
        </w:rPr>
        <w:footnoteReference w:id="6"/>
      </w:r>
    </w:p>
    <w:p w14:paraId="404CFE70" w14:textId="77777777" w:rsidR="00B22472" w:rsidRPr="00C51F4E" w:rsidRDefault="00B22472" w:rsidP="00B22472">
      <w:pPr>
        <w:pStyle w:val="Heading1"/>
        <w:numPr>
          <w:ilvl w:val="0"/>
          <w:numId w:val="22"/>
        </w:numPr>
        <w:tabs>
          <w:tab w:val="num" w:pos="0"/>
        </w:tabs>
        <w:overflowPunct w:val="0"/>
        <w:ind w:left="0" w:firstLine="0"/>
        <w:rPr>
          <w:sz w:val="24"/>
          <w:szCs w:val="24"/>
          <w:lang w:eastAsia="zh-CN"/>
        </w:rPr>
      </w:pPr>
      <w:r w:rsidRPr="00C51F4E">
        <w:rPr>
          <w:rFonts w:hint="eastAsia"/>
          <w:sz w:val="24"/>
          <w:szCs w:val="24"/>
          <w:lang w:val="zh-CN" w:eastAsia="zh-CN"/>
        </w:rPr>
        <w:t>根据多边基金的历史</w:t>
      </w:r>
      <w:r w:rsidRPr="00C51F4E">
        <w:rPr>
          <w:rFonts w:hint="eastAsia"/>
          <w:sz w:val="24"/>
          <w:szCs w:val="24"/>
          <w:lang w:eastAsia="zh-CN"/>
        </w:rPr>
        <w:t>，</w:t>
      </w:r>
      <w:r w:rsidRPr="00C51F4E">
        <w:rPr>
          <w:rFonts w:hint="eastAsia"/>
          <w:sz w:val="24"/>
          <w:szCs w:val="24"/>
          <w:lang w:val="zh-CN" w:eastAsia="zh-CN"/>
        </w:rPr>
        <w:t>评价股收集了多边基金成立以来进行</w:t>
      </w:r>
      <w:r w:rsidRPr="00C51F4E">
        <w:rPr>
          <w:rFonts w:hint="eastAsia"/>
          <w:sz w:val="24"/>
          <w:szCs w:val="24"/>
          <w:lang w:eastAsia="zh-CN"/>
        </w:rPr>
        <w:t>监测评价</w:t>
      </w:r>
      <w:r>
        <w:rPr>
          <w:rFonts w:hint="eastAsia"/>
          <w:sz w:val="24"/>
          <w:szCs w:val="24"/>
          <w:lang w:eastAsia="zh-CN"/>
        </w:rPr>
        <w:t>和</w:t>
      </w:r>
      <w:r w:rsidRPr="00C51F4E">
        <w:rPr>
          <w:rFonts w:hint="eastAsia"/>
          <w:sz w:val="24"/>
          <w:szCs w:val="24"/>
          <w:lang w:eastAsia="zh-CN"/>
        </w:rPr>
        <w:t>评价要求方面的</w:t>
      </w:r>
      <w:r w:rsidRPr="00C51F4E">
        <w:rPr>
          <w:rFonts w:hint="eastAsia"/>
          <w:sz w:val="24"/>
          <w:szCs w:val="24"/>
          <w:lang w:val="zh-CN" w:eastAsia="zh-CN"/>
        </w:rPr>
        <w:t>背景信息。这一</w:t>
      </w:r>
      <w:r w:rsidRPr="00C51F4E">
        <w:rPr>
          <w:rFonts w:hint="eastAsia"/>
          <w:sz w:val="24"/>
          <w:szCs w:val="24"/>
          <w:lang w:eastAsia="zh-CN"/>
        </w:rPr>
        <w:t>初步案头审查将有助于</w:t>
      </w:r>
      <w:r>
        <w:rPr>
          <w:rFonts w:hint="eastAsia"/>
          <w:sz w:val="24"/>
          <w:szCs w:val="24"/>
          <w:lang w:eastAsia="zh-CN"/>
        </w:rPr>
        <w:t>外部专家</w:t>
      </w:r>
      <w:r w:rsidRPr="00C51F4E">
        <w:rPr>
          <w:rFonts w:hint="eastAsia"/>
          <w:sz w:val="24"/>
          <w:szCs w:val="24"/>
          <w:lang w:eastAsia="zh-CN"/>
        </w:rPr>
        <w:t>2</w:t>
      </w:r>
      <w:r w:rsidRPr="00C51F4E">
        <w:rPr>
          <w:sz w:val="24"/>
          <w:szCs w:val="24"/>
          <w:lang w:eastAsia="zh-CN"/>
        </w:rPr>
        <w:t>024</w:t>
      </w:r>
      <w:r w:rsidRPr="00C51F4E">
        <w:rPr>
          <w:rFonts w:hint="eastAsia"/>
          <w:sz w:val="24"/>
          <w:szCs w:val="24"/>
          <w:lang w:eastAsia="zh-CN"/>
        </w:rPr>
        <w:t>年提交外部评价的工作。</w:t>
      </w:r>
    </w:p>
    <w:p w14:paraId="2721A3B0" w14:textId="6BB2F7A4" w:rsidR="00E341C6" w:rsidRDefault="00B22472" w:rsidP="00BD3E45">
      <w:pPr>
        <w:pStyle w:val="Heading1"/>
        <w:numPr>
          <w:ilvl w:val="0"/>
          <w:numId w:val="22"/>
        </w:numPr>
        <w:tabs>
          <w:tab w:val="num" w:pos="0"/>
        </w:tabs>
        <w:overflowPunct w:val="0"/>
        <w:ind w:left="0" w:firstLine="0"/>
        <w:rPr>
          <w:sz w:val="24"/>
          <w:szCs w:val="24"/>
          <w:lang w:val="zh-CN" w:eastAsia="zh-CN"/>
        </w:rPr>
      </w:pPr>
      <w:r w:rsidRPr="00AA4D82">
        <w:rPr>
          <w:rFonts w:hint="eastAsia"/>
          <w:sz w:val="24"/>
          <w:szCs w:val="24"/>
          <w:lang w:val="zh-CN" w:eastAsia="zh-CN"/>
        </w:rPr>
        <w:t>高级监测和评价干事</w:t>
      </w:r>
      <w:r>
        <w:rPr>
          <w:rFonts w:hint="eastAsia"/>
          <w:sz w:val="24"/>
          <w:szCs w:val="24"/>
          <w:lang w:val="zh-CN" w:eastAsia="zh-CN"/>
        </w:rPr>
        <w:t>将为访谈的组织工作和向所有相关利益攸关方分发独立专家的调查问卷提供便利。评估结果及其结论和建议将提交执行委员会第九十四次会议。</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88"/>
        <w:gridCol w:w="1888"/>
        <w:gridCol w:w="1888"/>
        <w:gridCol w:w="1888"/>
      </w:tblGrid>
      <w:tr w:rsidR="00BD3E45" w14:paraId="6C2B373D" w14:textId="77777777" w:rsidTr="00C77981">
        <w:tc>
          <w:tcPr>
            <w:tcW w:w="1888" w:type="dxa"/>
          </w:tcPr>
          <w:p w14:paraId="210D4D21" w14:textId="77777777" w:rsidR="00BD3E45" w:rsidRDefault="00BD3E45" w:rsidP="00C77981"/>
        </w:tc>
        <w:tc>
          <w:tcPr>
            <w:tcW w:w="1888" w:type="dxa"/>
          </w:tcPr>
          <w:p w14:paraId="1654BDC9" w14:textId="77777777" w:rsidR="00BD3E45" w:rsidRDefault="00BD3E45" w:rsidP="00C77981"/>
        </w:tc>
        <w:tc>
          <w:tcPr>
            <w:tcW w:w="1888" w:type="dxa"/>
            <w:tcBorders>
              <w:bottom w:val="single" w:sz="4" w:space="0" w:color="auto"/>
            </w:tcBorders>
          </w:tcPr>
          <w:p w14:paraId="4C0196D8" w14:textId="77777777" w:rsidR="00BD3E45" w:rsidRDefault="00BD3E45" w:rsidP="00C77981"/>
        </w:tc>
        <w:tc>
          <w:tcPr>
            <w:tcW w:w="1888" w:type="dxa"/>
          </w:tcPr>
          <w:p w14:paraId="7404B99A" w14:textId="77777777" w:rsidR="00BD3E45" w:rsidRDefault="00BD3E45" w:rsidP="00C77981"/>
        </w:tc>
        <w:tc>
          <w:tcPr>
            <w:tcW w:w="1888" w:type="dxa"/>
          </w:tcPr>
          <w:p w14:paraId="745140AE" w14:textId="77777777" w:rsidR="00BD3E45" w:rsidRDefault="00BD3E45" w:rsidP="00C77981"/>
        </w:tc>
      </w:tr>
    </w:tbl>
    <w:p w14:paraId="037455D4" w14:textId="77777777" w:rsidR="00BD3E45" w:rsidRPr="00BD3E45" w:rsidRDefault="00BD3E45" w:rsidP="00BD3E45">
      <w:pPr>
        <w:rPr>
          <w:lang w:val="zh-CN" w:eastAsia="zh-CN"/>
        </w:rPr>
      </w:pPr>
    </w:p>
    <w:sectPr w:rsidR="00BD3E45" w:rsidRPr="00BD3E45" w:rsidSect="00DE13F5">
      <w:headerReference w:type="even" r:id="rId13"/>
      <w:headerReference w:type="default" r:id="rId14"/>
      <w:footerReference w:type="even" r:id="rId15"/>
      <w:footerReference w:type="default" r:id="rId16"/>
      <w:footerReference w:type="first" r:id="rId17"/>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3EED2" w14:textId="77777777" w:rsidR="00FA1967" w:rsidRDefault="00FA1967" w:rsidP="004A504B">
      <w:r>
        <w:separator/>
      </w:r>
    </w:p>
  </w:endnote>
  <w:endnote w:type="continuationSeparator" w:id="0">
    <w:p w14:paraId="498200ED" w14:textId="77777777" w:rsidR="00FA1967" w:rsidRDefault="00FA196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3AB5F" w14:textId="43DCE797" w:rsidR="00DC6A10" w:rsidRPr="0033525D" w:rsidRDefault="005A68C5">
    <w:pPr>
      <w:jc w:val="center"/>
    </w:pPr>
    <w:r>
      <w:fldChar w:fldCharType="begin"/>
    </w:r>
    <w:r w:rsidR="00FF1B8E">
      <w:instrText xml:space="preserve"> PAGE </w:instrText>
    </w:r>
    <w:r>
      <w:fldChar w:fldCharType="separate"/>
    </w:r>
    <w:r w:rsidR="00411C13">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B5543" w14:textId="77777777" w:rsidR="00DC6A10" w:rsidRPr="0033525D" w:rsidRDefault="005A68C5">
    <w:pPr>
      <w:jc w:val="center"/>
    </w:pPr>
    <w:r>
      <w:fldChar w:fldCharType="begin"/>
    </w:r>
    <w:r w:rsidR="00FF1B8E">
      <w:instrText xml:space="preserve"> PAGE </w:instrText>
    </w:r>
    <w:r>
      <w:fldChar w:fldCharType="separate"/>
    </w:r>
    <w:r w:rsidR="002045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C605D" w14:textId="77777777" w:rsidR="005B3043" w:rsidRDefault="005B3043" w:rsidP="005B3043">
    <w:pPr>
      <w:keepNext/>
      <w:jc w:val="center"/>
      <w:rPr>
        <w:rFonts w:ascii="SimSun" w:hAnsi="SimSun" w:cs="SimSun"/>
        <w:sz w:val="24"/>
        <w:szCs w:val="24"/>
      </w:rPr>
    </w:pPr>
  </w:p>
  <w:p w14:paraId="42E97EC4" w14:textId="77777777" w:rsidR="005B3043" w:rsidRPr="00055B36" w:rsidRDefault="005B3043" w:rsidP="005B3043">
    <w:pPr>
      <w:pBdr>
        <w:top w:val="single" w:sz="4" w:space="1" w:color="auto"/>
        <w:left w:val="single" w:sz="4" w:space="4" w:color="auto"/>
        <w:bottom w:val="single" w:sz="4" w:space="1" w:color="auto"/>
        <w:right w:val="single" w:sz="4" w:space="4" w:color="auto"/>
      </w:pBdr>
      <w:rPr>
        <w:rFonts w:ascii="SimSun" w:hAnsi="SimSun"/>
        <w:sz w:val="6"/>
        <w:szCs w:val="6"/>
      </w:rPr>
    </w:pPr>
  </w:p>
  <w:p w14:paraId="12B10647" w14:textId="77777777" w:rsidR="005B3043" w:rsidRDefault="005B3043" w:rsidP="005B3043">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2C4A7E27" w14:textId="77777777" w:rsidR="005B3043" w:rsidRPr="00F0630C" w:rsidRDefault="005B3043" w:rsidP="005B3043">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1C316F" w14:textId="77777777" w:rsidR="00FA1967" w:rsidRDefault="00FA1967" w:rsidP="004A504B">
      <w:r>
        <w:separator/>
      </w:r>
    </w:p>
  </w:footnote>
  <w:footnote w:type="continuationSeparator" w:id="0">
    <w:p w14:paraId="3F41E74E" w14:textId="77777777" w:rsidR="00FA1967" w:rsidRDefault="00FA1967" w:rsidP="004A504B">
      <w:r>
        <w:continuationSeparator/>
      </w:r>
    </w:p>
  </w:footnote>
  <w:footnote w:id="1">
    <w:p w14:paraId="13535BD0" w14:textId="77777777" w:rsidR="00B22472" w:rsidRDefault="00B22472" w:rsidP="00BD3E45">
      <w:pPr>
        <w:pStyle w:val="FootnoteText"/>
        <w:rPr>
          <w:lang w:eastAsia="zh-CN"/>
        </w:rPr>
      </w:pPr>
      <w:r>
        <w:rPr>
          <w:rStyle w:val="FootnoteReference"/>
          <w:lang w:val="zh-CN"/>
        </w:rPr>
        <w:footnoteRef/>
      </w:r>
      <w:r>
        <w:rPr>
          <w:lang w:val="zh-CN"/>
        </w:rPr>
        <w:t xml:space="preserve"> UNEP/OzL.Pro/ExCom/93/1</w:t>
      </w:r>
      <w:r>
        <w:rPr>
          <w:rFonts w:hint="eastAsia"/>
          <w:lang w:val="zh-CN" w:eastAsia="zh-CN"/>
        </w:rPr>
        <w:t>。</w:t>
      </w:r>
    </w:p>
  </w:footnote>
  <w:footnote w:id="2">
    <w:p w14:paraId="09C12AF3" w14:textId="3FD0B32F" w:rsidR="005B3043" w:rsidRPr="00D63866" w:rsidRDefault="00B22472" w:rsidP="00BD3E45">
      <w:pPr>
        <w:pStyle w:val="FootnoteText"/>
        <w:rPr>
          <w:lang w:eastAsia="zh-CN"/>
        </w:rPr>
      </w:pPr>
      <w:r w:rsidRPr="00D63866">
        <w:rPr>
          <w:vertAlign w:val="superscript"/>
          <w:lang w:val="zh-CN"/>
        </w:rPr>
        <w:footnoteRef/>
      </w:r>
      <w:r w:rsidRPr="00D63866">
        <w:rPr>
          <w:vertAlign w:val="superscript"/>
          <w:lang w:eastAsia="zh-CN"/>
        </w:rPr>
        <w:t xml:space="preserve"> </w:t>
      </w:r>
      <w:r w:rsidRPr="00D63866">
        <w:rPr>
          <w:lang w:eastAsia="zh-CN"/>
        </w:rPr>
        <w:t>UNEP/</w:t>
      </w:r>
      <w:proofErr w:type="spellStart"/>
      <w:r w:rsidRPr="00D63866">
        <w:rPr>
          <w:lang w:eastAsia="zh-CN"/>
        </w:rPr>
        <w:t>OzL.Pro</w:t>
      </w:r>
      <w:proofErr w:type="spellEnd"/>
      <w:r w:rsidRPr="00D63866">
        <w:rPr>
          <w:lang w:eastAsia="zh-CN"/>
        </w:rPr>
        <w:t>/ExCom/91/11/Rev.1</w:t>
      </w:r>
      <w:r>
        <w:rPr>
          <w:rFonts w:hint="eastAsia"/>
          <w:lang w:val="zh-CN" w:eastAsia="zh-CN"/>
        </w:rPr>
        <w:t>号文件。</w:t>
      </w:r>
    </w:p>
  </w:footnote>
  <w:footnote w:id="3">
    <w:p w14:paraId="7B377801" w14:textId="77777777" w:rsidR="00B22472" w:rsidRPr="00FF59B9" w:rsidRDefault="00B22472" w:rsidP="00BD3E45">
      <w:pPr>
        <w:pStyle w:val="FootnoteText"/>
        <w:rPr>
          <w:lang w:eastAsia="zh-CN"/>
        </w:rPr>
      </w:pPr>
      <w:r>
        <w:rPr>
          <w:rStyle w:val="FootnoteReference"/>
        </w:rPr>
        <w:footnoteRef/>
      </w:r>
      <w:r>
        <w:rPr>
          <w:lang w:eastAsia="zh-CN"/>
        </w:rPr>
        <w:t xml:space="preserve"> </w:t>
      </w:r>
      <w:r>
        <w:rPr>
          <w:rFonts w:hint="eastAsia"/>
          <w:lang w:eastAsia="zh-CN"/>
        </w:rPr>
        <w:t>监督厅</w:t>
      </w:r>
      <w:r>
        <w:rPr>
          <w:lang w:eastAsia="zh-CN"/>
        </w:rPr>
        <w:t xml:space="preserve"> - A/78/70</w:t>
      </w:r>
      <w:r>
        <w:rPr>
          <w:rFonts w:hint="eastAsia"/>
          <w:lang w:eastAsia="zh-CN"/>
        </w:rPr>
        <w:t>号文件。</w:t>
      </w:r>
    </w:p>
  </w:footnote>
  <w:footnote w:id="4">
    <w:p w14:paraId="1A03CAC8" w14:textId="77777777" w:rsidR="00B22472" w:rsidRPr="006219CC" w:rsidRDefault="00B22472" w:rsidP="00BD3E45">
      <w:pPr>
        <w:pStyle w:val="FootnoteText"/>
        <w:rPr>
          <w:lang w:val="en-US" w:eastAsia="zh-CN"/>
        </w:rPr>
      </w:pPr>
      <w:r>
        <w:rPr>
          <w:rStyle w:val="FootnoteReference"/>
        </w:rPr>
        <w:footnoteRef/>
      </w:r>
      <w:r>
        <w:rPr>
          <w:lang w:eastAsia="zh-CN"/>
        </w:rPr>
        <w:t xml:space="preserve"> </w:t>
      </w:r>
      <w:r>
        <w:rPr>
          <w:rFonts w:hint="eastAsia"/>
          <w:lang w:eastAsia="zh-CN"/>
        </w:rPr>
        <w:t>监督厅</w:t>
      </w:r>
      <w:r>
        <w:rPr>
          <w:lang w:eastAsia="zh-CN"/>
        </w:rPr>
        <w:t xml:space="preserve"> – </w:t>
      </w:r>
      <w:r>
        <w:rPr>
          <w:rFonts w:hint="eastAsia"/>
          <w:lang w:eastAsia="zh-CN"/>
        </w:rPr>
        <w:t>联合国评价看板</w:t>
      </w:r>
      <w:r>
        <w:rPr>
          <w:lang w:val="en-US" w:eastAsia="zh-CN"/>
        </w:rPr>
        <w:t>2020-2021</w:t>
      </w:r>
      <w:r>
        <w:rPr>
          <w:rFonts w:hint="eastAsia"/>
          <w:lang w:val="en-US" w:eastAsia="zh-CN"/>
        </w:rPr>
        <w:t>，任务号：</w:t>
      </w:r>
      <w:r>
        <w:rPr>
          <w:lang w:val="en-US" w:eastAsia="zh-CN"/>
        </w:rPr>
        <w:t>IED-23-006</w:t>
      </w:r>
      <w:r>
        <w:rPr>
          <w:rFonts w:hint="eastAsia"/>
          <w:lang w:val="en-US" w:eastAsia="zh-CN"/>
        </w:rPr>
        <w:t>。</w:t>
      </w:r>
    </w:p>
  </w:footnote>
  <w:footnote w:id="5">
    <w:p w14:paraId="1E871D6B" w14:textId="77777777" w:rsidR="00B22472" w:rsidRPr="009C71E2" w:rsidRDefault="00B22472" w:rsidP="00BD3E45">
      <w:pPr>
        <w:pStyle w:val="FootnoteText"/>
        <w:rPr>
          <w:lang w:val="en-US" w:eastAsia="zh-CN"/>
        </w:rPr>
      </w:pPr>
      <w:r>
        <w:rPr>
          <w:rStyle w:val="FootnoteReference"/>
        </w:rPr>
        <w:footnoteRef/>
      </w:r>
      <w:r w:rsidRPr="00D8450A">
        <w:rPr>
          <w:rFonts w:hint="eastAsia"/>
          <w:lang w:eastAsia="zh-CN"/>
        </w:rPr>
        <w:t>《</w:t>
      </w:r>
      <w:r w:rsidRPr="00D8450A">
        <w:rPr>
          <w:lang w:eastAsia="zh-CN"/>
        </w:rPr>
        <w:t>方案规划</w:t>
      </w:r>
      <w:r w:rsidRPr="00D8450A">
        <w:rPr>
          <w:rFonts w:hint="eastAsia"/>
          <w:lang w:eastAsia="zh-CN"/>
        </w:rPr>
        <w:t>、</w:t>
      </w:r>
      <w:r w:rsidRPr="00D8450A">
        <w:rPr>
          <w:lang w:eastAsia="zh-CN"/>
        </w:rPr>
        <w:t>预算的方案部分</w:t>
      </w:r>
      <w:r w:rsidRPr="00D8450A">
        <w:rPr>
          <w:rFonts w:hint="eastAsia"/>
          <w:lang w:eastAsia="zh-CN"/>
        </w:rPr>
        <w:t>、</w:t>
      </w:r>
      <w:r w:rsidRPr="00D8450A">
        <w:rPr>
          <w:lang w:eastAsia="zh-CN"/>
        </w:rPr>
        <w:t>执行情况的监测和评价方法的条例和细则</w:t>
      </w:r>
      <w:r w:rsidRPr="00D8450A">
        <w:rPr>
          <w:rFonts w:hint="eastAsia"/>
          <w:lang w:eastAsia="zh-CN"/>
        </w:rPr>
        <w:t>》</w:t>
      </w:r>
      <w:r>
        <w:rPr>
          <w:rFonts w:hint="eastAsia"/>
          <w:lang w:eastAsia="zh-CN"/>
        </w:rPr>
        <w:t>。</w:t>
      </w:r>
    </w:p>
  </w:footnote>
  <w:footnote w:id="6">
    <w:p w14:paraId="408065A4" w14:textId="77777777" w:rsidR="00B22472" w:rsidRPr="002F7DA3" w:rsidRDefault="00B22472" w:rsidP="00BD3E45">
      <w:pPr>
        <w:pStyle w:val="FootnoteText"/>
        <w:rPr>
          <w:lang w:val="en-US" w:eastAsia="zh-CN"/>
        </w:rPr>
      </w:pPr>
      <w:r>
        <w:rPr>
          <w:rStyle w:val="FootnoteReference"/>
        </w:rPr>
        <w:footnoteRef/>
      </w:r>
      <w:r>
        <w:t xml:space="preserve"> </w:t>
      </w:r>
      <w:hyperlink r:id="rId1" w:history="1">
        <w:r w:rsidRPr="00742F82">
          <w:rPr>
            <w:rStyle w:val="Hyperlink"/>
          </w:rPr>
          <w:t>https://aida.undp.org/landing</w:t>
        </w:r>
      </w:hyperlink>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CC590" w14:textId="10D2804D" w:rsidR="00DC6A10" w:rsidRPr="005B3043" w:rsidRDefault="00F114AA">
    <w:pPr>
      <w:rPr>
        <w:sz w:val="24"/>
        <w:szCs w:val="24"/>
      </w:rPr>
    </w:pPr>
    <w:r w:rsidRPr="005B3043">
      <w:rPr>
        <w:sz w:val="24"/>
        <w:szCs w:val="24"/>
      </w:rPr>
      <w:fldChar w:fldCharType="begin"/>
    </w:r>
    <w:r w:rsidRPr="005B3043">
      <w:rPr>
        <w:sz w:val="24"/>
        <w:szCs w:val="24"/>
      </w:rPr>
      <w:instrText xml:space="preserve"> DOCPROPERTY "Document number"  \* MERGEFORMAT </w:instrText>
    </w:r>
    <w:r w:rsidRPr="005B3043">
      <w:rPr>
        <w:sz w:val="24"/>
        <w:szCs w:val="24"/>
      </w:rPr>
      <w:fldChar w:fldCharType="separate"/>
    </w:r>
    <w:r w:rsidR="00BD3E45">
      <w:rPr>
        <w:sz w:val="24"/>
        <w:szCs w:val="24"/>
      </w:rPr>
      <w:t>UNEP/</w:t>
    </w:r>
    <w:proofErr w:type="spellStart"/>
    <w:r w:rsidR="00BD3E45">
      <w:rPr>
        <w:sz w:val="24"/>
        <w:szCs w:val="24"/>
      </w:rPr>
      <w:t>OzL.Pro</w:t>
    </w:r>
    <w:proofErr w:type="spellEnd"/>
    <w:r w:rsidR="00BD3E45">
      <w:rPr>
        <w:sz w:val="24"/>
        <w:szCs w:val="24"/>
      </w:rPr>
      <w:t>/ExCom/93/10</w:t>
    </w:r>
    <w:r w:rsidRPr="005B3043">
      <w:rPr>
        <w:sz w:val="24"/>
        <w:szCs w:val="24"/>
      </w:rPr>
      <w:fldChar w:fldCharType="end"/>
    </w:r>
  </w:p>
  <w:p w14:paraId="3C03EFCB" w14:textId="77777777" w:rsidR="00DC6A10" w:rsidRPr="0033525D" w:rsidRDefault="00DC6A10"/>
  <w:p w14:paraId="7E13075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075CC" w14:textId="094730B6" w:rsidR="00DC6A10" w:rsidRPr="0033525D" w:rsidRDefault="00F114AA">
    <w:pPr>
      <w:jc w:val="right"/>
    </w:pPr>
    <w:r>
      <w:fldChar w:fldCharType="begin"/>
    </w:r>
    <w:r>
      <w:instrText xml:space="preserve"> DOCPROPERTY "Document number"  \* MERGEFORMAT </w:instrText>
    </w:r>
    <w:r>
      <w:fldChar w:fldCharType="separate"/>
    </w:r>
    <w:r w:rsidR="00DC242A">
      <w:t>UNEP/</w:t>
    </w:r>
    <w:proofErr w:type="spellStart"/>
    <w:r w:rsidR="00DC242A">
      <w:t>OzL.Pro</w:t>
    </w:r>
    <w:proofErr w:type="spellEnd"/>
    <w:r w:rsidR="00DC242A">
      <w:t>/ExCom/93/10</w:t>
    </w:r>
    <w:r>
      <w:fldChar w:fldCharType="end"/>
    </w:r>
  </w:p>
  <w:p w14:paraId="0CD3D7E6" w14:textId="77777777" w:rsidR="00DC6A10" w:rsidRPr="0033525D" w:rsidRDefault="00DC6A10"/>
  <w:p w14:paraId="360E3C4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64920651"/>
    <w:multiLevelType w:val="hybridMultilevel"/>
    <w:tmpl w:val="E3A6E2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BA0929"/>
    <w:multiLevelType w:val="multilevel"/>
    <w:tmpl w:val="67BA0929"/>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26932537">
    <w:abstractNumId w:val="10"/>
  </w:num>
  <w:num w:numId="2" w16cid:durableId="1908176762">
    <w:abstractNumId w:val="10"/>
  </w:num>
  <w:num w:numId="3" w16cid:durableId="513156965">
    <w:abstractNumId w:val="10"/>
  </w:num>
  <w:num w:numId="4" w16cid:durableId="1131828009">
    <w:abstractNumId w:val="10"/>
  </w:num>
  <w:num w:numId="5" w16cid:durableId="1625236824">
    <w:abstractNumId w:val="10"/>
  </w:num>
  <w:num w:numId="6" w16cid:durableId="1438016000">
    <w:abstractNumId w:val="9"/>
  </w:num>
  <w:num w:numId="7" w16cid:durableId="925648071">
    <w:abstractNumId w:val="7"/>
  </w:num>
  <w:num w:numId="8" w16cid:durableId="1952736769">
    <w:abstractNumId w:val="6"/>
  </w:num>
  <w:num w:numId="9" w16cid:durableId="1453863635">
    <w:abstractNumId w:val="5"/>
  </w:num>
  <w:num w:numId="10" w16cid:durableId="1153645031">
    <w:abstractNumId w:val="4"/>
  </w:num>
  <w:num w:numId="11" w16cid:durableId="1679766719">
    <w:abstractNumId w:val="8"/>
  </w:num>
  <w:num w:numId="12" w16cid:durableId="441190483">
    <w:abstractNumId w:val="3"/>
  </w:num>
  <w:num w:numId="13" w16cid:durableId="1797672789">
    <w:abstractNumId w:val="2"/>
  </w:num>
  <w:num w:numId="14" w16cid:durableId="66148555">
    <w:abstractNumId w:val="1"/>
  </w:num>
  <w:num w:numId="15" w16cid:durableId="419060142">
    <w:abstractNumId w:val="0"/>
  </w:num>
  <w:num w:numId="16" w16cid:durableId="102304873">
    <w:abstractNumId w:val="11"/>
  </w:num>
  <w:num w:numId="17" w16cid:durableId="1449349616">
    <w:abstractNumId w:val="13"/>
  </w:num>
  <w:num w:numId="18" w16cid:durableId="1015234689">
    <w:abstractNumId w:val="14"/>
  </w:num>
  <w:num w:numId="19" w16cid:durableId="1525166921">
    <w:abstractNumId w:val="17"/>
  </w:num>
  <w:num w:numId="20" w16cid:durableId="1438676482">
    <w:abstractNumId w:val="12"/>
  </w:num>
  <w:num w:numId="21" w16cid:durableId="1166432334">
    <w:abstractNumId w:val="15"/>
  </w:num>
  <w:num w:numId="22" w16cid:durableId="2007708842">
    <w:abstractNumId w:val="16"/>
  </w:num>
  <w:num w:numId="23" w16cid:durableId="176699493">
    <w:abstractNumId w:val="10"/>
  </w:num>
  <w:num w:numId="24" w16cid:durableId="37782360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gFAHxnq5AtAAAA"/>
  </w:docVars>
  <w:rsids>
    <w:rsidRoot w:val="00702C71"/>
    <w:rsid w:val="00000FED"/>
    <w:rsid w:val="000037E8"/>
    <w:rsid w:val="0000434E"/>
    <w:rsid w:val="00027178"/>
    <w:rsid w:val="00031260"/>
    <w:rsid w:val="000341A9"/>
    <w:rsid w:val="0003681A"/>
    <w:rsid w:val="00042F3F"/>
    <w:rsid w:val="000554FD"/>
    <w:rsid w:val="000565EB"/>
    <w:rsid w:val="0005700F"/>
    <w:rsid w:val="00065D34"/>
    <w:rsid w:val="0007250E"/>
    <w:rsid w:val="00072B13"/>
    <w:rsid w:val="00080ED0"/>
    <w:rsid w:val="00085B8F"/>
    <w:rsid w:val="00087AFC"/>
    <w:rsid w:val="00090481"/>
    <w:rsid w:val="00091A22"/>
    <w:rsid w:val="00092882"/>
    <w:rsid w:val="000B577A"/>
    <w:rsid w:val="000C4029"/>
    <w:rsid w:val="000D2CA3"/>
    <w:rsid w:val="000E07BC"/>
    <w:rsid w:val="000E18C2"/>
    <w:rsid w:val="000F1CD4"/>
    <w:rsid w:val="000F4103"/>
    <w:rsid w:val="000F70A7"/>
    <w:rsid w:val="001049B8"/>
    <w:rsid w:val="00113F8F"/>
    <w:rsid w:val="00116FCA"/>
    <w:rsid w:val="00121BE4"/>
    <w:rsid w:val="00122C1A"/>
    <w:rsid w:val="00123EA2"/>
    <w:rsid w:val="00135980"/>
    <w:rsid w:val="00136944"/>
    <w:rsid w:val="00154357"/>
    <w:rsid w:val="00157B98"/>
    <w:rsid w:val="00164719"/>
    <w:rsid w:val="00166FC4"/>
    <w:rsid w:val="001677AC"/>
    <w:rsid w:val="00171FD2"/>
    <w:rsid w:val="00190A61"/>
    <w:rsid w:val="001A113A"/>
    <w:rsid w:val="001A3342"/>
    <w:rsid w:val="001A3E3D"/>
    <w:rsid w:val="001B1E40"/>
    <w:rsid w:val="001C764E"/>
    <w:rsid w:val="001D5FAB"/>
    <w:rsid w:val="001E1052"/>
    <w:rsid w:val="001E21B1"/>
    <w:rsid w:val="001E2CEB"/>
    <w:rsid w:val="001E2F93"/>
    <w:rsid w:val="001E61E5"/>
    <w:rsid w:val="001E774D"/>
    <w:rsid w:val="001F2159"/>
    <w:rsid w:val="00203CA8"/>
    <w:rsid w:val="002045DC"/>
    <w:rsid w:val="0020546A"/>
    <w:rsid w:val="0022112A"/>
    <w:rsid w:val="00227C9F"/>
    <w:rsid w:val="00227F4F"/>
    <w:rsid w:val="0024191C"/>
    <w:rsid w:val="002443C4"/>
    <w:rsid w:val="00253222"/>
    <w:rsid w:val="002572D0"/>
    <w:rsid w:val="00257927"/>
    <w:rsid w:val="00262E06"/>
    <w:rsid w:val="00291880"/>
    <w:rsid w:val="002B3629"/>
    <w:rsid w:val="002B72E9"/>
    <w:rsid w:val="002C5D0D"/>
    <w:rsid w:val="002D5A75"/>
    <w:rsid w:val="002E08EE"/>
    <w:rsid w:val="002E1D44"/>
    <w:rsid w:val="002F6E3D"/>
    <w:rsid w:val="002F7DA3"/>
    <w:rsid w:val="0030065C"/>
    <w:rsid w:val="00305C05"/>
    <w:rsid w:val="00311465"/>
    <w:rsid w:val="003246ED"/>
    <w:rsid w:val="003306E1"/>
    <w:rsid w:val="003320E4"/>
    <w:rsid w:val="0033525D"/>
    <w:rsid w:val="003414F3"/>
    <w:rsid w:val="0034771F"/>
    <w:rsid w:val="00347927"/>
    <w:rsid w:val="0035613E"/>
    <w:rsid w:val="00363EE9"/>
    <w:rsid w:val="00365F98"/>
    <w:rsid w:val="00376128"/>
    <w:rsid w:val="0037742E"/>
    <w:rsid w:val="0038245A"/>
    <w:rsid w:val="00391BD6"/>
    <w:rsid w:val="0039337A"/>
    <w:rsid w:val="00396605"/>
    <w:rsid w:val="003A3189"/>
    <w:rsid w:val="003B3973"/>
    <w:rsid w:val="003B3AB8"/>
    <w:rsid w:val="003B569D"/>
    <w:rsid w:val="003C3C0E"/>
    <w:rsid w:val="003D4CBE"/>
    <w:rsid w:val="003D4FAC"/>
    <w:rsid w:val="003D6F6F"/>
    <w:rsid w:val="003E0D26"/>
    <w:rsid w:val="003E2671"/>
    <w:rsid w:val="003E7906"/>
    <w:rsid w:val="003F37C5"/>
    <w:rsid w:val="003F3C50"/>
    <w:rsid w:val="0040042A"/>
    <w:rsid w:val="004016B7"/>
    <w:rsid w:val="004033B4"/>
    <w:rsid w:val="00406A6A"/>
    <w:rsid w:val="00406B22"/>
    <w:rsid w:val="00411C13"/>
    <w:rsid w:val="00432279"/>
    <w:rsid w:val="004328A7"/>
    <w:rsid w:val="00434C74"/>
    <w:rsid w:val="00447D34"/>
    <w:rsid w:val="00450AA6"/>
    <w:rsid w:val="00454E18"/>
    <w:rsid w:val="00455D27"/>
    <w:rsid w:val="00456EB4"/>
    <w:rsid w:val="00470584"/>
    <w:rsid w:val="004718F3"/>
    <w:rsid w:val="00475040"/>
    <w:rsid w:val="00476C79"/>
    <w:rsid w:val="00493D40"/>
    <w:rsid w:val="004A0B1D"/>
    <w:rsid w:val="004A504B"/>
    <w:rsid w:val="004A5736"/>
    <w:rsid w:val="004A6911"/>
    <w:rsid w:val="004B2250"/>
    <w:rsid w:val="004B2DDF"/>
    <w:rsid w:val="004B54E0"/>
    <w:rsid w:val="004B7384"/>
    <w:rsid w:val="004C4269"/>
    <w:rsid w:val="004D2089"/>
    <w:rsid w:val="004D2D5F"/>
    <w:rsid w:val="004D6236"/>
    <w:rsid w:val="004D7C74"/>
    <w:rsid w:val="004E0E47"/>
    <w:rsid w:val="004E2F62"/>
    <w:rsid w:val="004E4C07"/>
    <w:rsid w:val="004E4DBB"/>
    <w:rsid w:val="004E64AF"/>
    <w:rsid w:val="004E7F9C"/>
    <w:rsid w:val="004F3493"/>
    <w:rsid w:val="00512B09"/>
    <w:rsid w:val="00513260"/>
    <w:rsid w:val="00513FD5"/>
    <w:rsid w:val="00532682"/>
    <w:rsid w:val="005400FD"/>
    <w:rsid w:val="00547BE7"/>
    <w:rsid w:val="0055034E"/>
    <w:rsid w:val="0055311C"/>
    <w:rsid w:val="00555D75"/>
    <w:rsid w:val="00560DF0"/>
    <w:rsid w:val="005814EB"/>
    <w:rsid w:val="005830D3"/>
    <w:rsid w:val="005930D0"/>
    <w:rsid w:val="005A68C5"/>
    <w:rsid w:val="005B3043"/>
    <w:rsid w:val="005B48FF"/>
    <w:rsid w:val="005C7A40"/>
    <w:rsid w:val="005D2966"/>
    <w:rsid w:val="005D35DD"/>
    <w:rsid w:val="006001C8"/>
    <w:rsid w:val="00600A67"/>
    <w:rsid w:val="00601141"/>
    <w:rsid w:val="006012A7"/>
    <w:rsid w:val="00607E34"/>
    <w:rsid w:val="006141C1"/>
    <w:rsid w:val="006158D5"/>
    <w:rsid w:val="00625D83"/>
    <w:rsid w:val="00643292"/>
    <w:rsid w:val="006623E7"/>
    <w:rsid w:val="00662B80"/>
    <w:rsid w:val="00677F27"/>
    <w:rsid w:val="006852C7"/>
    <w:rsid w:val="00687328"/>
    <w:rsid w:val="00693C8E"/>
    <w:rsid w:val="00696793"/>
    <w:rsid w:val="006A7948"/>
    <w:rsid w:val="006A7F4A"/>
    <w:rsid w:val="006C1727"/>
    <w:rsid w:val="006C32FD"/>
    <w:rsid w:val="006C7082"/>
    <w:rsid w:val="006D0FCC"/>
    <w:rsid w:val="006E0D57"/>
    <w:rsid w:val="006E2D4F"/>
    <w:rsid w:val="006F0E5C"/>
    <w:rsid w:val="006F6061"/>
    <w:rsid w:val="006F7E21"/>
    <w:rsid w:val="00702C71"/>
    <w:rsid w:val="0070616B"/>
    <w:rsid w:val="00706FDA"/>
    <w:rsid w:val="00711F9A"/>
    <w:rsid w:val="00713810"/>
    <w:rsid w:val="00716AB0"/>
    <w:rsid w:val="007303A5"/>
    <w:rsid w:val="00730B3E"/>
    <w:rsid w:val="007331E4"/>
    <w:rsid w:val="0073396D"/>
    <w:rsid w:val="0073420B"/>
    <w:rsid w:val="007357BE"/>
    <w:rsid w:val="00744FBC"/>
    <w:rsid w:val="00745989"/>
    <w:rsid w:val="0074760E"/>
    <w:rsid w:val="00754ABA"/>
    <w:rsid w:val="00760F9F"/>
    <w:rsid w:val="007715DA"/>
    <w:rsid w:val="00772373"/>
    <w:rsid w:val="00772C92"/>
    <w:rsid w:val="00780E89"/>
    <w:rsid w:val="00781C9A"/>
    <w:rsid w:val="007839EF"/>
    <w:rsid w:val="00791E3B"/>
    <w:rsid w:val="007A1546"/>
    <w:rsid w:val="007A228C"/>
    <w:rsid w:val="007A368E"/>
    <w:rsid w:val="007A5868"/>
    <w:rsid w:val="007B04CE"/>
    <w:rsid w:val="007B3D87"/>
    <w:rsid w:val="007B598C"/>
    <w:rsid w:val="007B6871"/>
    <w:rsid w:val="007C1C13"/>
    <w:rsid w:val="007C3D33"/>
    <w:rsid w:val="007C4332"/>
    <w:rsid w:val="007D294A"/>
    <w:rsid w:val="007D40F8"/>
    <w:rsid w:val="007D47D2"/>
    <w:rsid w:val="007D69F8"/>
    <w:rsid w:val="007D6EC0"/>
    <w:rsid w:val="007D7E1D"/>
    <w:rsid w:val="007F616E"/>
    <w:rsid w:val="008017DE"/>
    <w:rsid w:val="008063BA"/>
    <w:rsid w:val="0081133E"/>
    <w:rsid w:val="00813B1D"/>
    <w:rsid w:val="00831D50"/>
    <w:rsid w:val="00832456"/>
    <w:rsid w:val="00841F66"/>
    <w:rsid w:val="008512A4"/>
    <w:rsid w:val="00851401"/>
    <w:rsid w:val="00863230"/>
    <w:rsid w:val="008717D8"/>
    <w:rsid w:val="0087215C"/>
    <w:rsid w:val="008875FE"/>
    <w:rsid w:val="00887C68"/>
    <w:rsid w:val="00887F8E"/>
    <w:rsid w:val="0089151C"/>
    <w:rsid w:val="00896234"/>
    <w:rsid w:val="00897E43"/>
    <w:rsid w:val="008A2012"/>
    <w:rsid w:val="008B493C"/>
    <w:rsid w:val="008B6115"/>
    <w:rsid w:val="008C4731"/>
    <w:rsid w:val="008C5738"/>
    <w:rsid w:val="008C66A7"/>
    <w:rsid w:val="008C736A"/>
    <w:rsid w:val="008C7EAD"/>
    <w:rsid w:val="008D07CB"/>
    <w:rsid w:val="008D400D"/>
    <w:rsid w:val="008D6152"/>
    <w:rsid w:val="008F0F81"/>
    <w:rsid w:val="00921064"/>
    <w:rsid w:val="00923540"/>
    <w:rsid w:val="00923669"/>
    <w:rsid w:val="00924B26"/>
    <w:rsid w:val="00926767"/>
    <w:rsid w:val="00927701"/>
    <w:rsid w:val="00931D86"/>
    <w:rsid w:val="00932A0D"/>
    <w:rsid w:val="009361D5"/>
    <w:rsid w:val="009374A6"/>
    <w:rsid w:val="00943014"/>
    <w:rsid w:val="0094377F"/>
    <w:rsid w:val="009508EB"/>
    <w:rsid w:val="00952A41"/>
    <w:rsid w:val="0095464F"/>
    <w:rsid w:val="009659F4"/>
    <w:rsid w:val="00970D60"/>
    <w:rsid w:val="00981F83"/>
    <w:rsid w:val="00982686"/>
    <w:rsid w:val="0098608C"/>
    <w:rsid w:val="009927D6"/>
    <w:rsid w:val="009A1FBA"/>
    <w:rsid w:val="009A7ADC"/>
    <w:rsid w:val="009B1CB9"/>
    <w:rsid w:val="009C19B7"/>
    <w:rsid w:val="009C401F"/>
    <w:rsid w:val="009C71E2"/>
    <w:rsid w:val="009D2E8B"/>
    <w:rsid w:val="009D7C51"/>
    <w:rsid w:val="009F36BF"/>
    <w:rsid w:val="009F441B"/>
    <w:rsid w:val="009F6706"/>
    <w:rsid w:val="00A04322"/>
    <w:rsid w:val="00A043E3"/>
    <w:rsid w:val="00A111B6"/>
    <w:rsid w:val="00A22065"/>
    <w:rsid w:val="00A30AF1"/>
    <w:rsid w:val="00A42A99"/>
    <w:rsid w:val="00A47530"/>
    <w:rsid w:val="00A5151A"/>
    <w:rsid w:val="00A617F1"/>
    <w:rsid w:val="00A72D4F"/>
    <w:rsid w:val="00A80DF0"/>
    <w:rsid w:val="00A823F6"/>
    <w:rsid w:val="00A852F9"/>
    <w:rsid w:val="00A900A4"/>
    <w:rsid w:val="00A924D8"/>
    <w:rsid w:val="00A92663"/>
    <w:rsid w:val="00A951F7"/>
    <w:rsid w:val="00AA0A89"/>
    <w:rsid w:val="00AA4C4E"/>
    <w:rsid w:val="00AB554E"/>
    <w:rsid w:val="00AB7364"/>
    <w:rsid w:val="00AB74DB"/>
    <w:rsid w:val="00AC01AA"/>
    <w:rsid w:val="00AC0CCA"/>
    <w:rsid w:val="00AC3935"/>
    <w:rsid w:val="00AC4F72"/>
    <w:rsid w:val="00AD1865"/>
    <w:rsid w:val="00AD50AA"/>
    <w:rsid w:val="00AD7B9D"/>
    <w:rsid w:val="00AE3928"/>
    <w:rsid w:val="00AF741A"/>
    <w:rsid w:val="00B00FA3"/>
    <w:rsid w:val="00B04161"/>
    <w:rsid w:val="00B056F9"/>
    <w:rsid w:val="00B10BA2"/>
    <w:rsid w:val="00B11E3D"/>
    <w:rsid w:val="00B13355"/>
    <w:rsid w:val="00B17E82"/>
    <w:rsid w:val="00B21D03"/>
    <w:rsid w:val="00B22472"/>
    <w:rsid w:val="00B27F8C"/>
    <w:rsid w:val="00B4348C"/>
    <w:rsid w:val="00B45D4E"/>
    <w:rsid w:val="00B52D84"/>
    <w:rsid w:val="00B55263"/>
    <w:rsid w:val="00B575BA"/>
    <w:rsid w:val="00B67711"/>
    <w:rsid w:val="00B76429"/>
    <w:rsid w:val="00B84E8E"/>
    <w:rsid w:val="00B86702"/>
    <w:rsid w:val="00B87E0C"/>
    <w:rsid w:val="00B87FD8"/>
    <w:rsid w:val="00B956D4"/>
    <w:rsid w:val="00BA0D38"/>
    <w:rsid w:val="00BA3799"/>
    <w:rsid w:val="00BA7432"/>
    <w:rsid w:val="00BA7BEF"/>
    <w:rsid w:val="00BB26CA"/>
    <w:rsid w:val="00BB7A9C"/>
    <w:rsid w:val="00BC1AA0"/>
    <w:rsid w:val="00BC7EB9"/>
    <w:rsid w:val="00BD2643"/>
    <w:rsid w:val="00BD3E45"/>
    <w:rsid w:val="00BD42C2"/>
    <w:rsid w:val="00BD4F1F"/>
    <w:rsid w:val="00BD6558"/>
    <w:rsid w:val="00BE08BF"/>
    <w:rsid w:val="00BE22BC"/>
    <w:rsid w:val="00BE326D"/>
    <w:rsid w:val="00BE4E93"/>
    <w:rsid w:val="00BE50EF"/>
    <w:rsid w:val="00BF3214"/>
    <w:rsid w:val="00BF653B"/>
    <w:rsid w:val="00C01570"/>
    <w:rsid w:val="00C07B3E"/>
    <w:rsid w:val="00C15867"/>
    <w:rsid w:val="00C177CC"/>
    <w:rsid w:val="00C2296D"/>
    <w:rsid w:val="00C23155"/>
    <w:rsid w:val="00C266BB"/>
    <w:rsid w:val="00C40C41"/>
    <w:rsid w:val="00C43175"/>
    <w:rsid w:val="00C45885"/>
    <w:rsid w:val="00C50F22"/>
    <w:rsid w:val="00C557BE"/>
    <w:rsid w:val="00C57971"/>
    <w:rsid w:val="00C64271"/>
    <w:rsid w:val="00C71E28"/>
    <w:rsid w:val="00C76BA4"/>
    <w:rsid w:val="00C80091"/>
    <w:rsid w:val="00C839ED"/>
    <w:rsid w:val="00C83A48"/>
    <w:rsid w:val="00C85865"/>
    <w:rsid w:val="00C85E85"/>
    <w:rsid w:val="00CA2EAE"/>
    <w:rsid w:val="00CA4AC1"/>
    <w:rsid w:val="00CB0316"/>
    <w:rsid w:val="00CB0B11"/>
    <w:rsid w:val="00CB3A17"/>
    <w:rsid w:val="00CB5354"/>
    <w:rsid w:val="00CC2A15"/>
    <w:rsid w:val="00CC495C"/>
    <w:rsid w:val="00CC6A14"/>
    <w:rsid w:val="00CC6E10"/>
    <w:rsid w:val="00CC70A3"/>
    <w:rsid w:val="00CD53C3"/>
    <w:rsid w:val="00CD574E"/>
    <w:rsid w:val="00CE4C22"/>
    <w:rsid w:val="00CF072E"/>
    <w:rsid w:val="00CF41EC"/>
    <w:rsid w:val="00CF5D04"/>
    <w:rsid w:val="00CF6727"/>
    <w:rsid w:val="00D039B1"/>
    <w:rsid w:val="00D04DE4"/>
    <w:rsid w:val="00D063F1"/>
    <w:rsid w:val="00D14F22"/>
    <w:rsid w:val="00D24723"/>
    <w:rsid w:val="00D25450"/>
    <w:rsid w:val="00D42237"/>
    <w:rsid w:val="00D4718A"/>
    <w:rsid w:val="00D50880"/>
    <w:rsid w:val="00D50D20"/>
    <w:rsid w:val="00D57918"/>
    <w:rsid w:val="00D60EDD"/>
    <w:rsid w:val="00D620FF"/>
    <w:rsid w:val="00D625A4"/>
    <w:rsid w:val="00D64B01"/>
    <w:rsid w:val="00D666B3"/>
    <w:rsid w:val="00D731B5"/>
    <w:rsid w:val="00D73DC6"/>
    <w:rsid w:val="00D74C1A"/>
    <w:rsid w:val="00D75205"/>
    <w:rsid w:val="00D754C1"/>
    <w:rsid w:val="00D77A35"/>
    <w:rsid w:val="00D81B3E"/>
    <w:rsid w:val="00D90051"/>
    <w:rsid w:val="00D90C70"/>
    <w:rsid w:val="00D90E49"/>
    <w:rsid w:val="00DA166F"/>
    <w:rsid w:val="00DC242A"/>
    <w:rsid w:val="00DC6A10"/>
    <w:rsid w:val="00DD3BD8"/>
    <w:rsid w:val="00DD44D5"/>
    <w:rsid w:val="00DE13F5"/>
    <w:rsid w:val="00DE1D5E"/>
    <w:rsid w:val="00DE3F39"/>
    <w:rsid w:val="00DE657E"/>
    <w:rsid w:val="00DF4704"/>
    <w:rsid w:val="00E024AA"/>
    <w:rsid w:val="00E06673"/>
    <w:rsid w:val="00E125FB"/>
    <w:rsid w:val="00E1468F"/>
    <w:rsid w:val="00E16D12"/>
    <w:rsid w:val="00E20E68"/>
    <w:rsid w:val="00E250F1"/>
    <w:rsid w:val="00E341C6"/>
    <w:rsid w:val="00E3550D"/>
    <w:rsid w:val="00E50035"/>
    <w:rsid w:val="00E51493"/>
    <w:rsid w:val="00E52253"/>
    <w:rsid w:val="00E614E0"/>
    <w:rsid w:val="00E67EA6"/>
    <w:rsid w:val="00E72900"/>
    <w:rsid w:val="00E73F7F"/>
    <w:rsid w:val="00E77EE5"/>
    <w:rsid w:val="00E973EE"/>
    <w:rsid w:val="00EA186A"/>
    <w:rsid w:val="00EA2887"/>
    <w:rsid w:val="00EA429F"/>
    <w:rsid w:val="00EA4F9E"/>
    <w:rsid w:val="00EA6D3B"/>
    <w:rsid w:val="00EB00AD"/>
    <w:rsid w:val="00EB03E7"/>
    <w:rsid w:val="00EB136C"/>
    <w:rsid w:val="00EB480E"/>
    <w:rsid w:val="00EB5EC6"/>
    <w:rsid w:val="00EB7FC9"/>
    <w:rsid w:val="00EC3333"/>
    <w:rsid w:val="00ED4D87"/>
    <w:rsid w:val="00ED7137"/>
    <w:rsid w:val="00EF65CE"/>
    <w:rsid w:val="00F036EB"/>
    <w:rsid w:val="00F04EEC"/>
    <w:rsid w:val="00F114AA"/>
    <w:rsid w:val="00F1248E"/>
    <w:rsid w:val="00F16DE0"/>
    <w:rsid w:val="00F21088"/>
    <w:rsid w:val="00F2351E"/>
    <w:rsid w:val="00F25EE9"/>
    <w:rsid w:val="00F327E7"/>
    <w:rsid w:val="00F32A5F"/>
    <w:rsid w:val="00F3379A"/>
    <w:rsid w:val="00F35746"/>
    <w:rsid w:val="00F36371"/>
    <w:rsid w:val="00F4362D"/>
    <w:rsid w:val="00F437E3"/>
    <w:rsid w:val="00F447C7"/>
    <w:rsid w:val="00F52618"/>
    <w:rsid w:val="00F554A9"/>
    <w:rsid w:val="00F66C0E"/>
    <w:rsid w:val="00F716FD"/>
    <w:rsid w:val="00F721B6"/>
    <w:rsid w:val="00F73093"/>
    <w:rsid w:val="00F80355"/>
    <w:rsid w:val="00F81FBE"/>
    <w:rsid w:val="00F84A51"/>
    <w:rsid w:val="00FA1967"/>
    <w:rsid w:val="00FA31C1"/>
    <w:rsid w:val="00FB0C81"/>
    <w:rsid w:val="00FC2200"/>
    <w:rsid w:val="00FC2540"/>
    <w:rsid w:val="00FC5E3E"/>
    <w:rsid w:val="00FC71C7"/>
    <w:rsid w:val="00FE3364"/>
    <w:rsid w:val="00FF0204"/>
    <w:rsid w:val="00FF0B73"/>
    <w:rsid w:val="00FF1B8E"/>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0DF4A"/>
  <w15:docId w15:val="{3163A0BC-5F35-48F8-B62C-8C97BDF8F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F6061"/>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F6061"/>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F606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2C71"/>
    <w:pPr>
      <w:spacing w:after="160" w:line="240" w:lineRule="exact"/>
    </w:pPr>
    <w:rPr>
      <w:sz w:val="20"/>
      <w:szCs w:val="20"/>
      <w:vertAlign w:val="superscript"/>
      <w:lang w:val="en-US"/>
    </w:rPr>
  </w:style>
  <w:style w:type="paragraph" w:styleId="Revision">
    <w:name w:val="Revision"/>
    <w:hidden/>
    <w:uiPriority w:val="99"/>
    <w:semiHidden/>
    <w:rsid w:val="00CC495C"/>
    <w:rPr>
      <w:sz w:val="22"/>
      <w:szCs w:val="22"/>
      <w:lang w:val="en-CA"/>
    </w:rPr>
  </w:style>
  <w:style w:type="character" w:styleId="Hyperlink">
    <w:name w:val="Hyperlink"/>
    <w:basedOn w:val="DefaultParagraphFont"/>
    <w:uiPriority w:val="99"/>
    <w:unhideWhenUsed/>
    <w:rsid w:val="00B22472"/>
    <w:rPr>
      <w:color w:val="0000FF" w:themeColor="hyperlink"/>
      <w:u w:val="single"/>
    </w:rPr>
  </w:style>
  <w:style w:type="character" w:customStyle="1" w:styleId="FooterChar">
    <w:name w:val="Footer Char"/>
    <w:basedOn w:val="DefaultParagraphFont"/>
    <w:link w:val="Footer"/>
    <w:uiPriority w:val="99"/>
    <w:rsid w:val="005B3043"/>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aida.undp.org/land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a\OneDrive%20-%20United%20Nations\Desktop\93rd%20ExCom\Eec93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B8C78A9902E6647804A18998AD030D7" ma:contentTypeVersion="5" ma:contentTypeDescription="Create a new document." ma:contentTypeScope="" ma:versionID="414687ff74e4097f787a903bb224c6d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83BDCDC-3DC2-4D7D-983E-0F2A1FD3BC77}"/>
</file>

<file path=customXml/itemProps2.xml><?xml version="1.0" encoding="utf-8"?>
<ds:datastoreItem xmlns:ds="http://schemas.openxmlformats.org/officeDocument/2006/customXml" ds:itemID="{FB0559E1-41A3-4F6C-90A6-E0CC27DE8227}"/>
</file>

<file path=customXml/itemProps3.xml><?xml version="1.0" encoding="utf-8"?>
<ds:datastoreItem xmlns:ds="http://schemas.openxmlformats.org/officeDocument/2006/customXml" ds:itemID="{60E7D633-64EE-43EC-9EDD-EF0D22214743}"/>
</file>

<file path=customXml/itemProps4.xml><?xml version="1.0" encoding="utf-8"?>
<ds:datastoreItem xmlns:ds="http://schemas.openxmlformats.org/officeDocument/2006/customXml" ds:itemID="{354034B6-125B-400C-B13F-61996EAEDE61}"/>
</file>

<file path=docProps/app.xml><?xml version="1.0" encoding="utf-8"?>
<Properties xmlns="http://schemas.openxmlformats.org/officeDocument/2006/extended-properties" xmlns:vt="http://schemas.openxmlformats.org/officeDocument/2006/docPropsVTypes">
  <Template>Eec93L</Template>
  <TotalTime>0</TotalTime>
  <Pages>2</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多边基金评价职能外部评估的最新进展</vt:lpstr>
    </vt:vector>
  </TitlesOfParts>
  <Company>UNMFS</Company>
  <LinksUpToDate>false</LinksUpToDate>
  <CharactersWithSpaces>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多边基金评价职能外部评估的最新进展                                     .</dc:title>
  <dc:subject>UNEP/OzL.Pro/ExCom/93/10</dc:subject>
  <dc:creator>UNMFS</dc:creator>
  <cp:lastModifiedBy>Martine Chery</cp:lastModifiedBy>
  <cp:revision>2</cp:revision>
  <cp:lastPrinted>2023-11-15T18:25:00Z</cp:lastPrinted>
  <dcterms:created xsi:type="dcterms:W3CDTF">2023-11-15T21:51:00Z</dcterms:created>
  <dcterms:modified xsi:type="dcterms:W3CDTF">2023-11-15T21:51:00Z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UNEP/OzL.Pro/ExCom/93/10</vt:lpwstr>
  </property>
  <property fmtid="{D5CDD505-2E9C-101B-9397-08002B2CF9AE}" pid="3" name="Revision date">
    <vt:lpwstr>11/14/2023</vt:lpwstr>
  </property>
  <property fmtid="{D5CDD505-2E9C-101B-9397-08002B2CF9AE}" pid="4" name="ContentTypeId">
    <vt:lpwstr>0x010100EB8C78A9902E6647804A18998AD030D7</vt:lpwstr>
  </property>
  <property fmtid="{D5CDD505-2E9C-101B-9397-08002B2CF9AE}" pid="5" name="Order">
    <vt:r8>4523600</vt:r8>
  </property>
  <property fmtid="{D5CDD505-2E9C-101B-9397-08002B2CF9AE}" pid="6" name="MediaServiceImageTags">
    <vt:lpwstr/>
  </property>
  <property fmtid="{D5CDD505-2E9C-101B-9397-08002B2CF9AE}" pid="7" name="GrammarlyDocumentId">
    <vt:lpwstr>a478eaa2752080e63cb0de70d8797897a131898dff942b83477ef541384e715d</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