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0A4551F" w14:textId="77777777">
        <w:trPr>
          <w:trHeight w:val="720"/>
        </w:trPr>
        <w:tc>
          <w:tcPr>
            <w:tcW w:w="4410" w:type="dxa"/>
            <w:gridSpan w:val="2"/>
            <w:tcBorders>
              <w:bottom w:val="single" w:sz="18" w:space="0" w:color="auto"/>
            </w:tcBorders>
          </w:tcPr>
          <w:p w14:paraId="30A80CCC" w14:textId="77777777" w:rsidR="007E5D09" w:rsidRPr="00B64779" w:rsidRDefault="00E1360E">
            <w:pPr>
              <w:jc w:val="left"/>
              <w:rPr>
                <w:rFonts w:ascii="Univers Bold" w:hAnsi="Univers Bold" w:cstheme="minorBidi"/>
                <w:b/>
                <w:bCs/>
                <w:lang w:val="en-US"/>
              </w:rPr>
            </w:pPr>
            <w:r w:rsidRPr="00B64779">
              <w:rPr>
                <w:rFonts w:ascii="Univers Bold" w:hAnsi="Univers Bold" w:cstheme="minorBidi"/>
                <w:b/>
                <w:bCs/>
                <w:sz w:val="72"/>
                <w:szCs w:val="72"/>
                <w:lang w:val="en-US"/>
              </w:rPr>
              <w:t>EP</w:t>
            </w:r>
            <w:r w:rsidRPr="00B64779">
              <w:rPr>
                <w:rFonts w:ascii="Univers Bold" w:hAnsi="Univers Bold" w:cstheme="minorBidi"/>
                <w:b/>
                <w:bCs/>
                <w:sz w:val="27"/>
                <w:szCs w:val="27"/>
                <w:lang w:val="en-US"/>
              </w:rPr>
              <w:t xml:space="preserve"> </w:t>
            </w:r>
          </w:p>
        </w:tc>
        <w:tc>
          <w:tcPr>
            <w:tcW w:w="5130" w:type="dxa"/>
            <w:gridSpan w:val="2"/>
            <w:tcBorders>
              <w:bottom w:val="single" w:sz="18" w:space="0" w:color="auto"/>
            </w:tcBorders>
          </w:tcPr>
          <w:p w14:paraId="39FFAD33"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F4218DD"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B6246B3" w14:textId="7DB401D5" w:rsidR="007E5D09" w:rsidRDefault="00E1360E" w:rsidP="0084173D">
            <w:pPr>
              <w:jc w:val="left"/>
              <w:rPr>
                <w:lang w:val="en-US"/>
              </w:rPr>
            </w:pPr>
            <w:r>
              <w:rPr>
                <w:lang w:val="en-US"/>
              </w:rPr>
              <w:t>Distr.</w:t>
            </w:r>
          </w:p>
          <w:p w14:paraId="643F22F5" w14:textId="6BF4E5B7" w:rsidR="007E5D09" w:rsidRDefault="00E1360E" w:rsidP="0084173D">
            <w:pPr>
              <w:jc w:val="left"/>
              <w:rPr>
                <w:lang w:val="en-US"/>
              </w:rPr>
            </w:pPr>
            <w:r>
              <w:rPr>
                <w:lang w:val="en-US"/>
              </w:rPr>
              <w:t>GENERAL</w:t>
            </w:r>
          </w:p>
          <w:p w14:paraId="652CFA5A" w14:textId="77777777" w:rsidR="007E5D09" w:rsidRDefault="007E5D09" w:rsidP="0084173D">
            <w:pPr>
              <w:jc w:val="left"/>
              <w:rPr>
                <w:lang w:val="en-US"/>
              </w:rPr>
            </w:pPr>
          </w:p>
          <w:p w14:paraId="749C9AA5" w14:textId="569871B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5F211E">
              <w:rPr>
                <w:rFonts w:asciiTheme="majorBidi" w:hAnsiTheme="majorBidi" w:cstheme="majorBidi"/>
                <w:szCs w:val="24"/>
              </w:rPr>
              <w:t>UNEP/OzL.Pro/ExCom/98/7</w:t>
            </w:r>
            <w:r w:rsidRPr="004E181B">
              <w:rPr>
                <w:rFonts w:asciiTheme="majorBidi" w:hAnsiTheme="majorBidi" w:cstheme="majorBidi"/>
                <w:szCs w:val="24"/>
              </w:rPr>
              <w:fldChar w:fldCharType="end"/>
            </w:r>
          </w:p>
          <w:p w14:paraId="0515BE62" w14:textId="3A500A6B"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4110DB">
              <w:rPr>
                <w:szCs w:val="24"/>
                <w:lang w:val="en-CA" w:bidi="ar-SA"/>
              </w:rPr>
              <w:t>25</w:t>
            </w:r>
            <w:r w:rsidR="008508F1">
              <w:rPr>
                <w:szCs w:val="24"/>
                <w:lang w:val="en-CA" w:bidi="ar-SA"/>
              </w:rPr>
              <w:t xml:space="preserve"> May 2026</w:t>
            </w:r>
            <w:r w:rsidRPr="008B7BCA">
              <w:rPr>
                <w:szCs w:val="24"/>
                <w:lang w:val="en-CA" w:bidi="ar-SA"/>
              </w:rPr>
              <w:fldChar w:fldCharType="end"/>
            </w:r>
          </w:p>
          <w:p w14:paraId="00927200" w14:textId="77777777" w:rsidR="008B7BCA" w:rsidRDefault="008B7BCA" w:rsidP="0084173D">
            <w:pPr>
              <w:jc w:val="left"/>
              <w:rPr>
                <w:rtl/>
                <w:lang w:val="en-US"/>
              </w:rPr>
            </w:pPr>
          </w:p>
          <w:p w14:paraId="2F8B166D" w14:textId="77777777" w:rsidR="007E5D09" w:rsidRDefault="00E1360E" w:rsidP="0084173D">
            <w:pPr>
              <w:jc w:val="left"/>
              <w:rPr>
                <w:lang w:val="en-US"/>
              </w:rPr>
            </w:pPr>
            <w:r>
              <w:rPr>
                <w:lang w:val="en-US"/>
              </w:rPr>
              <w:t>ARABIC</w:t>
            </w:r>
          </w:p>
          <w:p w14:paraId="05E8189C"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3404D7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8C4EC3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07F968F" w14:textId="078E3F9C"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09BF9DC8" w14:textId="7DB73219"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56544E24" wp14:editId="17FA2C3E">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14AD1E" w14:textId="2D1D9302"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274925F7" wp14:editId="37351441">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5C09C44" w14:textId="77777777" w:rsidR="007E5D09" w:rsidRDefault="007E5D09">
      <w:pPr>
        <w:pStyle w:val="Caption"/>
        <w:spacing w:line="200" w:lineRule="exact"/>
        <w:ind w:left="187" w:right="187" w:hanging="187"/>
        <w:jc w:val="both"/>
        <w:rPr>
          <w:rFonts w:cs="Akhbar MT"/>
          <w:b/>
          <w:bCs/>
          <w:sz w:val="28"/>
          <w:szCs w:val="28"/>
          <w:rtl/>
        </w:rPr>
      </w:pPr>
    </w:p>
    <w:p w14:paraId="4BE3A646"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8B71615" w14:textId="504227D6" w:rsidR="0002642B" w:rsidRPr="00392DDC" w:rsidRDefault="00393115" w:rsidP="008508F1">
      <w:pPr>
        <w:bidi/>
        <w:ind w:left="180" w:hanging="180"/>
        <w:rPr>
          <w:b/>
          <w:sz w:val="28"/>
          <w:szCs w:val="28"/>
          <w:lang w:val="en-US"/>
        </w:rPr>
      </w:pPr>
      <w:r w:rsidRPr="00392DDC">
        <w:rPr>
          <w:b/>
          <w:sz w:val="28"/>
          <w:szCs w:val="28"/>
          <w:rtl/>
        </w:rPr>
        <w:t xml:space="preserve">لتنفيـــذ بروتوكـول مونتريــال </w:t>
      </w:r>
    </w:p>
    <w:p w14:paraId="55C66DE1" w14:textId="77777777" w:rsidR="00872EC0" w:rsidRPr="00C7610A" w:rsidRDefault="00872EC0" w:rsidP="00872EC0">
      <w:pPr>
        <w:bidi/>
        <w:ind w:left="180" w:hanging="180"/>
        <w:jc w:val="left"/>
        <w:rPr>
          <w:b/>
          <w:sz w:val="28"/>
          <w:szCs w:val="28"/>
          <w:rtl/>
        </w:rPr>
      </w:pPr>
      <w:r w:rsidRPr="00C7610A">
        <w:rPr>
          <w:rFonts w:hint="cs"/>
          <w:b/>
          <w:sz w:val="28"/>
          <w:szCs w:val="28"/>
          <w:rtl/>
        </w:rPr>
        <w:t>الاجتماع الثامن والتسعون</w:t>
      </w:r>
    </w:p>
    <w:p w14:paraId="387239DD" w14:textId="77777777" w:rsidR="00872EC0" w:rsidRPr="00C7610A" w:rsidRDefault="00872EC0" w:rsidP="00872EC0">
      <w:pPr>
        <w:bidi/>
        <w:ind w:left="180" w:hanging="180"/>
        <w:rPr>
          <w:b/>
          <w:sz w:val="28"/>
          <w:szCs w:val="28"/>
          <w:lang w:val="en-US"/>
        </w:rPr>
      </w:pPr>
      <w:r w:rsidRPr="00C7610A">
        <w:rPr>
          <w:rFonts w:hint="cs"/>
          <w:b/>
          <w:sz w:val="28"/>
          <w:szCs w:val="28"/>
          <w:rtl/>
        </w:rPr>
        <w:t>مونتريال، 22-26 يونيو/حزيران 2026</w:t>
      </w:r>
    </w:p>
    <w:p w14:paraId="1A0FF5D7" w14:textId="70E12573" w:rsidR="00393115" w:rsidRPr="005A4D44" w:rsidRDefault="00393115" w:rsidP="00AF2521">
      <w:pPr>
        <w:bidi/>
        <w:jc w:val="left"/>
        <w:rPr>
          <w:lang w:val="en-US"/>
        </w:rPr>
      </w:pPr>
      <w:r w:rsidRPr="006106BD">
        <w:rPr>
          <w:sz w:val="28"/>
          <w:szCs w:val="28"/>
        </w:rPr>
        <w:t xml:space="preserve">البند </w:t>
      </w:r>
      <w:r w:rsidR="00AF2521">
        <w:rPr>
          <w:sz w:val="28"/>
          <w:szCs w:val="28"/>
        </w:rPr>
        <w:t>6</w:t>
      </w:r>
      <w:r w:rsidRPr="006106BD">
        <w:rPr>
          <w:sz w:val="28"/>
          <w:szCs w:val="28"/>
        </w:rPr>
        <w:t xml:space="preserve"> </w:t>
      </w:r>
      <w:r w:rsidR="00AF2521">
        <w:rPr>
          <w:rFonts w:hint="cs"/>
          <w:sz w:val="28"/>
          <w:szCs w:val="28"/>
          <w:rtl/>
        </w:rPr>
        <w:t>(ج)</w:t>
      </w:r>
      <w:r w:rsidRPr="006106BD">
        <w:rPr>
          <w:sz w:val="28"/>
          <w:szCs w:val="28"/>
        </w:rPr>
        <w:t>من جدول الأعمال المؤقت</w:t>
      </w:r>
      <w:r w:rsidR="00AF2521" w:rsidRPr="00550019">
        <w:rPr>
          <w:rStyle w:val="FootnoteReference"/>
          <w:lang w:val="fr-FR"/>
        </w:rPr>
        <w:footnoteReference w:id="1"/>
      </w:r>
      <w:r w:rsidRPr="006106BD">
        <w:rPr>
          <w:rStyle w:val="FootnoteReference"/>
          <w:sz w:val="28"/>
          <w:szCs w:val="28"/>
        </w:rPr>
        <w:t xml:space="preserve"> </w:t>
      </w:r>
    </w:p>
    <w:p w14:paraId="367B33A6" w14:textId="77777777" w:rsidR="007E5D09" w:rsidRDefault="007E5D09">
      <w:pPr>
        <w:pStyle w:val="StyleHeader4Para4Left0Firstline0"/>
        <w:numPr>
          <w:ilvl w:val="0"/>
          <w:numId w:val="0"/>
        </w:numPr>
        <w:rPr>
          <w:rtl/>
          <w:lang w:val="en-US" w:bidi="ar-EG"/>
        </w:rPr>
      </w:pPr>
    </w:p>
    <w:p w14:paraId="61C3F508" w14:textId="7BCC0C04" w:rsidR="00554825" w:rsidRDefault="00554825" w:rsidP="00554825">
      <w:pPr>
        <w:pStyle w:val="StyleHeader4Para4Left0Firstline0"/>
        <w:numPr>
          <w:ilvl w:val="0"/>
          <w:numId w:val="0"/>
        </w:numPr>
        <w:bidi/>
        <w:jc w:val="center"/>
        <w:rPr>
          <w:b/>
          <w:bCs/>
          <w:sz w:val="28"/>
          <w:szCs w:val="28"/>
          <w:rtl/>
          <w:lang w:val="en-US" w:bidi="ar-SA"/>
        </w:rPr>
      </w:pPr>
      <w:r w:rsidRPr="00554825">
        <w:rPr>
          <w:rFonts w:hint="cs"/>
          <w:b/>
          <w:bCs/>
          <w:sz w:val="28"/>
          <w:szCs w:val="28"/>
          <w:rtl/>
          <w:lang w:val="en-US" w:bidi="ar-SA"/>
        </w:rPr>
        <w:t>التقرير المجم</w:t>
      </w:r>
      <w:r w:rsidR="00C84E88">
        <w:rPr>
          <w:rFonts w:hint="cs"/>
          <w:b/>
          <w:bCs/>
          <w:sz w:val="28"/>
          <w:szCs w:val="28"/>
          <w:rtl/>
          <w:lang w:val="en-US" w:bidi="ar-SA"/>
        </w:rPr>
        <w:t>َّ</w:t>
      </w:r>
      <w:r w:rsidRPr="00554825">
        <w:rPr>
          <w:rFonts w:hint="cs"/>
          <w:b/>
          <w:bCs/>
          <w:sz w:val="28"/>
          <w:szCs w:val="28"/>
          <w:rtl/>
          <w:lang w:val="en-US" w:bidi="ar-SA"/>
        </w:rPr>
        <w:t>ع عن إنجاز المشروعات لعام 2026</w:t>
      </w:r>
    </w:p>
    <w:p w14:paraId="7CB6D768" w14:textId="17C936B0" w:rsidR="00554825" w:rsidRDefault="00554825" w:rsidP="00554825">
      <w:pPr>
        <w:pStyle w:val="StyleHeader4Para4Left0Firstline0"/>
        <w:numPr>
          <w:ilvl w:val="0"/>
          <w:numId w:val="0"/>
        </w:numPr>
        <w:bidi/>
        <w:spacing w:line="360" w:lineRule="exact"/>
        <w:rPr>
          <w:sz w:val="26"/>
          <w:szCs w:val="26"/>
          <w:rtl/>
          <w:lang w:val="en-US" w:bidi="ar-EG"/>
        </w:rPr>
      </w:pPr>
      <w:r>
        <w:rPr>
          <w:rFonts w:hint="cs"/>
          <w:b/>
          <w:bCs/>
          <w:sz w:val="26"/>
          <w:szCs w:val="26"/>
          <w:rtl/>
          <w:lang w:val="en-US" w:bidi="ar-EG"/>
        </w:rPr>
        <w:t>مقدمـــة</w:t>
      </w:r>
    </w:p>
    <w:p w14:paraId="591881DF" w14:textId="6238ECBA" w:rsidR="007E5D09" w:rsidRDefault="004C2F30" w:rsidP="004C2F30">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 xml:space="preserve">وفقاً للممارسة المتبعة في إعداد التقرير المجمَّع عن إنجاز المشروعات، أُرسلت قائمة تشمل تقارير إنجاز المشروعات المعلقة والمستحقّ تقديمها للاجتماع الثامن والتسعين للجنة التنفيذية إلى الوكالات الثنائية والمنفّذة، أولاً في يناير/كانون الثاني </w:t>
      </w:r>
      <w:r w:rsidR="000B2B1E" w:rsidRPr="00487728">
        <w:rPr>
          <w:sz w:val="26"/>
          <w:szCs w:val="26"/>
        </w:rPr>
        <w:t>2026</w:t>
      </w:r>
      <w:r>
        <w:rPr>
          <w:rFonts w:hint="cs"/>
          <w:sz w:val="26"/>
          <w:szCs w:val="26"/>
          <w:rtl/>
        </w:rPr>
        <w:t xml:space="preserve">، ثم أُتبِعت بقائمة محدَّثة في أبريل/نيسان </w:t>
      </w:r>
      <w:r w:rsidR="000B2B1E" w:rsidRPr="00487728">
        <w:rPr>
          <w:sz w:val="26"/>
          <w:szCs w:val="26"/>
        </w:rPr>
        <w:t>2026</w:t>
      </w:r>
      <w:r>
        <w:rPr>
          <w:rFonts w:hint="cs"/>
          <w:sz w:val="26"/>
          <w:szCs w:val="26"/>
          <w:rtl/>
        </w:rPr>
        <w:t>، مع مراعاة التقارير ال</w:t>
      </w:r>
      <w:r w:rsidR="00A02963">
        <w:rPr>
          <w:rFonts w:hint="cs"/>
          <w:sz w:val="26"/>
          <w:szCs w:val="26"/>
          <w:rtl/>
        </w:rPr>
        <w:t>مُ</w:t>
      </w:r>
      <w:r>
        <w:rPr>
          <w:rFonts w:hint="cs"/>
          <w:sz w:val="26"/>
          <w:szCs w:val="26"/>
          <w:rtl/>
        </w:rPr>
        <w:t>ستل</w:t>
      </w:r>
      <w:r w:rsidR="00A02963">
        <w:rPr>
          <w:rFonts w:hint="cs"/>
          <w:sz w:val="26"/>
          <w:szCs w:val="26"/>
          <w:rtl/>
        </w:rPr>
        <w:t>َ</w:t>
      </w:r>
      <w:r>
        <w:rPr>
          <w:rFonts w:hint="cs"/>
          <w:sz w:val="26"/>
          <w:szCs w:val="26"/>
          <w:rtl/>
        </w:rPr>
        <w:t>م</w:t>
      </w:r>
      <w:r w:rsidR="00A02963">
        <w:rPr>
          <w:rFonts w:hint="cs"/>
          <w:sz w:val="26"/>
          <w:szCs w:val="26"/>
          <w:rtl/>
        </w:rPr>
        <w:t>ة</w:t>
      </w:r>
      <w:r>
        <w:rPr>
          <w:rFonts w:hint="cs"/>
          <w:sz w:val="26"/>
          <w:szCs w:val="26"/>
          <w:rtl/>
        </w:rPr>
        <w:t xml:space="preserve"> بالفعل.</w:t>
      </w:r>
    </w:p>
    <w:p w14:paraId="4CE7E0C0" w14:textId="7761FAEF" w:rsidR="00471625" w:rsidRDefault="00471625" w:rsidP="00471625">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 xml:space="preserve">ومن خلال المقرر </w:t>
      </w:r>
      <w:r w:rsidR="000A6967" w:rsidRPr="00487728">
        <w:rPr>
          <w:sz w:val="26"/>
          <w:szCs w:val="26"/>
        </w:rPr>
        <w:t>96</w:t>
      </w:r>
      <w:r w:rsidR="000A6967">
        <w:rPr>
          <w:rFonts w:hint="cs"/>
          <w:sz w:val="26"/>
          <w:szCs w:val="26"/>
          <w:rtl/>
        </w:rPr>
        <w:t>/</w:t>
      </w:r>
      <w:r w:rsidR="000A6967" w:rsidRPr="00487728">
        <w:rPr>
          <w:sz w:val="26"/>
          <w:szCs w:val="26"/>
        </w:rPr>
        <w:t>4</w:t>
      </w:r>
      <w:r>
        <w:rPr>
          <w:rFonts w:hint="cs"/>
          <w:sz w:val="26"/>
          <w:szCs w:val="26"/>
          <w:rtl/>
        </w:rPr>
        <w:t>، وافقت اللجنة التنفيذية على ردّ الإدارة على التقييم الخارجي لوظيفة التقييم في الصندوق المتعدّد الأطراف، الذي أوضح أن كبير موظفي التقييم مسؤول فقط عن عنصر التقييم في تقارير إنجاز المشروعات، بينما يقع عنصر الرصد المتعلق بهذه التقارير ضمن نطاق مسؤولية الأمانة</w:t>
      </w:r>
      <w:r w:rsidR="000A6967">
        <w:rPr>
          <w:rStyle w:val="FootnoteReference"/>
          <w:sz w:val="26"/>
          <w:szCs w:val="26"/>
          <w:rtl/>
        </w:rPr>
        <w:footnoteReference w:id="2"/>
      </w:r>
      <w:r>
        <w:rPr>
          <w:rFonts w:hint="cs"/>
          <w:sz w:val="26"/>
          <w:szCs w:val="26"/>
          <w:rtl/>
        </w:rPr>
        <w:t>.</w:t>
      </w:r>
    </w:p>
    <w:p w14:paraId="0309B36B" w14:textId="4B6B28B4" w:rsidR="00471625" w:rsidRDefault="00471625" w:rsidP="00471625">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وبناء على ذلك، تتألف هذه الوثيقة من الأفرع التالية:</w:t>
      </w:r>
    </w:p>
    <w:p w14:paraId="32AC75FE" w14:textId="5F540D11" w:rsidR="00471625" w:rsidRDefault="00471625" w:rsidP="00471625">
      <w:pPr>
        <w:pStyle w:val="StyleHeader4Para4Left0Firstline0"/>
        <w:numPr>
          <w:ilvl w:val="0"/>
          <w:numId w:val="0"/>
        </w:numPr>
        <w:tabs>
          <w:tab w:val="left" w:pos="720"/>
          <w:tab w:val="left" w:pos="1440"/>
          <w:tab w:val="left" w:pos="2160"/>
        </w:tabs>
        <w:bidi/>
        <w:spacing w:line="360" w:lineRule="exact"/>
        <w:ind w:left="1440" w:hanging="1440"/>
        <w:rPr>
          <w:sz w:val="26"/>
          <w:szCs w:val="26"/>
          <w:rtl/>
        </w:rPr>
      </w:pPr>
      <w:r>
        <w:rPr>
          <w:sz w:val="26"/>
          <w:szCs w:val="26"/>
          <w:rtl/>
        </w:rPr>
        <w:tab/>
      </w:r>
      <w:r>
        <w:rPr>
          <w:rFonts w:hint="cs"/>
          <w:sz w:val="26"/>
          <w:szCs w:val="26"/>
          <w:rtl/>
        </w:rPr>
        <w:t>أولاً -</w:t>
      </w:r>
      <w:r>
        <w:rPr>
          <w:sz w:val="26"/>
          <w:szCs w:val="26"/>
          <w:rtl/>
        </w:rPr>
        <w:tab/>
      </w:r>
      <w:r>
        <w:rPr>
          <w:rFonts w:hint="cs"/>
          <w:sz w:val="26"/>
          <w:szCs w:val="26"/>
          <w:rtl/>
        </w:rPr>
        <w:t>عنصر الرصد في</w:t>
      </w:r>
      <w:r w:rsidR="003607D6">
        <w:rPr>
          <w:rFonts w:hint="cs"/>
          <w:sz w:val="26"/>
          <w:szCs w:val="26"/>
          <w:rtl/>
        </w:rPr>
        <w:t xml:space="preserve"> </w:t>
      </w:r>
      <w:r>
        <w:rPr>
          <w:rFonts w:hint="cs"/>
          <w:sz w:val="26"/>
          <w:szCs w:val="26"/>
          <w:rtl/>
        </w:rPr>
        <w:t>تقرير إنجاز المشروعات، بما يشمل حالة تقديم التقارير والنتائج المجمَّعة المتعلقة بالصرف، و</w:t>
      </w:r>
      <w:r w:rsidR="00FE2C92">
        <w:rPr>
          <w:rFonts w:hint="cs"/>
          <w:sz w:val="26"/>
          <w:szCs w:val="26"/>
          <w:rtl/>
        </w:rPr>
        <w:t xml:space="preserve">مقدار </w:t>
      </w:r>
      <w:r>
        <w:rPr>
          <w:rFonts w:hint="cs"/>
          <w:sz w:val="26"/>
          <w:szCs w:val="26"/>
          <w:rtl/>
        </w:rPr>
        <w:t>الإزالة الفعلية، ومتوسط مدة التنفيذ، وحالات التأخير في تنفيذ المشروعات</w:t>
      </w:r>
    </w:p>
    <w:p w14:paraId="09D880CB" w14:textId="33C0EAA5" w:rsidR="00471625" w:rsidRDefault="00471625" w:rsidP="00471625">
      <w:pPr>
        <w:pStyle w:val="StyleHeader4Para4Left0Firstline0"/>
        <w:numPr>
          <w:ilvl w:val="0"/>
          <w:numId w:val="0"/>
        </w:numPr>
        <w:tabs>
          <w:tab w:val="left" w:pos="720"/>
          <w:tab w:val="left" w:pos="1440"/>
          <w:tab w:val="left" w:pos="2160"/>
        </w:tabs>
        <w:bidi/>
        <w:spacing w:line="360" w:lineRule="exact"/>
        <w:ind w:left="1440" w:hanging="1440"/>
        <w:rPr>
          <w:sz w:val="26"/>
          <w:szCs w:val="26"/>
          <w:rtl/>
        </w:rPr>
      </w:pPr>
      <w:r>
        <w:rPr>
          <w:sz w:val="26"/>
          <w:szCs w:val="26"/>
          <w:rtl/>
        </w:rPr>
        <w:tab/>
      </w:r>
      <w:r>
        <w:rPr>
          <w:rFonts w:hint="cs"/>
          <w:sz w:val="26"/>
          <w:szCs w:val="26"/>
          <w:rtl/>
        </w:rPr>
        <w:t>ثانياً -</w:t>
      </w:r>
      <w:r>
        <w:rPr>
          <w:sz w:val="26"/>
          <w:szCs w:val="26"/>
          <w:rtl/>
        </w:rPr>
        <w:tab/>
      </w:r>
      <w:r>
        <w:rPr>
          <w:rFonts w:hint="cs"/>
          <w:sz w:val="26"/>
          <w:szCs w:val="26"/>
          <w:rtl/>
        </w:rPr>
        <w:t>عنصر التقييم في تقرير إنجاز المشروعات، بما يشمل الدروس المستفادة، وأسباب التأخير، والإجراءات المتخذة في أثناء تنفيذ المشروعات، والإ</w:t>
      </w:r>
      <w:r w:rsidR="00C950CE">
        <w:rPr>
          <w:rFonts w:hint="cs"/>
          <w:sz w:val="26"/>
          <w:szCs w:val="26"/>
          <w:rtl/>
        </w:rPr>
        <w:t>فادة</w:t>
      </w:r>
      <w:r>
        <w:rPr>
          <w:rFonts w:hint="cs"/>
          <w:sz w:val="26"/>
          <w:szCs w:val="26"/>
          <w:rtl/>
        </w:rPr>
        <w:t xml:space="preserve"> عن تعميم مراعاة المنظور الجنساني في تقارير إنجاز المشروعات</w:t>
      </w:r>
    </w:p>
    <w:p w14:paraId="41DF4EA1" w14:textId="5FD1A22A" w:rsidR="00471625" w:rsidRDefault="00471625" w:rsidP="00471625">
      <w:pPr>
        <w:pStyle w:val="StyleHeader4Para4Left0Firstline0"/>
        <w:numPr>
          <w:ilvl w:val="0"/>
          <w:numId w:val="0"/>
        </w:numPr>
        <w:tabs>
          <w:tab w:val="left" w:pos="720"/>
          <w:tab w:val="left" w:pos="1440"/>
          <w:tab w:val="left" w:pos="2160"/>
        </w:tabs>
        <w:bidi/>
        <w:spacing w:line="360" w:lineRule="exact"/>
        <w:ind w:left="1440" w:hanging="1440"/>
        <w:rPr>
          <w:sz w:val="26"/>
          <w:szCs w:val="26"/>
          <w:rtl/>
        </w:rPr>
      </w:pPr>
      <w:r>
        <w:rPr>
          <w:sz w:val="26"/>
          <w:szCs w:val="26"/>
          <w:rtl/>
        </w:rPr>
        <w:tab/>
      </w:r>
      <w:r>
        <w:rPr>
          <w:rFonts w:hint="cs"/>
          <w:sz w:val="26"/>
          <w:szCs w:val="26"/>
          <w:rtl/>
        </w:rPr>
        <w:t>ثالثاً -</w:t>
      </w:r>
      <w:r>
        <w:rPr>
          <w:sz w:val="26"/>
          <w:szCs w:val="26"/>
          <w:rtl/>
        </w:rPr>
        <w:tab/>
      </w:r>
      <w:r>
        <w:rPr>
          <w:rFonts w:hint="cs"/>
          <w:sz w:val="26"/>
          <w:szCs w:val="26"/>
          <w:rtl/>
        </w:rPr>
        <w:t>التوصيــة</w:t>
      </w:r>
    </w:p>
    <w:p w14:paraId="277B8AD5" w14:textId="6809A740" w:rsidR="00471625" w:rsidRDefault="00471625" w:rsidP="00471625">
      <w:pPr>
        <w:pStyle w:val="StyleHeader4Para4Left0Firstline0"/>
        <w:numPr>
          <w:ilvl w:val="0"/>
          <w:numId w:val="0"/>
        </w:numPr>
        <w:tabs>
          <w:tab w:val="left" w:pos="720"/>
          <w:tab w:val="left" w:pos="1440"/>
          <w:tab w:val="left" w:pos="2160"/>
        </w:tabs>
        <w:bidi/>
        <w:spacing w:line="360" w:lineRule="exact"/>
        <w:ind w:left="1440" w:hanging="1440"/>
        <w:rPr>
          <w:sz w:val="26"/>
          <w:szCs w:val="26"/>
          <w:rtl/>
        </w:rPr>
      </w:pPr>
      <w:r>
        <w:rPr>
          <w:rFonts w:hint="cs"/>
          <w:b/>
          <w:bCs/>
          <w:sz w:val="26"/>
          <w:szCs w:val="26"/>
          <w:rtl/>
        </w:rPr>
        <w:lastRenderedPageBreak/>
        <w:t>أولاً:</w:t>
      </w:r>
      <w:r>
        <w:rPr>
          <w:b/>
          <w:bCs/>
          <w:sz w:val="26"/>
          <w:szCs w:val="26"/>
          <w:rtl/>
        </w:rPr>
        <w:tab/>
      </w:r>
      <w:r>
        <w:rPr>
          <w:rFonts w:hint="cs"/>
          <w:b/>
          <w:bCs/>
          <w:sz w:val="26"/>
          <w:szCs w:val="26"/>
          <w:rtl/>
        </w:rPr>
        <w:t>عنصر الرصد في تقرير إنجاز المشروع</w:t>
      </w:r>
    </w:p>
    <w:p w14:paraId="3ACB4C15" w14:textId="4CD00FBF" w:rsidR="00471625" w:rsidRDefault="00471625" w:rsidP="00471625">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 xml:space="preserve">قُدّمت جميع تقارير إنجاز المشروعات المستحق تقديمها للاجتماع الثامن والتسعين. وبالنسبة لأحد المشروعات الفردية، حُدّد الموعد النهائي لتقديم التقرير بعد </w:t>
      </w:r>
      <w:r w:rsidR="005204C3">
        <w:rPr>
          <w:rFonts w:hint="cs"/>
          <w:sz w:val="26"/>
          <w:szCs w:val="26"/>
          <w:rtl/>
        </w:rPr>
        <w:t xml:space="preserve">تواريخ </w:t>
      </w:r>
      <w:r w:rsidR="006C3966">
        <w:rPr>
          <w:rFonts w:hint="cs"/>
          <w:sz w:val="26"/>
          <w:szCs w:val="26"/>
          <w:rtl/>
        </w:rPr>
        <w:t xml:space="preserve">انعقاد </w:t>
      </w:r>
      <w:r w:rsidR="005204C3">
        <w:rPr>
          <w:rFonts w:hint="cs"/>
          <w:sz w:val="26"/>
          <w:szCs w:val="26"/>
          <w:rtl/>
        </w:rPr>
        <w:t xml:space="preserve">الاجتماع الثامن والتسعين. ولذلك فمن المتوقع تقديمه إلى الاجتماع الثاني لعام </w:t>
      </w:r>
      <w:r w:rsidR="00A74969" w:rsidRPr="00D1760F">
        <w:rPr>
          <w:sz w:val="26"/>
          <w:szCs w:val="26"/>
        </w:rPr>
        <w:t>2026</w:t>
      </w:r>
      <w:r w:rsidR="005204C3">
        <w:rPr>
          <w:rFonts w:hint="cs"/>
          <w:sz w:val="26"/>
          <w:szCs w:val="26"/>
          <w:rtl/>
        </w:rPr>
        <w:t>.</w:t>
      </w:r>
      <w:r w:rsidR="00E4309A" w:rsidRPr="00E4309A">
        <w:rPr>
          <w:rStyle w:val="FootnoteReference"/>
          <w:sz w:val="26"/>
          <w:szCs w:val="26"/>
        </w:rPr>
        <w:t xml:space="preserve"> </w:t>
      </w:r>
      <w:r w:rsidR="00E4309A">
        <w:rPr>
          <w:rStyle w:val="FootnoteReference"/>
          <w:sz w:val="26"/>
          <w:szCs w:val="26"/>
        </w:rPr>
        <w:footnoteReference w:id="3"/>
      </w:r>
    </w:p>
    <w:p w14:paraId="07F27BE6" w14:textId="45BD2BDD" w:rsidR="005204C3" w:rsidRDefault="005204C3" w:rsidP="005204C3">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 xml:space="preserve">وبلغ مجموع تقارير إنجاز المشروعات الخاصة بمشروعات الاتفاقات المتعددة السنوات المقدَّمة بعد الاجتماع السادس والتسعين، </w:t>
      </w:r>
      <w:r w:rsidR="001A34F6">
        <w:rPr>
          <w:rFonts w:hint="cs"/>
          <w:sz w:val="26"/>
          <w:szCs w:val="26"/>
          <w:rtl/>
        </w:rPr>
        <w:t xml:space="preserve">والتي </w:t>
      </w:r>
      <w:r>
        <w:rPr>
          <w:rFonts w:hint="cs"/>
          <w:sz w:val="26"/>
          <w:szCs w:val="26"/>
          <w:rtl/>
        </w:rPr>
        <w:t xml:space="preserve">قُدّمت </w:t>
      </w:r>
      <w:r w:rsidR="006C3966">
        <w:rPr>
          <w:rFonts w:hint="cs"/>
          <w:sz w:val="26"/>
          <w:szCs w:val="26"/>
          <w:rtl/>
        </w:rPr>
        <w:t>بحلول</w:t>
      </w:r>
      <w:r>
        <w:rPr>
          <w:rFonts w:hint="cs"/>
          <w:sz w:val="26"/>
          <w:szCs w:val="26"/>
          <w:rtl/>
        </w:rPr>
        <w:t xml:space="preserve"> الموعد النهائي المتفق عليه للنظر فيها خلال الاجتماع الثامن والتسعين، </w:t>
      </w:r>
      <w:r w:rsidR="001A34F6">
        <w:rPr>
          <w:rFonts w:hint="cs"/>
          <w:sz w:val="26"/>
          <w:szCs w:val="26"/>
          <w:rtl/>
        </w:rPr>
        <w:t>عشرة (</w:t>
      </w:r>
      <w:r w:rsidR="001A34F6" w:rsidRPr="007D3F05">
        <w:rPr>
          <w:sz w:val="26"/>
          <w:szCs w:val="26"/>
        </w:rPr>
        <w:t>10</w:t>
      </w:r>
      <w:r w:rsidR="001A34F6">
        <w:rPr>
          <w:rFonts w:hint="cs"/>
          <w:sz w:val="26"/>
          <w:szCs w:val="26"/>
          <w:rtl/>
        </w:rPr>
        <w:t>) تقارير</w:t>
      </w:r>
      <w:r w:rsidR="00A62461">
        <w:rPr>
          <w:rFonts w:hint="cs"/>
          <w:sz w:val="26"/>
          <w:szCs w:val="26"/>
          <w:rtl/>
        </w:rPr>
        <w:t>،</w:t>
      </w:r>
      <w:r w:rsidR="001A34F6">
        <w:rPr>
          <w:rFonts w:hint="cs"/>
          <w:sz w:val="26"/>
          <w:szCs w:val="26"/>
          <w:rtl/>
        </w:rPr>
        <w:t xml:space="preserve"> </w:t>
      </w:r>
      <w:r>
        <w:rPr>
          <w:rFonts w:hint="cs"/>
          <w:sz w:val="26"/>
          <w:szCs w:val="26"/>
          <w:rtl/>
        </w:rPr>
        <w:t xml:space="preserve">على النحو الوارد في المرفق الأول بهذه الوثيقة. </w:t>
      </w:r>
      <w:r w:rsidR="003B2E05">
        <w:rPr>
          <w:rFonts w:hint="cs"/>
          <w:sz w:val="26"/>
          <w:szCs w:val="26"/>
          <w:rtl/>
        </w:rPr>
        <w:t xml:space="preserve">ولم تكن ستة من </w:t>
      </w:r>
      <w:r>
        <w:rPr>
          <w:rFonts w:hint="cs"/>
          <w:sz w:val="26"/>
          <w:szCs w:val="26"/>
          <w:rtl/>
        </w:rPr>
        <w:t xml:space="preserve">هذه التقارير مدرجة ضمن قائمة التقارير المستحقة التقديم، </w:t>
      </w:r>
      <w:r w:rsidR="003B2E05">
        <w:rPr>
          <w:rFonts w:hint="cs"/>
          <w:sz w:val="26"/>
          <w:szCs w:val="26"/>
          <w:rtl/>
        </w:rPr>
        <w:t>ولك</w:t>
      </w:r>
      <w:r>
        <w:rPr>
          <w:rFonts w:hint="cs"/>
          <w:sz w:val="26"/>
          <w:szCs w:val="26"/>
          <w:rtl/>
        </w:rPr>
        <w:t xml:space="preserve">ن الوكالات قدمتها بعد اكتمال المشروعات. وتتعلق هذه التقارير </w:t>
      </w:r>
      <w:r w:rsidR="00435C9E">
        <w:rPr>
          <w:rFonts w:hint="cs"/>
          <w:sz w:val="26"/>
          <w:szCs w:val="26"/>
          <w:rtl/>
        </w:rPr>
        <w:t xml:space="preserve">المقدمة </w:t>
      </w:r>
      <w:r>
        <w:rPr>
          <w:rFonts w:hint="cs"/>
          <w:sz w:val="26"/>
          <w:szCs w:val="26"/>
          <w:rtl/>
        </w:rPr>
        <w:t>بخطط إدارة إزالة المواد الهيدروكلوروفلوروكربونية، وأربعة منها خ</w:t>
      </w:r>
      <w:r w:rsidR="00435C9E">
        <w:rPr>
          <w:rFonts w:hint="cs"/>
          <w:sz w:val="26"/>
          <w:szCs w:val="26"/>
          <w:rtl/>
        </w:rPr>
        <w:t>ا</w:t>
      </w:r>
      <w:r>
        <w:rPr>
          <w:rFonts w:hint="cs"/>
          <w:sz w:val="26"/>
          <w:szCs w:val="26"/>
          <w:rtl/>
        </w:rPr>
        <w:t>صّ</w:t>
      </w:r>
      <w:r w:rsidR="00435C9E">
        <w:rPr>
          <w:rFonts w:hint="cs"/>
          <w:sz w:val="26"/>
          <w:szCs w:val="26"/>
          <w:rtl/>
        </w:rPr>
        <w:t>ة</w:t>
      </w:r>
      <w:r>
        <w:rPr>
          <w:rFonts w:hint="cs"/>
          <w:sz w:val="26"/>
          <w:szCs w:val="26"/>
          <w:rtl/>
        </w:rPr>
        <w:t xml:space="preserve"> </w:t>
      </w:r>
      <w:r w:rsidR="00435C9E">
        <w:rPr>
          <w:rFonts w:hint="cs"/>
          <w:sz w:val="26"/>
          <w:szCs w:val="26"/>
          <w:rtl/>
        </w:rPr>
        <w:t>ب</w:t>
      </w:r>
      <w:r>
        <w:rPr>
          <w:rFonts w:hint="cs"/>
          <w:sz w:val="26"/>
          <w:szCs w:val="26"/>
          <w:rtl/>
        </w:rPr>
        <w:t xml:space="preserve">المرحلة الأولى وستة </w:t>
      </w:r>
      <w:r w:rsidR="00435C9E">
        <w:rPr>
          <w:rFonts w:hint="cs"/>
          <w:sz w:val="26"/>
          <w:szCs w:val="26"/>
          <w:rtl/>
        </w:rPr>
        <w:t>ب</w:t>
      </w:r>
      <w:r>
        <w:rPr>
          <w:rFonts w:hint="cs"/>
          <w:sz w:val="26"/>
          <w:szCs w:val="26"/>
          <w:rtl/>
        </w:rPr>
        <w:t>المرحلة الثانية.</w:t>
      </w:r>
    </w:p>
    <w:p w14:paraId="5966790C" w14:textId="1A6A73C5" w:rsidR="005204C3" w:rsidRDefault="005204C3" w:rsidP="005204C3">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 xml:space="preserve">وتضمُّ أربعة تقارير فردية لإنجاز المشروعات مقدَّمة للاجتماع الثامن والتسعين تقريرين عن مشروعات غير استثمارية وتقريرين عن مشروعات استثمارية (مشروعات تحويل). ولم يكن اثنان من هذه التقارير مدرجَين ضمن قائمة تقارير </w:t>
      </w:r>
      <w:r w:rsidR="004633E0">
        <w:rPr>
          <w:rFonts w:hint="cs"/>
          <w:sz w:val="26"/>
          <w:szCs w:val="26"/>
          <w:rtl/>
        </w:rPr>
        <w:t xml:space="preserve">إنجاز المشروعات </w:t>
      </w:r>
      <w:r>
        <w:rPr>
          <w:rFonts w:hint="cs"/>
          <w:sz w:val="26"/>
          <w:szCs w:val="26"/>
          <w:rtl/>
        </w:rPr>
        <w:t>المستحق تقديمها، غير أنهما قُدّما بعد اكتمال المشروعات.</w:t>
      </w:r>
    </w:p>
    <w:p w14:paraId="4CF04069" w14:textId="2F5B5A9D" w:rsidR="006C3966" w:rsidRDefault="005204C3" w:rsidP="005204C3">
      <w:pPr>
        <w:pStyle w:val="StyleHeader4Para4Left0Firstline0"/>
        <w:numPr>
          <w:ilvl w:val="0"/>
          <w:numId w:val="0"/>
        </w:numPr>
        <w:tabs>
          <w:tab w:val="left" w:pos="720"/>
          <w:tab w:val="left" w:pos="1440"/>
          <w:tab w:val="left" w:pos="2160"/>
        </w:tabs>
        <w:bidi/>
        <w:spacing w:line="360" w:lineRule="exact"/>
        <w:rPr>
          <w:sz w:val="26"/>
          <w:szCs w:val="26"/>
          <w:rtl/>
          <w:lang w:val="en-US" w:bidi="ar-SA"/>
        </w:rPr>
      </w:pPr>
      <w:r>
        <w:rPr>
          <w:rFonts w:hint="cs"/>
          <w:b/>
          <w:bCs/>
          <w:sz w:val="26"/>
          <w:szCs w:val="26"/>
          <w:rtl/>
        </w:rPr>
        <w:t>أولاً</w:t>
      </w:r>
      <w:r w:rsidR="006F5C9C">
        <w:rPr>
          <w:rFonts w:hint="cs"/>
          <w:b/>
          <w:bCs/>
          <w:sz w:val="26"/>
          <w:szCs w:val="26"/>
          <w:rtl/>
        </w:rPr>
        <w:t xml:space="preserve"> </w:t>
      </w:r>
      <w:r>
        <w:rPr>
          <w:rFonts w:hint="cs"/>
          <w:b/>
          <w:bCs/>
          <w:sz w:val="26"/>
          <w:szCs w:val="26"/>
          <w:rtl/>
        </w:rPr>
        <w:t>-</w:t>
      </w:r>
      <w:r>
        <w:rPr>
          <w:b/>
          <w:bCs/>
          <w:sz w:val="26"/>
          <w:szCs w:val="26"/>
          <w:lang w:val="en-US"/>
        </w:rPr>
        <w:t>1</w:t>
      </w:r>
      <w:r w:rsidR="006F5C9C">
        <w:rPr>
          <w:rFonts w:hint="cs"/>
          <w:b/>
          <w:bCs/>
          <w:sz w:val="26"/>
          <w:szCs w:val="26"/>
          <w:rtl/>
          <w:lang w:val="en-US"/>
        </w:rPr>
        <w:t xml:space="preserve"> </w:t>
      </w:r>
      <w:r w:rsidR="006F5C9C">
        <w:rPr>
          <w:b/>
          <w:bCs/>
          <w:sz w:val="26"/>
          <w:szCs w:val="26"/>
          <w:rtl/>
          <w:lang w:val="en-US"/>
        </w:rPr>
        <w:tab/>
      </w:r>
      <w:r>
        <w:rPr>
          <w:b/>
          <w:bCs/>
          <w:sz w:val="26"/>
          <w:szCs w:val="26"/>
          <w:rtl/>
          <w:lang w:val="en-US" w:bidi="ar-SA"/>
        </w:rPr>
        <w:tab/>
      </w:r>
      <w:r>
        <w:rPr>
          <w:rFonts w:hint="cs"/>
          <w:b/>
          <w:bCs/>
          <w:sz w:val="26"/>
          <w:szCs w:val="26"/>
          <w:rtl/>
          <w:lang w:val="en-US" w:bidi="ar-SA"/>
        </w:rPr>
        <w:t>نظرة عامة على المعلومات المستمدَّة من التقارير عن إنجاز مشروعات الاتفاقات المتعددة السنوات</w:t>
      </w:r>
    </w:p>
    <w:p w14:paraId="4146DB2F" w14:textId="3FC0EA85" w:rsidR="00A818DC" w:rsidRDefault="00A818DC" w:rsidP="00A818DC">
      <w:pPr>
        <w:pStyle w:val="StyleHeader4Para4Left0Firstline0"/>
        <w:numPr>
          <w:ilvl w:val="0"/>
          <w:numId w:val="27"/>
        </w:numPr>
        <w:tabs>
          <w:tab w:val="left" w:pos="720"/>
          <w:tab w:val="left" w:pos="1440"/>
          <w:tab w:val="left" w:pos="2160"/>
        </w:tabs>
        <w:bidi/>
        <w:spacing w:line="360" w:lineRule="exact"/>
        <w:ind w:left="0" w:firstLine="0"/>
        <w:rPr>
          <w:sz w:val="26"/>
          <w:szCs w:val="26"/>
        </w:rPr>
      </w:pPr>
      <w:r>
        <w:rPr>
          <w:rFonts w:hint="cs"/>
          <w:sz w:val="26"/>
          <w:szCs w:val="26"/>
          <w:rtl/>
        </w:rPr>
        <w:t xml:space="preserve">قدَّمت الوكالات الثنائية والتنفيذية تقارير إنجاز المشروعات لجميع مشروعات </w:t>
      </w:r>
      <w:r w:rsidR="00E57DE9">
        <w:rPr>
          <w:rFonts w:hint="cs"/>
          <w:sz w:val="26"/>
          <w:szCs w:val="26"/>
          <w:rtl/>
        </w:rPr>
        <w:t xml:space="preserve">الاتفاقات </w:t>
      </w:r>
      <w:r>
        <w:rPr>
          <w:rFonts w:hint="cs"/>
          <w:sz w:val="26"/>
          <w:szCs w:val="26"/>
          <w:rtl/>
        </w:rPr>
        <w:t xml:space="preserve">المتعددة السنوات البالغ عددها </w:t>
      </w:r>
      <w:r w:rsidR="009D006C" w:rsidRPr="00D1760F">
        <w:rPr>
          <w:sz w:val="26"/>
          <w:szCs w:val="26"/>
        </w:rPr>
        <w:t xml:space="preserve"> 316 </w:t>
      </w:r>
      <w:r>
        <w:rPr>
          <w:rFonts w:hint="cs"/>
          <w:sz w:val="26"/>
          <w:szCs w:val="26"/>
          <w:rtl/>
        </w:rPr>
        <w:t xml:space="preserve">  مشروعاً، التي و</w:t>
      </w:r>
      <w:r w:rsidR="00F90673">
        <w:rPr>
          <w:rFonts w:hint="cs"/>
          <w:sz w:val="26"/>
          <w:szCs w:val="26"/>
          <w:rtl/>
        </w:rPr>
        <w:t>ُ</w:t>
      </w:r>
      <w:r>
        <w:rPr>
          <w:rFonts w:hint="cs"/>
          <w:sz w:val="26"/>
          <w:szCs w:val="26"/>
          <w:rtl/>
        </w:rPr>
        <w:t>ص</w:t>
      </w:r>
      <w:r w:rsidR="00F90673">
        <w:rPr>
          <w:rFonts w:hint="cs"/>
          <w:sz w:val="26"/>
          <w:szCs w:val="26"/>
          <w:rtl/>
        </w:rPr>
        <w:t>ِ</w:t>
      </w:r>
      <w:r>
        <w:rPr>
          <w:rFonts w:hint="cs"/>
          <w:sz w:val="26"/>
          <w:szCs w:val="26"/>
          <w:rtl/>
        </w:rPr>
        <w:t>ف</w:t>
      </w:r>
      <w:r w:rsidR="00F90673">
        <w:rPr>
          <w:rFonts w:hint="cs"/>
          <w:sz w:val="26"/>
          <w:szCs w:val="26"/>
          <w:rtl/>
        </w:rPr>
        <w:t>ت بأنه</w:t>
      </w:r>
      <w:r>
        <w:rPr>
          <w:rFonts w:hint="cs"/>
          <w:sz w:val="26"/>
          <w:szCs w:val="26"/>
          <w:rtl/>
        </w:rPr>
        <w:t xml:space="preserve">ا مكتملة في التقرير المرحلى لعام </w:t>
      </w:r>
      <w:r w:rsidR="009D006C" w:rsidRPr="00D1760F">
        <w:rPr>
          <w:sz w:val="26"/>
          <w:szCs w:val="26"/>
        </w:rPr>
        <w:t>2024</w:t>
      </w:r>
      <w:r>
        <w:rPr>
          <w:rFonts w:hint="cs"/>
          <w:sz w:val="26"/>
          <w:szCs w:val="26"/>
          <w:rtl/>
        </w:rPr>
        <w:t>. ومن بين هذه التقارير، است</w:t>
      </w:r>
      <w:r w:rsidR="00AC0AD9">
        <w:rPr>
          <w:rFonts w:hint="cs"/>
          <w:sz w:val="26"/>
          <w:szCs w:val="26"/>
          <w:rtl/>
        </w:rPr>
        <w:t>ُ</w:t>
      </w:r>
      <w:r>
        <w:rPr>
          <w:rFonts w:hint="cs"/>
          <w:sz w:val="26"/>
          <w:szCs w:val="26"/>
          <w:rtl/>
        </w:rPr>
        <w:t>ل</w:t>
      </w:r>
      <w:r w:rsidR="00AC0AD9">
        <w:rPr>
          <w:rFonts w:hint="cs"/>
          <w:sz w:val="26"/>
          <w:szCs w:val="26"/>
          <w:rtl/>
        </w:rPr>
        <w:t>ِ</w:t>
      </w:r>
      <w:r>
        <w:rPr>
          <w:rFonts w:hint="cs"/>
          <w:sz w:val="26"/>
          <w:szCs w:val="26"/>
          <w:rtl/>
        </w:rPr>
        <w:t xml:space="preserve">م </w:t>
      </w:r>
      <w:r w:rsidR="009D006C" w:rsidRPr="00D1760F">
        <w:rPr>
          <w:sz w:val="26"/>
          <w:szCs w:val="26"/>
        </w:rPr>
        <w:t>312</w:t>
      </w:r>
      <w:r>
        <w:rPr>
          <w:rFonts w:hint="cs"/>
          <w:sz w:val="26"/>
          <w:szCs w:val="26"/>
          <w:rtl/>
        </w:rPr>
        <w:t xml:space="preserve"> تقريراً قبل الاجتماع السادس والتسعين، وأربعة تقارير بعده، على النحو المبيَّن في الجدول </w:t>
      </w:r>
      <w:r w:rsidR="009D006C" w:rsidRPr="00D1760F">
        <w:rPr>
          <w:sz w:val="26"/>
          <w:szCs w:val="26"/>
        </w:rPr>
        <w:t>1</w:t>
      </w:r>
      <w:r>
        <w:rPr>
          <w:rFonts w:hint="cs"/>
          <w:sz w:val="26"/>
          <w:szCs w:val="26"/>
          <w:rtl/>
        </w:rPr>
        <w:t>. وقُدّمت كذلك ستة تقارير إضافية ل</w:t>
      </w:r>
      <w:r w:rsidR="00BD61FD">
        <w:rPr>
          <w:rFonts w:hint="cs"/>
          <w:sz w:val="26"/>
          <w:szCs w:val="26"/>
          <w:rtl/>
        </w:rPr>
        <w:t xml:space="preserve">إنجاز </w:t>
      </w:r>
      <w:r>
        <w:rPr>
          <w:rFonts w:hint="cs"/>
          <w:sz w:val="26"/>
          <w:szCs w:val="26"/>
          <w:rtl/>
        </w:rPr>
        <w:t>مشروعات</w:t>
      </w:r>
      <w:r w:rsidR="00BD61FD">
        <w:rPr>
          <w:rFonts w:hint="cs"/>
          <w:sz w:val="26"/>
          <w:szCs w:val="26"/>
          <w:rtl/>
        </w:rPr>
        <w:t xml:space="preserve"> اتفاقات متعددة السنوات</w:t>
      </w:r>
      <w:r>
        <w:rPr>
          <w:rFonts w:hint="cs"/>
          <w:sz w:val="26"/>
          <w:szCs w:val="26"/>
          <w:rtl/>
        </w:rPr>
        <w:t xml:space="preserve"> اكتملت بعد عام </w:t>
      </w:r>
      <w:r w:rsidR="009D006C" w:rsidRPr="00D1760F">
        <w:rPr>
          <w:sz w:val="26"/>
          <w:szCs w:val="26"/>
        </w:rPr>
        <w:t>2024</w:t>
      </w:r>
      <w:r w:rsidR="00BD61FD">
        <w:rPr>
          <w:rFonts w:hint="cs"/>
          <w:sz w:val="26"/>
          <w:szCs w:val="26"/>
          <w:rtl/>
        </w:rPr>
        <w:t>، على النحو الوارد في المرفق الأول</w:t>
      </w:r>
      <w:r>
        <w:rPr>
          <w:rFonts w:hint="cs"/>
          <w:sz w:val="26"/>
          <w:szCs w:val="26"/>
          <w:rtl/>
        </w:rPr>
        <w:t xml:space="preserve">. ويوجد أيضاً تقرير </w:t>
      </w:r>
      <w:r w:rsidR="00BD61FD">
        <w:rPr>
          <w:rFonts w:hint="cs"/>
          <w:sz w:val="26"/>
          <w:szCs w:val="26"/>
          <w:rtl/>
        </w:rPr>
        <w:t xml:space="preserve">إنجاز </w:t>
      </w:r>
      <w:r>
        <w:rPr>
          <w:rFonts w:hint="cs"/>
          <w:sz w:val="26"/>
          <w:szCs w:val="26"/>
          <w:rtl/>
        </w:rPr>
        <w:t xml:space="preserve">واحد معلَّق لاتفاق متعدد السنوات </w:t>
      </w:r>
      <w:r w:rsidR="00BD61FD">
        <w:rPr>
          <w:rFonts w:hint="cs"/>
          <w:sz w:val="26"/>
          <w:szCs w:val="26"/>
          <w:rtl/>
        </w:rPr>
        <w:t>يُ</w:t>
      </w:r>
      <w:r>
        <w:rPr>
          <w:rFonts w:hint="cs"/>
          <w:sz w:val="26"/>
          <w:szCs w:val="26"/>
          <w:rtl/>
        </w:rPr>
        <w:t>ستحق تقديم</w:t>
      </w:r>
      <w:r w:rsidR="00BD61FD">
        <w:rPr>
          <w:rFonts w:hint="cs"/>
          <w:sz w:val="26"/>
          <w:szCs w:val="26"/>
          <w:rtl/>
        </w:rPr>
        <w:t>ه</w:t>
      </w:r>
      <w:r>
        <w:rPr>
          <w:rFonts w:hint="cs"/>
          <w:sz w:val="26"/>
          <w:szCs w:val="26"/>
          <w:rtl/>
        </w:rPr>
        <w:t xml:space="preserve"> بموجب مقرر في عام  </w:t>
      </w:r>
      <w:r w:rsidR="00C57CA3" w:rsidRPr="00D1760F">
        <w:rPr>
          <w:sz w:val="26"/>
          <w:szCs w:val="26"/>
        </w:rPr>
        <w:t>2026</w:t>
      </w:r>
      <w:r w:rsidR="00C57CA3">
        <w:rPr>
          <w:rFonts w:hint="cs"/>
          <w:sz w:val="26"/>
          <w:szCs w:val="26"/>
          <w:rtl/>
        </w:rPr>
        <w:t xml:space="preserve"> </w:t>
      </w:r>
      <w:r>
        <w:rPr>
          <w:rFonts w:hint="cs"/>
          <w:sz w:val="26"/>
          <w:szCs w:val="26"/>
          <w:rtl/>
        </w:rPr>
        <w:t>و</w:t>
      </w:r>
      <w:r w:rsidR="00C57CA3">
        <w:rPr>
          <w:rFonts w:hint="cs"/>
          <w:sz w:val="26"/>
          <w:szCs w:val="26"/>
          <w:rtl/>
        </w:rPr>
        <w:t xml:space="preserve">هو </w:t>
      </w:r>
      <w:r>
        <w:rPr>
          <w:rFonts w:hint="cs"/>
          <w:sz w:val="26"/>
          <w:szCs w:val="26"/>
          <w:rtl/>
        </w:rPr>
        <w:t>مدرج في المرفق الثالث بهذه الوثيقة.</w:t>
      </w:r>
    </w:p>
    <w:p w14:paraId="73301A6C" w14:textId="01C07C22" w:rsidR="00A818DC" w:rsidRDefault="00A818DC" w:rsidP="00A818DC">
      <w:pPr>
        <w:pStyle w:val="StyleHeader4Para4Left0Firstline0"/>
        <w:numPr>
          <w:ilvl w:val="0"/>
          <w:numId w:val="0"/>
        </w:numPr>
        <w:tabs>
          <w:tab w:val="left" w:pos="720"/>
          <w:tab w:val="left" w:pos="1440"/>
          <w:tab w:val="left" w:pos="2160"/>
        </w:tabs>
        <w:bidi/>
        <w:spacing w:line="360" w:lineRule="exact"/>
        <w:rPr>
          <w:sz w:val="26"/>
          <w:szCs w:val="26"/>
          <w:rtl/>
        </w:rPr>
      </w:pPr>
      <w:r>
        <w:rPr>
          <w:rFonts w:hint="cs"/>
          <w:b/>
          <w:bCs/>
          <w:sz w:val="26"/>
          <w:szCs w:val="26"/>
          <w:rtl/>
        </w:rPr>
        <w:t xml:space="preserve">الجدول </w:t>
      </w:r>
      <w:r>
        <w:rPr>
          <w:b/>
          <w:bCs/>
          <w:sz w:val="26"/>
          <w:szCs w:val="26"/>
          <w:lang w:val="en-US"/>
        </w:rPr>
        <w:t>1</w:t>
      </w:r>
      <w:r w:rsidR="006F5C9C">
        <w:rPr>
          <w:rFonts w:hint="cs"/>
          <w:b/>
          <w:bCs/>
          <w:sz w:val="26"/>
          <w:szCs w:val="26"/>
          <w:rtl/>
          <w:lang w:val="en-US" w:bidi="ar-SA"/>
        </w:rPr>
        <w:t>.</w:t>
      </w:r>
      <w:r>
        <w:rPr>
          <w:rFonts w:hint="cs"/>
          <w:b/>
          <w:bCs/>
          <w:sz w:val="26"/>
          <w:szCs w:val="26"/>
          <w:rtl/>
          <w:lang w:val="en-US" w:bidi="ar-SA"/>
        </w:rPr>
        <w:t xml:space="preserve">  نظرة عامة على تقارير إنجاز مشروعات </w:t>
      </w:r>
      <w:r w:rsidR="00110ADF">
        <w:rPr>
          <w:rFonts w:hint="cs"/>
          <w:b/>
          <w:bCs/>
          <w:sz w:val="26"/>
          <w:szCs w:val="26"/>
          <w:rtl/>
          <w:lang w:val="en-US" w:bidi="ar-SA"/>
        </w:rPr>
        <w:t>خاصة ب</w:t>
      </w:r>
      <w:r>
        <w:rPr>
          <w:rFonts w:hint="cs"/>
          <w:b/>
          <w:bCs/>
          <w:sz w:val="26"/>
          <w:szCs w:val="26"/>
          <w:rtl/>
          <w:lang w:val="en-US" w:bidi="ar-SA"/>
        </w:rPr>
        <w:t>الاتفاقات المتعددة السنوات</w:t>
      </w:r>
    </w:p>
    <w:tbl>
      <w:tblPr>
        <w:bidiVisual/>
        <w:tblW w:w="4994" w:type="pct"/>
        <w:tblLook w:val="04A0" w:firstRow="1" w:lastRow="0" w:firstColumn="1" w:lastColumn="0" w:noHBand="0" w:noVBand="1"/>
      </w:tblPr>
      <w:tblGrid>
        <w:gridCol w:w="1841"/>
        <w:gridCol w:w="1875"/>
        <w:gridCol w:w="1875"/>
        <w:gridCol w:w="1875"/>
        <w:gridCol w:w="1873"/>
      </w:tblGrid>
      <w:tr w:rsidR="003E5BE0" w:rsidRPr="00936CEF" w14:paraId="0A99555B" w14:textId="77777777" w:rsidTr="003E5BE0">
        <w:trPr>
          <w:trHeight w:val="320"/>
          <w:tblHeader/>
        </w:trPr>
        <w:tc>
          <w:tcPr>
            <w:tcW w:w="985" w:type="pct"/>
            <w:tcBorders>
              <w:top w:val="single" w:sz="4" w:space="0" w:color="auto"/>
              <w:left w:val="single" w:sz="4" w:space="0" w:color="auto"/>
              <w:bottom w:val="single" w:sz="4" w:space="0" w:color="auto"/>
              <w:right w:val="single" w:sz="4" w:space="0" w:color="auto"/>
            </w:tcBorders>
            <w:noWrap/>
            <w:vAlign w:val="center"/>
            <w:hideMark/>
          </w:tcPr>
          <w:p w14:paraId="177286D7" w14:textId="072CF0DF" w:rsidR="003E5BE0" w:rsidRPr="00936CEF" w:rsidRDefault="003E5BE0" w:rsidP="003E5BE0">
            <w:pPr>
              <w:keepLines/>
              <w:widowControl w:val="0"/>
              <w:bidi/>
              <w:jc w:val="center"/>
              <w:rPr>
                <w:b/>
                <w:bCs/>
                <w:color w:val="000000"/>
                <w:sz w:val="20"/>
                <w:lang w:eastAsia="en-CA"/>
              </w:rPr>
            </w:pPr>
            <w:r w:rsidRPr="00B01A4D">
              <w:rPr>
                <w:b/>
                <w:bCs/>
                <w:color w:val="000000"/>
                <w:sz w:val="20"/>
                <w:rtl/>
                <w:lang w:eastAsia="en-CA" w:bidi="ar-LB"/>
              </w:rPr>
              <w:t>الوكالة</w:t>
            </w:r>
          </w:p>
        </w:tc>
        <w:tc>
          <w:tcPr>
            <w:tcW w:w="1004" w:type="pct"/>
            <w:tcBorders>
              <w:top w:val="single" w:sz="4" w:space="0" w:color="auto"/>
              <w:left w:val="nil"/>
              <w:bottom w:val="single" w:sz="4" w:space="0" w:color="auto"/>
              <w:right w:val="single" w:sz="4" w:space="0" w:color="auto"/>
            </w:tcBorders>
            <w:noWrap/>
            <w:vAlign w:val="center"/>
            <w:hideMark/>
          </w:tcPr>
          <w:p w14:paraId="1FABA546" w14:textId="3453D17F" w:rsidR="003E5BE0" w:rsidRPr="00936CEF" w:rsidRDefault="003E5BE0" w:rsidP="003E5BE0">
            <w:pPr>
              <w:keepLines/>
              <w:widowControl w:val="0"/>
              <w:bidi/>
              <w:jc w:val="center"/>
              <w:rPr>
                <w:b/>
                <w:bCs/>
                <w:color w:val="000000"/>
                <w:sz w:val="20"/>
                <w:lang w:eastAsia="en-CA"/>
              </w:rPr>
            </w:pPr>
            <w:r w:rsidRPr="00B01A4D">
              <w:rPr>
                <w:b/>
                <w:bCs/>
                <w:color w:val="000000"/>
                <w:sz w:val="20"/>
                <w:rtl/>
                <w:lang w:eastAsia="en-CA" w:bidi="ar-LB"/>
              </w:rPr>
              <w:t>مكتملة</w:t>
            </w:r>
          </w:p>
        </w:tc>
        <w:tc>
          <w:tcPr>
            <w:tcW w:w="1004" w:type="pct"/>
            <w:tcBorders>
              <w:top w:val="single" w:sz="4" w:space="0" w:color="auto"/>
              <w:left w:val="nil"/>
              <w:bottom w:val="single" w:sz="4" w:space="0" w:color="auto"/>
              <w:right w:val="single" w:sz="4" w:space="0" w:color="auto"/>
            </w:tcBorders>
            <w:vAlign w:val="center"/>
            <w:hideMark/>
          </w:tcPr>
          <w:p w14:paraId="16F026A1" w14:textId="27D9EAE9" w:rsidR="003E5BE0" w:rsidRPr="00936CEF" w:rsidRDefault="003E5BE0" w:rsidP="003E5BE0">
            <w:pPr>
              <w:keepLines/>
              <w:widowControl w:val="0"/>
              <w:bidi/>
              <w:jc w:val="center"/>
              <w:rPr>
                <w:b/>
                <w:bCs/>
                <w:sz w:val="20"/>
                <w:lang w:eastAsia="en-CA"/>
              </w:rPr>
            </w:pPr>
            <w:r w:rsidRPr="00B01A4D">
              <w:rPr>
                <w:b/>
                <w:bCs/>
                <w:sz w:val="20"/>
                <w:rtl/>
                <w:lang w:eastAsia="en-CA" w:bidi="ar-LB"/>
              </w:rPr>
              <w:t>المُستلمة</w:t>
            </w:r>
            <w:r>
              <w:rPr>
                <w:b/>
                <w:bCs/>
                <w:sz w:val="20"/>
                <w:rtl/>
                <w:lang w:eastAsia="en-CA" w:bidi="ar-LB"/>
              </w:rPr>
              <w:t xml:space="preserve"> </w:t>
            </w:r>
            <w:r w:rsidRPr="00B01A4D">
              <w:rPr>
                <w:b/>
                <w:bCs/>
                <w:sz w:val="20"/>
                <w:rtl/>
                <w:lang w:eastAsia="en-CA" w:bidi="ar-LB"/>
              </w:rPr>
              <w:t>قبل</w:t>
            </w:r>
            <w:r>
              <w:rPr>
                <w:b/>
                <w:bCs/>
                <w:sz w:val="20"/>
                <w:rtl/>
                <w:lang w:eastAsia="en-CA" w:bidi="ar-LB"/>
              </w:rPr>
              <w:t xml:space="preserve"> </w:t>
            </w:r>
            <w:r w:rsidRPr="00B01A4D">
              <w:rPr>
                <w:b/>
                <w:bCs/>
                <w:sz w:val="20"/>
                <w:rtl/>
                <w:lang w:eastAsia="en-CA" w:bidi="ar-LB"/>
              </w:rPr>
              <w:t>الاجتماع</w:t>
            </w:r>
            <w:r>
              <w:rPr>
                <w:b/>
                <w:bCs/>
                <w:sz w:val="20"/>
                <w:rtl/>
                <w:lang w:eastAsia="en-CA" w:bidi="ar-LB"/>
              </w:rPr>
              <w:t xml:space="preserve"> </w:t>
            </w:r>
            <w:r w:rsidR="00CB34CD">
              <w:rPr>
                <w:rFonts w:hint="cs"/>
                <w:b/>
                <w:bCs/>
                <w:sz w:val="20"/>
                <w:rtl/>
                <w:lang w:eastAsia="en-CA" w:bidi="ar-LB"/>
              </w:rPr>
              <w:t>السادس</w:t>
            </w:r>
            <w:r>
              <w:rPr>
                <w:b/>
                <w:bCs/>
                <w:sz w:val="20"/>
                <w:rtl/>
                <w:lang w:eastAsia="en-CA" w:bidi="ar-LB"/>
              </w:rPr>
              <w:t xml:space="preserve"> </w:t>
            </w:r>
            <w:r w:rsidRPr="00B01A4D">
              <w:rPr>
                <w:b/>
                <w:bCs/>
                <w:sz w:val="20"/>
                <w:rtl/>
                <w:lang w:eastAsia="en-CA" w:bidi="ar-LB"/>
              </w:rPr>
              <w:t>والتسعين</w:t>
            </w:r>
          </w:p>
        </w:tc>
        <w:tc>
          <w:tcPr>
            <w:tcW w:w="1004" w:type="pct"/>
            <w:tcBorders>
              <w:top w:val="single" w:sz="4" w:space="0" w:color="auto"/>
              <w:left w:val="nil"/>
              <w:bottom w:val="single" w:sz="4" w:space="0" w:color="auto"/>
              <w:right w:val="single" w:sz="4" w:space="0" w:color="auto"/>
            </w:tcBorders>
            <w:vAlign w:val="center"/>
            <w:hideMark/>
          </w:tcPr>
          <w:p w14:paraId="18D38325" w14:textId="7BA8DD3C" w:rsidR="003E5BE0" w:rsidRPr="00936CEF" w:rsidRDefault="003E5BE0" w:rsidP="003E5BE0">
            <w:pPr>
              <w:keepLines/>
              <w:widowControl w:val="0"/>
              <w:bidi/>
              <w:jc w:val="center"/>
              <w:rPr>
                <w:b/>
                <w:bCs/>
                <w:sz w:val="20"/>
                <w:lang w:eastAsia="en-CA"/>
              </w:rPr>
            </w:pPr>
            <w:r w:rsidRPr="00B01A4D">
              <w:rPr>
                <w:b/>
                <w:bCs/>
                <w:sz w:val="20"/>
                <w:rtl/>
                <w:lang w:eastAsia="en-CA" w:bidi="ar-LB"/>
              </w:rPr>
              <w:t>المُستلمة</w:t>
            </w:r>
            <w:r>
              <w:rPr>
                <w:b/>
                <w:bCs/>
                <w:sz w:val="20"/>
                <w:rtl/>
                <w:lang w:eastAsia="en-CA" w:bidi="ar-LB"/>
              </w:rPr>
              <w:t xml:space="preserve"> بعد </w:t>
            </w:r>
            <w:r w:rsidRPr="00B01A4D">
              <w:rPr>
                <w:b/>
                <w:bCs/>
                <w:sz w:val="20"/>
                <w:rtl/>
                <w:lang w:eastAsia="en-CA" w:bidi="ar-LB"/>
              </w:rPr>
              <w:t>الاجتماع</w:t>
            </w:r>
            <w:r>
              <w:rPr>
                <w:b/>
                <w:bCs/>
                <w:sz w:val="20"/>
                <w:rtl/>
                <w:lang w:eastAsia="en-CA" w:bidi="ar-LB"/>
              </w:rPr>
              <w:t xml:space="preserve"> </w:t>
            </w:r>
            <w:r>
              <w:rPr>
                <w:rFonts w:hint="cs"/>
                <w:b/>
                <w:bCs/>
                <w:sz w:val="20"/>
                <w:rtl/>
                <w:lang w:eastAsia="en-CA" w:bidi="ar-LB"/>
              </w:rPr>
              <w:t>ال</w:t>
            </w:r>
            <w:r w:rsidR="00CB34CD">
              <w:rPr>
                <w:rFonts w:hint="cs"/>
                <w:b/>
                <w:bCs/>
                <w:sz w:val="20"/>
                <w:rtl/>
                <w:lang w:eastAsia="en-CA" w:bidi="ar-LB"/>
              </w:rPr>
              <w:t>ساد</w:t>
            </w:r>
            <w:r>
              <w:rPr>
                <w:rFonts w:hint="cs"/>
                <w:b/>
                <w:bCs/>
                <w:sz w:val="20"/>
                <w:rtl/>
                <w:lang w:eastAsia="en-CA" w:bidi="ar-LB"/>
              </w:rPr>
              <w:t>س</w:t>
            </w:r>
            <w:r>
              <w:rPr>
                <w:b/>
                <w:bCs/>
                <w:sz w:val="20"/>
                <w:rtl/>
                <w:lang w:eastAsia="en-CA" w:bidi="ar-LB"/>
              </w:rPr>
              <w:t xml:space="preserve"> </w:t>
            </w:r>
            <w:r w:rsidRPr="00B01A4D">
              <w:rPr>
                <w:b/>
                <w:bCs/>
                <w:sz w:val="20"/>
                <w:rtl/>
                <w:lang w:eastAsia="en-CA" w:bidi="ar-LB"/>
              </w:rPr>
              <w:t>والتسعين</w:t>
            </w:r>
          </w:p>
        </w:tc>
        <w:tc>
          <w:tcPr>
            <w:tcW w:w="1004" w:type="pct"/>
            <w:tcBorders>
              <w:top w:val="single" w:sz="4" w:space="0" w:color="auto"/>
              <w:left w:val="nil"/>
              <w:bottom w:val="single" w:sz="4" w:space="0" w:color="auto"/>
              <w:right w:val="single" w:sz="4" w:space="0" w:color="auto"/>
            </w:tcBorders>
            <w:vAlign w:val="center"/>
            <w:hideMark/>
          </w:tcPr>
          <w:p w14:paraId="055AE1E9" w14:textId="51B80E33" w:rsidR="003E5BE0" w:rsidRPr="00936CEF" w:rsidRDefault="003E5BE0" w:rsidP="003E5BE0">
            <w:pPr>
              <w:keepLines/>
              <w:widowControl w:val="0"/>
              <w:bidi/>
              <w:jc w:val="center"/>
              <w:rPr>
                <w:b/>
                <w:bCs/>
                <w:sz w:val="20"/>
                <w:lang w:eastAsia="en-CA"/>
              </w:rPr>
            </w:pPr>
            <w:r>
              <w:rPr>
                <w:b/>
                <w:bCs/>
                <w:sz w:val="20"/>
                <w:rtl/>
                <w:lang w:eastAsia="en-CA" w:bidi="ar-LB"/>
              </w:rPr>
              <w:t>مُعلَّقة</w:t>
            </w:r>
          </w:p>
        </w:tc>
      </w:tr>
      <w:tr w:rsidR="003E5BE0" w:rsidRPr="00936CEF" w14:paraId="54B35261" w14:textId="77777777" w:rsidTr="003E5BE0">
        <w:trPr>
          <w:trHeight w:val="187"/>
        </w:trPr>
        <w:tc>
          <w:tcPr>
            <w:tcW w:w="985" w:type="pct"/>
            <w:tcBorders>
              <w:top w:val="nil"/>
              <w:left w:val="single" w:sz="4" w:space="0" w:color="auto"/>
              <w:bottom w:val="single" w:sz="4" w:space="0" w:color="auto"/>
              <w:right w:val="single" w:sz="4" w:space="0" w:color="auto"/>
            </w:tcBorders>
            <w:noWrap/>
            <w:vAlign w:val="center"/>
            <w:hideMark/>
          </w:tcPr>
          <w:p w14:paraId="376C2FE4" w14:textId="43A8BD57" w:rsidR="003E5BE0" w:rsidRPr="00936CEF" w:rsidRDefault="003E5BE0" w:rsidP="003E5BE0">
            <w:pPr>
              <w:keepLines/>
              <w:widowControl w:val="0"/>
              <w:bidi/>
              <w:jc w:val="left"/>
              <w:rPr>
                <w:color w:val="000000"/>
                <w:sz w:val="20"/>
                <w:lang w:eastAsia="en-CA"/>
              </w:rPr>
            </w:pPr>
            <w:r w:rsidRPr="00B01A4D">
              <w:rPr>
                <w:color w:val="000000"/>
                <w:sz w:val="20"/>
                <w:rtl/>
                <w:lang w:eastAsia="en-CA" w:bidi="ar-LB"/>
              </w:rPr>
              <w:t>كندا</w:t>
            </w:r>
          </w:p>
        </w:tc>
        <w:tc>
          <w:tcPr>
            <w:tcW w:w="1004" w:type="pct"/>
            <w:tcBorders>
              <w:top w:val="nil"/>
              <w:left w:val="nil"/>
              <w:bottom w:val="single" w:sz="4" w:space="0" w:color="auto"/>
              <w:right w:val="single" w:sz="4" w:space="0" w:color="auto"/>
            </w:tcBorders>
            <w:noWrap/>
            <w:vAlign w:val="center"/>
            <w:hideMark/>
          </w:tcPr>
          <w:p w14:paraId="4C7621A2" w14:textId="77777777" w:rsidR="003E5BE0" w:rsidRPr="00936CEF" w:rsidRDefault="003E5BE0" w:rsidP="003E5BE0">
            <w:pPr>
              <w:keepLines/>
              <w:widowControl w:val="0"/>
              <w:bidi/>
              <w:jc w:val="left"/>
              <w:rPr>
                <w:sz w:val="20"/>
                <w:lang w:eastAsia="en-CA"/>
              </w:rPr>
            </w:pPr>
            <w:r w:rsidRPr="00936CEF">
              <w:rPr>
                <w:sz w:val="20"/>
              </w:rPr>
              <w:t>3</w:t>
            </w:r>
          </w:p>
        </w:tc>
        <w:tc>
          <w:tcPr>
            <w:tcW w:w="1004" w:type="pct"/>
            <w:tcBorders>
              <w:top w:val="nil"/>
              <w:left w:val="nil"/>
              <w:bottom w:val="single" w:sz="4" w:space="0" w:color="auto"/>
              <w:right w:val="single" w:sz="4" w:space="0" w:color="auto"/>
            </w:tcBorders>
            <w:noWrap/>
            <w:vAlign w:val="center"/>
            <w:hideMark/>
          </w:tcPr>
          <w:p w14:paraId="6AF51B97" w14:textId="77777777" w:rsidR="003E5BE0" w:rsidRPr="00936CEF" w:rsidRDefault="003E5BE0" w:rsidP="003E5BE0">
            <w:pPr>
              <w:keepLines/>
              <w:widowControl w:val="0"/>
              <w:bidi/>
              <w:jc w:val="left"/>
              <w:rPr>
                <w:sz w:val="20"/>
                <w:lang w:eastAsia="en-CA"/>
              </w:rPr>
            </w:pPr>
            <w:r w:rsidRPr="00936CEF">
              <w:rPr>
                <w:sz w:val="20"/>
              </w:rPr>
              <w:t>3</w:t>
            </w:r>
          </w:p>
        </w:tc>
        <w:tc>
          <w:tcPr>
            <w:tcW w:w="1004" w:type="pct"/>
            <w:tcBorders>
              <w:top w:val="nil"/>
              <w:left w:val="nil"/>
              <w:bottom w:val="single" w:sz="4" w:space="0" w:color="auto"/>
              <w:right w:val="single" w:sz="4" w:space="0" w:color="auto"/>
            </w:tcBorders>
            <w:noWrap/>
            <w:vAlign w:val="center"/>
          </w:tcPr>
          <w:p w14:paraId="58306498" w14:textId="77777777" w:rsidR="003E5BE0" w:rsidRPr="00936CEF" w:rsidRDefault="003E5BE0" w:rsidP="003E5BE0">
            <w:pPr>
              <w:keepLines/>
              <w:widowControl w:val="0"/>
              <w:bidi/>
              <w:jc w:val="left"/>
              <w:rPr>
                <w:sz w:val="20"/>
                <w:lang w:eastAsia="en-CA"/>
              </w:rPr>
            </w:pPr>
            <w:r w:rsidRPr="00936CEF">
              <w:rPr>
                <w:sz w:val="20"/>
                <w:lang w:eastAsia="en-CA"/>
              </w:rPr>
              <w:t>0</w:t>
            </w:r>
          </w:p>
        </w:tc>
        <w:tc>
          <w:tcPr>
            <w:tcW w:w="1004" w:type="pct"/>
            <w:tcBorders>
              <w:top w:val="nil"/>
              <w:left w:val="nil"/>
              <w:bottom w:val="single" w:sz="4" w:space="0" w:color="auto"/>
              <w:right w:val="single" w:sz="4" w:space="0" w:color="auto"/>
            </w:tcBorders>
            <w:vAlign w:val="center"/>
          </w:tcPr>
          <w:p w14:paraId="538FF4E8" w14:textId="77777777" w:rsidR="003E5BE0" w:rsidRPr="00936CEF" w:rsidRDefault="003E5BE0" w:rsidP="003E5BE0">
            <w:pPr>
              <w:keepLines/>
              <w:widowControl w:val="0"/>
              <w:bidi/>
              <w:jc w:val="left"/>
              <w:rPr>
                <w:sz w:val="20"/>
                <w:lang w:eastAsia="en-CA"/>
              </w:rPr>
            </w:pPr>
            <w:r w:rsidRPr="00936CEF">
              <w:rPr>
                <w:sz w:val="20"/>
              </w:rPr>
              <w:t>0</w:t>
            </w:r>
          </w:p>
        </w:tc>
      </w:tr>
      <w:tr w:rsidR="003E5BE0" w:rsidRPr="00936CEF" w14:paraId="79BF8EC9" w14:textId="77777777" w:rsidTr="003E5BE0">
        <w:trPr>
          <w:trHeight w:val="187"/>
        </w:trPr>
        <w:tc>
          <w:tcPr>
            <w:tcW w:w="985" w:type="pct"/>
            <w:tcBorders>
              <w:top w:val="nil"/>
              <w:left w:val="single" w:sz="4" w:space="0" w:color="auto"/>
              <w:bottom w:val="single" w:sz="4" w:space="0" w:color="auto"/>
              <w:right w:val="single" w:sz="4" w:space="0" w:color="auto"/>
            </w:tcBorders>
            <w:noWrap/>
            <w:hideMark/>
          </w:tcPr>
          <w:p w14:paraId="7E6C34DE" w14:textId="0295B392" w:rsidR="003E5BE0" w:rsidRPr="00936CEF" w:rsidRDefault="003E5BE0" w:rsidP="003E5BE0">
            <w:pPr>
              <w:keepLines/>
              <w:widowControl w:val="0"/>
              <w:bidi/>
              <w:jc w:val="left"/>
              <w:rPr>
                <w:color w:val="000000"/>
                <w:sz w:val="20"/>
                <w:lang w:eastAsia="en-CA"/>
              </w:rPr>
            </w:pPr>
            <w:r w:rsidRPr="00F7453C">
              <w:rPr>
                <w:rFonts w:asciiTheme="majorBidi" w:hAnsiTheme="majorBidi" w:cstheme="majorBidi"/>
                <w:sz w:val="20"/>
                <w:rtl/>
                <w:lang w:bidi="ar-LB"/>
              </w:rPr>
              <w:t>فرنسا</w:t>
            </w:r>
          </w:p>
        </w:tc>
        <w:tc>
          <w:tcPr>
            <w:tcW w:w="1004" w:type="pct"/>
            <w:tcBorders>
              <w:top w:val="nil"/>
              <w:left w:val="nil"/>
              <w:bottom w:val="single" w:sz="4" w:space="0" w:color="auto"/>
              <w:right w:val="single" w:sz="4" w:space="0" w:color="auto"/>
            </w:tcBorders>
            <w:noWrap/>
            <w:vAlign w:val="center"/>
            <w:hideMark/>
          </w:tcPr>
          <w:p w14:paraId="18351C7E" w14:textId="77777777" w:rsidR="003E5BE0" w:rsidRPr="00936CEF" w:rsidRDefault="003E5BE0" w:rsidP="003E5BE0">
            <w:pPr>
              <w:keepLines/>
              <w:widowControl w:val="0"/>
              <w:bidi/>
              <w:jc w:val="left"/>
              <w:rPr>
                <w:sz w:val="20"/>
                <w:lang w:eastAsia="en-CA"/>
              </w:rPr>
            </w:pPr>
            <w:r w:rsidRPr="00936CEF">
              <w:rPr>
                <w:sz w:val="20"/>
              </w:rPr>
              <w:t>6</w:t>
            </w:r>
          </w:p>
        </w:tc>
        <w:tc>
          <w:tcPr>
            <w:tcW w:w="1004" w:type="pct"/>
            <w:tcBorders>
              <w:top w:val="nil"/>
              <w:left w:val="nil"/>
              <w:bottom w:val="single" w:sz="4" w:space="0" w:color="auto"/>
              <w:right w:val="single" w:sz="4" w:space="0" w:color="auto"/>
            </w:tcBorders>
            <w:noWrap/>
            <w:vAlign w:val="center"/>
            <w:hideMark/>
          </w:tcPr>
          <w:p w14:paraId="4892BA35" w14:textId="77777777" w:rsidR="003E5BE0" w:rsidRPr="00936CEF" w:rsidRDefault="003E5BE0" w:rsidP="003E5BE0">
            <w:pPr>
              <w:keepLines/>
              <w:widowControl w:val="0"/>
              <w:bidi/>
              <w:jc w:val="left"/>
              <w:rPr>
                <w:sz w:val="20"/>
                <w:lang w:eastAsia="en-CA"/>
              </w:rPr>
            </w:pPr>
            <w:r w:rsidRPr="00936CEF">
              <w:rPr>
                <w:sz w:val="20"/>
              </w:rPr>
              <w:t>6</w:t>
            </w:r>
          </w:p>
        </w:tc>
        <w:tc>
          <w:tcPr>
            <w:tcW w:w="1004" w:type="pct"/>
            <w:tcBorders>
              <w:top w:val="nil"/>
              <w:left w:val="nil"/>
              <w:bottom w:val="single" w:sz="4" w:space="0" w:color="auto"/>
              <w:right w:val="single" w:sz="4" w:space="0" w:color="auto"/>
            </w:tcBorders>
            <w:noWrap/>
            <w:vAlign w:val="center"/>
          </w:tcPr>
          <w:p w14:paraId="3FFE5214" w14:textId="77777777" w:rsidR="003E5BE0" w:rsidRPr="00936CEF" w:rsidRDefault="003E5BE0" w:rsidP="003E5BE0">
            <w:pPr>
              <w:keepLines/>
              <w:widowControl w:val="0"/>
              <w:bidi/>
              <w:jc w:val="left"/>
              <w:rPr>
                <w:sz w:val="20"/>
                <w:lang w:eastAsia="en-CA"/>
              </w:rPr>
            </w:pPr>
            <w:r w:rsidRPr="00936CEF">
              <w:rPr>
                <w:sz w:val="20"/>
                <w:lang w:eastAsia="en-CA"/>
              </w:rPr>
              <w:t>0</w:t>
            </w:r>
          </w:p>
        </w:tc>
        <w:tc>
          <w:tcPr>
            <w:tcW w:w="1004" w:type="pct"/>
            <w:tcBorders>
              <w:top w:val="nil"/>
              <w:left w:val="nil"/>
              <w:bottom w:val="single" w:sz="4" w:space="0" w:color="auto"/>
              <w:right w:val="single" w:sz="4" w:space="0" w:color="auto"/>
            </w:tcBorders>
            <w:vAlign w:val="center"/>
          </w:tcPr>
          <w:p w14:paraId="1A9FA667" w14:textId="77777777" w:rsidR="003E5BE0" w:rsidRPr="00936CEF" w:rsidRDefault="003E5BE0" w:rsidP="003E5BE0">
            <w:pPr>
              <w:keepLines/>
              <w:widowControl w:val="0"/>
              <w:bidi/>
              <w:jc w:val="left"/>
              <w:rPr>
                <w:sz w:val="20"/>
                <w:lang w:eastAsia="en-CA"/>
              </w:rPr>
            </w:pPr>
            <w:r w:rsidRPr="00936CEF">
              <w:rPr>
                <w:sz w:val="20"/>
              </w:rPr>
              <w:t>0</w:t>
            </w:r>
          </w:p>
        </w:tc>
      </w:tr>
      <w:tr w:rsidR="003E5BE0" w:rsidRPr="00936CEF" w14:paraId="1A30739C" w14:textId="77777777" w:rsidTr="003E5BE0">
        <w:trPr>
          <w:trHeight w:val="187"/>
        </w:trPr>
        <w:tc>
          <w:tcPr>
            <w:tcW w:w="985" w:type="pct"/>
            <w:tcBorders>
              <w:top w:val="nil"/>
              <w:left w:val="single" w:sz="4" w:space="0" w:color="auto"/>
              <w:bottom w:val="single" w:sz="4" w:space="0" w:color="auto"/>
              <w:right w:val="single" w:sz="4" w:space="0" w:color="auto"/>
            </w:tcBorders>
            <w:noWrap/>
            <w:hideMark/>
          </w:tcPr>
          <w:p w14:paraId="44D5BF43" w14:textId="32E8A22A" w:rsidR="003E5BE0" w:rsidRPr="00936CEF" w:rsidRDefault="003E5BE0" w:rsidP="003E5BE0">
            <w:pPr>
              <w:keepLines/>
              <w:widowControl w:val="0"/>
              <w:bidi/>
              <w:jc w:val="left"/>
              <w:rPr>
                <w:color w:val="000000"/>
                <w:sz w:val="20"/>
                <w:lang w:eastAsia="en-CA"/>
              </w:rPr>
            </w:pPr>
            <w:r w:rsidRPr="00F7453C">
              <w:rPr>
                <w:rFonts w:asciiTheme="majorBidi" w:hAnsiTheme="majorBidi" w:cstheme="majorBidi"/>
                <w:sz w:val="20"/>
                <w:rtl/>
                <w:lang w:bidi="ar-LB"/>
              </w:rPr>
              <w:t>ألمانيا</w:t>
            </w:r>
          </w:p>
        </w:tc>
        <w:tc>
          <w:tcPr>
            <w:tcW w:w="1004" w:type="pct"/>
            <w:tcBorders>
              <w:top w:val="nil"/>
              <w:left w:val="nil"/>
              <w:bottom w:val="single" w:sz="4" w:space="0" w:color="auto"/>
              <w:right w:val="single" w:sz="4" w:space="0" w:color="auto"/>
            </w:tcBorders>
            <w:noWrap/>
            <w:vAlign w:val="center"/>
            <w:hideMark/>
          </w:tcPr>
          <w:p w14:paraId="57174C20" w14:textId="77777777" w:rsidR="003E5BE0" w:rsidRPr="00936CEF" w:rsidRDefault="003E5BE0" w:rsidP="003E5BE0">
            <w:pPr>
              <w:keepLines/>
              <w:widowControl w:val="0"/>
              <w:bidi/>
              <w:jc w:val="left"/>
              <w:rPr>
                <w:sz w:val="20"/>
                <w:lang w:eastAsia="en-CA"/>
              </w:rPr>
            </w:pPr>
            <w:r w:rsidRPr="00936CEF">
              <w:rPr>
                <w:sz w:val="20"/>
              </w:rPr>
              <w:t>13</w:t>
            </w:r>
          </w:p>
        </w:tc>
        <w:tc>
          <w:tcPr>
            <w:tcW w:w="1004" w:type="pct"/>
            <w:tcBorders>
              <w:top w:val="nil"/>
              <w:left w:val="nil"/>
              <w:bottom w:val="single" w:sz="4" w:space="0" w:color="auto"/>
              <w:right w:val="single" w:sz="4" w:space="0" w:color="auto"/>
            </w:tcBorders>
            <w:noWrap/>
            <w:vAlign w:val="center"/>
            <w:hideMark/>
          </w:tcPr>
          <w:p w14:paraId="33D038D9" w14:textId="77777777" w:rsidR="003E5BE0" w:rsidRPr="00936CEF" w:rsidRDefault="003E5BE0" w:rsidP="003E5BE0">
            <w:pPr>
              <w:keepLines/>
              <w:widowControl w:val="0"/>
              <w:bidi/>
              <w:jc w:val="left"/>
              <w:rPr>
                <w:sz w:val="20"/>
                <w:lang w:eastAsia="en-CA"/>
              </w:rPr>
            </w:pPr>
            <w:r w:rsidRPr="00936CEF">
              <w:rPr>
                <w:sz w:val="20"/>
              </w:rPr>
              <w:t>13</w:t>
            </w:r>
          </w:p>
        </w:tc>
        <w:tc>
          <w:tcPr>
            <w:tcW w:w="1004" w:type="pct"/>
            <w:tcBorders>
              <w:top w:val="nil"/>
              <w:left w:val="nil"/>
              <w:bottom w:val="single" w:sz="4" w:space="0" w:color="auto"/>
              <w:right w:val="single" w:sz="4" w:space="0" w:color="auto"/>
            </w:tcBorders>
            <w:noWrap/>
            <w:vAlign w:val="center"/>
          </w:tcPr>
          <w:p w14:paraId="5621B2C6" w14:textId="77777777" w:rsidR="003E5BE0" w:rsidRPr="00936CEF" w:rsidRDefault="003E5BE0" w:rsidP="003E5BE0">
            <w:pPr>
              <w:keepLines/>
              <w:widowControl w:val="0"/>
              <w:bidi/>
              <w:jc w:val="left"/>
              <w:rPr>
                <w:sz w:val="20"/>
                <w:lang w:eastAsia="en-CA"/>
              </w:rPr>
            </w:pPr>
            <w:r w:rsidRPr="00936CEF">
              <w:rPr>
                <w:sz w:val="20"/>
                <w:lang w:eastAsia="en-CA"/>
              </w:rPr>
              <w:t>0</w:t>
            </w:r>
          </w:p>
        </w:tc>
        <w:tc>
          <w:tcPr>
            <w:tcW w:w="1004" w:type="pct"/>
            <w:tcBorders>
              <w:top w:val="nil"/>
              <w:left w:val="nil"/>
              <w:bottom w:val="single" w:sz="4" w:space="0" w:color="auto"/>
              <w:right w:val="single" w:sz="4" w:space="0" w:color="auto"/>
            </w:tcBorders>
            <w:vAlign w:val="center"/>
          </w:tcPr>
          <w:p w14:paraId="65D43CE1" w14:textId="77777777" w:rsidR="003E5BE0" w:rsidRPr="00936CEF" w:rsidRDefault="003E5BE0" w:rsidP="003E5BE0">
            <w:pPr>
              <w:keepLines/>
              <w:widowControl w:val="0"/>
              <w:bidi/>
              <w:jc w:val="left"/>
              <w:rPr>
                <w:b/>
                <w:bCs/>
                <w:sz w:val="20"/>
                <w:lang w:eastAsia="en-CA"/>
              </w:rPr>
            </w:pPr>
            <w:r w:rsidRPr="00936CEF">
              <w:rPr>
                <w:sz w:val="20"/>
              </w:rPr>
              <w:t>0</w:t>
            </w:r>
          </w:p>
        </w:tc>
      </w:tr>
      <w:tr w:rsidR="003E5BE0" w:rsidRPr="00936CEF" w14:paraId="6E4FF90D" w14:textId="77777777" w:rsidTr="003E5BE0">
        <w:trPr>
          <w:trHeight w:val="44"/>
        </w:trPr>
        <w:tc>
          <w:tcPr>
            <w:tcW w:w="985" w:type="pct"/>
            <w:tcBorders>
              <w:top w:val="nil"/>
              <w:left w:val="single" w:sz="4" w:space="0" w:color="auto"/>
              <w:bottom w:val="single" w:sz="4" w:space="0" w:color="auto"/>
              <w:right w:val="single" w:sz="4" w:space="0" w:color="auto"/>
            </w:tcBorders>
            <w:noWrap/>
            <w:hideMark/>
          </w:tcPr>
          <w:p w14:paraId="4FCFE26A" w14:textId="5A43879D" w:rsidR="003E5BE0" w:rsidRPr="00936CEF" w:rsidRDefault="003E5BE0" w:rsidP="003E5BE0">
            <w:pPr>
              <w:keepLines/>
              <w:widowControl w:val="0"/>
              <w:bidi/>
              <w:jc w:val="left"/>
              <w:rPr>
                <w:color w:val="000000"/>
                <w:sz w:val="20"/>
                <w:lang w:eastAsia="en-CA"/>
              </w:rPr>
            </w:pPr>
            <w:r w:rsidRPr="00F7453C">
              <w:rPr>
                <w:rFonts w:asciiTheme="majorBidi" w:hAnsiTheme="majorBidi" w:cstheme="majorBidi"/>
                <w:sz w:val="20"/>
                <w:rtl/>
                <w:lang w:bidi="ar-LB"/>
              </w:rPr>
              <w:t>اليابان</w:t>
            </w:r>
          </w:p>
        </w:tc>
        <w:tc>
          <w:tcPr>
            <w:tcW w:w="1004" w:type="pct"/>
            <w:tcBorders>
              <w:top w:val="nil"/>
              <w:left w:val="nil"/>
              <w:bottom w:val="single" w:sz="4" w:space="0" w:color="auto"/>
              <w:right w:val="single" w:sz="4" w:space="0" w:color="auto"/>
            </w:tcBorders>
            <w:noWrap/>
            <w:vAlign w:val="center"/>
            <w:hideMark/>
          </w:tcPr>
          <w:p w14:paraId="752DE5EE" w14:textId="77777777" w:rsidR="003E5BE0" w:rsidRPr="00936CEF" w:rsidRDefault="003E5BE0" w:rsidP="003E5BE0">
            <w:pPr>
              <w:keepLines/>
              <w:widowControl w:val="0"/>
              <w:bidi/>
              <w:jc w:val="left"/>
              <w:rPr>
                <w:sz w:val="20"/>
                <w:lang w:eastAsia="en-CA"/>
              </w:rPr>
            </w:pPr>
            <w:r w:rsidRPr="00936CEF">
              <w:rPr>
                <w:sz w:val="20"/>
              </w:rPr>
              <w:t>1</w:t>
            </w:r>
          </w:p>
        </w:tc>
        <w:tc>
          <w:tcPr>
            <w:tcW w:w="1004" w:type="pct"/>
            <w:tcBorders>
              <w:top w:val="nil"/>
              <w:left w:val="nil"/>
              <w:bottom w:val="single" w:sz="4" w:space="0" w:color="auto"/>
              <w:right w:val="single" w:sz="4" w:space="0" w:color="auto"/>
            </w:tcBorders>
            <w:noWrap/>
            <w:vAlign w:val="center"/>
            <w:hideMark/>
          </w:tcPr>
          <w:p w14:paraId="7CDACB1A" w14:textId="77777777" w:rsidR="003E5BE0" w:rsidRPr="00936CEF" w:rsidRDefault="003E5BE0" w:rsidP="003E5BE0">
            <w:pPr>
              <w:keepLines/>
              <w:widowControl w:val="0"/>
              <w:bidi/>
              <w:jc w:val="left"/>
              <w:rPr>
                <w:sz w:val="20"/>
                <w:lang w:eastAsia="en-CA"/>
              </w:rPr>
            </w:pPr>
            <w:r w:rsidRPr="00936CEF">
              <w:rPr>
                <w:sz w:val="20"/>
              </w:rPr>
              <w:t>1</w:t>
            </w:r>
          </w:p>
        </w:tc>
        <w:tc>
          <w:tcPr>
            <w:tcW w:w="1004" w:type="pct"/>
            <w:tcBorders>
              <w:top w:val="nil"/>
              <w:left w:val="nil"/>
              <w:bottom w:val="single" w:sz="4" w:space="0" w:color="auto"/>
              <w:right w:val="single" w:sz="4" w:space="0" w:color="auto"/>
            </w:tcBorders>
            <w:noWrap/>
            <w:vAlign w:val="center"/>
          </w:tcPr>
          <w:p w14:paraId="70AE9702" w14:textId="77777777" w:rsidR="003E5BE0" w:rsidRPr="00936CEF" w:rsidRDefault="003E5BE0" w:rsidP="003E5BE0">
            <w:pPr>
              <w:keepLines/>
              <w:widowControl w:val="0"/>
              <w:bidi/>
              <w:jc w:val="left"/>
              <w:rPr>
                <w:sz w:val="20"/>
                <w:lang w:eastAsia="en-CA"/>
              </w:rPr>
            </w:pPr>
            <w:r w:rsidRPr="00936CEF">
              <w:rPr>
                <w:sz w:val="20"/>
                <w:lang w:eastAsia="en-CA"/>
              </w:rPr>
              <w:t>0</w:t>
            </w:r>
          </w:p>
        </w:tc>
        <w:tc>
          <w:tcPr>
            <w:tcW w:w="1004" w:type="pct"/>
            <w:tcBorders>
              <w:top w:val="nil"/>
              <w:left w:val="nil"/>
              <w:bottom w:val="single" w:sz="4" w:space="0" w:color="auto"/>
              <w:right w:val="single" w:sz="4" w:space="0" w:color="auto"/>
            </w:tcBorders>
            <w:vAlign w:val="center"/>
          </w:tcPr>
          <w:p w14:paraId="74E41D96" w14:textId="77777777" w:rsidR="003E5BE0" w:rsidRPr="00936CEF" w:rsidRDefault="003E5BE0" w:rsidP="003E5BE0">
            <w:pPr>
              <w:keepLines/>
              <w:widowControl w:val="0"/>
              <w:bidi/>
              <w:jc w:val="left"/>
              <w:rPr>
                <w:sz w:val="20"/>
                <w:lang w:eastAsia="en-CA"/>
              </w:rPr>
            </w:pPr>
            <w:r w:rsidRPr="00936CEF">
              <w:rPr>
                <w:sz w:val="20"/>
              </w:rPr>
              <w:t>0</w:t>
            </w:r>
          </w:p>
        </w:tc>
      </w:tr>
      <w:tr w:rsidR="00A818DC" w:rsidRPr="00936CEF" w14:paraId="41A568D8" w14:textId="77777777" w:rsidTr="003E5BE0">
        <w:trPr>
          <w:trHeight w:val="187"/>
        </w:trPr>
        <w:tc>
          <w:tcPr>
            <w:tcW w:w="985" w:type="pct"/>
            <w:tcBorders>
              <w:top w:val="nil"/>
              <w:left w:val="single" w:sz="4" w:space="0" w:color="auto"/>
              <w:bottom w:val="single" w:sz="4" w:space="0" w:color="auto"/>
              <w:right w:val="single" w:sz="4" w:space="0" w:color="auto"/>
            </w:tcBorders>
            <w:noWrap/>
            <w:vAlign w:val="center"/>
            <w:hideMark/>
          </w:tcPr>
          <w:p w14:paraId="0D1267C7" w14:textId="3DAE6B47" w:rsidR="00A818DC" w:rsidRPr="00936CEF" w:rsidRDefault="003E5BE0" w:rsidP="00A818DC">
            <w:pPr>
              <w:keepLines/>
              <w:widowControl w:val="0"/>
              <w:bidi/>
              <w:jc w:val="left"/>
              <w:rPr>
                <w:color w:val="000000"/>
                <w:sz w:val="20"/>
                <w:lang w:eastAsia="en-CA"/>
              </w:rPr>
            </w:pPr>
            <w:r>
              <w:rPr>
                <w:rFonts w:asciiTheme="majorBidi" w:hAnsiTheme="majorBidi" w:cstheme="majorBidi"/>
                <w:sz w:val="20"/>
                <w:rtl/>
                <w:lang w:bidi="ar-LB"/>
              </w:rPr>
              <w:t xml:space="preserve">اليوئنديبي </w:t>
            </w:r>
            <w:r w:rsidR="00A818DC" w:rsidRPr="00936CEF">
              <w:rPr>
                <w:color w:val="000000"/>
                <w:sz w:val="20"/>
                <w:lang w:eastAsia="en-CA"/>
              </w:rPr>
              <w:t>*</w:t>
            </w:r>
          </w:p>
        </w:tc>
        <w:tc>
          <w:tcPr>
            <w:tcW w:w="1004" w:type="pct"/>
            <w:tcBorders>
              <w:top w:val="nil"/>
              <w:left w:val="nil"/>
              <w:bottom w:val="single" w:sz="4" w:space="0" w:color="auto"/>
              <w:right w:val="single" w:sz="4" w:space="0" w:color="auto"/>
            </w:tcBorders>
            <w:noWrap/>
            <w:vAlign w:val="center"/>
            <w:hideMark/>
          </w:tcPr>
          <w:p w14:paraId="1624011B" w14:textId="77777777" w:rsidR="00A818DC" w:rsidRPr="00936CEF" w:rsidRDefault="00A818DC" w:rsidP="00A818DC">
            <w:pPr>
              <w:keepLines/>
              <w:widowControl w:val="0"/>
              <w:bidi/>
              <w:jc w:val="left"/>
              <w:rPr>
                <w:sz w:val="20"/>
                <w:lang w:eastAsia="en-CA"/>
              </w:rPr>
            </w:pPr>
            <w:r w:rsidRPr="00936CEF">
              <w:rPr>
                <w:sz w:val="20"/>
              </w:rPr>
              <w:t>64</w:t>
            </w:r>
          </w:p>
        </w:tc>
        <w:tc>
          <w:tcPr>
            <w:tcW w:w="1004" w:type="pct"/>
            <w:tcBorders>
              <w:top w:val="nil"/>
              <w:left w:val="nil"/>
              <w:bottom w:val="single" w:sz="4" w:space="0" w:color="auto"/>
              <w:right w:val="single" w:sz="4" w:space="0" w:color="auto"/>
            </w:tcBorders>
            <w:noWrap/>
            <w:vAlign w:val="center"/>
            <w:hideMark/>
          </w:tcPr>
          <w:p w14:paraId="7E4B2B0B" w14:textId="77777777" w:rsidR="00A818DC" w:rsidRPr="00936CEF" w:rsidRDefault="00A818DC" w:rsidP="00A818DC">
            <w:pPr>
              <w:keepLines/>
              <w:widowControl w:val="0"/>
              <w:bidi/>
              <w:jc w:val="left"/>
              <w:rPr>
                <w:sz w:val="20"/>
                <w:lang w:eastAsia="en-CA"/>
              </w:rPr>
            </w:pPr>
            <w:r w:rsidRPr="00936CEF">
              <w:rPr>
                <w:sz w:val="20"/>
              </w:rPr>
              <w:t>62</w:t>
            </w:r>
          </w:p>
        </w:tc>
        <w:tc>
          <w:tcPr>
            <w:tcW w:w="1004" w:type="pct"/>
            <w:tcBorders>
              <w:top w:val="nil"/>
              <w:left w:val="nil"/>
              <w:bottom w:val="single" w:sz="4" w:space="0" w:color="auto"/>
              <w:right w:val="single" w:sz="4" w:space="0" w:color="auto"/>
            </w:tcBorders>
            <w:noWrap/>
            <w:vAlign w:val="center"/>
          </w:tcPr>
          <w:p w14:paraId="24BF34B7" w14:textId="77777777" w:rsidR="00A818DC" w:rsidRPr="00936CEF" w:rsidRDefault="00A818DC" w:rsidP="00A818DC">
            <w:pPr>
              <w:keepLines/>
              <w:widowControl w:val="0"/>
              <w:bidi/>
              <w:jc w:val="left"/>
              <w:rPr>
                <w:sz w:val="20"/>
                <w:lang w:eastAsia="en-CA"/>
              </w:rPr>
            </w:pPr>
            <w:r w:rsidRPr="00936CEF">
              <w:rPr>
                <w:sz w:val="20"/>
                <w:lang w:eastAsia="en-CA"/>
              </w:rPr>
              <w:t>2</w:t>
            </w:r>
          </w:p>
        </w:tc>
        <w:tc>
          <w:tcPr>
            <w:tcW w:w="1004" w:type="pct"/>
            <w:tcBorders>
              <w:top w:val="nil"/>
              <w:left w:val="nil"/>
              <w:bottom w:val="single" w:sz="4" w:space="0" w:color="auto"/>
              <w:right w:val="single" w:sz="4" w:space="0" w:color="auto"/>
            </w:tcBorders>
            <w:vAlign w:val="center"/>
          </w:tcPr>
          <w:p w14:paraId="565623BA" w14:textId="77777777" w:rsidR="00A818DC" w:rsidRPr="00936CEF" w:rsidRDefault="00A818DC" w:rsidP="00A818DC">
            <w:pPr>
              <w:keepLines/>
              <w:widowControl w:val="0"/>
              <w:bidi/>
              <w:jc w:val="left"/>
              <w:rPr>
                <w:b/>
                <w:bCs/>
                <w:sz w:val="20"/>
                <w:lang w:eastAsia="en-CA"/>
              </w:rPr>
            </w:pPr>
            <w:r w:rsidRPr="00936CEF">
              <w:rPr>
                <w:sz w:val="20"/>
              </w:rPr>
              <w:t>0</w:t>
            </w:r>
          </w:p>
        </w:tc>
      </w:tr>
      <w:tr w:rsidR="00A818DC" w:rsidRPr="00936CEF" w14:paraId="421E7F55" w14:textId="77777777" w:rsidTr="003E5BE0">
        <w:trPr>
          <w:trHeight w:val="132"/>
        </w:trPr>
        <w:tc>
          <w:tcPr>
            <w:tcW w:w="985" w:type="pct"/>
            <w:tcBorders>
              <w:top w:val="nil"/>
              <w:left w:val="single" w:sz="4" w:space="0" w:color="auto"/>
              <w:bottom w:val="single" w:sz="4" w:space="0" w:color="auto"/>
              <w:right w:val="single" w:sz="4" w:space="0" w:color="auto"/>
            </w:tcBorders>
            <w:noWrap/>
            <w:vAlign w:val="center"/>
            <w:hideMark/>
          </w:tcPr>
          <w:p w14:paraId="01B3EAE2" w14:textId="2DB8E6EF" w:rsidR="00A818DC" w:rsidRPr="00936CEF" w:rsidRDefault="003E5BE0" w:rsidP="00A818DC">
            <w:pPr>
              <w:keepLines/>
              <w:widowControl w:val="0"/>
              <w:bidi/>
              <w:jc w:val="left"/>
              <w:rPr>
                <w:color w:val="000000"/>
                <w:sz w:val="20"/>
                <w:lang w:eastAsia="en-CA"/>
              </w:rPr>
            </w:pPr>
            <w:r>
              <w:rPr>
                <w:rFonts w:asciiTheme="majorBidi" w:hAnsiTheme="majorBidi" w:cstheme="majorBidi"/>
                <w:sz w:val="20"/>
                <w:rtl/>
                <w:lang w:bidi="ar-LB"/>
              </w:rPr>
              <w:t xml:space="preserve">اليونيب </w:t>
            </w:r>
            <w:r w:rsidR="00A818DC" w:rsidRPr="00936CEF">
              <w:rPr>
                <w:color w:val="000000"/>
                <w:sz w:val="20"/>
                <w:lang w:eastAsia="en-CA"/>
              </w:rPr>
              <w:t>*</w:t>
            </w:r>
          </w:p>
        </w:tc>
        <w:tc>
          <w:tcPr>
            <w:tcW w:w="1004" w:type="pct"/>
            <w:tcBorders>
              <w:top w:val="nil"/>
              <w:left w:val="nil"/>
              <w:bottom w:val="single" w:sz="4" w:space="0" w:color="auto"/>
              <w:right w:val="single" w:sz="4" w:space="0" w:color="auto"/>
            </w:tcBorders>
            <w:noWrap/>
            <w:vAlign w:val="center"/>
            <w:hideMark/>
          </w:tcPr>
          <w:p w14:paraId="6E468D5B" w14:textId="77777777" w:rsidR="00A818DC" w:rsidRPr="00936CEF" w:rsidRDefault="00A818DC" w:rsidP="00A818DC">
            <w:pPr>
              <w:keepLines/>
              <w:widowControl w:val="0"/>
              <w:bidi/>
              <w:jc w:val="left"/>
              <w:rPr>
                <w:sz w:val="20"/>
                <w:lang w:eastAsia="en-CA"/>
              </w:rPr>
            </w:pPr>
            <w:r w:rsidRPr="00936CEF">
              <w:rPr>
                <w:sz w:val="20"/>
              </w:rPr>
              <w:t>122</w:t>
            </w:r>
          </w:p>
        </w:tc>
        <w:tc>
          <w:tcPr>
            <w:tcW w:w="1004" w:type="pct"/>
            <w:tcBorders>
              <w:top w:val="nil"/>
              <w:left w:val="nil"/>
              <w:bottom w:val="single" w:sz="4" w:space="0" w:color="auto"/>
              <w:right w:val="single" w:sz="4" w:space="0" w:color="auto"/>
            </w:tcBorders>
            <w:noWrap/>
            <w:vAlign w:val="center"/>
            <w:hideMark/>
          </w:tcPr>
          <w:p w14:paraId="23A9D12D" w14:textId="77777777" w:rsidR="00A818DC" w:rsidRPr="00936CEF" w:rsidRDefault="00A818DC" w:rsidP="00A818DC">
            <w:pPr>
              <w:keepLines/>
              <w:widowControl w:val="0"/>
              <w:bidi/>
              <w:jc w:val="left"/>
              <w:rPr>
                <w:sz w:val="20"/>
                <w:lang w:eastAsia="en-CA"/>
              </w:rPr>
            </w:pPr>
            <w:r w:rsidRPr="00936CEF">
              <w:rPr>
                <w:sz w:val="20"/>
              </w:rPr>
              <w:t>121</w:t>
            </w:r>
          </w:p>
        </w:tc>
        <w:tc>
          <w:tcPr>
            <w:tcW w:w="1004" w:type="pct"/>
            <w:tcBorders>
              <w:top w:val="nil"/>
              <w:left w:val="nil"/>
              <w:bottom w:val="single" w:sz="4" w:space="0" w:color="auto"/>
              <w:right w:val="single" w:sz="4" w:space="0" w:color="auto"/>
            </w:tcBorders>
            <w:noWrap/>
            <w:vAlign w:val="center"/>
          </w:tcPr>
          <w:p w14:paraId="44CA7228" w14:textId="77777777" w:rsidR="00A818DC" w:rsidRPr="00936CEF" w:rsidRDefault="00A818DC" w:rsidP="00A818DC">
            <w:pPr>
              <w:keepLines/>
              <w:widowControl w:val="0"/>
              <w:bidi/>
              <w:jc w:val="left"/>
              <w:rPr>
                <w:sz w:val="20"/>
                <w:lang w:eastAsia="en-CA"/>
              </w:rPr>
            </w:pPr>
            <w:r w:rsidRPr="00936CEF">
              <w:rPr>
                <w:sz w:val="20"/>
                <w:lang w:eastAsia="en-CA"/>
              </w:rPr>
              <w:t>1</w:t>
            </w:r>
          </w:p>
        </w:tc>
        <w:tc>
          <w:tcPr>
            <w:tcW w:w="1004" w:type="pct"/>
            <w:tcBorders>
              <w:top w:val="nil"/>
              <w:left w:val="nil"/>
              <w:bottom w:val="single" w:sz="4" w:space="0" w:color="auto"/>
              <w:right w:val="single" w:sz="4" w:space="0" w:color="auto"/>
            </w:tcBorders>
            <w:vAlign w:val="center"/>
          </w:tcPr>
          <w:p w14:paraId="258A34F6" w14:textId="77777777" w:rsidR="00A818DC" w:rsidRPr="00936CEF" w:rsidRDefault="00A818DC" w:rsidP="00A818DC">
            <w:pPr>
              <w:keepLines/>
              <w:widowControl w:val="0"/>
              <w:bidi/>
              <w:jc w:val="left"/>
              <w:rPr>
                <w:sz w:val="20"/>
                <w:lang w:eastAsia="en-CA"/>
              </w:rPr>
            </w:pPr>
            <w:r w:rsidRPr="00936CEF">
              <w:rPr>
                <w:sz w:val="20"/>
              </w:rPr>
              <w:t>0</w:t>
            </w:r>
          </w:p>
        </w:tc>
      </w:tr>
      <w:tr w:rsidR="00A818DC" w:rsidRPr="00936CEF" w14:paraId="034D06F8" w14:textId="77777777" w:rsidTr="003E5BE0">
        <w:trPr>
          <w:trHeight w:val="151"/>
        </w:trPr>
        <w:tc>
          <w:tcPr>
            <w:tcW w:w="985" w:type="pct"/>
            <w:tcBorders>
              <w:top w:val="nil"/>
              <w:left w:val="single" w:sz="4" w:space="0" w:color="auto"/>
              <w:bottom w:val="single" w:sz="4" w:space="0" w:color="auto"/>
              <w:right w:val="single" w:sz="4" w:space="0" w:color="auto"/>
            </w:tcBorders>
            <w:noWrap/>
            <w:vAlign w:val="center"/>
            <w:hideMark/>
          </w:tcPr>
          <w:p w14:paraId="2707C209" w14:textId="3650295B" w:rsidR="00A818DC" w:rsidRPr="00936CEF" w:rsidRDefault="003E5BE0" w:rsidP="00A818DC">
            <w:pPr>
              <w:keepLines/>
              <w:widowControl w:val="0"/>
              <w:bidi/>
              <w:jc w:val="left"/>
              <w:rPr>
                <w:color w:val="000000"/>
                <w:sz w:val="20"/>
                <w:lang w:eastAsia="en-CA"/>
              </w:rPr>
            </w:pPr>
            <w:r>
              <w:rPr>
                <w:rFonts w:asciiTheme="majorBidi" w:hAnsiTheme="majorBidi" w:cstheme="majorBidi"/>
                <w:sz w:val="20"/>
                <w:rtl/>
                <w:lang w:bidi="ar-LB"/>
              </w:rPr>
              <w:t xml:space="preserve">اليونيدو </w:t>
            </w:r>
            <w:r w:rsidR="00A818DC" w:rsidRPr="00936CEF">
              <w:rPr>
                <w:color w:val="000000"/>
                <w:sz w:val="20"/>
                <w:lang w:eastAsia="en-CA"/>
              </w:rPr>
              <w:t>*</w:t>
            </w:r>
          </w:p>
        </w:tc>
        <w:tc>
          <w:tcPr>
            <w:tcW w:w="1004" w:type="pct"/>
            <w:tcBorders>
              <w:top w:val="nil"/>
              <w:left w:val="nil"/>
              <w:bottom w:val="single" w:sz="4" w:space="0" w:color="auto"/>
              <w:right w:val="single" w:sz="4" w:space="0" w:color="auto"/>
            </w:tcBorders>
            <w:noWrap/>
            <w:vAlign w:val="center"/>
            <w:hideMark/>
          </w:tcPr>
          <w:p w14:paraId="6FABAB28" w14:textId="77777777" w:rsidR="00A818DC" w:rsidRPr="00936CEF" w:rsidRDefault="00A818DC" w:rsidP="00A818DC">
            <w:pPr>
              <w:keepLines/>
              <w:widowControl w:val="0"/>
              <w:bidi/>
              <w:jc w:val="left"/>
              <w:rPr>
                <w:sz w:val="20"/>
                <w:lang w:eastAsia="en-CA"/>
              </w:rPr>
            </w:pPr>
            <w:r w:rsidRPr="00936CEF">
              <w:rPr>
                <w:sz w:val="20"/>
              </w:rPr>
              <w:t>80</w:t>
            </w:r>
          </w:p>
        </w:tc>
        <w:tc>
          <w:tcPr>
            <w:tcW w:w="1004" w:type="pct"/>
            <w:tcBorders>
              <w:top w:val="nil"/>
              <w:left w:val="nil"/>
              <w:bottom w:val="single" w:sz="4" w:space="0" w:color="auto"/>
              <w:right w:val="single" w:sz="4" w:space="0" w:color="auto"/>
            </w:tcBorders>
            <w:noWrap/>
            <w:vAlign w:val="center"/>
            <w:hideMark/>
          </w:tcPr>
          <w:p w14:paraId="27D22035" w14:textId="77777777" w:rsidR="00A818DC" w:rsidRPr="00936CEF" w:rsidRDefault="00A818DC" w:rsidP="00A818DC">
            <w:pPr>
              <w:keepLines/>
              <w:widowControl w:val="0"/>
              <w:bidi/>
              <w:jc w:val="left"/>
              <w:rPr>
                <w:sz w:val="20"/>
                <w:lang w:eastAsia="en-CA"/>
              </w:rPr>
            </w:pPr>
            <w:r w:rsidRPr="00936CEF">
              <w:rPr>
                <w:sz w:val="20"/>
              </w:rPr>
              <w:t>79</w:t>
            </w:r>
          </w:p>
        </w:tc>
        <w:tc>
          <w:tcPr>
            <w:tcW w:w="1004" w:type="pct"/>
            <w:tcBorders>
              <w:top w:val="nil"/>
              <w:left w:val="nil"/>
              <w:bottom w:val="single" w:sz="4" w:space="0" w:color="auto"/>
              <w:right w:val="single" w:sz="4" w:space="0" w:color="auto"/>
            </w:tcBorders>
            <w:noWrap/>
            <w:vAlign w:val="center"/>
          </w:tcPr>
          <w:p w14:paraId="432A62B3" w14:textId="77777777" w:rsidR="00A818DC" w:rsidRPr="00936CEF" w:rsidRDefault="00A818DC" w:rsidP="00A818DC">
            <w:pPr>
              <w:keepLines/>
              <w:widowControl w:val="0"/>
              <w:bidi/>
              <w:jc w:val="left"/>
              <w:rPr>
                <w:sz w:val="20"/>
                <w:lang w:eastAsia="en-CA"/>
              </w:rPr>
            </w:pPr>
            <w:r w:rsidRPr="00936CEF">
              <w:rPr>
                <w:sz w:val="20"/>
                <w:lang w:eastAsia="en-CA"/>
              </w:rPr>
              <w:t>1</w:t>
            </w:r>
          </w:p>
        </w:tc>
        <w:tc>
          <w:tcPr>
            <w:tcW w:w="1004" w:type="pct"/>
            <w:tcBorders>
              <w:top w:val="nil"/>
              <w:left w:val="nil"/>
              <w:bottom w:val="single" w:sz="4" w:space="0" w:color="auto"/>
              <w:right w:val="single" w:sz="4" w:space="0" w:color="auto"/>
            </w:tcBorders>
            <w:vAlign w:val="center"/>
          </w:tcPr>
          <w:p w14:paraId="4C1957E0" w14:textId="77777777" w:rsidR="00A818DC" w:rsidRPr="00936CEF" w:rsidRDefault="00A818DC" w:rsidP="00A818DC">
            <w:pPr>
              <w:keepLines/>
              <w:widowControl w:val="0"/>
              <w:bidi/>
              <w:jc w:val="left"/>
              <w:rPr>
                <w:sz w:val="20"/>
                <w:lang w:eastAsia="en-CA"/>
              </w:rPr>
            </w:pPr>
            <w:r w:rsidRPr="00936CEF">
              <w:rPr>
                <w:sz w:val="20"/>
              </w:rPr>
              <w:t>0</w:t>
            </w:r>
          </w:p>
        </w:tc>
      </w:tr>
      <w:tr w:rsidR="00A818DC" w:rsidRPr="00936CEF" w14:paraId="654C0369" w14:textId="77777777" w:rsidTr="003E5BE0">
        <w:trPr>
          <w:trHeight w:val="187"/>
        </w:trPr>
        <w:tc>
          <w:tcPr>
            <w:tcW w:w="985" w:type="pct"/>
            <w:tcBorders>
              <w:top w:val="nil"/>
              <w:left w:val="single" w:sz="4" w:space="0" w:color="auto"/>
              <w:bottom w:val="single" w:sz="4" w:space="0" w:color="auto"/>
              <w:right w:val="single" w:sz="4" w:space="0" w:color="auto"/>
            </w:tcBorders>
            <w:noWrap/>
            <w:vAlign w:val="center"/>
            <w:hideMark/>
          </w:tcPr>
          <w:p w14:paraId="3D10FC5C" w14:textId="3925F61E" w:rsidR="00A818DC" w:rsidRPr="00936CEF" w:rsidRDefault="003E5BE0" w:rsidP="00A818DC">
            <w:pPr>
              <w:keepLines/>
              <w:widowControl w:val="0"/>
              <w:bidi/>
              <w:jc w:val="left"/>
              <w:rPr>
                <w:color w:val="000000"/>
                <w:sz w:val="20"/>
                <w:lang w:eastAsia="en-CA"/>
              </w:rPr>
            </w:pPr>
            <w:r w:rsidRPr="00F7453C">
              <w:rPr>
                <w:rFonts w:asciiTheme="majorBidi" w:hAnsiTheme="majorBidi" w:cstheme="majorBidi"/>
                <w:sz w:val="20"/>
                <w:rtl/>
                <w:lang w:bidi="ar-LB"/>
              </w:rPr>
              <w:t>البنك</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الدولي</w:t>
            </w:r>
            <w:r>
              <w:rPr>
                <w:rFonts w:asciiTheme="majorBidi" w:hAnsiTheme="majorBidi" w:cstheme="majorBidi"/>
                <w:sz w:val="20"/>
                <w:rtl/>
                <w:lang w:bidi="ar-LB"/>
              </w:rPr>
              <w:t xml:space="preserve"> </w:t>
            </w:r>
            <w:r w:rsidR="00A818DC" w:rsidRPr="00936CEF">
              <w:rPr>
                <w:color w:val="000000"/>
                <w:sz w:val="20"/>
                <w:lang w:eastAsia="en-CA"/>
              </w:rPr>
              <w:t>*</w:t>
            </w:r>
          </w:p>
        </w:tc>
        <w:tc>
          <w:tcPr>
            <w:tcW w:w="1004" w:type="pct"/>
            <w:tcBorders>
              <w:top w:val="nil"/>
              <w:left w:val="nil"/>
              <w:bottom w:val="single" w:sz="4" w:space="0" w:color="auto"/>
              <w:right w:val="single" w:sz="4" w:space="0" w:color="auto"/>
            </w:tcBorders>
            <w:noWrap/>
            <w:vAlign w:val="center"/>
            <w:hideMark/>
          </w:tcPr>
          <w:p w14:paraId="4FAE2BF7" w14:textId="77777777" w:rsidR="00A818DC" w:rsidRPr="00936CEF" w:rsidRDefault="00A818DC" w:rsidP="00A818DC">
            <w:pPr>
              <w:keepLines/>
              <w:widowControl w:val="0"/>
              <w:bidi/>
              <w:jc w:val="left"/>
              <w:rPr>
                <w:sz w:val="20"/>
                <w:lang w:eastAsia="en-CA"/>
              </w:rPr>
            </w:pPr>
            <w:r w:rsidRPr="00936CEF">
              <w:rPr>
                <w:sz w:val="20"/>
              </w:rPr>
              <w:t>27</w:t>
            </w:r>
          </w:p>
        </w:tc>
        <w:tc>
          <w:tcPr>
            <w:tcW w:w="1004" w:type="pct"/>
            <w:tcBorders>
              <w:top w:val="nil"/>
              <w:left w:val="nil"/>
              <w:bottom w:val="single" w:sz="4" w:space="0" w:color="auto"/>
              <w:right w:val="single" w:sz="4" w:space="0" w:color="auto"/>
            </w:tcBorders>
            <w:noWrap/>
            <w:vAlign w:val="center"/>
            <w:hideMark/>
          </w:tcPr>
          <w:p w14:paraId="67D98BB4" w14:textId="77777777" w:rsidR="00A818DC" w:rsidRPr="00936CEF" w:rsidRDefault="00A818DC" w:rsidP="00A818DC">
            <w:pPr>
              <w:keepLines/>
              <w:widowControl w:val="0"/>
              <w:bidi/>
              <w:jc w:val="left"/>
              <w:rPr>
                <w:sz w:val="20"/>
                <w:lang w:eastAsia="en-CA"/>
              </w:rPr>
            </w:pPr>
            <w:r w:rsidRPr="00936CEF">
              <w:rPr>
                <w:sz w:val="20"/>
              </w:rPr>
              <w:t>27</w:t>
            </w:r>
          </w:p>
        </w:tc>
        <w:tc>
          <w:tcPr>
            <w:tcW w:w="1004" w:type="pct"/>
            <w:tcBorders>
              <w:top w:val="nil"/>
              <w:left w:val="nil"/>
              <w:bottom w:val="single" w:sz="4" w:space="0" w:color="auto"/>
              <w:right w:val="single" w:sz="4" w:space="0" w:color="auto"/>
            </w:tcBorders>
            <w:noWrap/>
            <w:vAlign w:val="center"/>
          </w:tcPr>
          <w:p w14:paraId="1FD16497" w14:textId="77777777" w:rsidR="00A818DC" w:rsidRPr="00936CEF" w:rsidRDefault="00A818DC" w:rsidP="00A818DC">
            <w:pPr>
              <w:keepLines/>
              <w:widowControl w:val="0"/>
              <w:bidi/>
              <w:jc w:val="left"/>
              <w:rPr>
                <w:sz w:val="20"/>
                <w:lang w:eastAsia="en-CA"/>
              </w:rPr>
            </w:pPr>
            <w:r w:rsidRPr="00936CEF">
              <w:rPr>
                <w:sz w:val="20"/>
                <w:lang w:eastAsia="en-CA"/>
              </w:rPr>
              <w:t>0</w:t>
            </w:r>
          </w:p>
        </w:tc>
        <w:tc>
          <w:tcPr>
            <w:tcW w:w="1004" w:type="pct"/>
            <w:tcBorders>
              <w:top w:val="nil"/>
              <w:left w:val="nil"/>
              <w:bottom w:val="single" w:sz="4" w:space="0" w:color="auto"/>
              <w:right w:val="single" w:sz="4" w:space="0" w:color="auto"/>
            </w:tcBorders>
            <w:vAlign w:val="center"/>
          </w:tcPr>
          <w:p w14:paraId="3F0CB36C" w14:textId="77777777" w:rsidR="00A818DC" w:rsidRPr="00936CEF" w:rsidRDefault="00A818DC" w:rsidP="00A818DC">
            <w:pPr>
              <w:keepLines/>
              <w:widowControl w:val="0"/>
              <w:bidi/>
              <w:jc w:val="left"/>
              <w:rPr>
                <w:b/>
                <w:bCs/>
                <w:sz w:val="20"/>
                <w:lang w:eastAsia="en-CA"/>
              </w:rPr>
            </w:pPr>
            <w:r w:rsidRPr="00936CEF">
              <w:rPr>
                <w:sz w:val="20"/>
              </w:rPr>
              <w:t>0</w:t>
            </w:r>
          </w:p>
        </w:tc>
      </w:tr>
      <w:tr w:rsidR="00A818DC" w:rsidRPr="00936CEF" w14:paraId="1A7C3000" w14:textId="77777777" w:rsidTr="003E5BE0">
        <w:trPr>
          <w:trHeight w:val="187"/>
        </w:trPr>
        <w:tc>
          <w:tcPr>
            <w:tcW w:w="985" w:type="pct"/>
            <w:tcBorders>
              <w:top w:val="nil"/>
              <w:left w:val="single" w:sz="4" w:space="0" w:color="auto"/>
              <w:bottom w:val="single" w:sz="4" w:space="0" w:color="auto"/>
              <w:right w:val="single" w:sz="4" w:space="0" w:color="auto"/>
            </w:tcBorders>
            <w:noWrap/>
            <w:vAlign w:val="center"/>
            <w:hideMark/>
          </w:tcPr>
          <w:p w14:paraId="302BB06E" w14:textId="086F360F" w:rsidR="00A818DC" w:rsidRPr="00936CEF" w:rsidRDefault="003E5BE0" w:rsidP="00A818DC">
            <w:pPr>
              <w:keepLines/>
              <w:widowControl w:val="0"/>
              <w:bidi/>
              <w:contextualSpacing/>
              <w:jc w:val="left"/>
              <w:rPr>
                <w:b/>
                <w:bCs/>
                <w:color w:val="000000"/>
                <w:sz w:val="20"/>
                <w:lang w:eastAsia="en-CA"/>
              </w:rPr>
            </w:pPr>
            <w:r>
              <w:rPr>
                <w:b/>
                <w:bCs/>
                <w:color w:val="000000"/>
                <w:sz w:val="20"/>
                <w:rtl/>
                <w:lang w:eastAsia="en-CA" w:bidi="ar-LB"/>
              </w:rPr>
              <w:t>المجموع</w:t>
            </w:r>
          </w:p>
        </w:tc>
        <w:tc>
          <w:tcPr>
            <w:tcW w:w="1004" w:type="pct"/>
            <w:tcBorders>
              <w:top w:val="nil"/>
              <w:left w:val="nil"/>
              <w:bottom w:val="single" w:sz="4" w:space="0" w:color="auto"/>
              <w:right w:val="single" w:sz="4" w:space="0" w:color="auto"/>
            </w:tcBorders>
            <w:noWrap/>
            <w:vAlign w:val="center"/>
            <w:hideMark/>
          </w:tcPr>
          <w:p w14:paraId="171C4B46" w14:textId="77777777" w:rsidR="00A818DC" w:rsidRPr="00936CEF" w:rsidRDefault="00A818DC" w:rsidP="00A818DC">
            <w:pPr>
              <w:keepLines/>
              <w:widowControl w:val="0"/>
              <w:bidi/>
              <w:contextualSpacing/>
              <w:jc w:val="left"/>
              <w:rPr>
                <w:b/>
                <w:bCs/>
                <w:sz w:val="20"/>
                <w:lang w:eastAsia="en-CA"/>
              </w:rPr>
            </w:pPr>
            <w:r w:rsidRPr="00936CEF">
              <w:rPr>
                <w:b/>
                <w:bCs/>
                <w:sz w:val="20"/>
              </w:rPr>
              <w:t>316</w:t>
            </w:r>
          </w:p>
        </w:tc>
        <w:tc>
          <w:tcPr>
            <w:tcW w:w="1004" w:type="pct"/>
            <w:tcBorders>
              <w:top w:val="nil"/>
              <w:left w:val="nil"/>
              <w:bottom w:val="single" w:sz="4" w:space="0" w:color="auto"/>
              <w:right w:val="single" w:sz="4" w:space="0" w:color="auto"/>
            </w:tcBorders>
            <w:noWrap/>
            <w:vAlign w:val="center"/>
            <w:hideMark/>
          </w:tcPr>
          <w:p w14:paraId="338071B4" w14:textId="77777777" w:rsidR="00A818DC" w:rsidRPr="00936CEF" w:rsidRDefault="00A818DC" w:rsidP="00A818DC">
            <w:pPr>
              <w:keepLines/>
              <w:widowControl w:val="0"/>
              <w:bidi/>
              <w:contextualSpacing/>
              <w:jc w:val="left"/>
              <w:rPr>
                <w:b/>
                <w:bCs/>
                <w:sz w:val="20"/>
                <w:lang w:eastAsia="en-CA"/>
              </w:rPr>
            </w:pPr>
            <w:r w:rsidRPr="00936CEF">
              <w:rPr>
                <w:b/>
                <w:bCs/>
                <w:sz w:val="20"/>
              </w:rPr>
              <w:t>312</w:t>
            </w:r>
          </w:p>
        </w:tc>
        <w:tc>
          <w:tcPr>
            <w:tcW w:w="1004" w:type="pct"/>
            <w:tcBorders>
              <w:top w:val="nil"/>
              <w:left w:val="nil"/>
              <w:bottom w:val="single" w:sz="4" w:space="0" w:color="auto"/>
              <w:right w:val="single" w:sz="4" w:space="0" w:color="auto"/>
            </w:tcBorders>
            <w:noWrap/>
            <w:vAlign w:val="center"/>
          </w:tcPr>
          <w:p w14:paraId="6196E5D9" w14:textId="77777777" w:rsidR="00A818DC" w:rsidRPr="00936CEF" w:rsidRDefault="00A818DC" w:rsidP="00A818DC">
            <w:pPr>
              <w:keepLines/>
              <w:widowControl w:val="0"/>
              <w:bidi/>
              <w:contextualSpacing/>
              <w:jc w:val="left"/>
              <w:rPr>
                <w:b/>
                <w:bCs/>
                <w:sz w:val="20"/>
                <w:lang w:eastAsia="en-CA"/>
              </w:rPr>
            </w:pPr>
            <w:r w:rsidRPr="00936CEF">
              <w:rPr>
                <w:b/>
                <w:bCs/>
                <w:sz w:val="20"/>
                <w:lang w:eastAsia="en-CA"/>
              </w:rPr>
              <w:t>4</w:t>
            </w:r>
          </w:p>
        </w:tc>
        <w:tc>
          <w:tcPr>
            <w:tcW w:w="1004" w:type="pct"/>
            <w:tcBorders>
              <w:top w:val="nil"/>
              <w:left w:val="nil"/>
              <w:bottom w:val="single" w:sz="4" w:space="0" w:color="auto"/>
              <w:right w:val="single" w:sz="4" w:space="0" w:color="auto"/>
            </w:tcBorders>
            <w:vAlign w:val="center"/>
          </w:tcPr>
          <w:p w14:paraId="74FC9F67" w14:textId="77777777" w:rsidR="00A818DC" w:rsidRPr="00936CEF" w:rsidRDefault="00A818DC" w:rsidP="00A818DC">
            <w:pPr>
              <w:keepLines/>
              <w:widowControl w:val="0"/>
              <w:bidi/>
              <w:contextualSpacing/>
              <w:jc w:val="left"/>
              <w:rPr>
                <w:b/>
                <w:bCs/>
                <w:sz w:val="20"/>
                <w:lang w:eastAsia="en-CA"/>
              </w:rPr>
            </w:pPr>
            <w:r w:rsidRPr="00936CEF">
              <w:rPr>
                <w:b/>
                <w:bCs/>
                <w:sz w:val="20"/>
              </w:rPr>
              <w:t>0</w:t>
            </w:r>
          </w:p>
        </w:tc>
      </w:tr>
    </w:tbl>
    <w:p w14:paraId="294A33F6" w14:textId="507D8F28" w:rsidR="00A818DC" w:rsidRPr="00936CEF" w:rsidRDefault="00A818DC" w:rsidP="00A818DC">
      <w:pPr>
        <w:pStyle w:val="Heading1"/>
        <w:widowControl w:val="0"/>
        <w:numPr>
          <w:ilvl w:val="0"/>
          <w:numId w:val="0"/>
        </w:numPr>
        <w:bidi/>
        <w:jc w:val="left"/>
        <w:rPr>
          <w:sz w:val="20"/>
        </w:rPr>
      </w:pPr>
      <w:r w:rsidRPr="00936CEF">
        <w:rPr>
          <w:sz w:val="20"/>
        </w:rPr>
        <w:t>*</w:t>
      </w:r>
      <w:r w:rsidR="003E5BE0">
        <w:rPr>
          <w:rFonts w:hint="cs"/>
          <w:sz w:val="20"/>
          <w:rtl/>
        </w:rPr>
        <w:t>بالإضافة إلى ذلك، قُدّمت ستة تقارير إنجاز لمشروع</w:t>
      </w:r>
      <w:r w:rsidR="008E7385">
        <w:rPr>
          <w:rFonts w:hint="cs"/>
          <w:sz w:val="20"/>
          <w:rtl/>
        </w:rPr>
        <w:t>ات</w:t>
      </w:r>
      <w:r w:rsidR="000940C9">
        <w:rPr>
          <w:rFonts w:hint="cs"/>
          <w:sz w:val="20"/>
          <w:rtl/>
        </w:rPr>
        <w:t xml:space="preserve"> خاصة بالاتفاقات</w:t>
      </w:r>
      <w:r w:rsidR="003E5BE0">
        <w:rPr>
          <w:rFonts w:hint="cs"/>
          <w:sz w:val="20"/>
          <w:rtl/>
        </w:rPr>
        <w:t xml:space="preserve"> </w:t>
      </w:r>
      <w:r w:rsidR="008E7385">
        <w:rPr>
          <w:rFonts w:hint="cs"/>
          <w:sz w:val="20"/>
          <w:rtl/>
        </w:rPr>
        <w:t>المتعددة السنوات عن مشروعات جارية (اليوئنديبي (</w:t>
      </w:r>
      <w:r w:rsidR="008E7385">
        <w:rPr>
          <w:sz w:val="20"/>
          <w:lang w:val="en-US"/>
        </w:rPr>
        <w:t>1</w:t>
      </w:r>
      <w:r w:rsidR="008E7385">
        <w:rPr>
          <w:rFonts w:hint="cs"/>
          <w:sz w:val="20"/>
          <w:rtl/>
        </w:rPr>
        <w:t>)، واليونيب (</w:t>
      </w:r>
      <w:r w:rsidR="008E7385">
        <w:rPr>
          <w:sz w:val="20"/>
        </w:rPr>
        <w:t>3</w:t>
      </w:r>
      <w:r w:rsidR="008E7385">
        <w:rPr>
          <w:rFonts w:hint="cs"/>
          <w:sz w:val="20"/>
          <w:rtl/>
        </w:rPr>
        <w:t>)، واليونيدو(</w:t>
      </w:r>
      <w:r w:rsidR="008E7385">
        <w:rPr>
          <w:sz w:val="20"/>
        </w:rPr>
        <w:t>1</w:t>
      </w:r>
      <w:r w:rsidR="008E7385">
        <w:rPr>
          <w:rFonts w:hint="cs"/>
          <w:sz w:val="20"/>
          <w:rtl/>
        </w:rPr>
        <w:t>)، والبنك الدولي(</w:t>
      </w:r>
      <w:r w:rsidR="008E7385">
        <w:rPr>
          <w:sz w:val="20"/>
        </w:rPr>
        <w:t>1</w:t>
      </w:r>
      <w:r w:rsidR="008E7385">
        <w:rPr>
          <w:rFonts w:hint="cs"/>
          <w:sz w:val="20"/>
          <w:rtl/>
        </w:rPr>
        <w:t>)).</w:t>
      </w:r>
      <w:r w:rsidRPr="00936CEF">
        <w:rPr>
          <w:sz w:val="20"/>
        </w:rPr>
        <w:t xml:space="preserve"> </w:t>
      </w:r>
    </w:p>
    <w:p w14:paraId="49BE050C" w14:textId="04213F9A" w:rsidR="00C84E88" w:rsidRPr="00C84E88" w:rsidRDefault="00152CD7" w:rsidP="00152CD7">
      <w:pPr>
        <w:pStyle w:val="StyleHeader4Para4Left0Firstline0"/>
        <w:numPr>
          <w:ilvl w:val="0"/>
          <w:numId w:val="27"/>
        </w:numPr>
        <w:tabs>
          <w:tab w:val="left" w:pos="720"/>
          <w:tab w:val="left" w:pos="1440"/>
          <w:tab w:val="left" w:pos="2160"/>
        </w:tabs>
        <w:bidi/>
        <w:spacing w:line="360" w:lineRule="exact"/>
        <w:ind w:left="0" w:firstLine="0"/>
        <w:rPr>
          <w:sz w:val="26"/>
          <w:szCs w:val="26"/>
          <w:lang w:val="en-US" w:bidi="ar-SA"/>
        </w:rPr>
      </w:pPr>
      <w:r>
        <w:rPr>
          <w:rFonts w:hint="cs"/>
          <w:sz w:val="26"/>
          <w:szCs w:val="26"/>
          <w:rtl/>
          <w:lang w:bidi="ar-SA"/>
        </w:rPr>
        <w:t xml:space="preserve">ويتناول الجدول </w:t>
      </w:r>
      <w:r w:rsidRPr="00AB15C1">
        <w:rPr>
          <w:sz w:val="24"/>
          <w:szCs w:val="24"/>
        </w:rPr>
        <w:t xml:space="preserve"> </w:t>
      </w:r>
      <w:r w:rsidR="00764D51" w:rsidRPr="00221F01">
        <w:rPr>
          <w:sz w:val="26"/>
          <w:szCs w:val="26"/>
        </w:rPr>
        <w:t>2</w:t>
      </w:r>
      <w:r w:rsidRPr="00AB15C1">
        <w:rPr>
          <w:sz w:val="24"/>
          <w:szCs w:val="24"/>
        </w:rPr>
        <w:t xml:space="preserve"> </w:t>
      </w:r>
      <w:r>
        <w:rPr>
          <w:rFonts w:hint="cs"/>
          <w:sz w:val="24"/>
          <w:szCs w:val="24"/>
          <w:rtl/>
        </w:rPr>
        <w:t xml:space="preserve"> </w:t>
      </w:r>
      <w:r w:rsidRPr="00152CD7">
        <w:rPr>
          <w:sz w:val="26"/>
          <w:szCs w:val="26"/>
          <w:rtl/>
        </w:rPr>
        <w:t>أدناه البيانات المج</w:t>
      </w:r>
      <w:r w:rsidR="00A84378">
        <w:rPr>
          <w:rFonts w:hint="cs"/>
          <w:sz w:val="26"/>
          <w:szCs w:val="26"/>
          <w:rtl/>
        </w:rPr>
        <w:t>َّ</w:t>
      </w:r>
      <w:r w:rsidRPr="00152CD7">
        <w:rPr>
          <w:sz w:val="26"/>
          <w:szCs w:val="26"/>
          <w:rtl/>
        </w:rPr>
        <w:t>معة المتعلقة بالأموال المنصرفة، والمواد المستنفدة للأوزون  التي تم</w:t>
      </w:r>
      <w:r>
        <w:rPr>
          <w:rFonts w:hint="cs"/>
          <w:sz w:val="26"/>
          <w:szCs w:val="26"/>
          <w:rtl/>
        </w:rPr>
        <w:t>ت</w:t>
      </w:r>
      <w:r w:rsidRPr="00152CD7">
        <w:rPr>
          <w:sz w:val="26"/>
          <w:szCs w:val="26"/>
          <w:rtl/>
        </w:rPr>
        <w:t xml:space="preserve"> </w:t>
      </w:r>
      <w:r>
        <w:rPr>
          <w:rFonts w:hint="cs"/>
          <w:sz w:val="26"/>
          <w:szCs w:val="26"/>
          <w:rtl/>
        </w:rPr>
        <w:t>إزالتها</w:t>
      </w:r>
      <w:r w:rsidRPr="00152CD7">
        <w:rPr>
          <w:sz w:val="26"/>
          <w:szCs w:val="26"/>
          <w:rtl/>
        </w:rPr>
        <w:t>، وحالات التأخ</w:t>
      </w:r>
      <w:r w:rsidR="00C84E88">
        <w:rPr>
          <w:rFonts w:hint="cs"/>
          <w:sz w:val="26"/>
          <w:szCs w:val="26"/>
          <w:rtl/>
        </w:rPr>
        <w:t>ي</w:t>
      </w:r>
      <w:r w:rsidRPr="00152CD7">
        <w:rPr>
          <w:sz w:val="26"/>
          <w:szCs w:val="26"/>
          <w:rtl/>
        </w:rPr>
        <w:t xml:space="preserve">ر في إنجاز </w:t>
      </w:r>
      <w:r>
        <w:rPr>
          <w:rFonts w:hint="cs"/>
          <w:sz w:val="26"/>
          <w:szCs w:val="26"/>
          <w:rtl/>
        </w:rPr>
        <w:t>المشروعات</w:t>
      </w:r>
      <w:r w:rsidRPr="00152CD7">
        <w:rPr>
          <w:sz w:val="26"/>
          <w:szCs w:val="26"/>
          <w:rtl/>
        </w:rPr>
        <w:t>، وذلك فيما يخص المش</w:t>
      </w:r>
      <w:r>
        <w:rPr>
          <w:rFonts w:hint="cs"/>
          <w:sz w:val="26"/>
          <w:szCs w:val="26"/>
          <w:rtl/>
        </w:rPr>
        <w:t>رو</w:t>
      </w:r>
      <w:r w:rsidRPr="00152CD7">
        <w:rPr>
          <w:sz w:val="26"/>
          <w:szCs w:val="26"/>
          <w:rtl/>
        </w:rPr>
        <w:t>ع</w:t>
      </w:r>
      <w:r>
        <w:rPr>
          <w:rFonts w:hint="cs"/>
          <w:sz w:val="26"/>
          <w:szCs w:val="26"/>
          <w:rtl/>
        </w:rPr>
        <w:t>ات</w:t>
      </w:r>
      <w:r w:rsidRPr="00152CD7">
        <w:rPr>
          <w:sz w:val="26"/>
          <w:szCs w:val="26"/>
          <w:rtl/>
        </w:rPr>
        <w:t xml:space="preserve"> العشرة </w:t>
      </w:r>
      <w:r>
        <w:rPr>
          <w:rFonts w:hint="cs"/>
          <w:sz w:val="26"/>
          <w:szCs w:val="26"/>
          <w:rtl/>
        </w:rPr>
        <w:t>(</w:t>
      </w:r>
      <w:r w:rsidRPr="00AB15C1">
        <w:rPr>
          <w:sz w:val="24"/>
          <w:szCs w:val="24"/>
        </w:rPr>
        <w:t>10</w:t>
      </w:r>
      <w:r>
        <w:rPr>
          <w:rFonts w:hint="cs"/>
          <w:sz w:val="26"/>
          <w:szCs w:val="26"/>
          <w:rtl/>
        </w:rPr>
        <w:t xml:space="preserve">) </w:t>
      </w:r>
      <w:r w:rsidR="00972A6C">
        <w:rPr>
          <w:rFonts w:hint="cs"/>
          <w:sz w:val="26"/>
          <w:szCs w:val="26"/>
          <w:rtl/>
        </w:rPr>
        <w:t xml:space="preserve">المتعلقة باتفاقات </w:t>
      </w:r>
      <w:r w:rsidRPr="00152CD7">
        <w:rPr>
          <w:sz w:val="26"/>
          <w:szCs w:val="26"/>
          <w:rtl/>
        </w:rPr>
        <w:t xml:space="preserve">متعددة </w:t>
      </w:r>
      <w:r w:rsidRPr="00152CD7">
        <w:rPr>
          <w:sz w:val="26"/>
          <w:szCs w:val="26"/>
          <w:rtl/>
        </w:rPr>
        <w:lastRenderedPageBreak/>
        <w:t xml:space="preserve">السنوات التي </w:t>
      </w:r>
      <w:r w:rsidR="00C84E88">
        <w:rPr>
          <w:rFonts w:hint="cs"/>
          <w:sz w:val="26"/>
          <w:szCs w:val="26"/>
          <w:rtl/>
        </w:rPr>
        <w:t>وردت</w:t>
      </w:r>
      <w:r w:rsidRPr="00152CD7">
        <w:rPr>
          <w:sz w:val="26"/>
          <w:szCs w:val="26"/>
          <w:rtl/>
        </w:rPr>
        <w:t xml:space="preserve"> تقارير إنجاز المش</w:t>
      </w:r>
      <w:r w:rsidR="00C84E88">
        <w:rPr>
          <w:rFonts w:hint="cs"/>
          <w:sz w:val="26"/>
          <w:szCs w:val="26"/>
          <w:rtl/>
        </w:rPr>
        <w:t>رو</w:t>
      </w:r>
      <w:r w:rsidRPr="00152CD7">
        <w:rPr>
          <w:sz w:val="26"/>
          <w:szCs w:val="26"/>
          <w:rtl/>
        </w:rPr>
        <w:t>ع</w:t>
      </w:r>
      <w:r w:rsidR="00C84E88">
        <w:rPr>
          <w:rFonts w:hint="cs"/>
          <w:sz w:val="26"/>
          <w:szCs w:val="26"/>
          <w:rtl/>
        </w:rPr>
        <w:t>ات</w:t>
      </w:r>
      <w:r w:rsidRPr="00152CD7">
        <w:rPr>
          <w:sz w:val="26"/>
          <w:szCs w:val="26"/>
          <w:rtl/>
        </w:rPr>
        <w:t xml:space="preserve"> الخاصة بها منذ الاجتماع السادس والتسعين، والتي أُدرجت في هذا التقرير الم</w:t>
      </w:r>
      <w:r w:rsidR="00C84E88">
        <w:rPr>
          <w:rFonts w:hint="cs"/>
          <w:sz w:val="26"/>
          <w:szCs w:val="26"/>
          <w:rtl/>
        </w:rPr>
        <w:t>جمَّع</w:t>
      </w:r>
      <w:r w:rsidRPr="00152CD7">
        <w:rPr>
          <w:sz w:val="26"/>
          <w:szCs w:val="26"/>
          <w:rtl/>
        </w:rPr>
        <w:t xml:space="preserve"> للنظر فيها خلال الاجتماع الثامن والتسعين.</w:t>
      </w:r>
    </w:p>
    <w:p w14:paraId="2EF7B385" w14:textId="5EE0937C" w:rsidR="00C84E88" w:rsidRDefault="00C84E88" w:rsidP="00C84E88">
      <w:pPr>
        <w:pStyle w:val="StyleHeader4Para4Left0Firstline0"/>
        <w:numPr>
          <w:ilvl w:val="0"/>
          <w:numId w:val="0"/>
        </w:numPr>
        <w:tabs>
          <w:tab w:val="left" w:pos="720"/>
          <w:tab w:val="left" w:pos="1440"/>
          <w:tab w:val="left" w:pos="2160"/>
        </w:tabs>
        <w:bidi/>
        <w:spacing w:line="360" w:lineRule="exact"/>
        <w:rPr>
          <w:sz w:val="26"/>
          <w:szCs w:val="26"/>
          <w:rtl/>
        </w:rPr>
      </w:pPr>
      <w:r>
        <w:rPr>
          <w:rFonts w:hint="cs"/>
          <w:b/>
          <w:bCs/>
          <w:sz w:val="26"/>
          <w:szCs w:val="26"/>
          <w:rtl/>
        </w:rPr>
        <w:t xml:space="preserve">الجدول </w:t>
      </w:r>
      <w:r>
        <w:rPr>
          <w:b/>
          <w:bCs/>
          <w:sz w:val="26"/>
          <w:szCs w:val="26"/>
          <w:lang w:val="en-US"/>
        </w:rPr>
        <w:t>2</w:t>
      </w:r>
      <w:r>
        <w:rPr>
          <w:rFonts w:hint="cs"/>
          <w:b/>
          <w:bCs/>
          <w:sz w:val="26"/>
          <w:szCs w:val="26"/>
          <w:rtl/>
          <w:lang w:val="en-US" w:bidi="ar-SA"/>
        </w:rPr>
        <w:t xml:space="preserve">.  </w:t>
      </w:r>
      <w:r w:rsidR="00450AC0">
        <w:rPr>
          <w:rFonts w:hint="cs"/>
          <w:b/>
          <w:bCs/>
          <w:sz w:val="26"/>
          <w:szCs w:val="26"/>
          <w:rtl/>
          <w:lang w:val="en-US" w:bidi="ar-SA"/>
        </w:rPr>
        <w:t>نظرة عامة على</w:t>
      </w:r>
      <w:r>
        <w:rPr>
          <w:rFonts w:hint="cs"/>
          <w:b/>
          <w:bCs/>
          <w:sz w:val="26"/>
          <w:szCs w:val="26"/>
          <w:rtl/>
          <w:lang w:val="en-US" w:bidi="ar-SA"/>
        </w:rPr>
        <w:t xml:space="preserve"> الميزانية، والمواد المستنفدة للأوزون المزالة، وحالات التأخير في تقارير إنجاز المشروعات </w:t>
      </w:r>
      <w:r w:rsidR="00450AC0">
        <w:rPr>
          <w:rFonts w:hint="cs"/>
          <w:b/>
          <w:bCs/>
          <w:sz w:val="26"/>
          <w:szCs w:val="26"/>
          <w:rtl/>
          <w:lang w:val="en-US" w:bidi="ar-SA"/>
        </w:rPr>
        <w:t>ا</w:t>
      </w:r>
      <w:r>
        <w:rPr>
          <w:rFonts w:hint="cs"/>
          <w:b/>
          <w:bCs/>
          <w:sz w:val="26"/>
          <w:szCs w:val="26"/>
          <w:rtl/>
          <w:lang w:val="en-US" w:bidi="ar-SA"/>
        </w:rPr>
        <w:t>ل</w:t>
      </w:r>
      <w:r w:rsidR="00450AC0">
        <w:rPr>
          <w:rFonts w:hint="cs"/>
          <w:b/>
          <w:bCs/>
          <w:sz w:val="26"/>
          <w:szCs w:val="26"/>
          <w:rtl/>
          <w:lang w:val="en-US" w:bidi="ar-SA"/>
        </w:rPr>
        <w:t>متعلقة ب</w:t>
      </w:r>
      <w:r>
        <w:rPr>
          <w:rFonts w:hint="cs"/>
          <w:b/>
          <w:bCs/>
          <w:sz w:val="26"/>
          <w:szCs w:val="26"/>
          <w:rtl/>
          <w:lang w:val="en-US" w:bidi="ar-SA"/>
        </w:rPr>
        <w:t>اتفاقات متعددة السنوات المقدمة بعد الاجتماع السادس والتسعين</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3"/>
        <w:gridCol w:w="1530"/>
        <w:gridCol w:w="1530"/>
        <w:gridCol w:w="1440"/>
        <w:gridCol w:w="1350"/>
        <w:gridCol w:w="1797"/>
      </w:tblGrid>
      <w:tr w:rsidR="00C84E88" w:rsidRPr="00936CEF" w14:paraId="24F5E806" w14:textId="77777777" w:rsidTr="00C84E88">
        <w:trPr>
          <w:trHeight w:val="426"/>
        </w:trPr>
        <w:tc>
          <w:tcPr>
            <w:tcW w:w="911" w:type="pct"/>
            <w:vMerge w:val="restart"/>
            <w:vAlign w:val="center"/>
            <w:hideMark/>
          </w:tcPr>
          <w:p w14:paraId="6FAECD48" w14:textId="7B213CA7"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الوكالة</w:t>
            </w:r>
          </w:p>
        </w:tc>
        <w:tc>
          <w:tcPr>
            <w:tcW w:w="1635" w:type="pct"/>
            <w:gridSpan w:val="2"/>
            <w:vAlign w:val="center"/>
            <w:hideMark/>
          </w:tcPr>
          <w:p w14:paraId="4CFBDAF1" w14:textId="77777777" w:rsidR="00C84E88" w:rsidRDefault="00C84E88" w:rsidP="00C84E88">
            <w:pPr>
              <w:keepNext/>
              <w:keepLines/>
              <w:bidi/>
              <w:jc w:val="center"/>
              <w:rPr>
                <w:b/>
                <w:bCs/>
                <w:color w:val="000000"/>
                <w:sz w:val="20"/>
                <w:rtl/>
                <w:lang w:eastAsia="en-CA"/>
              </w:rPr>
            </w:pPr>
            <w:r>
              <w:rPr>
                <w:rFonts w:hint="cs"/>
                <w:b/>
                <w:bCs/>
                <w:color w:val="000000"/>
                <w:sz w:val="20"/>
                <w:rtl/>
                <w:lang w:eastAsia="en-CA"/>
              </w:rPr>
              <w:t>التمويل بموجب اتفاقات متعددة السنوات</w:t>
            </w:r>
          </w:p>
          <w:p w14:paraId="20062670" w14:textId="4CCCD564"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(دولار أمريكي)</w:t>
            </w:r>
          </w:p>
        </w:tc>
        <w:tc>
          <w:tcPr>
            <w:tcW w:w="1491" w:type="pct"/>
            <w:gridSpan w:val="2"/>
            <w:vAlign w:val="center"/>
            <w:hideMark/>
          </w:tcPr>
          <w:p w14:paraId="4F147E79" w14:textId="4835C233" w:rsidR="00C84E88" w:rsidRDefault="00FB17C3" w:rsidP="00C84E88">
            <w:pPr>
              <w:keepNext/>
              <w:keepLines/>
              <w:bidi/>
              <w:jc w:val="center"/>
              <w:rPr>
                <w:b/>
                <w:bCs/>
                <w:color w:val="000000"/>
                <w:sz w:val="20"/>
                <w:rtl/>
                <w:lang w:eastAsia="en-CA"/>
              </w:rPr>
            </w:pPr>
            <w:r>
              <w:rPr>
                <w:rFonts w:hint="cs"/>
                <w:b/>
                <w:bCs/>
                <w:color w:val="000000"/>
                <w:sz w:val="20"/>
                <w:rtl/>
                <w:lang w:eastAsia="en-CA"/>
              </w:rPr>
              <w:t xml:space="preserve">كمية </w:t>
            </w:r>
            <w:r w:rsidR="00C84E88">
              <w:rPr>
                <w:rFonts w:hint="cs"/>
                <w:b/>
                <w:bCs/>
                <w:color w:val="000000"/>
                <w:sz w:val="20"/>
                <w:rtl/>
                <w:lang w:eastAsia="en-CA"/>
              </w:rPr>
              <w:t>إزالة الاستهلاك</w:t>
            </w:r>
          </w:p>
          <w:p w14:paraId="26FD6417" w14:textId="230223C2"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(بأطنان قدرات استنفاد الأوزون)</w:t>
            </w:r>
          </w:p>
        </w:tc>
        <w:tc>
          <w:tcPr>
            <w:tcW w:w="962" w:type="pct"/>
            <w:vMerge w:val="restart"/>
            <w:vAlign w:val="center"/>
            <w:hideMark/>
          </w:tcPr>
          <w:p w14:paraId="558F57A2" w14:textId="77777777" w:rsidR="00C84E88" w:rsidRDefault="00C84E88" w:rsidP="00C84E88">
            <w:pPr>
              <w:keepNext/>
              <w:keepLines/>
              <w:bidi/>
              <w:ind w:left="-106" w:right="-86"/>
              <w:jc w:val="center"/>
              <w:rPr>
                <w:b/>
                <w:bCs/>
                <w:color w:val="000000"/>
                <w:sz w:val="20"/>
                <w:rtl/>
                <w:lang w:eastAsia="en-CA"/>
              </w:rPr>
            </w:pPr>
            <w:r>
              <w:rPr>
                <w:rFonts w:hint="cs"/>
                <w:b/>
                <w:bCs/>
                <w:color w:val="000000"/>
                <w:sz w:val="20"/>
                <w:rtl/>
                <w:lang w:eastAsia="en-CA"/>
              </w:rPr>
              <w:t>متوسط التأخير</w:t>
            </w:r>
          </w:p>
          <w:p w14:paraId="61F5922E" w14:textId="186AB5E2" w:rsidR="00C84E88" w:rsidRPr="00936CEF" w:rsidRDefault="00C84E88" w:rsidP="00C84E88">
            <w:pPr>
              <w:keepNext/>
              <w:keepLines/>
              <w:bidi/>
              <w:ind w:left="-106" w:right="-86"/>
              <w:jc w:val="center"/>
              <w:rPr>
                <w:b/>
                <w:bCs/>
                <w:color w:val="000000"/>
                <w:sz w:val="20"/>
                <w:lang w:eastAsia="en-CA"/>
              </w:rPr>
            </w:pPr>
            <w:r>
              <w:rPr>
                <w:rFonts w:hint="cs"/>
                <w:b/>
                <w:bCs/>
                <w:color w:val="000000"/>
                <w:sz w:val="20"/>
                <w:rtl/>
                <w:lang w:eastAsia="en-CA"/>
              </w:rPr>
              <w:t>(بالأشهر)</w:t>
            </w:r>
          </w:p>
        </w:tc>
      </w:tr>
      <w:tr w:rsidR="00C84E88" w:rsidRPr="00936CEF" w14:paraId="3C34D7C0" w14:textId="77777777" w:rsidTr="00C84E88">
        <w:trPr>
          <w:trHeight w:val="92"/>
        </w:trPr>
        <w:tc>
          <w:tcPr>
            <w:tcW w:w="911" w:type="pct"/>
            <w:vMerge/>
            <w:vAlign w:val="center"/>
            <w:hideMark/>
          </w:tcPr>
          <w:p w14:paraId="08D2E495" w14:textId="77777777" w:rsidR="00C84E88" w:rsidRPr="00936CEF" w:rsidRDefault="00C84E88" w:rsidP="00C84E88">
            <w:pPr>
              <w:keepNext/>
              <w:keepLines/>
              <w:bidi/>
              <w:jc w:val="left"/>
              <w:rPr>
                <w:b/>
                <w:bCs/>
                <w:color w:val="000000"/>
                <w:sz w:val="20"/>
                <w:lang w:eastAsia="en-CA"/>
              </w:rPr>
            </w:pPr>
          </w:p>
        </w:tc>
        <w:tc>
          <w:tcPr>
            <w:tcW w:w="818" w:type="pct"/>
            <w:vAlign w:val="center"/>
            <w:hideMark/>
          </w:tcPr>
          <w:p w14:paraId="1D97D6A9" w14:textId="739B850F"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الموافق عليه</w:t>
            </w:r>
          </w:p>
        </w:tc>
        <w:tc>
          <w:tcPr>
            <w:tcW w:w="818" w:type="pct"/>
            <w:vAlign w:val="center"/>
            <w:hideMark/>
          </w:tcPr>
          <w:p w14:paraId="6512E384" w14:textId="4125BEF9"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المنصرف</w:t>
            </w:r>
          </w:p>
        </w:tc>
        <w:tc>
          <w:tcPr>
            <w:tcW w:w="770" w:type="pct"/>
            <w:vAlign w:val="center"/>
            <w:hideMark/>
          </w:tcPr>
          <w:p w14:paraId="20AF1BCB" w14:textId="35D5D999"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الموافق عليه</w:t>
            </w:r>
          </w:p>
        </w:tc>
        <w:tc>
          <w:tcPr>
            <w:tcW w:w="722" w:type="pct"/>
            <w:vAlign w:val="center"/>
            <w:hideMark/>
          </w:tcPr>
          <w:p w14:paraId="78C9F03E" w14:textId="43D199A3" w:rsidR="00C84E88" w:rsidRPr="00936CEF" w:rsidRDefault="00C84E88" w:rsidP="00C84E88">
            <w:pPr>
              <w:keepNext/>
              <w:keepLines/>
              <w:bidi/>
              <w:jc w:val="center"/>
              <w:rPr>
                <w:b/>
                <w:bCs/>
                <w:color w:val="000000"/>
                <w:sz w:val="20"/>
                <w:lang w:eastAsia="en-CA"/>
              </w:rPr>
            </w:pPr>
            <w:r>
              <w:rPr>
                <w:rFonts w:hint="cs"/>
                <w:b/>
                <w:bCs/>
                <w:color w:val="000000"/>
                <w:sz w:val="20"/>
                <w:rtl/>
                <w:lang w:eastAsia="en-CA"/>
              </w:rPr>
              <w:t>الفعلي</w:t>
            </w:r>
          </w:p>
        </w:tc>
        <w:tc>
          <w:tcPr>
            <w:tcW w:w="962" w:type="pct"/>
            <w:vMerge/>
            <w:vAlign w:val="center"/>
            <w:hideMark/>
          </w:tcPr>
          <w:p w14:paraId="76126EE2" w14:textId="77777777" w:rsidR="00C84E88" w:rsidRPr="00936CEF" w:rsidRDefault="00C84E88" w:rsidP="00C84E88">
            <w:pPr>
              <w:keepNext/>
              <w:keepLines/>
              <w:bidi/>
              <w:jc w:val="left"/>
              <w:rPr>
                <w:b/>
                <w:bCs/>
                <w:color w:val="000000"/>
                <w:sz w:val="20"/>
                <w:lang w:eastAsia="en-CA"/>
              </w:rPr>
            </w:pPr>
          </w:p>
        </w:tc>
      </w:tr>
      <w:tr w:rsidR="00C84E88" w:rsidRPr="00936CEF" w14:paraId="34AF7C6C" w14:textId="77777777" w:rsidTr="00C84E88">
        <w:trPr>
          <w:trHeight w:val="47"/>
        </w:trPr>
        <w:tc>
          <w:tcPr>
            <w:tcW w:w="911" w:type="pct"/>
            <w:noWrap/>
          </w:tcPr>
          <w:p w14:paraId="5245C022" w14:textId="184E56B4" w:rsidR="00C84E88" w:rsidRPr="00936CEF" w:rsidRDefault="0059265B" w:rsidP="00C84E88">
            <w:pPr>
              <w:keepNext/>
              <w:keepLines/>
              <w:bidi/>
              <w:jc w:val="left"/>
              <w:rPr>
                <w:color w:val="000000"/>
                <w:sz w:val="20"/>
              </w:rPr>
            </w:pPr>
            <w:r>
              <w:rPr>
                <w:rFonts w:hint="cs"/>
                <w:sz w:val="20"/>
                <w:rtl/>
              </w:rPr>
              <w:t>اليوئنديبي</w:t>
            </w:r>
          </w:p>
        </w:tc>
        <w:tc>
          <w:tcPr>
            <w:tcW w:w="818" w:type="pct"/>
            <w:noWrap/>
          </w:tcPr>
          <w:p w14:paraId="58E8BAF5" w14:textId="77777777" w:rsidR="00C84E88" w:rsidRPr="00936CEF" w:rsidRDefault="00C84E88" w:rsidP="00C84E88">
            <w:pPr>
              <w:keepNext/>
              <w:keepLines/>
              <w:bidi/>
              <w:jc w:val="left"/>
              <w:rPr>
                <w:color w:val="000000"/>
                <w:sz w:val="20"/>
              </w:rPr>
            </w:pPr>
            <w:r w:rsidRPr="00936CEF">
              <w:rPr>
                <w:sz w:val="20"/>
              </w:rPr>
              <w:t>18,614,502</w:t>
            </w:r>
          </w:p>
        </w:tc>
        <w:tc>
          <w:tcPr>
            <w:tcW w:w="818" w:type="pct"/>
            <w:noWrap/>
          </w:tcPr>
          <w:p w14:paraId="73592457" w14:textId="77777777" w:rsidR="00C84E88" w:rsidRPr="00936CEF" w:rsidRDefault="00C84E88" w:rsidP="00C84E88">
            <w:pPr>
              <w:keepNext/>
              <w:keepLines/>
              <w:bidi/>
              <w:jc w:val="left"/>
              <w:rPr>
                <w:color w:val="000000"/>
                <w:sz w:val="20"/>
              </w:rPr>
            </w:pPr>
            <w:r w:rsidRPr="00936CEF">
              <w:rPr>
                <w:sz w:val="20"/>
              </w:rPr>
              <w:t>16,395,203</w:t>
            </w:r>
          </w:p>
        </w:tc>
        <w:tc>
          <w:tcPr>
            <w:tcW w:w="770" w:type="pct"/>
            <w:noWrap/>
          </w:tcPr>
          <w:p w14:paraId="3DD4078E" w14:textId="77777777" w:rsidR="00C84E88" w:rsidRPr="00936CEF" w:rsidRDefault="00C84E88" w:rsidP="00C84E88">
            <w:pPr>
              <w:keepNext/>
              <w:keepLines/>
              <w:bidi/>
              <w:jc w:val="left"/>
              <w:rPr>
                <w:color w:val="000000"/>
                <w:sz w:val="20"/>
              </w:rPr>
            </w:pPr>
            <w:r w:rsidRPr="00936CEF">
              <w:rPr>
                <w:sz w:val="20"/>
              </w:rPr>
              <w:t>275.6</w:t>
            </w:r>
          </w:p>
        </w:tc>
        <w:tc>
          <w:tcPr>
            <w:tcW w:w="722" w:type="pct"/>
            <w:noWrap/>
          </w:tcPr>
          <w:p w14:paraId="0A32A649" w14:textId="77777777" w:rsidR="00C84E88" w:rsidRPr="00936CEF" w:rsidRDefault="00C84E88" w:rsidP="00C84E88">
            <w:pPr>
              <w:keepNext/>
              <w:keepLines/>
              <w:bidi/>
              <w:jc w:val="left"/>
              <w:rPr>
                <w:color w:val="000000"/>
                <w:sz w:val="20"/>
              </w:rPr>
            </w:pPr>
            <w:r w:rsidRPr="00936CEF">
              <w:rPr>
                <w:sz w:val="20"/>
              </w:rPr>
              <w:t>260.2</w:t>
            </w:r>
          </w:p>
        </w:tc>
        <w:tc>
          <w:tcPr>
            <w:tcW w:w="962" w:type="pct"/>
            <w:noWrap/>
          </w:tcPr>
          <w:p w14:paraId="5421EDE0" w14:textId="77777777" w:rsidR="00C84E88" w:rsidRPr="00936CEF" w:rsidRDefault="00C84E88" w:rsidP="00C84E88">
            <w:pPr>
              <w:keepNext/>
              <w:keepLines/>
              <w:bidi/>
              <w:jc w:val="left"/>
              <w:rPr>
                <w:color w:val="000000"/>
                <w:sz w:val="20"/>
                <w:lang w:eastAsia="en-CA"/>
              </w:rPr>
            </w:pPr>
            <w:r w:rsidRPr="00936CEF">
              <w:rPr>
                <w:sz w:val="20"/>
              </w:rPr>
              <w:t>0.00</w:t>
            </w:r>
          </w:p>
        </w:tc>
      </w:tr>
      <w:tr w:rsidR="00C84E88" w:rsidRPr="00936CEF" w14:paraId="4244BEFD" w14:textId="77777777" w:rsidTr="00C84E88">
        <w:trPr>
          <w:trHeight w:val="47"/>
        </w:trPr>
        <w:tc>
          <w:tcPr>
            <w:tcW w:w="911" w:type="pct"/>
            <w:noWrap/>
          </w:tcPr>
          <w:p w14:paraId="4B45111A" w14:textId="66BAB399" w:rsidR="00C84E88" w:rsidRPr="00936CEF" w:rsidRDefault="0059265B" w:rsidP="00C84E88">
            <w:pPr>
              <w:keepNext/>
              <w:keepLines/>
              <w:bidi/>
              <w:jc w:val="left"/>
              <w:rPr>
                <w:color w:val="000000"/>
                <w:sz w:val="20"/>
              </w:rPr>
            </w:pPr>
            <w:r>
              <w:rPr>
                <w:rFonts w:hint="cs"/>
                <w:sz w:val="20"/>
                <w:rtl/>
              </w:rPr>
              <w:t>اليونيب</w:t>
            </w:r>
          </w:p>
        </w:tc>
        <w:tc>
          <w:tcPr>
            <w:tcW w:w="818" w:type="pct"/>
            <w:noWrap/>
          </w:tcPr>
          <w:p w14:paraId="33ADF26E" w14:textId="77777777" w:rsidR="00C84E88" w:rsidRPr="00936CEF" w:rsidRDefault="00C84E88" w:rsidP="00C84E88">
            <w:pPr>
              <w:keepNext/>
              <w:keepLines/>
              <w:bidi/>
              <w:jc w:val="left"/>
              <w:rPr>
                <w:color w:val="000000"/>
                <w:sz w:val="20"/>
              </w:rPr>
            </w:pPr>
            <w:r w:rsidRPr="00936CEF">
              <w:rPr>
                <w:sz w:val="20"/>
              </w:rPr>
              <w:t>2,176,730</w:t>
            </w:r>
          </w:p>
        </w:tc>
        <w:tc>
          <w:tcPr>
            <w:tcW w:w="818" w:type="pct"/>
            <w:noWrap/>
          </w:tcPr>
          <w:p w14:paraId="333A3396" w14:textId="77777777" w:rsidR="00C84E88" w:rsidRPr="00936CEF" w:rsidRDefault="00C84E88" w:rsidP="00C84E88">
            <w:pPr>
              <w:keepNext/>
              <w:keepLines/>
              <w:bidi/>
              <w:jc w:val="left"/>
              <w:rPr>
                <w:color w:val="000000"/>
                <w:sz w:val="20"/>
              </w:rPr>
            </w:pPr>
            <w:r w:rsidRPr="00936CEF">
              <w:rPr>
                <w:sz w:val="20"/>
              </w:rPr>
              <w:t>1,963,087</w:t>
            </w:r>
          </w:p>
        </w:tc>
        <w:tc>
          <w:tcPr>
            <w:tcW w:w="770" w:type="pct"/>
            <w:noWrap/>
          </w:tcPr>
          <w:p w14:paraId="5AD9E239" w14:textId="77777777" w:rsidR="00C84E88" w:rsidRPr="00936CEF" w:rsidRDefault="00C84E88" w:rsidP="00C84E88">
            <w:pPr>
              <w:keepNext/>
              <w:keepLines/>
              <w:bidi/>
              <w:jc w:val="left"/>
              <w:rPr>
                <w:color w:val="000000"/>
                <w:sz w:val="20"/>
              </w:rPr>
            </w:pPr>
            <w:r w:rsidRPr="00936CEF">
              <w:rPr>
                <w:sz w:val="20"/>
              </w:rPr>
              <w:t>21.8</w:t>
            </w:r>
          </w:p>
        </w:tc>
        <w:tc>
          <w:tcPr>
            <w:tcW w:w="722" w:type="pct"/>
            <w:noWrap/>
          </w:tcPr>
          <w:p w14:paraId="73C891A6" w14:textId="77777777" w:rsidR="00C84E88" w:rsidRPr="00936CEF" w:rsidRDefault="00C84E88" w:rsidP="00C84E88">
            <w:pPr>
              <w:keepNext/>
              <w:keepLines/>
              <w:bidi/>
              <w:jc w:val="left"/>
              <w:rPr>
                <w:color w:val="000000"/>
                <w:sz w:val="20"/>
              </w:rPr>
            </w:pPr>
            <w:r w:rsidRPr="00936CEF">
              <w:rPr>
                <w:sz w:val="20"/>
              </w:rPr>
              <w:t>21.8</w:t>
            </w:r>
          </w:p>
        </w:tc>
        <w:tc>
          <w:tcPr>
            <w:tcW w:w="962" w:type="pct"/>
            <w:noWrap/>
          </w:tcPr>
          <w:p w14:paraId="7088918D" w14:textId="77777777" w:rsidR="00C84E88" w:rsidRPr="00936CEF" w:rsidRDefault="00C84E88" w:rsidP="00C84E88">
            <w:pPr>
              <w:keepNext/>
              <w:keepLines/>
              <w:bidi/>
              <w:jc w:val="left"/>
              <w:rPr>
                <w:color w:val="000000"/>
                <w:sz w:val="20"/>
                <w:lang w:eastAsia="en-CA"/>
              </w:rPr>
            </w:pPr>
            <w:r w:rsidRPr="00936CEF">
              <w:rPr>
                <w:sz w:val="20"/>
              </w:rPr>
              <w:t>20.28</w:t>
            </w:r>
          </w:p>
        </w:tc>
      </w:tr>
      <w:tr w:rsidR="00C84E88" w:rsidRPr="00936CEF" w14:paraId="45405958" w14:textId="77777777" w:rsidTr="00C84E88">
        <w:trPr>
          <w:trHeight w:val="47"/>
        </w:trPr>
        <w:tc>
          <w:tcPr>
            <w:tcW w:w="911" w:type="pct"/>
            <w:noWrap/>
          </w:tcPr>
          <w:p w14:paraId="625FD7FC" w14:textId="1CC7B9F7" w:rsidR="00C84E88" w:rsidRPr="00936CEF" w:rsidRDefault="0059265B" w:rsidP="00C84E88">
            <w:pPr>
              <w:keepNext/>
              <w:keepLines/>
              <w:bidi/>
              <w:jc w:val="left"/>
              <w:rPr>
                <w:color w:val="000000"/>
                <w:sz w:val="20"/>
              </w:rPr>
            </w:pPr>
            <w:r>
              <w:rPr>
                <w:rFonts w:hint="cs"/>
                <w:sz w:val="20"/>
                <w:rtl/>
              </w:rPr>
              <w:t>اليونيدو</w:t>
            </w:r>
          </w:p>
        </w:tc>
        <w:tc>
          <w:tcPr>
            <w:tcW w:w="818" w:type="pct"/>
            <w:noWrap/>
          </w:tcPr>
          <w:p w14:paraId="11EDC3DA" w14:textId="77777777" w:rsidR="00C84E88" w:rsidRPr="00936CEF" w:rsidRDefault="00C84E88" w:rsidP="00C84E88">
            <w:pPr>
              <w:keepNext/>
              <w:keepLines/>
              <w:bidi/>
              <w:jc w:val="left"/>
              <w:rPr>
                <w:sz w:val="20"/>
              </w:rPr>
            </w:pPr>
            <w:r w:rsidRPr="00936CEF">
              <w:rPr>
                <w:sz w:val="20"/>
              </w:rPr>
              <w:t>16,687,562</w:t>
            </w:r>
          </w:p>
        </w:tc>
        <w:tc>
          <w:tcPr>
            <w:tcW w:w="818" w:type="pct"/>
            <w:noWrap/>
          </w:tcPr>
          <w:p w14:paraId="697F4BD9" w14:textId="77777777" w:rsidR="00C84E88" w:rsidRPr="00936CEF" w:rsidRDefault="00C84E88" w:rsidP="00C84E88">
            <w:pPr>
              <w:keepNext/>
              <w:keepLines/>
              <w:bidi/>
              <w:jc w:val="left"/>
              <w:rPr>
                <w:sz w:val="20"/>
              </w:rPr>
            </w:pPr>
            <w:r w:rsidRPr="00936CEF">
              <w:rPr>
                <w:sz w:val="20"/>
              </w:rPr>
              <w:t>16,281,096</w:t>
            </w:r>
          </w:p>
        </w:tc>
        <w:tc>
          <w:tcPr>
            <w:tcW w:w="770" w:type="pct"/>
            <w:noWrap/>
          </w:tcPr>
          <w:p w14:paraId="538DB2E0" w14:textId="77777777" w:rsidR="00C84E88" w:rsidRPr="00936CEF" w:rsidRDefault="00C84E88" w:rsidP="00C84E88">
            <w:pPr>
              <w:keepNext/>
              <w:keepLines/>
              <w:bidi/>
              <w:jc w:val="left"/>
              <w:rPr>
                <w:sz w:val="20"/>
              </w:rPr>
            </w:pPr>
            <w:r w:rsidRPr="00936CEF">
              <w:rPr>
                <w:sz w:val="20"/>
              </w:rPr>
              <w:t>253.7</w:t>
            </w:r>
          </w:p>
        </w:tc>
        <w:tc>
          <w:tcPr>
            <w:tcW w:w="722" w:type="pct"/>
            <w:noWrap/>
          </w:tcPr>
          <w:p w14:paraId="7E141C8E" w14:textId="77777777" w:rsidR="00C84E88" w:rsidRPr="00936CEF" w:rsidRDefault="00C84E88" w:rsidP="00C84E88">
            <w:pPr>
              <w:keepNext/>
              <w:keepLines/>
              <w:bidi/>
              <w:jc w:val="left"/>
              <w:rPr>
                <w:sz w:val="20"/>
              </w:rPr>
            </w:pPr>
            <w:r w:rsidRPr="00936CEF">
              <w:rPr>
                <w:sz w:val="20"/>
              </w:rPr>
              <w:t>251.8</w:t>
            </w:r>
          </w:p>
        </w:tc>
        <w:tc>
          <w:tcPr>
            <w:tcW w:w="962" w:type="pct"/>
            <w:noWrap/>
          </w:tcPr>
          <w:p w14:paraId="649863FA" w14:textId="77777777" w:rsidR="00C84E88" w:rsidRPr="00936CEF" w:rsidRDefault="00C84E88" w:rsidP="00C84E88">
            <w:pPr>
              <w:keepNext/>
              <w:keepLines/>
              <w:bidi/>
              <w:jc w:val="left"/>
              <w:rPr>
                <w:sz w:val="20"/>
              </w:rPr>
            </w:pPr>
            <w:r w:rsidRPr="00936CEF">
              <w:rPr>
                <w:sz w:val="20"/>
              </w:rPr>
              <w:t>2.52</w:t>
            </w:r>
          </w:p>
        </w:tc>
      </w:tr>
      <w:tr w:rsidR="00C84E88" w:rsidRPr="00936CEF" w14:paraId="648D0903" w14:textId="77777777" w:rsidTr="00C84E88">
        <w:trPr>
          <w:trHeight w:val="47"/>
        </w:trPr>
        <w:tc>
          <w:tcPr>
            <w:tcW w:w="911" w:type="pct"/>
            <w:noWrap/>
          </w:tcPr>
          <w:p w14:paraId="50B0518B" w14:textId="456C24C8" w:rsidR="00C84E88" w:rsidRPr="00936CEF" w:rsidRDefault="0059265B" w:rsidP="00C84E88">
            <w:pPr>
              <w:keepNext/>
              <w:keepLines/>
              <w:bidi/>
              <w:jc w:val="left"/>
              <w:rPr>
                <w:color w:val="000000"/>
                <w:sz w:val="20"/>
              </w:rPr>
            </w:pPr>
            <w:r>
              <w:rPr>
                <w:rFonts w:hint="cs"/>
                <w:sz w:val="20"/>
                <w:rtl/>
              </w:rPr>
              <w:t>البنك الدولي</w:t>
            </w:r>
          </w:p>
        </w:tc>
        <w:tc>
          <w:tcPr>
            <w:tcW w:w="818" w:type="pct"/>
            <w:noWrap/>
          </w:tcPr>
          <w:p w14:paraId="173533C4" w14:textId="77777777" w:rsidR="00C84E88" w:rsidRPr="00936CEF" w:rsidRDefault="00C84E88" w:rsidP="00C84E88">
            <w:pPr>
              <w:keepNext/>
              <w:keepLines/>
              <w:bidi/>
              <w:jc w:val="left"/>
              <w:rPr>
                <w:sz w:val="20"/>
              </w:rPr>
            </w:pPr>
            <w:r w:rsidRPr="00936CEF">
              <w:rPr>
                <w:sz w:val="20"/>
              </w:rPr>
              <w:t>3,616,532</w:t>
            </w:r>
          </w:p>
        </w:tc>
        <w:tc>
          <w:tcPr>
            <w:tcW w:w="818" w:type="pct"/>
            <w:noWrap/>
          </w:tcPr>
          <w:p w14:paraId="6F0F99C0" w14:textId="77777777" w:rsidR="00C84E88" w:rsidRPr="00936CEF" w:rsidRDefault="00C84E88" w:rsidP="00C84E88">
            <w:pPr>
              <w:keepNext/>
              <w:keepLines/>
              <w:bidi/>
              <w:jc w:val="left"/>
              <w:rPr>
                <w:sz w:val="20"/>
              </w:rPr>
            </w:pPr>
            <w:r w:rsidRPr="00936CEF">
              <w:rPr>
                <w:sz w:val="20"/>
              </w:rPr>
              <w:t>1,802,537</w:t>
            </w:r>
          </w:p>
        </w:tc>
        <w:tc>
          <w:tcPr>
            <w:tcW w:w="770" w:type="pct"/>
            <w:noWrap/>
          </w:tcPr>
          <w:p w14:paraId="448A59C1" w14:textId="77777777" w:rsidR="00C84E88" w:rsidRPr="00936CEF" w:rsidRDefault="00C84E88" w:rsidP="00C84E88">
            <w:pPr>
              <w:keepNext/>
              <w:keepLines/>
              <w:bidi/>
              <w:jc w:val="left"/>
              <w:rPr>
                <w:sz w:val="20"/>
              </w:rPr>
            </w:pPr>
            <w:r w:rsidRPr="00936CEF">
              <w:rPr>
                <w:sz w:val="20"/>
              </w:rPr>
              <w:t>49.9</w:t>
            </w:r>
          </w:p>
        </w:tc>
        <w:tc>
          <w:tcPr>
            <w:tcW w:w="722" w:type="pct"/>
            <w:noWrap/>
          </w:tcPr>
          <w:p w14:paraId="0AA21676" w14:textId="77777777" w:rsidR="00C84E88" w:rsidRPr="00936CEF" w:rsidRDefault="00C84E88" w:rsidP="00C84E88">
            <w:pPr>
              <w:keepNext/>
              <w:keepLines/>
              <w:bidi/>
              <w:jc w:val="left"/>
              <w:rPr>
                <w:sz w:val="20"/>
              </w:rPr>
            </w:pPr>
            <w:r w:rsidRPr="00936CEF">
              <w:rPr>
                <w:sz w:val="20"/>
              </w:rPr>
              <w:t>49.9</w:t>
            </w:r>
          </w:p>
        </w:tc>
        <w:tc>
          <w:tcPr>
            <w:tcW w:w="962" w:type="pct"/>
            <w:noWrap/>
          </w:tcPr>
          <w:p w14:paraId="07445C13" w14:textId="77777777" w:rsidR="00C84E88" w:rsidRPr="00936CEF" w:rsidRDefault="00C84E88" w:rsidP="00C84E88">
            <w:pPr>
              <w:keepNext/>
              <w:keepLines/>
              <w:bidi/>
              <w:jc w:val="left"/>
              <w:rPr>
                <w:sz w:val="20"/>
              </w:rPr>
            </w:pPr>
            <w:r w:rsidRPr="00936CEF">
              <w:rPr>
                <w:sz w:val="20"/>
              </w:rPr>
              <w:t>6.07</w:t>
            </w:r>
          </w:p>
        </w:tc>
      </w:tr>
      <w:tr w:rsidR="00C84E88" w:rsidRPr="00936CEF" w14:paraId="6B3E714A" w14:textId="77777777" w:rsidTr="00C84E88">
        <w:trPr>
          <w:trHeight w:val="135"/>
        </w:trPr>
        <w:tc>
          <w:tcPr>
            <w:tcW w:w="911" w:type="pct"/>
            <w:noWrap/>
          </w:tcPr>
          <w:p w14:paraId="119F9634" w14:textId="3A6F6CF9" w:rsidR="00C84E88" w:rsidRPr="00936CEF" w:rsidRDefault="0059265B" w:rsidP="00C84E88">
            <w:pPr>
              <w:keepLines/>
              <w:widowControl w:val="0"/>
              <w:bidi/>
              <w:jc w:val="left"/>
              <w:rPr>
                <w:b/>
                <w:bCs/>
                <w:color w:val="000000"/>
                <w:sz w:val="20"/>
              </w:rPr>
            </w:pPr>
            <w:r>
              <w:rPr>
                <w:rFonts w:hint="cs"/>
                <w:b/>
                <w:bCs/>
                <w:sz w:val="20"/>
                <w:rtl/>
              </w:rPr>
              <w:t>المجموع</w:t>
            </w:r>
          </w:p>
        </w:tc>
        <w:tc>
          <w:tcPr>
            <w:tcW w:w="818" w:type="pct"/>
            <w:noWrap/>
          </w:tcPr>
          <w:p w14:paraId="325201C3" w14:textId="77777777" w:rsidR="00C84E88" w:rsidRPr="00936CEF" w:rsidRDefault="00C84E88" w:rsidP="00C84E88">
            <w:pPr>
              <w:keepLines/>
              <w:widowControl w:val="0"/>
              <w:bidi/>
              <w:jc w:val="left"/>
              <w:rPr>
                <w:b/>
                <w:bCs/>
                <w:color w:val="000000"/>
                <w:sz w:val="20"/>
              </w:rPr>
            </w:pPr>
            <w:r w:rsidRPr="00936CEF">
              <w:rPr>
                <w:b/>
                <w:bCs/>
                <w:sz w:val="20"/>
              </w:rPr>
              <w:t>41,095,327</w:t>
            </w:r>
          </w:p>
        </w:tc>
        <w:tc>
          <w:tcPr>
            <w:tcW w:w="818" w:type="pct"/>
            <w:noWrap/>
          </w:tcPr>
          <w:p w14:paraId="0F1A6A83" w14:textId="77777777" w:rsidR="00C84E88" w:rsidRPr="00936CEF" w:rsidRDefault="00C84E88" w:rsidP="00C84E88">
            <w:pPr>
              <w:keepLines/>
              <w:widowControl w:val="0"/>
              <w:bidi/>
              <w:jc w:val="left"/>
              <w:rPr>
                <w:b/>
                <w:bCs/>
                <w:color w:val="000000"/>
                <w:sz w:val="20"/>
              </w:rPr>
            </w:pPr>
            <w:r w:rsidRPr="00936CEF">
              <w:rPr>
                <w:b/>
                <w:bCs/>
                <w:sz w:val="20"/>
              </w:rPr>
              <w:t>36,441,923</w:t>
            </w:r>
          </w:p>
        </w:tc>
        <w:tc>
          <w:tcPr>
            <w:tcW w:w="770" w:type="pct"/>
            <w:noWrap/>
          </w:tcPr>
          <w:p w14:paraId="0374E0CF" w14:textId="77777777" w:rsidR="00C84E88" w:rsidRPr="00936CEF" w:rsidRDefault="00C84E88" w:rsidP="00C84E88">
            <w:pPr>
              <w:keepLines/>
              <w:widowControl w:val="0"/>
              <w:bidi/>
              <w:jc w:val="left"/>
              <w:rPr>
                <w:b/>
                <w:bCs/>
                <w:sz w:val="20"/>
              </w:rPr>
            </w:pPr>
            <w:r w:rsidRPr="00936CEF">
              <w:rPr>
                <w:b/>
                <w:bCs/>
                <w:sz w:val="20"/>
              </w:rPr>
              <w:t>601.0</w:t>
            </w:r>
          </w:p>
        </w:tc>
        <w:tc>
          <w:tcPr>
            <w:tcW w:w="722" w:type="pct"/>
            <w:noWrap/>
          </w:tcPr>
          <w:p w14:paraId="35E12809" w14:textId="77777777" w:rsidR="00C84E88" w:rsidRPr="00936CEF" w:rsidRDefault="00C84E88" w:rsidP="00C84E88">
            <w:pPr>
              <w:keepLines/>
              <w:widowControl w:val="0"/>
              <w:bidi/>
              <w:jc w:val="left"/>
              <w:rPr>
                <w:b/>
                <w:bCs/>
                <w:sz w:val="20"/>
              </w:rPr>
            </w:pPr>
            <w:r w:rsidRPr="00936CEF">
              <w:rPr>
                <w:b/>
                <w:bCs/>
                <w:sz w:val="20"/>
              </w:rPr>
              <w:t>583.7</w:t>
            </w:r>
          </w:p>
        </w:tc>
        <w:tc>
          <w:tcPr>
            <w:tcW w:w="962" w:type="pct"/>
            <w:noWrap/>
          </w:tcPr>
          <w:p w14:paraId="19C9BC03" w14:textId="77777777" w:rsidR="00C84E88" w:rsidRPr="00936CEF" w:rsidRDefault="00C84E88" w:rsidP="00C84E88">
            <w:pPr>
              <w:keepLines/>
              <w:widowControl w:val="0"/>
              <w:bidi/>
              <w:jc w:val="left"/>
              <w:rPr>
                <w:b/>
                <w:bCs/>
                <w:color w:val="000000"/>
                <w:sz w:val="20"/>
              </w:rPr>
            </w:pPr>
            <w:r w:rsidRPr="00936CEF">
              <w:rPr>
                <w:b/>
                <w:bCs/>
                <w:sz w:val="20"/>
              </w:rPr>
              <w:t>9.22</w:t>
            </w:r>
          </w:p>
        </w:tc>
      </w:tr>
    </w:tbl>
    <w:p w14:paraId="558D188C" w14:textId="4446F7A3" w:rsidR="00C84E88" w:rsidRPr="00936CEF" w:rsidRDefault="00C84E88" w:rsidP="00C84E88">
      <w:pPr>
        <w:keepLines/>
        <w:widowControl w:val="0"/>
        <w:bidi/>
        <w:spacing w:after="240"/>
        <w:jc w:val="left"/>
        <w:rPr>
          <w:sz w:val="20"/>
        </w:rPr>
      </w:pPr>
      <w:r w:rsidRPr="00936CEF">
        <w:rPr>
          <w:sz w:val="20"/>
        </w:rPr>
        <w:t xml:space="preserve">* </w:t>
      </w:r>
      <w:r w:rsidR="00CB34CD" w:rsidRPr="000256B3">
        <w:rPr>
          <w:sz w:val="20"/>
          <w:rtl/>
          <w:lang w:val="en-US" w:bidi="ar-LB"/>
        </w:rPr>
        <w:t>يستند</w:t>
      </w:r>
      <w:r w:rsidR="00CB34CD">
        <w:rPr>
          <w:sz w:val="20"/>
          <w:rtl/>
          <w:lang w:val="en-US" w:bidi="ar-LB"/>
        </w:rPr>
        <w:t xml:space="preserve"> </w:t>
      </w:r>
      <w:r w:rsidR="00CB34CD" w:rsidRPr="000256B3">
        <w:rPr>
          <w:sz w:val="20"/>
          <w:rtl/>
          <w:lang w:val="en-US" w:bidi="ar-LB"/>
        </w:rPr>
        <w:t>المتوسط</w:t>
      </w:r>
      <w:r w:rsidR="00CB34CD">
        <w:rPr>
          <w:sz w:val="20"/>
          <w:rtl/>
          <w:lang w:val="en-US" w:bidi="ar-LB"/>
        </w:rPr>
        <w:t xml:space="preserve"> </w:t>
      </w:r>
      <w:r w:rsidR="00CB34CD" w:rsidRPr="000256B3">
        <w:rPr>
          <w:sz w:val="20"/>
          <w:rtl/>
          <w:lang w:val="en-US" w:bidi="ar-LB"/>
        </w:rPr>
        <w:t>الإجمالي</w:t>
      </w:r>
      <w:r w:rsidR="00CB34CD">
        <w:rPr>
          <w:sz w:val="20"/>
          <w:rtl/>
          <w:lang w:val="en-US" w:bidi="ar-LB"/>
        </w:rPr>
        <w:t xml:space="preserve"> </w:t>
      </w:r>
      <w:r w:rsidR="00CB34CD" w:rsidRPr="000256B3">
        <w:rPr>
          <w:sz w:val="20"/>
          <w:rtl/>
          <w:lang w:val="en-US" w:bidi="ar-LB"/>
        </w:rPr>
        <w:t>إلى</w:t>
      </w:r>
      <w:r w:rsidR="00CB34CD">
        <w:rPr>
          <w:sz w:val="20"/>
          <w:rtl/>
          <w:lang w:val="en-US" w:bidi="ar-LB"/>
        </w:rPr>
        <w:t xml:space="preserve"> </w:t>
      </w:r>
      <w:r w:rsidR="00CB34CD" w:rsidRPr="000256B3">
        <w:rPr>
          <w:sz w:val="20"/>
          <w:rtl/>
          <w:lang w:val="en-US" w:bidi="ar-LB"/>
        </w:rPr>
        <w:t>مجموعِ</w:t>
      </w:r>
      <w:r w:rsidR="00CB34CD">
        <w:rPr>
          <w:sz w:val="20"/>
          <w:rtl/>
          <w:lang w:val="en-US" w:bidi="ar-LB"/>
        </w:rPr>
        <w:t xml:space="preserve"> </w:t>
      </w:r>
      <w:r w:rsidR="00CB34CD">
        <w:rPr>
          <w:rFonts w:hint="cs"/>
          <w:sz w:val="20"/>
          <w:rtl/>
          <w:lang w:val="en-US" w:bidi="ar-LB"/>
        </w:rPr>
        <w:t>عشرة (</w:t>
      </w:r>
      <w:r w:rsidR="00CB34CD" w:rsidRPr="00936CEF">
        <w:rPr>
          <w:sz w:val="20"/>
        </w:rPr>
        <w:t>10</w:t>
      </w:r>
      <w:r w:rsidR="00CB34CD">
        <w:rPr>
          <w:rFonts w:hint="cs"/>
          <w:sz w:val="20"/>
          <w:rtl/>
          <w:lang w:val="en-US" w:bidi="ar-LB"/>
        </w:rPr>
        <w:t>)</w:t>
      </w:r>
      <w:r w:rsidR="00CB34CD">
        <w:rPr>
          <w:sz w:val="20"/>
          <w:rtl/>
          <w:lang w:val="en-US" w:bidi="ar-LB"/>
        </w:rPr>
        <w:t xml:space="preserve"> </w:t>
      </w:r>
      <w:r w:rsidR="00CB34CD" w:rsidRPr="000256B3">
        <w:rPr>
          <w:sz w:val="20"/>
          <w:rtl/>
          <w:lang w:val="en-US" w:bidi="ar-LB"/>
        </w:rPr>
        <w:t>تقارير</w:t>
      </w:r>
      <w:r w:rsidR="00CB34CD">
        <w:rPr>
          <w:sz w:val="20"/>
          <w:rtl/>
          <w:lang w:val="en-US" w:bidi="ar-LB"/>
        </w:rPr>
        <w:t xml:space="preserve"> </w:t>
      </w:r>
      <w:r w:rsidR="00CB34CD" w:rsidRPr="000256B3">
        <w:rPr>
          <w:sz w:val="20"/>
          <w:rtl/>
          <w:lang w:val="en-US" w:bidi="ar-LB"/>
        </w:rPr>
        <w:t>من</w:t>
      </w:r>
      <w:r w:rsidR="00CB34CD">
        <w:rPr>
          <w:sz w:val="20"/>
          <w:rtl/>
          <w:lang w:val="en-US" w:bidi="ar-LB"/>
        </w:rPr>
        <w:t xml:space="preserve"> </w:t>
      </w:r>
      <w:r w:rsidR="00CB34CD" w:rsidRPr="000256B3">
        <w:rPr>
          <w:sz w:val="20"/>
          <w:rtl/>
          <w:lang w:val="en-US" w:bidi="ar-LB"/>
        </w:rPr>
        <w:t>تقارير</w:t>
      </w:r>
      <w:r w:rsidR="00CB34CD">
        <w:rPr>
          <w:sz w:val="20"/>
          <w:rtl/>
          <w:lang w:val="en-US" w:bidi="ar-LB"/>
        </w:rPr>
        <w:t xml:space="preserve"> </w:t>
      </w:r>
      <w:r w:rsidR="00CB34CD" w:rsidRPr="000256B3">
        <w:rPr>
          <w:sz w:val="20"/>
          <w:rtl/>
          <w:lang w:val="en-US" w:bidi="ar-LB"/>
        </w:rPr>
        <w:t>إنجاز</w:t>
      </w:r>
      <w:r w:rsidR="00CB34CD">
        <w:rPr>
          <w:sz w:val="20"/>
          <w:rtl/>
          <w:lang w:val="en-US" w:bidi="ar-LB"/>
        </w:rPr>
        <w:t xml:space="preserve"> </w:t>
      </w:r>
      <w:r w:rsidR="00CB34CD" w:rsidRPr="000256B3">
        <w:rPr>
          <w:sz w:val="20"/>
          <w:rtl/>
          <w:lang w:val="en-US" w:bidi="ar-LB"/>
        </w:rPr>
        <w:t>المشروعات</w:t>
      </w:r>
      <w:r w:rsidR="00753177" w:rsidRPr="00753177">
        <w:rPr>
          <w:rFonts w:hint="cs"/>
          <w:sz w:val="20"/>
          <w:rtl/>
          <w:lang w:val="en-US" w:bidi="ar-LB"/>
        </w:rPr>
        <w:t xml:space="preserve"> </w:t>
      </w:r>
      <w:r w:rsidR="00753177">
        <w:rPr>
          <w:rFonts w:hint="cs"/>
          <w:sz w:val="20"/>
          <w:rtl/>
          <w:lang w:val="en-US" w:bidi="ar-LB"/>
        </w:rPr>
        <w:t>المستلمة</w:t>
      </w:r>
      <w:r w:rsidR="00CB34CD">
        <w:rPr>
          <w:sz w:val="20"/>
          <w:rtl/>
          <w:lang w:val="en-US" w:bidi="ar-LB"/>
        </w:rPr>
        <w:t xml:space="preserve"> </w:t>
      </w:r>
      <w:r w:rsidR="00753177">
        <w:rPr>
          <w:rFonts w:hint="cs"/>
          <w:sz w:val="20"/>
          <w:rtl/>
          <w:lang w:val="en-US" w:bidi="ar-LB"/>
        </w:rPr>
        <w:t>ا</w:t>
      </w:r>
      <w:r w:rsidR="00CB34CD" w:rsidRPr="000256B3">
        <w:rPr>
          <w:sz w:val="20"/>
          <w:rtl/>
          <w:lang w:val="en-US" w:bidi="ar-LB"/>
        </w:rPr>
        <w:t>ل</w:t>
      </w:r>
      <w:r w:rsidR="00753177">
        <w:rPr>
          <w:rFonts w:hint="cs"/>
          <w:sz w:val="20"/>
          <w:rtl/>
          <w:lang w:val="en-US" w:bidi="ar-LB"/>
        </w:rPr>
        <w:t>خاصة ب</w:t>
      </w:r>
      <w:r w:rsidR="00CB34CD" w:rsidRPr="000256B3">
        <w:rPr>
          <w:sz w:val="20"/>
          <w:rtl/>
          <w:lang w:val="en-US" w:bidi="ar-LB"/>
        </w:rPr>
        <w:t>اتفاقات</w:t>
      </w:r>
      <w:r w:rsidR="00CB34CD">
        <w:rPr>
          <w:sz w:val="20"/>
          <w:rtl/>
          <w:lang w:val="en-US" w:bidi="ar-LB"/>
        </w:rPr>
        <w:t xml:space="preserve"> </w:t>
      </w:r>
      <w:r w:rsidR="00CB34CD" w:rsidRPr="000256B3">
        <w:rPr>
          <w:sz w:val="20"/>
          <w:rtl/>
          <w:lang w:val="en-US" w:bidi="ar-LB"/>
        </w:rPr>
        <w:t>متعددة</w:t>
      </w:r>
      <w:r w:rsidR="00CB34CD">
        <w:rPr>
          <w:sz w:val="20"/>
          <w:rtl/>
          <w:lang w:val="en-US" w:bidi="ar-LB"/>
        </w:rPr>
        <w:t xml:space="preserve"> </w:t>
      </w:r>
      <w:r w:rsidR="00CB34CD" w:rsidRPr="000256B3">
        <w:rPr>
          <w:sz w:val="20"/>
          <w:rtl/>
          <w:lang w:val="en-US" w:bidi="ar-LB"/>
        </w:rPr>
        <w:t>السنوات،</w:t>
      </w:r>
      <w:r w:rsidR="00CB34CD">
        <w:rPr>
          <w:sz w:val="20"/>
          <w:rtl/>
          <w:lang w:val="en-US" w:bidi="ar-LB"/>
        </w:rPr>
        <w:t xml:space="preserve"> </w:t>
      </w:r>
      <w:r w:rsidR="00CB34CD" w:rsidRPr="000256B3">
        <w:rPr>
          <w:sz w:val="20"/>
          <w:rtl/>
          <w:lang w:val="en-US" w:bidi="ar-LB"/>
        </w:rPr>
        <w:t>على</w:t>
      </w:r>
      <w:r w:rsidR="00CB34CD">
        <w:rPr>
          <w:sz w:val="20"/>
          <w:rtl/>
          <w:lang w:val="en-US" w:bidi="ar-LB"/>
        </w:rPr>
        <w:t xml:space="preserve"> </w:t>
      </w:r>
      <w:r w:rsidR="00CB34CD" w:rsidRPr="000256B3">
        <w:rPr>
          <w:sz w:val="20"/>
          <w:rtl/>
          <w:lang w:val="en-US" w:bidi="ar-LB"/>
        </w:rPr>
        <w:t>النحو</w:t>
      </w:r>
      <w:r w:rsidR="00CB34CD">
        <w:rPr>
          <w:sz w:val="20"/>
          <w:rtl/>
          <w:lang w:val="en-US" w:bidi="ar-LB"/>
        </w:rPr>
        <w:t xml:space="preserve"> </w:t>
      </w:r>
      <w:r w:rsidR="00CB34CD" w:rsidRPr="000256B3">
        <w:rPr>
          <w:sz w:val="20"/>
          <w:rtl/>
          <w:lang w:val="en-US" w:bidi="ar-LB"/>
        </w:rPr>
        <w:t>الم</w:t>
      </w:r>
      <w:r w:rsidR="00CB34CD">
        <w:rPr>
          <w:rFonts w:hint="cs"/>
          <w:sz w:val="20"/>
          <w:rtl/>
          <w:lang w:val="en-US" w:bidi="ar-LB"/>
        </w:rPr>
        <w:t>بيَّن</w:t>
      </w:r>
      <w:r w:rsidR="00CB34CD">
        <w:rPr>
          <w:sz w:val="20"/>
          <w:rtl/>
          <w:lang w:val="en-US" w:bidi="ar-LB"/>
        </w:rPr>
        <w:t xml:space="preserve"> </w:t>
      </w:r>
      <w:r w:rsidR="00CB34CD" w:rsidRPr="000256B3">
        <w:rPr>
          <w:sz w:val="20"/>
          <w:rtl/>
          <w:lang w:val="en-US" w:bidi="ar-LB"/>
        </w:rPr>
        <w:t>في</w:t>
      </w:r>
      <w:r w:rsidR="00CB34CD">
        <w:rPr>
          <w:sz w:val="20"/>
          <w:rtl/>
          <w:lang w:val="en-US" w:bidi="ar-LB"/>
        </w:rPr>
        <w:t xml:space="preserve"> </w:t>
      </w:r>
      <w:r w:rsidR="00CB34CD" w:rsidRPr="000256B3">
        <w:rPr>
          <w:sz w:val="20"/>
          <w:rtl/>
          <w:lang w:val="en-US" w:bidi="ar-LB"/>
        </w:rPr>
        <w:t>المرفق</w:t>
      </w:r>
      <w:r w:rsidR="00CB34CD">
        <w:rPr>
          <w:sz w:val="20"/>
          <w:rtl/>
          <w:lang w:val="en-US" w:bidi="ar-LB"/>
        </w:rPr>
        <w:t xml:space="preserve"> </w:t>
      </w:r>
      <w:r w:rsidR="00CB34CD" w:rsidRPr="000256B3">
        <w:rPr>
          <w:sz w:val="20"/>
          <w:rtl/>
          <w:lang w:val="en-US" w:bidi="ar-LB"/>
        </w:rPr>
        <w:t>الأول</w:t>
      </w:r>
      <w:r w:rsidRPr="00936CEF">
        <w:rPr>
          <w:sz w:val="20"/>
        </w:rPr>
        <w:t>.</w:t>
      </w:r>
    </w:p>
    <w:p w14:paraId="17D1E63C" w14:textId="77777777" w:rsidR="00CC60FD" w:rsidRDefault="00CB34CD" w:rsidP="00C84E88">
      <w:pPr>
        <w:pStyle w:val="StyleHeader4Para4Left0Firstline0"/>
        <w:numPr>
          <w:ilvl w:val="0"/>
          <w:numId w:val="0"/>
        </w:numPr>
        <w:tabs>
          <w:tab w:val="left" w:pos="720"/>
          <w:tab w:val="left" w:pos="1440"/>
          <w:tab w:val="left" w:pos="2160"/>
        </w:tabs>
        <w:bidi/>
        <w:spacing w:line="360" w:lineRule="exact"/>
        <w:rPr>
          <w:sz w:val="26"/>
          <w:szCs w:val="26"/>
          <w:rtl/>
          <w:lang w:val="en-US" w:bidi="ar-SA"/>
        </w:rPr>
      </w:pPr>
      <w:r>
        <w:rPr>
          <w:rFonts w:hint="cs"/>
          <w:b/>
          <w:bCs/>
          <w:sz w:val="26"/>
          <w:szCs w:val="26"/>
          <w:rtl/>
        </w:rPr>
        <w:t xml:space="preserve">أولاً </w:t>
      </w:r>
      <w:r>
        <w:rPr>
          <w:b/>
          <w:bCs/>
          <w:sz w:val="26"/>
          <w:szCs w:val="26"/>
          <w:rtl/>
        </w:rPr>
        <w:t>–</w:t>
      </w:r>
      <w:r>
        <w:rPr>
          <w:rFonts w:hint="cs"/>
          <w:b/>
          <w:bCs/>
          <w:sz w:val="26"/>
          <w:szCs w:val="26"/>
          <w:rtl/>
        </w:rPr>
        <w:t xml:space="preserve"> </w:t>
      </w:r>
      <w:r>
        <w:rPr>
          <w:b/>
          <w:bCs/>
          <w:sz w:val="26"/>
          <w:szCs w:val="26"/>
          <w:lang w:val="en-US"/>
        </w:rPr>
        <w:t>2</w:t>
      </w:r>
      <w:r>
        <w:rPr>
          <w:rFonts w:hint="cs"/>
          <w:b/>
          <w:bCs/>
          <w:sz w:val="26"/>
          <w:szCs w:val="26"/>
          <w:rtl/>
          <w:lang w:val="en-US" w:bidi="ar-SA"/>
        </w:rPr>
        <w:t xml:space="preserve"> </w:t>
      </w:r>
      <w:r w:rsidR="00CC60FD">
        <w:rPr>
          <w:b/>
          <w:bCs/>
          <w:sz w:val="26"/>
          <w:szCs w:val="26"/>
          <w:rtl/>
          <w:lang w:val="en-US" w:bidi="ar-SA"/>
        </w:rPr>
        <w:tab/>
      </w:r>
      <w:r>
        <w:rPr>
          <w:rFonts w:hint="cs"/>
          <w:b/>
          <w:bCs/>
          <w:sz w:val="26"/>
          <w:szCs w:val="26"/>
          <w:rtl/>
          <w:lang w:val="en-US" w:bidi="ar-SA"/>
        </w:rPr>
        <w:t>نظرة عامة على المعلومات المستمدَّة من تقارير إنجاز المشروعات الفردية</w:t>
      </w:r>
    </w:p>
    <w:p w14:paraId="1726CE0B" w14:textId="72175B63" w:rsidR="005204C3" w:rsidRPr="00CC60FD" w:rsidRDefault="00CC60FD" w:rsidP="00CC60FD">
      <w:pPr>
        <w:pStyle w:val="StyleHeader4Para4Left0Firstline0"/>
        <w:numPr>
          <w:ilvl w:val="0"/>
          <w:numId w:val="27"/>
        </w:numPr>
        <w:tabs>
          <w:tab w:val="left" w:pos="720"/>
          <w:tab w:val="left" w:pos="1440"/>
          <w:tab w:val="left" w:pos="2160"/>
        </w:tabs>
        <w:bidi/>
        <w:spacing w:line="360" w:lineRule="exact"/>
        <w:ind w:left="0" w:firstLine="0"/>
        <w:rPr>
          <w:sz w:val="26"/>
          <w:szCs w:val="26"/>
          <w:lang w:val="en-US" w:bidi="ar-SA"/>
        </w:rPr>
      </w:pPr>
      <w:r>
        <w:rPr>
          <w:rFonts w:hint="cs"/>
          <w:sz w:val="26"/>
          <w:szCs w:val="26"/>
          <w:rtl/>
        </w:rPr>
        <w:t xml:space="preserve">من أصل ما مجموعه </w:t>
      </w:r>
      <w:r w:rsidRPr="00721811">
        <w:rPr>
          <w:sz w:val="26"/>
          <w:szCs w:val="26"/>
        </w:rPr>
        <w:t>1,867</w:t>
      </w:r>
      <w:r>
        <w:rPr>
          <w:rFonts w:hint="cs"/>
          <w:sz w:val="26"/>
          <w:szCs w:val="26"/>
          <w:rtl/>
        </w:rPr>
        <w:t xml:space="preserve"> مشروعاً استثمارياً منجزاً، قدمت الوكالات الثنائية والتنفيذية </w:t>
      </w:r>
      <w:r w:rsidRPr="00721811">
        <w:rPr>
          <w:sz w:val="26"/>
          <w:szCs w:val="26"/>
        </w:rPr>
        <w:t>1,867</w:t>
      </w:r>
      <w:r>
        <w:rPr>
          <w:rFonts w:hint="cs"/>
          <w:sz w:val="26"/>
          <w:szCs w:val="26"/>
          <w:rtl/>
        </w:rPr>
        <w:t xml:space="preserve"> تقريراً عن إنجاز المشروعات، ب</w:t>
      </w:r>
      <w:r w:rsidRPr="00CC60FD">
        <w:rPr>
          <w:sz w:val="26"/>
          <w:szCs w:val="26"/>
          <w:rtl/>
        </w:rPr>
        <w:t xml:space="preserve">ما يمثل معدل تقديم بنسبة </w:t>
      </w:r>
      <w:r w:rsidRPr="00721811">
        <w:rPr>
          <w:sz w:val="26"/>
          <w:szCs w:val="26"/>
        </w:rPr>
        <w:t>100</w:t>
      </w:r>
      <w:r w:rsidRPr="00CC60FD">
        <w:rPr>
          <w:sz w:val="26"/>
          <w:szCs w:val="26"/>
          <w:rtl/>
        </w:rPr>
        <w:t xml:space="preserve"> في المائة، على النحو المبين في الجدول </w:t>
      </w:r>
      <w:r w:rsidRPr="00721811">
        <w:rPr>
          <w:sz w:val="26"/>
          <w:szCs w:val="26"/>
        </w:rPr>
        <w:t>3</w:t>
      </w:r>
      <w:r w:rsidRPr="00CC60FD">
        <w:rPr>
          <w:sz w:val="26"/>
          <w:szCs w:val="26"/>
          <w:rtl/>
        </w:rPr>
        <w:t xml:space="preserve">. وبالإضافة إلى ذلك، يوجد تقرير واحد معلّق عن إنجاز مشروع استثماري فردي، يُستحق تقديمه بموجب </w:t>
      </w:r>
      <w:r w:rsidR="00C900C6">
        <w:rPr>
          <w:rFonts w:hint="cs"/>
          <w:sz w:val="26"/>
          <w:szCs w:val="26"/>
          <w:rtl/>
        </w:rPr>
        <w:t>م</w:t>
      </w:r>
      <w:r w:rsidRPr="00CC60FD">
        <w:rPr>
          <w:sz w:val="26"/>
          <w:szCs w:val="26"/>
          <w:rtl/>
        </w:rPr>
        <w:t>قر</w:t>
      </w:r>
      <w:r w:rsidR="00C900C6">
        <w:rPr>
          <w:rFonts w:hint="cs"/>
          <w:sz w:val="26"/>
          <w:szCs w:val="26"/>
          <w:rtl/>
        </w:rPr>
        <w:t>َّ</w:t>
      </w:r>
      <w:r w:rsidRPr="00CC60FD">
        <w:rPr>
          <w:sz w:val="26"/>
          <w:szCs w:val="26"/>
          <w:rtl/>
        </w:rPr>
        <w:t xml:space="preserve">ر في عام </w:t>
      </w:r>
      <w:r w:rsidRPr="00721811">
        <w:rPr>
          <w:sz w:val="26"/>
          <w:szCs w:val="26"/>
        </w:rPr>
        <w:t>2026</w:t>
      </w:r>
      <w:r w:rsidRPr="00CC60FD">
        <w:rPr>
          <w:sz w:val="26"/>
          <w:szCs w:val="26"/>
          <w:rtl/>
        </w:rPr>
        <w:t>، و</w:t>
      </w:r>
      <w:r>
        <w:rPr>
          <w:rFonts w:hint="cs"/>
          <w:sz w:val="26"/>
          <w:szCs w:val="26"/>
          <w:rtl/>
        </w:rPr>
        <w:t>هو</w:t>
      </w:r>
      <w:r w:rsidRPr="00CC60FD">
        <w:rPr>
          <w:sz w:val="26"/>
          <w:szCs w:val="26"/>
          <w:rtl/>
        </w:rPr>
        <w:t xml:space="preserve"> </w:t>
      </w:r>
      <w:r>
        <w:rPr>
          <w:rFonts w:hint="cs"/>
          <w:sz w:val="26"/>
          <w:szCs w:val="26"/>
          <w:rtl/>
        </w:rPr>
        <w:t>مُ</w:t>
      </w:r>
      <w:r w:rsidRPr="00CC60FD">
        <w:rPr>
          <w:sz w:val="26"/>
          <w:szCs w:val="26"/>
          <w:rtl/>
        </w:rPr>
        <w:t>در</w:t>
      </w:r>
      <w:r>
        <w:rPr>
          <w:rFonts w:hint="cs"/>
          <w:sz w:val="26"/>
          <w:szCs w:val="26"/>
          <w:rtl/>
        </w:rPr>
        <w:t>َ</w:t>
      </w:r>
      <w:r w:rsidRPr="00CC60FD">
        <w:rPr>
          <w:sz w:val="26"/>
          <w:szCs w:val="26"/>
          <w:rtl/>
        </w:rPr>
        <w:t xml:space="preserve">ج في المرفق الثالث </w:t>
      </w:r>
      <w:r>
        <w:rPr>
          <w:rFonts w:hint="cs"/>
          <w:sz w:val="26"/>
          <w:szCs w:val="26"/>
          <w:rtl/>
        </w:rPr>
        <w:t>ب</w:t>
      </w:r>
      <w:r w:rsidRPr="00CC60FD">
        <w:rPr>
          <w:sz w:val="26"/>
          <w:szCs w:val="26"/>
          <w:rtl/>
        </w:rPr>
        <w:t>هذه الوثيقة.</w:t>
      </w:r>
      <w:r w:rsidR="005204C3">
        <w:rPr>
          <w:rFonts w:hint="cs"/>
          <w:sz w:val="26"/>
          <w:szCs w:val="26"/>
          <w:rtl/>
        </w:rPr>
        <w:t xml:space="preserve"> </w:t>
      </w:r>
    </w:p>
    <w:p w14:paraId="2494218F" w14:textId="77777777" w:rsidR="00CC60FD" w:rsidRPr="00CC60FD" w:rsidRDefault="00CC60FD" w:rsidP="00CC60FD">
      <w:pPr>
        <w:pStyle w:val="StyleHeader4Para4Left0Firstline0"/>
        <w:numPr>
          <w:ilvl w:val="0"/>
          <w:numId w:val="0"/>
        </w:numPr>
        <w:tabs>
          <w:tab w:val="left" w:pos="720"/>
          <w:tab w:val="left" w:pos="1440"/>
          <w:tab w:val="left" w:pos="2160"/>
        </w:tabs>
        <w:bidi/>
        <w:spacing w:line="360" w:lineRule="exact"/>
        <w:rPr>
          <w:b/>
          <w:bCs/>
          <w:sz w:val="26"/>
          <w:szCs w:val="26"/>
          <w:rtl/>
          <w:lang w:val="en-US" w:bidi="ar-SA"/>
        </w:rPr>
      </w:pPr>
      <w:r>
        <w:rPr>
          <w:rFonts w:hint="cs"/>
          <w:b/>
          <w:bCs/>
          <w:sz w:val="26"/>
          <w:szCs w:val="26"/>
          <w:rtl/>
        </w:rPr>
        <w:t xml:space="preserve">الجدول </w:t>
      </w:r>
      <w:r>
        <w:rPr>
          <w:b/>
          <w:bCs/>
          <w:sz w:val="26"/>
          <w:szCs w:val="26"/>
          <w:lang w:val="en-US"/>
        </w:rPr>
        <w:t>3</w:t>
      </w:r>
      <w:r>
        <w:rPr>
          <w:rFonts w:hint="cs"/>
          <w:b/>
          <w:bCs/>
          <w:sz w:val="26"/>
          <w:szCs w:val="26"/>
          <w:rtl/>
          <w:lang w:val="en-US" w:bidi="ar-SA"/>
        </w:rPr>
        <w:t>.  تقارير إنجاز المشروعات المقدمة عن مشروعات استثمارية</w:t>
      </w:r>
    </w:p>
    <w:tbl>
      <w:tblPr>
        <w:bidiVisual/>
        <w:tblW w:w="5071" w:type="pct"/>
        <w:tblLayout w:type="fixed"/>
        <w:tblLook w:val="04A0" w:firstRow="1" w:lastRow="0" w:firstColumn="1" w:lastColumn="0" w:noHBand="0" w:noVBand="1"/>
      </w:tblPr>
      <w:tblGrid>
        <w:gridCol w:w="3112"/>
        <w:gridCol w:w="1415"/>
        <w:gridCol w:w="1842"/>
        <w:gridCol w:w="1701"/>
        <w:gridCol w:w="1413"/>
      </w:tblGrid>
      <w:tr w:rsidR="00CC60FD" w:rsidRPr="00936CEF" w14:paraId="52081F1F" w14:textId="77777777" w:rsidTr="007405F0">
        <w:trPr>
          <w:trHeight w:val="50"/>
          <w:tblHeader/>
        </w:trPr>
        <w:tc>
          <w:tcPr>
            <w:tcW w:w="1641" w:type="pct"/>
            <w:tcBorders>
              <w:top w:val="single" w:sz="4" w:space="0" w:color="auto"/>
              <w:left w:val="single" w:sz="4" w:space="0" w:color="auto"/>
              <w:bottom w:val="single" w:sz="4" w:space="0" w:color="auto"/>
              <w:right w:val="single" w:sz="4" w:space="0" w:color="auto"/>
            </w:tcBorders>
            <w:noWrap/>
            <w:vAlign w:val="center"/>
            <w:hideMark/>
          </w:tcPr>
          <w:p w14:paraId="61D83F18" w14:textId="513D30AB" w:rsidR="00CC60FD" w:rsidRPr="00936CEF" w:rsidRDefault="00CC60FD" w:rsidP="00CC60FD">
            <w:pPr>
              <w:widowControl w:val="0"/>
              <w:bidi/>
              <w:jc w:val="center"/>
              <w:rPr>
                <w:b/>
                <w:bCs/>
                <w:color w:val="000000"/>
                <w:sz w:val="20"/>
                <w:lang w:eastAsia="en-CA"/>
              </w:rPr>
            </w:pPr>
            <w:r>
              <w:rPr>
                <w:rFonts w:hint="cs"/>
                <w:b/>
                <w:bCs/>
                <w:color w:val="000000"/>
                <w:sz w:val="20"/>
                <w:rtl/>
                <w:lang w:eastAsia="en-CA"/>
              </w:rPr>
              <w:t>الوكالة</w:t>
            </w:r>
          </w:p>
        </w:tc>
        <w:tc>
          <w:tcPr>
            <w:tcW w:w="746" w:type="pct"/>
            <w:tcBorders>
              <w:top w:val="single" w:sz="4" w:space="0" w:color="auto"/>
              <w:left w:val="nil"/>
              <w:bottom w:val="single" w:sz="4" w:space="0" w:color="auto"/>
              <w:right w:val="single" w:sz="4" w:space="0" w:color="auto"/>
            </w:tcBorders>
            <w:noWrap/>
            <w:vAlign w:val="center"/>
            <w:hideMark/>
          </w:tcPr>
          <w:p w14:paraId="3FF954E2" w14:textId="4A7B9080" w:rsidR="00CC60FD" w:rsidRPr="00936CEF" w:rsidRDefault="007405F0" w:rsidP="00CC60FD">
            <w:pPr>
              <w:widowControl w:val="0"/>
              <w:bidi/>
              <w:jc w:val="center"/>
              <w:rPr>
                <w:b/>
                <w:bCs/>
                <w:color w:val="000000"/>
                <w:sz w:val="20"/>
                <w:lang w:eastAsia="en-CA"/>
              </w:rPr>
            </w:pPr>
            <w:r>
              <w:rPr>
                <w:b/>
                <w:bCs/>
                <w:color w:val="000000"/>
                <w:sz w:val="20"/>
                <w:rtl/>
                <w:lang w:eastAsia="en-CA" w:bidi="ar-LB"/>
              </w:rPr>
              <w:t>مكتملة</w:t>
            </w:r>
          </w:p>
        </w:tc>
        <w:tc>
          <w:tcPr>
            <w:tcW w:w="971" w:type="pct"/>
            <w:tcBorders>
              <w:top w:val="single" w:sz="4" w:space="0" w:color="auto"/>
              <w:left w:val="nil"/>
              <w:bottom w:val="single" w:sz="4" w:space="0" w:color="auto"/>
              <w:right w:val="single" w:sz="4" w:space="0" w:color="auto"/>
            </w:tcBorders>
            <w:vAlign w:val="center"/>
            <w:hideMark/>
          </w:tcPr>
          <w:p w14:paraId="5B3A41C9" w14:textId="29E3FC4F" w:rsidR="00CC60FD" w:rsidRPr="00936CEF" w:rsidRDefault="007405F0" w:rsidP="00CC60FD">
            <w:pPr>
              <w:widowControl w:val="0"/>
              <w:bidi/>
              <w:jc w:val="center"/>
              <w:rPr>
                <w:b/>
                <w:bCs/>
                <w:sz w:val="20"/>
                <w:lang w:eastAsia="en-CA"/>
              </w:rPr>
            </w:pPr>
            <w:r>
              <w:rPr>
                <w:rFonts w:hint="cs"/>
                <w:b/>
                <w:bCs/>
                <w:sz w:val="20"/>
                <w:rtl/>
                <w:lang w:eastAsia="en-CA" w:bidi="ar-LB"/>
              </w:rPr>
              <w:t>ا</w:t>
            </w:r>
            <w:r w:rsidRPr="00B01A4D">
              <w:rPr>
                <w:b/>
                <w:bCs/>
                <w:sz w:val="20"/>
                <w:rtl/>
                <w:lang w:eastAsia="en-CA" w:bidi="ar-LB"/>
              </w:rPr>
              <w:t>لمُستلمة</w:t>
            </w:r>
            <w:r>
              <w:rPr>
                <w:b/>
                <w:bCs/>
                <w:sz w:val="20"/>
                <w:rtl/>
                <w:lang w:eastAsia="en-CA" w:bidi="ar-LB"/>
              </w:rPr>
              <w:t xml:space="preserve"> </w:t>
            </w:r>
            <w:r w:rsidRPr="00B01A4D">
              <w:rPr>
                <w:b/>
                <w:bCs/>
                <w:sz w:val="20"/>
                <w:rtl/>
                <w:lang w:eastAsia="en-CA" w:bidi="ar-LB"/>
              </w:rPr>
              <w:t>قبل</w:t>
            </w:r>
            <w:r>
              <w:rPr>
                <w:b/>
                <w:bCs/>
                <w:sz w:val="20"/>
                <w:rtl/>
                <w:lang w:eastAsia="en-CA" w:bidi="ar-LB"/>
              </w:rPr>
              <w:t xml:space="preserve"> </w:t>
            </w:r>
            <w:r w:rsidRPr="00B01A4D">
              <w:rPr>
                <w:b/>
                <w:bCs/>
                <w:sz w:val="20"/>
                <w:rtl/>
                <w:lang w:eastAsia="en-CA" w:bidi="ar-LB"/>
              </w:rPr>
              <w:t>الاجتماع</w:t>
            </w:r>
            <w:r>
              <w:rPr>
                <w:b/>
                <w:bCs/>
                <w:sz w:val="20"/>
                <w:rtl/>
                <w:lang w:eastAsia="en-CA" w:bidi="ar-LB"/>
              </w:rPr>
              <w:t xml:space="preserve"> </w:t>
            </w:r>
            <w:r>
              <w:rPr>
                <w:rFonts w:hint="cs"/>
                <w:b/>
                <w:bCs/>
                <w:sz w:val="20"/>
                <w:rtl/>
                <w:lang w:eastAsia="en-CA" w:bidi="ar-LB"/>
              </w:rPr>
              <w:t>السادس</w:t>
            </w:r>
            <w:r>
              <w:rPr>
                <w:b/>
                <w:bCs/>
                <w:sz w:val="20"/>
                <w:rtl/>
                <w:lang w:eastAsia="en-CA" w:bidi="ar-LB"/>
              </w:rPr>
              <w:t xml:space="preserve"> </w:t>
            </w:r>
            <w:r w:rsidRPr="00B01A4D">
              <w:rPr>
                <w:b/>
                <w:bCs/>
                <w:sz w:val="20"/>
                <w:rtl/>
                <w:lang w:eastAsia="en-CA" w:bidi="ar-LB"/>
              </w:rPr>
              <w:t>والتسعين</w:t>
            </w:r>
          </w:p>
        </w:tc>
        <w:tc>
          <w:tcPr>
            <w:tcW w:w="897" w:type="pct"/>
            <w:tcBorders>
              <w:top w:val="single" w:sz="4" w:space="0" w:color="auto"/>
              <w:left w:val="nil"/>
              <w:bottom w:val="single" w:sz="4" w:space="0" w:color="auto"/>
              <w:right w:val="single" w:sz="4" w:space="0" w:color="auto"/>
            </w:tcBorders>
            <w:vAlign w:val="center"/>
            <w:hideMark/>
          </w:tcPr>
          <w:p w14:paraId="64FA9422" w14:textId="6F79B560" w:rsidR="00CC60FD" w:rsidRPr="00936CEF" w:rsidRDefault="007405F0" w:rsidP="00CC60FD">
            <w:pPr>
              <w:widowControl w:val="0"/>
              <w:bidi/>
              <w:ind w:left="-109" w:right="-111"/>
              <w:jc w:val="center"/>
              <w:rPr>
                <w:b/>
                <w:bCs/>
                <w:sz w:val="20"/>
                <w:lang w:eastAsia="en-CA"/>
              </w:rPr>
            </w:pPr>
            <w:r>
              <w:rPr>
                <w:rFonts w:hint="cs"/>
                <w:b/>
                <w:bCs/>
                <w:sz w:val="20"/>
                <w:rtl/>
                <w:lang w:eastAsia="en-CA" w:bidi="ar-LB"/>
              </w:rPr>
              <w:t>ا</w:t>
            </w:r>
            <w:r w:rsidRPr="00B01A4D">
              <w:rPr>
                <w:b/>
                <w:bCs/>
                <w:sz w:val="20"/>
                <w:rtl/>
                <w:lang w:eastAsia="en-CA" w:bidi="ar-LB"/>
              </w:rPr>
              <w:t>لمُستلمة</w:t>
            </w:r>
            <w:r>
              <w:rPr>
                <w:b/>
                <w:bCs/>
                <w:sz w:val="20"/>
                <w:rtl/>
                <w:lang w:eastAsia="en-CA" w:bidi="ar-LB"/>
              </w:rPr>
              <w:t xml:space="preserve"> </w:t>
            </w:r>
            <w:r>
              <w:rPr>
                <w:rFonts w:hint="cs"/>
                <w:b/>
                <w:bCs/>
                <w:sz w:val="20"/>
                <w:rtl/>
                <w:lang w:eastAsia="en-CA" w:bidi="ar-LB"/>
              </w:rPr>
              <w:t>بعد</w:t>
            </w:r>
            <w:r>
              <w:rPr>
                <w:b/>
                <w:bCs/>
                <w:sz w:val="20"/>
                <w:rtl/>
                <w:lang w:eastAsia="en-CA" w:bidi="ar-LB"/>
              </w:rPr>
              <w:t xml:space="preserve"> </w:t>
            </w:r>
            <w:r w:rsidRPr="00B01A4D">
              <w:rPr>
                <w:b/>
                <w:bCs/>
                <w:sz w:val="20"/>
                <w:rtl/>
                <w:lang w:eastAsia="en-CA" w:bidi="ar-LB"/>
              </w:rPr>
              <w:t>الاجتماع</w:t>
            </w:r>
            <w:r>
              <w:rPr>
                <w:b/>
                <w:bCs/>
                <w:sz w:val="20"/>
                <w:rtl/>
                <w:lang w:eastAsia="en-CA" w:bidi="ar-LB"/>
              </w:rPr>
              <w:t xml:space="preserve"> </w:t>
            </w:r>
            <w:r>
              <w:rPr>
                <w:rFonts w:hint="cs"/>
                <w:b/>
                <w:bCs/>
                <w:sz w:val="20"/>
                <w:rtl/>
                <w:lang w:eastAsia="en-CA" w:bidi="ar-LB"/>
              </w:rPr>
              <w:t>السادس</w:t>
            </w:r>
            <w:r>
              <w:rPr>
                <w:b/>
                <w:bCs/>
                <w:sz w:val="20"/>
                <w:rtl/>
                <w:lang w:eastAsia="en-CA" w:bidi="ar-LB"/>
              </w:rPr>
              <w:t xml:space="preserve"> </w:t>
            </w:r>
            <w:r w:rsidRPr="00B01A4D">
              <w:rPr>
                <w:b/>
                <w:bCs/>
                <w:sz w:val="20"/>
                <w:rtl/>
                <w:lang w:eastAsia="en-CA" w:bidi="ar-LB"/>
              </w:rPr>
              <w:t>والتسعين</w:t>
            </w:r>
          </w:p>
        </w:tc>
        <w:tc>
          <w:tcPr>
            <w:tcW w:w="746" w:type="pct"/>
            <w:tcBorders>
              <w:top w:val="single" w:sz="4" w:space="0" w:color="auto"/>
              <w:left w:val="nil"/>
              <w:bottom w:val="single" w:sz="4" w:space="0" w:color="auto"/>
              <w:right w:val="single" w:sz="4" w:space="0" w:color="auto"/>
            </w:tcBorders>
            <w:vAlign w:val="center"/>
            <w:hideMark/>
          </w:tcPr>
          <w:p w14:paraId="7C11CD91" w14:textId="5D11AE0A" w:rsidR="00CC60FD" w:rsidRPr="00936CEF" w:rsidRDefault="007405F0" w:rsidP="00CC60FD">
            <w:pPr>
              <w:widowControl w:val="0"/>
              <w:bidi/>
              <w:jc w:val="center"/>
              <w:rPr>
                <w:b/>
                <w:bCs/>
                <w:sz w:val="20"/>
                <w:lang w:eastAsia="en-CA"/>
              </w:rPr>
            </w:pPr>
            <w:r>
              <w:rPr>
                <w:b/>
                <w:bCs/>
                <w:sz w:val="20"/>
                <w:rtl/>
                <w:lang w:eastAsia="en-CA" w:bidi="ar-LB"/>
              </w:rPr>
              <w:t>مُعلَّقة</w:t>
            </w:r>
          </w:p>
        </w:tc>
      </w:tr>
      <w:tr w:rsidR="007405F0" w:rsidRPr="00936CEF" w14:paraId="6B37FE6E" w14:textId="77777777" w:rsidTr="007405F0">
        <w:trPr>
          <w:trHeight w:val="75"/>
        </w:trPr>
        <w:tc>
          <w:tcPr>
            <w:tcW w:w="1641" w:type="pct"/>
            <w:tcBorders>
              <w:top w:val="single" w:sz="4" w:space="0" w:color="auto"/>
              <w:left w:val="single" w:sz="4" w:space="0" w:color="auto"/>
              <w:bottom w:val="single" w:sz="4" w:space="0" w:color="auto"/>
              <w:right w:val="single" w:sz="4" w:space="0" w:color="auto"/>
            </w:tcBorders>
            <w:noWrap/>
          </w:tcPr>
          <w:p w14:paraId="1C9ED43C" w14:textId="64479B2F" w:rsidR="007405F0" w:rsidRPr="00936CEF" w:rsidRDefault="007405F0" w:rsidP="007405F0">
            <w:pPr>
              <w:widowControl w:val="0"/>
              <w:bidi/>
              <w:jc w:val="left"/>
              <w:rPr>
                <w:b/>
                <w:bCs/>
                <w:color w:val="000000"/>
                <w:sz w:val="20"/>
                <w:lang w:eastAsia="en-CA"/>
              </w:rPr>
            </w:pPr>
            <w:r w:rsidRPr="00F7453C">
              <w:rPr>
                <w:rFonts w:asciiTheme="majorBidi" w:hAnsiTheme="majorBidi" w:cstheme="majorBidi"/>
                <w:sz w:val="20"/>
                <w:rtl/>
                <w:lang w:bidi="ar-LB"/>
              </w:rPr>
              <w:t>كندا</w:t>
            </w:r>
          </w:p>
        </w:tc>
        <w:tc>
          <w:tcPr>
            <w:tcW w:w="746" w:type="pct"/>
            <w:tcBorders>
              <w:top w:val="single" w:sz="4" w:space="0" w:color="auto"/>
              <w:left w:val="nil"/>
              <w:bottom w:val="single" w:sz="4" w:space="0" w:color="auto"/>
              <w:right w:val="single" w:sz="4" w:space="0" w:color="auto"/>
            </w:tcBorders>
            <w:noWrap/>
          </w:tcPr>
          <w:p w14:paraId="1440D1D3" w14:textId="77777777" w:rsidR="007405F0" w:rsidRPr="00936CEF" w:rsidRDefault="007405F0" w:rsidP="007405F0">
            <w:pPr>
              <w:widowControl w:val="0"/>
              <w:bidi/>
              <w:jc w:val="left"/>
              <w:rPr>
                <w:snapToGrid w:val="0"/>
                <w:sz w:val="20"/>
              </w:rPr>
            </w:pPr>
            <w:r w:rsidRPr="00936CEF">
              <w:rPr>
                <w:snapToGrid w:val="0"/>
                <w:sz w:val="20"/>
              </w:rPr>
              <w:t>2</w:t>
            </w:r>
          </w:p>
        </w:tc>
        <w:tc>
          <w:tcPr>
            <w:tcW w:w="971" w:type="pct"/>
            <w:tcBorders>
              <w:top w:val="single" w:sz="4" w:space="0" w:color="auto"/>
              <w:left w:val="nil"/>
              <w:bottom w:val="single" w:sz="4" w:space="0" w:color="auto"/>
              <w:right w:val="single" w:sz="4" w:space="0" w:color="auto"/>
            </w:tcBorders>
          </w:tcPr>
          <w:p w14:paraId="15BE3ED5" w14:textId="77777777" w:rsidR="007405F0" w:rsidRPr="00936CEF" w:rsidRDefault="007405F0" w:rsidP="007405F0">
            <w:pPr>
              <w:widowControl w:val="0"/>
              <w:bidi/>
              <w:jc w:val="left"/>
              <w:rPr>
                <w:snapToGrid w:val="0"/>
                <w:sz w:val="20"/>
              </w:rPr>
            </w:pPr>
            <w:r w:rsidRPr="00936CEF">
              <w:rPr>
                <w:snapToGrid w:val="0"/>
                <w:sz w:val="20"/>
              </w:rPr>
              <w:t>2</w:t>
            </w:r>
          </w:p>
        </w:tc>
        <w:tc>
          <w:tcPr>
            <w:tcW w:w="897" w:type="pct"/>
            <w:tcBorders>
              <w:top w:val="single" w:sz="4" w:space="0" w:color="auto"/>
              <w:left w:val="nil"/>
              <w:bottom w:val="single" w:sz="4" w:space="0" w:color="auto"/>
              <w:right w:val="single" w:sz="4" w:space="0" w:color="auto"/>
            </w:tcBorders>
          </w:tcPr>
          <w:p w14:paraId="3E7D272E" w14:textId="77777777" w:rsidR="007405F0" w:rsidRPr="00936CEF" w:rsidRDefault="007405F0" w:rsidP="007405F0">
            <w:pPr>
              <w:widowControl w:val="0"/>
              <w:bidi/>
              <w:jc w:val="left"/>
              <w:rPr>
                <w:snapToGrid w:val="0"/>
                <w:sz w:val="20"/>
              </w:rPr>
            </w:pPr>
            <w:r w:rsidRPr="00936CEF">
              <w:rPr>
                <w:snapToGrid w:val="0"/>
                <w:sz w:val="20"/>
              </w:rPr>
              <w:t>0</w:t>
            </w:r>
          </w:p>
        </w:tc>
        <w:tc>
          <w:tcPr>
            <w:tcW w:w="746" w:type="pct"/>
            <w:tcBorders>
              <w:top w:val="single" w:sz="4" w:space="0" w:color="auto"/>
              <w:left w:val="nil"/>
              <w:bottom w:val="single" w:sz="4" w:space="0" w:color="auto"/>
              <w:right w:val="single" w:sz="4" w:space="0" w:color="auto"/>
            </w:tcBorders>
          </w:tcPr>
          <w:p w14:paraId="6254D338" w14:textId="77777777" w:rsidR="007405F0" w:rsidRPr="00936CEF" w:rsidRDefault="007405F0" w:rsidP="007405F0">
            <w:pPr>
              <w:widowControl w:val="0"/>
              <w:bidi/>
              <w:jc w:val="left"/>
              <w:rPr>
                <w:snapToGrid w:val="0"/>
                <w:sz w:val="20"/>
              </w:rPr>
            </w:pPr>
            <w:r w:rsidRPr="00936CEF">
              <w:rPr>
                <w:snapToGrid w:val="0"/>
                <w:sz w:val="20"/>
              </w:rPr>
              <w:t>0</w:t>
            </w:r>
          </w:p>
        </w:tc>
      </w:tr>
      <w:tr w:rsidR="007405F0" w:rsidRPr="00936CEF" w14:paraId="20DB6542" w14:textId="77777777" w:rsidTr="007405F0">
        <w:trPr>
          <w:trHeight w:val="120"/>
        </w:trPr>
        <w:tc>
          <w:tcPr>
            <w:tcW w:w="1641" w:type="pct"/>
            <w:tcBorders>
              <w:top w:val="single" w:sz="4" w:space="0" w:color="auto"/>
              <w:left w:val="single" w:sz="4" w:space="0" w:color="auto"/>
              <w:bottom w:val="single" w:sz="4" w:space="0" w:color="auto"/>
              <w:right w:val="single" w:sz="4" w:space="0" w:color="auto"/>
            </w:tcBorders>
            <w:noWrap/>
          </w:tcPr>
          <w:p w14:paraId="5E28C229" w14:textId="261150DA" w:rsidR="007405F0" w:rsidRPr="00936CEF" w:rsidRDefault="007405F0" w:rsidP="007405F0">
            <w:pPr>
              <w:widowControl w:val="0"/>
              <w:bidi/>
              <w:jc w:val="left"/>
              <w:rPr>
                <w:b/>
                <w:bCs/>
                <w:color w:val="000000"/>
                <w:sz w:val="20"/>
                <w:lang w:eastAsia="en-CA"/>
              </w:rPr>
            </w:pPr>
            <w:r w:rsidRPr="00F7453C">
              <w:rPr>
                <w:rFonts w:asciiTheme="majorBidi" w:hAnsiTheme="majorBidi" w:cstheme="majorBidi"/>
                <w:sz w:val="20"/>
                <w:rtl/>
                <w:lang w:bidi="ar-LB"/>
              </w:rPr>
              <w:t>فرنسا</w:t>
            </w:r>
          </w:p>
        </w:tc>
        <w:tc>
          <w:tcPr>
            <w:tcW w:w="746" w:type="pct"/>
            <w:tcBorders>
              <w:top w:val="single" w:sz="4" w:space="0" w:color="auto"/>
              <w:left w:val="nil"/>
              <w:bottom w:val="single" w:sz="4" w:space="0" w:color="auto"/>
              <w:right w:val="single" w:sz="4" w:space="0" w:color="auto"/>
            </w:tcBorders>
            <w:noWrap/>
          </w:tcPr>
          <w:p w14:paraId="5CAD9701" w14:textId="77777777" w:rsidR="007405F0" w:rsidRPr="00936CEF" w:rsidRDefault="007405F0" w:rsidP="007405F0">
            <w:pPr>
              <w:widowControl w:val="0"/>
              <w:bidi/>
              <w:jc w:val="left"/>
              <w:rPr>
                <w:snapToGrid w:val="0"/>
                <w:sz w:val="20"/>
              </w:rPr>
            </w:pPr>
            <w:r w:rsidRPr="00936CEF">
              <w:rPr>
                <w:snapToGrid w:val="0"/>
                <w:sz w:val="20"/>
              </w:rPr>
              <w:t>13</w:t>
            </w:r>
          </w:p>
        </w:tc>
        <w:tc>
          <w:tcPr>
            <w:tcW w:w="971" w:type="pct"/>
            <w:tcBorders>
              <w:top w:val="single" w:sz="4" w:space="0" w:color="auto"/>
              <w:left w:val="nil"/>
              <w:bottom w:val="single" w:sz="4" w:space="0" w:color="auto"/>
              <w:right w:val="single" w:sz="4" w:space="0" w:color="auto"/>
            </w:tcBorders>
          </w:tcPr>
          <w:p w14:paraId="0A86E1BA" w14:textId="77777777" w:rsidR="007405F0" w:rsidRPr="00936CEF" w:rsidRDefault="007405F0" w:rsidP="007405F0">
            <w:pPr>
              <w:widowControl w:val="0"/>
              <w:bidi/>
              <w:jc w:val="left"/>
              <w:rPr>
                <w:snapToGrid w:val="0"/>
                <w:sz w:val="20"/>
              </w:rPr>
            </w:pPr>
            <w:r w:rsidRPr="00936CEF">
              <w:rPr>
                <w:snapToGrid w:val="0"/>
                <w:sz w:val="20"/>
              </w:rPr>
              <w:t>13</w:t>
            </w:r>
          </w:p>
        </w:tc>
        <w:tc>
          <w:tcPr>
            <w:tcW w:w="897" w:type="pct"/>
            <w:tcBorders>
              <w:top w:val="single" w:sz="4" w:space="0" w:color="auto"/>
              <w:left w:val="nil"/>
              <w:bottom w:val="single" w:sz="4" w:space="0" w:color="auto"/>
              <w:right w:val="single" w:sz="4" w:space="0" w:color="auto"/>
            </w:tcBorders>
          </w:tcPr>
          <w:p w14:paraId="738E404F" w14:textId="77777777" w:rsidR="007405F0" w:rsidRPr="00936CEF" w:rsidRDefault="007405F0" w:rsidP="007405F0">
            <w:pPr>
              <w:widowControl w:val="0"/>
              <w:bidi/>
              <w:jc w:val="left"/>
              <w:rPr>
                <w:snapToGrid w:val="0"/>
                <w:sz w:val="20"/>
              </w:rPr>
            </w:pPr>
            <w:r w:rsidRPr="00936CEF">
              <w:rPr>
                <w:snapToGrid w:val="0"/>
                <w:sz w:val="20"/>
              </w:rPr>
              <w:t>0</w:t>
            </w:r>
          </w:p>
        </w:tc>
        <w:tc>
          <w:tcPr>
            <w:tcW w:w="746" w:type="pct"/>
            <w:tcBorders>
              <w:top w:val="single" w:sz="4" w:space="0" w:color="auto"/>
              <w:left w:val="nil"/>
              <w:bottom w:val="single" w:sz="4" w:space="0" w:color="auto"/>
              <w:right w:val="single" w:sz="4" w:space="0" w:color="auto"/>
            </w:tcBorders>
          </w:tcPr>
          <w:p w14:paraId="33460931" w14:textId="77777777" w:rsidR="007405F0" w:rsidRPr="00936CEF" w:rsidRDefault="007405F0" w:rsidP="007405F0">
            <w:pPr>
              <w:widowControl w:val="0"/>
              <w:bidi/>
              <w:jc w:val="left"/>
              <w:rPr>
                <w:snapToGrid w:val="0"/>
                <w:sz w:val="20"/>
              </w:rPr>
            </w:pPr>
            <w:r w:rsidRPr="00936CEF">
              <w:rPr>
                <w:snapToGrid w:val="0"/>
                <w:sz w:val="20"/>
              </w:rPr>
              <w:t>0</w:t>
            </w:r>
          </w:p>
        </w:tc>
      </w:tr>
      <w:tr w:rsidR="007405F0" w:rsidRPr="00936CEF" w14:paraId="7A0F9A4B" w14:textId="77777777" w:rsidTr="007405F0">
        <w:trPr>
          <w:trHeight w:val="58"/>
        </w:trPr>
        <w:tc>
          <w:tcPr>
            <w:tcW w:w="1641" w:type="pct"/>
            <w:tcBorders>
              <w:top w:val="single" w:sz="4" w:space="0" w:color="auto"/>
              <w:left w:val="single" w:sz="4" w:space="0" w:color="auto"/>
              <w:bottom w:val="single" w:sz="4" w:space="0" w:color="auto"/>
              <w:right w:val="single" w:sz="4" w:space="0" w:color="auto"/>
            </w:tcBorders>
            <w:noWrap/>
          </w:tcPr>
          <w:p w14:paraId="1BC86142" w14:textId="1454361B" w:rsidR="007405F0" w:rsidRPr="00936CEF" w:rsidRDefault="007405F0" w:rsidP="007405F0">
            <w:pPr>
              <w:widowControl w:val="0"/>
              <w:bidi/>
              <w:jc w:val="left"/>
              <w:rPr>
                <w:b/>
                <w:bCs/>
                <w:color w:val="000000"/>
                <w:sz w:val="20"/>
                <w:lang w:eastAsia="en-CA"/>
              </w:rPr>
            </w:pPr>
            <w:r w:rsidRPr="00F7453C">
              <w:rPr>
                <w:rFonts w:asciiTheme="majorBidi" w:hAnsiTheme="majorBidi" w:cstheme="majorBidi"/>
                <w:sz w:val="20"/>
                <w:rtl/>
                <w:lang w:bidi="ar-LB"/>
              </w:rPr>
              <w:t>ألمانيا</w:t>
            </w:r>
          </w:p>
        </w:tc>
        <w:tc>
          <w:tcPr>
            <w:tcW w:w="746" w:type="pct"/>
            <w:tcBorders>
              <w:top w:val="single" w:sz="4" w:space="0" w:color="auto"/>
              <w:left w:val="nil"/>
              <w:bottom w:val="single" w:sz="4" w:space="0" w:color="auto"/>
              <w:right w:val="single" w:sz="4" w:space="0" w:color="auto"/>
            </w:tcBorders>
            <w:noWrap/>
          </w:tcPr>
          <w:p w14:paraId="7147D101" w14:textId="77777777" w:rsidR="007405F0" w:rsidRPr="00936CEF" w:rsidRDefault="007405F0" w:rsidP="007405F0">
            <w:pPr>
              <w:widowControl w:val="0"/>
              <w:bidi/>
              <w:jc w:val="left"/>
              <w:rPr>
                <w:snapToGrid w:val="0"/>
                <w:sz w:val="20"/>
              </w:rPr>
            </w:pPr>
            <w:r w:rsidRPr="00936CEF">
              <w:rPr>
                <w:snapToGrid w:val="0"/>
                <w:sz w:val="20"/>
              </w:rPr>
              <w:t>20</w:t>
            </w:r>
          </w:p>
        </w:tc>
        <w:tc>
          <w:tcPr>
            <w:tcW w:w="971" w:type="pct"/>
            <w:tcBorders>
              <w:top w:val="single" w:sz="4" w:space="0" w:color="auto"/>
              <w:left w:val="nil"/>
              <w:bottom w:val="single" w:sz="4" w:space="0" w:color="auto"/>
              <w:right w:val="single" w:sz="4" w:space="0" w:color="auto"/>
            </w:tcBorders>
          </w:tcPr>
          <w:p w14:paraId="6B29FDC2" w14:textId="77777777" w:rsidR="007405F0" w:rsidRPr="00936CEF" w:rsidRDefault="007405F0" w:rsidP="007405F0">
            <w:pPr>
              <w:widowControl w:val="0"/>
              <w:bidi/>
              <w:jc w:val="left"/>
              <w:rPr>
                <w:snapToGrid w:val="0"/>
                <w:sz w:val="20"/>
              </w:rPr>
            </w:pPr>
            <w:r w:rsidRPr="00936CEF">
              <w:rPr>
                <w:snapToGrid w:val="0"/>
                <w:sz w:val="20"/>
              </w:rPr>
              <w:t>20</w:t>
            </w:r>
          </w:p>
        </w:tc>
        <w:tc>
          <w:tcPr>
            <w:tcW w:w="897" w:type="pct"/>
            <w:tcBorders>
              <w:top w:val="single" w:sz="4" w:space="0" w:color="auto"/>
              <w:left w:val="nil"/>
              <w:bottom w:val="single" w:sz="4" w:space="0" w:color="auto"/>
              <w:right w:val="single" w:sz="4" w:space="0" w:color="auto"/>
            </w:tcBorders>
          </w:tcPr>
          <w:p w14:paraId="44F8F8FB" w14:textId="77777777" w:rsidR="007405F0" w:rsidRPr="00936CEF" w:rsidRDefault="007405F0" w:rsidP="007405F0">
            <w:pPr>
              <w:widowControl w:val="0"/>
              <w:bidi/>
              <w:jc w:val="left"/>
              <w:rPr>
                <w:snapToGrid w:val="0"/>
                <w:sz w:val="20"/>
              </w:rPr>
            </w:pPr>
            <w:r w:rsidRPr="00936CEF">
              <w:rPr>
                <w:snapToGrid w:val="0"/>
                <w:sz w:val="20"/>
              </w:rPr>
              <w:t>0</w:t>
            </w:r>
          </w:p>
        </w:tc>
        <w:tc>
          <w:tcPr>
            <w:tcW w:w="746" w:type="pct"/>
            <w:tcBorders>
              <w:top w:val="single" w:sz="4" w:space="0" w:color="auto"/>
              <w:left w:val="nil"/>
              <w:bottom w:val="single" w:sz="4" w:space="0" w:color="auto"/>
              <w:right w:val="single" w:sz="4" w:space="0" w:color="auto"/>
            </w:tcBorders>
          </w:tcPr>
          <w:p w14:paraId="1E74989E" w14:textId="77777777" w:rsidR="007405F0" w:rsidRPr="00936CEF" w:rsidRDefault="007405F0" w:rsidP="007405F0">
            <w:pPr>
              <w:widowControl w:val="0"/>
              <w:bidi/>
              <w:jc w:val="left"/>
              <w:rPr>
                <w:snapToGrid w:val="0"/>
                <w:sz w:val="20"/>
              </w:rPr>
            </w:pPr>
            <w:r w:rsidRPr="00936CEF">
              <w:rPr>
                <w:snapToGrid w:val="0"/>
                <w:sz w:val="20"/>
              </w:rPr>
              <w:t>0</w:t>
            </w:r>
          </w:p>
        </w:tc>
      </w:tr>
      <w:tr w:rsidR="007405F0" w:rsidRPr="00936CEF" w14:paraId="591A106C" w14:textId="77777777" w:rsidTr="007405F0">
        <w:trPr>
          <w:trHeight w:val="187"/>
        </w:trPr>
        <w:tc>
          <w:tcPr>
            <w:tcW w:w="1641" w:type="pct"/>
            <w:tcBorders>
              <w:top w:val="nil"/>
              <w:left w:val="single" w:sz="4" w:space="0" w:color="auto"/>
              <w:bottom w:val="single" w:sz="4" w:space="0" w:color="auto"/>
              <w:right w:val="single" w:sz="4" w:space="0" w:color="auto"/>
            </w:tcBorders>
            <w:noWrap/>
          </w:tcPr>
          <w:p w14:paraId="439F3897" w14:textId="588F162D" w:rsidR="007405F0" w:rsidRPr="00936CEF" w:rsidRDefault="007405F0" w:rsidP="007405F0">
            <w:pPr>
              <w:widowControl w:val="0"/>
              <w:bidi/>
              <w:jc w:val="left"/>
              <w:rPr>
                <w:color w:val="000000"/>
                <w:sz w:val="20"/>
                <w:lang w:eastAsia="en-CA"/>
              </w:rPr>
            </w:pPr>
            <w:r w:rsidRPr="00F7453C">
              <w:rPr>
                <w:rFonts w:asciiTheme="majorBidi" w:hAnsiTheme="majorBidi" w:cstheme="majorBidi"/>
                <w:sz w:val="20"/>
                <w:rtl/>
                <w:lang w:bidi="ar-LB"/>
              </w:rPr>
              <w:t>إيطاليا</w:t>
            </w:r>
          </w:p>
        </w:tc>
        <w:tc>
          <w:tcPr>
            <w:tcW w:w="746" w:type="pct"/>
            <w:tcBorders>
              <w:top w:val="nil"/>
              <w:left w:val="nil"/>
              <w:bottom w:val="single" w:sz="4" w:space="0" w:color="auto"/>
              <w:right w:val="single" w:sz="4" w:space="0" w:color="auto"/>
            </w:tcBorders>
            <w:noWrap/>
          </w:tcPr>
          <w:p w14:paraId="4E4AD0BF" w14:textId="77777777" w:rsidR="007405F0" w:rsidRPr="00936CEF" w:rsidRDefault="007405F0" w:rsidP="007405F0">
            <w:pPr>
              <w:widowControl w:val="0"/>
              <w:bidi/>
              <w:jc w:val="left"/>
              <w:rPr>
                <w:sz w:val="20"/>
                <w:lang w:eastAsia="en-CA"/>
              </w:rPr>
            </w:pPr>
            <w:r w:rsidRPr="00936CEF">
              <w:rPr>
                <w:snapToGrid w:val="0"/>
                <w:sz w:val="20"/>
              </w:rPr>
              <w:t>11</w:t>
            </w:r>
          </w:p>
        </w:tc>
        <w:tc>
          <w:tcPr>
            <w:tcW w:w="971" w:type="pct"/>
            <w:tcBorders>
              <w:top w:val="nil"/>
              <w:left w:val="nil"/>
              <w:bottom w:val="single" w:sz="4" w:space="0" w:color="auto"/>
              <w:right w:val="single" w:sz="4" w:space="0" w:color="auto"/>
            </w:tcBorders>
            <w:noWrap/>
          </w:tcPr>
          <w:p w14:paraId="27370BB3" w14:textId="77777777" w:rsidR="007405F0" w:rsidRPr="00936CEF" w:rsidRDefault="007405F0" w:rsidP="007405F0">
            <w:pPr>
              <w:widowControl w:val="0"/>
              <w:bidi/>
              <w:jc w:val="left"/>
              <w:rPr>
                <w:sz w:val="20"/>
                <w:lang w:eastAsia="en-CA"/>
              </w:rPr>
            </w:pPr>
            <w:r w:rsidRPr="00936CEF">
              <w:rPr>
                <w:snapToGrid w:val="0"/>
                <w:sz w:val="20"/>
              </w:rPr>
              <w:t>11</w:t>
            </w:r>
          </w:p>
        </w:tc>
        <w:tc>
          <w:tcPr>
            <w:tcW w:w="897" w:type="pct"/>
            <w:tcBorders>
              <w:top w:val="nil"/>
              <w:left w:val="nil"/>
              <w:bottom w:val="single" w:sz="4" w:space="0" w:color="auto"/>
              <w:right w:val="single" w:sz="4" w:space="0" w:color="auto"/>
            </w:tcBorders>
            <w:noWrap/>
          </w:tcPr>
          <w:p w14:paraId="05C8A37A" w14:textId="77777777" w:rsidR="007405F0" w:rsidRPr="00936CEF" w:rsidRDefault="007405F0" w:rsidP="007405F0">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7D3443CD" w14:textId="77777777" w:rsidR="007405F0" w:rsidRPr="00936CEF" w:rsidRDefault="007405F0" w:rsidP="007405F0">
            <w:pPr>
              <w:widowControl w:val="0"/>
              <w:bidi/>
              <w:jc w:val="left"/>
              <w:rPr>
                <w:sz w:val="20"/>
                <w:lang w:eastAsia="en-CA"/>
              </w:rPr>
            </w:pPr>
            <w:r w:rsidRPr="00936CEF">
              <w:rPr>
                <w:sz w:val="20"/>
                <w:lang w:eastAsia="en-CA"/>
              </w:rPr>
              <w:t>0</w:t>
            </w:r>
          </w:p>
        </w:tc>
      </w:tr>
      <w:tr w:rsidR="007405F0" w:rsidRPr="00936CEF" w14:paraId="2431E498" w14:textId="77777777" w:rsidTr="007405F0">
        <w:trPr>
          <w:trHeight w:val="187"/>
        </w:trPr>
        <w:tc>
          <w:tcPr>
            <w:tcW w:w="1641" w:type="pct"/>
            <w:tcBorders>
              <w:top w:val="nil"/>
              <w:left w:val="single" w:sz="4" w:space="0" w:color="auto"/>
              <w:bottom w:val="single" w:sz="4" w:space="0" w:color="auto"/>
              <w:right w:val="single" w:sz="4" w:space="0" w:color="auto"/>
            </w:tcBorders>
            <w:noWrap/>
          </w:tcPr>
          <w:p w14:paraId="57F4F04D" w14:textId="6F0244FD" w:rsidR="007405F0" w:rsidRPr="00936CEF" w:rsidRDefault="007405F0" w:rsidP="007405F0">
            <w:pPr>
              <w:widowControl w:val="0"/>
              <w:bidi/>
              <w:jc w:val="left"/>
              <w:rPr>
                <w:color w:val="000000"/>
                <w:sz w:val="20"/>
                <w:lang w:eastAsia="en-CA"/>
              </w:rPr>
            </w:pPr>
            <w:r w:rsidRPr="00F7453C">
              <w:rPr>
                <w:rFonts w:asciiTheme="majorBidi" w:hAnsiTheme="majorBidi" w:cstheme="majorBidi"/>
                <w:sz w:val="20"/>
                <w:rtl/>
                <w:lang w:bidi="ar-LB"/>
              </w:rPr>
              <w:t>اليابان</w:t>
            </w:r>
          </w:p>
        </w:tc>
        <w:tc>
          <w:tcPr>
            <w:tcW w:w="746" w:type="pct"/>
            <w:tcBorders>
              <w:top w:val="nil"/>
              <w:left w:val="nil"/>
              <w:bottom w:val="single" w:sz="4" w:space="0" w:color="auto"/>
              <w:right w:val="single" w:sz="4" w:space="0" w:color="auto"/>
            </w:tcBorders>
            <w:noWrap/>
          </w:tcPr>
          <w:p w14:paraId="6AB3977B" w14:textId="77777777" w:rsidR="007405F0" w:rsidRPr="00936CEF" w:rsidRDefault="007405F0" w:rsidP="007405F0">
            <w:pPr>
              <w:widowControl w:val="0"/>
              <w:bidi/>
              <w:jc w:val="left"/>
              <w:rPr>
                <w:sz w:val="20"/>
                <w:lang w:eastAsia="en-CA"/>
              </w:rPr>
            </w:pPr>
            <w:r w:rsidRPr="00936CEF">
              <w:rPr>
                <w:snapToGrid w:val="0"/>
                <w:sz w:val="20"/>
              </w:rPr>
              <w:t>6</w:t>
            </w:r>
          </w:p>
        </w:tc>
        <w:tc>
          <w:tcPr>
            <w:tcW w:w="971" w:type="pct"/>
            <w:tcBorders>
              <w:top w:val="nil"/>
              <w:left w:val="nil"/>
              <w:bottom w:val="single" w:sz="4" w:space="0" w:color="auto"/>
              <w:right w:val="single" w:sz="4" w:space="0" w:color="auto"/>
            </w:tcBorders>
            <w:noWrap/>
          </w:tcPr>
          <w:p w14:paraId="06C73DE7" w14:textId="77777777" w:rsidR="007405F0" w:rsidRPr="00936CEF" w:rsidRDefault="007405F0" w:rsidP="007405F0">
            <w:pPr>
              <w:widowControl w:val="0"/>
              <w:bidi/>
              <w:jc w:val="left"/>
              <w:rPr>
                <w:sz w:val="20"/>
                <w:lang w:eastAsia="en-CA"/>
              </w:rPr>
            </w:pPr>
            <w:r w:rsidRPr="00936CEF">
              <w:rPr>
                <w:snapToGrid w:val="0"/>
                <w:sz w:val="20"/>
              </w:rPr>
              <w:t>6</w:t>
            </w:r>
          </w:p>
        </w:tc>
        <w:tc>
          <w:tcPr>
            <w:tcW w:w="897" w:type="pct"/>
            <w:tcBorders>
              <w:top w:val="nil"/>
              <w:left w:val="nil"/>
              <w:bottom w:val="single" w:sz="4" w:space="0" w:color="auto"/>
              <w:right w:val="single" w:sz="4" w:space="0" w:color="auto"/>
            </w:tcBorders>
            <w:noWrap/>
          </w:tcPr>
          <w:p w14:paraId="249E6FD5" w14:textId="77777777" w:rsidR="007405F0" w:rsidRPr="00936CEF" w:rsidRDefault="007405F0" w:rsidP="007405F0">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6D34F899" w14:textId="77777777" w:rsidR="007405F0" w:rsidRPr="00936CEF" w:rsidRDefault="007405F0" w:rsidP="007405F0">
            <w:pPr>
              <w:widowControl w:val="0"/>
              <w:bidi/>
              <w:jc w:val="left"/>
              <w:rPr>
                <w:sz w:val="20"/>
                <w:lang w:eastAsia="en-CA"/>
              </w:rPr>
            </w:pPr>
            <w:r w:rsidRPr="00936CEF">
              <w:rPr>
                <w:sz w:val="20"/>
                <w:lang w:eastAsia="en-CA"/>
              </w:rPr>
              <w:t>0</w:t>
            </w:r>
          </w:p>
        </w:tc>
      </w:tr>
      <w:tr w:rsidR="007405F0" w:rsidRPr="00936CEF" w14:paraId="09ED6474" w14:textId="77777777" w:rsidTr="007405F0">
        <w:trPr>
          <w:trHeight w:val="187"/>
        </w:trPr>
        <w:tc>
          <w:tcPr>
            <w:tcW w:w="1641" w:type="pct"/>
            <w:tcBorders>
              <w:top w:val="nil"/>
              <w:left w:val="single" w:sz="4" w:space="0" w:color="auto"/>
              <w:bottom w:val="single" w:sz="4" w:space="0" w:color="auto"/>
              <w:right w:val="single" w:sz="4" w:space="0" w:color="auto"/>
            </w:tcBorders>
            <w:noWrap/>
          </w:tcPr>
          <w:p w14:paraId="291B5AFC" w14:textId="17BE4488" w:rsidR="007405F0" w:rsidRPr="00936CEF" w:rsidRDefault="007405F0" w:rsidP="007405F0">
            <w:pPr>
              <w:widowControl w:val="0"/>
              <w:bidi/>
              <w:jc w:val="left"/>
              <w:rPr>
                <w:color w:val="000000"/>
                <w:sz w:val="20"/>
                <w:lang w:eastAsia="en-CA"/>
              </w:rPr>
            </w:pPr>
            <w:r w:rsidRPr="00F7453C">
              <w:rPr>
                <w:rFonts w:asciiTheme="majorBidi" w:hAnsiTheme="majorBidi" w:cstheme="majorBidi"/>
                <w:sz w:val="20"/>
                <w:rtl/>
                <w:lang w:bidi="ar-LB"/>
              </w:rPr>
              <w:t>إسبانيا</w:t>
            </w:r>
          </w:p>
        </w:tc>
        <w:tc>
          <w:tcPr>
            <w:tcW w:w="746" w:type="pct"/>
            <w:tcBorders>
              <w:top w:val="nil"/>
              <w:left w:val="nil"/>
              <w:bottom w:val="single" w:sz="4" w:space="0" w:color="auto"/>
              <w:right w:val="single" w:sz="4" w:space="0" w:color="auto"/>
            </w:tcBorders>
            <w:noWrap/>
          </w:tcPr>
          <w:p w14:paraId="197E3F21" w14:textId="77777777" w:rsidR="007405F0" w:rsidRPr="00936CEF" w:rsidRDefault="007405F0" w:rsidP="007405F0">
            <w:pPr>
              <w:widowControl w:val="0"/>
              <w:bidi/>
              <w:jc w:val="left"/>
              <w:rPr>
                <w:sz w:val="20"/>
                <w:lang w:eastAsia="en-CA"/>
              </w:rPr>
            </w:pPr>
            <w:r w:rsidRPr="00936CEF">
              <w:rPr>
                <w:snapToGrid w:val="0"/>
                <w:sz w:val="20"/>
              </w:rPr>
              <w:t>1</w:t>
            </w:r>
          </w:p>
        </w:tc>
        <w:tc>
          <w:tcPr>
            <w:tcW w:w="971" w:type="pct"/>
            <w:tcBorders>
              <w:top w:val="nil"/>
              <w:left w:val="nil"/>
              <w:bottom w:val="single" w:sz="4" w:space="0" w:color="auto"/>
              <w:right w:val="single" w:sz="4" w:space="0" w:color="auto"/>
            </w:tcBorders>
            <w:noWrap/>
          </w:tcPr>
          <w:p w14:paraId="1B4896B4" w14:textId="77777777" w:rsidR="007405F0" w:rsidRPr="00936CEF" w:rsidRDefault="007405F0" w:rsidP="007405F0">
            <w:pPr>
              <w:widowControl w:val="0"/>
              <w:bidi/>
              <w:jc w:val="left"/>
              <w:rPr>
                <w:sz w:val="20"/>
                <w:lang w:eastAsia="en-CA"/>
              </w:rPr>
            </w:pPr>
            <w:r w:rsidRPr="00936CEF">
              <w:rPr>
                <w:snapToGrid w:val="0"/>
                <w:sz w:val="20"/>
              </w:rPr>
              <w:t>1</w:t>
            </w:r>
          </w:p>
        </w:tc>
        <w:tc>
          <w:tcPr>
            <w:tcW w:w="897" w:type="pct"/>
            <w:tcBorders>
              <w:top w:val="nil"/>
              <w:left w:val="nil"/>
              <w:bottom w:val="single" w:sz="4" w:space="0" w:color="auto"/>
              <w:right w:val="single" w:sz="4" w:space="0" w:color="auto"/>
            </w:tcBorders>
            <w:noWrap/>
          </w:tcPr>
          <w:p w14:paraId="4ACA3654" w14:textId="77777777" w:rsidR="007405F0" w:rsidRPr="00936CEF" w:rsidRDefault="007405F0" w:rsidP="007405F0">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4A932488" w14:textId="77777777" w:rsidR="007405F0" w:rsidRPr="00936CEF" w:rsidRDefault="007405F0" w:rsidP="007405F0">
            <w:pPr>
              <w:widowControl w:val="0"/>
              <w:bidi/>
              <w:jc w:val="left"/>
              <w:rPr>
                <w:sz w:val="20"/>
                <w:lang w:eastAsia="en-CA"/>
              </w:rPr>
            </w:pPr>
            <w:r w:rsidRPr="00936CEF">
              <w:rPr>
                <w:sz w:val="20"/>
                <w:lang w:eastAsia="en-CA"/>
              </w:rPr>
              <w:t>0</w:t>
            </w:r>
          </w:p>
        </w:tc>
      </w:tr>
      <w:tr w:rsidR="007405F0" w:rsidRPr="00936CEF" w14:paraId="640E612F" w14:textId="77777777" w:rsidTr="007405F0">
        <w:trPr>
          <w:trHeight w:val="293"/>
        </w:trPr>
        <w:tc>
          <w:tcPr>
            <w:tcW w:w="1641" w:type="pct"/>
            <w:tcBorders>
              <w:top w:val="nil"/>
              <w:left w:val="single" w:sz="4" w:space="0" w:color="auto"/>
              <w:bottom w:val="single" w:sz="4" w:space="0" w:color="auto"/>
              <w:right w:val="single" w:sz="4" w:space="0" w:color="auto"/>
            </w:tcBorders>
            <w:noWrap/>
          </w:tcPr>
          <w:p w14:paraId="733370F5" w14:textId="3B06D224" w:rsidR="007405F0" w:rsidRPr="00936CEF" w:rsidRDefault="007405F0" w:rsidP="007405F0">
            <w:pPr>
              <w:widowControl w:val="0"/>
              <w:bidi/>
              <w:jc w:val="left"/>
              <w:rPr>
                <w:color w:val="000000"/>
                <w:sz w:val="20"/>
                <w:lang w:eastAsia="en-CA"/>
              </w:rPr>
            </w:pPr>
            <w:r w:rsidRPr="00F7453C">
              <w:rPr>
                <w:rFonts w:asciiTheme="majorBidi" w:hAnsiTheme="majorBidi" w:cstheme="majorBidi"/>
                <w:sz w:val="20"/>
                <w:rtl/>
                <w:lang w:bidi="ar-LB"/>
              </w:rPr>
              <w:t>المملكة</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المتحدة</w:t>
            </w:r>
            <w:r>
              <w:rPr>
                <w:rFonts w:asciiTheme="majorBidi" w:hAnsiTheme="majorBidi" w:cstheme="majorBidi"/>
                <w:sz w:val="20"/>
                <w:rtl/>
                <w:lang w:bidi="ar-LB"/>
              </w:rPr>
              <w:t xml:space="preserve"> </w:t>
            </w:r>
            <w:r w:rsidRPr="00F7453C">
              <w:rPr>
                <w:rFonts w:asciiTheme="majorBidi" w:hAnsiTheme="majorBidi" w:cstheme="majorBidi"/>
                <w:sz w:val="20"/>
                <w:rtl/>
                <w:lang w:bidi="ar-LB"/>
              </w:rPr>
              <w:t>لبريطانيا</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العظمى</w:t>
            </w:r>
            <w:r>
              <w:rPr>
                <w:rFonts w:asciiTheme="majorBidi" w:hAnsiTheme="majorBidi" w:cstheme="majorBidi"/>
                <w:sz w:val="20"/>
                <w:rtl/>
                <w:lang w:bidi="ar-LB"/>
              </w:rPr>
              <w:t xml:space="preserve"> </w:t>
            </w:r>
            <w:r w:rsidRPr="00F7453C">
              <w:rPr>
                <w:rFonts w:asciiTheme="majorBidi" w:hAnsiTheme="majorBidi" w:cstheme="majorBidi"/>
                <w:sz w:val="20"/>
                <w:rtl/>
                <w:lang w:bidi="ar-LB"/>
              </w:rPr>
              <w:t>وأيرلندا</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الشمالية</w:t>
            </w:r>
          </w:p>
        </w:tc>
        <w:tc>
          <w:tcPr>
            <w:tcW w:w="746" w:type="pct"/>
            <w:tcBorders>
              <w:top w:val="nil"/>
              <w:left w:val="nil"/>
              <w:bottom w:val="single" w:sz="4" w:space="0" w:color="auto"/>
              <w:right w:val="single" w:sz="4" w:space="0" w:color="auto"/>
            </w:tcBorders>
            <w:noWrap/>
          </w:tcPr>
          <w:p w14:paraId="17815766" w14:textId="77777777" w:rsidR="007405F0" w:rsidRPr="00936CEF" w:rsidRDefault="007405F0" w:rsidP="007405F0">
            <w:pPr>
              <w:widowControl w:val="0"/>
              <w:bidi/>
              <w:jc w:val="left"/>
              <w:rPr>
                <w:sz w:val="20"/>
                <w:lang w:eastAsia="en-CA"/>
              </w:rPr>
            </w:pPr>
            <w:r w:rsidRPr="00936CEF">
              <w:rPr>
                <w:snapToGrid w:val="0"/>
                <w:sz w:val="20"/>
              </w:rPr>
              <w:t>1</w:t>
            </w:r>
          </w:p>
        </w:tc>
        <w:tc>
          <w:tcPr>
            <w:tcW w:w="971" w:type="pct"/>
            <w:tcBorders>
              <w:top w:val="nil"/>
              <w:left w:val="nil"/>
              <w:bottom w:val="single" w:sz="4" w:space="0" w:color="auto"/>
              <w:right w:val="single" w:sz="4" w:space="0" w:color="auto"/>
            </w:tcBorders>
            <w:noWrap/>
          </w:tcPr>
          <w:p w14:paraId="5802A936" w14:textId="77777777" w:rsidR="007405F0" w:rsidRPr="00936CEF" w:rsidRDefault="007405F0" w:rsidP="007405F0">
            <w:pPr>
              <w:widowControl w:val="0"/>
              <w:bidi/>
              <w:jc w:val="left"/>
              <w:rPr>
                <w:sz w:val="20"/>
                <w:lang w:eastAsia="en-CA"/>
              </w:rPr>
            </w:pPr>
            <w:r w:rsidRPr="00936CEF">
              <w:rPr>
                <w:snapToGrid w:val="0"/>
                <w:sz w:val="20"/>
              </w:rPr>
              <w:t>1</w:t>
            </w:r>
          </w:p>
        </w:tc>
        <w:tc>
          <w:tcPr>
            <w:tcW w:w="897" w:type="pct"/>
            <w:tcBorders>
              <w:top w:val="nil"/>
              <w:left w:val="nil"/>
              <w:bottom w:val="single" w:sz="4" w:space="0" w:color="auto"/>
              <w:right w:val="single" w:sz="4" w:space="0" w:color="auto"/>
            </w:tcBorders>
            <w:noWrap/>
          </w:tcPr>
          <w:p w14:paraId="79226F8E" w14:textId="77777777" w:rsidR="007405F0" w:rsidRPr="00936CEF" w:rsidRDefault="007405F0" w:rsidP="007405F0">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391E8CDA" w14:textId="77777777" w:rsidR="007405F0" w:rsidRPr="00936CEF" w:rsidRDefault="007405F0" w:rsidP="007405F0">
            <w:pPr>
              <w:widowControl w:val="0"/>
              <w:bidi/>
              <w:jc w:val="left"/>
              <w:rPr>
                <w:sz w:val="20"/>
                <w:lang w:eastAsia="en-CA"/>
              </w:rPr>
            </w:pPr>
            <w:r w:rsidRPr="00936CEF">
              <w:rPr>
                <w:sz w:val="20"/>
                <w:lang w:eastAsia="en-CA"/>
              </w:rPr>
              <w:t>0</w:t>
            </w:r>
          </w:p>
        </w:tc>
      </w:tr>
      <w:tr w:rsidR="007405F0" w:rsidRPr="00936CEF" w14:paraId="2BEB324E" w14:textId="77777777" w:rsidTr="007405F0">
        <w:trPr>
          <w:trHeight w:val="187"/>
        </w:trPr>
        <w:tc>
          <w:tcPr>
            <w:tcW w:w="1641" w:type="pct"/>
            <w:tcBorders>
              <w:top w:val="nil"/>
              <w:left w:val="single" w:sz="4" w:space="0" w:color="auto"/>
              <w:bottom w:val="single" w:sz="4" w:space="0" w:color="auto"/>
              <w:right w:val="single" w:sz="4" w:space="0" w:color="auto"/>
            </w:tcBorders>
            <w:noWrap/>
          </w:tcPr>
          <w:p w14:paraId="16B327B0" w14:textId="33DCC2E4" w:rsidR="007405F0" w:rsidRPr="00936CEF" w:rsidRDefault="007405F0" w:rsidP="007405F0">
            <w:pPr>
              <w:widowControl w:val="0"/>
              <w:bidi/>
              <w:jc w:val="left"/>
              <w:rPr>
                <w:color w:val="000000"/>
                <w:sz w:val="20"/>
                <w:lang w:eastAsia="en-CA"/>
              </w:rPr>
            </w:pPr>
            <w:r w:rsidRPr="00F7453C">
              <w:rPr>
                <w:rFonts w:asciiTheme="majorBidi" w:hAnsiTheme="majorBidi" w:cstheme="majorBidi"/>
                <w:sz w:val="20"/>
                <w:rtl/>
                <w:lang w:bidi="ar-LB"/>
              </w:rPr>
              <w:t>الولايات</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المتحدة</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الأمريكية</w:t>
            </w:r>
          </w:p>
        </w:tc>
        <w:tc>
          <w:tcPr>
            <w:tcW w:w="746" w:type="pct"/>
            <w:tcBorders>
              <w:top w:val="nil"/>
              <w:left w:val="nil"/>
              <w:bottom w:val="single" w:sz="4" w:space="0" w:color="auto"/>
              <w:right w:val="single" w:sz="4" w:space="0" w:color="auto"/>
            </w:tcBorders>
            <w:noWrap/>
          </w:tcPr>
          <w:p w14:paraId="720635B8" w14:textId="77777777" w:rsidR="007405F0" w:rsidRPr="00936CEF" w:rsidRDefault="007405F0" w:rsidP="007405F0">
            <w:pPr>
              <w:widowControl w:val="0"/>
              <w:bidi/>
              <w:jc w:val="left"/>
              <w:rPr>
                <w:sz w:val="20"/>
                <w:lang w:eastAsia="en-CA"/>
              </w:rPr>
            </w:pPr>
            <w:r w:rsidRPr="00936CEF">
              <w:rPr>
                <w:snapToGrid w:val="0"/>
                <w:sz w:val="20"/>
              </w:rPr>
              <w:t>2</w:t>
            </w:r>
          </w:p>
        </w:tc>
        <w:tc>
          <w:tcPr>
            <w:tcW w:w="971" w:type="pct"/>
            <w:tcBorders>
              <w:top w:val="nil"/>
              <w:left w:val="nil"/>
              <w:bottom w:val="single" w:sz="4" w:space="0" w:color="auto"/>
              <w:right w:val="single" w:sz="4" w:space="0" w:color="auto"/>
            </w:tcBorders>
            <w:noWrap/>
          </w:tcPr>
          <w:p w14:paraId="7347C92E" w14:textId="77777777" w:rsidR="007405F0" w:rsidRPr="00936CEF" w:rsidRDefault="007405F0" w:rsidP="007405F0">
            <w:pPr>
              <w:widowControl w:val="0"/>
              <w:bidi/>
              <w:jc w:val="left"/>
              <w:rPr>
                <w:sz w:val="20"/>
                <w:lang w:eastAsia="en-CA"/>
              </w:rPr>
            </w:pPr>
            <w:r w:rsidRPr="00936CEF">
              <w:rPr>
                <w:snapToGrid w:val="0"/>
                <w:sz w:val="20"/>
              </w:rPr>
              <w:t>2</w:t>
            </w:r>
          </w:p>
        </w:tc>
        <w:tc>
          <w:tcPr>
            <w:tcW w:w="897" w:type="pct"/>
            <w:tcBorders>
              <w:top w:val="nil"/>
              <w:left w:val="nil"/>
              <w:bottom w:val="single" w:sz="4" w:space="0" w:color="auto"/>
              <w:right w:val="single" w:sz="4" w:space="0" w:color="auto"/>
            </w:tcBorders>
            <w:noWrap/>
          </w:tcPr>
          <w:p w14:paraId="23FDD4C9" w14:textId="77777777" w:rsidR="007405F0" w:rsidRPr="00936CEF" w:rsidRDefault="007405F0" w:rsidP="007405F0">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5BD8EC39" w14:textId="77777777" w:rsidR="007405F0" w:rsidRPr="00936CEF" w:rsidRDefault="007405F0" w:rsidP="007405F0">
            <w:pPr>
              <w:widowControl w:val="0"/>
              <w:bidi/>
              <w:jc w:val="left"/>
              <w:rPr>
                <w:sz w:val="20"/>
                <w:lang w:eastAsia="en-CA"/>
              </w:rPr>
            </w:pPr>
            <w:r w:rsidRPr="00936CEF">
              <w:rPr>
                <w:sz w:val="20"/>
                <w:lang w:eastAsia="en-CA"/>
              </w:rPr>
              <w:t>0</w:t>
            </w:r>
          </w:p>
        </w:tc>
      </w:tr>
      <w:tr w:rsidR="00CC60FD" w:rsidRPr="00936CEF" w14:paraId="6B2CDA85" w14:textId="77777777" w:rsidTr="007405F0">
        <w:trPr>
          <w:trHeight w:val="58"/>
        </w:trPr>
        <w:tc>
          <w:tcPr>
            <w:tcW w:w="1641" w:type="pct"/>
            <w:tcBorders>
              <w:top w:val="nil"/>
              <w:left w:val="single" w:sz="4" w:space="0" w:color="auto"/>
              <w:bottom w:val="single" w:sz="4" w:space="0" w:color="auto"/>
              <w:right w:val="single" w:sz="4" w:space="0" w:color="auto"/>
            </w:tcBorders>
            <w:noWrap/>
          </w:tcPr>
          <w:p w14:paraId="78F5ADE1" w14:textId="3D3E8AA2" w:rsidR="00CC60FD" w:rsidRPr="00936CEF" w:rsidRDefault="007405F0" w:rsidP="00CC60FD">
            <w:pPr>
              <w:widowControl w:val="0"/>
              <w:bidi/>
              <w:jc w:val="left"/>
              <w:rPr>
                <w:color w:val="000000"/>
                <w:sz w:val="20"/>
                <w:lang w:eastAsia="en-CA"/>
              </w:rPr>
            </w:pPr>
            <w:r>
              <w:rPr>
                <w:rFonts w:asciiTheme="majorBidi" w:hAnsiTheme="majorBidi" w:cstheme="majorBidi"/>
                <w:sz w:val="20"/>
                <w:rtl/>
                <w:lang w:bidi="ar-LB"/>
              </w:rPr>
              <w:t xml:space="preserve">اليوئنديبي </w:t>
            </w:r>
            <w:r w:rsidR="00CC60FD" w:rsidRPr="00936CEF">
              <w:rPr>
                <w:snapToGrid w:val="0"/>
                <w:sz w:val="20"/>
              </w:rPr>
              <w:t>*</w:t>
            </w:r>
          </w:p>
        </w:tc>
        <w:tc>
          <w:tcPr>
            <w:tcW w:w="746" w:type="pct"/>
            <w:tcBorders>
              <w:top w:val="nil"/>
              <w:left w:val="nil"/>
              <w:bottom w:val="single" w:sz="4" w:space="0" w:color="auto"/>
              <w:right w:val="single" w:sz="4" w:space="0" w:color="auto"/>
            </w:tcBorders>
            <w:noWrap/>
          </w:tcPr>
          <w:p w14:paraId="041C7EE3" w14:textId="77777777" w:rsidR="00CC60FD" w:rsidRPr="00936CEF" w:rsidRDefault="00CC60FD" w:rsidP="00CC60FD">
            <w:pPr>
              <w:widowControl w:val="0"/>
              <w:bidi/>
              <w:jc w:val="left"/>
              <w:rPr>
                <w:sz w:val="20"/>
                <w:lang w:eastAsia="en-CA"/>
              </w:rPr>
            </w:pPr>
            <w:r w:rsidRPr="00936CEF">
              <w:rPr>
                <w:snapToGrid w:val="0"/>
                <w:sz w:val="20"/>
              </w:rPr>
              <w:t>900</w:t>
            </w:r>
          </w:p>
        </w:tc>
        <w:tc>
          <w:tcPr>
            <w:tcW w:w="971" w:type="pct"/>
            <w:tcBorders>
              <w:top w:val="nil"/>
              <w:left w:val="nil"/>
              <w:bottom w:val="single" w:sz="4" w:space="0" w:color="auto"/>
              <w:right w:val="single" w:sz="4" w:space="0" w:color="auto"/>
            </w:tcBorders>
            <w:noWrap/>
          </w:tcPr>
          <w:p w14:paraId="543C7E64" w14:textId="77777777" w:rsidR="00CC60FD" w:rsidRPr="00936CEF" w:rsidRDefault="00CC60FD" w:rsidP="00CC60FD">
            <w:pPr>
              <w:widowControl w:val="0"/>
              <w:bidi/>
              <w:jc w:val="left"/>
              <w:rPr>
                <w:sz w:val="20"/>
                <w:lang w:eastAsia="en-CA"/>
              </w:rPr>
            </w:pPr>
            <w:r w:rsidRPr="00936CEF">
              <w:rPr>
                <w:snapToGrid w:val="0"/>
                <w:sz w:val="20"/>
              </w:rPr>
              <w:t>899</w:t>
            </w:r>
          </w:p>
        </w:tc>
        <w:tc>
          <w:tcPr>
            <w:tcW w:w="897" w:type="pct"/>
            <w:tcBorders>
              <w:top w:val="nil"/>
              <w:left w:val="nil"/>
              <w:bottom w:val="single" w:sz="4" w:space="0" w:color="auto"/>
              <w:right w:val="single" w:sz="4" w:space="0" w:color="auto"/>
            </w:tcBorders>
            <w:noWrap/>
          </w:tcPr>
          <w:p w14:paraId="2FC99773" w14:textId="77777777" w:rsidR="00CC60FD" w:rsidRPr="00936CEF" w:rsidRDefault="00CC60FD" w:rsidP="00CC60FD">
            <w:pPr>
              <w:widowControl w:val="0"/>
              <w:bidi/>
              <w:jc w:val="left"/>
              <w:rPr>
                <w:sz w:val="20"/>
                <w:lang w:eastAsia="en-CA"/>
              </w:rPr>
            </w:pPr>
            <w:r w:rsidRPr="00936CEF">
              <w:rPr>
                <w:sz w:val="20"/>
                <w:lang w:eastAsia="en-CA"/>
              </w:rPr>
              <w:t>1</w:t>
            </w:r>
          </w:p>
        </w:tc>
        <w:tc>
          <w:tcPr>
            <w:tcW w:w="746" w:type="pct"/>
            <w:tcBorders>
              <w:top w:val="nil"/>
              <w:left w:val="nil"/>
              <w:bottom w:val="single" w:sz="4" w:space="0" w:color="auto"/>
              <w:right w:val="single" w:sz="4" w:space="0" w:color="auto"/>
            </w:tcBorders>
          </w:tcPr>
          <w:p w14:paraId="63C3D770" w14:textId="77777777" w:rsidR="00CC60FD" w:rsidRPr="00936CEF" w:rsidRDefault="00CC60FD" w:rsidP="00CC60FD">
            <w:pPr>
              <w:widowControl w:val="0"/>
              <w:bidi/>
              <w:jc w:val="left"/>
              <w:rPr>
                <w:sz w:val="20"/>
                <w:lang w:eastAsia="en-CA"/>
              </w:rPr>
            </w:pPr>
            <w:r w:rsidRPr="00936CEF">
              <w:rPr>
                <w:sz w:val="20"/>
                <w:lang w:eastAsia="en-CA"/>
              </w:rPr>
              <w:t>0</w:t>
            </w:r>
          </w:p>
        </w:tc>
      </w:tr>
      <w:tr w:rsidR="00CC60FD" w:rsidRPr="00936CEF" w14:paraId="1F518D93" w14:textId="77777777" w:rsidTr="007405F0">
        <w:trPr>
          <w:trHeight w:val="187"/>
        </w:trPr>
        <w:tc>
          <w:tcPr>
            <w:tcW w:w="1641" w:type="pct"/>
            <w:tcBorders>
              <w:top w:val="nil"/>
              <w:left w:val="single" w:sz="4" w:space="0" w:color="auto"/>
              <w:bottom w:val="single" w:sz="4" w:space="0" w:color="auto"/>
              <w:right w:val="single" w:sz="4" w:space="0" w:color="auto"/>
            </w:tcBorders>
            <w:noWrap/>
          </w:tcPr>
          <w:p w14:paraId="32C823AB" w14:textId="6B69B5FA" w:rsidR="00CC60FD" w:rsidRPr="00936CEF" w:rsidRDefault="007405F0" w:rsidP="00CC60FD">
            <w:pPr>
              <w:widowControl w:val="0"/>
              <w:bidi/>
              <w:jc w:val="left"/>
              <w:rPr>
                <w:color w:val="000000"/>
                <w:sz w:val="20"/>
                <w:lang w:eastAsia="en-CA"/>
              </w:rPr>
            </w:pPr>
            <w:r>
              <w:rPr>
                <w:rFonts w:asciiTheme="majorBidi" w:hAnsiTheme="majorBidi" w:cstheme="majorBidi"/>
                <w:sz w:val="20"/>
                <w:rtl/>
                <w:lang w:bidi="ar-LB"/>
              </w:rPr>
              <w:t>اليونيدو</w:t>
            </w:r>
          </w:p>
        </w:tc>
        <w:tc>
          <w:tcPr>
            <w:tcW w:w="746" w:type="pct"/>
            <w:tcBorders>
              <w:top w:val="nil"/>
              <w:left w:val="nil"/>
              <w:bottom w:val="single" w:sz="4" w:space="0" w:color="auto"/>
              <w:right w:val="single" w:sz="4" w:space="0" w:color="auto"/>
            </w:tcBorders>
            <w:noWrap/>
          </w:tcPr>
          <w:p w14:paraId="430D1AA2" w14:textId="77777777" w:rsidR="00CC60FD" w:rsidRPr="00936CEF" w:rsidRDefault="00CC60FD" w:rsidP="00CC60FD">
            <w:pPr>
              <w:widowControl w:val="0"/>
              <w:bidi/>
              <w:jc w:val="left"/>
              <w:rPr>
                <w:sz w:val="20"/>
                <w:lang w:eastAsia="en-CA"/>
              </w:rPr>
            </w:pPr>
            <w:r w:rsidRPr="00936CEF">
              <w:rPr>
                <w:snapToGrid w:val="0"/>
                <w:sz w:val="20"/>
              </w:rPr>
              <w:t>453</w:t>
            </w:r>
          </w:p>
        </w:tc>
        <w:tc>
          <w:tcPr>
            <w:tcW w:w="971" w:type="pct"/>
            <w:tcBorders>
              <w:top w:val="nil"/>
              <w:left w:val="nil"/>
              <w:bottom w:val="single" w:sz="4" w:space="0" w:color="auto"/>
              <w:right w:val="single" w:sz="4" w:space="0" w:color="auto"/>
            </w:tcBorders>
            <w:noWrap/>
          </w:tcPr>
          <w:p w14:paraId="68C38593" w14:textId="77777777" w:rsidR="00CC60FD" w:rsidRPr="00936CEF" w:rsidRDefault="00CC60FD" w:rsidP="00CC60FD">
            <w:pPr>
              <w:widowControl w:val="0"/>
              <w:bidi/>
              <w:jc w:val="left"/>
              <w:rPr>
                <w:sz w:val="20"/>
                <w:lang w:eastAsia="en-CA"/>
              </w:rPr>
            </w:pPr>
            <w:r w:rsidRPr="00936CEF">
              <w:rPr>
                <w:snapToGrid w:val="0"/>
                <w:sz w:val="20"/>
              </w:rPr>
              <w:t>453</w:t>
            </w:r>
          </w:p>
        </w:tc>
        <w:tc>
          <w:tcPr>
            <w:tcW w:w="897" w:type="pct"/>
            <w:tcBorders>
              <w:top w:val="nil"/>
              <w:left w:val="nil"/>
              <w:bottom w:val="single" w:sz="4" w:space="0" w:color="auto"/>
              <w:right w:val="single" w:sz="4" w:space="0" w:color="auto"/>
            </w:tcBorders>
            <w:noWrap/>
          </w:tcPr>
          <w:p w14:paraId="2FE8589B" w14:textId="77777777" w:rsidR="00CC60FD" w:rsidRPr="00936CEF" w:rsidRDefault="00CC60FD" w:rsidP="00CC60FD">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7F9C03FA" w14:textId="77777777" w:rsidR="00CC60FD" w:rsidRPr="00936CEF" w:rsidRDefault="00CC60FD" w:rsidP="00CC60FD">
            <w:pPr>
              <w:widowControl w:val="0"/>
              <w:bidi/>
              <w:jc w:val="left"/>
              <w:rPr>
                <w:sz w:val="20"/>
                <w:lang w:eastAsia="en-CA"/>
              </w:rPr>
            </w:pPr>
            <w:r w:rsidRPr="00936CEF">
              <w:rPr>
                <w:sz w:val="20"/>
                <w:lang w:eastAsia="en-CA"/>
              </w:rPr>
              <w:t>0</w:t>
            </w:r>
          </w:p>
        </w:tc>
      </w:tr>
      <w:tr w:rsidR="007405F0" w:rsidRPr="00936CEF" w14:paraId="753688CF" w14:textId="77777777" w:rsidTr="007405F0">
        <w:trPr>
          <w:trHeight w:val="113"/>
        </w:trPr>
        <w:tc>
          <w:tcPr>
            <w:tcW w:w="1641" w:type="pct"/>
            <w:tcBorders>
              <w:top w:val="nil"/>
              <w:left w:val="single" w:sz="4" w:space="0" w:color="auto"/>
              <w:bottom w:val="single" w:sz="4" w:space="0" w:color="auto"/>
              <w:right w:val="single" w:sz="4" w:space="0" w:color="auto"/>
            </w:tcBorders>
            <w:noWrap/>
          </w:tcPr>
          <w:p w14:paraId="16B10EB5" w14:textId="2C594AF6" w:rsidR="007405F0" w:rsidRPr="00936CEF" w:rsidRDefault="007405F0" w:rsidP="007405F0">
            <w:pPr>
              <w:widowControl w:val="0"/>
              <w:bidi/>
              <w:jc w:val="left"/>
              <w:rPr>
                <w:color w:val="000000"/>
                <w:sz w:val="20"/>
                <w:lang w:eastAsia="en-CA"/>
              </w:rPr>
            </w:pPr>
            <w:r w:rsidRPr="00F7453C">
              <w:rPr>
                <w:rFonts w:asciiTheme="majorBidi" w:hAnsiTheme="majorBidi" w:cstheme="majorBidi"/>
                <w:sz w:val="20"/>
                <w:rtl/>
                <w:lang w:bidi="ar-LB"/>
              </w:rPr>
              <w:t>البنك</w:t>
            </w:r>
            <w:r>
              <w:rPr>
                <w:rFonts w:asciiTheme="majorBidi" w:hAnsiTheme="majorBidi" w:cstheme="majorBidi"/>
                <w:sz w:val="20"/>
                <w:rtl/>
                <w:lang w:bidi="ar-LB"/>
              </w:rPr>
              <w:t xml:space="preserve"> </w:t>
            </w:r>
            <w:r w:rsidRPr="00F7453C">
              <w:rPr>
                <w:rFonts w:asciiTheme="majorBidi" w:hAnsiTheme="majorBidi" w:cstheme="majorBidi"/>
                <w:sz w:val="20"/>
                <w:rtl/>
                <w:lang w:bidi="ar-LB"/>
              </w:rPr>
              <w:t>الدولي</w:t>
            </w:r>
            <w:r>
              <w:rPr>
                <w:rFonts w:asciiTheme="majorBidi" w:hAnsiTheme="majorBidi" w:cstheme="majorBidi"/>
                <w:sz w:val="20"/>
                <w:rtl/>
                <w:lang w:bidi="ar-LB"/>
              </w:rPr>
              <w:t xml:space="preserve"> </w:t>
            </w:r>
          </w:p>
        </w:tc>
        <w:tc>
          <w:tcPr>
            <w:tcW w:w="746" w:type="pct"/>
            <w:tcBorders>
              <w:top w:val="nil"/>
              <w:left w:val="nil"/>
              <w:bottom w:val="single" w:sz="4" w:space="0" w:color="auto"/>
              <w:right w:val="single" w:sz="4" w:space="0" w:color="auto"/>
            </w:tcBorders>
            <w:noWrap/>
          </w:tcPr>
          <w:p w14:paraId="218DE21D" w14:textId="77777777" w:rsidR="007405F0" w:rsidRPr="00936CEF" w:rsidRDefault="007405F0" w:rsidP="007405F0">
            <w:pPr>
              <w:widowControl w:val="0"/>
              <w:bidi/>
              <w:jc w:val="left"/>
              <w:rPr>
                <w:sz w:val="20"/>
                <w:lang w:eastAsia="en-CA"/>
              </w:rPr>
            </w:pPr>
            <w:r w:rsidRPr="00936CEF">
              <w:rPr>
                <w:snapToGrid w:val="0"/>
                <w:sz w:val="20"/>
              </w:rPr>
              <w:t>458</w:t>
            </w:r>
          </w:p>
        </w:tc>
        <w:tc>
          <w:tcPr>
            <w:tcW w:w="971" w:type="pct"/>
            <w:tcBorders>
              <w:top w:val="nil"/>
              <w:left w:val="nil"/>
              <w:bottom w:val="single" w:sz="4" w:space="0" w:color="auto"/>
              <w:right w:val="single" w:sz="4" w:space="0" w:color="auto"/>
            </w:tcBorders>
            <w:noWrap/>
          </w:tcPr>
          <w:p w14:paraId="5B283A64" w14:textId="77777777" w:rsidR="007405F0" w:rsidRPr="00936CEF" w:rsidRDefault="007405F0" w:rsidP="007405F0">
            <w:pPr>
              <w:widowControl w:val="0"/>
              <w:bidi/>
              <w:jc w:val="left"/>
              <w:rPr>
                <w:sz w:val="20"/>
                <w:lang w:eastAsia="en-CA"/>
              </w:rPr>
            </w:pPr>
            <w:r w:rsidRPr="00936CEF">
              <w:rPr>
                <w:snapToGrid w:val="0"/>
                <w:sz w:val="20"/>
              </w:rPr>
              <w:t>458</w:t>
            </w:r>
          </w:p>
        </w:tc>
        <w:tc>
          <w:tcPr>
            <w:tcW w:w="897" w:type="pct"/>
            <w:tcBorders>
              <w:top w:val="nil"/>
              <w:left w:val="nil"/>
              <w:bottom w:val="single" w:sz="4" w:space="0" w:color="auto"/>
              <w:right w:val="single" w:sz="4" w:space="0" w:color="auto"/>
            </w:tcBorders>
            <w:noWrap/>
          </w:tcPr>
          <w:p w14:paraId="3154EF96" w14:textId="77777777" w:rsidR="007405F0" w:rsidRPr="00936CEF" w:rsidRDefault="007405F0" w:rsidP="007405F0">
            <w:pPr>
              <w:widowControl w:val="0"/>
              <w:bidi/>
              <w:jc w:val="left"/>
              <w:rPr>
                <w:sz w:val="20"/>
                <w:lang w:eastAsia="en-CA"/>
              </w:rPr>
            </w:pPr>
            <w:r w:rsidRPr="00936CEF">
              <w:rPr>
                <w:sz w:val="20"/>
                <w:lang w:eastAsia="en-CA"/>
              </w:rPr>
              <w:t>0</w:t>
            </w:r>
          </w:p>
        </w:tc>
        <w:tc>
          <w:tcPr>
            <w:tcW w:w="746" w:type="pct"/>
            <w:tcBorders>
              <w:top w:val="nil"/>
              <w:left w:val="nil"/>
              <w:bottom w:val="single" w:sz="4" w:space="0" w:color="auto"/>
              <w:right w:val="single" w:sz="4" w:space="0" w:color="auto"/>
            </w:tcBorders>
          </w:tcPr>
          <w:p w14:paraId="22781E7E" w14:textId="77777777" w:rsidR="007405F0" w:rsidRPr="00936CEF" w:rsidRDefault="007405F0" w:rsidP="007405F0">
            <w:pPr>
              <w:widowControl w:val="0"/>
              <w:bidi/>
              <w:jc w:val="left"/>
              <w:rPr>
                <w:sz w:val="20"/>
                <w:lang w:eastAsia="en-CA"/>
              </w:rPr>
            </w:pPr>
            <w:r w:rsidRPr="00936CEF">
              <w:rPr>
                <w:sz w:val="20"/>
                <w:lang w:eastAsia="en-CA"/>
              </w:rPr>
              <w:t>0</w:t>
            </w:r>
          </w:p>
        </w:tc>
      </w:tr>
      <w:tr w:rsidR="007405F0" w:rsidRPr="00936CEF" w14:paraId="76D5C4D1" w14:textId="77777777" w:rsidTr="007405F0">
        <w:trPr>
          <w:trHeight w:val="187"/>
        </w:trPr>
        <w:tc>
          <w:tcPr>
            <w:tcW w:w="1641" w:type="pct"/>
            <w:tcBorders>
              <w:top w:val="nil"/>
              <w:left w:val="single" w:sz="4" w:space="0" w:color="auto"/>
              <w:bottom w:val="single" w:sz="4" w:space="0" w:color="auto"/>
              <w:right w:val="single" w:sz="4" w:space="0" w:color="auto"/>
            </w:tcBorders>
            <w:noWrap/>
          </w:tcPr>
          <w:p w14:paraId="482B6084" w14:textId="50564013" w:rsidR="007405F0" w:rsidRPr="00936CEF" w:rsidRDefault="007405F0" w:rsidP="007405F0">
            <w:pPr>
              <w:widowControl w:val="0"/>
              <w:bidi/>
              <w:contextualSpacing/>
              <w:jc w:val="left"/>
              <w:rPr>
                <w:b/>
                <w:bCs/>
                <w:color w:val="000000"/>
                <w:sz w:val="20"/>
                <w:lang w:eastAsia="en-CA"/>
              </w:rPr>
            </w:pPr>
            <w:r w:rsidRPr="00A079E7">
              <w:rPr>
                <w:bCs/>
                <w:snapToGrid w:val="0"/>
                <w:sz w:val="20"/>
                <w:rtl/>
                <w:lang w:bidi="ar-LB"/>
              </w:rPr>
              <w:t>المجموع</w:t>
            </w:r>
          </w:p>
        </w:tc>
        <w:tc>
          <w:tcPr>
            <w:tcW w:w="746" w:type="pct"/>
            <w:tcBorders>
              <w:top w:val="nil"/>
              <w:left w:val="nil"/>
              <w:bottom w:val="single" w:sz="4" w:space="0" w:color="auto"/>
              <w:right w:val="single" w:sz="4" w:space="0" w:color="auto"/>
            </w:tcBorders>
            <w:noWrap/>
            <w:vAlign w:val="center"/>
          </w:tcPr>
          <w:p w14:paraId="43227069" w14:textId="77777777" w:rsidR="007405F0" w:rsidRPr="00936CEF" w:rsidRDefault="007405F0" w:rsidP="007405F0">
            <w:pPr>
              <w:widowControl w:val="0"/>
              <w:bidi/>
              <w:contextualSpacing/>
              <w:jc w:val="left"/>
              <w:rPr>
                <w:b/>
                <w:bCs/>
                <w:sz w:val="20"/>
                <w:lang w:eastAsia="en-CA"/>
              </w:rPr>
            </w:pPr>
            <w:r w:rsidRPr="00936CEF">
              <w:rPr>
                <w:b/>
                <w:bCs/>
                <w:color w:val="000000"/>
                <w:sz w:val="20"/>
              </w:rPr>
              <w:t>1,867</w:t>
            </w:r>
          </w:p>
        </w:tc>
        <w:tc>
          <w:tcPr>
            <w:tcW w:w="971" w:type="pct"/>
            <w:tcBorders>
              <w:top w:val="nil"/>
              <w:left w:val="nil"/>
              <w:bottom w:val="single" w:sz="4" w:space="0" w:color="auto"/>
              <w:right w:val="single" w:sz="4" w:space="0" w:color="auto"/>
            </w:tcBorders>
            <w:noWrap/>
            <w:vAlign w:val="center"/>
          </w:tcPr>
          <w:p w14:paraId="1B3F386D" w14:textId="77777777" w:rsidR="007405F0" w:rsidRPr="00936CEF" w:rsidRDefault="007405F0" w:rsidP="007405F0">
            <w:pPr>
              <w:widowControl w:val="0"/>
              <w:bidi/>
              <w:contextualSpacing/>
              <w:jc w:val="left"/>
              <w:rPr>
                <w:b/>
                <w:bCs/>
                <w:sz w:val="20"/>
                <w:lang w:eastAsia="en-CA"/>
              </w:rPr>
            </w:pPr>
            <w:r w:rsidRPr="00936CEF">
              <w:rPr>
                <w:b/>
                <w:bCs/>
                <w:color w:val="000000"/>
                <w:sz w:val="20"/>
              </w:rPr>
              <w:t>1,866</w:t>
            </w:r>
          </w:p>
        </w:tc>
        <w:tc>
          <w:tcPr>
            <w:tcW w:w="897" w:type="pct"/>
            <w:tcBorders>
              <w:top w:val="nil"/>
              <w:left w:val="nil"/>
              <w:bottom w:val="single" w:sz="4" w:space="0" w:color="auto"/>
              <w:right w:val="single" w:sz="4" w:space="0" w:color="auto"/>
            </w:tcBorders>
            <w:noWrap/>
            <w:vAlign w:val="center"/>
          </w:tcPr>
          <w:p w14:paraId="63645DA0" w14:textId="77777777" w:rsidR="007405F0" w:rsidRPr="00936CEF" w:rsidRDefault="007405F0" w:rsidP="007405F0">
            <w:pPr>
              <w:widowControl w:val="0"/>
              <w:bidi/>
              <w:contextualSpacing/>
              <w:jc w:val="left"/>
              <w:rPr>
                <w:b/>
                <w:bCs/>
                <w:sz w:val="20"/>
                <w:lang w:eastAsia="en-CA"/>
              </w:rPr>
            </w:pPr>
            <w:r w:rsidRPr="00936CEF">
              <w:rPr>
                <w:b/>
                <w:bCs/>
                <w:color w:val="000000"/>
                <w:sz w:val="20"/>
              </w:rPr>
              <w:t>1</w:t>
            </w:r>
          </w:p>
        </w:tc>
        <w:tc>
          <w:tcPr>
            <w:tcW w:w="746" w:type="pct"/>
            <w:tcBorders>
              <w:top w:val="nil"/>
              <w:left w:val="nil"/>
              <w:bottom w:val="single" w:sz="4" w:space="0" w:color="auto"/>
              <w:right w:val="single" w:sz="4" w:space="0" w:color="auto"/>
            </w:tcBorders>
            <w:vAlign w:val="center"/>
          </w:tcPr>
          <w:p w14:paraId="1C68AD87" w14:textId="77777777" w:rsidR="007405F0" w:rsidRPr="00936CEF" w:rsidRDefault="007405F0" w:rsidP="007405F0">
            <w:pPr>
              <w:widowControl w:val="0"/>
              <w:bidi/>
              <w:contextualSpacing/>
              <w:jc w:val="left"/>
              <w:rPr>
                <w:b/>
                <w:bCs/>
                <w:sz w:val="20"/>
                <w:lang w:eastAsia="en-CA"/>
              </w:rPr>
            </w:pPr>
            <w:r w:rsidRPr="00936CEF">
              <w:rPr>
                <w:b/>
                <w:bCs/>
                <w:color w:val="000000"/>
                <w:sz w:val="20"/>
              </w:rPr>
              <w:t>0</w:t>
            </w:r>
          </w:p>
        </w:tc>
      </w:tr>
    </w:tbl>
    <w:p w14:paraId="0DDBE779" w14:textId="3C0F77F4" w:rsidR="00CC60FD" w:rsidRPr="00E22125" w:rsidRDefault="00CC60FD" w:rsidP="00CC60FD">
      <w:pPr>
        <w:pStyle w:val="StyleHeader4Para4Left0Firstline0"/>
        <w:numPr>
          <w:ilvl w:val="0"/>
          <w:numId w:val="0"/>
        </w:numPr>
        <w:tabs>
          <w:tab w:val="left" w:pos="720"/>
          <w:tab w:val="left" w:pos="1440"/>
          <w:tab w:val="left" w:pos="2160"/>
        </w:tabs>
        <w:bidi/>
        <w:spacing w:line="360" w:lineRule="exact"/>
        <w:jc w:val="left"/>
        <w:rPr>
          <w:sz w:val="26"/>
          <w:szCs w:val="26"/>
          <w:rtl/>
        </w:rPr>
      </w:pPr>
      <w:r w:rsidRPr="00936CEF">
        <w:t>*</w:t>
      </w:r>
      <w:r w:rsidR="007405F0" w:rsidRPr="007405F0">
        <w:rPr>
          <w:rtl/>
        </w:rPr>
        <w:t xml:space="preserve"> بالإضافة إلى ذلك، قدم </w:t>
      </w:r>
      <w:r w:rsidR="007405F0">
        <w:rPr>
          <w:rFonts w:hint="cs"/>
          <w:rtl/>
        </w:rPr>
        <w:t>اليوئنديبي</w:t>
      </w:r>
      <w:r w:rsidR="007405F0" w:rsidRPr="007405F0">
        <w:rPr>
          <w:rtl/>
        </w:rPr>
        <w:t xml:space="preserve"> </w:t>
      </w:r>
      <w:r w:rsidR="007405F0">
        <w:rPr>
          <w:rFonts w:hint="cs"/>
          <w:rtl/>
        </w:rPr>
        <w:t xml:space="preserve">تقرير إنجاز </w:t>
      </w:r>
      <w:r w:rsidR="007405F0" w:rsidRPr="007405F0">
        <w:rPr>
          <w:rtl/>
        </w:rPr>
        <w:t>واحدا</w:t>
      </w:r>
      <w:r w:rsidR="007405F0">
        <w:rPr>
          <w:rFonts w:hint="cs"/>
          <w:rtl/>
        </w:rPr>
        <w:t>ً</w:t>
      </w:r>
      <w:r w:rsidR="007405F0" w:rsidRPr="007405F0">
        <w:rPr>
          <w:rtl/>
        </w:rPr>
        <w:t xml:space="preserve"> </w:t>
      </w:r>
      <w:r w:rsidR="007405F0">
        <w:rPr>
          <w:rFonts w:hint="cs"/>
          <w:rtl/>
        </w:rPr>
        <w:t>عن</w:t>
      </w:r>
      <w:r w:rsidR="007405F0" w:rsidRPr="007405F0">
        <w:rPr>
          <w:rtl/>
        </w:rPr>
        <w:t xml:space="preserve"> مشروع </w:t>
      </w:r>
      <w:r w:rsidR="007405F0">
        <w:rPr>
          <w:rFonts w:hint="cs"/>
          <w:rtl/>
        </w:rPr>
        <w:t xml:space="preserve">ما زال </w:t>
      </w:r>
      <w:r w:rsidR="007405F0" w:rsidRPr="007405F0">
        <w:rPr>
          <w:rtl/>
        </w:rPr>
        <w:t>جاري</w:t>
      </w:r>
      <w:r w:rsidR="007405F0">
        <w:rPr>
          <w:rFonts w:hint="cs"/>
          <w:rtl/>
        </w:rPr>
        <w:t>اً.</w:t>
      </w:r>
    </w:p>
    <w:p w14:paraId="58703D4D" w14:textId="27CA1A18" w:rsidR="00E22125" w:rsidRPr="008642CE" w:rsidRDefault="00E22125" w:rsidP="00E22125">
      <w:pPr>
        <w:pStyle w:val="StyleHeader4Para4Left0Firstline0"/>
        <w:numPr>
          <w:ilvl w:val="0"/>
          <w:numId w:val="27"/>
        </w:numPr>
        <w:tabs>
          <w:tab w:val="left" w:pos="720"/>
          <w:tab w:val="left" w:pos="1440"/>
          <w:tab w:val="left" w:pos="2160"/>
        </w:tabs>
        <w:bidi/>
        <w:spacing w:line="360" w:lineRule="exact"/>
        <w:ind w:left="0" w:firstLine="0"/>
        <w:rPr>
          <w:b/>
          <w:bCs/>
          <w:sz w:val="26"/>
          <w:szCs w:val="26"/>
          <w:lang w:val="en-US" w:bidi="ar-SA"/>
        </w:rPr>
      </w:pPr>
      <w:r>
        <w:rPr>
          <w:rFonts w:hint="cs"/>
          <w:sz w:val="26"/>
          <w:szCs w:val="26"/>
          <w:rtl/>
          <w:lang w:val="en-US" w:bidi="ar-SA"/>
        </w:rPr>
        <w:t xml:space="preserve">ومن أصل </w:t>
      </w:r>
      <w:r w:rsidRPr="004E36F6">
        <w:rPr>
          <w:sz w:val="26"/>
          <w:szCs w:val="26"/>
        </w:rPr>
        <w:t>1,283</w:t>
      </w:r>
      <w:r>
        <w:rPr>
          <w:rFonts w:hint="cs"/>
          <w:sz w:val="26"/>
          <w:szCs w:val="26"/>
          <w:rtl/>
        </w:rPr>
        <w:t xml:space="preserve"> مشروعاً غير استثماري منجزاً، قدمت الوكالات الثنائية والتنفيذية </w:t>
      </w:r>
      <w:r w:rsidRPr="004E36F6">
        <w:rPr>
          <w:sz w:val="26"/>
          <w:szCs w:val="26"/>
        </w:rPr>
        <w:t>1,283</w:t>
      </w:r>
      <w:r w:rsidR="008642CE">
        <w:rPr>
          <w:rFonts w:hint="cs"/>
          <w:sz w:val="26"/>
          <w:szCs w:val="26"/>
          <w:rtl/>
        </w:rPr>
        <w:t xml:space="preserve"> تقريراً لإنجاز المشروعات، على النحو المبيَّن في الجدول </w:t>
      </w:r>
      <w:r w:rsidR="008642CE" w:rsidRPr="004E36F6">
        <w:rPr>
          <w:sz w:val="26"/>
          <w:szCs w:val="26"/>
        </w:rPr>
        <w:t>4</w:t>
      </w:r>
      <w:r w:rsidR="008642CE">
        <w:rPr>
          <w:rFonts w:hint="cs"/>
          <w:sz w:val="26"/>
          <w:szCs w:val="26"/>
          <w:rtl/>
        </w:rPr>
        <w:t xml:space="preserve">.  وبالإضافة إلى ذلك، يوجد تقرير إنجاز واحد فردي لمشروع غير استثماري يُستحقُّ تقديمه في عام </w:t>
      </w:r>
      <w:r w:rsidR="008642CE" w:rsidRPr="004E36F6">
        <w:rPr>
          <w:sz w:val="26"/>
          <w:szCs w:val="26"/>
        </w:rPr>
        <w:t>2026</w:t>
      </w:r>
      <w:r w:rsidR="00AB398A">
        <w:rPr>
          <w:rFonts w:hint="cs"/>
          <w:sz w:val="26"/>
          <w:szCs w:val="26"/>
          <w:rtl/>
        </w:rPr>
        <w:t xml:space="preserve"> </w:t>
      </w:r>
      <w:r w:rsidR="008642CE">
        <w:rPr>
          <w:rFonts w:hint="cs"/>
          <w:sz w:val="26"/>
          <w:szCs w:val="26"/>
          <w:rtl/>
        </w:rPr>
        <w:t>بموجب مقر</w:t>
      </w:r>
      <w:r w:rsidR="00AB398A">
        <w:rPr>
          <w:rFonts w:hint="cs"/>
          <w:sz w:val="26"/>
          <w:szCs w:val="26"/>
          <w:rtl/>
        </w:rPr>
        <w:t>َّ</w:t>
      </w:r>
      <w:r w:rsidR="008642CE">
        <w:rPr>
          <w:rFonts w:hint="cs"/>
          <w:sz w:val="26"/>
          <w:szCs w:val="26"/>
          <w:rtl/>
        </w:rPr>
        <w:t>ر، وهو مُدرج في المرفق الثالث بهذه الوثيقة.</w:t>
      </w:r>
    </w:p>
    <w:p w14:paraId="0FE9E630" w14:textId="77777777" w:rsidR="006A45D1" w:rsidRDefault="006A45D1">
      <w:pPr>
        <w:jc w:val="left"/>
        <w:rPr>
          <w:b/>
          <w:bCs/>
          <w:sz w:val="26"/>
          <w:szCs w:val="26"/>
          <w:rtl/>
          <w:lang w:val="en-US"/>
        </w:rPr>
      </w:pPr>
      <w:r>
        <w:rPr>
          <w:b/>
          <w:bCs/>
          <w:sz w:val="26"/>
          <w:szCs w:val="26"/>
          <w:rtl/>
          <w:lang w:val="en-US"/>
        </w:rPr>
        <w:br w:type="page"/>
      </w:r>
    </w:p>
    <w:p w14:paraId="6ADA95EB" w14:textId="570903F6" w:rsidR="008642CE" w:rsidRPr="008642CE" w:rsidRDefault="008642CE" w:rsidP="00E41703">
      <w:pPr>
        <w:pStyle w:val="StyleHeader4Para4Left0Firstline0"/>
        <w:numPr>
          <w:ilvl w:val="0"/>
          <w:numId w:val="0"/>
        </w:numPr>
        <w:tabs>
          <w:tab w:val="left" w:pos="720"/>
          <w:tab w:val="left" w:pos="1440"/>
          <w:tab w:val="left" w:pos="2160"/>
        </w:tabs>
        <w:bidi/>
        <w:spacing w:after="120" w:line="360" w:lineRule="exact"/>
        <w:rPr>
          <w:b/>
          <w:bCs/>
          <w:sz w:val="26"/>
          <w:szCs w:val="26"/>
          <w:rtl/>
          <w:lang w:val="en-US" w:bidi="ar-SA"/>
        </w:rPr>
      </w:pPr>
      <w:r>
        <w:rPr>
          <w:rFonts w:hint="cs"/>
          <w:b/>
          <w:bCs/>
          <w:sz w:val="26"/>
          <w:szCs w:val="26"/>
          <w:rtl/>
          <w:lang w:val="en-US"/>
        </w:rPr>
        <w:lastRenderedPageBreak/>
        <w:t xml:space="preserve">الجدول </w:t>
      </w:r>
      <w:r>
        <w:rPr>
          <w:b/>
          <w:bCs/>
          <w:sz w:val="26"/>
          <w:szCs w:val="26"/>
          <w:lang w:val="en-US"/>
        </w:rPr>
        <w:t>4</w:t>
      </w:r>
      <w:r>
        <w:rPr>
          <w:rFonts w:hint="cs"/>
          <w:b/>
          <w:bCs/>
          <w:sz w:val="26"/>
          <w:szCs w:val="26"/>
          <w:rtl/>
          <w:lang w:val="en-US" w:bidi="ar-SA"/>
        </w:rPr>
        <w:t>.  تقارير إنجاز المشروعات المقدَّمة عن مشروعات غير استثمارية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1842"/>
        <w:gridCol w:w="1842"/>
        <w:gridCol w:w="1842"/>
        <w:gridCol w:w="1842"/>
      </w:tblGrid>
      <w:tr w:rsidR="008642CE" w:rsidRPr="00936CEF" w14:paraId="3E533B4F" w14:textId="77777777" w:rsidTr="006A45D1">
        <w:trPr>
          <w:trHeight w:val="268"/>
          <w:tblHeader/>
        </w:trPr>
        <w:tc>
          <w:tcPr>
            <w:tcW w:w="1060" w:type="pct"/>
            <w:noWrap/>
            <w:tcMar>
              <w:left w:w="108" w:type="dxa"/>
              <w:right w:w="108" w:type="dxa"/>
            </w:tcMar>
            <w:vAlign w:val="center"/>
            <w:hideMark/>
          </w:tcPr>
          <w:p w14:paraId="5EB63F79" w14:textId="5FE12BE9" w:rsidR="008642CE" w:rsidRPr="00936CEF" w:rsidRDefault="008642CE" w:rsidP="008642CE">
            <w:pPr>
              <w:widowControl w:val="0"/>
              <w:bidi/>
              <w:jc w:val="center"/>
              <w:rPr>
                <w:b/>
                <w:color w:val="000000"/>
                <w:sz w:val="20"/>
              </w:rPr>
            </w:pPr>
            <w:r>
              <w:rPr>
                <w:b/>
                <w:bCs/>
                <w:color w:val="000000"/>
                <w:sz w:val="20"/>
                <w:rtl/>
                <w:lang w:eastAsia="en-CA" w:bidi="ar-LB"/>
              </w:rPr>
              <w:t>الوكالة</w:t>
            </w:r>
          </w:p>
        </w:tc>
        <w:tc>
          <w:tcPr>
            <w:tcW w:w="985" w:type="pct"/>
            <w:noWrap/>
            <w:tcMar>
              <w:left w:w="108" w:type="dxa"/>
              <w:right w:w="108" w:type="dxa"/>
            </w:tcMar>
            <w:vAlign w:val="center"/>
            <w:hideMark/>
          </w:tcPr>
          <w:p w14:paraId="10ADDC67" w14:textId="2CAB1741" w:rsidR="008642CE" w:rsidRPr="00936CEF" w:rsidRDefault="008642CE" w:rsidP="008642CE">
            <w:pPr>
              <w:widowControl w:val="0"/>
              <w:bidi/>
              <w:jc w:val="center"/>
              <w:rPr>
                <w:b/>
                <w:color w:val="000000"/>
                <w:sz w:val="20"/>
              </w:rPr>
            </w:pPr>
            <w:r>
              <w:rPr>
                <w:b/>
                <w:bCs/>
                <w:color w:val="000000"/>
                <w:sz w:val="20"/>
                <w:rtl/>
                <w:lang w:eastAsia="en-CA" w:bidi="ar-LB"/>
              </w:rPr>
              <w:t>مكتملة</w:t>
            </w:r>
          </w:p>
        </w:tc>
        <w:tc>
          <w:tcPr>
            <w:tcW w:w="985" w:type="pct"/>
            <w:tcMar>
              <w:left w:w="108" w:type="dxa"/>
              <w:right w:w="108" w:type="dxa"/>
            </w:tcMar>
            <w:vAlign w:val="center"/>
            <w:hideMark/>
          </w:tcPr>
          <w:p w14:paraId="78ED0DEB" w14:textId="2E01869C" w:rsidR="008642CE" w:rsidRPr="00936CEF" w:rsidRDefault="008642CE" w:rsidP="008642CE">
            <w:pPr>
              <w:widowControl w:val="0"/>
              <w:bidi/>
              <w:jc w:val="center"/>
              <w:rPr>
                <w:b/>
                <w:sz w:val="20"/>
              </w:rPr>
            </w:pPr>
            <w:r w:rsidRPr="00B01A4D">
              <w:rPr>
                <w:b/>
                <w:bCs/>
                <w:sz w:val="20"/>
                <w:rtl/>
                <w:lang w:eastAsia="en-CA" w:bidi="ar-LB"/>
              </w:rPr>
              <w:t>المُستلمة</w:t>
            </w:r>
            <w:r>
              <w:rPr>
                <w:b/>
                <w:bCs/>
                <w:sz w:val="20"/>
                <w:rtl/>
                <w:lang w:eastAsia="en-CA" w:bidi="ar-LB"/>
              </w:rPr>
              <w:t xml:space="preserve"> </w:t>
            </w:r>
            <w:r w:rsidRPr="00B01A4D">
              <w:rPr>
                <w:b/>
                <w:bCs/>
                <w:sz w:val="20"/>
                <w:rtl/>
                <w:lang w:eastAsia="en-CA" w:bidi="ar-LB"/>
              </w:rPr>
              <w:t>قبل</w:t>
            </w:r>
            <w:r>
              <w:rPr>
                <w:b/>
                <w:bCs/>
                <w:sz w:val="20"/>
                <w:rtl/>
                <w:lang w:eastAsia="en-CA" w:bidi="ar-LB"/>
              </w:rPr>
              <w:t xml:space="preserve"> </w:t>
            </w:r>
            <w:r w:rsidRPr="00B01A4D">
              <w:rPr>
                <w:b/>
                <w:bCs/>
                <w:sz w:val="20"/>
                <w:rtl/>
                <w:lang w:eastAsia="en-CA" w:bidi="ar-LB"/>
              </w:rPr>
              <w:t>الاجتماع</w:t>
            </w:r>
            <w:r>
              <w:rPr>
                <w:b/>
                <w:bCs/>
                <w:sz w:val="20"/>
                <w:rtl/>
                <w:lang w:eastAsia="en-CA" w:bidi="ar-LB"/>
              </w:rPr>
              <w:t xml:space="preserve"> </w:t>
            </w:r>
            <w:r>
              <w:rPr>
                <w:rFonts w:hint="cs"/>
                <w:b/>
                <w:bCs/>
                <w:sz w:val="20"/>
                <w:rtl/>
                <w:lang w:eastAsia="en-CA" w:bidi="ar-LB"/>
              </w:rPr>
              <w:t>ال</w:t>
            </w:r>
            <w:r w:rsidR="007374F8">
              <w:rPr>
                <w:rFonts w:hint="cs"/>
                <w:b/>
                <w:bCs/>
                <w:sz w:val="20"/>
                <w:rtl/>
                <w:lang w:eastAsia="en-CA" w:bidi="ar-LB"/>
              </w:rPr>
              <w:t>ساد</w:t>
            </w:r>
            <w:r>
              <w:rPr>
                <w:rFonts w:hint="cs"/>
                <w:b/>
                <w:bCs/>
                <w:sz w:val="20"/>
                <w:rtl/>
                <w:lang w:eastAsia="en-CA" w:bidi="ar-LB"/>
              </w:rPr>
              <w:t>س</w:t>
            </w:r>
            <w:r>
              <w:rPr>
                <w:b/>
                <w:bCs/>
                <w:sz w:val="20"/>
                <w:rtl/>
                <w:lang w:eastAsia="en-CA" w:bidi="ar-LB"/>
              </w:rPr>
              <w:t xml:space="preserve"> </w:t>
            </w:r>
            <w:r w:rsidRPr="00B01A4D">
              <w:rPr>
                <w:b/>
                <w:bCs/>
                <w:sz w:val="20"/>
                <w:rtl/>
                <w:lang w:eastAsia="en-CA" w:bidi="ar-LB"/>
              </w:rPr>
              <w:t>والتسعين</w:t>
            </w:r>
          </w:p>
        </w:tc>
        <w:tc>
          <w:tcPr>
            <w:tcW w:w="985" w:type="pct"/>
            <w:tcMar>
              <w:left w:w="108" w:type="dxa"/>
              <w:right w:w="108" w:type="dxa"/>
            </w:tcMar>
            <w:vAlign w:val="center"/>
            <w:hideMark/>
          </w:tcPr>
          <w:p w14:paraId="393BDA8C" w14:textId="75244E03" w:rsidR="008642CE" w:rsidRPr="00936CEF" w:rsidRDefault="008642CE" w:rsidP="008642CE">
            <w:pPr>
              <w:widowControl w:val="0"/>
              <w:bidi/>
              <w:jc w:val="center"/>
              <w:rPr>
                <w:b/>
                <w:sz w:val="20"/>
              </w:rPr>
            </w:pPr>
            <w:r w:rsidRPr="00B01A4D">
              <w:rPr>
                <w:b/>
                <w:bCs/>
                <w:sz w:val="20"/>
                <w:rtl/>
                <w:lang w:eastAsia="en-CA" w:bidi="ar-LB"/>
              </w:rPr>
              <w:t>المُستلمة</w:t>
            </w:r>
            <w:r>
              <w:rPr>
                <w:b/>
                <w:bCs/>
                <w:sz w:val="20"/>
                <w:rtl/>
                <w:lang w:eastAsia="en-CA" w:bidi="ar-LB"/>
              </w:rPr>
              <w:t xml:space="preserve"> بعد </w:t>
            </w:r>
            <w:r w:rsidRPr="00B01A4D">
              <w:rPr>
                <w:b/>
                <w:bCs/>
                <w:sz w:val="20"/>
                <w:rtl/>
                <w:lang w:eastAsia="en-CA" w:bidi="ar-LB"/>
              </w:rPr>
              <w:t>الاجتماع</w:t>
            </w:r>
            <w:r>
              <w:rPr>
                <w:b/>
                <w:bCs/>
                <w:sz w:val="20"/>
                <w:rtl/>
                <w:lang w:eastAsia="en-CA" w:bidi="ar-LB"/>
              </w:rPr>
              <w:t xml:space="preserve"> </w:t>
            </w:r>
            <w:r>
              <w:rPr>
                <w:rFonts w:hint="cs"/>
                <w:b/>
                <w:bCs/>
                <w:sz w:val="20"/>
                <w:rtl/>
                <w:lang w:eastAsia="en-CA" w:bidi="ar-LB"/>
              </w:rPr>
              <w:t>ال</w:t>
            </w:r>
            <w:r w:rsidR="007374F8">
              <w:rPr>
                <w:rFonts w:hint="cs"/>
                <w:b/>
                <w:bCs/>
                <w:sz w:val="20"/>
                <w:rtl/>
                <w:lang w:eastAsia="en-CA" w:bidi="ar-LB"/>
              </w:rPr>
              <w:t>ساد</w:t>
            </w:r>
            <w:r>
              <w:rPr>
                <w:rFonts w:hint="cs"/>
                <w:b/>
                <w:bCs/>
                <w:sz w:val="20"/>
                <w:rtl/>
                <w:lang w:eastAsia="en-CA" w:bidi="ar-LB"/>
              </w:rPr>
              <w:t>س</w:t>
            </w:r>
            <w:r>
              <w:rPr>
                <w:b/>
                <w:bCs/>
                <w:sz w:val="20"/>
                <w:rtl/>
                <w:lang w:eastAsia="en-CA" w:bidi="ar-LB"/>
              </w:rPr>
              <w:t xml:space="preserve"> </w:t>
            </w:r>
            <w:r w:rsidRPr="00B01A4D">
              <w:rPr>
                <w:b/>
                <w:bCs/>
                <w:sz w:val="20"/>
                <w:rtl/>
                <w:lang w:eastAsia="en-CA" w:bidi="ar-LB"/>
              </w:rPr>
              <w:t>والتسعين</w:t>
            </w:r>
          </w:p>
        </w:tc>
        <w:tc>
          <w:tcPr>
            <w:tcW w:w="985" w:type="pct"/>
            <w:tcMar>
              <w:left w:w="108" w:type="dxa"/>
              <w:right w:w="108" w:type="dxa"/>
            </w:tcMar>
            <w:vAlign w:val="center"/>
            <w:hideMark/>
          </w:tcPr>
          <w:p w14:paraId="483BEF2C" w14:textId="517160CF" w:rsidR="008642CE" w:rsidRPr="00936CEF" w:rsidRDefault="008642CE" w:rsidP="008642CE">
            <w:pPr>
              <w:widowControl w:val="0"/>
              <w:bidi/>
              <w:jc w:val="center"/>
              <w:rPr>
                <w:b/>
                <w:sz w:val="20"/>
              </w:rPr>
            </w:pPr>
            <w:r>
              <w:rPr>
                <w:b/>
                <w:bCs/>
                <w:sz w:val="20"/>
                <w:rtl/>
                <w:lang w:eastAsia="en-CA" w:bidi="ar-LB"/>
              </w:rPr>
              <w:t>مُعلَّقة</w:t>
            </w:r>
          </w:p>
        </w:tc>
      </w:tr>
      <w:tr w:rsidR="008642CE" w:rsidRPr="00936CEF" w14:paraId="43A65588" w14:textId="77777777" w:rsidTr="006A45D1">
        <w:trPr>
          <w:trHeight w:val="91"/>
        </w:trPr>
        <w:tc>
          <w:tcPr>
            <w:tcW w:w="1060" w:type="pct"/>
            <w:noWrap/>
            <w:tcMar>
              <w:left w:w="108" w:type="dxa"/>
              <w:right w:w="108" w:type="dxa"/>
            </w:tcMar>
            <w:hideMark/>
          </w:tcPr>
          <w:p w14:paraId="1A1714C0" w14:textId="70FAF81A" w:rsidR="008642CE" w:rsidRPr="00936CEF" w:rsidRDefault="008642CE" w:rsidP="008642CE">
            <w:pPr>
              <w:widowControl w:val="0"/>
              <w:bidi/>
              <w:jc w:val="left"/>
              <w:rPr>
                <w:color w:val="000000"/>
                <w:sz w:val="20"/>
              </w:rPr>
            </w:pPr>
            <w:r w:rsidRPr="00F7453C">
              <w:rPr>
                <w:rFonts w:asciiTheme="majorBidi" w:hAnsiTheme="majorBidi" w:cstheme="majorBidi"/>
                <w:sz w:val="20"/>
                <w:rtl/>
                <w:lang w:bidi="ar-LB"/>
              </w:rPr>
              <w:t>كندا</w:t>
            </w:r>
          </w:p>
        </w:tc>
        <w:tc>
          <w:tcPr>
            <w:tcW w:w="985" w:type="pct"/>
            <w:noWrap/>
            <w:tcMar>
              <w:top w:w="0" w:type="dxa"/>
              <w:left w:w="108" w:type="dxa"/>
              <w:bottom w:w="0" w:type="dxa"/>
              <w:right w:w="108" w:type="dxa"/>
            </w:tcMar>
            <w:hideMark/>
          </w:tcPr>
          <w:p w14:paraId="0283D56F" w14:textId="77777777" w:rsidR="008642CE" w:rsidRPr="00936CEF" w:rsidRDefault="008642CE" w:rsidP="008642CE">
            <w:pPr>
              <w:widowControl w:val="0"/>
              <w:bidi/>
              <w:jc w:val="left"/>
              <w:rPr>
                <w:sz w:val="20"/>
              </w:rPr>
            </w:pPr>
            <w:r w:rsidRPr="00936CEF">
              <w:rPr>
                <w:sz w:val="20"/>
              </w:rPr>
              <w:t>57</w:t>
            </w:r>
          </w:p>
        </w:tc>
        <w:tc>
          <w:tcPr>
            <w:tcW w:w="985" w:type="pct"/>
            <w:tcMar>
              <w:top w:w="0" w:type="dxa"/>
              <w:left w:w="108" w:type="dxa"/>
              <w:bottom w:w="0" w:type="dxa"/>
              <w:right w:w="108" w:type="dxa"/>
            </w:tcMar>
            <w:hideMark/>
          </w:tcPr>
          <w:p w14:paraId="169FA1F9" w14:textId="77777777" w:rsidR="008642CE" w:rsidRPr="00936CEF" w:rsidRDefault="008642CE" w:rsidP="008642CE">
            <w:pPr>
              <w:widowControl w:val="0"/>
              <w:bidi/>
              <w:jc w:val="left"/>
              <w:rPr>
                <w:sz w:val="20"/>
              </w:rPr>
            </w:pPr>
            <w:r w:rsidRPr="00936CEF">
              <w:rPr>
                <w:sz w:val="20"/>
              </w:rPr>
              <w:t>57</w:t>
            </w:r>
          </w:p>
        </w:tc>
        <w:tc>
          <w:tcPr>
            <w:tcW w:w="985" w:type="pct"/>
            <w:tcMar>
              <w:top w:w="0" w:type="dxa"/>
              <w:left w:w="108" w:type="dxa"/>
              <w:bottom w:w="0" w:type="dxa"/>
              <w:right w:w="108" w:type="dxa"/>
            </w:tcMar>
          </w:tcPr>
          <w:p w14:paraId="05158C1A"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26AC863B" w14:textId="77777777" w:rsidR="008642CE" w:rsidRPr="00936CEF" w:rsidRDefault="008642CE" w:rsidP="008642CE">
            <w:pPr>
              <w:widowControl w:val="0"/>
              <w:bidi/>
              <w:jc w:val="left"/>
              <w:rPr>
                <w:sz w:val="20"/>
              </w:rPr>
            </w:pPr>
            <w:r w:rsidRPr="00936CEF">
              <w:rPr>
                <w:sz w:val="20"/>
              </w:rPr>
              <w:t>0</w:t>
            </w:r>
          </w:p>
        </w:tc>
      </w:tr>
      <w:tr w:rsidR="008642CE" w:rsidRPr="00936CEF" w14:paraId="3B4FA201" w14:textId="77777777" w:rsidTr="006A45D1">
        <w:trPr>
          <w:trHeight w:val="233"/>
        </w:trPr>
        <w:tc>
          <w:tcPr>
            <w:tcW w:w="1060" w:type="pct"/>
            <w:noWrap/>
            <w:tcMar>
              <w:left w:w="108" w:type="dxa"/>
              <w:right w:w="108" w:type="dxa"/>
            </w:tcMar>
            <w:hideMark/>
          </w:tcPr>
          <w:p w14:paraId="5F2C22EA" w14:textId="776EA66E" w:rsidR="008642CE" w:rsidRPr="00936CEF" w:rsidRDefault="008642CE" w:rsidP="008642CE">
            <w:pPr>
              <w:widowControl w:val="0"/>
              <w:bidi/>
              <w:jc w:val="left"/>
              <w:rPr>
                <w:color w:val="000000"/>
                <w:sz w:val="20"/>
              </w:rPr>
            </w:pPr>
            <w:r w:rsidRPr="00F7453C">
              <w:rPr>
                <w:rFonts w:asciiTheme="majorBidi" w:hAnsiTheme="majorBidi" w:cstheme="majorBidi"/>
                <w:sz w:val="20"/>
                <w:rtl/>
                <w:lang w:bidi="ar-LB"/>
              </w:rPr>
              <w:t>فرنسا</w:t>
            </w:r>
          </w:p>
        </w:tc>
        <w:tc>
          <w:tcPr>
            <w:tcW w:w="985" w:type="pct"/>
            <w:noWrap/>
            <w:tcMar>
              <w:top w:w="0" w:type="dxa"/>
              <w:left w:w="108" w:type="dxa"/>
              <w:bottom w:w="0" w:type="dxa"/>
              <w:right w:w="108" w:type="dxa"/>
            </w:tcMar>
            <w:hideMark/>
          </w:tcPr>
          <w:p w14:paraId="3B44430D" w14:textId="77777777" w:rsidR="008642CE" w:rsidRPr="00936CEF" w:rsidRDefault="008642CE" w:rsidP="008642CE">
            <w:pPr>
              <w:widowControl w:val="0"/>
              <w:bidi/>
              <w:jc w:val="left"/>
              <w:rPr>
                <w:sz w:val="20"/>
              </w:rPr>
            </w:pPr>
            <w:r w:rsidRPr="00936CEF">
              <w:rPr>
                <w:sz w:val="20"/>
              </w:rPr>
              <w:t>34</w:t>
            </w:r>
          </w:p>
        </w:tc>
        <w:tc>
          <w:tcPr>
            <w:tcW w:w="985" w:type="pct"/>
            <w:tcMar>
              <w:top w:w="0" w:type="dxa"/>
              <w:left w:w="108" w:type="dxa"/>
              <w:bottom w:w="0" w:type="dxa"/>
              <w:right w:w="108" w:type="dxa"/>
            </w:tcMar>
            <w:hideMark/>
          </w:tcPr>
          <w:p w14:paraId="44CD0D9C" w14:textId="77777777" w:rsidR="008642CE" w:rsidRPr="00936CEF" w:rsidRDefault="008642CE" w:rsidP="008642CE">
            <w:pPr>
              <w:widowControl w:val="0"/>
              <w:bidi/>
              <w:jc w:val="left"/>
              <w:rPr>
                <w:sz w:val="20"/>
              </w:rPr>
            </w:pPr>
            <w:r w:rsidRPr="00936CEF">
              <w:rPr>
                <w:sz w:val="20"/>
              </w:rPr>
              <w:t>34</w:t>
            </w:r>
          </w:p>
        </w:tc>
        <w:tc>
          <w:tcPr>
            <w:tcW w:w="985" w:type="pct"/>
            <w:tcMar>
              <w:top w:w="0" w:type="dxa"/>
              <w:left w:w="108" w:type="dxa"/>
              <w:bottom w:w="0" w:type="dxa"/>
              <w:right w:w="108" w:type="dxa"/>
            </w:tcMar>
          </w:tcPr>
          <w:p w14:paraId="098FE2E1"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6FFF96F8" w14:textId="77777777" w:rsidR="008642CE" w:rsidRPr="00936CEF" w:rsidRDefault="008642CE" w:rsidP="008642CE">
            <w:pPr>
              <w:widowControl w:val="0"/>
              <w:bidi/>
              <w:jc w:val="left"/>
              <w:rPr>
                <w:sz w:val="20"/>
              </w:rPr>
            </w:pPr>
            <w:r w:rsidRPr="00936CEF">
              <w:rPr>
                <w:sz w:val="20"/>
              </w:rPr>
              <w:t>0</w:t>
            </w:r>
          </w:p>
        </w:tc>
      </w:tr>
      <w:tr w:rsidR="008642CE" w:rsidRPr="00936CEF" w14:paraId="146B6D9A" w14:textId="77777777" w:rsidTr="006A45D1">
        <w:trPr>
          <w:trHeight w:val="233"/>
        </w:trPr>
        <w:tc>
          <w:tcPr>
            <w:tcW w:w="1060" w:type="pct"/>
            <w:noWrap/>
            <w:tcMar>
              <w:left w:w="108" w:type="dxa"/>
              <w:right w:w="108" w:type="dxa"/>
            </w:tcMar>
            <w:hideMark/>
          </w:tcPr>
          <w:p w14:paraId="7906C837" w14:textId="2374B7E4" w:rsidR="008642CE" w:rsidRPr="00936CEF" w:rsidRDefault="008642CE" w:rsidP="008642CE">
            <w:pPr>
              <w:widowControl w:val="0"/>
              <w:bidi/>
              <w:jc w:val="left"/>
              <w:rPr>
                <w:color w:val="000000"/>
                <w:sz w:val="20"/>
              </w:rPr>
            </w:pPr>
            <w:r w:rsidRPr="00F7453C">
              <w:rPr>
                <w:rFonts w:asciiTheme="majorBidi" w:hAnsiTheme="majorBidi" w:cstheme="majorBidi"/>
                <w:sz w:val="20"/>
                <w:rtl/>
                <w:lang w:bidi="ar-LB"/>
              </w:rPr>
              <w:t>ألمانيا</w:t>
            </w:r>
          </w:p>
        </w:tc>
        <w:tc>
          <w:tcPr>
            <w:tcW w:w="985" w:type="pct"/>
            <w:noWrap/>
            <w:tcMar>
              <w:top w:w="0" w:type="dxa"/>
              <w:left w:w="108" w:type="dxa"/>
              <w:bottom w:w="0" w:type="dxa"/>
              <w:right w:w="108" w:type="dxa"/>
            </w:tcMar>
            <w:hideMark/>
          </w:tcPr>
          <w:p w14:paraId="143BED9B" w14:textId="77777777" w:rsidR="008642CE" w:rsidRPr="00936CEF" w:rsidRDefault="008642CE" w:rsidP="008642CE">
            <w:pPr>
              <w:widowControl w:val="0"/>
              <w:bidi/>
              <w:jc w:val="left"/>
              <w:rPr>
                <w:sz w:val="20"/>
              </w:rPr>
            </w:pPr>
            <w:r w:rsidRPr="00936CEF">
              <w:rPr>
                <w:sz w:val="20"/>
              </w:rPr>
              <w:t>62</w:t>
            </w:r>
          </w:p>
        </w:tc>
        <w:tc>
          <w:tcPr>
            <w:tcW w:w="985" w:type="pct"/>
            <w:tcMar>
              <w:top w:w="0" w:type="dxa"/>
              <w:left w:w="108" w:type="dxa"/>
              <w:bottom w:w="0" w:type="dxa"/>
              <w:right w:w="108" w:type="dxa"/>
            </w:tcMar>
            <w:hideMark/>
          </w:tcPr>
          <w:p w14:paraId="5A16FDF1" w14:textId="77777777" w:rsidR="008642CE" w:rsidRPr="00936CEF" w:rsidRDefault="008642CE" w:rsidP="008642CE">
            <w:pPr>
              <w:widowControl w:val="0"/>
              <w:bidi/>
              <w:jc w:val="left"/>
              <w:rPr>
                <w:sz w:val="20"/>
              </w:rPr>
            </w:pPr>
            <w:r w:rsidRPr="00936CEF">
              <w:rPr>
                <w:sz w:val="20"/>
              </w:rPr>
              <w:t>62</w:t>
            </w:r>
          </w:p>
        </w:tc>
        <w:tc>
          <w:tcPr>
            <w:tcW w:w="985" w:type="pct"/>
            <w:tcMar>
              <w:top w:w="0" w:type="dxa"/>
              <w:left w:w="108" w:type="dxa"/>
              <w:bottom w:w="0" w:type="dxa"/>
              <w:right w:w="108" w:type="dxa"/>
            </w:tcMar>
          </w:tcPr>
          <w:p w14:paraId="3F18EDF4"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3A6D7698" w14:textId="77777777" w:rsidR="008642CE" w:rsidRPr="00936CEF" w:rsidRDefault="008642CE" w:rsidP="008642CE">
            <w:pPr>
              <w:widowControl w:val="0"/>
              <w:bidi/>
              <w:jc w:val="left"/>
              <w:rPr>
                <w:sz w:val="20"/>
              </w:rPr>
            </w:pPr>
            <w:r w:rsidRPr="00936CEF">
              <w:rPr>
                <w:sz w:val="20"/>
              </w:rPr>
              <w:t>0</w:t>
            </w:r>
          </w:p>
        </w:tc>
      </w:tr>
      <w:tr w:rsidR="008642CE" w:rsidRPr="00936CEF" w14:paraId="60BD269C" w14:textId="77777777" w:rsidTr="006A45D1">
        <w:trPr>
          <w:trHeight w:val="233"/>
        </w:trPr>
        <w:tc>
          <w:tcPr>
            <w:tcW w:w="1060" w:type="pct"/>
            <w:noWrap/>
            <w:tcMar>
              <w:left w:w="108" w:type="dxa"/>
              <w:right w:w="108" w:type="dxa"/>
            </w:tcMar>
            <w:vAlign w:val="center"/>
            <w:hideMark/>
          </w:tcPr>
          <w:p w14:paraId="78587240" w14:textId="7EF96727" w:rsidR="008642CE" w:rsidRPr="00936CEF" w:rsidRDefault="008642CE" w:rsidP="008642CE">
            <w:pPr>
              <w:widowControl w:val="0"/>
              <w:bidi/>
              <w:jc w:val="left"/>
              <w:rPr>
                <w:color w:val="000000"/>
                <w:sz w:val="20"/>
              </w:rPr>
            </w:pPr>
            <w:r w:rsidRPr="00F7453C">
              <w:rPr>
                <w:rFonts w:asciiTheme="majorBidi" w:hAnsiTheme="majorBidi" w:cstheme="majorBidi"/>
                <w:sz w:val="20"/>
                <w:rtl/>
                <w:lang w:bidi="ar-LB"/>
              </w:rPr>
              <w:t>اليابان</w:t>
            </w:r>
          </w:p>
        </w:tc>
        <w:tc>
          <w:tcPr>
            <w:tcW w:w="985" w:type="pct"/>
            <w:noWrap/>
            <w:tcMar>
              <w:top w:w="0" w:type="dxa"/>
              <w:left w:w="108" w:type="dxa"/>
              <w:bottom w:w="0" w:type="dxa"/>
              <w:right w:w="108" w:type="dxa"/>
            </w:tcMar>
            <w:hideMark/>
          </w:tcPr>
          <w:p w14:paraId="74240220" w14:textId="77777777" w:rsidR="008642CE" w:rsidRPr="00936CEF" w:rsidRDefault="008642CE" w:rsidP="008642CE">
            <w:pPr>
              <w:widowControl w:val="0"/>
              <w:bidi/>
              <w:jc w:val="left"/>
              <w:rPr>
                <w:sz w:val="20"/>
              </w:rPr>
            </w:pPr>
            <w:r w:rsidRPr="00936CEF">
              <w:rPr>
                <w:sz w:val="20"/>
              </w:rPr>
              <w:t>17</w:t>
            </w:r>
          </w:p>
        </w:tc>
        <w:tc>
          <w:tcPr>
            <w:tcW w:w="985" w:type="pct"/>
            <w:tcMar>
              <w:top w:w="0" w:type="dxa"/>
              <w:left w:w="108" w:type="dxa"/>
              <w:bottom w:w="0" w:type="dxa"/>
              <w:right w:w="108" w:type="dxa"/>
            </w:tcMar>
            <w:hideMark/>
          </w:tcPr>
          <w:p w14:paraId="24726FA7" w14:textId="77777777" w:rsidR="008642CE" w:rsidRPr="00936CEF" w:rsidRDefault="008642CE" w:rsidP="008642CE">
            <w:pPr>
              <w:widowControl w:val="0"/>
              <w:bidi/>
              <w:jc w:val="left"/>
              <w:rPr>
                <w:sz w:val="20"/>
              </w:rPr>
            </w:pPr>
            <w:r w:rsidRPr="00936CEF">
              <w:rPr>
                <w:sz w:val="20"/>
              </w:rPr>
              <w:t>17</w:t>
            </w:r>
          </w:p>
        </w:tc>
        <w:tc>
          <w:tcPr>
            <w:tcW w:w="985" w:type="pct"/>
            <w:tcMar>
              <w:top w:w="0" w:type="dxa"/>
              <w:left w:w="108" w:type="dxa"/>
              <w:bottom w:w="0" w:type="dxa"/>
              <w:right w:w="108" w:type="dxa"/>
            </w:tcMar>
          </w:tcPr>
          <w:p w14:paraId="55320E0B"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7C51948F" w14:textId="77777777" w:rsidR="008642CE" w:rsidRPr="00936CEF" w:rsidRDefault="008642CE" w:rsidP="008642CE">
            <w:pPr>
              <w:widowControl w:val="0"/>
              <w:bidi/>
              <w:jc w:val="left"/>
              <w:rPr>
                <w:sz w:val="20"/>
              </w:rPr>
            </w:pPr>
            <w:r w:rsidRPr="00936CEF">
              <w:rPr>
                <w:sz w:val="20"/>
              </w:rPr>
              <w:t>0</w:t>
            </w:r>
          </w:p>
        </w:tc>
      </w:tr>
      <w:tr w:rsidR="008642CE" w:rsidRPr="00936CEF" w14:paraId="373A492D" w14:textId="77777777" w:rsidTr="006A45D1">
        <w:trPr>
          <w:trHeight w:val="233"/>
        </w:trPr>
        <w:tc>
          <w:tcPr>
            <w:tcW w:w="1060" w:type="pct"/>
            <w:noWrap/>
            <w:tcMar>
              <w:left w:w="108" w:type="dxa"/>
              <w:right w:w="108" w:type="dxa"/>
            </w:tcMar>
            <w:vAlign w:val="center"/>
            <w:hideMark/>
          </w:tcPr>
          <w:p w14:paraId="537F27D4" w14:textId="1EEF0C2D" w:rsidR="008642CE" w:rsidRPr="008642CE" w:rsidRDefault="007374F8" w:rsidP="008642CE">
            <w:pPr>
              <w:widowControl w:val="0"/>
              <w:bidi/>
              <w:jc w:val="left"/>
              <w:rPr>
                <w:color w:val="000000"/>
                <w:sz w:val="20"/>
              </w:rPr>
            </w:pPr>
            <w:r>
              <w:rPr>
                <w:rFonts w:hint="cs"/>
                <w:color w:val="000000"/>
                <w:sz w:val="20"/>
                <w:rtl/>
              </w:rPr>
              <w:t>اليوئنديبي</w:t>
            </w:r>
          </w:p>
        </w:tc>
        <w:tc>
          <w:tcPr>
            <w:tcW w:w="985" w:type="pct"/>
            <w:noWrap/>
            <w:tcMar>
              <w:top w:w="0" w:type="dxa"/>
              <w:left w:w="108" w:type="dxa"/>
              <w:bottom w:w="0" w:type="dxa"/>
              <w:right w:w="108" w:type="dxa"/>
            </w:tcMar>
            <w:hideMark/>
          </w:tcPr>
          <w:p w14:paraId="5027E534" w14:textId="77777777" w:rsidR="008642CE" w:rsidRPr="00936CEF" w:rsidRDefault="008642CE" w:rsidP="008642CE">
            <w:pPr>
              <w:widowControl w:val="0"/>
              <w:bidi/>
              <w:jc w:val="left"/>
              <w:rPr>
                <w:sz w:val="20"/>
              </w:rPr>
            </w:pPr>
            <w:r w:rsidRPr="00936CEF">
              <w:rPr>
                <w:sz w:val="20"/>
              </w:rPr>
              <w:t>301</w:t>
            </w:r>
          </w:p>
        </w:tc>
        <w:tc>
          <w:tcPr>
            <w:tcW w:w="985" w:type="pct"/>
            <w:tcMar>
              <w:top w:w="0" w:type="dxa"/>
              <w:left w:w="108" w:type="dxa"/>
              <w:bottom w:w="0" w:type="dxa"/>
              <w:right w:w="108" w:type="dxa"/>
            </w:tcMar>
            <w:hideMark/>
          </w:tcPr>
          <w:p w14:paraId="2590D907" w14:textId="77777777" w:rsidR="008642CE" w:rsidRPr="00936CEF" w:rsidRDefault="008642CE" w:rsidP="008642CE">
            <w:pPr>
              <w:widowControl w:val="0"/>
              <w:bidi/>
              <w:jc w:val="left"/>
              <w:rPr>
                <w:sz w:val="20"/>
              </w:rPr>
            </w:pPr>
            <w:r w:rsidRPr="00936CEF">
              <w:rPr>
                <w:sz w:val="20"/>
              </w:rPr>
              <w:t>301</w:t>
            </w:r>
          </w:p>
        </w:tc>
        <w:tc>
          <w:tcPr>
            <w:tcW w:w="985" w:type="pct"/>
            <w:tcMar>
              <w:top w:w="0" w:type="dxa"/>
              <w:left w:w="108" w:type="dxa"/>
              <w:bottom w:w="0" w:type="dxa"/>
              <w:right w:w="108" w:type="dxa"/>
            </w:tcMar>
          </w:tcPr>
          <w:p w14:paraId="40E2B2EA"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53F69EE3" w14:textId="77777777" w:rsidR="008642CE" w:rsidRPr="00936CEF" w:rsidRDefault="008642CE" w:rsidP="008642CE">
            <w:pPr>
              <w:widowControl w:val="0"/>
              <w:bidi/>
              <w:jc w:val="left"/>
              <w:rPr>
                <w:sz w:val="20"/>
              </w:rPr>
            </w:pPr>
            <w:r w:rsidRPr="00936CEF">
              <w:rPr>
                <w:sz w:val="20"/>
              </w:rPr>
              <w:t>0</w:t>
            </w:r>
          </w:p>
        </w:tc>
      </w:tr>
      <w:tr w:rsidR="008642CE" w:rsidRPr="00936CEF" w14:paraId="4CCDDDE7" w14:textId="77777777" w:rsidTr="006A45D1">
        <w:trPr>
          <w:trHeight w:val="233"/>
        </w:trPr>
        <w:tc>
          <w:tcPr>
            <w:tcW w:w="1060" w:type="pct"/>
            <w:noWrap/>
            <w:tcMar>
              <w:left w:w="108" w:type="dxa"/>
              <w:right w:w="108" w:type="dxa"/>
            </w:tcMar>
            <w:vAlign w:val="center"/>
            <w:hideMark/>
          </w:tcPr>
          <w:p w14:paraId="52160D9A" w14:textId="62E22A4A" w:rsidR="008642CE" w:rsidRPr="00936CEF" w:rsidRDefault="008642CE" w:rsidP="008642CE">
            <w:pPr>
              <w:widowControl w:val="0"/>
              <w:bidi/>
              <w:jc w:val="left"/>
              <w:rPr>
                <w:color w:val="000000"/>
                <w:sz w:val="20"/>
              </w:rPr>
            </w:pPr>
            <w:r>
              <w:rPr>
                <w:rFonts w:asciiTheme="majorBidi" w:hAnsiTheme="majorBidi" w:cstheme="majorBidi"/>
                <w:sz w:val="20"/>
                <w:rtl/>
                <w:lang w:bidi="ar-LB"/>
              </w:rPr>
              <w:t xml:space="preserve">اليونيب </w:t>
            </w:r>
            <w:r w:rsidRPr="00936CEF">
              <w:rPr>
                <w:color w:val="000000"/>
                <w:sz w:val="20"/>
              </w:rPr>
              <w:t>*</w:t>
            </w:r>
          </w:p>
        </w:tc>
        <w:tc>
          <w:tcPr>
            <w:tcW w:w="985" w:type="pct"/>
            <w:noWrap/>
            <w:tcMar>
              <w:top w:w="0" w:type="dxa"/>
              <w:left w:w="108" w:type="dxa"/>
              <w:bottom w:w="0" w:type="dxa"/>
              <w:right w:w="108" w:type="dxa"/>
            </w:tcMar>
            <w:hideMark/>
          </w:tcPr>
          <w:p w14:paraId="3314A703" w14:textId="77777777" w:rsidR="008642CE" w:rsidRPr="00936CEF" w:rsidRDefault="008642CE" w:rsidP="008642CE">
            <w:pPr>
              <w:widowControl w:val="0"/>
              <w:bidi/>
              <w:jc w:val="left"/>
              <w:rPr>
                <w:sz w:val="20"/>
              </w:rPr>
            </w:pPr>
            <w:r w:rsidRPr="00936CEF">
              <w:rPr>
                <w:sz w:val="20"/>
              </w:rPr>
              <w:t>512</w:t>
            </w:r>
          </w:p>
        </w:tc>
        <w:tc>
          <w:tcPr>
            <w:tcW w:w="985" w:type="pct"/>
            <w:tcMar>
              <w:top w:w="0" w:type="dxa"/>
              <w:left w:w="108" w:type="dxa"/>
              <w:bottom w:w="0" w:type="dxa"/>
              <w:right w:w="108" w:type="dxa"/>
            </w:tcMar>
            <w:hideMark/>
          </w:tcPr>
          <w:p w14:paraId="3A57DE4E" w14:textId="77777777" w:rsidR="008642CE" w:rsidRPr="00936CEF" w:rsidRDefault="008642CE" w:rsidP="008642CE">
            <w:pPr>
              <w:widowControl w:val="0"/>
              <w:bidi/>
              <w:jc w:val="left"/>
              <w:rPr>
                <w:sz w:val="20"/>
              </w:rPr>
            </w:pPr>
            <w:r w:rsidRPr="00936CEF">
              <w:rPr>
                <w:sz w:val="20"/>
              </w:rPr>
              <w:t>512</w:t>
            </w:r>
          </w:p>
        </w:tc>
        <w:tc>
          <w:tcPr>
            <w:tcW w:w="985" w:type="pct"/>
            <w:tcMar>
              <w:top w:w="0" w:type="dxa"/>
              <w:left w:w="108" w:type="dxa"/>
              <w:bottom w:w="0" w:type="dxa"/>
              <w:right w:w="108" w:type="dxa"/>
            </w:tcMar>
          </w:tcPr>
          <w:p w14:paraId="57F8235C"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65717622" w14:textId="77777777" w:rsidR="008642CE" w:rsidRPr="00936CEF" w:rsidRDefault="008642CE" w:rsidP="008642CE">
            <w:pPr>
              <w:widowControl w:val="0"/>
              <w:bidi/>
              <w:jc w:val="left"/>
              <w:rPr>
                <w:sz w:val="20"/>
              </w:rPr>
            </w:pPr>
            <w:r w:rsidRPr="00936CEF">
              <w:rPr>
                <w:sz w:val="20"/>
              </w:rPr>
              <w:t>0</w:t>
            </w:r>
          </w:p>
        </w:tc>
      </w:tr>
      <w:tr w:rsidR="008642CE" w:rsidRPr="00936CEF" w14:paraId="165E894D" w14:textId="77777777" w:rsidTr="006A45D1">
        <w:trPr>
          <w:trHeight w:val="233"/>
        </w:trPr>
        <w:tc>
          <w:tcPr>
            <w:tcW w:w="1060" w:type="pct"/>
            <w:noWrap/>
            <w:tcMar>
              <w:left w:w="108" w:type="dxa"/>
              <w:right w:w="108" w:type="dxa"/>
            </w:tcMar>
            <w:vAlign w:val="center"/>
            <w:hideMark/>
          </w:tcPr>
          <w:p w14:paraId="10C6C1CF" w14:textId="4FA91777" w:rsidR="008642CE" w:rsidRPr="00936CEF" w:rsidRDefault="008642CE" w:rsidP="008642CE">
            <w:pPr>
              <w:widowControl w:val="0"/>
              <w:bidi/>
              <w:jc w:val="left"/>
              <w:rPr>
                <w:color w:val="000000"/>
                <w:sz w:val="20"/>
              </w:rPr>
            </w:pPr>
            <w:r>
              <w:rPr>
                <w:rFonts w:asciiTheme="majorBidi" w:hAnsiTheme="majorBidi" w:cstheme="majorBidi"/>
                <w:sz w:val="20"/>
                <w:rtl/>
                <w:lang w:bidi="ar-LB"/>
              </w:rPr>
              <w:t>اليونيدو</w:t>
            </w:r>
          </w:p>
        </w:tc>
        <w:tc>
          <w:tcPr>
            <w:tcW w:w="985" w:type="pct"/>
            <w:noWrap/>
            <w:tcMar>
              <w:top w:w="0" w:type="dxa"/>
              <w:left w:w="108" w:type="dxa"/>
              <w:bottom w:w="0" w:type="dxa"/>
              <w:right w:w="108" w:type="dxa"/>
            </w:tcMar>
            <w:hideMark/>
          </w:tcPr>
          <w:p w14:paraId="3405E257" w14:textId="77777777" w:rsidR="008642CE" w:rsidRPr="00936CEF" w:rsidRDefault="008642CE" w:rsidP="008642CE">
            <w:pPr>
              <w:widowControl w:val="0"/>
              <w:bidi/>
              <w:jc w:val="left"/>
              <w:rPr>
                <w:sz w:val="20"/>
              </w:rPr>
            </w:pPr>
            <w:r w:rsidRPr="00936CEF">
              <w:rPr>
                <w:sz w:val="20"/>
              </w:rPr>
              <w:t>163</w:t>
            </w:r>
          </w:p>
        </w:tc>
        <w:tc>
          <w:tcPr>
            <w:tcW w:w="985" w:type="pct"/>
            <w:tcMar>
              <w:top w:w="0" w:type="dxa"/>
              <w:left w:w="108" w:type="dxa"/>
              <w:bottom w:w="0" w:type="dxa"/>
              <w:right w:w="108" w:type="dxa"/>
            </w:tcMar>
            <w:hideMark/>
          </w:tcPr>
          <w:p w14:paraId="60C8E9A9" w14:textId="77777777" w:rsidR="008642CE" w:rsidRPr="00936CEF" w:rsidRDefault="008642CE" w:rsidP="008642CE">
            <w:pPr>
              <w:widowControl w:val="0"/>
              <w:bidi/>
              <w:jc w:val="left"/>
              <w:rPr>
                <w:sz w:val="20"/>
              </w:rPr>
            </w:pPr>
            <w:r w:rsidRPr="00936CEF">
              <w:rPr>
                <w:sz w:val="20"/>
              </w:rPr>
              <w:t>162</w:t>
            </w:r>
          </w:p>
        </w:tc>
        <w:tc>
          <w:tcPr>
            <w:tcW w:w="985" w:type="pct"/>
            <w:tcMar>
              <w:top w:w="0" w:type="dxa"/>
              <w:left w:w="108" w:type="dxa"/>
              <w:bottom w:w="0" w:type="dxa"/>
              <w:right w:w="108" w:type="dxa"/>
            </w:tcMar>
          </w:tcPr>
          <w:p w14:paraId="16B8F23B" w14:textId="77777777" w:rsidR="008642CE" w:rsidRPr="00936CEF" w:rsidRDefault="008642CE" w:rsidP="008642CE">
            <w:pPr>
              <w:widowControl w:val="0"/>
              <w:bidi/>
              <w:jc w:val="left"/>
              <w:rPr>
                <w:sz w:val="20"/>
              </w:rPr>
            </w:pPr>
            <w:r w:rsidRPr="00936CEF">
              <w:rPr>
                <w:sz w:val="20"/>
              </w:rPr>
              <w:t>1</w:t>
            </w:r>
          </w:p>
        </w:tc>
        <w:tc>
          <w:tcPr>
            <w:tcW w:w="985" w:type="pct"/>
            <w:tcMar>
              <w:top w:w="0" w:type="dxa"/>
              <w:left w:w="108" w:type="dxa"/>
              <w:bottom w:w="0" w:type="dxa"/>
              <w:right w:w="108" w:type="dxa"/>
            </w:tcMar>
          </w:tcPr>
          <w:p w14:paraId="5031823F" w14:textId="77777777" w:rsidR="008642CE" w:rsidRPr="00936CEF" w:rsidRDefault="008642CE" w:rsidP="008642CE">
            <w:pPr>
              <w:widowControl w:val="0"/>
              <w:bidi/>
              <w:jc w:val="left"/>
              <w:rPr>
                <w:sz w:val="20"/>
              </w:rPr>
            </w:pPr>
            <w:r w:rsidRPr="00936CEF">
              <w:rPr>
                <w:sz w:val="20"/>
              </w:rPr>
              <w:t>0</w:t>
            </w:r>
          </w:p>
        </w:tc>
      </w:tr>
      <w:tr w:rsidR="008642CE" w:rsidRPr="00936CEF" w14:paraId="2778E7D5" w14:textId="77777777" w:rsidTr="006A45D1">
        <w:trPr>
          <w:trHeight w:val="233"/>
        </w:trPr>
        <w:tc>
          <w:tcPr>
            <w:tcW w:w="1060" w:type="pct"/>
            <w:noWrap/>
            <w:tcMar>
              <w:left w:w="108" w:type="dxa"/>
              <w:right w:w="108" w:type="dxa"/>
            </w:tcMar>
            <w:vAlign w:val="center"/>
            <w:hideMark/>
          </w:tcPr>
          <w:p w14:paraId="43C5FD5A" w14:textId="60622043" w:rsidR="008642CE" w:rsidRPr="00936CEF" w:rsidRDefault="008642CE" w:rsidP="008642CE">
            <w:pPr>
              <w:widowControl w:val="0"/>
              <w:bidi/>
              <w:jc w:val="left"/>
              <w:rPr>
                <w:color w:val="000000"/>
                <w:sz w:val="20"/>
              </w:rPr>
            </w:pPr>
            <w:r>
              <w:rPr>
                <w:color w:val="000000"/>
                <w:sz w:val="20"/>
                <w:rtl/>
                <w:lang w:bidi="ar-LB"/>
              </w:rPr>
              <w:t>البنك الدولي</w:t>
            </w:r>
          </w:p>
        </w:tc>
        <w:tc>
          <w:tcPr>
            <w:tcW w:w="985" w:type="pct"/>
            <w:noWrap/>
            <w:tcMar>
              <w:top w:w="0" w:type="dxa"/>
              <w:left w:w="108" w:type="dxa"/>
              <w:bottom w:w="0" w:type="dxa"/>
              <w:right w:w="108" w:type="dxa"/>
            </w:tcMar>
            <w:hideMark/>
          </w:tcPr>
          <w:p w14:paraId="1D95503F" w14:textId="77777777" w:rsidR="008642CE" w:rsidRPr="00936CEF" w:rsidRDefault="008642CE" w:rsidP="008642CE">
            <w:pPr>
              <w:widowControl w:val="0"/>
              <w:bidi/>
              <w:jc w:val="left"/>
              <w:rPr>
                <w:sz w:val="20"/>
              </w:rPr>
            </w:pPr>
            <w:r w:rsidRPr="00936CEF">
              <w:rPr>
                <w:sz w:val="20"/>
              </w:rPr>
              <w:t>44</w:t>
            </w:r>
          </w:p>
        </w:tc>
        <w:tc>
          <w:tcPr>
            <w:tcW w:w="985" w:type="pct"/>
            <w:tcMar>
              <w:top w:w="0" w:type="dxa"/>
              <w:left w:w="108" w:type="dxa"/>
              <w:bottom w:w="0" w:type="dxa"/>
              <w:right w:w="108" w:type="dxa"/>
            </w:tcMar>
            <w:hideMark/>
          </w:tcPr>
          <w:p w14:paraId="04343F9B" w14:textId="77777777" w:rsidR="008642CE" w:rsidRPr="00936CEF" w:rsidRDefault="008642CE" w:rsidP="008642CE">
            <w:pPr>
              <w:widowControl w:val="0"/>
              <w:bidi/>
              <w:jc w:val="left"/>
              <w:rPr>
                <w:sz w:val="20"/>
              </w:rPr>
            </w:pPr>
            <w:r w:rsidRPr="00936CEF">
              <w:rPr>
                <w:sz w:val="20"/>
              </w:rPr>
              <w:t>44</w:t>
            </w:r>
          </w:p>
        </w:tc>
        <w:tc>
          <w:tcPr>
            <w:tcW w:w="985" w:type="pct"/>
            <w:tcMar>
              <w:top w:w="0" w:type="dxa"/>
              <w:left w:w="108" w:type="dxa"/>
              <w:bottom w:w="0" w:type="dxa"/>
              <w:right w:w="108" w:type="dxa"/>
            </w:tcMar>
          </w:tcPr>
          <w:p w14:paraId="6378D20E"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2D1F5E7F" w14:textId="77777777" w:rsidR="008642CE" w:rsidRPr="00936CEF" w:rsidRDefault="008642CE" w:rsidP="008642CE">
            <w:pPr>
              <w:widowControl w:val="0"/>
              <w:bidi/>
              <w:jc w:val="left"/>
              <w:rPr>
                <w:sz w:val="20"/>
              </w:rPr>
            </w:pPr>
            <w:r w:rsidRPr="00936CEF">
              <w:rPr>
                <w:sz w:val="20"/>
              </w:rPr>
              <w:t>0</w:t>
            </w:r>
          </w:p>
        </w:tc>
      </w:tr>
      <w:tr w:rsidR="008642CE" w:rsidRPr="00936CEF" w14:paraId="783BED65" w14:textId="77777777" w:rsidTr="006A45D1">
        <w:trPr>
          <w:trHeight w:val="233"/>
        </w:trPr>
        <w:tc>
          <w:tcPr>
            <w:tcW w:w="1060" w:type="pct"/>
            <w:noWrap/>
            <w:tcMar>
              <w:left w:w="108" w:type="dxa"/>
              <w:right w:w="108" w:type="dxa"/>
            </w:tcMar>
            <w:vAlign w:val="center"/>
            <w:hideMark/>
          </w:tcPr>
          <w:p w14:paraId="6462AAF9" w14:textId="50A29672" w:rsidR="008642CE" w:rsidRPr="00936CEF" w:rsidRDefault="007374F8" w:rsidP="008642CE">
            <w:pPr>
              <w:widowControl w:val="0"/>
              <w:bidi/>
              <w:jc w:val="left"/>
              <w:rPr>
                <w:color w:val="000000"/>
                <w:sz w:val="20"/>
              </w:rPr>
            </w:pPr>
            <w:r>
              <w:rPr>
                <w:rFonts w:hint="cs"/>
                <w:color w:val="000000"/>
                <w:sz w:val="20"/>
                <w:rtl/>
              </w:rPr>
              <w:t>غيرها</w:t>
            </w:r>
          </w:p>
        </w:tc>
        <w:tc>
          <w:tcPr>
            <w:tcW w:w="985" w:type="pct"/>
            <w:noWrap/>
            <w:tcMar>
              <w:top w:w="0" w:type="dxa"/>
              <w:left w:w="108" w:type="dxa"/>
              <w:bottom w:w="0" w:type="dxa"/>
              <w:right w:w="108" w:type="dxa"/>
            </w:tcMar>
            <w:hideMark/>
          </w:tcPr>
          <w:p w14:paraId="3845EF12" w14:textId="77777777" w:rsidR="008642CE" w:rsidRPr="00936CEF" w:rsidRDefault="008642CE" w:rsidP="008642CE">
            <w:pPr>
              <w:widowControl w:val="0"/>
              <w:bidi/>
              <w:jc w:val="left"/>
              <w:rPr>
                <w:sz w:val="20"/>
              </w:rPr>
            </w:pPr>
            <w:r w:rsidRPr="00936CEF">
              <w:rPr>
                <w:sz w:val="20"/>
              </w:rPr>
              <w:t>93</w:t>
            </w:r>
          </w:p>
        </w:tc>
        <w:tc>
          <w:tcPr>
            <w:tcW w:w="985" w:type="pct"/>
            <w:tcMar>
              <w:top w:w="0" w:type="dxa"/>
              <w:left w:w="108" w:type="dxa"/>
              <w:bottom w:w="0" w:type="dxa"/>
              <w:right w:w="108" w:type="dxa"/>
            </w:tcMar>
            <w:hideMark/>
          </w:tcPr>
          <w:p w14:paraId="6DF14C7E" w14:textId="77777777" w:rsidR="008642CE" w:rsidRPr="00936CEF" w:rsidRDefault="008642CE" w:rsidP="008642CE">
            <w:pPr>
              <w:widowControl w:val="0"/>
              <w:bidi/>
              <w:jc w:val="left"/>
              <w:rPr>
                <w:sz w:val="20"/>
              </w:rPr>
            </w:pPr>
            <w:r w:rsidRPr="00936CEF">
              <w:rPr>
                <w:sz w:val="20"/>
              </w:rPr>
              <w:t>93</w:t>
            </w:r>
          </w:p>
        </w:tc>
        <w:tc>
          <w:tcPr>
            <w:tcW w:w="985" w:type="pct"/>
            <w:tcMar>
              <w:top w:w="0" w:type="dxa"/>
              <w:left w:w="108" w:type="dxa"/>
              <w:bottom w:w="0" w:type="dxa"/>
              <w:right w:w="108" w:type="dxa"/>
            </w:tcMar>
          </w:tcPr>
          <w:p w14:paraId="5D107E80" w14:textId="77777777" w:rsidR="008642CE" w:rsidRPr="00936CEF" w:rsidRDefault="008642CE" w:rsidP="008642CE">
            <w:pPr>
              <w:widowControl w:val="0"/>
              <w:bidi/>
              <w:jc w:val="left"/>
              <w:rPr>
                <w:sz w:val="20"/>
              </w:rPr>
            </w:pPr>
            <w:r w:rsidRPr="00936CEF">
              <w:rPr>
                <w:sz w:val="20"/>
              </w:rPr>
              <w:t>0</w:t>
            </w:r>
          </w:p>
        </w:tc>
        <w:tc>
          <w:tcPr>
            <w:tcW w:w="985" w:type="pct"/>
            <w:tcMar>
              <w:top w:w="0" w:type="dxa"/>
              <w:left w:w="108" w:type="dxa"/>
              <w:bottom w:w="0" w:type="dxa"/>
              <w:right w:w="108" w:type="dxa"/>
            </w:tcMar>
          </w:tcPr>
          <w:p w14:paraId="5CD1D096" w14:textId="77777777" w:rsidR="008642CE" w:rsidRPr="00936CEF" w:rsidRDefault="008642CE" w:rsidP="008642CE">
            <w:pPr>
              <w:widowControl w:val="0"/>
              <w:bidi/>
              <w:jc w:val="left"/>
              <w:rPr>
                <w:sz w:val="20"/>
              </w:rPr>
            </w:pPr>
            <w:r w:rsidRPr="00936CEF">
              <w:rPr>
                <w:sz w:val="20"/>
              </w:rPr>
              <w:t>0</w:t>
            </w:r>
          </w:p>
        </w:tc>
      </w:tr>
      <w:tr w:rsidR="008642CE" w:rsidRPr="00936CEF" w14:paraId="22CA0E9B" w14:textId="77777777" w:rsidTr="006A45D1">
        <w:trPr>
          <w:trHeight w:val="233"/>
        </w:trPr>
        <w:tc>
          <w:tcPr>
            <w:tcW w:w="1060" w:type="pct"/>
            <w:noWrap/>
            <w:tcMar>
              <w:left w:w="108" w:type="dxa"/>
              <w:right w:w="108" w:type="dxa"/>
            </w:tcMar>
            <w:vAlign w:val="center"/>
            <w:hideMark/>
          </w:tcPr>
          <w:p w14:paraId="2E0F32E7" w14:textId="77777777" w:rsidR="008642CE" w:rsidRPr="00936CEF" w:rsidRDefault="008642CE" w:rsidP="008642CE">
            <w:pPr>
              <w:widowControl w:val="0"/>
              <w:suppressAutoHyphens/>
              <w:bidi/>
              <w:jc w:val="left"/>
              <w:rPr>
                <w:b/>
                <w:snapToGrid w:val="0"/>
                <w:sz w:val="20"/>
              </w:rPr>
            </w:pPr>
            <w:r w:rsidRPr="00936CEF">
              <w:rPr>
                <w:b/>
                <w:snapToGrid w:val="0"/>
                <w:sz w:val="20"/>
              </w:rPr>
              <w:t>Total</w:t>
            </w:r>
          </w:p>
        </w:tc>
        <w:tc>
          <w:tcPr>
            <w:tcW w:w="985" w:type="pct"/>
            <w:noWrap/>
            <w:tcMar>
              <w:top w:w="0" w:type="dxa"/>
              <w:left w:w="108" w:type="dxa"/>
              <w:bottom w:w="0" w:type="dxa"/>
              <w:right w:w="108" w:type="dxa"/>
            </w:tcMar>
            <w:vAlign w:val="center"/>
            <w:hideMark/>
          </w:tcPr>
          <w:p w14:paraId="1820A176" w14:textId="77777777" w:rsidR="008642CE" w:rsidRPr="00936CEF" w:rsidRDefault="008642CE" w:rsidP="008642CE">
            <w:pPr>
              <w:widowControl w:val="0"/>
              <w:bidi/>
              <w:contextualSpacing/>
              <w:jc w:val="left"/>
              <w:rPr>
                <w:b/>
                <w:bCs/>
                <w:sz w:val="20"/>
              </w:rPr>
            </w:pPr>
            <w:r w:rsidRPr="00936CEF">
              <w:rPr>
                <w:b/>
                <w:bCs/>
                <w:color w:val="000000"/>
                <w:sz w:val="20"/>
              </w:rPr>
              <w:t>1,283</w:t>
            </w:r>
          </w:p>
        </w:tc>
        <w:tc>
          <w:tcPr>
            <w:tcW w:w="985" w:type="pct"/>
            <w:tcMar>
              <w:top w:w="0" w:type="dxa"/>
              <w:left w:w="108" w:type="dxa"/>
              <w:bottom w:w="0" w:type="dxa"/>
              <w:right w:w="108" w:type="dxa"/>
            </w:tcMar>
            <w:vAlign w:val="center"/>
            <w:hideMark/>
          </w:tcPr>
          <w:p w14:paraId="36DEE1AB" w14:textId="77777777" w:rsidR="008642CE" w:rsidRPr="00936CEF" w:rsidRDefault="008642CE" w:rsidP="008642CE">
            <w:pPr>
              <w:widowControl w:val="0"/>
              <w:bidi/>
              <w:contextualSpacing/>
              <w:jc w:val="left"/>
              <w:rPr>
                <w:b/>
                <w:bCs/>
                <w:sz w:val="20"/>
              </w:rPr>
            </w:pPr>
            <w:r w:rsidRPr="00936CEF">
              <w:rPr>
                <w:b/>
                <w:bCs/>
                <w:color w:val="000000"/>
                <w:sz w:val="20"/>
              </w:rPr>
              <w:t>1,282</w:t>
            </w:r>
          </w:p>
        </w:tc>
        <w:tc>
          <w:tcPr>
            <w:tcW w:w="985" w:type="pct"/>
            <w:tcMar>
              <w:top w:w="0" w:type="dxa"/>
              <w:left w:w="108" w:type="dxa"/>
              <w:bottom w:w="0" w:type="dxa"/>
              <w:right w:w="108" w:type="dxa"/>
            </w:tcMar>
            <w:vAlign w:val="center"/>
          </w:tcPr>
          <w:p w14:paraId="1F8420A2" w14:textId="77777777" w:rsidR="008642CE" w:rsidRPr="00936CEF" w:rsidRDefault="008642CE" w:rsidP="008642CE">
            <w:pPr>
              <w:widowControl w:val="0"/>
              <w:bidi/>
              <w:contextualSpacing/>
              <w:jc w:val="left"/>
              <w:rPr>
                <w:b/>
                <w:bCs/>
                <w:sz w:val="20"/>
              </w:rPr>
            </w:pPr>
            <w:r w:rsidRPr="00936CEF">
              <w:rPr>
                <w:b/>
                <w:bCs/>
                <w:color w:val="000000"/>
                <w:sz w:val="20"/>
              </w:rPr>
              <w:t>1</w:t>
            </w:r>
          </w:p>
        </w:tc>
        <w:tc>
          <w:tcPr>
            <w:tcW w:w="985" w:type="pct"/>
            <w:tcMar>
              <w:top w:w="0" w:type="dxa"/>
              <w:left w:w="108" w:type="dxa"/>
              <w:bottom w:w="0" w:type="dxa"/>
              <w:right w:w="108" w:type="dxa"/>
            </w:tcMar>
            <w:vAlign w:val="center"/>
          </w:tcPr>
          <w:p w14:paraId="2AE4B394" w14:textId="77777777" w:rsidR="008642CE" w:rsidRPr="00936CEF" w:rsidRDefault="008642CE" w:rsidP="008642CE">
            <w:pPr>
              <w:widowControl w:val="0"/>
              <w:bidi/>
              <w:contextualSpacing/>
              <w:jc w:val="left"/>
              <w:rPr>
                <w:b/>
                <w:bCs/>
                <w:sz w:val="20"/>
              </w:rPr>
            </w:pPr>
            <w:r w:rsidRPr="00936CEF">
              <w:rPr>
                <w:b/>
                <w:bCs/>
                <w:sz w:val="20"/>
              </w:rPr>
              <w:t>0</w:t>
            </w:r>
          </w:p>
        </w:tc>
      </w:tr>
    </w:tbl>
    <w:p w14:paraId="6C409D26" w14:textId="388861E7" w:rsidR="008642CE" w:rsidRDefault="008642CE" w:rsidP="008642CE">
      <w:pPr>
        <w:pStyle w:val="StyleHeader4Para4Left0Firstline0"/>
        <w:numPr>
          <w:ilvl w:val="0"/>
          <w:numId w:val="0"/>
        </w:numPr>
        <w:tabs>
          <w:tab w:val="left" w:pos="720"/>
          <w:tab w:val="left" w:pos="1440"/>
          <w:tab w:val="left" w:pos="2160"/>
        </w:tabs>
        <w:bidi/>
        <w:spacing w:line="360" w:lineRule="exact"/>
        <w:jc w:val="left"/>
        <w:rPr>
          <w:rtl/>
        </w:rPr>
      </w:pPr>
      <w:r w:rsidRPr="00936CEF">
        <w:t>*</w:t>
      </w:r>
      <w:r w:rsidR="007374F8" w:rsidRPr="007374F8">
        <w:rPr>
          <w:rtl/>
        </w:rPr>
        <w:t xml:space="preserve"> بالإضافة إلى ذلك، قدم </w:t>
      </w:r>
      <w:r w:rsidR="007374F8">
        <w:rPr>
          <w:rFonts w:hint="cs"/>
          <w:rtl/>
        </w:rPr>
        <w:t>اليونيب</w:t>
      </w:r>
      <w:r w:rsidR="007374F8" w:rsidRPr="007374F8">
        <w:rPr>
          <w:rtl/>
        </w:rPr>
        <w:t xml:space="preserve"> تقريراً واحداً عن إنجاز المشروع لمشروع جارٍ</w:t>
      </w:r>
      <w:r w:rsidR="003A6FB6">
        <w:rPr>
          <w:rFonts w:hint="cs"/>
          <w:rtl/>
        </w:rPr>
        <w:t xml:space="preserve"> حالياً</w:t>
      </w:r>
      <w:r w:rsidR="007374F8" w:rsidRPr="007374F8">
        <w:rPr>
          <w:rtl/>
        </w:rPr>
        <w:t>.</w:t>
      </w:r>
    </w:p>
    <w:p w14:paraId="551E7D96" w14:textId="2CFE1D65" w:rsidR="007374F8" w:rsidRDefault="007374F8" w:rsidP="007374F8">
      <w:pPr>
        <w:pStyle w:val="StyleHeader4Para4Left0Firstline0"/>
        <w:numPr>
          <w:ilvl w:val="0"/>
          <w:numId w:val="27"/>
        </w:numPr>
        <w:tabs>
          <w:tab w:val="left" w:pos="720"/>
          <w:tab w:val="left" w:pos="1440"/>
          <w:tab w:val="left" w:pos="2160"/>
        </w:tabs>
        <w:bidi/>
        <w:spacing w:line="360" w:lineRule="exact"/>
        <w:ind w:left="0" w:firstLine="0"/>
        <w:rPr>
          <w:sz w:val="26"/>
          <w:szCs w:val="26"/>
          <w:lang w:val="en-US" w:bidi="ar-SA"/>
        </w:rPr>
      </w:pPr>
      <w:r>
        <w:rPr>
          <w:rFonts w:hint="cs"/>
          <w:sz w:val="26"/>
          <w:szCs w:val="26"/>
          <w:rtl/>
          <w:lang w:val="en-US" w:bidi="ar-SA"/>
        </w:rPr>
        <w:t xml:space="preserve">وترد </w:t>
      </w:r>
      <w:r w:rsidRPr="007374F8">
        <w:rPr>
          <w:sz w:val="26"/>
          <w:szCs w:val="26"/>
          <w:rtl/>
          <w:lang w:val="en-US" w:bidi="ar-SA"/>
        </w:rPr>
        <w:t xml:space="preserve">في الجدول </w:t>
      </w:r>
      <w:r>
        <w:rPr>
          <w:sz w:val="26"/>
          <w:szCs w:val="26"/>
          <w:lang w:val="en-US" w:bidi="ar-SA"/>
        </w:rPr>
        <w:t>5</w:t>
      </w:r>
      <w:r>
        <w:rPr>
          <w:rFonts w:hint="cs"/>
          <w:sz w:val="26"/>
          <w:szCs w:val="26"/>
          <w:rtl/>
          <w:lang w:val="en-US" w:bidi="ar-SA"/>
        </w:rPr>
        <w:t xml:space="preserve"> </w:t>
      </w:r>
      <w:r w:rsidRPr="007374F8">
        <w:rPr>
          <w:sz w:val="26"/>
          <w:szCs w:val="26"/>
          <w:rtl/>
          <w:lang w:val="en-US" w:bidi="ar-SA"/>
        </w:rPr>
        <w:t>النتائج المجم</w:t>
      </w:r>
      <w:r>
        <w:rPr>
          <w:rFonts w:hint="cs"/>
          <w:sz w:val="26"/>
          <w:szCs w:val="26"/>
          <w:rtl/>
          <w:lang w:val="en-US" w:bidi="ar-SA"/>
        </w:rPr>
        <w:t>َّ</w:t>
      </w:r>
      <w:r w:rsidRPr="007374F8">
        <w:rPr>
          <w:sz w:val="26"/>
          <w:szCs w:val="26"/>
          <w:rtl/>
          <w:lang w:val="en-US" w:bidi="ar-SA"/>
        </w:rPr>
        <w:t>عة المتعلقة ب</w:t>
      </w:r>
      <w:r w:rsidR="00E94289">
        <w:rPr>
          <w:rFonts w:hint="cs"/>
          <w:sz w:val="26"/>
          <w:szCs w:val="26"/>
          <w:rtl/>
          <w:lang w:val="en-US" w:bidi="ar-SA"/>
        </w:rPr>
        <w:t xml:space="preserve">الأموال </w:t>
      </w:r>
      <w:r w:rsidRPr="007374F8">
        <w:rPr>
          <w:sz w:val="26"/>
          <w:szCs w:val="26"/>
          <w:rtl/>
          <w:lang w:val="en-US" w:bidi="ar-SA"/>
        </w:rPr>
        <w:t>ال</w:t>
      </w:r>
      <w:r w:rsidR="00E94289">
        <w:rPr>
          <w:rFonts w:hint="cs"/>
          <w:sz w:val="26"/>
          <w:szCs w:val="26"/>
          <w:rtl/>
          <w:lang w:val="en-US" w:bidi="ar-SA"/>
        </w:rPr>
        <w:t>من</w:t>
      </w:r>
      <w:r w:rsidRPr="007374F8">
        <w:rPr>
          <w:sz w:val="26"/>
          <w:szCs w:val="26"/>
          <w:rtl/>
          <w:lang w:val="en-US" w:bidi="ar-SA"/>
        </w:rPr>
        <w:t>صرف</w:t>
      </w:r>
      <w:r w:rsidR="00E94289">
        <w:rPr>
          <w:rFonts w:hint="cs"/>
          <w:sz w:val="26"/>
          <w:szCs w:val="26"/>
          <w:rtl/>
          <w:lang w:val="en-US" w:bidi="ar-SA"/>
        </w:rPr>
        <w:t>ة</w:t>
      </w:r>
      <w:r w:rsidRPr="007374F8">
        <w:rPr>
          <w:sz w:val="26"/>
          <w:szCs w:val="26"/>
          <w:rtl/>
          <w:lang w:val="en-US" w:bidi="ar-SA"/>
        </w:rPr>
        <w:t>، و</w:t>
      </w:r>
      <w:r w:rsidR="00E07153">
        <w:rPr>
          <w:rFonts w:hint="cs"/>
          <w:sz w:val="26"/>
          <w:szCs w:val="26"/>
          <w:rtl/>
          <w:lang w:val="en-US" w:bidi="ar-SA"/>
        </w:rPr>
        <w:t xml:space="preserve">كمية </w:t>
      </w:r>
      <w:r w:rsidRPr="007374F8">
        <w:rPr>
          <w:sz w:val="26"/>
          <w:szCs w:val="26"/>
          <w:rtl/>
          <w:lang w:val="en-US" w:bidi="ar-SA"/>
        </w:rPr>
        <w:t>الإ</w:t>
      </w:r>
      <w:r>
        <w:rPr>
          <w:rFonts w:hint="cs"/>
          <w:sz w:val="26"/>
          <w:szCs w:val="26"/>
          <w:rtl/>
          <w:lang w:val="en-US" w:bidi="ar-SA"/>
        </w:rPr>
        <w:t>زالة</w:t>
      </w:r>
      <w:r w:rsidRPr="007374F8">
        <w:rPr>
          <w:sz w:val="26"/>
          <w:szCs w:val="26"/>
          <w:rtl/>
          <w:lang w:val="en-US" w:bidi="ar-SA"/>
        </w:rPr>
        <w:t xml:space="preserve"> الفعلي</w:t>
      </w:r>
      <w:r>
        <w:rPr>
          <w:rFonts w:hint="cs"/>
          <w:sz w:val="26"/>
          <w:szCs w:val="26"/>
          <w:rtl/>
          <w:lang w:val="en-US" w:bidi="ar-SA"/>
        </w:rPr>
        <w:t>ة</w:t>
      </w:r>
      <w:r w:rsidRPr="007374F8">
        <w:rPr>
          <w:sz w:val="26"/>
          <w:szCs w:val="26"/>
          <w:rtl/>
          <w:lang w:val="en-US" w:bidi="ar-SA"/>
        </w:rPr>
        <w:t>، ومتوسط ​​المدة</w:t>
      </w:r>
      <w:r w:rsidR="00E139DA">
        <w:rPr>
          <w:rFonts w:hint="cs"/>
          <w:sz w:val="26"/>
          <w:szCs w:val="26"/>
          <w:rtl/>
          <w:lang w:val="en-US" w:bidi="ar-SA"/>
        </w:rPr>
        <w:t>،</w:t>
      </w:r>
      <w:r w:rsidRPr="007374F8">
        <w:rPr>
          <w:sz w:val="26"/>
          <w:szCs w:val="26"/>
          <w:rtl/>
          <w:lang w:val="en-US" w:bidi="ar-SA"/>
        </w:rPr>
        <w:t xml:space="preserve"> و</w:t>
      </w:r>
      <w:r>
        <w:rPr>
          <w:rFonts w:hint="cs"/>
          <w:sz w:val="26"/>
          <w:szCs w:val="26"/>
          <w:rtl/>
          <w:lang w:val="en-US" w:bidi="ar-SA"/>
        </w:rPr>
        <w:t xml:space="preserve">حالات </w:t>
      </w:r>
      <w:r w:rsidRPr="007374F8">
        <w:rPr>
          <w:sz w:val="26"/>
          <w:szCs w:val="26"/>
          <w:rtl/>
          <w:lang w:val="en-US" w:bidi="ar-SA"/>
        </w:rPr>
        <w:t>التأخير في تنفيذ المشروع</w:t>
      </w:r>
      <w:r>
        <w:rPr>
          <w:rFonts w:hint="cs"/>
          <w:sz w:val="26"/>
          <w:szCs w:val="26"/>
          <w:rtl/>
          <w:lang w:val="en-US" w:bidi="ar-SA"/>
        </w:rPr>
        <w:t>ات.</w:t>
      </w:r>
    </w:p>
    <w:p w14:paraId="70D4D8EA" w14:textId="6B5FA573" w:rsidR="007374F8" w:rsidRPr="007374F8" w:rsidRDefault="007374F8" w:rsidP="00BB059D">
      <w:pPr>
        <w:pStyle w:val="StyleHeader4Para4Left0Firstline0"/>
        <w:numPr>
          <w:ilvl w:val="0"/>
          <w:numId w:val="0"/>
        </w:numPr>
        <w:tabs>
          <w:tab w:val="left" w:pos="720"/>
          <w:tab w:val="left" w:pos="1440"/>
          <w:tab w:val="left" w:pos="2160"/>
        </w:tabs>
        <w:bidi/>
        <w:spacing w:after="120" w:line="360" w:lineRule="exact"/>
        <w:rPr>
          <w:sz w:val="26"/>
          <w:szCs w:val="26"/>
          <w:rtl/>
          <w:lang w:val="en-US" w:bidi="ar-SA"/>
        </w:rPr>
      </w:pPr>
      <w:r>
        <w:rPr>
          <w:rFonts w:hint="cs"/>
          <w:b/>
          <w:bCs/>
          <w:sz w:val="26"/>
          <w:szCs w:val="26"/>
          <w:rtl/>
          <w:lang w:val="en-US" w:bidi="ar-SA"/>
        </w:rPr>
        <w:t xml:space="preserve">الجدول </w:t>
      </w:r>
      <w:r>
        <w:rPr>
          <w:b/>
          <w:bCs/>
          <w:sz w:val="26"/>
          <w:szCs w:val="26"/>
          <w:lang w:val="en-US" w:bidi="ar-SA"/>
        </w:rPr>
        <w:t>5</w:t>
      </w:r>
      <w:r>
        <w:rPr>
          <w:rFonts w:hint="cs"/>
          <w:b/>
          <w:bCs/>
          <w:sz w:val="26"/>
          <w:szCs w:val="26"/>
          <w:rtl/>
          <w:lang w:val="en-US" w:bidi="ar-SA"/>
        </w:rPr>
        <w:t>.  نظرة عامة على الميزانية، و</w:t>
      </w:r>
      <w:r w:rsidR="00BB059D">
        <w:rPr>
          <w:rFonts w:hint="cs"/>
          <w:b/>
          <w:bCs/>
          <w:sz w:val="26"/>
          <w:szCs w:val="26"/>
          <w:rtl/>
          <w:lang w:val="en-US" w:bidi="ar-SA"/>
        </w:rPr>
        <w:t xml:space="preserve">كمية </w:t>
      </w:r>
      <w:r>
        <w:rPr>
          <w:rFonts w:hint="cs"/>
          <w:b/>
          <w:bCs/>
          <w:sz w:val="26"/>
          <w:szCs w:val="26"/>
          <w:rtl/>
          <w:lang w:val="en-US" w:bidi="ar-SA"/>
        </w:rPr>
        <w:t>المواد المستنفدة للأوزون المزالة، وحالات التأخير بالنسبة للمشروعات الفردية المقدمة بعد الاجتماع السادس والتسعين</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134"/>
        <w:gridCol w:w="1276"/>
        <w:gridCol w:w="1276"/>
        <w:gridCol w:w="1134"/>
        <w:gridCol w:w="1194"/>
        <w:gridCol w:w="980"/>
        <w:gridCol w:w="1085"/>
      </w:tblGrid>
      <w:tr w:rsidR="007374F8" w:rsidRPr="00936CEF" w14:paraId="2F9E6C5B" w14:textId="77777777" w:rsidTr="003E67A1">
        <w:trPr>
          <w:trHeight w:val="323"/>
        </w:trPr>
        <w:tc>
          <w:tcPr>
            <w:tcW w:w="1271" w:type="dxa"/>
            <w:vMerge w:val="restart"/>
            <w:hideMark/>
          </w:tcPr>
          <w:p w14:paraId="3092773B" w14:textId="17373EA2"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الوكالة</w:t>
            </w:r>
          </w:p>
        </w:tc>
        <w:tc>
          <w:tcPr>
            <w:tcW w:w="1134" w:type="dxa"/>
            <w:vMerge w:val="restart"/>
            <w:hideMark/>
          </w:tcPr>
          <w:p w14:paraId="7DF4CD66" w14:textId="68B94D3E"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عدد المشروعات</w:t>
            </w:r>
          </w:p>
        </w:tc>
        <w:tc>
          <w:tcPr>
            <w:tcW w:w="2552" w:type="dxa"/>
            <w:gridSpan w:val="2"/>
            <w:hideMark/>
          </w:tcPr>
          <w:p w14:paraId="3378C063" w14:textId="63A9DECD"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الأموال (بالدولار الأمريكي)</w:t>
            </w:r>
          </w:p>
        </w:tc>
        <w:tc>
          <w:tcPr>
            <w:tcW w:w="2328" w:type="dxa"/>
            <w:gridSpan w:val="2"/>
            <w:hideMark/>
          </w:tcPr>
          <w:p w14:paraId="27BAC67D" w14:textId="77777777" w:rsidR="007374F8" w:rsidRDefault="003E67A1" w:rsidP="007374F8">
            <w:pPr>
              <w:widowControl w:val="0"/>
              <w:bidi/>
              <w:jc w:val="center"/>
              <w:rPr>
                <w:b/>
                <w:bCs/>
                <w:color w:val="000000"/>
                <w:sz w:val="20"/>
                <w:rtl/>
                <w:lang w:eastAsia="en-CA"/>
              </w:rPr>
            </w:pPr>
            <w:r>
              <w:rPr>
                <w:rFonts w:hint="cs"/>
                <w:b/>
                <w:bCs/>
                <w:color w:val="000000"/>
                <w:sz w:val="20"/>
                <w:rtl/>
                <w:lang w:eastAsia="en-CA"/>
              </w:rPr>
              <w:t>كمية الإزالة</w:t>
            </w:r>
          </w:p>
          <w:p w14:paraId="5B6D756D" w14:textId="615FE269" w:rsidR="003E67A1" w:rsidRPr="00936CEF" w:rsidRDefault="003E67A1" w:rsidP="003E67A1">
            <w:pPr>
              <w:widowControl w:val="0"/>
              <w:bidi/>
              <w:jc w:val="center"/>
              <w:rPr>
                <w:b/>
                <w:bCs/>
                <w:color w:val="000000"/>
                <w:sz w:val="20"/>
                <w:lang w:eastAsia="en-CA"/>
              </w:rPr>
            </w:pPr>
            <w:r>
              <w:rPr>
                <w:rFonts w:hint="cs"/>
                <w:b/>
                <w:bCs/>
                <w:color w:val="000000"/>
                <w:sz w:val="20"/>
                <w:rtl/>
                <w:lang w:eastAsia="en-CA"/>
              </w:rPr>
              <w:t>(بأطنان قدرات استنفاد الأوزون)</w:t>
            </w:r>
          </w:p>
        </w:tc>
        <w:tc>
          <w:tcPr>
            <w:tcW w:w="2065" w:type="dxa"/>
            <w:gridSpan w:val="2"/>
            <w:noWrap/>
            <w:hideMark/>
          </w:tcPr>
          <w:p w14:paraId="388B735C" w14:textId="5FE02E13" w:rsidR="007374F8" w:rsidRDefault="003E67A1" w:rsidP="007374F8">
            <w:pPr>
              <w:widowControl w:val="0"/>
              <w:bidi/>
              <w:ind w:left="-104"/>
              <w:jc w:val="center"/>
              <w:rPr>
                <w:b/>
                <w:bCs/>
                <w:color w:val="000000"/>
                <w:sz w:val="20"/>
                <w:rtl/>
                <w:lang w:eastAsia="en-CA"/>
              </w:rPr>
            </w:pPr>
            <w:r>
              <w:rPr>
                <w:rFonts w:hint="cs"/>
                <w:b/>
                <w:bCs/>
                <w:color w:val="000000"/>
                <w:sz w:val="20"/>
                <w:rtl/>
                <w:lang w:eastAsia="en-CA"/>
              </w:rPr>
              <w:t>متوس</w:t>
            </w:r>
            <w:r w:rsidR="003871A7">
              <w:rPr>
                <w:rFonts w:hint="cs"/>
                <w:b/>
                <w:bCs/>
                <w:color w:val="000000"/>
                <w:sz w:val="20"/>
                <w:rtl/>
                <w:lang w:eastAsia="en-CA"/>
              </w:rPr>
              <w:t>ط</w:t>
            </w:r>
            <w:r>
              <w:rPr>
                <w:rFonts w:hint="cs"/>
                <w:b/>
                <w:bCs/>
                <w:color w:val="000000"/>
                <w:sz w:val="20"/>
                <w:rtl/>
                <w:lang w:eastAsia="en-CA"/>
              </w:rPr>
              <w:t xml:space="preserve"> المدة/حالات التأخير</w:t>
            </w:r>
          </w:p>
          <w:p w14:paraId="113EC1D3" w14:textId="3148E238" w:rsidR="003E67A1" w:rsidRPr="00936CEF" w:rsidRDefault="003E67A1" w:rsidP="003E67A1">
            <w:pPr>
              <w:widowControl w:val="0"/>
              <w:bidi/>
              <w:ind w:left="-104"/>
              <w:jc w:val="center"/>
              <w:rPr>
                <w:b/>
                <w:bCs/>
                <w:color w:val="000000"/>
                <w:sz w:val="20"/>
                <w:lang w:eastAsia="en-CA"/>
              </w:rPr>
            </w:pPr>
            <w:r>
              <w:rPr>
                <w:rFonts w:hint="cs"/>
                <w:b/>
                <w:bCs/>
                <w:color w:val="000000"/>
                <w:sz w:val="20"/>
                <w:rtl/>
                <w:lang w:eastAsia="en-CA"/>
              </w:rPr>
              <w:t>(بالأشهر)</w:t>
            </w:r>
            <w:r w:rsidRPr="00936CEF">
              <w:rPr>
                <w:b/>
                <w:bCs/>
                <w:color w:val="000000"/>
                <w:sz w:val="20"/>
                <w:lang w:eastAsia="en-CA"/>
              </w:rPr>
              <w:t xml:space="preserve"> *</w:t>
            </w:r>
          </w:p>
        </w:tc>
      </w:tr>
      <w:tr w:rsidR="007374F8" w:rsidRPr="00936CEF" w14:paraId="49DCA233" w14:textId="77777777" w:rsidTr="003E67A1">
        <w:trPr>
          <w:trHeight w:val="85"/>
        </w:trPr>
        <w:tc>
          <w:tcPr>
            <w:tcW w:w="1271" w:type="dxa"/>
            <w:vMerge/>
            <w:vAlign w:val="center"/>
            <w:hideMark/>
          </w:tcPr>
          <w:p w14:paraId="6BAFBB71" w14:textId="77777777" w:rsidR="007374F8" w:rsidRPr="00936CEF" w:rsidRDefault="007374F8" w:rsidP="007374F8">
            <w:pPr>
              <w:widowControl w:val="0"/>
              <w:bidi/>
              <w:jc w:val="left"/>
              <w:rPr>
                <w:b/>
                <w:bCs/>
                <w:color w:val="000000"/>
                <w:sz w:val="20"/>
                <w:lang w:eastAsia="en-CA"/>
              </w:rPr>
            </w:pPr>
          </w:p>
        </w:tc>
        <w:tc>
          <w:tcPr>
            <w:tcW w:w="1134" w:type="dxa"/>
            <w:vMerge/>
            <w:vAlign w:val="center"/>
            <w:hideMark/>
          </w:tcPr>
          <w:p w14:paraId="4FB6DCD4" w14:textId="77777777" w:rsidR="007374F8" w:rsidRPr="00936CEF" w:rsidRDefault="007374F8" w:rsidP="007374F8">
            <w:pPr>
              <w:widowControl w:val="0"/>
              <w:bidi/>
              <w:jc w:val="left"/>
              <w:rPr>
                <w:b/>
                <w:bCs/>
                <w:color w:val="000000"/>
                <w:sz w:val="20"/>
                <w:lang w:eastAsia="en-CA"/>
              </w:rPr>
            </w:pPr>
          </w:p>
        </w:tc>
        <w:tc>
          <w:tcPr>
            <w:tcW w:w="1276" w:type="dxa"/>
            <w:hideMark/>
          </w:tcPr>
          <w:p w14:paraId="354297BE" w14:textId="0C5CF3C3"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الموافق عليه</w:t>
            </w:r>
          </w:p>
        </w:tc>
        <w:tc>
          <w:tcPr>
            <w:tcW w:w="1276" w:type="dxa"/>
            <w:hideMark/>
          </w:tcPr>
          <w:p w14:paraId="56C42EFC" w14:textId="1F6EA16F"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المنصرف</w:t>
            </w:r>
          </w:p>
        </w:tc>
        <w:tc>
          <w:tcPr>
            <w:tcW w:w="1134" w:type="dxa"/>
            <w:hideMark/>
          </w:tcPr>
          <w:p w14:paraId="3F4B6704" w14:textId="30490D8D" w:rsidR="007374F8" w:rsidRPr="00936CEF" w:rsidRDefault="003E67A1" w:rsidP="007374F8">
            <w:pPr>
              <w:widowControl w:val="0"/>
              <w:bidi/>
              <w:ind w:right="-56"/>
              <w:jc w:val="center"/>
              <w:rPr>
                <w:b/>
                <w:bCs/>
                <w:color w:val="000000"/>
                <w:sz w:val="20"/>
                <w:lang w:eastAsia="en-CA"/>
              </w:rPr>
            </w:pPr>
            <w:r>
              <w:rPr>
                <w:rFonts w:hint="cs"/>
                <w:b/>
                <w:bCs/>
                <w:color w:val="000000"/>
                <w:sz w:val="20"/>
                <w:rtl/>
                <w:lang w:eastAsia="en-CA"/>
              </w:rPr>
              <w:t>الموافق عليها</w:t>
            </w:r>
          </w:p>
        </w:tc>
        <w:tc>
          <w:tcPr>
            <w:tcW w:w="1194" w:type="dxa"/>
            <w:hideMark/>
          </w:tcPr>
          <w:p w14:paraId="4ABBECC1" w14:textId="18E5505F"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الفعلية</w:t>
            </w:r>
          </w:p>
        </w:tc>
        <w:tc>
          <w:tcPr>
            <w:tcW w:w="980" w:type="dxa"/>
            <w:hideMark/>
          </w:tcPr>
          <w:p w14:paraId="26767BF6" w14:textId="530E73E9"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المدة</w:t>
            </w:r>
          </w:p>
        </w:tc>
        <w:tc>
          <w:tcPr>
            <w:tcW w:w="1085" w:type="dxa"/>
            <w:hideMark/>
          </w:tcPr>
          <w:p w14:paraId="2A7E49A9" w14:textId="407BA285" w:rsidR="007374F8" w:rsidRPr="00936CEF" w:rsidRDefault="003E67A1" w:rsidP="007374F8">
            <w:pPr>
              <w:widowControl w:val="0"/>
              <w:bidi/>
              <w:jc w:val="center"/>
              <w:rPr>
                <w:b/>
                <w:bCs/>
                <w:color w:val="000000"/>
                <w:sz w:val="20"/>
                <w:lang w:eastAsia="en-CA"/>
              </w:rPr>
            </w:pPr>
            <w:r>
              <w:rPr>
                <w:rFonts w:hint="cs"/>
                <w:b/>
                <w:bCs/>
                <w:color w:val="000000"/>
                <w:sz w:val="20"/>
                <w:rtl/>
                <w:lang w:eastAsia="en-CA"/>
              </w:rPr>
              <w:t>حالات التأخير</w:t>
            </w:r>
          </w:p>
        </w:tc>
      </w:tr>
      <w:tr w:rsidR="007374F8" w:rsidRPr="00936CEF" w14:paraId="008C0E50" w14:textId="77777777" w:rsidTr="003E67A1">
        <w:trPr>
          <w:trHeight w:val="58"/>
        </w:trPr>
        <w:tc>
          <w:tcPr>
            <w:tcW w:w="1271" w:type="dxa"/>
            <w:noWrap/>
          </w:tcPr>
          <w:p w14:paraId="30475525" w14:textId="29DC7B23" w:rsidR="007374F8" w:rsidRPr="00936CEF" w:rsidRDefault="003E67A1" w:rsidP="007374F8">
            <w:pPr>
              <w:widowControl w:val="0"/>
              <w:bidi/>
              <w:jc w:val="left"/>
              <w:rPr>
                <w:color w:val="000000"/>
                <w:sz w:val="20"/>
                <w:lang w:eastAsia="en-CA"/>
              </w:rPr>
            </w:pPr>
            <w:r>
              <w:rPr>
                <w:rFonts w:hint="cs"/>
                <w:sz w:val="20"/>
                <w:rtl/>
              </w:rPr>
              <w:t>اليوئنديبي</w:t>
            </w:r>
          </w:p>
        </w:tc>
        <w:tc>
          <w:tcPr>
            <w:tcW w:w="1134" w:type="dxa"/>
            <w:noWrap/>
          </w:tcPr>
          <w:p w14:paraId="3B9A4562" w14:textId="77777777" w:rsidR="007374F8" w:rsidRPr="00936CEF" w:rsidRDefault="007374F8" w:rsidP="007374F8">
            <w:pPr>
              <w:widowControl w:val="0"/>
              <w:bidi/>
              <w:jc w:val="left"/>
              <w:rPr>
                <w:color w:val="000000"/>
                <w:sz w:val="20"/>
                <w:lang w:eastAsia="en-CA"/>
              </w:rPr>
            </w:pPr>
            <w:r w:rsidRPr="00936CEF">
              <w:rPr>
                <w:sz w:val="20"/>
              </w:rPr>
              <w:t>2</w:t>
            </w:r>
          </w:p>
        </w:tc>
        <w:tc>
          <w:tcPr>
            <w:tcW w:w="1276" w:type="dxa"/>
            <w:noWrap/>
          </w:tcPr>
          <w:p w14:paraId="28648B62" w14:textId="77777777" w:rsidR="007374F8" w:rsidRPr="00936CEF" w:rsidRDefault="007374F8" w:rsidP="007374F8">
            <w:pPr>
              <w:widowControl w:val="0"/>
              <w:bidi/>
              <w:jc w:val="left"/>
              <w:rPr>
                <w:color w:val="000000"/>
                <w:sz w:val="20"/>
                <w:lang w:eastAsia="en-CA"/>
              </w:rPr>
            </w:pPr>
            <w:r w:rsidRPr="00936CEF">
              <w:rPr>
                <w:sz w:val="20"/>
              </w:rPr>
              <w:t>463,454</w:t>
            </w:r>
          </w:p>
        </w:tc>
        <w:tc>
          <w:tcPr>
            <w:tcW w:w="1276" w:type="dxa"/>
            <w:noWrap/>
          </w:tcPr>
          <w:p w14:paraId="3443ECB8" w14:textId="77777777" w:rsidR="007374F8" w:rsidRPr="00936CEF" w:rsidRDefault="007374F8" w:rsidP="007374F8">
            <w:pPr>
              <w:widowControl w:val="0"/>
              <w:bidi/>
              <w:jc w:val="left"/>
              <w:rPr>
                <w:color w:val="000000"/>
                <w:sz w:val="20"/>
                <w:lang w:eastAsia="en-CA"/>
              </w:rPr>
            </w:pPr>
            <w:r w:rsidRPr="00936CEF">
              <w:rPr>
                <w:sz w:val="20"/>
              </w:rPr>
              <w:t>461,383</w:t>
            </w:r>
          </w:p>
        </w:tc>
        <w:tc>
          <w:tcPr>
            <w:tcW w:w="1134" w:type="dxa"/>
            <w:noWrap/>
          </w:tcPr>
          <w:p w14:paraId="2CDD1893" w14:textId="77777777" w:rsidR="007374F8" w:rsidRPr="00936CEF" w:rsidRDefault="007374F8" w:rsidP="007374F8">
            <w:pPr>
              <w:widowControl w:val="0"/>
              <w:bidi/>
              <w:jc w:val="left"/>
              <w:rPr>
                <w:color w:val="000000"/>
                <w:sz w:val="20"/>
                <w:lang w:eastAsia="en-CA"/>
              </w:rPr>
            </w:pPr>
            <w:r w:rsidRPr="00936CEF">
              <w:rPr>
                <w:sz w:val="20"/>
              </w:rPr>
              <w:t>11.1</w:t>
            </w:r>
          </w:p>
        </w:tc>
        <w:tc>
          <w:tcPr>
            <w:tcW w:w="1194" w:type="dxa"/>
            <w:noWrap/>
          </w:tcPr>
          <w:p w14:paraId="39048F0D" w14:textId="77777777" w:rsidR="007374F8" w:rsidRPr="00936CEF" w:rsidRDefault="007374F8" w:rsidP="007374F8">
            <w:pPr>
              <w:widowControl w:val="0"/>
              <w:bidi/>
              <w:jc w:val="left"/>
              <w:rPr>
                <w:color w:val="000000"/>
                <w:sz w:val="20"/>
                <w:lang w:eastAsia="en-CA"/>
              </w:rPr>
            </w:pPr>
            <w:r w:rsidRPr="00936CEF">
              <w:rPr>
                <w:sz w:val="20"/>
              </w:rPr>
              <w:t>11.1</w:t>
            </w:r>
          </w:p>
        </w:tc>
        <w:tc>
          <w:tcPr>
            <w:tcW w:w="980" w:type="dxa"/>
            <w:noWrap/>
          </w:tcPr>
          <w:p w14:paraId="7EF0C2C8" w14:textId="77777777" w:rsidR="007374F8" w:rsidRPr="00936CEF" w:rsidRDefault="007374F8" w:rsidP="007374F8">
            <w:pPr>
              <w:widowControl w:val="0"/>
              <w:bidi/>
              <w:jc w:val="left"/>
              <w:rPr>
                <w:color w:val="000000"/>
                <w:sz w:val="20"/>
                <w:lang w:eastAsia="en-CA"/>
              </w:rPr>
            </w:pPr>
            <w:r w:rsidRPr="00936CEF">
              <w:rPr>
                <w:sz w:val="20"/>
              </w:rPr>
              <w:t>52.28</w:t>
            </w:r>
          </w:p>
        </w:tc>
        <w:tc>
          <w:tcPr>
            <w:tcW w:w="1085" w:type="dxa"/>
            <w:noWrap/>
          </w:tcPr>
          <w:p w14:paraId="756D636C" w14:textId="77777777" w:rsidR="007374F8" w:rsidRPr="00936CEF" w:rsidRDefault="007374F8" w:rsidP="007374F8">
            <w:pPr>
              <w:widowControl w:val="0"/>
              <w:bidi/>
              <w:jc w:val="left"/>
              <w:rPr>
                <w:color w:val="000000"/>
                <w:sz w:val="20"/>
                <w:lang w:eastAsia="en-CA"/>
              </w:rPr>
            </w:pPr>
            <w:r w:rsidRPr="00936CEF">
              <w:rPr>
                <w:sz w:val="20"/>
              </w:rPr>
              <w:t>30.95</w:t>
            </w:r>
          </w:p>
        </w:tc>
      </w:tr>
      <w:tr w:rsidR="007374F8" w:rsidRPr="00936CEF" w14:paraId="0339A73F" w14:textId="77777777" w:rsidTr="003E67A1">
        <w:trPr>
          <w:trHeight w:val="76"/>
        </w:trPr>
        <w:tc>
          <w:tcPr>
            <w:tcW w:w="1271" w:type="dxa"/>
            <w:noWrap/>
          </w:tcPr>
          <w:p w14:paraId="180DD214" w14:textId="6A88DEDD" w:rsidR="007374F8" w:rsidRPr="00936CEF" w:rsidRDefault="003E67A1" w:rsidP="007374F8">
            <w:pPr>
              <w:widowControl w:val="0"/>
              <w:bidi/>
              <w:jc w:val="left"/>
              <w:rPr>
                <w:color w:val="000000"/>
                <w:sz w:val="20"/>
                <w:lang w:eastAsia="en-CA"/>
              </w:rPr>
            </w:pPr>
            <w:r>
              <w:rPr>
                <w:rFonts w:hint="cs"/>
                <w:sz w:val="20"/>
                <w:rtl/>
              </w:rPr>
              <w:t>اليونيب</w:t>
            </w:r>
          </w:p>
        </w:tc>
        <w:tc>
          <w:tcPr>
            <w:tcW w:w="1134" w:type="dxa"/>
            <w:noWrap/>
          </w:tcPr>
          <w:p w14:paraId="654119E3" w14:textId="77777777" w:rsidR="007374F8" w:rsidRPr="00936CEF" w:rsidRDefault="007374F8" w:rsidP="007374F8">
            <w:pPr>
              <w:widowControl w:val="0"/>
              <w:bidi/>
              <w:jc w:val="left"/>
              <w:rPr>
                <w:color w:val="000000"/>
                <w:sz w:val="20"/>
                <w:lang w:eastAsia="en-CA"/>
              </w:rPr>
            </w:pPr>
            <w:r w:rsidRPr="00936CEF">
              <w:rPr>
                <w:sz w:val="20"/>
              </w:rPr>
              <w:t>1</w:t>
            </w:r>
          </w:p>
        </w:tc>
        <w:tc>
          <w:tcPr>
            <w:tcW w:w="1276" w:type="dxa"/>
            <w:noWrap/>
          </w:tcPr>
          <w:p w14:paraId="0D8B0FE4" w14:textId="77777777" w:rsidR="007374F8" w:rsidRPr="00936CEF" w:rsidRDefault="007374F8" w:rsidP="007374F8">
            <w:pPr>
              <w:widowControl w:val="0"/>
              <w:bidi/>
              <w:jc w:val="left"/>
              <w:rPr>
                <w:color w:val="000000"/>
                <w:sz w:val="20"/>
                <w:lang w:eastAsia="en-CA"/>
              </w:rPr>
            </w:pPr>
            <w:r w:rsidRPr="00936CEF">
              <w:rPr>
                <w:sz w:val="20"/>
              </w:rPr>
              <w:t>100,000</w:t>
            </w:r>
          </w:p>
        </w:tc>
        <w:tc>
          <w:tcPr>
            <w:tcW w:w="1276" w:type="dxa"/>
            <w:noWrap/>
          </w:tcPr>
          <w:p w14:paraId="2AED67B6" w14:textId="77777777" w:rsidR="007374F8" w:rsidRPr="00936CEF" w:rsidRDefault="007374F8" w:rsidP="007374F8">
            <w:pPr>
              <w:widowControl w:val="0"/>
              <w:bidi/>
              <w:jc w:val="left"/>
              <w:rPr>
                <w:color w:val="000000"/>
                <w:sz w:val="20"/>
                <w:lang w:eastAsia="en-CA"/>
              </w:rPr>
            </w:pPr>
            <w:r w:rsidRPr="00936CEF">
              <w:rPr>
                <w:sz w:val="20"/>
              </w:rPr>
              <w:t>100,000</w:t>
            </w:r>
          </w:p>
        </w:tc>
        <w:tc>
          <w:tcPr>
            <w:tcW w:w="1134" w:type="dxa"/>
            <w:noWrap/>
          </w:tcPr>
          <w:p w14:paraId="70B06856" w14:textId="77777777" w:rsidR="007374F8" w:rsidRPr="00936CEF" w:rsidRDefault="007374F8" w:rsidP="007374F8">
            <w:pPr>
              <w:widowControl w:val="0"/>
              <w:bidi/>
              <w:jc w:val="left"/>
              <w:rPr>
                <w:color w:val="000000"/>
                <w:sz w:val="20"/>
                <w:lang w:eastAsia="en-CA"/>
              </w:rPr>
            </w:pPr>
            <w:r w:rsidRPr="00936CEF">
              <w:rPr>
                <w:sz w:val="20"/>
              </w:rPr>
              <w:t>0.0</w:t>
            </w:r>
          </w:p>
        </w:tc>
        <w:tc>
          <w:tcPr>
            <w:tcW w:w="1194" w:type="dxa"/>
            <w:noWrap/>
          </w:tcPr>
          <w:p w14:paraId="3A9FA66D" w14:textId="77777777" w:rsidR="007374F8" w:rsidRPr="00936CEF" w:rsidRDefault="007374F8" w:rsidP="007374F8">
            <w:pPr>
              <w:widowControl w:val="0"/>
              <w:bidi/>
              <w:jc w:val="left"/>
              <w:rPr>
                <w:color w:val="000000"/>
                <w:sz w:val="20"/>
                <w:lang w:eastAsia="en-CA"/>
              </w:rPr>
            </w:pPr>
            <w:r w:rsidRPr="00936CEF">
              <w:rPr>
                <w:sz w:val="20"/>
              </w:rPr>
              <w:t>0.0</w:t>
            </w:r>
          </w:p>
        </w:tc>
        <w:tc>
          <w:tcPr>
            <w:tcW w:w="980" w:type="dxa"/>
            <w:noWrap/>
          </w:tcPr>
          <w:p w14:paraId="19C06EC1" w14:textId="77777777" w:rsidR="007374F8" w:rsidRPr="00936CEF" w:rsidRDefault="007374F8" w:rsidP="007374F8">
            <w:pPr>
              <w:widowControl w:val="0"/>
              <w:bidi/>
              <w:jc w:val="left"/>
              <w:rPr>
                <w:color w:val="000000"/>
                <w:sz w:val="20"/>
                <w:lang w:eastAsia="en-CA"/>
              </w:rPr>
            </w:pPr>
            <w:r w:rsidRPr="00936CEF">
              <w:rPr>
                <w:sz w:val="20"/>
              </w:rPr>
              <w:t>24.37</w:t>
            </w:r>
          </w:p>
        </w:tc>
        <w:tc>
          <w:tcPr>
            <w:tcW w:w="1085" w:type="dxa"/>
            <w:noWrap/>
          </w:tcPr>
          <w:p w14:paraId="06659CB6" w14:textId="77777777" w:rsidR="007374F8" w:rsidRPr="00936CEF" w:rsidRDefault="007374F8" w:rsidP="007374F8">
            <w:pPr>
              <w:widowControl w:val="0"/>
              <w:bidi/>
              <w:jc w:val="left"/>
              <w:rPr>
                <w:color w:val="000000"/>
                <w:sz w:val="20"/>
                <w:lang w:eastAsia="en-CA"/>
              </w:rPr>
            </w:pPr>
            <w:r w:rsidRPr="00936CEF">
              <w:rPr>
                <w:sz w:val="20"/>
              </w:rPr>
              <w:t>6.07</w:t>
            </w:r>
          </w:p>
        </w:tc>
      </w:tr>
      <w:tr w:rsidR="007374F8" w:rsidRPr="00936CEF" w14:paraId="1A4AB4C2" w14:textId="77777777" w:rsidTr="003E67A1">
        <w:trPr>
          <w:trHeight w:val="76"/>
        </w:trPr>
        <w:tc>
          <w:tcPr>
            <w:tcW w:w="1271" w:type="dxa"/>
            <w:noWrap/>
          </w:tcPr>
          <w:p w14:paraId="55D1C70B" w14:textId="19A89978" w:rsidR="007374F8" w:rsidRPr="00936CEF" w:rsidRDefault="003E67A1" w:rsidP="007374F8">
            <w:pPr>
              <w:widowControl w:val="0"/>
              <w:bidi/>
              <w:jc w:val="left"/>
              <w:rPr>
                <w:color w:val="000000"/>
                <w:sz w:val="20"/>
              </w:rPr>
            </w:pPr>
            <w:r>
              <w:rPr>
                <w:rFonts w:hint="cs"/>
                <w:sz w:val="20"/>
                <w:rtl/>
              </w:rPr>
              <w:t>اليونيدو</w:t>
            </w:r>
          </w:p>
        </w:tc>
        <w:tc>
          <w:tcPr>
            <w:tcW w:w="1134" w:type="dxa"/>
            <w:noWrap/>
          </w:tcPr>
          <w:p w14:paraId="6BCDE2D0" w14:textId="77777777" w:rsidR="007374F8" w:rsidRPr="00936CEF" w:rsidRDefault="007374F8" w:rsidP="007374F8">
            <w:pPr>
              <w:widowControl w:val="0"/>
              <w:bidi/>
              <w:jc w:val="left"/>
              <w:rPr>
                <w:color w:val="000000"/>
                <w:sz w:val="20"/>
              </w:rPr>
            </w:pPr>
            <w:r w:rsidRPr="00936CEF">
              <w:rPr>
                <w:sz w:val="20"/>
              </w:rPr>
              <w:t>1</w:t>
            </w:r>
          </w:p>
        </w:tc>
        <w:tc>
          <w:tcPr>
            <w:tcW w:w="1276" w:type="dxa"/>
            <w:noWrap/>
          </w:tcPr>
          <w:p w14:paraId="54833308" w14:textId="77777777" w:rsidR="007374F8" w:rsidRPr="00936CEF" w:rsidRDefault="007374F8" w:rsidP="007374F8">
            <w:pPr>
              <w:widowControl w:val="0"/>
              <w:bidi/>
              <w:jc w:val="left"/>
              <w:rPr>
                <w:color w:val="000000"/>
                <w:sz w:val="20"/>
              </w:rPr>
            </w:pPr>
            <w:r w:rsidRPr="00936CEF">
              <w:rPr>
                <w:sz w:val="20"/>
              </w:rPr>
              <w:t>1,570,000</w:t>
            </w:r>
          </w:p>
        </w:tc>
        <w:tc>
          <w:tcPr>
            <w:tcW w:w="1276" w:type="dxa"/>
            <w:noWrap/>
          </w:tcPr>
          <w:p w14:paraId="4849A248" w14:textId="77777777" w:rsidR="007374F8" w:rsidRPr="00936CEF" w:rsidRDefault="007374F8" w:rsidP="007374F8">
            <w:pPr>
              <w:widowControl w:val="0"/>
              <w:bidi/>
              <w:jc w:val="left"/>
              <w:rPr>
                <w:color w:val="000000"/>
                <w:sz w:val="20"/>
              </w:rPr>
            </w:pPr>
            <w:r w:rsidRPr="00936CEF">
              <w:rPr>
                <w:sz w:val="20"/>
              </w:rPr>
              <w:t>1,185,763</w:t>
            </w:r>
          </w:p>
        </w:tc>
        <w:tc>
          <w:tcPr>
            <w:tcW w:w="1134" w:type="dxa"/>
            <w:noWrap/>
          </w:tcPr>
          <w:p w14:paraId="4BE37EF8" w14:textId="77777777" w:rsidR="007374F8" w:rsidRPr="00936CEF" w:rsidRDefault="007374F8" w:rsidP="007374F8">
            <w:pPr>
              <w:widowControl w:val="0"/>
              <w:bidi/>
              <w:jc w:val="left"/>
              <w:rPr>
                <w:color w:val="000000"/>
                <w:sz w:val="20"/>
              </w:rPr>
            </w:pPr>
            <w:r w:rsidRPr="00936CEF">
              <w:rPr>
                <w:sz w:val="20"/>
              </w:rPr>
              <w:t>0.0</w:t>
            </w:r>
          </w:p>
        </w:tc>
        <w:tc>
          <w:tcPr>
            <w:tcW w:w="1194" w:type="dxa"/>
            <w:noWrap/>
          </w:tcPr>
          <w:p w14:paraId="718ACFA0" w14:textId="77777777" w:rsidR="007374F8" w:rsidRPr="00936CEF" w:rsidRDefault="007374F8" w:rsidP="007374F8">
            <w:pPr>
              <w:widowControl w:val="0"/>
              <w:bidi/>
              <w:jc w:val="left"/>
              <w:rPr>
                <w:color w:val="000000"/>
                <w:sz w:val="20"/>
              </w:rPr>
            </w:pPr>
            <w:r w:rsidRPr="00936CEF">
              <w:rPr>
                <w:sz w:val="20"/>
              </w:rPr>
              <w:t>0.0</w:t>
            </w:r>
          </w:p>
        </w:tc>
        <w:tc>
          <w:tcPr>
            <w:tcW w:w="980" w:type="dxa"/>
            <w:noWrap/>
          </w:tcPr>
          <w:p w14:paraId="754C1DAA" w14:textId="77777777" w:rsidR="007374F8" w:rsidRPr="00936CEF" w:rsidRDefault="007374F8" w:rsidP="007374F8">
            <w:pPr>
              <w:widowControl w:val="0"/>
              <w:bidi/>
              <w:jc w:val="left"/>
              <w:rPr>
                <w:color w:val="000000"/>
                <w:sz w:val="20"/>
              </w:rPr>
            </w:pPr>
            <w:r w:rsidRPr="00936CEF">
              <w:rPr>
                <w:sz w:val="20"/>
              </w:rPr>
              <w:t>71.00</w:t>
            </w:r>
          </w:p>
        </w:tc>
        <w:tc>
          <w:tcPr>
            <w:tcW w:w="1085" w:type="dxa"/>
            <w:noWrap/>
          </w:tcPr>
          <w:p w14:paraId="041AFC38" w14:textId="77777777" w:rsidR="007374F8" w:rsidRPr="00936CEF" w:rsidRDefault="007374F8" w:rsidP="007374F8">
            <w:pPr>
              <w:widowControl w:val="0"/>
              <w:bidi/>
              <w:jc w:val="left"/>
              <w:rPr>
                <w:color w:val="000000"/>
                <w:sz w:val="20"/>
              </w:rPr>
            </w:pPr>
            <w:r w:rsidRPr="00936CEF">
              <w:rPr>
                <w:sz w:val="20"/>
              </w:rPr>
              <w:t>46.67</w:t>
            </w:r>
          </w:p>
        </w:tc>
      </w:tr>
      <w:tr w:rsidR="007374F8" w:rsidRPr="00936CEF" w14:paraId="2E093CE6" w14:textId="77777777" w:rsidTr="003E67A1">
        <w:trPr>
          <w:trHeight w:val="73"/>
        </w:trPr>
        <w:tc>
          <w:tcPr>
            <w:tcW w:w="1271" w:type="dxa"/>
            <w:noWrap/>
          </w:tcPr>
          <w:p w14:paraId="3F0523BC" w14:textId="36384494" w:rsidR="007374F8" w:rsidRPr="00EB20F5" w:rsidRDefault="003E67A1" w:rsidP="007374F8">
            <w:pPr>
              <w:widowControl w:val="0"/>
              <w:bidi/>
              <w:jc w:val="left"/>
              <w:rPr>
                <w:b/>
                <w:bCs/>
                <w:color w:val="000000"/>
                <w:sz w:val="20"/>
                <w:rtl/>
                <w:lang w:val="en-US" w:eastAsia="en-CA" w:bidi="ar-SA"/>
              </w:rPr>
            </w:pPr>
            <w:r>
              <w:rPr>
                <w:rFonts w:hint="cs"/>
                <w:b/>
                <w:bCs/>
                <w:sz w:val="20"/>
                <w:rtl/>
              </w:rPr>
              <w:t>المجموع</w:t>
            </w:r>
          </w:p>
        </w:tc>
        <w:tc>
          <w:tcPr>
            <w:tcW w:w="1134" w:type="dxa"/>
            <w:noWrap/>
          </w:tcPr>
          <w:p w14:paraId="4338B20C" w14:textId="77777777" w:rsidR="007374F8" w:rsidRPr="00936CEF" w:rsidRDefault="007374F8" w:rsidP="007374F8">
            <w:pPr>
              <w:widowControl w:val="0"/>
              <w:bidi/>
              <w:jc w:val="left"/>
              <w:rPr>
                <w:b/>
                <w:bCs/>
                <w:color w:val="000000"/>
                <w:sz w:val="20"/>
                <w:lang w:eastAsia="en-CA"/>
              </w:rPr>
            </w:pPr>
            <w:r w:rsidRPr="00936CEF">
              <w:rPr>
                <w:b/>
                <w:bCs/>
                <w:sz w:val="20"/>
              </w:rPr>
              <w:t>4</w:t>
            </w:r>
          </w:p>
        </w:tc>
        <w:tc>
          <w:tcPr>
            <w:tcW w:w="1276" w:type="dxa"/>
            <w:noWrap/>
          </w:tcPr>
          <w:p w14:paraId="71134C86" w14:textId="77777777" w:rsidR="007374F8" w:rsidRPr="00936CEF" w:rsidRDefault="007374F8" w:rsidP="007374F8">
            <w:pPr>
              <w:widowControl w:val="0"/>
              <w:bidi/>
              <w:jc w:val="left"/>
              <w:rPr>
                <w:b/>
                <w:bCs/>
                <w:color w:val="000000"/>
                <w:sz w:val="20"/>
                <w:lang w:eastAsia="en-CA"/>
              </w:rPr>
            </w:pPr>
            <w:r w:rsidRPr="00936CEF">
              <w:rPr>
                <w:b/>
                <w:bCs/>
                <w:sz w:val="20"/>
              </w:rPr>
              <w:t>2,133,454</w:t>
            </w:r>
          </w:p>
        </w:tc>
        <w:tc>
          <w:tcPr>
            <w:tcW w:w="1276" w:type="dxa"/>
            <w:noWrap/>
          </w:tcPr>
          <w:p w14:paraId="0C6BAC8A" w14:textId="77777777" w:rsidR="007374F8" w:rsidRPr="00936CEF" w:rsidRDefault="007374F8" w:rsidP="007374F8">
            <w:pPr>
              <w:widowControl w:val="0"/>
              <w:bidi/>
              <w:jc w:val="left"/>
              <w:rPr>
                <w:b/>
                <w:bCs/>
                <w:color w:val="000000"/>
                <w:sz w:val="20"/>
                <w:lang w:eastAsia="en-CA"/>
              </w:rPr>
            </w:pPr>
            <w:r w:rsidRPr="00936CEF">
              <w:rPr>
                <w:b/>
                <w:bCs/>
                <w:sz w:val="20"/>
              </w:rPr>
              <w:t>1,747,146</w:t>
            </w:r>
          </w:p>
        </w:tc>
        <w:tc>
          <w:tcPr>
            <w:tcW w:w="1134" w:type="dxa"/>
            <w:noWrap/>
          </w:tcPr>
          <w:p w14:paraId="19C6E75A" w14:textId="77777777" w:rsidR="007374F8" w:rsidRPr="00936CEF" w:rsidRDefault="007374F8" w:rsidP="007374F8">
            <w:pPr>
              <w:widowControl w:val="0"/>
              <w:bidi/>
              <w:jc w:val="left"/>
              <w:rPr>
                <w:b/>
                <w:bCs/>
                <w:color w:val="000000"/>
                <w:sz w:val="20"/>
                <w:lang w:eastAsia="en-CA"/>
              </w:rPr>
            </w:pPr>
            <w:r w:rsidRPr="00936CEF">
              <w:rPr>
                <w:b/>
                <w:bCs/>
                <w:sz w:val="20"/>
              </w:rPr>
              <w:t>11.1</w:t>
            </w:r>
          </w:p>
        </w:tc>
        <w:tc>
          <w:tcPr>
            <w:tcW w:w="1194" w:type="dxa"/>
            <w:noWrap/>
          </w:tcPr>
          <w:p w14:paraId="7EA62A87" w14:textId="77777777" w:rsidR="007374F8" w:rsidRPr="00936CEF" w:rsidRDefault="007374F8" w:rsidP="007374F8">
            <w:pPr>
              <w:widowControl w:val="0"/>
              <w:bidi/>
              <w:jc w:val="left"/>
              <w:rPr>
                <w:b/>
                <w:bCs/>
                <w:color w:val="000000"/>
                <w:sz w:val="20"/>
                <w:lang w:eastAsia="en-CA"/>
              </w:rPr>
            </w:pPr>
            <w:r w:rsidRPr="00936CEF">
              <w:rPr>
                <w:b/>
                <w:bCs/>
                <w:sz w:val="20"/>
              </w:rPr>
              <w:t>11.1</w:t>
            </w:r>
          </w:p>
        </w:tc>
        <w:tc>
          <w:tcPr>
            <w:tcW w:w="980" w:type="dxa"/>
            <w:noWrap/>
          </w:tcPr>
          <w:p w14:paraId="47BA7E25" w14:textId="77777777" w:rsidR="007374F8" w:rsidRPr="00936CEF" w:rsidRDefault="007374F8" w:rsidP="007374F8">
            <w:pPr>
              <w:widowControl w:val="0"/>
              <w:bidi/>
              <w:jc w:val="left"/>
              <w:rPr>
                <w:b/>
                <w:bCs/>
                <w:color w:val="000000"/>
                <w:sz w:val="20"/>
                <w:lang w:eastAsia="en-CA"/>
              </w:rPr>
            </w:pPr>
            <w:r w:rsidRPr="00936CEF">
              <w:rPr>
                <w:b/>
                <w:bCs/>
                <w:sz w:val="20"/>
              </w:rPr>
              <w:t>49.98</w:t>
            </w:r>
          </w:p>
        </w:tc>
        <w:tc>
          <w:tcPr>
            <w:tcW w:w="1085" w:type="dxa"/>
            <w:noWrap/>
          </w:tcPr>
          <w:p w14:paraId="58862A15" w14:textId="77777777" w:rsidR="007374F8" w:rsidRPr="00936CEF" w:rsidRDefault="007374F8" w:rsidP="007374F8">
            <w:pPr>
              <w:widowControl w:val="0"/>
              <w:bidi/>
              <w:jc w:val="left"/>
              <w:rPr>
                <w:b/>
                <w:bCs/>
                <w:color w:val="000000"/>
                <w:sz w:val="20"/>
                <w:lang w:eastAsia="en-CA"/>
              </w:rPr>
            </w:pPr>
            <w:r w:rsidRPr="00936CEF">
              <w:rPr>
                <w:b/>
                <w:bCs/>
                <w:sz w:val="20"/>
              </w:rPr>
              <w:t>28.66</w:t>
            </w:r>
          </w:p>
        </w:tc>
      </w:tr>
    </w:tbl>
    <w:p w14:paraId="33721228" w14:textId="4B596BE1" w:rsidR="007374F8" w:rsidRPr="001916EA" w:rsidRDefault="007374F8" w:rsidP="007374F8">
      <w:pPr>
        <w:widowControl w:val="0"/>
        <w:bidi/>
        <w:spacing w:after="240"/>
        <w:jc w:val="left"/>
        <w:rPr>
          <w:sz w:val="26"/>
          <w:szCs w:val="26"/>
        </w:rPr>
      </w:pPr>
      <w:r w:rsidRPr="00936CEF">
        <w:rPr>
          <w:sz w:val="18"/>
          <w:szCs w:val="18"/>
        </w:rPr>
        <w:t>*</w:t>
      </w:r>
      <w:r w:rsidR="00EB20F5" w:rsidRPr="00EB20F5">
        <w:rPr>
          <w:rtl/>
        </w:rPr>
        <w:t xml:space="preserve"> </w:t>
      </w:r>
      <w:r w:rsidR="00EB20F5" w:rsidRPr="00EB20F5">
        <w:rPr>
          <w:sz w:val="18"/>
          <w:szCs w:val="18"/>
          <w:rtl/>
        </w:rPr>
        <w:t xml:space="preserve">يستند المتوسط ​​الإجمالي إلى مجموع أربعة تقارير </w:t>
      </w:r>
      <w:r w:rsidR="00EB20F5">
        <w:rPr>
          <w:rFonts w:hint="cs"/>
          <w:sz w:val="18"/>
          <w:szCs w:val="18"/>
          <w:rtl/>
        </w:rPr>
        <w:t xml:space="preserve">إنجاز مشروعات </w:t>
      </w:r>
      <w:r w:rsidR="00EB20F5" w:rsidRPr="00EB20F5">
        <w:rPr>
          <w:sz w:val="18"/>
          <w:szCs w:val="18"/>
          <w:rtl/>
        </w:rPr>
        <w:t>فردية استلم</w:t>
      </w:r>
      <w:r w:rsidR="00EB20F5">
        <w:rPr>
          <w:rFonts w:hint="cs"/>
          <w:sz w:val="18"/>
          <w:szCs w:val="18"/>
          <w:rtl/>
        </w:rPr>
        <w:t>ت</w:t>
      </w:r>
      <w:r w:rsidR="00EB20F5" w:rsidRPr="00EB20F5">
        <w:rPr>
          <w:sz w:val="18"/>
          <w:szCs w:val="18"/>
          <w:rtl/>
        </w:rPr>
        <w:t xml:space="preserve"> قبل الموعد النهائي للتقديم</w:t>
      </w:r>
      <w:r w:rsidR="00EB20F5">
        <w:rPr>
          <w:rFonts w:hint="cs"/>
          <w:sz w:val="18"/>
          <w:szCs w:val="18"/>
          <w:rtl/>
        </w:rPr>
        <w:t>.</w:t>
      </w:r>
    </w:p>
    <w:p w14:paraId="4B5AD5FF" w14:textId="77777777" w:rsidR="001916EA" w:rsidRDefault="001916EA" w:rsidP="007374F8">
      <w:pPr>
        <w:pStyle w:val="StyleHeader4Para4Left0Firstline0"/>
        <w:numPr>
          <w:ilvl w:val="0"/>
          <w:numId w:val="0"/>
        </w:numPr>
        <w:tabs>
          <w:tab w:val="left" w:pos="720"/>
          <w:tab w:val="left" w:pos="1440"/>
          <w:tab w:val="left" w:pos="2160"/>
        </w:tabs>
        <w:bidi/>
        <w:spacing w:line="360" w:lineRule="exact"/>
        <w:rPr>
          <w:b/>
          <w:bCs/>
          <w:sz w:val="26"/>
          <w:szCs w:val="26"/>
          <w:rtl/>
          <w:lang w:val="en-US" w:bidi="ar-SA"/>
        </w:rPr>
      </w:pPr>
      <w:r>
        <w:rPr>
          <w:rFonts w:hint="cs"/>
          <w:b/>
          <w:bCs/>
          <w:sz w:val="26"/>
          <w:szCs w:val="26"/>
          <w:rtl/>
          <w:lang w:val="en-US" w:bidi="ar-SA"/>
        </w:rPr>
        <w:t>ثانياً -</w:t>
      </w:r>
      <w:r>
        <w:rPr>
          <w:b/>
          <w:bCs/>
          <w:sz w:val="26"/>
          <w:szCs w:val="26"/>
          <w:rtl/>
          <w:lang w:val="en-US" w:bidi="ar-SA"/>
        </w:rPr>
        <w:tab/>
      </w:r>
      <w:r>
        <w:rPr>
          <w:rFonts w:hint="cs"/>
          <w:b/>
          <w:bCs/>
          <w:sz w:val="26"/>
          <w:szCs w:val="26"/>
          <w:rtl/>
          <w:lang w:val="en-US" w:bidi="ar-SA"/>
        </w:rPr>
        <w:t>عنصر التقييم في تقرير إنجاز المشروع</w:t>
      </w:r>
    </w:p>
    <w:p w14:paraId="0961D731" w14:textId="77777777" w:rsidR="001916EA" w:rsidRDefault="001916EA" w:rsidP="001916EA">
      <w:pPr>
        <w:pStyle w:val="StyleHeader4Para4Left0Firstline0"/>
        <w:numPr>
          <w:ilvl w:val="0"/>
          <w:numId w:val="0"/>
        </w:numPr>
        <w:tabs>
          <w:tab w:val="left" w:pos="720"/>
          <w:tab w:val="left" w:pos="1440"/>
          <w:tab w:val="left" w:pos="2160"/>
        </w:tabs>
        <w:bidi/>
        <w:spacing w:line="360" w:lineRule="exact"/>
        <w:rPr>
          <w:sz w:val="26"/>
          <w:szCs w:val="26"/>
          <w:rtl/>
          <w:lang w:val="en-US" w:bidi="ar-SA"/>
        </w:rPr>
      </w:pPr>
      <w:r>
        <w:rPr>
          <w:rFonts w:hint="cs"/>
          <w:b/>
          <w:bCs/>
          <w:sz w:val="26"/>
          <w:szCs w:val="26"/>
          <w:rtl/>
          <w:lang w:val="en-US" w:bidi="ar-SA"/>
        </w:rPr>
        <w:t xml:space="preserve">ثانياً </w:t>
      </w:r>
      <w:r>
        <w:rPr>
          <w:b/>
          <w:bCs/>
          <w:sz w:val="26"/>
          <w:szCs w:val="26"/>
          <w:rtl/>
          <w:lang w:val="en-US" w:bidi="ar-SA"/>
        </w:rPr>
        <w:t>–</w:t>
      </w:r>
      <w:r>
        <w:rPr>
          <w:rFonts w:hint="cs"/>
          <w:b/>
          <w:bCs/>
          <w:sz w:val="26"/>
          <w:szCs w:val="26"/>
          <w:rtl/>
          <w:lang w:val="en-US" w:bidi="ar-SA"/>
        </w:rPr>
        <w:t xml:space="preserve"> </w:t>
      </w:r>
      <w:r>
        <w:rPr>
          <w:b/>
          <w:bCs/>
          <w:sz w:val="26"/>
          <w:szCs w:val="26"/>
          <w:lang w:val="en-US" w:bidi="ar-SA"/>
        </w:rPr>
        <w:t>1</w:t>
      </w:r>
      <w:r>
        <w:rPr>
          <w:b/>
          <w:bCs/>
          <w:sz w:val="26"/>
          <w:szCs w:val="26"/>
          <w:rtl/>
          <w:lang w:val="en-US" w:bidi="ar-SA"/>
        </w:rPr>
        <w:tab/>
      </w:r>
      <w:r>
        <w:rPr>
          <w:rFonts w:hint="cs"/>
          <w:b/>
          <w:bCs/>
          <w:sz w:val="26"/>
          <w:szCs w:val="26"/>
          <w:rtl/>
          <w:lang w:val="en-US" w:bidi="ar-SA"/>
        </w:rPr>
        <w:t>أسباب حالات التأخير والإجراءات المتخذة</w:t>
      </w:r>
    </w:p>
    <w:p w14:paraId="3E149CF8" w14:textId="77777777" w:rsidR="001916EA" w:rsidRDefault="001916EA" w:rsidP="001916EA">
      <w:pPr>
        <w:pStyle w:val="StyleHeader4Para4Left0Firstline0"/>
        <w:numPr>
          <w:ilvl w:val="0"/>
          <w:numId w:val="0"/>
        </w:numPr>
        <w:tabs>
          <w:tab w:val="left" w:pos="720"/>
          <w:tab w:val="left" w:pos="1440"/>
          <w:tab w:val="left" w:pos="2160"/>
        </w:tabs>
        <w:bidi/>
        <w:spacing w:line="360" w:lineRule="exact"/>
        <w:rPr>
          <w:sz w:val="26"/>
          <w:szCs w:val="26"/>
          <w:rtl/>
          <w:lang w:val="en-US" w:bidi="ar-SA"/>
        </w:rPr>
      </w:pPr>
      <w:r w:rsidRPr="001916EA">
        <w:rPr>
          <w:rFonts w:hint="cs"/>
          <w:sz w:val="26"/>
          <w:szCs w:val="26"/>
          <w:u w:val="single"/>
          <w:rtl/>
          <w:lang w:val="en-US" w:bidi="ar-SA"/>
        </w:rPr>
        <w:t>مشروعات الاتفاقات المتعددة السنوات</w:t>
      </w:r>
    </w:p>
    <w:p w14:paraId="4CF050E7" w14:textId="77777777" w:rsidR="001916EA" w:rsidRDefault="001916EA" w:rsidP="001916EA">
      <w:pPr>
        <w:pStyle w:val="StyleHeader4Para4Left0Firstline0"/>
        <w:numPr>
          <w:ilvl w:val="0"/>
          <w:numId w:val="0"/>
        </w:numPr>
        <w:tabs>
          <w:tab w:val="left" w:pos="720"/>
          <w:tab w:val="left" w:pos="1440"/>
          <w:tab w:val="left" w:pos="2160"/>
        </w:tabs>
        <w:bidi/>
        <w:spacing w:line="360" w:lineRule="exact"/>
        <w:rPr>
          <w:sz w:val="26"/>
          <w:szCs w:val="26"/>
          <w:rtl/>
          <w:lang w:val="en-US" w:bidi="ar-SA"/>
        </w:rPr>
      </w:pPr>
      <w:r>
        <w:rPr>
          <w:rFonts w:hint="cs"/>
          <w:i/>
          <w:iCs/>
          <w:sz w:val="26"/>
          <w:szCs w:val="26"/>
          <w:rtl/>
          <w:lang w:val="en-US" w:bidi="ar-SA"/>
        </w:rPr>
        <w:t>أسباب التأخير</w:t>
      </w:r>
    </w:p>
    <w:p w14:paraId="123EE130" w14:textId="18C7DC09" w:rsidR="007374F8" w:rsidRDefault="001916EA" w:rsidP="001916EA">
      <w:pPr>
        <w:pStyle w:val="StyleHeader4Para4Left0Firstline0"/>
        <w:numPr>
          <w:ilvl w:val="0"/>
          <w:numId w:val="27"/>
        </w:numPr>
        <w:tabs>
          <w:tab w:val="left" w:pos="720"/>
          <w:tab w:val="left" w:pos="1440"/>
          <w:tab w:val="left" w:pos="2160"/>
        </w:tabs>
        <w:bidi/>
        <w:spacing w:line="360" w:lineRule="exact"/>
        <w:ind w:left="0" w:firstLine="0"/>
        <w:rPr>
          <w:sz w:val="26"/>
          <w:szCs w:val="26"/>
          <w:lang w:val="en-US" w:bidi="ar-SA"/>
        </w:rPr>
      </w:pPr>
      <w:r w:rsidRPr="001916EA">
        <w:rPr>
          <w:sz w:val="26"/>
          <w:szCs w:val="26"/>
          <w:rtl/>
          <w:lang w:val="en-US" w:bidi="ar-SA"/>
        </w:rPr>
        <w:t xml:space="preserve">قدمت الوكالات أربعة </w:t>
      </w:r>
      <w:r>
        <w:rPr>
          <w:rFonts w:hint="cs"/>
          <w:sz w:val="26"/>
          <w:szCs w:val="26"/>
          <w:rtl/>
          <w:lang w:val="en-US" w:bidi="ar-SA"/>
        </w:rPr>
        <w:t xml:space="preserve">تقارير </w:t>
      </w:r>
      <w:r w:rsidR="00065026">
        <w:rPr>
          <w:rFonts w:hint="cs"/>
          <w:sz w:val="26"/>
          <w:szCs w:val="26"/>
          <w:rtl/>
          <w:lang w:val="en-US" w:bidi="ar-SA"/>
        </w:rPr>
        <w:t xml:space="preserve">عن </w:t>
      </w:r>
      <w:r>
        <w:rPr>
          <w:rFonts w:hint="cs"/>
          <w:sz w:val="26"/>
          <w:szCs w:val="26"/>
          <w:rtl/>
          <w:lang w:val="en-US" w:bidi="ar-SA"/>
        </w:rPr>
        <w:t>إنجاز مشروعات اتفاقات</w:t>
      </w:r>
      <w:r w:rsidRPr="001916EA">
        <w:rPr>
          <w:sz w:val="26"/>
          <w:szCs w:val="26"/>
          <w:rtl/>
          <w:lang w:val="en-US" w:bidi="ar-SA"/>
        </w:rPr>
        <w:t xml:space="preserve"> متعددة السنوات </w:t>
      </w:r>
      <w:r w:rsidR="00065026">
        <w:rPr>
          <w:rFonts w:hint="cs"/>
          <w:sz w:val="26"/>
          <w:szCs w:val="26"/>
          <w:rtl/>
          <w:lang w:val="en-US" w:bidi="ar-SA"/>
        </w:rPr>
        <w:t>خاصة با</w:t>
      </w:r>
      <w:r w:rsidRPr="001916EA">
        <w:rPr>
          <w:sz w:val="26"/>
          <w:szCs w:val="26"/>
          <w:rtl/>
          <w:lang w:val="en-US" w:bidi="ar-SA"/>
        </w:rPr>
        <w:t xml:space="preserve">لمرحلة الأولى، وستة </w:t>
      </w:r>
      <w:r w:rsidR="00065026">
        <w:rPr>
          <w:rFonts w:hint="cs"/>
          <w:sz w:val="26"/>
          <w:szCs w:val="26"/>
          <w:rtl/>
          <w:lang w:val="en-US" w:bidi="ar-SA"/>
        </w:rPr>
        <w:t>تقارير عن إنجاز مشروعات اتفاقات</w:t>
      </w:r>
      <w:r w:rsidR="00065026" w:rsidRPr="001916EA">
        <w:rPr>
          <w:sz w:val="26"/>
          <w:szCs w:val="26"/>
          <w:rtl/>
          <w:lang w:val="en-US" w:bidi="ar-SA"/>
        </w:rPr>
        <w:t xml:space="preserve"> متعددة السنوات </w:t>
      </w:r>
      <w:r w:rsidR="00065026">
        <w:rPr>
          <w:rFonts w:hint="cs"/>
          <w:sz w:val="26"/>
          <w:szCs w:val="26"/>
          <w:rtl/>
          <w:lang w:val="en-US" w:bidi="ar-SA"/>
        </w:rPr>
        <w:t>خاصة با</w:t>
      </w:r>
      <w:r w:rsidRPr="001916EA">
        <w:rPr>
          <w:sz w:val="26"/>
          <w:szCs w:val="26"/>
          <w:rtl/>
          <w:lang w:val="en-US" w:bidi="ar-SA"/>
        </w:rPr>
        <w:t xml:space="preserve">لمرحلة الثانية من خطط إدارة </w:t>
      </w:r>
      <w:r w:rsidR="00065026">
        <w:rPr>
          <w:rFonts w:hint="cs"/>
          <w:sz w:val="26"/>
          <w:szCs w:val="26"/>
          <w:rtl/>
          <w:lang w:val="en-US" w:bidi="ar-SA"/>
        </w:rPr>
        <w:t>إزالة</w:t>
      </w:r>
      <w:r w:rsidRPr="001916EA">
        <w:rPr>
          <w:sz w:val="26"/>
          <w:szCs w:val="26"/>
          <w:rtl/>
          <w:lang w:val="en-US" w:bidi="ar-SA"/>
        </w:rPr>
        <w:t xml:space="preserve"> المواد الهيدروكلوروفلوروكربونية. وقد أُ</w:t>
      </w:r>
      <w:r w:rsidR="00065026">
        <w:rPr>
          <w:rFonts w:hint="cs"/>
          <w:sz w:val="26"/>
          <w:szCs w:val="26"/>
          <w:rtl/>
          <w:lang w:val="en-US" w:bidi="ar-SA"/>
        </w:rPr>
        <w:t>فيد</w:t>
      </w:r>
      <w:r w:rsidRPr="001916EA">
        <w:rPr>
          <w:sz w:val="26"/>
          <w:szCs w:val="26"/>
          <w:rtl/>
          <w:lang w:val="en-US" w:bidi="ar-SA"/>
        </w:rPr>
        <w:t xml:space="preserve"> </w:t>
      </w:r>
      <w:r w:rsidR="00065026">
        <w:rPr>
          <w:rFonts w:hint="cs"/>
          <w:sz w:val="26"/>
          <w:szCs w:val="26"/>
          <w:rtl/>
          <w:lang w:val="en-US" w:bidi="ar-SA"/>
        </w:rPr>
        <w:t>بوجود</w:t>
      </w:r>
      <w:r w:rsidRPr="001916EA">
        <w:rPr>
          <w:sz w:val="26"/>
          <w:szCs w:val="26"/>
          <w:rtl/>
          <w:lang w:val="en-US" w:bidi="ar-SA"/>
        </w:rPr>
        <w:t xml:space="preserve"> أسباب متنوعة </w:t>
      </w:r>
      <w:r w:rsidR="00065026">
        <w:rPr>
          <w:rFonts w:hint="cs"/>
          <w:sz w:val="26"/>
          <w:szCs w:val="26"/>
          <w:rtl/>
          <w:lang w:val="en-US" w:bidi="ar-SA"/>
        </w:rPr>
        <w:t>لحالات ا</w:t>
      </w:r>
      <w:r w:rsidRPr="001916EA">
        <w:rPr>
          <w:sz w:val="26"/>
          <w:szCs w:val="26"/>
          <w:rtl/>
          <w:lang w:val="en-US" w:bidi="ar-SA"/>
        </w:rPr>
        <w:t>لتأخ</w:t>
      </w:r>
      <w:r w:rsidR="00065026">
        <w:rPr>
          <w:rFonts w:hint="cs"/>
          <w:sz w:val="26"/>
          <w:szCs w:val="26"/>
          <w:rtl/>
          <w:lang w:val="en-US" w:bidi="ar-SA"/>
        </w:rPr>
        <w:t>ي</w:t>
      </w:r>
      <w:r w:rsidRPr="001916EA">
        <w:rPr>
          <w:sz w:val="26"/>
          <w:szCs w:val="26"/>
          <w:rtl/>
          <w:lang w:val="en-US" w:bidi="ar-SA"/>
        </w:rPr>
        <w:t>ر</w:t>
      </w:r>
      <w:r w:rsidR="00065026">
        <w:rPr>
          <w:rFonts w:hint="cs"/>
          <w:sz w:val="26"/>
          <w:szCs w:val="26"/>
          <w:rtl/>
          <w:lang w:val="en-US" w:bidi="ar-SA"/>
        </w:rPr>
        <w:t xml:space="preserve"> في</w:t>
      </w:r>
      <w:r w:rsidRPr="001916EA">
        <w:rPr>
          <w:sz w:val="26"/>
          <w:szCs w:val="26"/>
          <w:rtl/>
          <w:lang w:val="en-US" w:bidi="ar-SA"/>
        </w:rPr>
        <w:t xml:space="preserve"> تنفيذ </w:t>
      </w:r>
      <w:r w:rsidR="00065026">
        <w:rPr>
          <w:rFonts w:hint="cs"/>
          <w:sz w:val="26"/>
          <w:szCs w:val="26"/>
          <w:rtl/>
          <w:lang w:val="en-US" w:bidi="ar-SA"/>
        </w:rPr>
        <w:t>المشروعات</w:t>
      </w:r>
      <w:r w:rsidRPr="001916EA">
        <w:rPr>
          <w:sz w:val="26"/>
          <w:szCs w:val="26"/>
          <w:rtl/>
          <w:lang w:val="en-US" w:bidi="ar-SA"/>
        </w:rPr>
        <w:t xml:space="preserve">، </w:t>
      </w:r>
      <w:r w:rsidR="00065026">
        <w:rPr>
          <w:rFonts w:hint="cs"/>
          <w:sz w:val="26"/>
          <w:szCs w:val="26"/>
          <w:rtl/>
          <w:lang w:val="en-US" w:bidi="ar-SA"/>
        </w:rPr>
        <w:t>منها</w:t>
      </w:r>
      <w:r w:rsidRPr="001916EA">
        <w:rPr>
          <w:sz w:val="26"/>
          <w:szCs w:val="26"/>
          <w:rtl/>
          <w:lang w:val="en-US" w:bidi="ar-SA"/>
        </w:rPr>
        <w:t xml:space="preserve"> مسائل تتعلق بتأخر المؤسسات والموردين، وانخفاض معدلات صرف الأموال، والوكالات المنفذة والمتعاونة، فضلاً عن عوامل خارجية وعوامل أخرى مثل جائحة كوفيد-</w:t>
      </w:r>
      <w:r w:rsidR="00065026" w:rsidRPr="00552201">
        <w:rPr>
          <w:sz w:val="26"/>
          <w:szCs w:val="26"/>
        </w:rPr>
        <w:t>19</w:t>
      </w:r>
      <w:r w:rsidRPr="001916EA">
        <w:rPr>
          <w:sz w:val="26"/>
          <w:szCs w:val="26"/>
          <w:rtl/>
          <w:lang w:val="en-US" w:bidi="ar-SA"/>
        </w:rPr>
        <w:t xml:space="preserve"> والتغييرات التي طرأت على الحكومات أو المؤسسات الوطنية. وأفادت جميع </w:t>
      </w:r>
      <w:r w:rsidR="00065026">
        <w:rPr>
          <w:rFonts w:hint="cs"/>
          <w:sz w:val="26"/>
          <w:szCs w:val="26"/>
          <w:rtl/>
          <w:lang w:val="en-US" w:bidi="ar-SA"/>
        </w:rPr>
        <w:t>تقارير إنجاز المشروعات</w:t>
      </w:r>
      <w:r w:rsidRPr="001916EA">
        <w:rPr>
          <w:sz w:val="26"/>
          <w:szCs w:val="26"/>
          <w:rtl/>
          <w:lang w:val="en-US" w:bidi="ar-SA"/>
        </w:rPr>
        <w:t xml:space="preserve"> بتحقيق نتائج م</w:t>
      </w:r>
      <w:r w:rsidR="00065026">
        <w:rPr>
          <w:rFonts w:hint="cs"/>
          <w:sz w:val="26"/>
          <w:szCs w:val="26"/>
          <w:rtl/>
          <w:lang w:val="en-US" w:bidi="ar-SA"/>
        </w:rPr>
        <w:t>ُ</w:t>
      </w:r>
      <w:r w:rsidRPr="001916EA">
        <w:rPr>
          <w:sz w:val="26"/>
          <w:szCs w:val="26"/>
          <w:rtl/>
          <w:lang w:val="en-US" w:bidi="ar-SA"/>
        </w:rPr>
        <w:t xml:space="preserve">رضية. ويرد بيان الأسباب </w:t>
      </w:r>
      <w:r w:rsidR="00065026">
        <w:rPr>
          <w:rFonts w:hint="cs"/>
          <w:sz w:val="26"/>
          <w:szCs w:val="26"/>
          <w:rtl/>
          <w:lang w:val="en-US" w:bidi="ar-SA"/>
        </w:rPr>
        <w:t>المذكورة</w:t>
      </w:r>
      <w:r w:rsidRPr="001916EA">
        <w:rPr>
          <w:sz w:val="26"/>
          <w:szCs w:val="26"/>
          <w:rtl/>
          <w:lang w:val="en-US" w:bidi="ar-SA"/>
        </w:rPr>
        <w:t xml:space="preserve"> ل</w:t>
      </w:r>
      <w:r w:rsidR="00065026">
        <w:rPr>
          <w:rFonts w:hint="cs"/>
          <w:sz w:val="26"/>
          <w:szCs w:val="26"/>
          <w:rtl/>
          <w:lang w:val="en-US" w:bidi="ar-SA"/>
        </w:rPr>
        <w:t>حالات ا</w:t>
      </w:r>
      <w:r w:rsidRPr="001916EA">
        <w:rPr>
          <w:sz w:val="26"/>
          <w:szCs w:val="26"/>
          <w:rtl/>
          <w:lang w:val="en-US" w:bidi="ar-SA"/>
        </w:rPr>
        <w:t xml:space="preserve">لتأخير في الجدول </w:t>
      </w:r>
      <w:r w:rsidR="00065026" w:rsidRPr="00552201">
        <w:rPr>
          <w:sz w:val="26"/>
          <w:szCs w:val="26"/>
        </w:rPr>
        <w:t>6</w:t>
      </w:r>
      <w:r w:rsidRPr="001916EA">
        <w:rPr>
          <w:sz w:val="26"/>
          <w:szCs w:val="26"/>
          <w:rtl/>
          <w:lang w:val="en-US" w:bidi="ar-SA"/>
        </w:rPr>
        <w:t xml:space="preserve"> أدناه.</w:t>
      </w:r>
      <w:r w:rsidR="007374F8" w:rsidRPr="001916EA">
        <w:rPr>
          <w:sz w:val="26"/>
          <w:szCs w:val="26"/>
          <w:rtl/>
          <w:lang w:val="en-US" w:bidi="ar-SA"/>
        </w:rPr>
        <w:t xml:space="preserve"> </w:t>
      </w:r>
    </w:p>
    <w:p w14:paraId="2827E151" w14:textId="77777777" w:rsidR="007976EB" w:rsidRDefault="007976EB">
      <w:pPr>
        <w:jc w:val="left"/>
        <w:rPr>
          <w:b/>
          <w:bCs/>
          <w:sz w:val="26"/>
          <w:szCs w:val="26"/>
          <w:rtl/>
          <w:lang w:val="en-US" w:bidi="ar-SA"/>
        </w:rPr>
      </w:pPr>
      <w:r>
        <w:rPr>
          <w:b/>
          <w:bCs/>
          <w:sz w:val="26"/>
          <w:szCs w:val="26"/>
          <w:rtl/>
          <w:lang w:val="en-US" w:bidi="ar-SA"/>
        </w:rPr>
        <w:br w:type="page"/>
      </w:r>
    </w:p>
    <w:p w14:paraId="0C0BF3A2" w14:textId="07B0E402" w:rsidR="00F90B73" w:rsidRPr="00065026" w:rsidRDefault="00065026" w:rsidP="007F620E">
      <w:pPr>
        <w:pStyle w:val="StyleHeader4Para4Left0Firstline0"/>
        <w:numPr>
          <w:ilvl w:val="0"/>
          <w:numId w:val="0"/>
        </w:numPr>
        <w:tabs>
          <w:tab w:val="left" w:pos="720"/>
          <w:tab w:val="left" w:pos="1440"/>
          <w:tab w:val="left" w:pos="2160"/>
        </w:tabs>
        <w:bidi/>
        <w:spacing w:after="120" w:line="360" w:lineRule="exact"/>
        <w:rPr>
          <w:b/>
          <w:bCs/>
          <w:sz w:val="26"/>
          <w:szCs w:val="26"/>
          <w:rtl/>
          <w:lang w:val="en-US" w:bidi="ar-SA"/>
        </w:rPr>
      </w:pPr>
      <w:r>
        <w:rPr>
          <w:rFonts w:hint="cs"/>
          <w:b/>
          <w:bCs/>
          <w:sz w:val="26"/>
          <w:szCs w:val="26"/>
          <w:rtl/>
          <w:lang w:val="en-US" w:bidi="ar-SA"/>
        </w:rPr>
        <w:lastRenderedPageBreak/>
        <w:t xml:space="preserve">الجدول </w:t>
      </w:r>
      <w:r>
        <w:rPr>
          <w:b/>
          <w:bCs/>
          <w:sz w:val="26"/>
          <w:szCs w:val="26"/>
          <w:lang w:val="en-US" w:bidi="ar-SA"/>
        </w:rPr>
        <w:t>6</w:t>
      </w:r>
      <w:r>
        <w:rPr>
          <w:rFonts w:hint="cs"/>
          <w:b/>
          <w:bCs/>
          <w:sz w:val="26"/>
          <w:szCs w:val="26"/>
          <w:rtl/>
          <w:lang w:val="en-US" w:bidi="ar-SA"/>
        </w:rPr>
        <w:t>.  الأسباب التي أُفيدَ بها لحالات التأخير في تنفيذ المشروعات</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7"/>
        <w:gridCol w:w="2693"/>
      </w:tblGrid>
      <w:tr w:rsidR="00F90B73" w:rsidRPr="00936CEF" w14:paraId="6F292C11" w14:textId="77777777" w:rsidTr="00C441DB">
        <w:trPr>
          <w:trHeight w:val="300"/>
          <w:tblHeader/>
        </w:trPr>
        <w:tc>
          <w:tcPr>
            <w:tcW w:w="3560" w:type="pct"/>
            <w:noWrap/>
            <w:vAlign w:val="bottom"/>
            <w:hideMark/>
          </w:tcPr>
          <w:p w14:paraId="418E503D" w14:textId="603203F5" w:rsidR="00F90B73" w:rsidRPr="00936CEF" w:rsidRDefault="00F90B73" w:rsidP="00B94546">
            <w:pPr>
              <w:bidi/>
              <w:jc w:val="left"/>
              <w:rPr>
                <w:b/>
                <w:bCs/>
                <w:color w:val="000000"/>
                <w:sz w:val="20"/>
                <w:lang w:eastAsia="en-CA"/>
              </w:rPr>
            </w:pPr>
            <w:r>
              <w:rPr>
                <w:rFonts w:hint="cs"/>
                <w:b/>
                <w:bCs/>
                <w:color w:val="000000"/>
                <w:sz w:val="20"/>
                <w:rtl/>
                <w:lang w:eastAsia="en-CA"/>
              </w:rPr>
              <w:t>أسباب حالات التأخير</w:t>
            </w:r>
          </w:p>
        </w:tc>
        <w:tc>
          <w:tcPr>
            <w:tcW w:w="1440" w:type="pct"/>
            <w:noWrap/>
            <w:vAlign w:val="bottom"/>
            <w:hideMark/>
          </w:tcPr>
          <w:p w14:paraId="0BA90B75" w14:textId="159BAEF0" w:rsidR="00F90B73" w:rsidRPr="00936CEF" w:rsidRDefault="00F90B73" w:rsidP="00B94546">
            <w:pPr>
              <w:bidi/>
              <w:jc w:val="center"/>
              <w:rPr>
                <w:b/>
                <w:bCs/>
                <w:color w:val="000000"/>
                <w:sz w:val="20"/>
                <w:lang w:eastAsia="en-CA"/>
              </w:rPr>
            </w:pPr>
            <w:r>
              <w:rPr>
                <w:rFonts w:hint="cs"/>
                <w:b/>
                <w:bCs/>
                <w:color w:val="000000"/>
                <w:sz w:val="20"/>
                <w:rtl/>
                <w:lang w:eastAsia="en-CA"/>
              </w:rPr>
              <w:t>النسبة المئوية</w:t>
            </w:r>
          </w:p>
        </w:tc>
      </w:tr>
      <w:tr w:rsidR="00F90B73" w:rsidRPr="00936CEF" w14:paraId="08A10207" w14:textId="77777777" w:rsidTr="00694CEA">
        <w:trPr>
          <w:trHeight w:val="300"/>
        </w:trPr>
        <w:tc>
          <w:tcPr>
            <w:tcW w:w="3560" w:type="pct"/>
            <w:noWrap/>
            <w:hideMark/>
          </w:tcPr>
          <w:p w14:paraId="198C7A98" w14:textId="3DA63204" w:rsidR="00F90B73" w:rsidRPr="00936CEF" w:rsidRDefault="00F90B73" w:rsidP="00F90B73">
            <w:pPr>
              <w:bidi/>
              <w:spacing w:line="276" w:lineRule="auto"/>
              <w:jc w:val="left"/>
              <w:rPr>
                <w:color w:val="000000"/>
                <w:sz w:val="20"/>
                <w:lang w:eastAsia="en-CA"/>
              </w:rPr>
            </w:pPr>
            <w:r>
              <w:rPr>
                <w:rFonts w:hint="cs"/>
                <w:rtl/>
              </w:rPr>
              <w:t>ع</w:t>
            </w:r>
            <w:r w:rsidRPr="002B5A26">
              <w:rPr>
                <w:rtl/>
              </w:rPr>
              <w:t>وامل خارجية (إقليمية، عالمية</w:t>
            </w:r>
            <w:r>
              <w:rPr>
                <w:rFonts w:hint="cs"/>
                <w:rtl/>
              </w:rPr>
              <w:t>)</w:t>
            </w:r>
          </w:p>
        </w:tc>
        <w:tc>
          <w:tcPr>
            <w:tcW w:w="1440" w:type="pct"/>
            <w:noWrap/>
            <w:vAlign w:val="bottom"/>
            <w:hideMark/>
          </w:tcPr>
          <w:p w14:paraId="3D47DAC8"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31.4</w:t>
            </w:r>
          </w:p>
        </w:tc>
      </w:tr>
      <w:tr w:rsidR="00F90B73" w:rsidRPr="00936CEF" w14:paraId="08AC3365" w14:textId="77777777" w:rsidTr="00694CEA">
        <w:trPr>
          <w:trHeight w:val="300"/>
        </w:trPr>
        <w:tc>
          <w:tcPr>
            <w:tcW w:w="3560" w:type="pct"/>
            <w:noWrap/>
            <w:hideMark/>
          </w:tcPr>
          <w:p w14:paraId="23D77214" w14:textId="2B1E1F5E" w:rsidR="00F90B73" w:rsidRPr="00936CEF" w:rsidRDefault="00F90B73" w:rsidP="00F90B73">
            <w:pPr>
              <w:bidi/>
              <w:spacing w:line="276" w:lineRule="auto"/>
              <w:jc w:val="left"/>
              <w:rPr>
                <w:color w:val="000000"/>
                <w:sz w:val="20"/>
                <w:lang w:eastAsia="en-CA"/>
              </w:rPr>
            </w:pPr>
            <w:r w:rsidRPr="002B5A26">
              <w:rPr>
                <w:rtl/>
              </w:rPr>
              <w:t>أخرى (يُرجى التوضيح</w:t>
            </w:r>
            <w:r>
              <w:rPr>
                <w:rFonts w:hint="cs"/>
                <w:rtl/>
              </w:rPr>
              <w:t>)</w:t>
            </w:r>
          </w:p>
        </w:tc>
        <w:tc>
          <w:tcPr>
            <w:tcW w:w="1440" w:type="pct"/>
            <w:noWrap/>
            <w:vAlign w:val="bottom"/>
            <w:hideMark/>
          </w:tcPr>
          <w:p w14:paraId="1B403133"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22.86</w:t>
            </w:r>
          </w:p>
        </w:tc>
      </w:tr>
      <w:tr w:rsidR="00F90B73" w:rsidRPr="00936CEF" w14:paraId="0381E38E" w14:textId="77777777" w:rsidTr="00694CEA">
        <w:trPr>
          <w:trHeight w:val="300"/>
        </w:trPr>
        <w:tc>
          <w:tcPr>
            <w:tcW w:w="3560" w:type="pct"/>
            <w:noWrap/>
            <w:hideMark/>
          </w:tcPr>
          <w:p w14:paraId="513C5034" w14:textId="4AB8DDB2" w:rsidR="00F90B73" w:rsidRPr="00936CEF" w:rsidRDefault="00F90B73" w:rsidP="00F90B73">
            <w:pPr>
              <w:bidi/>
              <w:spacing w:line="276" w:lineRule="auto"/>
              <w:jc w:val="left"/>
              <w:rPr>
                <w:color w:val="000000"/>
                <w:sz w:val="20"/>
                <w:lang w:eastAsia="en-CA"/>
              </w:rPr>
            </w:pPr>
            <w:r w:rsidRPr="002B5A26">
              <w:rPr>
                <w:rtl/>
              </w:rPr>
              <w:t>تأخر الجهة المنفذة</w:t>
            </w:r>
          </w:p>
        </w:tc>
        <w:tc>
          <w:tcPr>
            <w:tcW w:w="1440" w:type="pct"/>
            <w:noWrap/>
            <w:vAlign w:val="bottom"/>
            <w:hideMark/>
          </w:tcPr>
          <w:p w14:paraId="11DDC2AB"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11.43</w:t>
            </w:r>
          </w:p>
        </w:tc>
      </w:tr>
      <w:tr w:rsidR="00F90B73" w:rsidRPr="00936CEF" w14:paraId="37C89300" w14:textId="77777777" w:rsidTr="00694CEA">
        <w:trPr>
          <w:trHeight w:val="300"/>
        </w:trPr>
        <w:tc>
          <w:tcPr>
            <w:tcW w:w="3560" w:type="pct"/>
            <w:noWrap/>
            <w:hideMark/>
          </w:tcPr>
          <w:p w14:paraId="2903725D" w14:textId="62F5B3C5" w:rsidR="00F90B73" w:rsidRPr="00936CEF" w:rsidRDefault="00F90B73" w:rsidP="00F90B73">
            <w:pPr>
              <w:bidi/>
              <w:spacing w:line="276" w:lineRule="auto"/>
              <w:jc w:val="left"/>
              <w:rPr>
                <w:color w:val="000000"/>
                <w:sz w:val="20"/>
                <w:lang w:eastAsia="en-CA"/>
              </w:rPr>
            </w:pPr>
            <w:r w:rsidRPr="002B5A26">
              <w:rPr>
                <w:rtl/>
              </w:rPr>
              <w:t>انخفاض معدل صرف الأموال</w:t>
            </w:r>
          </w:p>
        </w:tc>
        <w:tc>
          <w:tcPr>
            <w:tcW w:w="1440" w:type="pct"/>
            <w:noWrap/>
            <w:vAlign w:val="bottom"/>
            <w:hideMark/>
          </w:tcPr>
          <w:p w14:paraId="044720F9"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11.43</w:t>
            </w:r>
          </w:p>
        </w:tc>
      </w:tr>
      <w:tr w:rsidR="00F90B73" w:rsidRPr="00936CEF" w14:paraId="15C95972" w14:textId="77777777" w:rsidTr="00694CEA">
        <w:trPr>
          <w:trHeight w:val="300"/>
        </w:trPr>
        <w:tc>
          <w:tcPr>
            <w:tcW w:w="3560" w:type="pct"/>
            <w:noWrap/>
            <w:hideMark/>
          </w:tcPr>
          <w:p w14:paraId="24BC36BA" w14:textId="6C3D8C53" w:rsidR="00F90B73" w:rsidRPr="00936CEF" w:rsidRDefault="00F90B73" w:rsidP="00F90B73">
            <w:pPr>
              <w:bidi/>
              <w:spacing w:line="276" w:lineRule="auto"/>
              <w:jc w:val="left"/>
              <w:rPr>
                <w:color w:val="000000"/>
                <w:sz w:val="20"/>
                <w:lang w:eastAsia="en-CA"/>
              </w:rPr>
            </w:pPr>
            <w:r w:rsidRPr="002B5A26">
              <w:rPr>
                <w:rtl/>
              </w:rPr>
              <w:t>تأخر الموردين</w:t>
            </w:r>
          </w:p>
        </w:tc>
        <w:tc>
          <w:tcPr>
            <w:tcW w:w="1440" w:type="pct"/>
            <w:noWrap/>
            <w:vAlign w:val="bottom"/>
            <w:hideMark/>
          </w:tcPr>
          <w:p w14:paraId="638C3B3C"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8.57</w:t>
            </w:r>
          </w:p>
        </w:tc>
      </w:tr>
      <w:tr w:rsidR="00F90B73" w:rsidRPr="00936CEF" w14:paraId="1A7697AE" w14:textId="77777777" w:rsidTr="00694CEA">
        <w:trPr>
          <w:trHeight w:val="300"/>
        </w:trPr>
        <w:tc>
          <w:tcPr>
            <w:tcW w:w="3560" w:type="pct"/>
            <w:noWrap/>
          </w:tcPr>
          <w:p w14:paraId="68792C6C" w14:textId="19AA1C30" w:rsidR="00F90B73" w:rsidRPr="00936CEF" w:rsidRDefault="00F90B73" w:rsidP="00F90B73">
            <w:pPr>
              <w:bidi/>
              <w:spacing w:line="276" w:lineRule="auto"/>
              <w:jc w:val="left"/>
              <w:rPr>
                <w:color w:val="000000"/>
                <w:sz w:val="20"/>
                <w:lang w:eastAsia="en-CA"/>
              </w:rPr>
            </w:pPr>
            <w:r w:rsidRPr="002B5A26">
              <w:rPr>
                <w:rtl/>
              </w:rPr>
              <w:t>الوكالة المنفذة/المتعاونة</w:t>
            </w:r>
          </w:p>
        </w:tc>
        <w:tc>
          <w:tcPr>
            <w:tcW w:w="1440" w:type="pct"/>
            <w:noWrap/>
            <w:vAlign w:val="bottom"/>
          </w:tcPr>
          <w:p w14:paraId="0BAA2C6A"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5.71</w:t>
            </w:r>
          </w:p>
        </w:tc>
      </w:tr>
      <w:tr w:rsidR="00F90B73" w:rsidRPr="00936CEF" w14:paraId="19E6C4EF" w14:textId="77777777" w:rsidTr="00694CEA">
        <w:trPr>
          <w:trHeight w:val="300"/>
        </w:trPr>
        <w:tc>
          <w:tcPr>
            <w:tcW w:w="3560" w:type="pct"/>
            <w:noWrap/>
            <w:hideMark/>
          </w:tcPr>
          <w:p w14:paraId="52A5B864" w14:textId="20862587" w:rsidR="00F90B73" w:rsidRPr="00F90B73" w:rsidRDefault="00F90B73" w:rsidP="00F90B73">
            <w:pPr>
              <w:bidi/>
              <w:spacing w:line="276" w:lineRule="auto"/>
              <w:jc w:val="left"/>
              <w:rPr>
                <w:color w:val="000000"/>
                <w:sz w:val="20"/>
                <w:lang w:val="en-US" w:eastAsia="en-CA"/>
              </w:rPr>
            </w:pPr>
            <w:r>
              <w:rPr>
                <w:rFonts w:hint="cs"/>
                <w:rtl/>
              </w:rPr>
              <w:t>حالات ال</w:t>
            </w:r>
            <w:r w:rsidRPr="002B5A26">
              <w:rPr>
                <w:rtl/>
              </w:rPr>
              <w:t>تأخ</w:t>
            </w:r>
            <w:r w:rsidR="00E64265">
              <w:rPr>
                <w:rFonts w:hint="cs"/>
                <w:rtl/>
              </w:rPr>
              <w:t>ي</w:t>
            </w:r>
            <w:r w:rsidRPr="002B5A26">
              <w:rPr>
                <w:rtl/>
              </w:rPr>
              <w:t xml:space="preserve">ر </w:t>
            </w:r>
            <w:r>
              <w:rPr>
                <w:rFonts w:hint="cs"/>
                <w:rtl/>
              </w:rPr>
              <w:t xml:space="preserve">في </w:t>
            </w:r>
            <w:r w:rsidRPr="002B5A26">
              <w:rPr>
                <w:rtl/>
              </w:rPr>
              <w:t>التمويل عقب الموافقة على ال</w:t>
            </w:r>
            <w:r>
              <w:rPr>
                <w:rFonts w:hint="cs"/>
                <w:rtl/>
              </w:rPr>
              <w:t>شرائح</w:t>
            </w:r>
          </w:p>
        </w:tc>
        <w:tc>
          <w:tcPr>
            <w:tcW w:w="1440" w:type="pct"/>
            <w:noWrap/>
            <w:vAlign w:val="bottom"/>
            <w:hideMark/>
          </w:tcPr>
          <w:p w14:paraId="3A9FA76D"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5.71</w:t>
            </w:r>
          </w:p>
        </w:tc>
      </w:tr>
      <w:tr w:rsidR="00F90B73" w:rsidRPr="00936CEF" w14:paraId="4A191598" w14:textId="77777777" w:rsidTr="00694CEA">
        <w:trPr>
          <w:trHeight w:val="300"/>
        </w:trPr>
        <w:tc>
          <w:tcPr>
            <w:tcW w:w="3560" w:type="pct"/>
            <w:noWrap/>
            <w:hideMark/>
          </w:tcPr>
          <w:p w14:paraId="451DD17A" w14:textId="0E8250DB" w:rsidR="00F90B73" w:rsidRPr="00936CEF" w:rsidRDefault="00F90B73" w:rsidP="00F90B73">
            <w:pPr>
              <w:bidi/>
              <w:spacing w:line="276" w:lineRule="auto"/>
              <w:jc w:val="left"/>
              <w:rPr>
                <w:color w:val="000000"/>
                <w:sz w:val="20"/>
                <w:lang w:eastAsia="en-CA"/>
              </w:rPr>
            </w:pPr>
            <w:r w:rsidRPr="002B5A26">
              <w:rPr>
                <w:rtl/>
              </w:rPr>
              <w:t>تقرير تدقيق التحقق</w:t>
            </w:r>
          </w:p>
        </w:tc>
        <w:tc>
          <w:tcPr>
            <w:tcW w:w="1440" w:type="pct"/>
            <w:noWrap/>
            <w:vAlign w:val="bottom"/>
            <w:hideMark/>
          </w:tcPr>
          <w:p w14:paraId="23FA0831"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2.86</w:t>
            </w:r>
          </w:p>
        </w:tc>
      </w:tr>
      <w:tr w:rsidR="00F90B73" w:rsidRPr="00936CEF" w14:paraId="04C5F0DC" w14:textId="77777777" w:rsidTr="00694CEA">
        <w:trPr>
          <w:trHeight w:val="300"/>
        </w:trPr>
        <w:tc>
          <w:tcPr>
            <w:tcW w:w="3560" w:type="pct"/>
            <w:noWrap/>
            <w:hideMark/>
          </w:tcPr>
          <w:p w14:paraId="3F5E413C" w14:textId="4274AD50" w:rsidR="00F90B73" w:rsidRPr="00F90B73" w:rsidRDefault="00F90B73" w:rsidP="00F90B73">
            <w:pPr>
              <w:bidi/>
              <w:spacing w:line="276" w:lineRule="auto"/>
              <w:jc w:val="left"/>
              <w:rPr>
                <w:b/>
                <w:bCs/>
                <w:color w:val="000000"/>
                <w:sz w:val="20"/>
                <w:lang w:eastAsia="en-CA" w:bidi="ar-SA"/>
              </w:rPr>
            </w:pPr>
            <w:r>
              <w:rPr>
                <w:rFonts w:hint="cs"/>
                <w:b/>
                <w:bCs/>
                <w:color w:val="000000"/>
                <w:rtl/>
                <w:lang w:eastAsia="en-CA" w:bidi="ar-SA"/>
              </w:rPr>
              <w:t>المجموع</w:t>
            </w:r>
          </w:p>
        </w:tc>
        <w:tc>
          <w:tcPr>
            <w:tcW w:w="1440" w:type="pct"/>
            <w:noWrap/>
            <w:vAlign w:val="bottom"/>
            <w:hideMark/>
          </w:tcPr>
          <w:p w14:paraId="1DF96C8C" w14:textId="77777777" w:rsidR="00F90B73" w:rsidRPr="00936CEF" w:rsidRDefault="00F90B73" w:rsidP="00F90B73">
            <w:pPr>
              <w:bidi/>
              <w:spacing w:line="276" w:lineRule="auto"/>
              <w:jc w:val="center"/>
              <w:rPr>
                <w:color w:val="000000"/>
                <w:sz w:val="20"/>
                <w:lang w:eastAsia="en-CA"/>
              </w:rPr>
            </w:pPr>
            <w:r w:rsidRPr="00936CEF">
              <w:rPr>
                <w:color w:val="000000"/>
                <w:sz w:val="20"/>
                <w:lang w:eastAsia="en-CA"/>
              </w:rPr>
              <w:t>100.00</w:t>
            </w:r>
          </w:p>
        </w:tc>
      </w:tr>
    </w:tbl>
    <w:p w14:paraId="21E3F048" w14:textId="3BF83219" w:rsidR="00065026" w:rsidRDefault="00523072" w:rsidP="00F90B7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523072">
        <w:rPr>
          <w:sz w:val="26"/>
          <w:szCs w:val="26"/>
          <w:rtl/>
          <w:lang w:val="en-US" w:bidi="ar-SA"/>
        </w:rPr>
        <w:t xml:space="preserve">تُعزى </w:t>
      </w:r>
      <w:r>
        <w:rPr>
          <w:rFonts w:hint="cs"/>
          <w:sz w:val="26"/>
          <w:szCs w:val="26"/>
          <w:rtl/>
          <w:lang w:val="en-US" w:bidi="ar-SA"/>
        </w:rPr>
        <w:t xml:space="preserve">نسبة </w:t>
      </w:r>
      <w:r w:rsidR="00016866">
        <w:rPr>
          <w:rFonts w:hint="cs"/>
          <w:sz w:val="26"/>
          <w:szCs w:val="26"/>
          <w:rtl/>
          <w:lang w:val="en-US" w:bidi="ar-SA"/>
        </w:rPr>
        <w:t xml:space="preserve">قدرها </w:t>
      </w:r>
      <w:r>
        <w:rPr>
          <w:rFonts w:hint="cs"/>
          <w:sz w:val="26"/>
          <w:szCs w:val="26"/>
          <w:rtl/>
          <w:lang w:val="en-US" w:bidi="ar-SA"/>
        </w:rPr>
        <w:t>حوالي</w:t>
      </w:r>
      <w:r w:rsidRPr="00523072">
        <w:rPr>
          <w:sz w:val="26"/>
          <w:szCs w:val="26"/>
          <w:rtl/>
          <w:lang w:val="en-US" w:bidi="ar-SA"/>
        </w:rPr>
        <w:t xml:space="preserve"> 54 في المائة من حالات التأخير التي أبلغت عنها الوكالات المنفذة إلى عوامل خارجية وعوامل أخرى. ولا يزال يُشار إلى جائحة كوفيد-</w:t>
      </w:r>
      <w:r w:rsidRPr="000A4F9F">
        <w:rPr>
          <w:sz w:val="26"/>
          <w:szCs w:val="26"/>
        </w:rPr>
        <w:t>19</w:t>
      </w:r>
      <w:r w:rsidRPr="00523072">
        <w:rPr>
          <w:sz w:val="26"/>
          <w:szCs w:val="26"/>
          <w:rtl/>
          <w:lang w:val="en-US" w:bidi="ar-SA"/>
        </w:rPr>
        <w:t xml:space="preserve"> </w:t>
      </w:r>
      <w:r>
        <w:rPr>
          <w:rFonts w:hint="cs"/>
          <w:sz w:val="26"/>
          <w:szCs w:val="26"/>
          <w:rtl/>
          <w:lang w:val="en-US" w:bidi="ar-SA"/>
        </w:rPr>
        <w:t>باعتبارها من ال</w:t>
      </w:r>
      <w:r w:rsidRPr="00523072">
        <w:rPr>
          <w:sz w:val="26"/>
          <w:szCs w:val="26"/>
          <w:rtl/>
          <w:lang w:val="en-US" w:bidi="ar-SA"/>
        </w:rPr>
        <w:t>ع</w:t>
      </w:r>
      <w:r>
        <w:rPr>
          <w:rFonts w:hint="cs"/>
          <w:sz w:val="26"/>
          <w:szCs w:val="26"/>
          <w:rtl/>
          <w:lang w:val="en-US" w:bidi="ar-SA"/>
        </w:rPr>
        <w:t>و</w:t>
      </w:r>
      <w:r w:rsidRPr="00523072">
        <w:rPr>
          <w:sz w:val="26"/>
          <w:szCs w:val="26"/>
          <w:rtl/>
          <w:lang w:val="en-US" w:bidi="ar-SA"/>
        </w:rPr>
        <w:t xml:space="preserve">امل </w:t>
      </w:r>
      <w:r>
        <w:rPr>
          <w:rFonts w:hint="cs"/>
          <w:sz w:val="26"/>
          <w:szCs w:val="26"/>
          <w:rtl/>
          <w:lang w:val="en-US" w:bidi="ar-SA"/>
        </w:rPr>
        <w:t>ال</w:t>
      </w:r>
      <w:r w:rsidRPr="00523072">
        <w:rPr>
          <w:sz w:val="26"/>
          <w:szCs w:val="26"/>
          <w:rtl/>
          <w:lang w:val="en-US" w:bidi="ar-SA"/>
        </w:rPr>
        <w:t>خارجي</w:t>
      </w:r>
      <w:r>
        <w:rPr>
          <w:rFonts w:hint="cs"/>
          <w:sz w:val="26"/>
          <w:szCs w:val="26"/>
          <w:rtl/>
          <w:lang w:val="en-US" w:bidi="ar-SA"/>
        </w:rPr>
        <w:t>ة</w:t>
      </w:r>
      <w:r w:rsidRPr="00523072">
        <w:rPr>
          <w:sz w:val="26"/>
          <w:szCs w:val="26"/>
          <w:rtl/>
          <w:lang w:val="en-US" w:bidi="ar-SA"/>
        </w:rPr>
        <w:t xml:space="preserve"> </w:t>
      </w:r>
      <w:r>
        <w:rPr>
          <w:rFonts w:hint="cs"/>
          <w:sz w:val="26"/>
          <w:szCs w:val="26"/>
          <w:rtl/>
          <w:lang w:val="en-US" w:bidi="ar-SA"/>
        </w:rPr>
        <w:t>الم</w:t>
      </w:r>
      <w:r w:rsidRPr="00523072">
        <w:rPr>
          <w:sz w:val="26"/>
          <w:szCs w:val="26"/>
          <w:rtl/>
          <w:lang w:val="en-US" w:bidi="ar-SA"/>
        </w:rPr>
        <w:t>تسبب</w:t>
      </w:r>
      <w:r>
        <w:rPr>
          <w:rFonts w:hint="cs"/>
          <w:sz w:val="26"/>
          <w:szCs w:val="26"/>
          <w:rtl/>
          <w:lang w:val="en-US" w:bidi="ar-SA"/>
        </w:rPr>
        <w:t>ة</w:t>
      </w:r>
      <w:r w:rsidRPr="00523072">
        <w:rPr>
          <w:sz w:val="26"/>
          <w:szCs w:val="26"/>
          <w:rtl/>
          <w:lang w:val="en-US" w:bidi="ar-SA"/>
        </w:rPr>
        <w:t xml:space="preserve"> في تأخير تنفيذ المشر</w:t>
      </w:r>
      <w:r>
        <w:rPr>
          <w:rFonts w:hint="cs"/>
          <w:sz w:val="26"/>
          <w:szCs w:val="26"/>
          <w:rtl/>
          <w:lang w:val="en-US" w:bidi="ar-SA"/>
        </w:rPr>
        <w:t>و</w:t>
      </w:r>
      <w:r w:rsidRPr="00523072">
        <w:rPr>
          <w:sz w:val="26"/>
          <w:szCs w:val="26"/>
          <w:rtl/>
          <w:lang w:val="en-US" w:bidi="ar-SA"/>
        </w:rPr>
        <w:t>ع</w:t>
      </w:r>
      <w:r>
        <w:rPr>
          <w:rFonts w:hint="cs"/>
          <w:sz w:val="26"/>
          <w:szCs w:val="26"/>
          <w:rtl/>
          <w:lang w:val="en-US" w:bidi="ar-SA"/>
        </w:rPr>
        <w:t>ات</w:t>
      </w:r>
      <w:r w:rsidRPr="00523072">
        <w:rPr>
          <w:sz w:val="26"/>
          <w:szCs w:val="26"/>
          <w:rtl/>
          <w:lang w:val="en-US" w:bidi="ar-SA"/>
        </w:rPr>
        <w:t>، مما أدى إلى تأجيل الأنشطة المقررة، أو إلغائها في بعض الحالات. أما العوامل الأخرى التي أُ</w:t>
      </w:r>
      <w:r>
        <w:rPr>
          <w:rFonts w:hint="cs"/>
          <w:sz w:val="26"/>
          <w:szCs w:val="26"/>
          <w:rtl/>
          <w:lang w:val="en-US" w:bidi="ar-SA"/>
        </w:rPr>
        <w:t>فيدَ</w:t>
      </w:r>
      <w:r w:rsidRPr="00523072">
        <w:rPr>
          <w:sz w:val="26"/>
          <w:szCs w:val="26"/>
          <w:rtl/>
          <w:lang w:val="en-US" w:bidi="ar-SA"/>
        </w:rPr>
        <w:t xml:space="preserve"> </w:t>
      </w:r>
      <w:r>
        <w:rPr>
          <w:rFonts w:hint="cs"/>
          <w:sz w:val="26"/>
          <w:szCs w:val="26"/>
          <w:rtl/>
          <w:lang w:val="en-US" w:bidi="ar-SA"/>
        </w:rPr>
        <w:t>بوجود</w:t>
      </w:r>
      <w:r w:rsidRPr="00523072">
        <w:rPr>
          <w:sz w:val="26"/>
          <w:szCs w:val="26"/>
          <w:rtl/>
          <w:lang w:val="en-US" w:bidi="ar-SA"/>
        </w:rPr>
        <w:t xml:space="preserve">ها، فقد ارتبطت بشكل رئيسي بعدم الاستقرار السياسي والتغييرات في الكوادر الوظيفية داخل الهياكل الحكومية ووحدات </w:t>
      </w:r>
      <w:r>
        <w:rPr>
          <w:rFonts w:hint="cs"/>
          <w:sz w:val="26"/>
          <w:szCs w:val="26"/>
          <w:rtl/>
          <w:lang w:val="en-US" w:bidi="ar-SA"/>
        </w:rPr>
        <w:t>ا</w:t>
      </w:r>
      <w:r w:rsidRPr="00523072">
        <w:rPr>
          <w:sz w:val="26"/>
          <w:szCs w:val="26"/>
          <w:rtl/>
          <w:lang w:val="en-US" w:bidi="ar-SA"/>
        </w:rPr>
        <w:t>لأوزون الوطنية</w:t>
      </w:r>
      <w:r>
        <w:rPr>
          <w:rFonts w:hint="cs"/>
          <w:sz w:val="26"/>
          <w:szCs w:val="26"/>
          <w:rtl/>
          <w:lang w:val="en-US" w:bidi="ar-SA"/>
        </w:rPr>
        <w:t>.</w:t>
      </w:r>
    </w:p>
    <w:p w14:paraId="742EF34C" w14:textId="680E366B" w:rsidR="00523072" w:rsidRDefault="00523072" w:rsidP="00523072">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523072">
        <w:rPr>
          <w:sz w:val="26"/>
          <w:szCs w:val="26"/>
          <w:rtl/>
          <w:lang w:val="en-US" w:bidi="ar-SA"/>
        </w:rPr>
        <w:t>وفيما يتعلق ب</w:t>
      </w:r>
      <w:r>
        <w:rPr>
          <w:rFonts w:hint="cs"/>
          <w:sz w:val="26"/>
          <w:szCs w:val="26"/>
          <w:rtl/>
          <w:lang w:val="en-US" w:bidi="ar-SA"/>
        </w:rPr>
        <w:t xml:space="preserve">حالات </w:t>
      </w:r>
      <w:r w:rsidRPr="00523072">
        <w:rPr>
          <w:sz w:val="26"/>
          <w:szCs w:val="26"/>
          <w:rtl/>
          <w:lang w:val="en-US" w:bidi="ar-SA"/>
        </w:rPr>
        <w:t xml:space="preserve">التأخير على مستوى المؤسسات، أفادت إحدى الوكالات بأن </w:t>
      </w:r>
      <w:r>
        <w:rPr>
          <w:rFonts w:hint="cs"/>
          <w:sz w:val="26"/>
          <w:szCs w:val="26"/>
          <w:rtl/>
          <w:lang w:val="en-US" w:bidi="ar-SA"/>
        </w:rPr>
        <w:t xml:space="preserve">حالات </w:t>
      </w:r>
      <w:r w:rsidRPr="00523072">
        <w:rPr>
          <w:sz w:val="26"/>
          <w:szCs w:val="26"/>
          <w:rtl/>
          <w:lang w:val="en-US" w:bidi="ar-SA"/>
        </w:rPr>
        <w:t>التأخير الناجمة عن الافتقار إلى ت</w:t>
      </w:r>
      <w:r w:rsidR="00735139">
        <w:rPr>
          <w:rFonts w:hint="cs"/>
          <w:sz w:val="26"/>
          <w:szCs w:val="26"/>
          <w:rtl/>
          <w:lang w:val="en-US" w:bidi="ar-SA"/>
        </w:rPr>
        <w:t>كنولوج</w:t>
      </w:r>
      <w:r w:rsidRPr="00523072">
        <w:rPr>
          <w:sz w:val="26"/>
          <w:szCs w:val="26"/>
          <w:rtl/>
          <w:lang w:val="en-US" w:bidi="ar-SA"/>
        </w:rPr>
        <w:t>يات بديلة مُثبتة</w:t>
      </w:r>
      <w:r w:rsidR="00735139">
        <w:rPr>
          <w:rFonts w:hint="cs"/>
          <w:sz w:val="26"/>
          <w:szCs w:val="26"/>
          <w:rtl/>
          <w:lang w:val="en-US" w:bidi="ar-SA"/>
        </w:rPr>
        <w:t xml:space="preserve"> الجودة</w:t>
      </w:r>
      <w:r w:rsidRPr="00523072">
        <w:rPr>
          <w:sz w:val="26"/>
          <w:szCs w:val="26"/>
          <w:rtl/>
          <w:lang w:val="en-US" w:bidi="ar-SA"/>
        </w:rPr>
        <w:t xml:space="preserve"> ومتاحة تجارياً قد أدت إلى تأجيل عمليات التحويل في مؤسستين لإنتاج الرغوة، و</w:t>
      </w:r>
      <w:r w:rsidR="00735139" w:rsidRPr="000A4F9F">
        <w:rPr>
          <w:sz w:val="26"/>
          <w:szCs w:val="26"/>
        </w:rPr>
        <w:t>11</w:t>
      </w:r>
      <w:r w:rsidRPr="00523072">
        <w:rPr>
          <w:sz w:val="26"/>
          <w:szCs w:val="26"/>
          <w:rtl/>
          <w:lang w:val="en-US" w:bidi="ar-SA"/>
        </w:rPr>
        <w:t xml:space="preserve"> مؤسسة </w:t>
      </w:r>
      <w:r w:rsidR="00735139">
        <w:rPr>
          <w:rFonts w:hint="cs"/>
          <w:sz w:val="26"/>
          <w:szCs w:val="26"/>
          <w:rtl/>
          <w:lang w:val="en-US" w:bidi="ar-SA"/>
        </w:rPr>
        <w:t>من المؤسسات ال</w:t>
      </w:r>
      <w:r w:rsidRPr="00523072">
        <w:rPr>
          <w:sz w:val="26"/>
          <w:szCs w:val="26"/>
          <w:rtl/>
          <w:lang w:val="en-US" w:bidi="ar-SA"/>
        </w:rPr>
        <w:t>صغيرة و</w:t>
      </w:r>
      <w:r w:rsidR="00735139">
        <w:rPr>
          <w:rFonts w:hint="cs"/>
          <w:sz w:val="26"/>
          <w:szCs w:val="26"/>
          <w:rtl/>
          <w:lang w:val="en-US" w:bidi="ar-SA"/>
        </w:rPr>
        <w:t>ال</w:t>
      </w:r>
      <w:r w:rsidRPr="00523072">
        <w:rPr>
          <w:sz w:val="26"/>
          <w:szCs w:val="26"/>
          <w:rtl/>
          <w:lang w:val="en-US" w:bidi="ar-SA"/>
        </w:rPr>
        <w:t xml:space="preserve">متوسطة  </w:t>
      </w:r>
      <w:r w:rsidR="00735139">
        <w:rPr>
          <w:rFonts w:hint="cs"/>
          <w:sz w:val="26"/>
          <w:szCs w:val="26"/>
          <w:rtl/>
          <w:lang w:val="en-US" w:bidi="ar-SA"/>
        </w:rPr>
        <w:t>ال</w:t>
      </w:r>
      <w:r w:rsidRPr="00523072">
        <w:rPr>
          <w:sz w:val="26"/>
          <w:szCs w:val="26"/>
          <w:rtl/>
          <w:lang w:val="en-US" w:bidi="ar-SA"/>
        </w:rPr>
        <w:t>ع</w:t>
      </w:r>
      <w:r w:rsidR="00735139">
        <w:rPr>
          <w:rFonts w:hint="cs"/>
          <w:sz w:val="26"/>
          <w:szCs w:val="26"/>
          <w:rtl/>
          <w:lang w:val="en-US" w:bidi="ar-SA"/>
        </w:rPr>
        <w:t>ا</w:t>
      </w:r>
      <w:r w:rsidRPr="00523072">
        <w:rPr>
          <w:sz w:val="26"/>
          <w:szCs w:val="26"/>
          <w:rtl/>
          <w:lang w:val="en-US" w:bidi="ar-SA"/>
        </w:rPr>
        <w:t>مل</w:t>
      </w:r>
      <w:r w:rsidR="00735139">
        <w:rPr>
          <w:rFonts w:hint="cs"/>
          <w:sz w:val="26"/>
          <w:szCs w:val="26"/>
          <w:rtl/>
          <w:lang w:val="en-US" w:bidi="ar-SA"/>
        </w:rPr>
        <w:t>ة</w:t>
      </w:r>
      <w:r w:rsidRPr="00523072">
        <w:rPr>
          <w:sz w:val="26"/>
          <w:szCs w:val="26"/>
          <w:rtl/>
          <w:lang w:val="en-US" w:bidi="ar-SA"/>
        </w:rPr>
        <w:t xml:space="preserve"> في مجال تصنيع سخانات المياه. وأشارت وكالة أخرى إلى أن العثور على ت</w:t>
      </w:r>
      <w:r w:rsidR="00735139">
        <w:rPr>
          <w:rFonts w:hint="cs"/>
          <w:sz w:val="26"/>
          <w:szCs w:val="26"/>
          <w:rtl/>
          <w:lang w:val="en-US" w:bidi="ar-SA"/>
        </w:rPr>
        <w:t>كنولوج</w:t>
      </w:r>
      <w:r w:rsidRPr="00523072">
        <w:rPr>
          <w:sz w:val="26"/>
          <w:szCs w:val="26"/>
          <w:rtl/>
          <w:lang w:val="en-US" w:bidi="ar-SA"/>
        </w:rPr>
        <w:t xml:space="preserve">يات مناسبة للمؤسسات الصغيرة والمتوسطة استغرق وقتاً أطول نظراً للقيود التقنية وارتفاع أسعار </w:t>
      </w:r>
      <w:r w:rsidR="00735139">
        <w:rPr>
          <w:rFonts w:hint="cs"/>
          <w:sz w:val="26"/>
          <w:szCs w:val="26"/>
          <w:rtl/>
          <w:lang w:val="en-US" w:bidi="ar-SA"/>
        </w:rPr>
        <w:t>ال</w:t>
      </w:r>
      <w:r w:rsidRPr="00523072">
        <w:rPr>
          <w:sz w:val="26"/>
          <w:szCs w:val="26"/>
          <w:rtl/>
          <w:lang w:val="en-US" w:bidi="ar-SA"/>
        </w:rPr>
        <w:t xml:space="preserve">بدائل </w:t>
      </w:r>
      <w:r w:rsidR="00735139">
        <w:rPr>
          <w:rFonts w:hint="cs"/>
          <w:sz w:val="26"/>
          <w:szCs w:val="26"/>
          <w:rtl/>
          <w:lang w:val="en-US" w:bidi="ar-SA"/>
        </w:rPr>
        <w:t>من الهيدروفلوروأولفينات</w:t>
      </w:r>
      <w:r w:rsidRPr="00523072">
        <w:rPr>
          <w:sz w:val="26"/>
          <w:szCs w:val="26"/>
          <w:rtl/>
          <w:lang w:val="en-US" w:bidi="ar-SA"/>
        </w:rPr>
        <w:t>. وفي حالة أخرى، أفادت إحدى الوكالات بأن عدم اكتمال بيانات الاستهلاك لدى إحدى المؤسسات قد أدى إلى تأخير العملية، مما أسفر عن استبعاد تلك المؤسسة من المشروع.</w:t>
      </w:r>
    </w:p>
    <w:p w14:paraId="304EDD2F" w14:textId="24345DEE" w:rsidR="00735139" w:rsidRDefault="00735139" w:rsidP="00735139">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735139">
        <w:rPr>
          <w:sz w:val="26"/>
          <w:szCs w:val="26"/>
          <w:rtl/>
          <w:lang w:val="en-US" w:bidi="ar-SA"/>
        </w:rPr>
        <w:t xml:space="preserve">أما </w:t>
      </w:r>
      <w:r>
        <w:rPr>
          <w:rFonts w:hint="cs"/>
          <w:sz w:val="26"/>
          <w:szCs w:val="26"/>
          <w:rtl/>
          <w:lang w:val="en-US" w:bidi="ar-SA"/>
        </w:rPr>
        <w:t>عن</w:t>
      </w:r>
      <w:r w:rsidRPr="00735139">
        <w:rPr>
          <w:sz w:val="26"/>
          <w:szCs w:val="26"/>
          <w:rtl/>
          <w:lang w:val="en-US" w:bidi="ar-SA"/>
        </w:rPr>
        <w:t xml:space="preserve"> انخفاض معدلات صرف الأموال، </w:t>
      </w:r>
      <w:r w:rsidR="008627FB">
        <w:rPr>
          <w:rFonts w:hint="cs"/>
          <w:sz w:val="26"/>
          <w:szCs w:val="26"/>
          <w:rtl/>
          <w:lang w:val="en-US" w:bidi="ar-SA"/>
        </w:rPr>
        <w:t xml:space="preserve">فقد </w:t>
      </w:r>
      <w:r w:rsidRPr="00735139">
        <w:rPr>
          <w:sz w:val="26"/>
          <w:szCs w:val="26"/>
          <w:rtl/>
          <w:lang w:val="en-US" w:bidi="ar-SA"/>
        </w:rPr>
        <w:t xml:space="preserve">أفادت إحدى الوكالات بأن التغييرات التي طرأت على هيكل وحدات </w:t>
      </w:r>
      <w:r>
        <w:rPr>
          <w:rFonts w:hint="cs"/>
          <w:sz w:val="26"/>
          <w:szCs w:val="26"/>
          <w:rtl/>
          <w:lang w:val="en-US" w:bidi="ar-SA"/>
        </w:rPr>
        <w:t>ا</w:t>
      </w:r>
      <w:r w:rsidRPr="00735139">
        <w:rPr>
          <w:sz w:val="26"/>
          <w:szCs w:val="26"/>
          <w:rtl/>
          <w:lang w:val="en-US" w:bidi="ar-SA"/>
        </w:rPr>
        <w:t>لأوزون الوطنية تسببت في بعض</w:t>
      </w:r>
      <w:r>
        <w:rPr>
          <w:rFonts w:hint="cs"/>
          <w:sz w:val="26"/>
          <w:szCs w:val="26"/>
          <w:rtl/>
          <w:lang w:val="en-US" w:bidi="ar-SA"/>
        </w:rPr>
        <w:t xml:space="preserve"> حالات</w:t>
      </w:r>
      <w:r w:rsidRPr="00735139">
        <w:rPr>
          <w:sz w:val="26"/>
          <w:szCs w:val="26"/>
          <w:rtl/>
          <w:lang w:val="en-US" w:bidi="ar-SA"/>
        </w:rPr>
        <w:t xml:space="preserve"> التأخير في التنفيذ. وفي بلد آخر، أوضحت إحدى الوكالات أن الاضطرابات السياسية المتكررة قد أدت إلى حدوث </w:t>
      </w:r>
      <w:r>
        <w:rPr>
          <w:rFonts w:hint="cs"/>
          <w:sz w:val="26"/>
          <w:szCs w:val="26"/>
          <w:rtl/>
          <w:lang w:val="en-US" w:bidi="ar-SA"/>
        </w:rPr>
        <w:t>حالات ال</w:t>
      </w:r>
      <w:r w:rsidRPr="00735139">
        <w:rPr>
          <w:sz w:val="26"/>
          <w:szCs w:val="26"/>
          <w:rtl/>
          <w:lang w:val="en-US" w:bidi="ar-SA"/>
        </w:rPr>
        <w:t>تأخير، نظراً لمحدودية إمكانية الوصول إلى مناطق معينة داخل البلد</w:t>
      </w:r>
      <w:r>
        <w:rPr>
          <w:rFonts w:hint="cs"/>
          <w:sz w:val="26"/>
          <w:szCs w:val="26"/>
          <w:rtl/>
          <w:lang w:val="en-US" w:bidi="ar-SA"/>
        </w:rPr>
        <w:t xml:space="preserve"> المعني</w:t>
      </w:r>
      <w:r w:rsidRPr="00735139">
        <w:rPr>
          <w:sz w:val="26"/>
          <w:szCs w:val="26"/>
          <w:rtl/>
          <w:lang w:val="en-US" w:bidi="ar-SA"/>
        </w:rPr>
        <w:t>، مما تسبب في انقطاعات في سير العمل التنفيذي وانخفاض في معدلات صرف الأموال.</w:t>
      </w:r>
    </w:p>
    <w:p w14:paraId="1E0DED83" w14:textId="32385115" w:rsidR="00F17918" w:rsidRDefault="00F17918" w:rsidP="00F17918">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F17918">
        <w:rPr>
          <w:sz w:val="26"/>
          <w:szCs w:val="26"/>
          <w:rtl/>
          <w:lang w:val="en-US" w:bidi="ar-SA"/>
        </w:rPr>
        <w:t xml:space="preserve">وفيما </w:t>
      </w:r>
      <w:r>
        <w:rPr>
          <w:rFonts w:hint="cs"/>
          <w:sz w:val="26"/>
          <w:szCs w:val="26"/>
          <w:rtl/>
          <w:lang w:val="en-US" w:bidi="ar-SA"/>
        </w:rPr>
        <w:t>يتعلق</w:t>
      </w:r>
      <w:r w:rsidRPr="00F17918">
        <w:rPr>
          <w:sz w:val="26"/>
          <w:szCs w:val="26"/>
          <w:rtl/>
          <w:lang w:val="en-US" w:bidi="ar-SA"/>
        </w:rPr>
        <w:t xml:space="preserve"> </w:t>
      </w:r>
      <w:r>
        <w:rPr>
          <w:rFonts w:hint="cs"/>
          <w:sz w:val="26"/>
          <w:szCs w:val="26"/>
          <w:rtl/>
          <w:lang w:val="en-US" w:bidi="ar-SA"/>
        </w:rPr>
        <w:t xml:space="preserve">بحالات </w:t>
      </w:r>
      <w:r w:rsidRPr="00F17918">
        <w:rPr>
          <w:sz w:val="26"/>
          <w:szCs w:val="26"/>
          <w:rtl/>
          <w:lang w:val="en-US" w:bidi="ar-SA"/>
        </w:rPr>
        <w:t xml:space="preserve">التأخير في عمليات التوريد، ارتبطت الأسباب التي أبلغت </w:t>
      </w:r>
      <w:r>
        <w:rPr>
          <w:rFonts w:hint="cs"/>
          <w:sz w:val="26"/>
          <w:szCs w:val="26"/>
          <w:rtl/>
          <w:lang w:val="en-US" w:bidi="ar-SA"/>
        </w:rPr>
        <w:t>ب</w:t>
      </w:r>
      <w:r w:rsidRPr="00F17918">
        <w:rPr>
          <w:sz w:val="26"/>
          <w:szCs w:val="26"/>
          <w:rtl/>
          <w:lang w:val="en-US" w:bidi="ar-SA"/>
        </w:rPr>
        <w:t>ها الوكالات المختلفة ب</w:t>
      </w:r>
      <w:r>
        <w:rPr>
          <w:rFonts w:hint="cs"/>
          <w:sz w:val="26"/>
          <w:szCs w:val="26"/>
          <w:rtl/>
          <w:lang w:val="en-US" w:bidi="ar-SA"/>
        </w:rPr>
        <w:t xml:space="preserve">حالات </w:t>
      </w:r>
      <w:r w:rsidRPr="00F17918">
        <w:rPr>
          <w:sz w:val="26"/>
          <w:szCs w:val="26"/>
          <w:rtl/>
          <w:lang w:val="en-US" w:bidi="ar-SA"/>
        </w:rPr>
        <w:t xml:space="preserve">تأخير ناجمة عن إجراءات الاستيراد الوطنية التي تتطلب </w:t>
      </w:r>
      <w:r w:rsidRPr="000F08AE">
        <w:rPr>
          <w:sz w:val="26"/>
          <w:szCs w:val="26"/>
        </w:rPr>
        <w:t>10</w:t>
      </w:r>
      <w:r w:rsidRPr="00F17918">
        <w:rPr>
          <w:sz w:val="26"/>
          <w:szCs w:val="26"/>
          <w:rtl/>
          <w:lang w:val="en-US" w:bidi="ar-SA"/>
        </w:rPr>
        <w:t xml:space="preserve"> أشهر للحصول على الموافقات والتصاريح؛ </w:t>
      </w:r>
      <w:r w:rsidR="008453A1">
        <w:rPr>
          <w:rFonts w:hint="cs"/>
          <w:sz w:val="26"/>
          <w:szCs w:val="26"/>
          <w:rtl/>
          <w:lang w:val="en-US" w:bidi="ar-SA"/>
        </w:rPr>
        <w:t>كما ارتبطت ب</w:t>
      </w:r>
      <w:r w:rsidRPr="00F17918">
        <w:rPr>
          <w:sz w:val="26"/>
          <w:szCs w:val="26"/>
          <w:rtl/>
          <w:lang w:val="en-US" w:bidi="ar-SA"/>
        </w:rPr>
        <w:t xml:space="preserve">التغييرات الوزارية؛ والتغييرات في ظروف السوق؛ وقرارات المؤسسات بتمويل عملية التحول ذاتياً، مما أدى إلى تغيير الخطة الأصلية لتحويل مؤسسات تصنيع أجهزة تكييف الهواء من استخدام </w:t>
      </w:r>
      <w:r>
        <w:rPr>
          <w:rFonts w:hint="cs"/>
          <w:sz w:val="26"/>
          <w:szCs w:val="26"/>
          <w:rtl/>
          <w:lang w:val="en-US" w:bidi="ar-SA"/>
        </w:rPr>
        <w:t>غاز التبريد</w:t>
      </w:r>
      <w:r w:rsidRPr="00F17918">
        <w:rPr>
          <w:sz w:val="26"/>
          <w:szCs w:val="26"/>
          <w:rtl/>
          <w:lang w:val="en-US" w:bidi="ar-SA"/>
        </w:rPr>
        <w:t xml:space="preserve"> </w:t>
      </w:r>
      <w:r w:rsidRPr="000F08AE">
        <w:rPr>
          <w:sz w:val="26"/>
          <w:szCs w:val="26"/>
        </w:rPr>
        <w:t>R-290</w:t>
      </w:r>
      <w:r w:rsidRPr="00F17918">
        <w:rPr>
          <w:sz w:val="26"/>
          <w:szCs w:val="26"/>
          <w:rtl/>
          <w:lang w:val="en-US" w:bidi="ar-SA"/>
        </w:rPr>
        <w:t xml:space="preserve"> إلى استخدام </w:t>
      </w:r>
      <w:r>
        <w:rPr>
          <w:rFonts w:hint="cs"/>
          <w:sz w:val="26"/>
          <w:szCs w:val="26"/>
          <w:rtl/>
          <w:lang w:val="en-US" w:bidi="ar-SA"/>
        </w:rPr>
        <w:t>غاز التبريد</w:t>
      </w:r>
      <w:r w:rsidRPr="00F17918">
        <w:rPr>
          <w:sz w:val="26"/>
          <w:szCs w:val="26"/>
          <w:rtl/>
          <w:lang w:val="en-US" w:bidi="ar-SA"/>
        </w:rPr>
        <w:t xml:space="preserve"> </w:t>
      </w:r>
      <w:r w:rsidRPr="000F08AE">
        <w:rPr>
          <w:sz w:val="26"/>
          <w:szCs w:val="26"/>
        </w:rPr>
        <w:t>R</w:t>
      </w:r>
      <w:r w:rsidRPr="000F08AE">
        <w:rPr>
          <w:sz w:val="26"/>
          <w:szCs w:val="26"/>
        </w:rPr>
        <w:noBreakHyphen/>
        <w:t>32</w:t>
      </w:r>
      <w:r w:rsidRPr="00F17918">
        <w:rPr>
          <w:sz w:val="26"/>
          <w:szCs w:val="26"/>
          <w:rtl/>
          <w:lang w:val="en-US" w:bidi="ar-SA"/>
        </w:rPr>
        <w:t>؛ فضلاً عن الاضطرابات التي أعقبت جائحة كوفيد-</w:t>
      </w:r>
      <w:r w:rsidRPr="000F08AE">
        <w:rPr>
          <w:sz w:val="26"/>
          <w:szCs w:val="26"/>
        </w:rPr>
        <w:t>19</w:t>
      </w:r>
      <w:r w:rsidRPr="00F17918">
        <w:rPr>
          <w:sz w:val="26"/>
          <w:szCs w:val="26"/>
          <w:rtl/>
          <w:lang w:val="en-US" w:bidi="ar-SA"/>
        </w:rPr>
        <w:t>؛ و</w:t>
      </w:r>
      <w:r>
        <w:rPr>
          <w:rFonts w:hint="cs"/>
          <w:sz w:val="26"/>
          <w:szCs w:val="26"/>
          <w:rtl/>
          <w:lang w:val="en-US" w:bidi="ar-SA"/>
        </w:rPr>
        <w:t xml:space="preserve">حالات </w:t>
      </w:r>
      <w:r w:rsidRPr="00F17918">
        <w:rPr>
          <w:sz w:val="26"/>
          <w:szCs w:val="26"/>
          <w:rtl/>
          <w:lang w:val="en-US" w:bidi="ar-SA"/>
        </w:rPr>
        <w:t>التأخير في عمليات التسليم الناجمة عن إجراءات التخليص الجمركي.</w:t>
      </w:r>
    </w:p>
    <w:p w14:paraId="73496975" w14:textId="42885D46" w:rsidR="00C13051" w:rsidRDefault="00C13051" w:rsidP="00C13051">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C13051">
        <w:rPr>
          <w:sz w:val="26"/>
          <w:szCs w:val="26"/>
          <w:rtl/>
          <w:lang w:val="en-US" w:bidi="ar-SA"/>
        </w:rPr>
        <w:t xml:space="preserve">وفيما يتعلق بالوكالات المنفذة والوكالات المتعاونة، أفادت إحدى الوكالات بحدوث </w:t>
      </w:r>
      <w:r>
        <w:rPr>
          <w:rFonts w:hint="cs"/>
          <w:sz w:val="26"/>
          <w:szCs w:val="26"/>
          <w:rtl/>
          <w:lang w:val="en-US" w:bidi="ar-SA"/>
        </w:rPr>
        <w:t xml:space="preserve">حالات </w:t>
      </w:r>
      <w:r w:rsidRPr="00C13051">
        <w:rPr>
          <w:sz w:val="26"/>
          <w:szCs w:val="26"/>
          <w:rtl/>
          <w:lang w:val="en-US" w:bidi="ar-SA"/>
        </w:rPr>
        <w:t>تأخير في عمليات شراء بعض مكونات وحدات التدريب والاست</w:t>
      </w:r>
      <w:r>
        <w:rPr>
          <w:rFonts w:hint="cs"/>
          <w:sz w:val="26"/>
          <w:szCs w:val="26"/>
          <w:rtl/>
          <w:lang w:val="en-US" w:bidi="ar-SA"/>
        </w:rPr>
        <w:t>صلاح</w:t>
      </w:r>
      <w:r w:rsidRPr="00C13051">
        <w:rPr>
          <w:sz w:val="26"/>
          <w:szCs w:val="26"/>
          <w:rtl/>
          <w:lang w:val="en-US" w:bidi="ar-SA"/>
        </w:rPr>
        <w:t xml:space="preserve">، بينما أفادت وكالة أخرى بأن </w:t>
      </w:r>
      <w:r>
        <w:rPr>
          <w:rFonts w:hint="cs"/>
          <w:sz w:val="26"/>
          <w:szCs w:val="26"/>
          <w:rtl/>
          <w:lang w:val="en-US" w:bidi="ar-SA"/>
        </w:rPr>
        <w:t xml:space="preserve">حالات </w:t>
      </w:r>
      <w:r w:rsidRPr="00C13051">
        <w:rPr>
          <w:sz w:val="26"/>
          <w:szCs w:val="26"/>
          <w:rtl/>
          <w:lang w:val="en-US" w:bidi="ar-SA"/>
        </w:rPr>
        <w:t xml:space="preserve">التأخير في إتمام الأنشطة المرتبطة بالخطة الوطنية </w:t>
      </w:r>
      <w:r>
        <w:rPr>
          <w:rFonts w:hint="cs"/>
          <w:sz w:val="26"/>
          <w:szCs w:val="26"/>
          <w:rtl/>
          <w:lang w:val="en-US" w:bidi="ar-SA"/>
        </w:rPr>
        <w:t>للإزالة</w:t>
      </w:r>
      <w:r w:rsidRPr="00C13051">
        <w:rPr>
          <w:sz w:val="26"/>
          <w:szCs w:val="26"/>
          <w:rtl/>
          <w:lang w:val="en-US" w:bidi="ar-SA"/>
        </w:rPr>
        <w:t xml:space="preserve"> أدت إلى تباطؤ وتيرة التقدم في تنفيذ خطة إدارة </w:t>
      </w:r>
      <w:r>
        <w:rPr>
          <w:rFonts w:hint="cs"/>
          <w:sz w:val="26"/>
          <w:szCs w:val="26"/>
          <w:rtl/>
          <w:lang w:val="en-US" w:bidi="ar-SA"/>
        </w:rPr>
        <w:t>إزالة المواد</w:t>
      </w:r>
      <w:r w:rsidRPr="00C13051">
        <w:rPr>
          <w:sz w:val="26"/>
          <w:szCs w:val="26"/>
          <w:rtl/>
          <w:lang w:val="en-US" w:bidi="ar-SA"/>
        </w:rPr>
        <w:t xml:space="preserve"> </w:t>
      </w:r>
      <w:r w:rsidRPr="00C13051">
        <w:rPr>
          <w:sz w:val="26"/>
          <w:szCs w:val="26"/>
          <w:rtl/>
          <w:lang w:val="en-US" w:bidi="ar-SA"/>
        </w:rPr>
        <w:lastRenderedPageBreak/>
        <w:t>الهيدروكلور</w:t>
      </w:r>
      <w:r>
        <w:rPr>
          <w:rFonts w:hint="cs"/>
          <w:sz w:val="26"/>
          <w:szCs w:val="26"/>
          <w:rtl/>
          <w:lang w:val="en-US" w:bidi="ar-SA"/>
        </w:rPr>
        <w:t>و</w:t>
      </w:r>
      <w:r w:rsidRPr="00C13051">
        <w:rPr>
          <w:sz w:val="26"/>
          <w:szCs w:val="26"/>
          <w:rtl/>
          <w:lang w:val="en-US" w:bidi="ar-SA"/>
        </w:rPr>
        <w:t>فلور</w:t>
      </w:r>
      <w:r>
        <w:rPr>
          <w:rFonts w:hint="cs"/>
          <w:sz w:val="26"/>
          <w:szCs w:val="26"/>
          <w:rtl/>
          <w:lang w:val="en-US" w:bidi="ar-SA"/>
        </w:rPr>
        <w:t>و</w:t>
      </w:r>
      <w:r w:rsidRPr="00C13051">
        <w:rPr>
          <w:sz w:val="26"/>
          <w:szCs w:val="26"/>
          <w:rtl/>
          <w:lang w:val="en-US" w:bidi="ar-SA"/>
        </w:rPr>
        <w:t>كربونية.</w:t>
      </w:r>
    </w:p>
    <w:p w14:paraId="72C3CB55" w14:textId="0524D05A" w:rsidR="00880A6C" w:rsidRDefault="002649F0" w:rsidP="00880A6C">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2649F0">
        <w:rPr>
          <w:sz w:val="26"/>
          <w:szCs w:val="26"/>
          <w:rtl/>
          <w:lang w:val="en-US" w:bidi="ar-SA"/>
        </w:rPr>
        <w:t xml:space="preserve">وفيما يخص </w:t>
      </w:r>
      <w:r>
        <w:rPr>
          <w:rFonts w:hint="cs"/>
          <w:sz w:val="26"/>
          <w:szCs w:val="26"/>
          <w:rtl/>
          <w:lang w:val="en-US" w:bidi="ar-SA"/>
        </w:rPr>
        <w:t xml:space="preserve">حالات </w:t>
      </w:r>
      <w:r w:rsidRPr="00C13051">
        <w:rPr>
          <w:sz w:val="26"/>
          <w:szCs w:val="26"/>
          <w:rtl/>
          <w:lang w:val="en-US" w:bidi="ar-SA"/>
        </w:rPr>
        <w:t>التأخير</w:t>
      </w:r>
      <w:r w:rsidRPr="002649F0">
        <w:rPr>
          <w:sz w:val="26"/>
          <w:szCs w:val="26"/>
          <w:rtl/>
          <w:lang w:val="en-US" w:bidi="ar-SA"/>
        </w:rPr>
        <w:t xml:space="preserve"> في التمويل عقب الموافقة على الشرائح، أفادت إحدى الوكالات بأن </w:t>
      </w:r>
      <w:r>
        <w:rPr>
          <w:rFonts w:hint="cs"/>
          <w:sz w:val="26"/>
          <w:szCs w:val="26"/>
          <w:rtl/>
          <w:lang w:val="en-US" w:bidi="ar-SA"/>
        </w:rPr>
        <w:t xml:space="preserve">حالات </w:t>
      </w:r>
      <w:r w:rsidRPr="00C13051">
        <w:rPr>
          <w:sz w:val="26"/>
          <w:szCs w:val="26"/>
          <w:rtl/>
          <w:lang w:val="en-US" w:bidi="ar-SA"/>
        </w:rPr>
        <w:t>التأخير</w:t>
      </w:r>
      <w:r w:rsidRPr="002649F0">
        <w:rPr>
          <w:sz w:val="26"/>
          <w:szCs w:val="26"/>
          <w:rtl/>
          <w:lang w:val="en-US" w:bidi="ar-SA"/>
        </w:rPr>
        <w:t xml:space="preserve"> التي واجهتها كانت ناجمة عن تداعيات جائحة كوفيد-</w:t>
      </w:r>
      <w:r w:rsidRPr="000F08AE">
        <w:rPr>
          <w:sz w:val="26"/>
          <w:szCs w:val="26"/>
        </w:rPr>
        <w:t>19</w:t>
      </w:r>
      <w:r w:rsidRPr="002649F0">
        <w:rPr>
          <w:sz w:val="26"/>
          <w:szCs w:val="26"/>
          <w:rtl/>
          <w:lang w:val="en-US" w:bidi="ar-SA"/>
        </w:rPr>
        <w:t xml:space="preserve">، وقد تم التغلب عليها من خلال التنسيق مع الجهات المستفيدة لإجراء بعض التعديلات التصميمية بما يضمن إتمام عملية تسليم المعدات. </w:t>
      </w:r>
      <w:r>
        <w:rPr>
          <w:rFonts w:hint="cs"/>
          <w:sz w:val="26"/>
          <w:szCs w:val="26"/>
          <w:rtl/>
          <w:lang w:val="en-US" w:bidi="ar-SA"/>
        </w:rPr>
        <w:t>و</w:t>
      </w:r>
      <w:r w:rsidRPr="002649F0">
        <w:rPr>
          <w:sz w:val="26"/>
          <w:szCs w:val="26"/>
          <w:rtl/>
          <w:lang w:val="en-US" w:bidi="ar-SA"/>
        </w:rPr>
        <w:t xml:space="preserve">أشارت </w:t>
      </w:r>
      <w:r>
        <w:rPr>
          <w:rFonts w:hint="cs"/>
          <w:sz w:val="26"/>
          <w:szCs w:val="26"/>
          <w:rtl/>
          <w:lang w:val="en-US" w:bidi="ar-SA"/>
        </w:rPr>
        <w:t>وكال</w:t>
      </w:r>
      <w:r w:rsidRPr="002649F0">
        <w:rPr>
          <w:sz w:val="26"/>
          <w:szCs w:val="26"/>
          <w:rtl/>
          <w:lang w:val="en-US" w:bidi="ar-SA"/>
        </w:rPr>
        <w:t xml:space="preserve">ة أخرى إلى أن النقاش السياسي </w:t>
      </w:r>
      <w:r>
        <w:rPr>
          <w:rFonts w:hint="cs"/>
          <w:sz w:val="26"/>
          <w:szCs w:val="26"/>
          <w:rtl/>
          <w:lang w:val="en-US" w:bidi="ar-SA"/>
        </w:rPr>
        <w:t>المتعلق بت</w:t>
      </w:r>
      <w:r w:rsidRPr="002649F0">
        <w:rPr>
          <w:sz w:val="26"/>
          <w:szCs w:val="26"/>
          <w:rtl/>
          <w:lang w:val="en-US" w:bidi="ar-SA"/>
        </w:rPr>
        <w:t xml:space="preserve">شكيل حكومة جديدة وإقرار الميزانية الوطنية أدى إلى </w:t>
      </w:r>
      <w:r w:rsidR="00D61F26">
        <w:rPr>
          <w:rFonts w:hint="cs"/>
          <w:sz w:val="26"/>
          <w:szCs w:val="26"/>
          <w:rtl/>
          <w:lang w:val="en-US" w:bidi="ar-SA"/>
        </w:rPr>
        <w:t xml:space="preserve">حالات </w:t>
      </w:r>
      <w:r w:rsidRPr="002649F0">
        <w:rPr>
          <w:sz w:val="26"/>
          <w:szCs w:val="26"/>
          <w:rtl/>
          <w:lang w:val="en-US" w:bidi="ar-SA"/>
        </w:rPr>
        <w:t xml:space="preserve">تأخير </w:t>
      </w:r>
      <w:r>
        <w:rPr>
          <w:rFonts w:hint="cs"/>
          <w:sz w:val="26"/>
          <w:szCs w:val="26"/>
          <w:rtl/>
          <w:lang w:val="en-US" w:bidi="ar-SA"/>
        </w:rPr>
        <w:t>في ال</w:t>
      </w:r>
      <w:r w:rsidRPr="002649F0">
        <w:rPr>
          <w:sz w:val="26"/>
          <w:szCs w:val="26"/>
          <w:rtl/>
          <w:lang w:val="en-US" w:bidi="ar-SA"/>
        </w:rPr>
        <w:t xml:space="preserve">توقيع </w:t>
      </w:r>
      <w:r>
        <w:rPr>
          <w:rFonts w:hint="cs"/>
          <w:sz w:val="26"/>
          <w:szCs w:val="26"/>
          <w:rtl/>
          <w:lang w:val="en-US" w:bidi="ar-SA"/>
        </w:rPr>
        <w:t xml:space="preserve">على </w:t>
      </w:r>
      <w:r w:rsidRPr="002649F0">
        <w:rPr>
          <w:sz w:val="26"/>
          <w:szCs w:val="26"/>
          <w:rtl/>
          <w:lang w:val="en-US" w:bidi="ar-SA"/>
        </w:rPr>
        <w:t xml:space="preserve">العقود اللازمة، </w:t>
      </w:r>
      <w:r w:rsidR="00ED0009">
        <w:rPr>
          <w:rFonts w:hint="cs"/>
          <w:sz w:val="26"/>
          <w:szCs w:val="26"/>
          <w:rtl/>
          <w:lang w:val="en-US" w:bidi="ar-SA"/>
        </w:rPr>
        <w:t>م</w:t>
      </w:r>
      <w:r w:rsidRPr="002649F0">
        <w:rPr>
          <w:sz w:val="26"/>
          <w:szCs w:val="26"/>
          <w:rtl/>
          <w:lang w:val="en-US" w:bidi="ar-SA"/>
        </w:rPr>
        <w:t xml:space="preserve">ما تسبب في تعليقها </w:t>
      </w:r>
      <w:r>
        <w:rPr>
          <w:rFonts w:hint="cs"/>
          <w:sz w:val="26"/>
          <w:szCs w:val="26"/>
          <w:rtl/>
          <w:lang w:val="en-US" w:bidi="ar-SA"/>
        </w:rPr>
        <w:t>في آخر المطاف</w:t>
      </w:r>
      <w:r w:rsidRPr="002649F0">
        <w:rPr>
          <w:sz w:val="26"/>
          <w:szCs w:val="26"/>
          <w:rtl/>
          <w:lang w:val="en-US" w:bidi="ar-SA"/>
        </w:rPr>
        <w:t>.</w:t>
      </w:r>
    </w:p>
    <w:p w14:paraId="5DBD13AE" w14:textId="0F5E26BC" w:rsidR="00823D36" w:rsidRDefault="00823D36" w:rsidP="00823D36">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823D36">
        <w:rPr>
          <w:sz w:val="26"/>
          <w:szCs w:val="26"/>
          <w:rtl/>
          <w:lang w:val="en-US" w:bidi="ar-SA"/>
        </w:rPr>
        <w:t>وفيما يتعلق بتقرير تدقيق التحقق، أفادت إحدى ال</w:t>
      </w:r>
      <w:r>
        <w:rPr>
          <w:rFonts w:hint="cs"/>
          <w:sz w:val="26"/>
          <w:szCs w:val="26"/>
          <w:rtl/>
          <w:lang w:val="en-US" w:bidi="ar-SA"/>
        </w:rPr>
        <w:t>وكال</w:t>
      </w:r>
      <w:r w:rsidRPr="00823D36">
        <w:rPr>
          <w:sz w:val="26"/>
          <w:szCs w:val="26"/>
          <w:rtl/>
          <w:lang w:val="en-US" w:bidi="ar-SA"/>
        </w:rPr>
        <w:t xml:space="preserve">ات بأن </w:t>
      </w:r>
      <w:r>
        <w:rPr>
          <w:rFonts w:hint="cs"/>
          <w:sz w:val="26"/>
          <w:szCs w:val="26"/>
          <w:rtl/>
          <w:lang w:val="en-US" w:bidi="ar-SA"/>
        </w:rPr>
        <w:t xml:space="preserve">حالات </w:t>
      </w:r>
      <w:r w:rsidRPr="00C13051">
        <w:rPr>
          <w:sz w:val="26"/>
          <w:szCs w:val="26"/>
          <w:rtl/>
          <w:lang w:val="en-US" w:bidi="ar-SA"/>
        </w:rPr>
        <w:t>التأخير</w:t>
      </w:r>
      <w:r w:rsidRPr="002649F0">
        <w:rPr>
          <w:sz w:val="26"/>
          <w:szCs w:val="26"/>
          <w:rtl/>
          <w:lang w:val="en-US" w:bidi="ar-SA"/>
        </w:rPr>
        <w:t xml:space="preserve"> </w:t>
      </w:r>
      <w:r>
        <w:rPr>
          <w:rFonts w:hint="cs"/>
          <w:sz w:val="26"/>
          <w:szCs w:val="26"/>
          <w:rtl/>
          <w:lang w:val="en-US" w:bidi="ar-SA"/>
        </w:rPr>
        <w:t xml:space="preserve">في </w:t>
      </w:r>
      <w:r w:rsidRPr="00823D36">
        <w:rPr>
          <w:sz w:val="26"/>
          <w:szCs w:val="26"/>
          <w:rtl/>
          <w:lang w:val="en-US" w:bidi="ar-SA"/>
        </w:rPr>
        <w:t>صرف الأموال المرتبطة بجائحة كوفيد-</w:t>
      </w:r>
      <w:r w:rsidRPr="00EC4FD2">
        <w:rPr>
          <w:sz w:val="26"/>
          <w:szCs w:val="26"/>
        </w:rPr>
        <w:t>19</w:t>
      </w:r>
      <w:r w:rsidRPr="00823D36">
        <w:rPr>
          <w:sz w:val="26"/>
          <w:szCs w:val="26"/>
          <w:rtl/>
          <w:lang w:val="en-US" w:bidi="ar-SA"/>
        </w:rPr>
        <w:t xml:space="preserve"> أثرت على </w:t>
      </w:r>
      <w:r w:rsidR="00C55587">
        <w:rPr>
          <w:rFonts w:hint="cs"/>
          <w:sz w:val="26"/>
          <w:szCs w:val="26"/>
          <w:rtl/>
          <w:lang w:val="en-US" w:bidi="ar-SA"/>
        </w:rPr>
        <w:t>استقدام</w:t>
      </w:r>
      <w:r w:rsidRPr="00823D36">
        <w:rPr>
          <w:sz w:val="26"/>
          <w:szCs w:val="26"/>
          <w:rtl/>
          <w:lang w:val="en-US" w:bidi="ar-SA"/>
        </w:rPr>
        <w:t xml:space="preserve"> خبير التحقق. وقد تم تحديد الخبير لاحقًا، ووافقت اللجنة التنفيذية على تمديد المشروع للتخفيف من حدة التأخير.</w:t>
      </w:r>
    </w:p>
    <w:p w14:paraId="04543C03" w14:textId="3ACBD8B4" w:rsidR="00823D36" w:rsidRPr="00823D36" w:rsidRDefault="00823D36" w:rsidP="00823D36">
      <w:pPr>
        <w:pStyle w:val="StyleHeader4Para4Left0Firstline0"/>
        <w:numPr>
          <w:ilvl w:val="0"/>
          <w:numId w:val="0"/>
        </w:numPr>
        <w:tabs>
          <w:tab w:val="left" w:pos="720"/>
          <w:tab w:val="left" w:pos="1440"/>
          <w:tab w:val="left" w:pos="2160"/>
        </w:tabs>
        <w:bidi/>
        <w:spacing w:before="240" w:line="360" w:lineRule="exact"/>
        <w:rPr>
          <w:i/>
          <w:iCs/>
          <w:sz w:val="26"/>
          <w:szCs w:val="26"/>
          <w:rtl/>
          <w:lang w:val="en-US" w:bidi="ar-SA"/>
        </w:rPr>
      </w:pPr>
      <w:r w:rsidRPr="00823D36">
        <w:rPr>
          <w:i/>
          <w:iCs/>
          <w:sz w:val="26"/>
          <w:szCs w:val="26"/>
          <w:rtl/>
          <w:lang w:val="en-US" w:bidi="ar-SA"/>
        </w:rPr>
        <w:t xml:space="preserve">الإجراءات المتخذة لمعالجة </w:t>
      </w:r>
      <w:r w:rsidRPr="00823D36">
        <w:rPr>
          <w:rFonts w:hint="cs"/>
          <w:i/>
          <w:iCs/>
          <w:sz w:val="26"/>
          <w:szCs w:val="26"/>
          <w:rtl/>
          <w:lang w:val="en-US" w:bidi="ar-SA"/>
        </w:rPr>
        <w:t xml:space="preserve">حالات </w:t>
      </w:r>
      <w:r w:rsidRPr="00823D36">
        <w:rPr>
          <w:i/>
          <w:iCs/>
          <w:sz w:val="26"/>
          <w:szCs w:val="26"/>
          <w:rtl/>
          <w:lang w:val="en-US" w:bidi="ar-SA"/>
        </w:rPr>
        <w:t xml:space="preserve">التأخير </w:t>
      </w:r>
      <w:r w:rsidRPr="00823D36">
        <w:rPr>
          <w:rFonts w:hint="cs"/>
          <w:i/>
          <w:iCs/>
          <w:sz w:val="26"/>
          <w:szCs w:val="26"/>
          <w:rtl/>
          <w:lang w:val="en-US" w:bidi="ar-SA"/>
        </w:rPr>
        <w:t xml:space="preserve">في </w:t>
      </w:r>
      <w:r w:rsidRPr="00823D36">
        <w:rPr>
          <w:i/>
          <w:iCs/>
          <w:sz w:val="26"/>
          <w:szCs w:val="26"/>
          <w:rtl/>
          <w:lang w:val="en-US" w:bidi="ar-SA"/>
        </w:rPr>
        <w:t>التنفيذ</w:t>
      </w:r>
    </w:p>
    <w:p w14:paraId="341E9431" w14:textId="1F46757B" w:rsidR="00823D36" w:rsidRDefault="00823D36" w:rsidP="00823D36">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فيما يتعلق</w:t>
      </w:r>
      <w:r w:rsidRPr="00823D36">
        <w:rPr>
          <w:sz w:val="26"/>
          <w:szCs w:val="26"/>
          <w:rtl/>
          <w:lang w:val="en-US" w:bidi="ar-SA"/>
        </w:rPr>
        <w:t xml:space="preserve"> </w:t>
      </w:r>
      <w:r>
        <w:rPr>
          <w:rFonts w:hint="cs"/>
          <w:sz w:val="26"/>
          <w:szCs w:val="26"/>
          <w:rtl/>
          <w:lang w:val="en-US" w:bidi="ar-SA"/>
        </w:rPr>
        <w:t>ب</w:t>
      </w:r>
      <w:r w:rsidRPr="00823D36">
        <w:rPr>
          <w:sz w:val="26"/>
          <w:szCs w:val="26"/>
          <w:rtl/>
          <w:lang w:val="en-US" w:bidi="ar-SA"/>
        </w:rPr>
        <w:t>تأثير جائحة كوفيد-</w:t>
      </w:r>
      <w:r w:rsidRPr="00EC4FD2">
        <w:rPr>
          <w:sz w:val="26"/>
          <w:szCs w:val="26"/>
        </w:rPr>
        <w:t>19</w:t>
      </w:r>
      <w:r w:rsidRPr="00823D36">
        <w:rPr>
          <w:sz w:val="26"/>
          <w:szCs w:val="26"/>
          <w:rtl/>
          <w:lang w:val="en-US" w:bidi="ar-SA"/>
        </w:rPr>
        <w:t>، عملت ال</w:t>
      </w:r>
      <w:r>
        <w:rPr>
          <w:rFonts w:hint="cs"/>
          <w:sz w:val="26"/>
          <w:szCs w:val="26"/>
          <w:rtl/>
          <w:lang w:val="en-US" w:bidi="ar-SA"/>
        </w:rPr>
        <w:t>وكال</w:t>
      </w:r>
      <w:r w:rsidRPr="00823D36">
        <w:rPr>
          <w:sz w:val="26"/>
          <w:szCs w:val="26"/>
          <w:rtl/>
          <w:lang w:val="en-US" w:bidi="ar-SA"/>
        </w:rPr>
        <w:t>ات بشكل وثيق مع وحدات ال</w:t>
      </w:r>
      <w:r>
        <w:rPr>
          <w:rFonts w:hint="cs"/>
          <w:sz w:val="26"/>
          <w:szCs w:val="26"/>
          <w:rtl/>
          <w:lang w:val="en-US" w:bidi="ar-SA"/>
        </w:rPr>
        <w:t>أوزون</w:t>
      </w:r>
      <w:r w:rsidRPr="00823D36">
        <w:rPr>
          <w:sz w:val="26"/>
          <w:szCs w:val="26"/>
          <w:rtl/>
          <w:lang w:val="en-US" w:bidi="ar-SA"/>
        </w:rPr>
        <w:t xml:space="preserve"> الوطنية و</w:t>
      </w:r>
      <w:r w:rsidR="000971D2">
        <w:rPr>
          <w:rFonts w:hint="cs"/>
          <w:sz w:val="26"/>
          <w:szCs w:val="26"/>
          <w:rtl/>
          <w:lang w:val="en-US" w:bidi="ar-SA"/>
        </w:rPr>
        <w:t>ال</w:t>
      </w:r>
      <w:r w:rsidRPr="00823D36">
        <w:rPr>
          <w:sz w:val="26"/>
          <w:szCs w:val="26"/>
          <w:rtl/>
          <w:lang w:val="en-US" w:bidi="ar-SA"/>
        </w:rPr>
        <w:t xml:space="preserve">شركاء </w:t>
      </w:r>
      <w:r w:rsidR="000971D2">
        <w:rPr>
          <w:rFonts w:hint="cs"/>
          <w:sz w:val="26"/>
          <w:szCs w:val="26"/>
          <w:rtl/>
          <w:lang w:val="en-US" w:bidi="ar-SA"/>
        </w:rPr>
        <w:t xml:space="preserve">في </w:t>
      </w:r>
      <w:r w:rsidRPr="00823D36">
        <w:rPr>
          <w:sz w:val="26"/>
          <w:szCs w:val="26"/>
          <w:rtl/>
          <w:lang w:val="en-US" w:bidi="ar-SA"/>
        </w:rPr>
        <w:t>المشروع</w:t>
      </w:r>
      <w:r w:rsidR="000971D2">
        <w:rPr>
          <w:rFonts w:hint="cs"/>
          <w:sz w:val="26"/>
          <w:szCs w:val="26"/>
          <w:rtl/>
          <w:lang w:val="en-US" w:bidi="ar-SA"/>
        </w:rPr>
        <w:t>ات</w:t>
      </w:r>
      <w:r w:rsidRPr="00823D36">
        <w:rPr>
          <w:sz w:val="26"/>
          <w:szCs w:val="26"/>
          <w:rtl/>
          <w:lang w:val="en-US" w:bidi="ar-SA"/>
        </w:rPr>
        <w:t xml:space="preserve"> </w:t>
      </w:r>
      <w:r w:rsidR="00FD2CB7">
        <w:rPr>
          <w:rFonts w:hint="cs"/>
          <w:sz w:val="26"/>
          <w:szCs w:val="26"/>
          <w:rtl/>
          <w:lang w:val="en-US" w:bidi="ar-SA"/>
        </w:rPr>
        <w:t>ع</w:t>
      </w:r>
      <w:r w:rsidRPr="00823D36">
        <w:rPr>
          <w:sz w:val="26"/>
          <w:szCs w:val="26"/>
          <w:rtl/>
          <w:lang w:val="en-US" w:bidi="ar-SA"/>
        </w:rPr>
        <w:t>ل</w:t>
      </w:r>
      <w:r w:rsidR="00FD2CB7">
        <w:rPr>
          <w:rFonts w:hint="cs"/>
          <w:sz w:val="26"/>
          <w:szCs w:val="26"/>
          <w:rtl/>
          <w:lang w:val="en-US" w:bidi="ar-SA"/>
        </w:rPr>
        <w:t xml:space="preserve">ى </w:t>
      </w:r>
      <w:r w:rsidR="000971D2">
        <w:rPr>
          <w:rFonts w:hint="cs"/>
          <w:sz w:val="26"/>
          <w:szCs w:val="26"/>
          <w:rtl/>
          <w:lang w:val="en-US" w:bidi="ar-SA"/>
        </w:rPr>
        <w:t>استحداث</w:t>
      </w:r>
      <w:r w:rsidRPr="00823D36">
        <w:rPr>
          <w:sz w:val="26"/>
          <w:szCs w:val="26"/>
          <w:rtl/>
          <w:lang w:val="en-US" w:bidi="ar-SA"/>
        </w:rPr>
        <w:t xml:space="preserve"> أساليب </w:t>
      </w:r>
      <w:r w:rsidR="000971D2">
        <w:rPr>
          <w:rFonts w:hint="cs"/>
          <w:sz w:val="26"/>
          <w:szCs w:val="26"/>
          <w:rtl/>
          <w:lang w:val="en-US" w:bidi="ar-SA"/>
        </w:rPr>
        <w:t>لتيسير</w:t>
      </w:r>
      <w:r w:rsidRPr="00823D36">
        <w:rPr>
          <w:sz w:val="26"/>
          <w:szCs w:val="26"/>
          <w:rtl/>
          <w:lang w:val="en-US" w:bidi="ar-SA"/>
        </w:rPr>
        <w:t xml:space="preserve"> التنفيذ. وأفادت إحدى </w:t>
      </w:r>
      <w:r w:rsidR="000971D2" w:rsidRPr="00823D36">
        <w:rPr>
          <w:sz w:val="26"/>
          <w:szCs w:val="26"/>
          <w:rtl/>
          <w:lang w:val="en-US" w:bidi="ar-SA"/>
        </w:rPr>
        <w:t>ال</w:t>
      </w:r>
      <w:r w:rsidR="000971D2">
        <w:rPr>
          <w:rFonts w:hint="cs"/>
          <w:sz w:val="26"/>
          <w:szCs w:val="26"/>
          <w:rtl/>
          <w:lang w:val="en-US" w:bidi="ar-SA"/>
        </w:rPr>
        <w:t>وكال</w:t>
      </w:r>
      <w:r w:rsidR="000971D2" w:rsidRPr="00823D36">
        <w:rPr>
          <w:sz w:val="26"/>
          <w:szCs w:val="26"/>
          <w:rtl/>
          <w:lang w:val="en-US" w:bidi="ar-SA"/>
        </w:rPr>
        <w:t xml:space="preserve">ات </w:t>
      </w:r>
      <w:r w:rsidRPr="00823D36">
        <w:rPr>
          <w:sz w:val="26"/>
          <w:szCs w:val="26"/>
          <w:rtl/>
          <w:lang w:val="en-US" w:bidi="ar-SA"/>
        </w:rPr>
        <w:t xml:space="preserve">بأن تركيب المعدات </w:t>
      </w:r>
      <w:r w:rsidR="000971D2">
        <w:rPr>
          <w:rFonts w:hint="cs"/>
          <w:sz w:val="26"/>
          <w:szCs w:val="26"/>
          <w:rtl/>
          <w:lang w:val="en-US" w:bidi="ar-SA"/>
        </w:rPr>
        <w:t xml:space="preserve">الواردة </w:t>
      </w:r>
      <w:r w:rsidRPr="00823D36">
        <w:rPr>
          <w:sz w:val="26"/>
          <w:szCs w:val="26"/>
          <w:rtl/>
          <w:lang w:val="en-US" w:bidi="ar-SA"/>
        </w:rPr>
        <w:t xml:space="preserve">من الشركات المصنعة الأجنبية </w:t>
      </w:r>
      <w:r w:rsidR="000971D2">
        <w:rPr>
          <w:rFonts w:hint="cs"/>
          <w:sz w:val="26"/>
          <w:szCs w:val="26"/>
          <w:rtl/>
          <w:lang w:val="en-US" w:bidi="ar-SA"/>
        </w:rPr>
        <w:t>أُجري بالسبل</w:t>
      </w:r>
      <w:r w:rsidRPr="00823D36">
        <w:rPr>
          <w:sz w:val="26"/>
          <w:szCs w:val="26"/>
          <w:rtl/>
          <w:lang w:val="en-US" w:bidi="ar-SA"/>
        </w:rPr>
        <w:t xml:space="preserve"> </w:t>
      </w:r>
      <w:r w:rsidR="000971D2">
        <w:rPr>
          <w:rFonts w:hint="cs"/>
          <w:sz w:val="26"/>
          <w:szCs w:val="26"/>
          <w:rtl/>
          <w:lang w:val="en-US" w:bidi="ar-SA"/>
        </w:rPr>
        <w:t>ال</w:t>
      </w:r>
      <w:r w:rsidRPr="00823D36">
        <w:rPr>
          <w:sz w:val="26"/>
          <w:szCs w:val="26"/>
          <w:rtl/>
          <w:lang w:val="en-US" w:bidi="ar-SA"/>
        </w:rPr>
        <w:t>افتراضي</w:t>
      </w:r>
      <w:r w:rsidR="000971D2">
        <w:rPr>
          <w:rFonts w:hint="cs"/>
          <w:sz w:val="26"/>
          <w:szCs w:val="26"/>
          <w:rtl/>
          <w:lang w:val="en-US" w:bidi="ar-SA"/>
        </w:rPr>
        <w:t>ة</w:t>
      </w:r>
      <w:r w:rsidRPr="00823D36">
        <w:rPr>
          <w:sz w:val="26"/>
          <w:szCs w:val="26"/>
          <w:rtl/>
          <w:lang w:val="en-US" w:bidi="ar-SA"/>
        </w:rPr>
        <w:t xml:space="preserve">، </w:t>
      </w:r>
      <w:r w:rsidR="000971D2">
        <w:rPr>
          <w:rFonts w:hint="cs"/>
          <w:sz w:val="26"/>
          <w:szCs w:val="26"/>
          <w:rtl/>
          <w:lang w:val="en-US" w:bidi="ar-SA"/>
        </w:rPr>
        <w:t>في وجود</w:t>
      </w:r>
      <w:r w:rsidRPr="00823D36">
        <w:rPr>
          <w:sz w:val="26"/>
          <w:szCs w:val="26"/>
          <w:rtl/>
          <w:lang w:val="en-US" w:bidi="ar-SA"/>
        </w:rPr>
        <w:t xml:space="preserve"> تعليمات مفصلة و</w:t>
      </w:r>
      <w:r w:rsidR="000971D2">
        <w:rPr>
          <w:rFonts w:hint="cs"/>
          <w:sz w:val="26"/>
          <w:szCs w:val="26"/>
          <w:rtl/>
          <w:lang w:val="en-US" w:bidi="ar-SA"/>
        </w:rPr>
        <w:t xml:space="preserve">توفير </w:t>
      </w:r>
      <w:r w:rsidRPr="00823D36">
        <w:rPr>
          <w:sz w:val="26"/>
          <w:szCs w:val="26"/>
          <w:rtl/>
          <w:lang w:val="en-US" w:bidi="ar-SA"/>
        </w:rPr>
        <w:t xml:space="preserve">دعم مرئي من </w:t>
      </w:r>
      <w:r w:rsidR="000971D2">
        <w:rPr>
          <w:rFonts w:hint="cs"/>
          <w:sz w:val="26"/>
          <w:szCs w:val="26"/>
          <w:rtl/>
          <w:lang w:val="en-US" w:bidi="ar-SA"/>
        </w:rPr>
        <w:t>تق</w:t>
      </w:r>
      <w:r w:rsidRPr="00823D36">
        <w:rPr>
          <w:sz w:val="26"/>
          <w:szCs w:val="26"/>
          <w:rtl/>
          <w:lang w:val="en-US" w:bidi="ar-SA"/>
        </w:rPr>
        <w:t xml:space="preserve">نيي الشركات المصنعة، ما أدى إلى </w:t>
      </w:r>
      <w:r w:rsidR="000971D2">
        <w:rPr>
          <w:rFonts w:hint="cs"/>
          <w:sz w:val="26"/>
          <w:szCs w:val="26"/>
          <w:rtl/>
          <w:lang w:val="en-US" w:bidi="ar-SA"/>
        </w:rPr>
        <w:t xml:space="preserve">نجاح </w:t>
      </w:r>
      <w:r w:rsidRPr="00823D36">
        <w:rPr>
          <w:sz w:val="26"/>
          <w:szCs w:val="26"/>
          <w:rtl/>
          <w:lang w:val="en-US" w:bidi="ar-SA"/>
        </w:rPr>
        <w:t xml:space="preserve">عمليات </w:t>
      </w:r>
      <w:r w:rsidR="000971D2">
        <w:rPr>
          <w:rFonts w:hint="cs"/>
          <w:sz w:val="26"/>
          <w:szCs w:val="26"/>
          <w:rtl/>
          <w:lang w:val="en-US" w:bidi="ar-SA"/>
        </w:rPr>
        <w:t>ال</w:t>
      </w:r>
      <w:r w:rsidRPr="00823D36">
        <w:rPr>
          <w:sz w:val="26"/>
          <w:szCs w:val="26"/>
          <w:rtl/>
          <w:lang w:val="en-US" w:bidi="ar-SA"/>
        </w:rPr>
        <w:t xml:space="preserve">تركيب </w:t>
      </w:r>
      <w:r w:rsidR="000971D2">
        <w:rPr>
          <w:rFonts w:hint="cs"/>
          <w:sz w:val="26"/>
          <w:szCs w:val="26"/>
          <w:rtl/>
          <w:lang w:val="en-US" w:bidi="ar-SA"/>
        </w:rPr>
        <w:t>واعتمادها من جانب</w:t>
      </w:r>
      <w:r w:rsidRPr="00823D36">
        <w:rPr>
          <w:sz w:val="26"/>
          <w:szCs w:val="26"/>
          <w:rtl/>
          <w:lang w:val="en-US" w:bidi="ar-SA"/>
        </w:rPr>
        <w:t xml:space="preserve"> ال</w:t>
      </w:r>
      <w:r w:rsidR="000971D2">
        <w:rPr>
          <w:rFonts w:hint="cs"/>
          <w:sz w:val="26"/>
          <w:szCs w:val="26"/>
          <w:rtl/>
          <w:lang w:val="en-US" w:bidi="ar-SA"/>
        </w:rPr>
        <w:t>جه</w:t>
      </w:r>
      <w:r w:rsidRPr="00823D36">
        <w:rPr>
          <w:sz w:val="26"/>
          <w:szCs w:val="26"/>
          <w:rtl/>
          <w:lang w:val="en-US" w:bidi="ar-SA"/>
        </w:rPr>
        <w:t>ة المصن</w:t>
      </w:r>
      <w:r w:rsidR="000971D2">
        <w:rPr>
          <w:rFonts w:hint="cs"/>
          <w:sz w:val="26"/>
          <w:szCs w:val="26"/>
          <w:rtl/>
          <w:lang w:val="en-US" w:bidi="ar-SA"/>
        </w:rPr>
        <w:t>ّ</w:t>
      </w:r>
      <w:r w:rsidRPr="00823D36">
        <w:rPr>
          <w:sz w:val="26"/>
          <w:szCs w:val="26"/>
          <w:rtl/>
          <w:lang w:val="en-US" w:bidi="ar-SA"/>
        </w:rPr>
        <w:t>عة من حيث الجوانب ال</w:t>
      </w:r>
      <w:r w:rsidR="006C08C2">
        <w:rPr>
          <w:rFonts w:hint="cs"/>
          <w:sz w:val="26"/>
          <w:szCs w:val="26"/>
          <w:rtl/>
          <w:lang w:val="en-US" w:bidi="ar-SA"/>
        </w:rPr>
        <w:t>تق</w:t>
      </w:r>
      <w:r w:rsidRPr="00823D36">
        <w:rPr>
          <w:sz w:val="26"/>
          <w:szCs w:val="26"/>
          <w:rtl/>
          <w:lang w:val="en-US" w:bidi="ar-SA"/>
        </w:rPr>
        <w:t>نية و</w:t>
      </w:r>
      <w:r w:rsidR="000971D2">
        <w:rPr>
          <w:rFonts w:hint="cs"/>
          <w:sz w:val="26"/>
          <w:szCs w:val="26"/>
          <w:rtl/>
          <w:lang w:val="en-US" w:bidi="ar-SA"/>
        </w:rPr>
        <w:t>الخاصة ب</w:t>
      </w:r>
      <w:r w:rsidRPr="00823D36">
        <w:rPr>
          <w:sz w:val="26"/>
          <w:szCs w:val="26"/>
          <w:rtl/>
          <w:lang w:val="en-US" w:bidi="ar-SA"/>
        </w:rPr>
        <w:t xml:space="preserve">السلامة. وأفادت </w:t>
      </w:r>
      <w:r w:rsidR="000971D2">
        <w:rPr>
          <w:rFonts w:hint="cs"/>
          <w:sz w:val="26"/>
          <w:szCs w:val="26"/>
          <w:rtl/>
          <w:lang w:val="en-US" w:bidi="ar-SA"/>
        </w:rPr>
        <w:t>وكال</w:t>
      </w:r>
      <w:r w:rsidRPr="00823D36">
        <w:rPr>
          <w:sz w:val="26"/>
          <w:szCs w:val="26"/>
          <w:rtl/>
          <w:lang w:val="en-US" w:bidi="ar-SA"/>
        </w:rPr>
        <w:t xml:space="preserve">ة أخرى بأنه </w:t>
      </w:r>
      <w:r w:rsidR="000971D2">
        <w:rPr>
          <w:rFonts w:hint="cs"/>
          <w:sz w:val="26"/>
          <w:szCs w:val="26"/>
          <w:rtl/>
          <w:lang w:val="en-US" w:bidi="ar-SA"/>
        </w:rPr>
        <w:t>جرى</w:t>
      </w:r>
      <w:r w:rsidRPr="00823D36">
        <w:rPr>
          <w:sz w:val="26"/>
          <w:szCs w:val="26"/>
          <w:rtl/>
          <w:lang w:val="en-US" w:bidi="ar-SA"/>
        </w:rPr>
        <w:t xml:space="preserve"> اعتماد جداول زمنية معدلة وتنفيذ الأنشطة على مراحل، كما </w:t>
      </w:r>
      <w:r w:rsidR="000971D2">
        <w:rPr>
          <w:rFonts w:hint="cs"/>
          <w:sz w:val="26"/>
          <w:szCs w:val="26"/>
          <w:rtl/>
          <w:lang w:val="en-US" w:bidi="ar-SA"/>
        </w:rPr>
        <w:t>جرت الاستعانة</w:t>
      </w:r>
      <w:r w:rsidRPr="00823D36">
        <w:rPr>
          <w:sz w:val="26"/>
          <w:szCs w:val="26"/>
          <w:rtl/>
          <w:lang w:val="en-US" w:bidi="ar-SA"/>
        </w:rPr>
        <w:t xml:space="preserve"> </w:t>
      </w:r>
      <w:r w:rsidR="000971D2">
        <w:rPr>
          <w:rFonts w:hint="cs"/>
          <w:sz w:val="26"/>
          <w:szCs w:val="26"/>
          <w:rtl/>
          <w:lang w:val="en-US" w:bidi="ar-SA"/>
        </w:rPr>
        <w:t>ب</w:t>
      </w:r>
      <w:r w:rsidRPr="00823D36">
        <w:rPr>
          <w:sz w:val="26"/>
          <w:szCs w:val="26"/>
          <w:rtl/>
          <w:lang w:val="en-US" w:bidi="ar-SA"/>
        </w:rPr>
        <w:t>الدعم ا</w:t>
      </w:r>
      <w:r w:rsidR="000971D2">
        <w:rPr>
          <w:rFonts w:hint="cs"/>
          <w:sz w:val="26"/>
          <w:szCs w:val="26"/>
          <w:rtl/>
          <w:lang w:val="en-US" w:bidi="ar-SA"/>
        </w:rPr>
        <w:t>لتق</w:t>
      </w:r>
      <w:r w:rsidRPr="00823D36">
        <w:rPr>
          <w:sz w:val="26"/>
          <w:szCs w:val="26"/>
          <w:rtl/>
          <w:lang w:val="en-US" w:bidi="ar-SA"/>
        </w:rPr>
        <w:t>ني عن بُعد والاستشارات الافتراضية خلال فترات تقييد الحركة.</w:t>
      </w:r>
    </w:p>
    <w:p w14:paraId="1CC26E96" w14:textId="0CE6B71C" w:rsidR="000971D2" w:rsidRDefault="000971D2" w:rsidP="000971D2">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و</w:t>
      </w:r>
      <w:r w:rsidRPr="000971D2">
        <w:rPr>
          <w:sz w:val="26"/>
          <w:szCs w:val="26"/>
          <w:rtl/>
          <w:lang w:val="en-US" w:bidi="ar-SA"/>
        </w:rPr>
        <w:t>فيما يتعلق ب</w:t>
      </w:r>
      <w:r>
        <w:rPr>
          <w:rFonts w:hint="cs"/>
          <w:sz w:val="26"/>
          <w:szCs w:val="26"/>
          <w:rtl/>
          <w:lang w:val="en-US" w:bidi="ar-SA"/>
        </w:rPr>
        <w:t xml:space="preserve">حالات </w:t>
      </w:r>
      <w:r w:rsidRPr="000971D2">
        <w:rPr>
          <w:sz w:val="26"/>
          <w:szCs w:val="26"/>
          <w:rtl/>
          <w:lang w:val="en-US" w:bidi="ar-SA"/>
        </w:rPr>
        <w:t>تأخير ال</w:t>
      </w:r>
      <w:r w:rsidR="00560E2F">
        <w:rPr>
          <w:rFonts w:hint="cs"/>
          <w:sz w:val="26"/>
          <w:szCs w:val="26"/>
          <w:rtl/>
          <w:lang w:val="en-US" w:bidi="ar-SA"/>
        </w:rPr>
        <w:t>مؤسس</w:t>
      </w:r>
      <w:r w:rsidRPr="000971D2">
        <w:rPr>
          <w:sz w:val="26"/>
          <w:szCs w:val="26"/>
          <w:rtl/>
          <w:lang w:val="en-US" w:bidi="ar-SA"/>
        </w:rPr>
        <w:t>ات، أفادت إحدى الوكالات بأن العمل الوثيق مع ال</w:t>
      </w:r>
      <w:r w:rsidR="004368B2">
        <w:rPr>
          <w:rFonts w:hint="cs"/>
          <w:sz w:val="26"/>
          <w:szCs w:val="26"/>
          <w:rtl/>
          <w:lang w:val="en-US" w:bidi="ar-SA"/>
        </w:rPr>
        <w:t>مؤسس</w:t>
      </w:r>
      <w:r w:rsidRPr="000971D2">
        <w:rPr>
          <w:sz w:val="26"/>
          <w:szCs w:val="26"/>
          <w:rtl/>
          <w:lang w:val="en-US" w:bidi="ar-SA"/>
        </w:rPr>
        <w:t>ة في التجارب اللاحقة باستخدام ت</w:t>
      </w:r>
      <w:r>
        <w:rPr>
          <w:rFonts w:hint="cs"/>
          <w:sz w:val="26"/>
          <w:szCs w:val="26"/>
          <w:rtl/>
          <w:lang w:val="en-US" w:bidi="ar-SA"/>
        </w:rPr>
        <w:t>كنولوجيا</w:t>
      </w:r>
      <w:r w:rsidRPr="000971D2">
        <w:rPr>
          <w:sz w:val="26"/>
          <w:szCs w:val="26"/>
          <w:rtl/>
          <w:lang w:val="en-US" w:bidi="ar-SA"/>
        </w:rPr>
        <w:t xml:space="preserve"> مزيج </w:t>
      </w:r>
      <w:r w:rsidR="004368B2">
        <w:rPr>
          <w:rFonts w:hint="cs"/>
          <w:sz w:val="26"/>
          <w:szCs w:val="26"/>
          <w:rtl/>
          <w:lang w:val="en-US" w:bidi="ar-SA"/>
        </w:rPr>
        <w:t>ال</w:t>
      </w:r>
      <w:r w:rsidRPr="000971D2">
        <w:rPr>
          <w:sz w:val="26"/>
          <w:szCs w:val="26"/>
          <w:rtl/>
          <w:lang w:val="en-US" w:bidi="ar-SA"/>
        </w:rPr>
        <w:t xml:space="preserve">بوليول </w:t>
      </w:r>
      <w:r w:rsidRPr="00115371">
        <w:rPr>
          <w:sz w:val="26"/>
          <w:szCs w:val="26"/>
        </w:rPr>
        <w:t>HFO-1233zd</w:t>
      </w:r>
      <w:r w:rsidRPr="000971D2">
        <w:rPr>
          <w:sz w:val="26"/>
          <w:szCs w:val="26"/>
          <w:rtl/>
          <w:lang w:val="en-US" w:bidi="ar-SA"/>
        </w:rPr>
        <w:t xml:space="preserve"> قد حقق نتائج ناجحة، مما مكّن من استمرار التنفيذ. وأفادت وكالة أخرى بأن التنسيق الوثيق مع ال</w:t>
      </w:r>
      <w:r w:rsidR="004368B2">
        <w:rPr>
          <w:rFonts w:hint="cs"/>
          <w:sz w:val="26"/>
          <w:szCs w:val="26"/>
          <w:rtl/>
          <w:lang w:val="en-US" w:bidi="ar-SA"/>
        </w:rPr>
        <w:t>مؤسس</w:t>
      </w:r>
      <w:r w:rsidRPr="000971D2">
        <w:rPr>
          <w:sz w:val="26"/>
          <w:szCs w:val="26"/>
          <w:rtl/>
          <w:lang w:val="en-US" w:bidi="ar-SA"/>
        </w:rPr>
        <w:t>ات وتقييم الت</w:t>
      </w:r>
      <w:r w:rsidR="004368B2">
        <w:rPr>
          <w:rFonts w:hint="cs"/>
          <w:sz w:val="26"/>
          <w:szCs w:val="26"/>
          <w:rtl/>
          <w:lang w:val="en-US" w:bidi="ar-SA"/>
        </w:rPr>
        <w:t>كنولوج</w:t>
      </w:r>
      <w:r w:rsidRPr="000971D2">
        <w:rPr>
          <w:sz w:val="26"/>
          <w:szCs w:val="26"/>
          <w:rtl/>
          <w:lang w:val="en-US" w:bidi="ar-SA"/>
        </w:rPr>
        <w:t xml:space="preserve">يات أثبتا فعاليتهما في التغلب على التأخير. </w:t>
      </w:r>
      <w:r w:rsidR="004368B2">
        <w:rPr>
          <w:rFonts w:hint="cs"/>
          <w:sz w:val="26"/>
          <w:szCs w:val="26"/>
          <w:rtl/>
          <w:lang w:val="en-US" w:bidi="ar-SA"/>
        </w:rPr>
        <w:t>وكانت</w:t>
      </w:r>
      <w:r w:rsidRPr="000971D2">
        <w:rPr>
          <w:sz w:val="26"/>
          <w:szCs w:val="26"/>
          <w:rtl/>
          <w:lang w:val="en-US" w:bidi="ar-SA"/>
        </w:rPr>
        <w:t xml:space="preserve"> المرونة الممنوحة في تعديل </w:t>
      </w:r>
      <w:r w:rsidR="004368B2" w:rsidRPr="000971D2">
        <w:rPr>
          <w:sz w:val="26"/>
          <w:szCs w:val="26"/>
          <w:rtl/>
          <w:lang w:val="en-US" w:bidi="ar-SA"/>
        </w:rPr>
        <w:t>الت</w:t>
      </w:r>
      <w:r w:rsidR="004368B2">
        <w:rPr>
          <w:rFonts w:hint="cs"/>
          <w:sz w:val="26"/>
          <w:szCs w:val="26"/>
          <w:rtl/>
          <w:lang w:val="en-US" w:bidi="ar-SA"/>
        </w:rPr>
        <w:t>كنولوج</w:t>
      </w:r>
      <w:r w:rsidR="004368B2" w:rsidRPr="000971D2">
        <w:rPr>
          <w:sz w:val="26"/>
          <w:szCs w:val="26"/>
          <w:rtl/>
          <w:lang w:val="en-US" w:bidi="ar-SA"/>
        </w:rPr>
        <w:t xml:space="preserve">يات </w:t>
      </w:r>
      <w:r w:rsidRPr="000971D2">
        <w:rPr>
          <w:sz w:val="26"/>
          <w:szCs w:val="26"/>
          <w:rtl/>
          <w:lang w:val="en-US" w:bidi="ar-SA"/>
        </w:rPr>
        <w:t>بناءً على المبررات المقدمة مفيدة أيضا</w:t>
      </w:r>
      <w:r w:rsidR="004368B2">
        <w:rPr>
          <w:rFonts w:hint="cs"/>
          <w:sz w:val="26"/>
          <w:szCs w:val="26"/>
          <w:rtl/>
          <w:lang w:val="en-US" w:bidi="ar-SA"/>
        </w:rPr>
        <w:t>ً</w:t>
      </w:r>
      <w:r w:rsidRPr="000971D2">
        <w:rPr>
          <w:sz w:val="26"/>
          <w:szCs w:val="26"/>
          <w:rtl/>
          <w:lang w:val="en-US" w:bidi="ar-SA"/>
        </w:rPr>
        <w:t xml:space="preserve"> في التغلب على </w:t>
      </w:r>
      <w:r w:rsidR="004368B2">
        <w:rPr>
          <w:rFonts w:hint="cs"/>
          <w:sz w:val="26"/>
          <w:szCs w:val="26"/>
          <w:rtl/>
          <w:lang w:val="en-US" w:bidi="ar-SA"/>
        </w:rPr>
        <w:t xml:space="preserve">حالات </w:t>
      </w:r>
      <w:r w:rsidRPr="000971D2">
        <w:rPr>
          <w:sz w:val="26"/>
          <w:szCs w:val="26"/>
          <w:rtl/>
          <w:lang w:val="en-US" w:bidi="ar-SA"/>
        </w:rPr>
        <w:t>التأخير.</w:t>
      </w:r>
    </w:p>
    <w:p w14:paraId="758DC64E" w14:textId="0E7D47A1" w:rsidR="004368B2" w:rsidRDefault="00231C02" w:rsidP="004368B2">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و</w:t>
      </w:r>
      <w:r w:rsidRPr="00231C02">
        <w:rPr>
          <w:sz w:val="26"/>
          <w:szCs w:val="26"/>
          <w:rtl/>
          <w:lang w:val="en-US" w:bidi="ar-SA"/>
        </w:rPr>
        <w:t>بالنسبة ل</w:t>
      </w:r>
      <w:r>
        <w:rPr>
          <w:rFonts w:hint="cs"/>
          <w:sz w:val="26"/>
          <w:szCs w:val="26"/>
          <w:rtl/>
          <w:lang w:val="en-US" w:bidi="ar-SA"/>
        </w:rPr>
        <w:t xml:space="preserve">حالات </w:t>
      </w:r>
      <w:r w:rsidRPr="000971D2">
        <w:rPr>
          <w:sz w:val="26"/>
          <w:szCs w:val="26"/>
          <w:rtl/>
          <w:lang w:val="en-US" w:bidi="ar-SA"/>
        </w:rPr>
        <w:t>التأخير</w:t>
      </w:r>
      <w:r w:rsidRPr="00231C02">
        <w:rPr>
          <w:sz w:val="26"/>
          <w:szCs w:val="26"/>
          <w:rtl/>
          <w:lang w:val="en-US" w:bidi="ar-SA"/>
        </w:rPr>
        <w:t xml:space="preserve"> الناجمة عن المور</w:t>
      </w:r>
      <w:r>
        <w:rPr>
          <w:rFonts w:hint="cs"/>
          <w:sz w:val="26"/>
          <w:szCs w:val="26"/>
          <w:rtl/>
          <w:lang w:val="en-US" w:bidi="ar-SA"/>
        </w:rPr>
        <w:t>ّ</w:t>
      </w:r>
      <w:r w:rsidRPr="00231C02">
        <w:rPr>
          <w:sz w:val="26"/>
          <w:szCs w:val="26"/>
          <w:rtl/>
          <w:lang w:val="en-US" w:bidi="ar-SA"/>
        </w:rPr>
        <w:t xml:space="preserve">د، أفادت إحدى الوكالات بأنه بُذلت جهود لتبسيط عمليات الشراء، وأن التنسيق </w:t>
      </w:r>
      <w:r>
        <w:rPr>
          <w:rFonts w:hint="cs"/>
          <w:sz w:val="26"/>
          <w:szCs w:val="26"/>
          <w:rtl/>
          <w:lang w:val="en-US" w:bidi="ar-SA"/>
        </w:rPr>
        <w:t>عن كثب</w:t>
      </w:r>
      <w:r w:rsidRPr="00231C02">
        <w:rPr>
          <w:sz w:val="26"/>
          <w:szCs w:val="26"/>
          <w:rtl/>
          <w:lang w:val="en-US" w:bidi="ar-SA"/>
        </w:rPr>
        <w:t xml:space="preserve"> مع شركاء المشروع المعنيين أدى إلى سرعة التخليص الجمركي وتسليم المعدات. وأفادت وكالة أخرى بأنه تجنب</w:t>
      </w:r>
      <w:r>
        <w:rPr>
          <w:rFonts w:hint="cs"/>
          <w:sz w:val="26"/>
          <w:szCs w:val="26"/>
          <w:rtl/>
          <w:lang w:val="en-US" w:bidi="ar-SA"/>
        </w:rPr>
        <w:t>اً</w:t>
      </w:r>
      <w:r w:rsidRPr="00231C02">
        <w:rPr>
          <w:sz w:val="26"/>
          <w:szCs w:val="26"/>
          <w:rtl/>
          <w:lang w:val="en-US" w:bidi="ar-SA"/>
        </w:rPr>
        <w:t xml:space="preserve"> </w:t>
      </w:r>
      <w:r>
        <w:rPr>
          <w:rFonts w:hint="cs"/>
          <w:sz w:val="26"/>
          <w:szCs w:val="26"/>
          <w:rtl/>
          <w:lang w:val="en-US" w:bidi="ar-SA"/>
        </w:rPr>
        <w:t xml:space="preserve">لحالات </w:t>
      </w:r>
      <w:r w:rsidRPr="000971D2">
        <w:rPr>
          <w:sz w:val="26"/>
          <w:szCs w:val="26"/>
          <w:rtl/>
          <w:lang w:val="en-US" w:bidi="ar-SA"/>
        </w:rPr>
        <w:t>التأخير</w:t>
      </w:r>
      <w:r w:rsidRPr="00231C02">
        <w:rPr>
          <w:sz w:val="26"/>
          <w:szCs w:val="26"/>
          <w:rtl/>
          <w:lang w:val="en-US" w:bidi="ar-SA"/>
        </w:rPr>
        <w:t xml:space="preserve"> مستقبل</w:t>
      </w:r>
      <w:r w:rsidR="00B91CCF">
        <w:rPr>
          <w:rFonts w:hint="cs"/>
          <w:sz w:val="26"/>
          <w:szCs w:val="26"/>
          <w:rtl/>
          <w:lang w:val="en-US" w:bidi="ar-SA"/>
        </w:rPr>
        <w:t>اً</w:t>
      </w:r>
      <w:r w:rsidRPr="00231C02">
        <w:rPr>
          <w:sz w:val="26"/>
          <w:szCs w:val="26"/>
          <w:rtl/>
          <w:lang w:val="en-US" w:bidi="ar-SA"/>
        </w:rPr>
        <w:t xml:space="preserve"> في المراحل اللاحقة، </w:t>
      </w:r>
      <w:r>
        <w:rPr>
          <w:rFonts w:hint="cs"/>
          <w:sz w:val="26"/>
          <w:szCs w:val="26"/>
          <w:rtl/>
          <w:lang w:val="en-US" w:bidi="ar-SA"/>
        </w:rPr>
        <w:t>جرى</w:t>
      </w:r>
      <w:r w:rsidRPr="00231C02">
        <w:rPr>
          <w:sz w:val="26"/>
          <w:szCs w:val="26"/>
          <w:rtl/>
          <w:lang w:val="en-US" w:bidi="ar-SA"/>
        </w:rPr>
        <w:t xml:space="preserve"> تعديل خطط المشروع لشراء معدات إضافية منذ البداية، و</w:t>
      </w:r>
      <w:r>
        <w:rPr>
          <w:rFonts w:hint="cs"/>
          <w:sz w:val="26"/>
          <w:szCs w:val="26"/>
          <w:rtl/>
          <w:lang w:val="en-US" w:bidi="ar-SA"/>
        </w:rPr>
        <w:t>أنه جر</w:t>
      </w:r>
      <w:r w:rsidRPr="00231C02">
        <w:rPr>
          <w:sz w:val="26"/>
          <w:szCs w:val="26"/>
          <w:rtl/>
          <w:lang w:val="en-US" w:bidi="ar-SA"/>
        </w:rPr>
        <w:t>ت مراجعة عدد ال</w:t>
      </w:r>
      <w:r>
        <w:rPr>
          <w:rFonts w:hint="cs"/>
          <w:sz w:val="26"/>
          <w:szCs w:val="26"/>
          <w:rtl/>
          <w:lang w:val="en-US" w:bidi="ar-SA"/>
        </w:rPr>
        <w:t>تق</w:t>
      </w:r>
      <w:r w:rsidRPr="00231C02">
        <w:rPr>
          <w:sz w:val="26"/>
          <w:szCs w:val="26"/>
          <w:rtl/>
          <w:lang w:val="en-US" w:bidi="ar-SA"/>
        </w:rPr>
        <w:t>نيين الذين سيت</w:t>
      </w:r>
      <w:r>
        <w:rPr>
          <w:rFonts w:hint="cs"/>
          <w:sz w:val="26"/>
          <w:szCs w:val="26"/>
          <w:rtl/>
          <w:lang w:val="en-US" w:bidi="ar-SA"/>
        </w:rPr>
        <w:t>لقون</w:t>
      </w:r>
      <w:r w:rsidRPr="00231C02">
        <w:rPr>
          <w:sz w:val="26"/>
          <w:szCs w:val="26"/>
          <w:rtl/>
          <w:lang w:val="en-US" w:bidi="ar-SA"/>
        </w:rPr>
        <w:t xml:space="preserve"> </w:t>
      </w:r>
      <w:r>
        <w:rPr>
          <w:rFonts w:hint="cs"/>
          <w:sz w:val="26"/>
          <w:szCs w:val="26"/>
          <w:rtl/>
          <w:lang w:val="en-US" w:bidi="ar-SA"/>
        </w:rPr>
        <w:t>ال</w:t>
      </w:r>
      <w:r w:rsidRPr="00231C02">
        <w:rPr>
          <w:sz w:val="26"/>
          <w:szCs w:val="26"/>
          <w:rtl/>
          <w:lang w:val="en-US" w:bidi="ar-SA"/>
        </w:rPr>
        <w:t xml:space="preserve">تدريب وفقًا لذلك </w:t>
      </w:r>
      <w:r>
        <w:rPr>
          <w:rFonts w:hint="cs"/>
          <w:sz w:val="26"/>
          <w:szCs w:val="26"/>
          <w:rtl/>
          <w:lang w:val="en-US" w:bidi="ar-SA"/>
        </w:rPr>
        <w:t xml:space="preserve">من أجل </w:t>
      </w:r>
      <w:r w:rsidRPr="00231C02">
        <w:rPr>
          <w:sz w:val="26"/>
          <w:szCs w:val="26"/>
          <w:rtl/>
          <w:lang w:val="en-US" w:bidi="ar-SA"/>
        </w:rPr>
        <w:t>استيعاب هذه التغييرات.</w:t>
      </w:r>
    </w:p>
    <w:p w14:paraId="5EA45C03" w14:textId="5282D6C7" w:rsidR="00231C02" w:rsidRDefault="004109F3" w:rsidP="00231C02">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و</w:t>
      </w:r>
      <w:r w:rsidRPr="004109F3">
        <w:rPr>
          <w:sz w:val="26"/>
          <w:szCs w:val="26"/>
          <w:rtl/>
          <w:lang w:val="en-US" w:bidi="ar-SA"/>
        </w:rPr>
        <w:t>فيما يتعلق ب</w:t>
      </w:r>
      <w:r>
        <w:rPr>
          <w:rFonts w:hint="cs"/>
          <w:sz w:val="26"/>
          <w:szCs w:val="26"/>
          <w:rtl/>
          <w:lang w:val="en-US" w:bidi="ar-SA"/>
        </w:rPr>
        <w:t xml:space="preserve">حالات </w:t>
      </w:r>
      <w:r w:rsidRPr="000971D2">
        <w:rPr>
          <w:sz w:val="26"/>
          <w:szCs w:val="26"/>
          <w:rtl/>
          <w:lang w:val="en-US" w:bidi="ar-SA"/>
        </w:rPr>
        <w:t>التأخير</w:t>
      </w:r>
      <w:r w:rsidRPr="004109F3">
        <w:rPr>
          <w:sz w:val="26"/>
          <w:szCs w:val="26"/>
          <w:rtl/>
          <w:lang w:val="en-US" w:bidi="ar-SA"/>
        </w:rPr>
        <w:t xml:space="preserve"> المنسوبة إلى الوكالات المنفذة والوكالات المتعاونة، أفادت إحدى الوكالات بأنه </w:t>
      </w:r>
      <w:r>
        <w:rPr>
          <w:rFonts w:hint="cs"/>
          <w:sz w:val="26"/>
          <w:szCs w:val="26"/>
          <w:rtl/>
          <w:lang w:val="en-US" w:bidi="ar-SA"/>
        </w:rPr>
        <w:t>جرى</w:t>
      </w:r>
      <w:r w:rsidRPr="004109F3">
        <w:rPr>
          <w:sz w:val="26"/>
          <w:szCs w:val="26"/>
          <w:rtl/>
          <w:lang w:val="en-US" w:bidi="ar-SA"/>
        </w:rPr>
        <w:t xml:space="preserve"> عقد اجتماعات تنسيقية منتظمة وأخرى مخصصة بين الوكالات والحكومة لاستعراض التقدم المحرز في التنفيذ</w:t>
      </w:r>
      <w:r>
        <w:rPr>
          <w:rFonts w:hint="cs"/>
          <w:sz w:val="26"/>
          <w:szCs w:val="26"/>
          <w:rtl/>
          <w:lang w:val="en-US" w:bidi="ar-SA"/>
        </w:rPr>
        <w:t>؛</w:t>
      </w:r>
      <w:r w:rsidRPr="004109F3">
        <w:rPr>
          <w:sz w:val="26"/>
          <w:szCs w:val="26"/>
          <w:rtl/>
          <w:lang w:val="en-US" w:bidi="ar-SA"/>
        </w:rPr>
        <w:t xml:space="preserve"> ومناقشة التحديات</w:t>
      </w:r>
      <w:r>
        <w:rPr>
          <w:rFonts w:hint="cs"/>
          <w:sz w:val="26"/>
          <w:szCs w:val="26"/>
          <w:rtl/>
          <w:lang w:val="en-US" w:bidi="ar-SA"/>
        </w:rPr>
        <w:t>؛</w:t>
      </w:r>
      <w:r w:rsidRPr="004109F3">
        <w:rPr>
          <w:sz w:val="26"/>
          <w:szCs w:val="26"/>
          <w:rtl/>
          <w:lang w:val="en-US" w:bidi="ar-SA"/>
        </w:rPr>
        <w:t xml:space="preserve"> والاتفاق على التدابير التصحيحية اللازمة لضمان إنجاز جميع الأنشطة في الوقت المحدد. </w:t>
      </w:r>
      <w:r>
        <w:rPr>
          <w:rFonts w:hint="cs"/>
          <w:sz w:val="26"/>
          <w:szCs w:val="26"/>
          <w:rtl/>
          <w:lang w:val="en-US" w:bidi="ar-SA"/>
        </w:rPr>
        <w:t>و</w:t>
      </w:r>
      <w:r w:rsidRPr="004109F3">
        <w:rPr>
          <w:sz w:val="26"/>
          <w:szCs w:val="26"/>
          <w:rtl/>
          <w:lang w:val="en-US" w:bidi="ar-SA"/>
        </w:rPr>
        <w:t xml:space="preserve">أفادت وكالة أخرى بأنه </w:t>
      </w:r>
      <w:r>
        <w:rPr>
          <w:rFonts w:hint="cs"/>
          <w:sz w:val="26"/>
          <w:szCs w:val="26"/>
          <w:rtl/>
          <w:lang w:val="en-US" w:bidi="ar-SA"/>
        </w:rPr>
        <w:t>جرى</w:t>
      </w:r>
      <w:r w:rsidRPr="004109F3">
        <w:rPr>
          <w:sz w:val="26"/>
          <w:szCs w:val="26"/>
          <w:rtl/>
          <w:lang w:val="en-US" w:bidi="ar-SA"/>
        </w:rPr>
        <w:t xml:space="preserve"> بذل جهود تنسيقية ل</w:t>
      </w:r>
      <w:r>
        <w:rPr>
          <w:rFonts w:hint="cs"/>
          <w:sz w:val="26"/>
          <w:szCs w:val="26"/>
          <w:rtl/>
          <w:lang w:val="en-US" w:bidi="ar-SA"/>
        </w:rPr>
        <w:t>تنقيح</w:t>
      </w:r>
      <w:r w:rsidRPr="004109F3">
        <w:rPr>
          <w:sz w:val="26"/>
          <w:szCs w:val="26"/>
          <w:rtl/>
          <w:lang w:val="en-US" w:bidi="ar-SA"/>
        </w:rPr>
        <w:t xml:space="preserve"> المواصفات ال</w:t>
      </w:r>
      <w:r>
        <w:rPr>
          <w:rFonts w:hint="cs"/>
          <w:sz w:val="26"/>
          <w:szCs w:val="26"/>
          <w:rtl/>
          <w:lang w:val="en-US" w:bidi="ar-SA"/>
        </w:rPr>
        <w:t>تق</w:t>
      </w:r>
      <w:r w:rsidRPr="004109F3">
        <w:rPr>
          <w:sz w:val="26"/>
          <w:szCs w:val="26"/>
          <w:rtl/>
          <w:lang w:val="en-US" w:bidi="ar-SA"/>
        </w:rPr>
        <w:t>نية للمعدات، وذلك لإعطاء الأولوية للتسليم وتنفيذ أنشطة التدريب ذات الصلة</w:t>
      </w:r>
      <w:r w:rsidR="0014232F" w:rsidRPr="0014232F">
        <w:rPr>
          <w:sz w:val="26"/>
          <w:szCs w:val="26"/>
          <w:rtl/>
          <w:lang w:val="en-US" w:bidi="ar-SA"/>
        </w:rPr>
        <w:t xml:space="preserve"> </w:t>
      </w:r>
      <w:r w:rsidR="0014232F" w:rsidRPr="004109F3">
        <w:rPr>
          <w:sz w:val="26"/>
          <w:szCs w:val="26"/>
          <w:rtl/>
          <w:lang w:val="en-US" w:bidi="ar-SA"/>
        </w:rPr>
        <w:t>في الوقت المناسب</w:t>
      </w:r>
      <w:r w:rsidRPr="004109F3">
        <w:rPr>
          <w:sz w:val="26"/>
          <w:szCs w:val="26"/>
          <w:rtl/>
          <w:lang w:val="en-US" w:bidi="ar-SA"/>
        </w:rPr>
        <w:t>.</w:t>
      </w:r>
    </w:p>
    <w:p w14:paraId="500F827F" w14:textId="7E9CF9DB" w:rsidR="004109F3" w:rsidRDefault="004109F3" w:rsidP="004109F3">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sz w:val="26"/>
          <w:szCs w:val="26"/>
          <w:u w:val="single"/>
          <w:rtl/>
          <w:lang w:val="en-US" w:bidi="ar-SA"/>
        </w:rPr>
        <w:t>المشروعات الفردية</w:t>
      </w:r>
    </w:p>
    <w:p w14:paraId="0AE9D810" w14:textId="03E051A6" w:rsidR="004109F3" w:rsidRDefault="004109F3" w:rsidP="004109F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4109F3">
        <w:rPr>
          <w:sz w:val="26"/>
          <w:szCs w:val="26"/>
          <w:rtl/>
          <w:lang w:val="en-US" w:bidi="ar-SA"/>
        </w:rPr>
        <w:t>قدمت الوكالات أربعة تقارير فردية عن إنجاز المشر</w:t>
      </w:r>
      <w:r>
        <w:rPr>
          <w:rFonts w:hint="cs"/>
          <w:sz w:val="26"/>
          <w:szCs w:val="26"/>
          <w:rtl/>
          <w:lang w:val="en-US" w:bidi="ar-SA"/>
        </w:rPr>
        <w:t>و</w:t>
      </w:r>
      <w:r w:rsidRPr="004109F3">
        <w:rPr>
          <w:sz w:val="26"/>
          <w:szCs w:val="26"/>
          <w:rtl/>
          <w:lang w:val="en-US" w:bidi="ar-SA"/>
        </w:rPr>
        <w:t>ع</w:t>
      </w:r>
      <w:r>
        <w:rPr>
          <w:rFonts w:hint="cs"/>
          <w:sz w:val="26"/>
          <w:szCs w:val="26"/>
          <w:rtl/>
          <w:lang w:val="en-US" w:bidi="ar-SA"/>
        </w:rPr>
        <w:t>ات</w:t>
      </w:r>
      <w:r w:rsidRPr="004109F3">
        <w:rPr>
          <w:sz w:val="26"/>
          <w:szCs w:val="26"/>
          <w:rtl/>
          <w:lang w:val="en-US" w:bidi="ar-SA"/>
        </w:rPr>
        <w:t>، اشتملت على تقريرين لمش</w:t>
      </w:r>
      <w:r>
        <w:rPr>
          <w:rFonts w:hint="cs"/>
          <w:sz w:val="26"/>
          <w:szCs w:val="26"/>
          <w:rtl/>
          <w:lang w:val="en-US" w:bidi="ar-SA"/>
        </w:rPr>
        <w:t>رو</w:t>
      </w:r>
      <w:r w:rsidRPr="004109F3">
        <w:rPr>
          <w:sz w:val="26"/>
          <w:szCs w:val="26"/>
          <w:rtl/>
          <w:lang w:val="en-US" w:bidi="ar-SA"/>
        </w:rPr>
        <w:t>ع</w:t>
      </w:r>
      <w:r>
        <w:rPr>
          <w:rFonts w:hint="cs"/>
          <w:sz w:val="26"/>
          <w:szCs w:val="26"/>
          <w:rtl/>
          <w:lang w:val="en-US" w:bidi="ar-SA"/>
        </w:rPr>
        <w:t>ات</w:t>
      </w:r>
      <w:r w:rsidRPr="004109F3">
        <w:rPr>
          <w:sz w:val="26"/>
          <w:szCs w:val="26"/>
          <w:rtl/>
          <w:lang w:val="en-US" w:bidi="ar-SA"/>
        </w:rPr>
        <w:t xml:space="preserve"> غير استثمارية وتقريرين لمش</w:t>
      </w:r>
      <w:r>
        <w:rPr>
          <w:rFonts w:hint="cs"/>
          <w:sz w:val="26"/>
          <w:szCs w:val="26"/>
          <w:rtl/>
          <w:lang w:val="en-US" w:bidi="ar-SA"/>
        </w:rPr>
        <w:t>رو</w:t>
      </w:r>
      <w:r w:rsidRPr="004109F3">
        <w:rPr>
          <w:sz w:val="26"/>
          <w:szCs w:val="26"/>
          <w:rtl/>
          <w:lang w:val="en-US" w:bidi="ar-SA"/>
        </w:rPr>
        <w:t>ع</w:t>
      </w:r>
      <w:r>
        <w:rPr>
          <w:rFonts w:hint="cs"/>
          <w:sz w:val="26"/>
          <w:szCs w:val="26"/>
          <w:rtl/>
          <w:lang w:val="en-US" w:bidi="ar-SA"/>
        </w:rPr>
        <w:t>ات</w:t>
      </w:r>
      <w:r w:rsidRPr="004109F3">
        <w:rPr>
          <w:sz w:val="26"/>
          <w:szCs w:val="26"/>
          <w:rtl/>
          <w:lang w:val="en-US" w:bidi="ar-SA"/>
        </w:rPr>
        <w:t xml:space="preserve"> استثمارية (مش</w:t>
      </w:r>
      <w:r>
        <w:rPr>
          <w:rFonts w:hint="cs"/>
          <w:sz w:val="26"/>
          <w:szCs w:val="26"/>
          <w:rtl/>
          <w:lang w:val="en-US" w:bidi="ar-SA"/>
        </w:rPr>
        <w:t>رو</w:t>
      </w:r>
      <w:r w:rsidRPr="004109F3">
        <w:rPr>
          <w:sz w:val="26"/>
          <w:szCs w:val="26"/>
          <w:rtl/>
          <w:lang w:val="en-US" w:bidi="ar-SA"/>
        </w:rPr>
        <w:t>ع</w:t>
      </w:r>
      <w:r>
        <w:rPr>
          <w:rFonts w:hint="cs"/>
          <w:sz w:val="26"/>
          <w:szCs w:val="26"/>
          <w:rtl/>
          <w:lang w:val="en-US" w:bidi="ar-SA"/>
        </w:rPr>
        <w:t xml:space="preserve">ات </w:t>
      </w:r>
      <w:r w:rsidRPr="004109F3">
        <w:rPr>
          <w:sz w:val="26"/>
          <w:szCs w:val="26"/>
          <w:rtl/>
          <w:lang w:val="en-US" w:bidi="ar-SA"/>
        </w:rPr>
        <w:t>تحويلية). وتمثلت الأسباب الرئيسية ل</w:t>
      </w:r>
      <w:r w:rsidR="00A912BA">
        <w:rPr>
          <w:rFonts w:hint="cs"/>
          <w:sz w:val="26"/>
          <w:szCs w:val="26"/>
          <w:rtl/>
          <w:lang w:val="en-US" w:bidi="ar-SA"/>
        </w:rPr>
        <w:t>حالات ا</w:t>
      </w:r>
      <w:r w:rsidRPr="004109F3">
        <w:rPr>
          <w:sz w:val="26"/>
          <w:szCs w:val="26"/>
          <w:rtl/>
          <w:lang w:val="en-US" w:bidi="ar-SA"/>
        </w:rPr>
        <w:t xml:space="preserve">لتأخير في عوامل تتعلق </w:t>
      </w:r>
      <w:r w:rsidRPr="004109F3">
        <w:rPr>
          <w:sz w:val="26"/>
          <w:szCs w:val="26"/>
          <w:rtl/>
          <w:lang w:val="en-US" w:bidi="ar-SA"/>
        </w:rPr>
        <w:lastRenderedPageBreak/>
        <w:t>بالمؤسسات، وتصميم المش</w:t>
      </w:r>
      <w:r w:rsidR="00A912BA">
        <w:rPr>
          <w:rFonts w:hint="cs"/>
          <w:sz w:val="26"/>
          <w:szCs w:val="26"/>
          <w:rtl/>
          <w:lang w:val="en-US" w:bidi="ar-SA"/>
        </w:rPr>
        <w:t>رو</w:t>
      </w:r>
      <w:r w:rsidRPr="004109F3">
        <w:rPr>
          <w:sz w:val="26"/>
          <w:szCs w:val="26"/>
          <w:rtl/>
          <w:lang w:val="en-US" w:bidi="ar-SA"/>
        </w:rPr>
        <w:t>ع</w:t>
      </w:r>
      <w:r w:rsidR="00A912BA">
        <w:rPr>
          <w:rFonts w:hint="cs"/>
          <w:sz w:val="26"/>
          <w:szCs w:val="26"/>
          <w:rtl/>
          <w:lang w:val="en-US" w:bidi="ar-SA"/>
        </w:rPr>
        <w:t>ات</w:t>
      </w:r>
      <w:r w:rsidRPr="004109F3">
        <w:rPr>
          <w:sz w:val="26"/>
          <w:szCs w:val="26"/>
          <w:rtl/>
          <w:lang w:val="en-US" w:bidi="ar-SA"/>
        </w:rPr>
        <w:t>، وتأخير المور</w:t>
      </w:r>
      <w:r w:rsidR="00A912BA">
        <w:rPr>
          <w:rFonts w:hint="cs"/>
          <w:sz w:val="26"/>
          <w:szCs w:val="26"/>
          <w:rtl/>
          <w:lang w:val="en-US" w:bidi="ar-SA"/>
        </w:rPr>
        <w:t>ّ</w:t>
      </w:r>
      <w:r w:rsidRPr="004109F3">
        <w:rPr>
          <w:sz w:val="26"/>
          <w:szCs w:val="26"/>
          <w:rtl/>
          <w:lang w:val="en-US" w:bidi="ar-SA"/>
        </w:rPr>
        <w:t>دين.</w:t>
      </w:r>
    </w:p>
    <w:p w14:paraId="236A14FE" w14:textId="11852477" w:rsidR="00A912BA" w:rsidRDefault="00A912BA" w:rsidP="00A912BA">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و</w:t>
      </w:r>
      <w:r w:rsidRPr="00A912BA">
        <w:rPr>
          <w:sz w:val="26"/>
          <w:szCs w:val="26"/>
          <w:rtl/>
          <w:lang w:val="en-US" w:bidi="ar-SA"/>
        </w:rPr>
        <w:t xml:space="preserve">أفادت إحدى الوكالات بأن </w:t>
      </w:r>
      <w:r>
        <w:rPr>
          <w:rFonts w:hint="cs"/>
          <w:sz w:val="26"/>
          <w:szCs w:val="26"/>
          <w:rtl/>
          <w:lang w:val="en-US" w:bidi="ar-SA"/>
        </w:rPr>
        <w:t>حالات ا</w:t>
      </w:r>
      <w:r w:rsidRPr="004109F3">
        <w:rPr>
          <w:sz w:val="26"/>
          <w:szCs w:val="26"/>
          <w:rtl/>
          <w:lang w:val="en-US" w:bidi="ar-SA"/>
        </w:rPr>
        <w:t>لتأخير</w:t>
      </w:r>
      <w:r w:rsidRPr="00A912BA">
        <w:rPr>
          <w:sz w:val="26"/>
          <w:szCs w:val="26"/>
          <w:rtl/>
          <w:lang w:val="en-US" w:bidi="ar-SA"/>
        </w:rPr>
        <w:t xml:space="preserve"> في تنفيذ المشروع </w:t>
      </w:r>
      <w:r>
        <w:rPr>
          <w:rFonts w:hint="cs"/>
          <w:sz w:val="26"/>
          <w:szCs w:val="26"/>
          <w:rtl/>
          <w:lang w:val="en-US" w:bidi="ar-SA"/>
        </w:rPr>
        <w:t>كانت تُعزى</w:t>
      </w:r>
      <w:r w:rsidRPr="00A912BA">
        <w:rPr>
          <w:sz w:val="26"/>
          <w:szCs w:val="26"/>
          <w:rtl/>
          <w:lang w:val="en-US" w:bidi="ar-SA"/>
        </w:rPr>
        <w:t xml:space="preserve"> إلى تأخر المور</w:t>
      </w:r>
      <w:r>
        <w:rPr>
          <w:rFonts w:hint="cs"/>
          <w:sz w:val="26"/>
          <w:szCs w:val="26"/>
          <w:rtl/>
          <w:lang w:val="en-US" w:bidi="ar-SA"/>
        </w:rPr>
        <w:t>ّ</w:t>
      </w:r>
      <w:r w:rsidRPr="00A912BA">
        <w:rPr>
          <w:sz w:val="26"/>
          <w:szCs w:val="26"/>
          <w:rtl/>
          <w:lang w:val="en-US" w:bidi="ar-SA"/>
        </w:rPr>
        <w:t>دين وعوامل تتعلق بتصميم المشروع، حيث تعي</w:t>
      </w:r>
      <w:r>
        <w:rPr>
          <w:rFonts w:hint="cs"/>
          <w:sz w:val="26"/>
          <w:szCs w:val="26"/>
          <w:rtl/>
          <w:lang w:val="en-US" w:bidi="ar-SA"/>
        </w:rPr>
        <w:t>َّ</w:t>
      </w:r>
      <w:r w:rsidRPr="00A912BA">
        <w:rPr>
          <w:sz w:val="26"/>
          <w:szCs w:val="26"/>
          <w:rtl/>
          <w:lang w:val="en-US" w:bidi="ar-SA"/>
        </w:rPr>
        <w:t xml:space="preserve">ن تعديل </w:t>
      </w:r>
      <w:r>
        <w:rPr>
          <w:rFonts w:hint="cs"/>
          <w:sz w:val="26"/>
          <w:szCs w:val="26"/>
          <w:rtl/>
          <w:lang w:val="en-US" w:bidi="ar-SA"/>
        </w:rPr>
        <w:t xml:space="preserve">بعض </w:t>
      </w:r>
      <w:r w:rsidRPr="00A912BA">
        <w:rPr>
          <w:sz w:val="26"/>
          <w:szCs w:val="26"/>
          <w:rtl/>
          <w:lang w:val="en-US" w:bidi="ar-SA"/>
        </w:rPr>
        <w:t>مكونات المشروع ال</w:t>
      </w:r>
      <w:r>
        <w:rPr>
          <w:rFonts w:hint="cs"/>
          <w:sz w:val="26"/>
          <w:szCs w:val="26"/>
          <w:rtl/>
          <w:lang w:val="en-US" w:bidi="ar-SA"/>
        </w:rPr>
        <w:t>تدليل</w:t>
      </w:r>
      <w:r w:rsidRPr="00A912BA">
        <w:rPr>
          <w:sz w:val="26"/>
          <w:szCs w:val="26"/>
          <w:rtl/>
          <w:lang w:val="en-US" w:bidi="ar-SA"/>
        </w:rPr>
        <w:t xml:space="preserve">ي لتتلاءم مع الظروف المحلية. وبالإضافة إلى ذلك، استلزمت إعادة التنظيم الداخلي للمصنع وتحديثات اعتماد المختبرات إعادة هيكلة إجراءات الاختبار وإعادة معايرة المعدات، مما أدى إلى تمديد فترات التحقق من الصلاحية. وللتغلب على هذه التحديات، قام المصنع المشارك في المشروع بإقامة اتصالات مع الموردين، وتأمين الأموال اللازمة لشراء المعدات المطلوبة، ووضع الإجراءات اللازمة لتحسين </w:t>
      </w:r>
      <w:r>
        <w:rPr>
          <w:rFonts w:hint="cs"/>
          <w:sz w:val="26"/>
          <w:szCs w:val="26"/>
          <w:rtl/>
          <w:lang w:val="en-US" w:bidi="ar-SA"/>
        </w:rPr>
        <w:t>عملية</w:t>
      </w:r>
      <w:r w:rsidRPr="00A912BA">
        <w:rPr>
          <w:sz w:val="26"/>
          <w:szCs w:val="26"/>
          <w:rtl/>
          <w:lang w:val="en-US" w:bidi="ar-SA"/>
        </w:rPr>
        <w:t xml:space="preserve"> الشحن</w:t>
      </w:r>
      <w:r>
        <w:rPr>
          <w:rFonts w:hint="cs"/>
          <w:sz w:val="26"/>
          <w:szCs w:val="26"/>
          <w:rtl/>
          <w:lang w:val="en-US" w:bidi="ar-SA"/>
        </w:rPr>
        <w:t xml:space="preserve"> بالغاز</w:t>
      </w:r>
      <w:r w:rsidRPr="00A912BA">
        <w:rPr>
          <w:sz w:val="26"/>
          <w:szCs w:val="26"/>
          <w:rtl/>
          <w:lang w:val="en-US" w:bidi="ar-SA"/>
        </w:rPr>
        <w:t>ات بهدف تعظيم كفاءة استخدام الطاقة في إطار المشروع ال</w:t>
      </w:r>
      <w:r>
        <w:rPr>
          <w:rFonts w:hint="cs"/>
          <w:sz w:val="26"/>
          <w:szCs w:val="26"/>
          <w:rtl/>
          <w:lang w:val="en-US" w:bidi="ar-SA"/>
        </w:rPr>
        <w:t>تدليل</w:t>
      </w:r>
      <w:r w:rsidRPr="00A912BA">
        <w:rPr>
          <w:sz w:val="26"/>
          <w:szCs w:val="26"/>
          <w:rtl/>
          <w:lang w:val="en-US" w:bidi="ar-SA"/>
        </w:rPr>
        <w:t>ي.</w:t>
      </w:r>
    </w:p>
    <w:p w14:paraId="32B97590" w14:textId="5E6ABE71" w:rsidR="00A70613" w:rsidRDefault="00366293" w:rsidP="00A7061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366293">
        <w:rPr>
          <w:sz w:val="26"/>
          <w:szCs w:val="26"/>
          <w:rtl/>
          <w:lang w:val="en-US" w:bidi="ar-SA"/>
        </w:rPr>
        <w:t>وفي أحد البلدان، أفادت وكال</w:t>
      </w:r>
      <w:r w:rsidR="008D6ED6">
        <w:rPr>
          <w:rFonts w:hint="cs"/>
          <w:sz w:val="26"/>
          <w:szCs w:val="26"/>
          <w:rtl/>
          <w:lang w:val="en-US" w:bidi="ar-SA"/>
        </w:rPr>
        <w:t>ة</w:t>
      </w:r>
      <w:r w:rsidRPr="00366293">
        <w:rPr>
          <w:sz w:val="26"/>
          <w:szCs w:val="26"/>
          <w:rtl/>
          <w:lang w:val="en-US" w:bidi="ar-SA"/>
        </w:rPr>
        <w:t xml:space="preserve"> بأن </w:t>
      </w:r>
      <w:r w:rsidR="000D2AAC">
        <w:rPr>
          <w:rFonts w:hint="cs"/>
          <w:sz w:val="26"/>
          <w:szCs w:val="26"/>
          <w:rtl/>
          <w:lang w:val="en-US" w:bidi="ar-SA"/>
        </w:rPr>
        <w:t>حالات ا</w:t>
      </w:r>
      <w:r w:rsidR="000D2AAC" w:rsidRPr="004109F3">
        <w:rPr>
          <w:sz w:val="26"/>
          <w:szCs w:val="26"/>
          <w:rtl/>
          <w:lang w:val="en-US" w:bidi="ar-SA"/>
        </w:rPr>
        <w:t>لتأخير</w:t>
      </w:r>
      <w:r w:rsidR="000D2AAC" w:rsidRPr="00A912BA">
        <w:rPr>
          <w:sz w:val="26"/>
          <w:szCs w:val="26"/>
          <w:rtl/>
          <w:lang w:val="en-US" w:bidi="ar-SA"/>
        </w:rPr>
        <w:t xml:space="preserve"> </w:t>
      </w:r>
      <w:r w:rsidRPr="00366293">
        <w:rPr>
          <w:sz w:val="26"/>
          <w:szCs w:val="26"/>
          <w:rtl/>
          <w:lang w:val="en-US" w:bidi="ar-SA"/>
        </w:rPr>
        <w:t xml:space="preserve">في تنفيذ المشروع </w:t>
      </w:r>
      <w:r w:rsidR="00E57908">
        <w:rPr>
          <w:rFonts w:hint="cs"/>
          <w:sz w:val="26"/>
          <w:szCs w:val="26"/>
          <w:rtl/>
          <w:lang w:val="en-US" w:bidi="ar-SA"/>
        </w:rPr>
        <w:t>كانت تُعزى</w:t>
      </w:r>
      <w:r w:rsidRPr="00366293">
        <w:rPr>
          <w:sz w:val="26"/>
          <w:szCs w:val="26"/>
          <w:rtl/>
          <w:lang w:val="en-US" w:bidi="ar-SA"/>
        </w:rPr>
        <w:t xml:space="preserve"> إلى تأخر المؤسسة المستفيدة في تحديد الأطر التعاقدية والاتفاق عليها، مما أدى إلى تأخير بدء الأنشطة. </w:t>
      </w:r>
      <w:r w:rsidR="00971407">
        <w:rPr>
          <w:rFonts w:hint="cs"/>
          <w:sz w:val="26"/>
          <w:szCs w:val="26"/>
          <w:rtl/>
          <w:lang w:val="en-US" w:bidi="ar-SA"/>
        </w:rPr>
        <w:t>وأمكن</w:t>
      </w:r>
      <w:r w:rsidRPr="00366293">
        <w:rPr>
          <w:sz w:val="26"/>
          <w:szCs w:val="26"/>
          <w:rtl/>
          <w:lang w:val="en-US" w:bidi="ar-SA"/>
        </w:rPr>
        <w:t xml:space="preserve"> التغلب على هذا التحدي من خلال عقد اجتماعات مستمرة وإجراء متابعة دؤوبة بين الوكالة والمؤسسة لضمان </w:t>
      </w:r>
      <w:r w:rsidR="00E57908">
        <w:rPr>
          <w:rFonts w:hint="cs"/>
          <w:sz w:val="26"/>
          <w:szCs w:val="26"/>
          <w:rtl/>
          <w:lang w:val="en-US" w:bidi="ar-SA"/>
        </w:rPr>
        <w:t>الاضطلاع</w:t>
      </w:r>
      <w:r w:rsidRPr="00366293">
        <w:rPr>
          <w:sz w:val="26"/>
          <w:szCs w:val="26"/>
          <w:rtl/>
          <w:lang w:val="en-US" w:bidi="ar-SA"/>
        </w:rPr>
        <w:t xml:space="preserve"> </w:t>
      </w:r>
      <w:r w:rsidR="00E57908">
        <w:rPr>
          <w:rFonts w:hint="cs"/>
          <w:sz w:val="26"/>
          <w:szCs w:val="26"/>
          <w:rtl/>
          <w:lang w:val="en-US" w:bidi="ar-SA"/>
        </w:rPr>
        <w:t>ب</w:t>
      </w:r>
      <w:r w:rsidRPr="00366293">
        <w:rPr>
          <w:sz w:val="26"/>
          <w:szCs w:val="26"/>
          <w:rtl/>
          <w:lang w:val="en-US" w:bidi="ar-SA"/>
        </w:rPr>
        <w:t xml:space="preserve">الأنشطة </w:t>
      </w:r>
      <w:r w:rsidR="00E57908">
        <w:rPr>
          <w:rFonts w:hint="cs"/>
          <w:sz w:val="26"/>
          <w:szCs w:val="26"/>
          <w:rtl/>
          <w:lang w:val="en-US" w:bidi="ar-SA"/>
        </w:rPr>
        <w:t>حسبما</w:t>
      </w:r>
      <w:r w:rsidRPr="00366293">
        <w:rPr>
          <w:sz w:val="26"/>
          <w:szCs w:val="26"/>
          <w:rtl/>
          <w:lang w:val="en-US" w:bidi="ar-SA"/>
        </w:rPr>
        <w:t xml:space="preserve"> هو </w:t>
      </w:r>
      <w:r w:rsidR="00E57908">
        <w:rPr>
          <w:rFonts w:hint="cs"/>
          <w:sz w:val="26"/>
          <w:szCs w:val="26"/>
          <w:rtl/>
          <w:lang w:val="en-US" w:bidi="ar-SA"/>
        </w:rPr>
        <w:t>مقرر لها</w:t>
      </w:r>
      <w:r w:rsidRPr="00366293">
        <w:rPr>
          <w:sz w:val="26"/>
          <w:szCs w:val="26"/>
          <w:rtl/>
          <w:lang w:val="en-US" w:bidi="ar-SA"/>
        </w:rPr>
        <w:t>.</w:t>
      </w:r>
    </w:p>
    <w:p w14:paraId="6099BD8C" w14:textId="792DE598" w:rsidR="00E57908" w:rsidRDefault="00E57908" w:rsidP="00E57908">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b/>
          <w:bCs/>
          <w:sz w:val="26"/>
          <w:szCs w:val="26"/>
          <w:rtl/>
          <w:lang w:val="en-US" w:bidi="ar-SA"/>
        </w:rPr>
        <w:t xml:space="preserve">ثانياً </w:t>
      </w:r>
      <w:r>
        <w:rPr>
          <w:b/>
          <w:bCs/>
          <w:sz w:val="26"/>
          <w:szCs w:val="26"/>
          <w:rtl/>
          <w:lang w:val="en-US" w:bidi="ar-SA"/>
        </w:rPr>
        <w:t>–</w:t>
      </w:r>
      <w:r>
        <w:rPr>
          <w:rFonts w:hint="cs"/>
          <w:b/>
          <w:bCs/>
          <w:sz w:val="26"/>
          <w:szCs w:val="26"/>
          <w:rtl/>
          <w:lang w:val="en-US" w:bidi="ar-SA"/>
        </w:rPr>
        <w:t xml:space="preserve"> </w:t>
      </w:r>
      <w:r>
        <w:rPr>
          <w:b/>
          <w:bCs/>
          <w:sz w:val="26"/>
          <w:szCs w:val="26"/>
          <w:lang w:val="en-US" w:bidi="ar-SA"/>
        </w:rPr>
        <w:t>2</w:t>
      </w:r>
      <w:r>
        <w:rPr>
          <w:b/>
          <w:bCs/>
          <w:sz w:val="26"/>
          <w:szCs w:val="26"/>
          <w:lang w:val="en-US" w:bidi="ar-SA"/>
        </w:rPr>
        <w:tab/>
      </w:r>
      <w:r>
        <w:rPr>
          <w:rFonts w:hint="cs"/>
          <w:b/>
          <w:bCs/>
          <w:sz w:val="26"/>
          <w:szCs w:val="26"/>
          <w:rtl/>
          <w:lang w:val="en-US" w:bidi="ar-SA"/>
        </w:rPr>
        <w:t>الدروس المستفادة</w:t>
      </w:r>
    </w:p>
    <w:p w14:paraId="5B3D217B" w14:textId="073D067B" w:rsidR="00E57908" w:rsidRDefault="0027186D" w:rsidP="00E57908">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sz w:val="26"/>
          <w:szCs w:val="26"/>
          <w:u w:val="single"/>
          <w:rtl/>
          <w:lang w:val="en-US" w:bidi="ar-SA"/>
        </w:rPr>
        <w:t>ال</w:t>
      </w:r>
      <w:r w:rsidR="00E57908">
        <w:rPr>
          <w:rFonts w:hint="cs"/>
          <w:sz w:val="26"/>
          <w:szCs w:val="26"/>
          <w:u w:val="single"/>
          <w:rtl/>
          <w:lang w:val="en-US" w:bidi="ar-SA"/>
        </w:rPr>
        <w:t>مشروعات ال</w:t>
      </w:r>
      <w:r>
        <w:rPr>
          <w:rFonts w:hint="cs"/>
          <w:sz w:val="26"/>
          <w:szCs w:val="26"/>
          <w:u w:val="single"/>
          <w:rtl/>
          <w:lang w:val="en-US" w:bidi="ar-SA"/>
        </w:rPr>
        <w:t>متعلقة ب</w:t>
      </w:r>
      <w:r w:rsidR="00E57908">
        <w:rPr>
          <w:rFonts w:hint="cs"/>
          <w:sz w:val="26"/>
          <w:szCs w:val="26"/>
          <w:u w:val="single"/>
          <w:rtl/>
          <w:lang w:val="en-US" w:bidi="ar-SA"/>
        </w:rPr>
        <w:t>اتفاقات متعددة السنوات</w:t>
      </w:r>
    </w:p>
    <w:p w14:paraId="2F06E93C" w14:textId="780E0EC1" w:rsidR="00E57908" w:rsidRDefault="00E57908" w:rsidP="00E57908">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sidRPr="00E57908">
        <w:rPr>
          <w:rFonts w:hint="cs"/>
          <w:i/>
          <w:iCs/>
          <w:sz w:val="26"/>
          <w:szCs w:val="26"/>
          <w:rtl/>
          <w:lang w:val="en-US" w:bidi="ar-SA"/>
        </w:rPr>
        <w:t>تنفيذ المشروع</w:t>
      </w:r>
    </w:p>
    <w:p w14:paraId="4511D03D" w14:textId="015D0181" w:rsidR="00E57908" w:rsidRDefault="00E57908" w:rsidP="00E57908">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E57908">
        <w:rPr>
          <w:sz w:val="26"/>
          <w:szCs w:val="26"/>
          <w:rtl/>
          <w:lang w:val="en-US" w:bidi="ar-SA"/>
        </w:rPr>
        <w:t>أظهرت الدروس المستفادة من تنفيذ المش</w:t>
      </w:r>
      <w:r>
        <w:rPr>
          <w:rFonts w:hint="cs"/>
          <w:sz w:val="26"/>
          <w:szCs w:val="26"/>
          <w:rtl/>
          <w:lang w:val="en-US" w:bidi="ar-SA"/>
        </w:rPr>
        <w:t>رو</w:t>
      </w:r>
      <w:r w:rsidRPr="00E57908">
        <w:rPr>
          <w:sz w:val="26"/>
          <w:szCs w:val="26"/>
          <w:rtl/>
          <w:lang w:val="en-US" w:bidi="ar-SA"/>
        </w:rPr>
        <w:t>ع</w:t>
      </w:r>
      <w:r>
        <w:rPr>
          <w:rFonts w:hint="cs"/>
          <w:sz w:val="26"/>
          <w:szCs w:val="26"/>
          <w:rtl/>
          <w:lang w:val="en-US" w:bidi="ar-SA"/>
        </w:rPr>
        <w:t>ات</w:t>
      </w:r>
      <w:r w:rsidRPr="00E57908">
        <w:rPr>
          <w:sz w:val="26"/>
          <w:szCs w:val="26"/>
          <w:rtl/>
          <w:lang w:val="en-US" w:bidi="ar-SA"/>
        </w:rPr>
        <w:t xml:space="preserve"> أهمية اتخاذ التدابير اللازمة سواء قبل بدء المشروع أو </w:t>
      </w:r>
      <w:r>
        <w:rPr>
          <w:rFonts w:hint="cs"/>
          <w:sz w:val="26"/>
          <w:szCs w:val="26"/>
          <w:rtl/>
          <w:lang w:val="en-US" w:bidi="ar-SA"/>
        </w:rPr>
        <w:t xml:space="preserve">في </w:t>
      </w:r>
      <w:r w:rsidRPr="00E57908">
        <w:rPr>
          <w:sz w:val="26"/>
          <w:szCs w:val="26"/>
          <w:rtl/>
          <w:lang w:val="en-US" w:bidi="ar-SA"/>
        </w:rPr>
        <w:t xml:space="preserve">أثناء تنفيذه. ففي مرحلة ما قبل التنفيذ، أفادت إحدى الوكالات بأن </w:t>
      </w:r>
      <w:r>
        <w:rPr>
          <w:rFonts w:hint="cs"/>
          <w:sz w:val="26"/>
          <w:szCs w:val="26"/>
          <w:rtl/>
          <w:lang w:val="en-US" w:bidi="ar-SA"/>
        </w:rPr>
        <w:t>بذل</w:t>
      </w:r>
      <w:r w:rsidRPr="00E57908">
        <w:rPr>
          <w:sz w:val="26"/>
          <w:szCs w:val="26"/>
          <w:rtl/>
          <w:lang w:val="en-US" w:bidi="ar-SA"/>
        </w:rPr>
        <w:t xml:space="preserve"> العناية الواجبة يُعد أمراً ضرورياً، لا سيما بالنسبة للمؤسسات المستفيدة التي تعتزم التحول إلى ت</w:t>
      </w:r>
      <w:r>
        <w:rPr>
          <w:rFonts w:hint="cs"/>
          <w:sz w:val="26"/>
          <w:szCs w:val="26"/>
          <w:rtl/>
          <w:lang w:val="en-US" w:bidi="ar-SA"/>
        </w:rPr>
        <w:t>كنولوج</w:t>
      </w:r>
      <w:r w:rsidRPr="00E57908">
        <w:rPr>
          <w:sz w:val="26"/>
          <w:szCs w:val="26"/>
          <w:rtl/>
          <w:lang w:val="en-US" w:bidi="ar-SA"/>
        </w:rPr>
        <w:t xml:space="preserve">يات تتطلب استثمارات أعلى، ومعارف </w:t>
      </w:r>
      <w:r>
        <w:rPr>
          <w:rFonts w:hint="cs"/>
          <w:sz w:val="26"/>
          <w:szCs w:val="26"/>
          <w:rtl/>
          <w:lang w:val="en-US" w:bidi="ar-SA"/>
        </w:rPr>
        <w:t>تق</w:t>
      </w:r>
      <w:r w:rsidRPr="00E57908">
        <w:rPr>
          <w:sz w:val="26"/>
          <w:szCs w:val="26"/>
          <w:rtl/>
          <w:lang w:val="en-US" w:bidi="ar-SA"/>
        </w:rPr>
        <w:t xml:space="preserve">نية أعمق، وتدابير سلامة أكثر صرامة. </w:t>
      </w:r>
      <w:r>
        <w:rPr>
          <w:rFonts w:hint="cs"/>
          <w:sz w:val="26"/>
          <w:szCs w:val="26"/>
          <w:rtl/>
          <w:lang w:val="en-US" w:bidi="ar-SA"/>
        </w:rPr>
        <w:t>ف</w:t>
      </w:r>
      <w:r w:rsidRPr="00E57908">
        <w:rPr>
          <w:sz w:val="26"/>
          <w:szCs w:val="26"/>
          <w:rtl/>
          <w:lang w:val="en-US" w:bidi="ar-SA"/>
        </w:rPr>
        <w:t>تقييم القدرات المالية، وحالة مرافق الإنتاج، والخبرات ال</w:t>
      </w:r>
      <w:r>
        <w:rPr>
          <w:rFonts w:hint="cs"/>
          <w:sz w:val="26"/>
          <w:szCs w:val="26"/>
          <w:rtl/>
          <w:lang w:val="en-US" w:bidi="ar-SA"/>
        </w:rPr>
        <w:t>تق</w:t>
      </w:r>
      <w:r w:rsidRPr="00E57908">
        <w:rPr>
          <w:sz w:val="26"/>
          <w:szCs w:val="26"/>
          <w:rtl/>
          <w:lang w:val="en-US" w:bidi="ar-SA"/>
        </w:rPr>
        <w:t>نية، و</w:t>
      </w:r>
      <w:r w:rsidR="008960B3">
        <w:rPr>
          <w:rFonts w:hint="cs"/>
          <w:sz w:val="26"/>
          <w:szCs w:val="26"/>
          <w:rtl/>
          <w:lang w:val="en-US" w:bidi="ar-SA"/>
        </w:rPr>
        <w:t>حجم ال</w:t>
      </w:r>
      <w:r w:rsidRPr="00E57908">
        <w:rPr>
          <w:sz w:val="26"/>
          <w:szCs w:val="26"/>
          <w:rtl/>
          <w:lang w:val="en-US" w:bidi="ar-SA"/>
        </w:rPr>
        <w:t xml:space="preserve">مبيعات المتوقعة، من شأنه أن يدعم </w:t>
      </w:r>
      <w:r w:rsidR="008960B3">
        <w:rPr>
          <w:rFonts w:hint="cs"/>
          <w:sz w:val="26"/>
          <w:szCs w:val="26"/>
          <w:rtl/>
          <w:lang w:val="en-US" w:bidi="ar-SA"/>
        </w:rPr>
        <w:t>الاضطلاع ب</w:t>
      </w:r>
      <w:r w:rsidRPr="00E57908">
        <w:rPr>
          <w:sz w:val="26"/>
          <w:szCs w:val="26"/>
          <w:rtl/>
          <w:lang w:val="en-US" w:bidi="ar-SA"/>
        </w:rPr>
        <w:t>عملية تنفيذ سلسة وناجحة.</w:t>
      </w:r>
    </w:p>
    <w:p w14:paraId="32E5FE50" w14:textId="52E218E3" w:rsidR="008960B3" w:rsidRDefault="008960B3" w:rsidP="008960B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8960B3">
        <w:rPr>
          <w:sz w:val="26"/>
          <w:szCs w:val="26"/>
          <w:rtl/>
          <w:lang w:val="en-US" w:bidi="ar-SA"/>
        </w:rPr>
        <w:t>أما خلال مرحلة التنفيذ، فقد أكدت الدروس المستفادة على ضرورة التخطيط ال</w:t>
      </w:r>
      <w:r w:rsidR="007B47F1">
        <w:rPr>
          <w:rFonts w:hint="cs"/>
          <w:sz w:val="26"/>
          <w:szCs w:val="26"/>
          <w:rtl/>
          <w:lang w:val="en-US" w:bidi="ar-SA"/>
        </w:rPr>
        <w:t>تفصيلي</w:t>
      </w:r>
      <w:r w:rsidRPr="008960B3">
        <w:rPr>
          <w:sz w:val="26"/>
          <w:szCs w:val="26"/>
          <w:rtl/>
          <w:lang w:val="en-US" w:bidi="ar-SA"/>
        </w:rPr>
        <w:t>، والتنسيق المرن والوثيق بين الشركاء في المشروع. وفي أحد البلدان، أفادت الوكال</w:t>
      </w:r>
      <w:r>
        <w:rPr>
          <w:rFonts w:hint="cs"/>
          <w:sz w:val="26"/>
          <w:szCs w:val="26"/>
          <w:rtl/>
          <w:lang w:val="en-US" w:bidi="ar-SA"/>
        </w:rPr>
        <w:t>ة</w:t>
      </w:r>
      <w:r w:rsidRPr="008960B3">
        <w:rPr>
          <w:sz w:val="26"/>
          <w:szCs w:val="26"/>
          <w:rtl/>
          <w:lang w:val="en-US" w:bidi="ar-SA"/>
        </w:rPr>
        <w:t xml:space="preserve"> بأن التحلي بالمرونة في تعديل الجداول الزمنية، وتكييف الخيارات الت</w:t>
      </w:r>
      <w:r>
        <w:rPr>
          <w:rFonts w:hint="cs"/>
          <w:sz w:val="26"/>
          <w:szCs w:val="26"/>
          <w:rtl/>
          <w:lang w:val="en-US" w:bidi="ar-SA"/>
        </w:rPr>
        <w:t>كنولوج</w:t>
      </w:r>
      <w:r w:rsidRPr="008960B3">
        <w:rPr>
          <w:sz w:val="26"/>
          <w:szCs w:val="26"/>
          <w:rtl/>
          <w:lang w:val="en-US" w:bidi="ar-SA"/>
        </w:rPr>
        <w:t>ية، قد ساعد في التعامل مع تغيرات السوق، والقيود التي تواجه المؤسسات الصغيرة والمتوسطة،</w:t>
      </w:r>
      <w:r w:rsidRPr="008960B3">
        <w:rPr>
          <w:rtl/>
        </w:rPr>
        <w:t xml:space="preserve"> </w:t>
      </w:r>
      <w:r w:rsidRPr="008960B3">
        <w:rPr>
          <w:sz w:val="26"/>
          <w:szCs w:val="26"/>
          <w:rtl/>
          <w:lang w:val="en-US" w:bidi="ar-SA"/>
        </w:rPr>
        <w:t>والاضطرابات الناجمة عن جائحة كوفيد-</w:t>
      </w:r>
      <w:r w:rsidRPr="00EE7A37">
        <w:rPr>
          <w:sz w:val="26"/>
          <w:szCs w:val="26"/>
        </w:rPr>
        <w:t>19</w:t>
      </w:r>
      <w:r w:rsidRPr="008960B3">
        <w:rPr>
          <w:sz w:val="26"/>
          <w:szCs w:val="26"/>
          <w:rtl/>
          <w:lang w:val="en-US" w:bidi="ar-SA"/>
        </w:rPr>
        <w:t xml:space="preserve">. </w:t>
      </w:r>
      <w:r>
        <w:rPr>
          <w:rFonts w:hint="cs"/>
          <w:sz w:val="26"/>
          <w:szCs w:val="26"/>
          <w:rtl/>
          <w:lang w:val="en-US" w:bidi="ar-SA"/>
        </w:rPr>
        <w:t>و</w:t>
      </w:r>
      <w:r w:rsidRPr="008960B3">
        <w:rPr>
          <w:sz w:val="26"/>
          <w:szCs w:val="26"/>
          <w:rtl/>
          <w:lang w:val="en-US" w:bidi="ar-SA"/>
        </w:rPr>
        <w:t xml:space="preserve">أشارت وكالة أخرى إلى أن توفير </w:t>
      </w:r>
      <w:r>
        <w:rPr>
          <w:rFonts w:hint="cs"/>
          <w:sz w:val="26"/>
          <w:szCs w:val="26"/>
          <w:rtl/>
          <w:lang w:val="en-US" w:bidi="ar-SA"/>
        </w:rPr>
        <w:t>ال</w:t>
      </w:r>
      <w:r w:rsidRPr="008960B3">
        <w:rPr>
          <w:sz w:val="26"/>
          <w:szCs w:val="26"/>
          <w:rtl/>
          <w:lang w:val="en-US" w:bidi="ar-SA"/>
        </w:rPr>
        <w:t xml:space="preserve">تدريب </w:t>
      </w:r>
      <w:r>
        <w:rPr>
          <w:rFonts w:hint="cs"/>
          <w:sz w:val="26"/>
          <w:szCs w:val="26"/>
          <w:rtl/>
          <w:lang w:val="en-US" w:bidi="ar-SA"/>
        </w:rPr>
        <w:t>ال</w:t>
      </w:r>
      <w:r w:rsidRPr="008960B3">
        <w:rPr>
          <w:sz w:val="26"/>
          <w:szCs w:val="26"/>
          <w:rtl/>
          <w:lang w:val="en-US" w:bidi="ar-SA"/>
        </w:rPr>
        <w:t>مستمر و</w:t>
      </w:r>
      <w:r>
        <w:rPr>
          <w:rFonts w:hint="cs"/>
          <w:sz w:val="26"/>
          <w:szCs w:val="26"/>
          <w:rtl/>
          <w:lang w:val="en-US" w:bidi="ar-SA"/>
        </w:rPr>
        <w:t>ال</w:t>
      </w:r>
      <w:r w:rsidRPr="008960B3">
        <w:rPr>
          <w:sz w:val="26"/>
          <w:szCs w:val="26"/>
          <w:rtl/>
          <w:lang w:val="en-US" w:bidi="ar-SA"/>
        </w:rPr>
        <w:t>مؤسسي ل</w:t>
      </w:r>
      <w:r>
        <w:rPr>
          <w:rFonts w:hint="cs"/>
          <w:sz w:val="26"/>
          <w:szCs w:val="26"/>
          <w:rtl/>
          <w:lang w:val="en-US" w:bidi="ar-SA"/>
        </w:rPr>
        <w:t>موظفي</w:t>
      </w:r>
      <w:r w:rsidRPr="008960B3">
        <w:rPr>
          <w:sz w:val="26"/>
          <w:szCs w:val="26"/>
          <w:rtl/>
          <w:lang w:val="en-US" w:bidi="ar-SA"/>
        </w:rPr>
        <w:t xml:space="preserve"> الجمارك وال</w:t>
      </w:r>
      <w:r>
        <w:rPr>
          <w:rFonts w:hint="cs"/>
          <w:sz w:val="26"/>
          <w:szCs w:val="26"/>
          <w:rtl/>
          <w:lang w:val="en-US" w:bidi="ar-SA"/>
        </w:rPr>
        <w:t>تق</w:t>
      </w:r>
      <w:r w:rsidRPr="008960B3">
        <w:rPr>
          <w:sz w:val="26"/>
          <w:szCs w:val="26"/>
          <w:rtl/>
          <w:lang w:val="en-US" w:bidi="ar-SA"/>
        </w:rPr>
        <w:t xml:space="preserve">نيين </w:t>
      </w:r>
      <w:r w:rsidR="009647C0">
        <w:rPr>
          <w:rFonts w:hint="cs"/>
          <w:sz w:val="26"/>
          <w:szCs w:val="26"/>
          <w:rtl/>
          <w:lang w:val="en-US" w:bidi="ar-SA"/>
        </w:rPr>
        <w:t>كان</w:t>
      </w:r>
      <w:r w:rsidRPr="008960B3">
        <w:rPr>
          <w:sz w:val="26"/>
          <w:szCs w:val="26"/>
          <w:rtl/>
          <w:lang w:val="en-US" w:bidi="ar-SA"/>
        </w:rPr>
        <w:t xml:space="preserve"> أمراً ضرورياً، وذلك نظراً لمعدلات دوران الموظفين وتطور المتطلبات التقنية.</w:t>
      </w:r>
    </w:p>
    <w:p w14:paraId="18BFE200" w14:textId="158A09C2" w:rsidR="008960B3" w:rsidRDefault="008960B3" w:rsidP="008960B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8960B3">
        <w:rPr>
          <w:sz w:val="26"/>
          <w:szCs w:val="26"/>
          <w:rtl/>
          <w:lang w:val="en-US" w:bidi="ar-SA"/>
        </w:rPr>
        <w:t xml:space="preserve">وفي بلد آخر، أفادت إحدى الوكالات بأن توفير الأدوات، مقترناً ببرامج </w:t>
      </w:r>
      <w:r>
        <w:rPr>
          <w:rFonts w:hint="cs"/>
          <w:sz w:val="26"/>
          <w:szCs w:val="26"/>
          <w:rtl/>
          <w:lang w:val="en-US" w:bidi="ar-SA"/>
        </w:rPr>
        <w:t>الاعتماد و</w:t>
      </w:r>
      <w:r w:rsidRPr="008960B3">
        <w:rPr>
          <w:sz w:val="26"/>
          <w:szCs w:val="26"/>
          <w:rtl/>
          <w:lang w:val="en-US" w:bidi="ar-SA"/>
        </w:rPr>
        <w:t>منح الشهادات لل</w:t>
      </w:r>
      <w:r>
        <w:rPr>
          <w:rFonts w:hint="cs"/>
          <w:sz w:val="26"/>
          <w:szCs w:val="26"/>
          <w:rtl/>
          <w:lang w:val="en-US" w:bidi="ar-SA"/>
        </w:rPr>
        <w:t>تق</w:t>
      </w:r>
      <w:r w:rsidRPr="008960B3">
        <w:rPr>
          <w:sz w:val="26"/>
          <w:szCs w:val="26"/>
          <w:rtl/>
          <w:lang w:val="en-US" w:bidi="ar-SA"/>
        </w:rPr>
        <w:t>نيين وتبسيط إجراءات الحوافز، قد أدى إلى زيادة معدلات المشاركة في برامج تدريب ال</w:t>
      </w:r>
      <w:r>
        <w:rPr>
          <w:rFonts w:hint="cs"/>
          <w:sz w:val="26"/>
          <w:szCs w:val="26"/>
          <w:rtl/>
          <w:lang w:val="en-US" w:bidi="ar-SA"/>
        </w:rPr>
        <w:t>تق</w:t>
      </w:r>
      <w:r w:rsidRPr="008960B3">
        <w:rPr>
          <w:sz w:val="26"/>
          <w:szCs w:val="26"/>
          <w:rtl/>
          <w:lang w:val="en-US" w:bidi="ar-SA"/>
        </w:rPr>
        <w:t>نيين.</w:t>
      </w:r>
    </w:p>
    <w:p w14:paraId="35CA4281" w14:textId="2E63ECE6" w:rsidR="008960B3" w:rsidRDefault="008960B3" w:rsidP="00D77689">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i/>
          <w:iCs/>
          <w:sz w:val="26"/>
          <w:szCs w:val="26"/>
          <w:rtl/>
          <w:lang w:val="en-US" w:bidi="ar-SA"/>
        </w:rPr>
        <w:t>بناء القدرات</w:t>
      </w:r>
    </w:p>
    <w:p w14:paraId="78DF3D57" w14:textId="23A9C0C7" w:rsidR="008960B3" w:rsidRDefault="008960B3" w:rsidP="008960B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8960B3">
        <w:rPr>
          <w:sz w:val="26"/>
          <w:szCs w:val="26"/>
          <w:rtl/>
          <w:lang w:val="en-US" w:bidi="ar-SA"/>
        </w:rPr>
        <w:t xml:space="preserve">فيما يتعلق بالدروس المستفادة من جهود بناء القدرات، </w:t>
      </w:r>
      <w:r w:rsidR="00C833F0">
        <w:rPr>
          <w:rFonts w:hint="cs"/>
          <w:sz w:val="26"/>
          <w:szCs w:val="26"/>
          <w:rtl/>
          <w:lang w:val="en-US" w:bidi="ar-SA"/>
        </w:rPr>
        <w:t>من الواضح</w:t>
      </w:r>
      <w:r w:rsidRPr="008960B3">
        <w:rPr>
          <w:sz w:val="26"/>
          <w:szCs w:val="26"/>
          <w:rtl/>
          <w:lang w:val="en-US" w:bidi="ar-SA"/>
        </w:rPr>
        <w:t xml:space="preserve"> أن الاستدامة طويلة الأمد لجهود </w:t>
      </w:r>
      <w:r w:rsidR="00C833F0">
        <w:rPr>
          <w:rFonts w:hint="cs"/>
          <w:sz w:val="26"/>
          <w:szCs w:val="26"/>
          <w:rtl/>
          <w:lang w:val="en-US" w:bidi="ar-SA"/>
        </w:rPr>
        <w:t>إزالة</w:t>
      </w:r>
      <w:r w:rsidRPr="008960B3">
        <w:rPr>
          <w:sz w:val="26"/>
          <w:szCs w:val="26"/>
          <w:rtl/>
          <w:lang w:val="en-US" w:bidi="ar-SA"/>
        </w:rPr>
        <w:t xml:space="preserve"> </w:t>
      </w:r>
      <w:r w:rsidR="00C833F0">
        <w:rPr>
          <w:rFonts w:hint="cs"/>
          <w:sz w:val="26"/>
          <w:szCs w:val="26"/>
          <w:rtl/>
          <w:lang w:val="en-US" w:bidi="ar-SA"/>
        </w:rPr>
        <w:t>المواد</w:t>
      </w:r>
      <w:r w:rsidRPr="008960B3">
        <w:rPr>
          <w:sz w:val="26"/>
          <w:szCs w:val="26"/>
          <w:rtl/>
          <w:lang w:val="en-US" w:bidi="ar-SA"/>
        </w:rPr>
        <w:t xml:space="preserve"> </w:t>
      </w:r>
      <w:r w:rsidR="00C833F0">
        <w:rPr>
          <w:rFonts w:hint="cs"/>
          <w:sz w:val="26"/>
          <w:szCs w:val="26"/>
          <w:rtl/>
          <w:lang w:val="en-US" w:bidi="ar-SA"/>
        </w:rPr>
        <w:t>الهيدروكلوروفلوروكربونية</w:t>
      </w:r>
      <w:r w:rsidRPr="008960B3">
        <w:rPr>
          <w:sz w:val="26"/>
          <w:szCs w:val="26"/>
          <w:rtl/>
          <w:lang w:val="en-US" w:bidi="ar-SA"/>
        </w:rPr>
        <w:t xml:space="preserve"> ت</w:t>
      </w:r>
      <w:r w:rsidR="00560F79">
        <w:rPr>
          <w:rFonts w:hint="cs"/>
          <w:sz w:val="26"/>
          <w:szCs w:val="26"/>
          <w:rtl/>
          <w:lang w:val="en-US" w:bidi="ar-SA"/>
        </w:rPr>
        <w:t>قتضي</w:t>
      </w:r>
      <w:r w:rsidRPr="008960B3">
        <w:rPr>
          <w:sz w:val="26"/>
          <w:szCs w:val="26"/>
          <w:rtl/>
          <w:lang w:val="en-US" w:bidi="ar-SA"/>
        </w:rPr>
        <w:t xml:space="preserve"> </w:t>
      </w:r>
      <w:r w:rsidR="00C833F0">
        <w:rPr>
          <w:rFonts w:hint="cs"/>
          <w:sz w:val="26"/>
          <w:szCs w:val="26"/>
          <w:rtl/>
          <w:lang w:val="en-US" w:bidi="ar-SA"/>
        </w:rPr>
        <w:t>ال</w:t>
      </w:r>
      <w:r w:rsidRPr="008960B3">
        <w:rPr>
          <w:sz w:val="26"/>
          <w:szCs w:val="26"/>
          <w:rtl/>
          <w:lang w:val="en-US" w:bidi="ar-SA"/>
        </w:rPr>
        <w:t xml:space="preserve">استثمار </w:t>
      </w:r>
      <w:r w:rsidR="00C833F0">
        <w:rPr>
          <w:rFonts w:hint="cs"/>
          <w:sz w:val="26"/>
          <w:szCs w:val="26"/>
          <w:rtl/>
          <w:lang w:val="en-US" w:bidi="ar-SA"/>
        </w:rPr>
        <w:t>ال</w:t>
      </w:r>
      <w:r w:rsidRPr="008960B3">
        <w:rPr>
          <w:sz w:val="26"/>
          <w:szCs w:val="26"/>
          <w:rtl/>
          <w:lang w:val="en-US" w:bidi="ar-SA"/>
        </w:rPr>
        <w:t>مستمر في مجال بناء القدرات. وقد أفادت إحدى الوكالات بأن إنشاء مراكز للتدريب المهني وتقديم الدعم لها، مقترناً بتوفير معدات حديثة و</w:t>
      </w:r>
      <w:r w:rsidR="00C833F0">
        <w:rPr>
          <w:rFonts w:hint="cs"/>
          <w:sz w:val="26"/>
          <w:szCs w:val="26"/>
          <w:rtl/>
          <w:lang w:val="en-US" w:bidi="ar-SA"/>
        </w:rPr>
        <w:t>تقديم ال</w:t>
      </w:r>
      <w:r w:rsidRPr="008960B3">
        <w:rPr>
          <w:sz w:val="26"/>
          <w:szCs w:val="26"/>
          <w:rtl/>
          <w:lang w:val="en-US" w:bidi="ar-SA"/>
        </w:rPr>
        <w:t xml:space="preserve">تدريب </w:t>
      </w:r>
      <w:r w:rsidR="00C833F0">
        <w:rPr>
          <w:rFonts w:hint="cs"/>
          <w:sz w:val="26"/>
          <w:szCs w:val="26"/>
          <w:rtl/>
          <w:lang w:val="en-US" w:bidi="ar-SA"/>
        </w:rPr>
        <w:t>ال</w:t>
      </w:r>
      <w:r w:rsidRPr="008960B3">
        <w:rPr>
          <w:sz w:val="26"/>
          <w:szCs w:val="26"/>
          <w:rtl/>
          <w:lang w:val="en-US" w:bidi="ar-SA"/>
        </w:rPr>
        <w:t xml:space="preserve">متقدم للمدربين، قد أثبت فعالية </w:t>
      </w:r>
      <w:r w:rsidR="00C833F0">
        <w:rPr>
          <w:rFonts w:hint="cs"/>
          <w:sz w:val="26"/>
          <w:szCs w:val="26"/>
          <w:rtl/>
          <w:lang w:val="en-US" w:bidi="ar-SA"/>
        </w:rPr>
        <w:t>كبيرة</w:t>
      </w:r>
      <w:r w:rsidRPr="008960B3">
        <w:rPr>
          <w:sz w:val="26"/>
          <w:szCs w:val="26"/>
          <w:rtl/>
          <w:lang w:val="en-US" w:bidi="ar-SA"/>
        </w:rPr>
        <w:t xml:space="preserve"> في تعزيز القدرات التقنية الوطنية. ولم يقتصر هذا النهج على تعزيز مهارات ال</w:t>
      </w:r>
      <w:r w:rsidR="00C833F0">
        <w:rPr>
          <w:rFonts w:hint="cs"/>
          <w:sz w:val="26"/>
          <w:szCs w:val="26"/>
          <w:rtl/>
          <w:lang w:val="en-US" w:bidi="ar-SA"/>
        </w:rPr>
        <w:t>تق</w:t>
      </w:r>
      <w:r w:rsidRPr="008960B3">
        <w:rPr>
          <w:sz w:val="26"/>
          <w:szCs w:val="26"/>
          <w:rtl/>
          <w:lang w:val="en-US" w:bidi="ar-SA"/>
        </w:rPr>
        <w:t xml:space="preserve">نيين فحسب، بل أحدث </w:t>
      </w:r>
      <w:r w:rsidRPr="008960B3">
        <w:rPr>
          <w:sz w:val="26"/>
          <w:szCs w:val="26"/>
          <w:rtl/>
          <w:lang w:val="en-US" w:bidi="ar-SA"/>
        </w:rPr>
        <w:lastRenderedPageBreak/>
        <w:t xml:space="preserve">أيضاً تأثيراً مضاعفاً من خلال المدربين المعتمدين، مما كفل </w:t>
      </w:r>
      <w:r w:rsidR="00C833F0">
        <w:rPr>
          <w:rFonts w:hint="cs"/>
          <w:sz w:val="26"/>
          <w:szCs w:val="26"/>
          <w:rtl/>
          <w:lang w:val="en-US" w:bidi="ar-SA"/>
        </w:rPr>
        <w:t xml:space="preserve">وجود </w:t>
      </w:r>
      <w:r w:rsidR="00C833F0" w:rsidRPr="008960B3">
        <w:rPr>
          <w:sz w:val="26"/>
          <w:szCs w:val="26"/>
          <w:rtl/>
          <w:lang w:val="en-US" w:bidi="ar-SA"/>
        </w:rPr>
        <w:t xml:space="preserve">عملية </w:t>
      </w:r>
      <w:r w:rsidR="00C833F0">
        <w:rPr>
          <w:rFonts w:hint="cs"/>
          <w:sz w:val="26"/>
          <w:szCs w:val="26"/>
          <w:rtl/>
          <w:lang w:val="en-US" w:bidi="ar-SA"/>
        </w:rPr>
        <w:t>مستمرة</w:t>
      </w:r>
      <w:r w:rsidRPr="008960B3">
        <w:rPr>
          <w:sz w:val="26"/>
          <w:szCs w:val="26"/>
          <w:rtl/>
          <w:lang w:val="en-US" w:bidi="ar-SA"/>
        </w:rPr>
        <w:t xml:space="preserve"> </w:t>
      </w:r>
      <w:r w:rsidR="00C833F0">
        <w:rPr>
          <w:rFonts w:hint="cs"/>
          <w:sz w:val="26"/>
          <w:szCs w:val="26"/>
          <w:rtl/>
          <w:lang w:val="en-US" w:bidi="ar-SA"/>
        </w:rPr>
        <w:t>ل</w:t>
      </w:r>
      <w:r w:rsidRPr="008960B3">
        <w:rPr>
          <w:sz w:val="26"/>
          <w:szCs w:val="26"/>
          <w:rtl/>
          <w:lang w:val="en-US" w:bidi="ar-SA"/>
        </w:rPr>
        <w:t>نقل المع</w:t>
      </w:r>
      <w:r w:rsidR="00C833F0">
        <w:rPr>
          <w:rFonts w:hint="cs"/>
          <w:sz w:val="26"/>
          <w:szCs w:val="26"/>
          <w:rtl/>
          <w:lang w:val="en-US" w:bidi="ar-SA"/>
        </w:rPr>
        <w:t>ا</w:t>
      </w:r>
      <w:r w:rsidRPr="008960B3">
        <w:rPr>
          <w:sz w:val="26"/>
          <w:szCs w:val="26"/>
          <w:rtl/>
          <w:lang w:val="en-US" w:bidi="ar-SA"/>
        </w:rPr>
        <w:t>رف.</w:t>
      </w:r>
    </w:p>
    <w:p w14:paraId="554FECB1" w14:textId="4A79F55E" w:rsidR="00C833F0" w:rsidRDefault="00C833F0" w:rsidP="00C833F0">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ف</w:t>
      </w:r>
      <w:r w:rsidRPr="00C833F0">
        <w:rPr>
          <w:sz w:val="26"/>
          <w:szCs w:val="26"/>
          <w:rtl/>
          <w:lang w:val="en-US" w:bidi="ar-SA"/>
        </w:rPr>
        <w:t xml:space="preserve">في أحد البلدان، أشارت إحدى الوكالات إلى أنه من خلال التعاون مع </w:t>
      </w:r>
      <w:r>
        <w:rPr>
          <w:rFonts w:hint="cs"/>
          <w:sz w:val="26"/>
          <w:szCs w:val="26"/>
          <w:rtl/>
          <w:lang w:val="en-US" w:bidi="ar-SA"/>
        </w:rPr>
        <w:t>رابطات العاملين في</w:t>
      </w:r>
      <w:r w:rsidRPr="00C833F0">
        <w:rPr>
          <w:sz w:val="26"/>
          <w:szCs w:val="26"/>
          <w:rtl/>
          <w:lang w:val="en-US" w:bidi="ar-SA"/>
        </w:rPr>
        <w:t xml:space="preserve"> قطاع التبريد وتكييف الهواء، وعبر توفير برامج </w:t>
      </w:r>
      <w:r>
        <w:rPr>
          <w:rFonts w:hint="cs"/>
          <w:sz w:val="26"/>
          <w:szCs w:val="26"/>
          <w:rtl/>
          <w:lang w:val="en-US" w:bidi="ar-SA"/>
        </w:rPr>
        <w:t>ل</w:t>
      </w:r>
      <w:r w:rsidRPr="00C833F0">
        <w:rPr>
          <w:sz w:val="26"/>
          <w:szCs w:val="26"/>
          <w:rtl/>
          <w:lang w:val="en-US" w:bidi="ar-SA"/>
        </w:rPr>
        <w:t>تدريب المدر</w:t>
      </w:r>
      <w:r>
        <w:rPr>
          <w:rFonts w:hint="cs"/>
          <w:sz w:val="26"/>
          <w:szCs w:val="26"/>
          <w:rtl/>
          <w:lang w:val="en-US" w:bidi="ar-SA"/>
        </w:rPr>
        <w:t>ّ</w:t>
      </w:r>
      <w:r w:rsidRPr="00C833F0">
        <w:rPr>
          <w:sz w:val="26"/>
          <w:szCs w:val="26"/>
          <w:rtl/>
          <w:lang w:val="en-US" w:bidi="ar-SA"/>
        </w:rPr>
        <w:t>بين، تمكن المشروع من استهداف أعداد كبيرة من ال</w:t>
      </w:r>
      <w:r>
        <w:rPr>
          <w:rFonts w:hint="cs"/>
          <w:sz w:val="26"/>
          <w:szCs w:val="26"/>
          <w:rtl/>
          <w:lang w:val="en-US" w:bidi="ar-SA"/>
        </w:rPr>
        <w:t>تق</w:t>
      </w:r>
      <w:r w:rsidRPr="00C833F0">
        <w:rPr>
          <w:sz w:val="26"/>
          <w:szCs w:val="26"/>
          <w:rtl/>
          <w:lang w:val="en-US" w:bidi="ar-SA"/>
        </w:rPr>
        <w:t>نيين في البلد</w:t>
      </w:r>
      <w:r>
        <w:rPr>
          <w:rFonts w:hint="cs"/>
          <w:sz w:val="26"/>
          <w:szCs w:val="26"/>
          <w:rtl/>
          <w:lang w:val="en-US" w:bidi="ar-SA"/>
        </w:rPr>
        <w:t xml:space="preserve"> المعني</w:t>
      </w:r>
      <w:r w:rsidRPr="00C833F0">
        <w:rPr>
          <w:sz w:val="26"/>
          <w:szCs w:val="26"/>
          <w:rtl/>
          <w:lang w:val="en-US" w:bidi="ar-SA"/>
        </w:rPr>
        <w:t xml:space="preserve">، مما أدى إلى بناء قاعدة مستدامة من القدرات التقنية </w:t>
      </w:r>
      <w:r>
        <w:rPr>
          <w:rFonts w:hint="cs"/>
          <w:sz w:val="26"/>
          <w:szCs w:val="26"/>
          <w:rtl/>
          <w:lang w:val="en-US" w:bidi="ar-SA"/>
        </w:rPr>
        <w:t>التي تأخذ</w:t>
      </w:r>
      <w:r w:rsidRPr="00C833F0">
        <w:rPr>
          <w:sz w:val="26"/>
          <w:szCs w:val="26"/>
          <w:rtl/>
          <w:lang w:val="en-US" w:bidi="ar-SA"/>
        </w:rPr>
        <w:t xml:space="preserve"> </w:t>
      </w:r>
      <w:r>
        <w:rPr>
          <w:rFonts w:hint="cs"/>
          <w:sz w:val="26"/>
          <w:szCs w:val="26"/>
          <w:rtl/>
          <w:lang w:val="en-US" w:bidi="ar-SA"/>
        </w:rPr>
        <w:t>ب</w:t>
      </w:r>
      <w:r w:rsidRPr="00C833F0">
        <w:rPr>
          <w:sz w:val="26"/>
          <w:szCs w:val="26"/>
          <w:rtl/>
          <w:lang w:val="en-US" w:bidi="ar-SA"/>
        </w:rPr>
        <w:t>ممارسات ال</w:t>
      </w:r>
      <w:r>
        <w:rPr>
          <w:rFonts w:hint="cs"/>
          <w:sz w:val="26"/>
          <w:szCs w:val="26"/>
          <w:rtl/>
          <w:lang w:val="en-US" w:bidi="ar-SA"/>
        </w:rPr>
        <w:t>خدم</w:t>
      </w:r>
      <w:r w:rsidRPr="00C833F0">
        <w:rPr>
          <w:sz w:val="26"/>
          <w:szCs w:val="26"/>
          <w:rtl/>
          <w:lang w:val="en-US" w:bidi="ar-SA"/>
        </w:rPr>
        <w:t>ة ال</w:t>
      </w:r>
      <w:r>
        <w:rPr>
          <w:rFonts w:hint="cs"/>
          <w:sz w:val="26"/>
          <w:szCs w:val="26"/>
          <w:rtl/>
          <w:lang w:val="en-US" w:bidi="ar-SA"/>
        </w:rPr>
        <w:t>جيد</w:t>
      </w:r>
      <w:r w:rsidRPr="00C833F0">
        <w:rPr>
          <w:sz w:val="26"/>
          <w:szCs w:val="26"/>
          <w:rtl/>
          <w:lang w:val="en-US" w:bidi="ar-SA"/>
        </w:rPr>
        <w:t>ة.</w:t>
      </w:r>
    </w:p>
    <w:p w14:paraId="43B5D8F6" w14:textId="1022763E" w:rsidR="00C833F0" w:rsidRDefault="00C833F0" w:rsidP="00C833F0">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C833F0">
        <w:rPr>
          <w:sz w:val="26"/>
          <w:szCs w:val="26"/>
          <w:rtl/>
          <w:lang w:val="en-US" w:bidi="ar-SA"/>
        </w:rPr>
        <w:t xml:space="preserve">وأظهرت الدروس المستفادة أن وجود التزام حكومي راسخ وشعور بالملكية، مقترناً بأطر مؤسسية فعالة، </w:t>
      </w:r>
      <w:r w:rsidR="00F57432">
        <w:rPr>
          <w:rFonts w:hint="cs"/>
          <w:sz w:val="26"/>
          <w:szCs w:val="26"/>
          <w:rtl/>
          <w:lang w:val="en-US" w:bidi="ar-SA"/>
        </w:rPr>
        <w:t>تُ</w:t>
      </w:r>
      <w:r w:rsidRPr="00C833F0">
        <w:rPr>
          <w:sz w:val="26"/>
          <w:szCs w:val="26"/>
          <w:rtl/>
          <w:lang w:val="en-US" w:bidi="ar-SA"/>
        </w:rPr>
        <w:t>عد أم</w:t>
      </w:r>
      <w:r w:rsidR="00CB75BB">
        <w:rPr>
          <w:rFonts w:hint="cs"/>
          <w:sz w:val="26"/>
          <w:szCs w:val="26"/>
          <w:rtl/>
          <w:lang w:val="en-US" w:bidi="ar-SA"/>
        </w:rPr>
        <w:t>و</w:t>
      </w:r>
      <w:r w:rsidRPr="00C833F0">
        <w:rPr>
          <w:sz w:val="26"/>
          <w:szCs w:val="26"/>
          <w:rtl/>
          <w:lang w:val="en-US" w:bidi="ar-SA"/>
        </w:rPr>
        <w:t>راً حتمي</w:t>
      </w:r>
      <w:r w:rsidR="00CB75BB">
        <w:rPr>
          <w:rFonts w:hint="cs"/>
          <w:sz w:val="26"/>
          <w:szCs w:val="26"/>
          <w:rtl/>
          <w:lang w:val="en-US" w:bidi="ar-SA"/>
        </w:rPr>
        <w:t>ة</w:t>
      </w:r>
      <w:r w:rsidRPr="00C833F0">
        <w:rPr>
          <w:sz w:val="26"/>
          <w:szCs w:val="26"/>
          <w:rtl/>
          <w:lang w:val="en-US" w:bidi="ar-SA"/>
        </w:rPr>
        <w:t xml:space="preserve"> لضمان التنفيذ الناجح للمشر</w:t>
      </w:r>
      <w:r>
        <w:rPr>
          <w:rFonts w:hint="cs"/>
          <w:sz w:val="26"/>
          <w:szCs w:val="26"/>
          <w:rtl/>
          <w:lang w:val="en-US" w:bidi="ar-SA"/>
        </w:rPr>
        <w:t>و</w:t>
      </w:r>
      <w:r w:rsidRPr="00C833F0">
        <w:rPr>
          <w:sz w:val="26"/>
          <w:szCs w:val="26"/>
          <w:rtl/>
          <w:lang w:val="en-US" w:bidi="ar-SA"/>
        </w:rPr>
        <w:t>ع</w:t>
      </w:r>
      <w:r>
        <w:rPr>
          <w:rFonts w:hint="cs"/>
          <w:sz w:val="26"/>
          <w:szCs w:val="26"/>
          <w:rtl/>
          <w:lang w:val="en-US" w:bidi="ar-SA"/>
        </w:rPr>
        <w:t>ات</w:t>
      </w:r>
      <w:r w:rsidRPr="00C833F0">
        <w:rPr>
          <w:sz w:val="26"/>
          <w:szCs w:val="26"/>
          <w:rtl/>
          <w:lang w:val="en-US" w:bidi="ar-SA"/>
        </w:rPr>
        <w:t xml:space="preserve">. وفي أحد البلدان، أتاح النهج التكيفي الذي أبدته كل من الحكومة واللجنة التنفيذية إمكانية تعديل خطط العمل الخاصة بمكون تحويل خطوط إنتاج أجهزة تكييف الهواء، كما كفل استمرار تحقيق النتائج، </w:t>
      </w:r>
      <w:r w:rsidR="00DC2185">
        <w:rPr>
          <w:rFonts w:hint="cs"/>
          <w:sz w:val="26"/>
          <w:szCs w:val="26"/>
          <w:rtl/>
          <w:lang w:val="en-US" w:bidi="ar-SA"/>
        </w:rPr>
        <w:t>الأمر الذي</w:t>
      </w:r>
      <w:r w:rsidRPr="00C833F0">
        <w:rPr>
          <w:sz w:val="26"/>
          <w:szCs w:val="26"/>
          <w:rtl/>
          <w:lang w:val="en-US" w:bidi="ar-SA"/>
        </w:rPr>
        <w:t xml:space="preserve"> مك</w:t>
      </w:r>
      <w:r w:rsidR="00DC2185">
        <w:rPr>
          <w:rFonts w:hint="cs"/>
          <w:sz w:val="26"/>
          <w:szCs w:val="26"/>
          <w:rtl/>
          <w:lang w:val="en-US" w:bidi="ar-SA"/>
        </w:rPr>
        <w:t>َّ</w:t>
      </w:r>
      <w:r w:rsidRPr="00C833F0">
        <w:rPr>
          <w:sz w:val="26"/>
          <w:szCs w:val="26"/>
          <w:rtl/>
          <w:lang w:val="en-US" w:bidi="ar-SA"/>
        </w:rPr>
        <w:t xml:space="preserve">ن البلد من الحفاظ على امتثاله لالتزاماته بموجب بروتوكول مونتريال </w:t>
      </w:r>
      <w:r w:rsidR="00DC2185">
        <w:rPr>
          <w:rFonts w:hint="cs"/>
          <w:sz w:val="26"/>
          <w:szCs w:val="26"/>
          <w:rtl/>
          <w:lang w:val="en-US" w:bidi="ar-SA"/>
        </w:rPr>
        <w:t>جنباً إلى جنب</w:t>
      </w:r>
      <w:r w:rsidRPr="00C833F0">
        <w:rPr>
          <w:sz w:val="26"/>
          <w:szCs w:val="26"/>
          <w:rtl/>
          <w:lang w:val="en-US" w:bidi="ar-SA"/>
        </w:rPr>
        <w:t xml:space="preserve"> مع المضي قدماً في عملية التحول القطاعي.</w:t>
      </w:r>
    </w:p>
    <w:p w14:paraId="3506EE51" w14:textId="43B4D8E1" w:rsidR="00DC2185" w:rsidRDefault="00DC2185" w:rsidP="00DC2185">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i/>
          <w:iCs/>
          <w:sz w:val="26"/>
          <w:szCs w:val="26"/>
          <w:rtl/>
          <w:lang w:val="en-US" w:bidi="ar-SA"/>
        </w:rPr>
        <w:t>التكنولوجيا البديلة</w:t>
      </w:r>
    </w:p>
    <w:p w14:paraId="3717FAD0" w14:textId="30619F52" w:rsidR="00DC2185" w:rsidRDefault="001A7036" w:rsidP="00DC2185">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1A7036">
        <w:rPr>
          <w:sz w:val="26"/>
          <w:szCs w:val="26"/>
          <w:rtl/>
          <w:lang w:val="en-US" w:bidi="ar-SA"/>
        </w:rPr>
        <w:t>فيما يتعلق بتوافر الت</w:t>
      </w:r>
      <w:r>
        <w:rPr>
          <w:rFonts w:hint="cs"/>
          <w:sz w:val="26"/>
          <w:szCs w:val="26"/>
          <w:rtl/>
          <w:lang w:val="en-US" w:bidi="ar-SA"/>
        </w:rPr>
        <w:t>كنولوج</w:t>
      </w:r>
      <w:r w:rsidRPr="001A7036">
        <w:rPr>
          <w:sz w:val="26"/>
          <w:szCs w:val="26"/>
          <w:rtl/>
          <w:lang w:val="en-US" w:bidi="ar-SA"/>
        </w:rPr>
        <w:t xml:space="preserve">يات، أبرزت الدروس المستفادة مجموعة من العوامل التي تؤثر </w:t>
      </w:r>
      <w:r w:rsidR="00CD67C5">
        <w:rPr>
          <w:rFonts w:hint="cs"/>
          <w:sz w:val="26"/>
          <w:szCs w:val="26"/>
          <w:rtl/>
          <w:lang w:val="en-US" w:bidi="ar-SA"/>
        </w:rPr>
        <w:t>على</w:t>
      </w:r>
      <w:r w:rsidRPr="001A7036">
        <w:rPr>
          <w:sz w:val="26"/>
          <w:szCs w:val="26"/>
          <w:rtl/>
          <w:lang w:val="en-US" w:bidi="ar-SA"/>
        </w:rPr>
        <w:t xml:space="preserve"> النجاح في تحقيق أهداف المشروع. وتشمل هذه العوامل: توافر الت</w:t>
      </w:r>
      <w:r>
        <w:rPr>
          <w:rFonts w:hint="cs"/>
          <w:sz w:val="26"/>
          <w:szCs w:val="26"/>
          <w:rtl/>
          <w:lang w:val="en-US" w:bidi="ar-SA"/>
        </w:rPr>
        <w:t>كنولوج</w:t>
      </w:r>
      <w:r w:rsidRPr="001A7036">
        <w:rPr>
          <w:sz w:val="26"/>
          <w:szCs w:val="26"/>
          <w:rtl/>
          <w:lang w:val="en-US" w:bidi="ar-SA"/>
        </w:rPr>
        <w:t>يات المقترحة ومدى نضجها لا سيما عند العمل في ظروف مناخية خاصة، ومدى جاهزية السوق</w:t>
      </w:r>
      <w:r w:rsidR="00426A88">
        <w:rPr>
          <w:rFonts w:hint="cs"/>
          <w:sz w:val="26"/>
          <w:szCs w:val="26"/>
          <w:rtl/>
          <w:lang w:val="en-US" w:bidi="ar-SA"/>
        </w:rPr>
        <w:t>،</w:t>
      </w:r>
      <w:r w:rsidRPr="001A7036">
        <w:rPr>
          <w:sz w:val="26"/>
          <w:szCs w:val="26"/>
          <w:rtl/>
          <w:lang w:val="en-US" w:bidi="ar-SA"/>
        </w:rPr>
        <w:t xml:space="preserve"> وال</w:t>
      </w:r>
      <w:r>
        <w:rPr>
          <w:rFonts w:hint="cs"/>
          <w:sz w:val="26"/>
          <w:szCs w:val="26"/>
          <w:rtl/>
          <w:lang w:val="en-US" w:bidi="ar-SA"/>
        </w:rPr>
        <w:t>عوائق</w:t>
      </w:r>
      <w:r w:rsidRPr="001A7036">
        <w:rPr>
          <w:sz w:val="26"/>
          <w:szCs w:val="26"/>
          <w:rtl/>
          <w:lang w:val="en-US" w:bidi="ar-SA"/>
        </w:rPr>
        <w:t xml:space="preserve"> المتعلقة بالتكلفة، وتوافر ال</w:t>
      </w:r>
      <w:r>
        <w:rPr>
          <w:rFonts w:hint="cs"/>
          <w:sz w:val="26"/>
          <w:szCs w:val="26"/>
          <w:rtl/>
          <w:lang w:val="en-US" w:bidi="ar-SA"/>
        </w:rPr>
        <w:t>تق</w:t>
      </w:r>
      <w:r w:rsidRPr="001A7036">
        <w:rPr>
          <w:sz w:val="26"/>
          <w:szCs w:val="26"/>
          <w:rtl/>
          <w:lang w:val="en-US" w:bidi="ar-SA"/>
        </w:rPr>
        <w:t>نيين المؤهلين.</w:t>
      </w:r>
    </w:p>
    <w:p w14:paraId="401AD2C0" w14:textId="6D53C976" w:rsidR="001A7036" w:rsidRDefault="001A7036" w:rsidP="001A7036">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1A7036">
        <w:rPr>
          <w:sz w:val="26"/>
          <w:szCs w:val="26"/>
          <w:rtl/>
          <w:lang w:val="en-US" w:bidi="ar-SA"/>
        </w:rPr>
        <w:t>أما بخصوص توافر الت</w:t>
      </w:r>
      <w:r>
        <w:rPr>
          <w:rFonts w:hint="cs"/>
          <w:sz w:val="26"/>
          <w:szCs w:val="26"/>
          <w:rtl/>
          <w:lang w:val="en-US" w:bidi="ar-SA"/>
        </w:rPr>
        <w:t>كنولوج</w:t>
      </w:r>
      <w:r w:rsidRPr="001A7036">
        <w:rPr>
          <w:sz w:val="26"/>
          <w:szCs w:val="26"/>
          <w:rtl/>
          <w:lang w:val="en-US" w:bidi="ar-SA"/>
        </w:rPr>
        <w:t>يات البديلة ومدى نضجها، فقد أفادت إحدى الوكالات بأن المشروع شد</w:t>
      </w:r>
      <w:r w:rsidR="007F1C54">
        <w:rPr>
          <w:rFonts w:hint="cs"/>
          <w:sz w:val="26"/>
          <w:szCs w:val="26"/>
          <w:rtl/>
          <w:lang w:val="en-US" w:bidi="ar-SA"/>
        </w:rPr>
        <w:t>َّ</w:t>
      </w:r>
      <w:r w:rsidRPr="001A7036">
        <w:rPr>
          <w:sz w:val="26"/>
          <w:szCs w:val="26"/>
          <w:rtl/>
          <w:lang w:val="en-US" w:bidi="ar-SA"/>
        </w:rPr>
        <w:t>د على أهمية إتاحة وقت كافٍ للتحقق من صلاحية الت</w:t>
      </w:r>
      <w:r w:rsidR="007F1C54">
        <w:rPr>
          <w:rFonts w:hint="cs"/>
          <w:sz w:val="26"/>
          <w:szCs w:val="26"/>
          <w:rtl/>
          <w:lang w:val="en-US" w:bidi="ar-SA"/>
        </w:rPr>
        <w:t>كنولوج</w:t>
      </w:r>
      <w:r w:rsidRPr="001A7036">
        <w:rPr>
          <w:sz w:val="26"/>
          <w:szCs w:val="26"/>
          <w:rtl/>
          <w:lang w:val="en-US" w:bidi="ar-SA"/>
        </w:rPr>
        <w:t>يات وقبولها في السوق، فضلاً عن الحفاظ على المرونة اللازمة لاختبار الحلول الناشئة واعتمادها. ويمكن للتقييمات ال</w:t>
      </w:r>
      <w:r w:rsidR="007F1C54">
        <w:rPr>
          <w:rFonts w:hint="cs"/>
          <w:sz w:val="26"/>
          <w:szCs w:val="26"/>
          <w:rtl/>
          <w:lang w:val="en-US" w:bidi="ar-SA"/>
        </w:rPr>
        <w:t>تق</w:t>
      </w:r>
      <w:r w:rsidRPr="001A7036">
        <w:rPr>
          <w:sz w:val="26"/>
          <w:szCs w:val="26"/>
          <w:rtl/>
          <w:lang w:val="en-US" w:bidi="ar-SA"/>
        </w:rPr>
        <w:t xml:space="preserve">نية المبكرة، والتجارب </w:t>
      </w:r>
      <w:r w:rsidR="007F1C54">
        <w:rPr>
          <w:rFonts w:hint="cs"/>
          <w:sz w:val="26"/>
          <w:szCs w:val="26"/>
          <w:rtl/>
          <w:lang w:val="en-US" w:bidi="ar-SA"/>
        </w:rPr>
        <w:t>الأولية</w:t>
      </w:r>
      <w:r w:rsidRPr="001A7036">
        <w:rPr>
          <w:sz w:val="26"/>
          <w:szCs w:val="26"/>
          <w:rtl/>
          <w:lang w:val="en-US" w:bidi="ar-SA"/>
        </w:rPr>
        <w:t>، والتعاون الوثيق مع مقدمي الت</w:t>
      </w:r>
      <w:r w:rsidR="007F1C54">
        <w:rPr>
          <w:rFonts w:hint="cs"/>
          <w:sz w:val="26"/>
          <w:szCs w:val="26"/>
          <w:rtl/>
          <w:lang w:val="en-US" w:bidi="ar-SA"/>
        </w:rPr>
        <w:t>كنولوجيا</w:t>
      </w:r>
      <w:r w:rsidRPr="001A7036">
        <w:rPr>
          <w:sz w:val="26"/>
          <w:szCs w:val="26"/>
          <w:rtl/>
          <w:lang w:val="en-US" w:bidi="ar-SA"/>
        </w:rPr>
        <w:t xml:space="preserve"> أن تساعد في التخفيف من المخاطر وضمان انتقال أكثر سلاسة نحو بدائل مناسبة ومستدامة. </w:t>
      </w:r>
      <w:r w:rsidR="007F1C54">
        <w:rPr>
          <w:rFonts w:hint="cs"/>
          <w:sz w:val="26"/>
          <w:szCs w:val="26"/>
          <w:rtl/>
          <w:lang w:val="en-US" w:bidi="ar-SA"/>
        </w:rPr>
        <w:t>و</w:t>
      </w:r>
      <w:r w:rsidRPr="001A7036">
        <w:rPr>
          <w:sz w:val="26"/>
          <w:szCs w:val="26"/>
          <w:rtl/>
          <w:lang w:val="en-US" w:bidi="ar-SA"/>
        </w:rPr>
        <w:t>أ</w:t>
      </w:r>
      <w:r w:rsidR="007F1C54">
        <w:rPr>
          <w:rFonts w:hint="cs"/>
          <w:sz w:val="26"/>
          <w:szCs w:val="26"/>
          <w:rtl/>
          <w:lang w:val="en-US" w:bidi="ar-SA"/>
        </w:rPr>
        <w:t>برز</w:t>
      </w:r>
      <w:r w:rsidRPr="001A7036">
        <w:rPr>
          <w:sz w:val="26"/>
          <w:szCs w:val="26"/>
          <w:rtl/>
          <w:lang w:val="en-US" w:bidi="ar-SA"/>
        </w:rPr>
        <w:t>ت الوكالة ذاتها أن ال</w:t>
      </w:r>
      <w:r w:rsidR="007F1C54">
        <w:rPr>
          <w:rFonts w:hint="cs"/>
          <w:sz w:val="26"/>
          <w:szCs w:val="26"/>
          <w:rtl/>
          <w:lang w:val="en-US" w:bidi="ar-SA"/>
        </w:rPr>
        <w:t>عوائق</w:t>
      </w:r>
      <w:r w:rsidRPr="001A7036">
        <w:rPr>
          <w:sz w:val="26"/>
          <w:szCs w:val="26"/>
          <w:rtl/>
          <w:lang w:val="en-US" w:bidi="ar-SA"/>
        </w:rPr>
        <w:t xml:space="preserve"> المتعلقة ب</w:t>
      </w:r>
      <w:r w:rsidR="007F1C54">
        <w:rPr>
          <w:rFonts w:hint="cs"/>
          <w:sz w:val="26"/>
          <w:szCs w:val="26"/>
          <w:rtl/>
          <w:lang w:val="en-US" w:bidi="ar-SA"/>
        </w:rPr>
        <w:t>ال</w:t>
      </w:r>
      <w:r w:rsidRPr="001A7036">
        <w:rPr>
          <w:sz w:val="26"/>
          <w:szCs w:val="26"/>
          <w:rtl/>
          <w:lang w:val="en-US" w:bidi="ar-SA"/>
        </w:rPr>
        <w:t xml:space="preserve">تكلفة فيما يخص </w:t>
      </w:r>
      <w:r w:rsidR="007F1C54">
        <w:rPr>
          <w:rFonts w:hint="cs"/>
          <w:sz w:val="26"/>
          <w:szCs w:val="26"/>
          <w:rtl/>
          <w:lang w:val="en-US" w:bidi="ar-SA"/>
        </w:rPr>
        <w:t xml:space="preserve">الهيدروفلوروأولفينات، </w:t>
      </w:r>
      <w:r w:rsidR="007F1C54" w:rsidRPr="001A7036">
        <w:rPr>
          <w:sz w:val="26"/>
          <w:szCs w:val="26"/>
          <w:rtl/>
          <w:lang w:val="en-US" w:bidi="ar-SA"/>
        </w:rPr>
        <w:t>في بلد آخر</w:t>
      </w:r>
      <w:r w:rsidR="007F1C54">
        <w:rPr>
          <w:rFonts w:hint="cs"/>
          <w:sz w:val="26"/>
          <w:szCs w:val="26"/>
          <w:rtl/>
          <w:lang w:val="en-US" w:bidi="ar-SA"/>
        </w:rPr>
        <w:t>،</w:t>
      </w:r>
      <w:r w:rsidRPr="001A7036">
        <w:rPr>
          <w:sz w:val="26"/>
          <w:szCs w:val="26"/>
          <w:rtl/>
          <w:lang w:val="en-US" w:bidi="ar-SA"/>
        </w:rPr>
        <w:t xml:space="preserve"> </w:t>
      </w:r>
      <w:r w:rsidR="007F1C54" w:rsidRPr="001A7036">
        <w:rPr>
          <w:sz w:val="26"/>
          <w:szCs w:val="26"/>
          <w:rtl/>
          <w:lang w:val="en-US" w:bidi="ar-SA"/>
        </w:rPr>
        <w:t xml:space="preserve">أدت </w:t>
      </w:r>
      <w:r w:rsidRPr="001A7036">
        <w:rPr>
          <w:sz w:val="26"/>
          <w:szCs w:val="26"/>
          <w:rtl/>
          <w:lang w:val="en-US" w:bidi="ar-SA"/>
        </w:rPr>
        <w:t>إلى حدوث تحولات في خيار الت</w:t>
      </w:r>
      <w:r w:rsidR="007F1C54">
        <w:rPr>
          <w:rFonts w:hint="cs"/>
          <w:sz w:val="26"/>
          <w:szCs w:val="26"/>
          <w:rtl/>
          <w:lang w:val="en-US" w:bidi="ar-SA"/>
        </w:rPr>
        <w:t>كنولوجيا</w:t>
      </w:r>
      <w:r w:rsidRPr="001A7036">
        <w:rPr>
          <w:sz w:val="26"/>
          <w:szCs w:val="26"/>
          <w:rtl/>
          <w:lang w:val="en-US" w:bidi="ar-SA"/>
        </w:rPr>
        <w:t xml:space="preserve"> المعتمدة.</w:t>
      </w:r>
    </w:p>
    <w:p w14:paraId="286915CF" w14:textId="779752D2" w:rsidR="007F1C54" w:rsidRDefault="00437B99" w:rsidP="007F1C54">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437B99">
        <w:rPr>
          <w:sz w:val="26"/>
          <w:szCs w:val="26"/>
          <w:rtl/>
          <w:lang w:val="en-US" w:bidi="ar-SA"/>
        </w:rPr>
        <w:t>وفيما ي</w:t>
      </w:r>
      <w:r>
        <w:rPr>
          <w:rFonts w:hint="cs"/>
          <w:sz w:val="26"/>
          <w:szCs w:val="26"/>
          <w:rtl/>
          <w:lang w:val="en-US" w:bidi="ar-SA"/>
        </w:rPr>
        <w:t>تعلق</w:t>
      </w:r>
      <w:r w:rsidRPr="00437B99">
        <w:rPr>
          <w:sz w:val="26"/>
          <w:szCs w:val="26"/>
          <w:rtl/>
          <w:lang w:val="en-US" w:bidi="ar-SA"/>
        </w:rPr>
        <w:t xml:space="preserve"> </w:t>
      </w:r>
      <w:r>
        <w:rPr>
          <w:rFonts w:hint="cs"/>
          <w:sz w:val="26"/>
          <w:szCs w:val="26"/>
          <w:rtl/>
          <w:lang w:val="en-US" w:bidi="ar-SA"/>
        </w:rPr>
        <w:t>ب</w:t>
      </w:r>
      <w:r w:rsidRPr="00437B99">
        <w:rPr>
          <w:sz w:val="26"/>
          <w:szCs w:val="26"/>
          <w:rtl/>
          <w:lang w:val="en-US" w:bidi="ar-SA"/>
        </w:rPr>
        <w:t>جاهزية السوق ومدى تقبله، يمكن لسياقات السوق وتفضيلات المستهلكين أن ت</w:t>
      </w:r>
      <w:r>
        <w:rPr>
          <w:rFonts w:hint="cs"/>
          <w:sz w:val="26"/>
          <w:szCs w:val="26"/>
          <w:rtl/>
          <w:lang w:val="en-US" w:bidi="ar-SA"/>
        </w:rPr>
        <w:t>ؤدي</w:t>
      </w:r>
      <w:r w:rsidRPr="00437B99">
        <w:rPr>
          <w:sz w:val="26"/>
          <w:szCs w:val="26"/>
          <w:rtl/>
          <w:lang w:val="en-US" w:bidi="ar-SA"/>
        </w:rPr>
        <w:t xml:space="preserve"> دوراً محورياً في </w:t>
      </w:r>
      <w:r>
        <w:rPr>
          <w:rFonts w:hint="cs"/>
          <w:sz w:val="26"/>
          <w:szCs w:val="26"/>
          <w:rtl/>
          <w:lang w:val="en-US" w:bidi="ar-SA"/>
        </w:rPr>
        <w:t>التعجيل باعتماد</w:t>
      </w:r>
      <w:r w:rsidRPr="00437B99">
        <w:rPr>
          <w:sz w:val="26"/>
          <w:szCs w:val="26"/>
          <w:rtl/>
          <w:lang w:val="en-US" w:bidi="ar-SA"/>
        </w:rPr>
        <w:t xml:space="preserve"> ال</w:t>
      </w:r>
      <w:r>
        <w:rPr>
          <w:rFonts w:hint="cs"/>
          <w:sz w:val="26"/>
          <w:szCs w:val="26"/>
          <w:rtl/>
          <w:lang w:val="en-US" w:bidi="ar-SA"/>
        </w:rPr>
        <w:t>تكنولوج</w:t>
      </w:r>
      <w:r w:rsidRPr="00437B99">
        <w:rPr>
          <w:sz w:val="26"/>
          <w:szCs w:val="26"/>
          <w:rtl/>
          <w:lang w:val="en-US" w:bidi="ar-SA"/>
        </w:rPr>
        <w:t>يات الجديدة. ففي أحد البلدان، أفادت الوكال</w:t>
      </w:r>
      <w:r w:rsidR="00CC4F81">
        <w:rPr>
          <w:rFonts w:hint="cs"/>
          <w:sz w:val="26"/>
          <w:szCs w:val="26"/>
          <w:rtl/>
          <w:lang w:val="en-US" w:bidi="ar-SA"/>
        </w:rPr>
        <w:t>ة</w:t>
      </w:r>
      <w:r w:rsidRPr="00437B99">
        <w:rPr>
          <w:sz w:val="26"/>
          <w:szCs w:val="26"/>
          <w:rtl/>
          <w:lang w:val="en-US" w:bidi="ar-SA"/>
        </w:rPr>
        <w:t xml:space="preserve"> بأن ظروف السوق السائدة أتاحت للشركات تسويق منتجاتها باعتبارها أكثر ملاءمة للبيئة، مما أدى إلى زيادة في المبيعات وتعزيز فرص الوصول إلى أسواق التصدير.</w:t>
      </w:r>
    </w:p>
    <w:p w14:paraId="57CE7A1E" w14:textId="01C3A177" w:rsidR="00437B99" w:rsidRDefault="00437B99" w:rsidP="00437B99">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437B99">
        <w:rPr>
          <w:sz w:val="26"/>
          <w:szCs w:val="26"/>
          <w:rtl/>
          <w:lang w:val="en-US" w:bidi="ar-SA"/>
        </w:rPr>
        <w:t>وفي بلد آخر، سلطت وكال</w:t>
      </w:r>
      <w:r w:rsidR="009C5F01">
        <w:rPr>
          <w:rFonts w:hint="cs"/>
          <w:sz w:val="26"/>
          <w:szCs w:val="26"/>
          <w:rtl/>
          <w:lang w:val="en-US" w:bidi="ar-SA"/>
        </w:rPr>
        <w:t>ة</w:t>
      </w:r>
      <w:r w:rsidRPr="00437B99">
        <w:rPr>
          <w:sz w:val="26"/>
          <w:szCs w:val="26"/>
          <w:rtl/>
          <w:lang w:val="en-US" w:bidi="ar-SA"/>
        </w:rPr>
        <w:t xml:space="preserve"> الضوء على الدور الهام الذي يضطلع به </w:t>
      </w:r>
      <w:r>
        <w:rPr>
          <w:rFonts w:hint="cs"/>
          <w:sz w:val="26"/>
          <w:szCs w:val="26"/>
          <w:rtl/>
          <w:lang w:val="en-US" w:bidi="ar-SA"/>
        </w:rPr>
        <w:t>التق</w:t>
      </w:r>
      <w:r w:rsidRPr="00437B99">
        <w:rPr>
          <w:sz w:val="26"/>
          <w:szCs w:val="26"/>
          <w:rtl/>
          <w:lang w:val="en-US" w:bidi="ar-SA"/>
        </w:rPr>
        <w:t>نيو</w:t>
      </w:r>
      <w:r>
        <w:rPr>
          <w:rFonts w:hint="cs"/>
          <w:sz w:val="26"/>
          <w:szCs w:val="26"/>
          <w:rtl/>
          <w:lang w:val="en-US" w:bidi="ar-SA"/>
        </w:rPr>
        <w:t>ن العاملون في</w:t>
      </w:r>
      <w:r w:rsidRPr="00437B99">
        <w:rPr>
          <w:sz w:val="26"/>
          <w:szCs w:val="26"/>
          <w:rtl/>
          <w:lang w:val="en-US" w:bidi="ar-SA"/>
        </w:rPr>
        <w:t xml:space="preserve"> قطاع التبريد وتكييف الهواء في عملية التحول نحو استخدام </w:t>
      </w:r>
      <w:r>
        <w:rPr>
          <w:rFonts w:hint="cs"/>
          <w:sz w:val="26"/>
          <w:szCs w:val="26"/>
          <w:rtl/>
          <w:lang w:val="en-US" w:bidi="ar-SA"/>
        </w:rPr>
        <w:t>غازات التبريد</w:t>
      </w:r>
      <w:r w:rsidRPr="00437B99">
        <w:rPr>
          <w:sz w:val="26"/>
          <w:szCs w:val="26"/>
          <w:rtl/>
          <w:lang w:val="en-US" w:bidi="ar-SA"/>
        </w:rPr>
        <w:t xml:space="preserve"> </w:t>
      </w:r>
      <w:r>
        <w:rPr>
          <w:rFonts w:hint="cs"/>
          <w:sz w:val="26"/>
          <w:szCs w:val="26"/>
          <w:rtl/>
          <w:lang w:val="en-US" w:bidi="ar-SA"/>
        </w:rPr>
        <w:t>ال</w:t>
      </w:r>
      <w:r w:rsidRPr="00437B99">
        <w:rPr>
          <w:sz w:val="26"/>
          <w:szCs w:val="26"/>
          <w:rtl/>
          <w:lang w:val="en-US" w:bidi="ar-SA"/>
        </w:rPr>
        <w:t xml:space="preserve">بديلة؛ </w:t>
      </w:r>
      <w:r>
        <w:rPr>
          <w:rFonts w:hint="cs"/>
          <w:sz w:val="26"/>
          <w:szCs w:val="26"/>
          <w:rtl/>
          <w:lang w:val="en-US" w:bidi="ar-SA"/>
        </w:rPr>
        <w:t>وأبرزت</w:t>
      </w:r>
      <w:r w:rsidRPr="00437B99">
        <w:rPr>
          <w:sz w:val="26"/>
          <w:szCs w:val="26"/>
          <w:rtl/>
          <w:lang w:val="en-US" w:bidi="ar-SA"/>
        </w:rPr>
        <w:t xml:space="preserve"> أن تزويدهم بالتدريب</w:t>
      </w:r>
      <w:r w:rsidR="000E6B43">
        <w:rPr>
          <w:rFonts w:hint="cs"/>
          <w:sz w:val="26"/>
          <w:szCs w:val="26"/>
          <w:rtl/>
          <w:lang w:val="en-US" w:bidi="ar-SA"/>
        </w:rPr>
        <w:t xml:space="preserve"> الضروري</w:t>
      </w:r>
      <w:r w:rsidRPr="00437B99">
        <w:rPr>
          <w:sz w:val="26"/>
          <w:szCs w:val="26"/>
          <w:rtl/>
          <w:lang w:val="en-US" w:bidi="ar-SA"/>
        </w:rPr>
        <w:t xml:space="preserve"> والأدوات اللازمة يُمكّنهم من مساعدة المستهلكين في اختيار معدات التبريد وتكييف الهواء المناسبة، التي تتسم ب</w:t>
      </w:r>
      <w:r>
        <w:rPr>
          <w:rFonts w:hint="cs"/>
          <w:sz w:val="26"/>
          <w:szCs w:val="26"/>
          <w:rtl/>
          <w:lang w:val="en-US" w:bidi="ar-SA"/>
        </w:rPr>
        <w:t>قدر</w:t>
      </w:r>
      <w:r w:rsidRPr="00437B99">
        <w:rPr>
          <w:sz w:val="26"/>
          <w:szCs w:val="26"/>
          <w:rtl/>
          <w:lang w:val="en-US" w:bidi="ar-SA"/>
        </w:rPr>
        <w:t xml:space="preserve"> أقل </w:t>
      </w:r>
      <w:r>
        <w:rPr>
          <w:rFonts w:hint="cs"/>
          <w:sz w:val="26"/>
          <w:szCs w:val="26"/>
          <w:rtl/>
          <w:lang w:val="en-US" w:bidi="ar-SA"/>
        </w:rPr>
        <w:t>من ال</w:t>
      </w:r>
      <w:r w:rsidRPr="00437B99">
        <w:rPr>
          <w:sz w:val="26"/>
          <w:szCs w:val="26"/>
          <w:rtl/>
          <w:lang w:val="en-US" w:bidi="ar-SA"/>
        </w:rPr>
        <w:t>تأثير على البيئة.</w:t>
      </w:r>
    </w:p>
    <w:p w14:paraId="3F745DD4" w14:textId="329B0C72" w:rsidR="00437B99" w:rsidRDefault="00437B99" w:rsidP="00437B99">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i/>
          <w:iCs/>
          <w:sz w:val="26"/>
          <w:szCs w:val="26"/>
          <w:rtl/>
          <w:lang w:val="en-US" w:bidi="ar-SA"/>
        </w:rPr>
        <w:t>الوعي العام</w:t>
      </w:r>
    </w:p>
    <w:p w14:paraId="0E7BC91E" w14:textId="183168F3" w:rsidR="00437B99" w:rsidRDefault="00437B99" w:rsidP="00437B99">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437B99">
        <w:rPr>
          <w:sz w:val="26"/>
          <w:szCs w:val="26"/>
          <w:rtl/>
          <w:lang w:val="en-US" w:bidi="ar-SA"/>
        </w:rPr>
        <w:t>أظهرت الدروس المستفادة من العديد من المش</w:t>
      </w:r>
      <w:r>
        <w:rPr>
          <w:rFonts w:hint="cs"/>
          <w:sz w:val="26"/>
          <w:szCs w:val="26"/>
          <w:rtl/>
          <w:lang w:val="en-US" w:bidi="ar-SA"/>
        </w:rPr>
        <w:t>رو</w:t>
      </w:r>
      <w:r w:rsidRPr="00437B99">
        <w:rPr>
          <w:sz w:val="26"/>
          <w:szCs w:val="26"/>
          <w:rtl/>
          <w:lang w:val="en-US" w:bidi="ar-SA"/>
        </w:rPr>
        <w:t>ع</w:t>
      </w:r>
      <w:r>
        <w:rPr>
          <w:rFonts w:hint="cs"/>
          <w:sz w:val="26"/>
          <w:szCs w:val="26"/>
          <w:rtl/>
          <w:lang w:val="en-US" w:bidi="ar-SA"/>
        </w:rPr>
        <w:t>ات</w:t>
      </w:r>
      <w:r w:rsidRPr="00437B99">
        <w:rPr>
          <w:sz w:val="26"/>
          <w:szCs w:val="26"/>
          <w:rtl/>
          <w:lang w:val="en-US" w:bidi="ar-SA"/>
        </w:rPr>
        <w:t xml:space="preserve"> المنفذة أن الوعي العام يُعد عنصراً جوهرياً في دعم عملية التحول بعيداً عن المواد المستنفدة للأوزون؛ إذ يصبح التغيير السلوكي والتحول في أنماط السوق أكثر فاعلية عندما يحظيان بدعم مستمر يتمثل في حملات </w:t>
      </w:r>
      <w:r>
        <w:rPr>
          <w:rFonts w:hint="cs"/>
          <w:sz w:val="26"/>
          <w:szCs w:val="26"/>
          <w:rtl/>
          <w:lang w:val="en-US" w:bidi="ar-SA"/>
        </w:rPr>
        <w:t>إذكاء</w:t>
      </w:r>
      <w:r w:rsidRPr="00437B99">
        <w:rPr>
          <w:sz w:val="26"/>
          <w:szCs w:val="26"/>
          <w:rtl/>
          <w:lang w:val="en-US" w:bidi="ar-SA"/>
        </w:rPr>
        <w:t xml:space="preserve"> الوعي وإشراك أصحاب المصلحة</w:t>
      </w:r>
      <w:r>
        <w:rPr>
          <w:rFonts w:hint="cs"/>
          <w:sz w:val="26"/>
          <w:szCs w:val="26"/>
          <w:rtl/>
          <w:lang w:val="en-US" w:bidi="ar-SA"/>
        </w:rPr>
        <w:t>؛</w:t>
      </w:r>
      <w:r w:rsidRPr="00437B99">
        <w:rPr>
          <w:sz w:val="26"/>
          <w:szCs w:val="26"/>
          <w:rtl/>
          <w:lang w:val="en-US" w:bidi="ar-SA"/>
        </w:rPr>
        <w:t xml:space="preserve"> كما </w:t>
      </w:r>
      <w:r>
        <w:rPr>
          <w:rFonts w:hint="cs"/>
          <w:sz w:val="26"/>
          <w:szCs w:val="26"/>
          <w:rtl/>
          <w:lang w:val="en-US" w:bidi="ar-SA"/>
        </w:rPr>
        <w:t xml:space="preserve">أن </w:t>
      </w:r>
      <w:r w:rsidRPr="00437B99">
        <w:rPr>
          <w:sz w:val="26"/>
          <w:szCs w:val="26"/>
          <w:rtl/>
          <w:lang w:val="en-US" w:bidi="ar-SA"/>
        </w:rPr>
        <w:t xml:space="preserve">التواصل </w:t>
      </w:r>
      <w:r>
        <w:rPr>
          <w:rFonts w:hint="cs"/>
          <w:sz w:val="26"/>
          <w:szCs w:val="26"/>
          <w:rtl/>
          <w:lang w:val="en-US" w:bidi="ar-SA"/>
        </w:rPr>
        <w:t>المحدد الهدف</w:t>
      </w:r>
      <w:r w:rsidRPr="00437B99">
        <w:rPr>
          <w:rFonts w:hint="cs"/>
          <w:sz w:val="26"/>
          <w:szCs w:val="26"/>
          <w:rtl/>
          <w:lang w:val="en-US" w:bidi="ar-SA"/>
        </w:rPr>
        <w:t xml:space="preserve"> </w:t>
      </w:r>
      <w:r w:rsidR="00DD1B52">
        <w:rPr>
          <w:rFonts w:hint="cs"/>
          <w:sz w:val="26"/>
          <w:szCs w:val="26"/>
          <w:rtl/>
          <w:lang w:val="en-US" w:bidi="ar-SA"/>
        </w:rPr>
        <w:t>ي</w:t>
      </w:r>
      <w:r w:rsidRPr="00437B99">
        <w:rPr>
          <w:sz w:val="26"/>
          <w:szCs w:val="26"/>
          <w:rtl/>
          <w:lang w:val="en-US" w:bidi="ar-SA"/>
        </w:rPr>
        <w:t>ساهم في مساعدة المستخدمين النهائيين ومقدمي الخدم</w:t>
      </w:r>
      <w:r>
        <w:rPr>
          <w:rFonts w:hint="cs"/>
          <w:sz w:val="26"/>
          <w:szCs w:val="26"/>
          <w:rtl/>
          <w:lang w:val="en-US" w:bidi="ar-SA"/>
        </w:rPr>
        <w:t>ة</w:t>
      </w:r>
      <w:r w:rsidRPr="00437B99">
        <w:rPr>
          <w:sz w:val="26"/>
          <w:szCs w:val="26"/>
          <w:rtl/>
          <w:lang w:val="en-US" w:bidi="ar-SA"/>
        </w:rPr>
        <w:t xml:space="preserve"> على فهم </w:t>
      </w:r>
      <w:r>
        <w:rPr>
          <w:rFonts w:hint="cs"/>
          <w:sz w:val="26"/>
          <w:szCs w:val="26"/>
          <w:rtl/>
          <w:lang w:val="en-US" w:bidi="ar-SA"/>
        </w:rPr>
        <w:t>التكنولوجيات</w:t>
      </w:r>
      <w:r w:rsidRPr="00437B99">
        <w:rPr>
          <w:sz w:val="26"/>
          <w:szCs w:val="26"/>
          <w:rtl/>
          <w:lang w:val="en-US" w:bidi="ar-SA"/>
        </w:rPr>
        <w:t xml:space="preserve"> البديلة الصديقة للأوزون وذات القدرة </w:t>
      </w:r>
      <w:r w:rsidRPr="00437B99">
        <w:rPr>
          <w:sz w:val="26"/>
          <w:szCs w:val="26"/>
          <w:rtl/>
          <w:lang w:val="en-US" w:bidi="ar-SA"/>
        </w:rPr>
        <w:lastRenderedPageBreak/>
        <w:t xml:space="preserve">المنخفضة على إحداث الاحترار العالمي </w:t>
      </w:r>
      <w:r>
        <w:rPr>
          <w:rFonts w:hint="cs"/>
          <w:sz w:val="26"/>
          <w:szCs w:val="26"/>
          <w:rtl/>
          <w:lang w:val="en-US" w:bidi="ar-SA"/>
        </w:rPr>
        <w:t xml:space="preserve">بشكل </w:t>
      </w:r>
      <w:r w:rsidRPr="00437B99">
        <w:rPr>
          <w:sz w:val="26"/>
          <w:szCs w:val="26"/>
          <w:rtl/>
          <w:lang w:val="en-US" w:bidi="ar-SA"/>
        </w:rPr>
        <w:t xml:space="preserve">أفضل، مما </w:t>
      </w:r>
      <w:r>
        <w:rPr>
          <w:rFonts w:hint="cs"/>
          <w:sz w:val="26"/>
          <w:szCs w:val="26"/>
          <w:rtl/>
          <w:lang w:val="en-US" w:bidi="ar-SA"/>
        </w:rPr>
        <w:t>يؤ</w:t>
      </w:r>
      <w:r w:rsidRPr="00437B99">
        <w:rPr>
          <w:sz w:val="26"/>
          <w:szCs w:val="26"/>
          <w:rtl/>
          <w:lang w:val="en-US" w:bidi="ar-SA"/>
        </w:rPr>
        <w:t>دى بدوره إلى تعزيز مستوى تقبلهم لهذه الت</w:t>
      </w:r>
      <w:r w:rsidR="0057062C">
        <w:rPr>
          <w:rFonts w:hint="cs"/>
          <w:sz w:val="26"/>
          <w:szCs w:val="26"/>
          <w:rtl/>
          <w:lang w:val="en-US" w:bidi="ar-SA"/>
        </w:rPr>
        <w:t>كنولوج</w:t>
      </w:r>
      <w:r w:rsidRPr="00437B99">
        <w:rPr>
          <w:sz w:val="26"/>
          <w:szCs w:val="26"/>
          <w:rtl/>
          <w:lang w:val="en-US" w:bidi="ar-SA"/>
        </w:rPr>
        <w:t>يات.</w:t>
      </w:r>
    </w:p>
    <w:p w14:paraId="3C6567E4" w14:textId="7F55C830" w:rsidR="00F73207" w:rsidRDefault="00F73207" w:rsidP="00F73207">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F73207">
        <w:rPr>
          <w:sz w:val="26"/>
          <w:szCs w:val="26"/>
          <w:rtl/>
          <w:lang w:val="en-US" w:bidi="ar-SA"/>
        </w:rPr>
        <w:t>وأفادت إحدى الوكالات بأن أحد المشر</w:t>
      </w:r>
      <w:r>
        <w:rPr>
          <w:rFonts w:hint="cs"/>
          <w:sz w:val="26"/>
          <w:szCs w:val="26"/>
          <w:rtl/>
          <w:lang w:val="en-US" w:bidi="ar-SA"/>
        </w:rPr>
        <w:t>و</w:t>
      </w:r>
      <w:r w:rsidRPr="00F73207">
        <w:rPr>
          <w:sz w:val="26"/>
          <w:szCs w:val="26"/>
          <w:rtl/>
          <w:lang w:val="en-US" w:bidi="ar-SA"/>
        </w:rPr>
        <w:t>ع</w:t>
      </w:r>
      <w:r>
        <w:rPr>
          <w:rFonts w:hint="cs"/>
          <w:sz w:val="26"/>
          <w:szCs w:val="26"/>
          <w:rtl/>
          <w:lang w:val="en-US" w:bidi="ar-SA"/>
        </w:rPr>
        <w:t>ات</w:t>
      </w:r>
      <w:r w:rsidRPr="00F73207">
        <w:rPr>
          <w:sz w:val="26"/>
          <w:szCs w:val="26"/>
          <w:rtl/>
          <w:lang w:val="en-US" w:bidi="ar-SA"/>
        </w:rPr>
        <w:t xml:space="preserve"> قد برهن على أهمية الربط بين حملات التوعية والعروض</w:t>
      </w:r>
      <w:r>
        <w:rPr>
          <w:rFonts w:hint="cs"/>
          <w:sz w:val="26"/>
          <w:szCs w:val="26"/>
          <w:rtl/>
          <w:lang w:val="en-US" w:bidi="ar-SA"/>
        </w:rPr>
        <w:t xml:space="preserve"> التدليلية</w:t>
      </w:r>
      <w:r w:rsidRPr="00F73207">
        <w:rPr>
          <w:sz w:val="26"/>
          <w:szCs w:val="26"/>
          <w:rtl/>
          <w:lang w:val="en-US" w:bidi="ar-SA"/>
        </w:rPr>
        <w:t xml:space="preserve"> العملية والتدابير السياساتية، الأمر الذي أسهم في تعزيز فاعلي</w:t>
      </w:r>
      <w:r w:rsidR="004824A4">
        <w:rPr>
          <w:rFonts w:hint="cs"/>
          <w:sz w:val="26"/>
          <w:szCs w:val="26"/>
          <w:rtl/>
          <w:lang w:val="en-US" w:bidi="ar-SA"/>
        </w:rPr>
        <w:t>تها</w:t>
      </w:r>
      <w:r w:rsidRPr="00F73207">
        <w:rPr>
          <w:sz w:val="26"/>
          <w:szCs w:val="26"/>
          <w:rtl/>
          <w:lang w:val="en-US" w:bidi="ar-SA"/>
        </w:rPr>
        <w:t xml:space="preserve">؛ وضمن ترجمة الوعي المتزايد إلى </w:t>
      </w:r>
      <w:r>
        <w:rPr>
          <w:rFonts w:hint="cs"/>
          <w:sz w:val="26"/>
          <w:szCs w:val="26"/>
          <w:rtl/>
          <w:lang w:val="en-US" w:bidi="ar-SA"/>
        </w:rPr>
        <w:t xml:space="preserve">اتخاذ </w:t>
      </w:r>
      <w:r w:rsidRPr="00F73207">
        <w:rPr>
          <w:sz w:val="26"/>
          <w:szCs w:val="26"/>
          <w:rtl/>
          <w:lang w:val="en-US" w:bidi="ar-SA"/>
        </w:rPr>
        <w:t>قرارات مستنيرة وطلب مست</w:t>
      </w:r>
      <w:r>
        <w:rPr>
          <w:rFonts w:hint="cs"/>
          <w:sz w:val="26"/>
          <w:szCs w:val="26"/>
          <w:rtl/>
          <w:lang w:val="en-US" w:bidi="ar-SA"/>
        </w:rPr>
        <w:t>مر</w:t>
      </w:r>
      <w:r w:rsidRPr="00F73207">
        <w:rPr>
          <w:sz w:val="26"/>
          <w:szCs w:val="26"/>
          <w:rtl/>
          <w:lang w:val="en-US" w:bidi="ar-SA"/>
        </w:rPr>
        <w:t xml:space="preserve"> على البدائل الصديقة للبيئة؛ كما شكلت هذه الحملات منصة حيوية لنشر المعلومات </w:t>
      </w:r>
      <w:r w:rsidR="00DF3AF2">
        <w:rPr>
          <w:rFonts w:hint="cs"/>
          <w:sz w:val="26"/>
          <w:szCs w:val="26"/>
          <w:rtl/>
          <w:lang w:val="en-US" w:bidi="ar-SA"/>
        </w:rPr>
        <w:t>عن</w:t>
      </w:r>
      <w:r w:rsidRPr="00F73207">
        <w:rPr>
          <w:sz w:val="26"/>
          <w:szCs w:val="26"/>
          <w:rtl/>
          <w:lang w:val="en-US" w:bidi="ar-SA"/>
        </w:rPr>
        <w:t xml:space="preserve"> أحدث التقنيات بين </w:t>
      </w:r>
      <w:r w:rsidR="00DF3AF2">
        <w:rPr>
          <w:rFonts w:hint="cs"/>
          <w:sz w:val="26"/>
          <w:szCs w:val="26"/>
          <w:rtl/>
          <w:lang w:val="en-US" w:bidi="ar-SA"/>
        </w:rPr>
        <w:t xml:space="preserve">صفوف </w:t>
      </w:r>
      <w:r w:rsidRPr="00F73207">
        <w:rPr>
          <w:sz w:val="26"/>
          <w:szCs w:val="26"/>
          <w:rtl/>
          <w:lang w:val="en-US" w:bidi="ar-SA"/>
        </w:rPr>
        <w:t>الجمهور وأصحاب المصلحة المعنيين؛ و</w:t>
      </w:r>
      <w:r>
        <w:rPr>
          <w:rFonts w:hint="cs"/>
          <w:sz w:val="26"/>
          <w:szCs w:val="26"/>
          <w:rtl/>
          <w:lang w:val="en-US" w:bidi="ar-SA"/>
        </w:rPr>
        <w:t>أد</w:t>
      </w:r>
      <w:r w:rsidR="00DF3AF2">
        <w:rPr>
          <w:rFonts w:hint="cs"/>
          <w:sz w:val="26"/>
          <w:szCs w:val="26"/>
          <w:rtl/>
          <w:lang w:val="en-US" w:bidi="ar-SA"/>
        </w:rPr>
        <w:t>ت</w:t>
      </w:r>
      <w:r w:rsidRPr="00F73207">
        <w:rPr>
          <w:sz w:val="26"/>
          <w:szCs w:val="26"/>
          <w:rtl/>
          <w:lang w:val="en-US" w:bidi="ar-SA"/>
        </w:rPr>
        <w:t xml:space="preserve"> دوراً محورياً في تيسير عملية </w:t>
      </w:r>
      <w:r>
        <w:rPr>
          <w:rFonts w:hint="cs"/>
          <w:sz w:val="26"/>
          <w:szCs w:val="26"/>
          <w:rtl/>
          <w:lang w:val="en-US" w:bidi="ar-SA"/>
        </w:rPr>
        <w:t>اعتماد</w:t>
      </w:r>
      <w:r w:rsidRPr="00F73207">
        <w:rPr>
          <w:sz w:val="26"/>
          <w:szCs w:val="26"/>
          <w:rtl/>
          <w:lang w:val="en-US" w:bidi="ar-SA"/>
        </w:rPr>
        <w:t xml:space="preserve"> التدابير الرقابية اللازمة والسياسات ذات الصلة. </w:t>
      </w:r>
      <w:r>
        <w:rPr>
          <w:rFonts w:hint="cs"/>
          <w:sz w:val="26"/>
          <w:szCs w:val="26"/>
          <w:rtl/>
          <w:lang w:val="en-US" w:bidi="ar-SA"/>
        </w:rPr>
        <w:t>ومن ثم فقد</w:t>
      </w:r>
      <w:r w:rsidRPr="00F73207">
        <w:rPr>
          <w:sz w:val="26"/>
          <w:szCs w:val="26"/>
          <w:rtl/>
          <w:lang w:val="en-US" w:bidi="ar-SA"/>
        </w:rPr>
        <w:t xml:space="preserve"> أظهرت التجربة أيضاً ضرورة تصميم برامج التوعية وتكييفها </w:t>
      </w:r>
      <w:r>
        <w:rPr>
          <w:rFonts w:hint="cs"/>
          <w:sz w:val="26"/>
          <w:szCs w:val="26"/>
          <w:rtl/>
          <w:lang w:val="en-US" w:bidi="ar-SA"/>
        </w:rPr>
        <w:t xml:space="preserve">خصيصاً </w:t>
      </w:r>
      <w:r w:rsidRPr="00F73207">
        <w:rPr>
          <w:sz w:val="26"/>
          <w:szCs w:val="26"/>
          <w:rtl/>
          <w:lang w:val="en-US" w:bidi="ar-SA"/>
        </w:rPr>
        <w:t>بما يتلاءم مع احتياجات الجمهور المستهدف ومستوى تقبله لهذه البرامج.</w:t>
      </w:r>
    </w:p>
    <w:p w14:paraId="21DFC69F" w14:textId="77777777" w:rsidR="00F73207" w:rsidRDefault="00F73207" w:rsidP="00F73207">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i/>
          <w:iCs/>
          <w:sz w:val="26"/>
          <w:szCs w:val="26"/>
          <w:rtl/>
          <w:lang w:val="en-US" w:bidi="ar-SA"/>
        </w:rPr>
        <w:t>المسائل التقنيـــة</w:t>
      </w:r>
    </w:p>
    <w:p w14:paraId="5DDF7FDE" w14:textId="415BB69C" w:rsidR="00F73207" w:rsidRDefault="00EF3035" w:rsidP="00F73207">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EF3035">
        <w:rPr>
          <w:sz w:val="26"/>
          <w:szCs w:val="26"/>
          <w:rtl/>
          <w:lang w:val="en-US" w:bidi="ar-SA"/>
        </w:rPr>
        <w:t>فيما يتعلق بالمسائل ال</w:t>
      </w:r>
      <w:r>
        <w:rPr>
          <w:rFonts w:hint="cs"/>
          <w:sz w:val="26"/>
          <w:szCs w:val="26"/>
          <w:rtl/>
          <w:lang w:val="en-US" w:bidi="ar-SA"/>
        </w:rPr>
        <w:t>تق</w:t>
      </w:r>
      <w:r w:rsidRPr="00EF3035">
        <w:rPr>
          <w:sz w:val="26"/>
          <w:szCs w:val="26"/>
          <w:rtl/>
          <w:lang w:val="en-US" w:bidi="ar-SA"/>
        </w:rPr>
        <w:t>نية، أظهرت الدروس المستفادة أن تأثير مش</w:t>
      </w:r>
      <w:r>
        <w:rPr>
          <w:rFonts w:hint="cs"/>
          <w:sz w:val="26"/>
          <w:szCs w:val="26"/>
          <w:rtl/>
          <w:lang w:val="en-US" w:bidi="ar-SA"/>
        </w:rPr>
        <w:t>رو</w:t>
      </w:r>
      <w:r w:rsidRPr="00EF3035">
        <w:rPr>
          <w:sz w:val="26"/>
          <w:szCs w:val="26"/>
          <w:rtl/>
          <w:lang w:val="en-US" w:bidi="ar-SA"/>
        </w:rPr>
        <w:t>ع</w:t>
      </w:r>
      <w:r>
        <w:rPr>
          <w:rFonts w:hint="cs"/>
          <w:sz w:val="26"/>
          <w:szCs w:val="26"/>
          <w:rtl/>
          <w:lang w:val="en-US" w:bidi="ar-SA"/>
        </w:rPr>
        <w:t>ات</w:t>
      </w:r>
      <w:r w:rsidRPr="00EF3035">
        <w:rPr>
          <w:sz w:val="26"/>
          <w:szCs w:val="26"/>
          <w:rtl/>
          <w:lang w:val="en-US" w:bidi="ar-SA"/>
        </w:rPr>
        <w:t xml:space="preserve"> التحويل وفوائدها تتجاوز المسائل المتعلقة بالامتثال </w:t>
      </w:r>
      <w:r>
        <w:rPr>
          <w:rFonts w:hint="cs"/>
          <w:sz w:val="26"/>
          <w:szCs w:val="26"/>
          <w:rtl/>
          <w:lang w:val="en-US" w:bidi="ar-SA"/>
        </w:rPr>
        <w:t>و</w:t>
      </w:r>
      <w:r w:rsidRPr="00EF3035">
        <w:rPr>
          <w:sz w:val="26"/>
          <w:szCs w:val="26"/>
          <w:rtl/>
          <w:lang w:val="en-US" w:bidi="ar-SA"/>
        </w:rPr>
        <w:t xml:space="preserve">تعمل على تعزيز إنتاجية الجهات المستفيدة وربحيتها. وفي أحد البلدان، أفادت إحدى الوكالات بأن النتائج </w:t>
      </w:r>
      <w:r>
        <w:rPr>
          <w:rFonts w:hint="cs"/>
          <w:sz w:val="26"/>
          <w:szCs w:val="26"/>
          <w:rtl/>
          <w:lang w:val="en-US" w:bidi="ar-SA"/>
        </w:rPr>
        <w:t>تدل على</w:t>
      </w:r>
      <w:r w:rsidRPr="00EF3035">
        <w:rPr>
          <w:sz w:val="26"/>
          <w:szCs w:val="26"/>
          <w:rtl/>
          <w:lang w:val="en-US" w:bidi="ar-SA"/>
        </w:rPr>
        <w:t xml:space="preserve"> أن الجهات المستفيدة التي تحولت من أساليب الإنتاج اليدوي القائم على الخلط اليدوي إلى استخدام </w:t>
      </w:r>
      <w:r w:rsidR="00952E7B">
        <w:rPr>
          <w:rFonts w:hint="cs"/>
          <w:sz w:val="26"/>
          <w:szCs w:val="26"/>
          <w:rtl/>
          <w:lang w:val="en-US" w:bidi="ar-SA"/>
        </w:rPr>
        <w:t>الماكينات</w:t>
      </w:r>
      <w:r w:rsidRPr="00EF3035">
        <w:rPr>
          <w:sz w:val="26"/>
          <w:szCs w:val="26"/>
          <w:rtl/>
          <w:lang w:val="en-US" w:bidi="ar-SA"/>
        </w:rPr>
        <w:t xml:space="preserve"> الآلية </w:t>
      </w:r>
      <w:r w:rsidR="00A93A5B">
        <w:rPr>
          <w:rFonts w:hint="cs"/>
          <w:sz w:val="26"/>
          <w:szCs w:val="26"/>
          <w:rtl/>
          <w:lang w:val="en-US" w:bidi="ar-SA"/>
        </w:rPr>
        <w:t xml:space="preserve">ذات </w:t>
      </w:r>
      <w:r w:rsidR="00A93A5B" w:rsidRPr="00EF3035">
        <w:rPr>
          <w:sz w:val="26"/>
          <w:szCs w:val="26"/>
          <w:rtl/>
          <w:lang w:val="en-US" w:bidi="ar-SA"/>
        </w:rPr>
        <w:t xml:space="preserve">الضغط </w:t>
      </w:r>
      <w:r w:rsidR="00A93A5B">
        <w:rPr>
          <w:rFonts w:hint="cs"/>
          <w:sz w:val="26"/>
          <w:szCs w:val="26"/>
          <w:rtl/>
          <w:lang w:val="en-US" w:bidi="ar-SA"/>
        </w:rPr>
        <w:t>ال</w:t>
      </w:r>
      <w:r w:rsidRPr="00EF3035">
        <w:rPr>
          <w:sz w:val="26"/>
          <w:szCs w:val="26"/>
          <w:rtl/>
          <w:lang w:val="en-US" w:bidi="ar-SA"/>
        </w:rPr>
        <w:t>عالي قد شهدت تحسينات ملموسة في جودة المنتج</w:t>
      </w:r>
      <w:r>
        <w:rPr>
          <w:rFonts w:hint="cs"/>
          <w:sz w:val="26"/>
          <w:szCs w:val="26"/>
          <w:rtl/>
          <w:lang w:val="en-US" w:bidi="ar-SA"/>
        </w:rPr>
        <w:t>ات</w:t>
      </w:r>
      <w:r w:rsidRPr="00EF3035">
        <w:rPr>
          <w:sz w:val="26"/>
          <w:szCs w:val="26"/>
          <w:rtl/>
          <w:lang w:val="en-US" w:bidi="ar-SA"/>
        </w:rPr>
        <w:t xml:space="preserve"> وسرعة الإنتاج، فضلاً عن انخفاض في استهلاك المواد.</w:t>
      </w:r>
      <w:r w:rsidR="00F73207" w:rsidRPr="00F73207">
        <w:rPr>
          <w:sz w:val="26"/>
          <w:szCs w:val="26"/>
          <w:rtl/>
          <w:lang w:val="en-US" w:bidi="ar-SA"/>
        </w:rPr>
        <w:t xml:space="preserve"> </w:t>
      </w:r>
    </w:p>
    <w:p w14:paraId="5E21AE72" w14:textId="2E940D63" w:rsidR="00EF3035" w:rsidRDefault="00EF3035" w:rsidP="00EF3035">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وكذلك</w:t>
      </w:r>
      <w:r w:rsidRPr="00EF3035">
        <w:rPr>
          <w:sz w:val="26"/>
          <w:szCs w:val="26"/>
          <w:rtl/>
          <w:lang w:val="en-US" w:bidi="ar-SA"/>
        </w:rPr>
        <w:t xml:space="preserve"> أكدت الدروس المستفادة على ضرورة </w:t>
      </w:r>
      <w:r>
        <w:rPr>
          <w:rFonts w:hint="cs"/>
          <w:sz w:val="26"/>
          <w:szCs w:val="26"/>
          <w:rtl/>
          <w:lang w:val="en-US" w:bidi="ar-SA"/>
        </w:rPr>
        <w:t>أن تراعى في</w:t>
      </w:r>
      <w:r w:rsidRPr="00EF3035">
        <w:rPr>
          <w:sz w:val="26"/>
          <w:szCs w:val="26"/>
          <w:rtl/>
          <w:lang w:val="en-US" w:bidi="ar-SA"/>
        </w:rPr>
        <w:t xml:space="preserve"> اختيار الت</w:t>
      </w:r>
      <w:r>
        <w:rPr>
          <w:rFonts w:hint="cs"/>
          <w:sz w:val="26"/>
          <w:szCs w:val="26"/>
          <w:rtl/>
          <w:lang w:val="en-US" w:bidi="ar-SA"/>
        </w:rPr>
        <w:t>كنولوجي</w:t>
      </w:r>
      <w:r w:rsidRPr="00EF3035">
        <w:rPr>
          <w:sz w:val="26"/>
          <w:szCs w:val="26"/>
          <w:rtl/>
          <w:lang w:val="en-US" w:bidi="ar-SA"/>
        </w:rPr>
        <w:t xml:space="preserve">ات معايير متعددة في مرحلة مبكرة، وذلك لضمان استدامة العمليات لما بعد الإطار الزمني للمشروع. وفي أحد البلدان، </w:t>
      </w:r>
      <w:r>
        <w:rPr>
          <w:rFonts w:hint="cs"/>
          <w:sz w:val="26"/>
          <w:szCs w:val="26"/>
          <w:rtl/>
          <w:lang w:val="en-US" w:bidi="ar-SA"/>
        </w:rPr>
        <w:t>شددت</w:t>
      </w:r>
      <w:r w:rsidRPr="00EF3035">
        <w:rPr>
          <w:sz w:val="26"/>
          <w:szCs w:val="26"/>
          <w:rtl/>
          <w:lang w:val="en-US" w:bidi="ar-SA"/>
        </w:rPr>
        <w:t xml:space="preserve"> إحدى الوكالات </w:t>
      </w:r>
      <w:r>
        <w:rPr>
          <w:rFonts w:hint="cs"/>
          <w:sz w:val="26"/>
          <w:szCs w:val="26"/>
          <w:rtl/>
          <w:lang w:val="en-US" w:bidi="ar-SA"/>
        </w:rPr>
        <w:t>ع</w:t>
      </w:r>
      <w:r w:rsidRPr="00EF3035">
        <w:rPr>
          <w:sz w:val="26"/>
          <w:szCs w:val="26"/>
          <w:rtl/>
          <w:lang w:val="en-US" w:bidi="ar-SA"/>
        </w:rPr>
        <w:t xml:space="preserve">لى ضرورة إجراء </w:t>
      </w:r>
      <w:r>
        <w:rPr>
          <w:rFonts w:hint="cs"/>
          <w:sz w:val="26"/>
          <w:szCs w:val="26"/>
          <w:rtl/>
          <w:lang w:val="en-US" w:bidi="ar-SA"/>
        </w:rPr>
        <w:t>استعراض</w:t>
      </w:r>
      <w:r w:rsidRPr="00EF3035">
        <w:rPr>
          <w:sz w:val="26"/>
          <w:szCs w:val="26"/>
          <w:rtl/>
          <w:lang w:val="en-US" w:bidi="ar-SA"/>
        </w:rPr>
        <w:t xml:space="preserve"> </w:t>
      </w:r>
      <w:r>
        <w:rPr>
          <w:rFonts w:hint="cs"/>
          <w:sz w:val="26"/>
          <w:szCs w:val="26"/>
          <w:rtl/>
          <w:lang w:val="en-US" w:bidi="ar-SA"/>
        </w:rPr>
        <w:t>أفضل</w:t>
      </w:r>
      <w:r w:rsidRPr="00EF3035">
        <w:rPr>
          <w:sz w:val="26"/>
          <w:szCs w:val="26"/>
          <w:rtl/>
          <w:lang w:val="en-US" w:bidi="ar-SA"/>
        </w:rPr>
        <w:t xml:space="preserve"> لسلسلة التوريد عند صياغة وثيقة المشروع، وذلك لضمان سلاسة عملية تسليم المكونات وتشغيلها لدى الجهة المستفيدة. وأضافت الوكالة أنه يجب تقييم مدى ملاءمة الت</w:t>
      </w:r>
      <w:r>
        <w:rPr>
          <w:rFonts w:hint="cs"/>
          <w:sz w:val="26"/>
          <w:szCs w:val="26"/>
          <w:rtl/>
          <w:lang w:val="en-US" w:bidi="ar-SA"/>
        </w:rPr>
        <w:t>كنولوج</w:t>
      </w:r>
      <w:r w:rsidRPr="00EF3035">
        <w:rPr>
          <w:sz w:val="26"/>
          <w:szCs w:val="26"/>
          <w:rtl/>
          <w:lang w:val="en-US" w:bidi="ar-SA"/>
        </w:rPr>
        <w:t>يات البديلة بعناية في سياق منهجيات الإنتاج المحددة والظروف البيئية السائدة</w:t>
      </w:r>
      <w:r>
        <w:rPr>
          <w:rFonts w:hint="cs"/>
          <w:sz w:val="26"/>
          <w:szCs w:val="26"/>
          <w:rtl/>
          <w:lang w:val="en-US" w:bidi="ar-SA"/>
        </w:rPr>
        <w:t>،</w:t>
      </w:r>
      <w:r w:rsidRPr="00EF3035">
        <w:rPr>
          <w:sz w:val="26"/>
          <w:szCs w:val="26"/>
          <w:rtl/>
          <w:lang w:val="en-US" w:bidi="ar-SA"/>
        </w:rPr>
        <w:t xml:space="preserve"> بما في ذلك درجات الحرارة المحيطة المرتفعة</w:t>
      </w:r>
      <w:r>
        <w:rPr>
          <w:rFonts w:hint="cs"/>
          <w:sz w:val="26"/>
          <w:szCs w:val="26"/>
          <w:rtl/>
          <w:lang w:val="en-US" w:bidi="ar-SA"/>
        </w:rPr>
        <w:t>،</w:t>
      </w:r>
      <w:r w:rsidRPr="00EF3035">
        <w:rPr>
          <w:sz w:val="26"/>
          <w:szCs w:val="26"/>
          <w:rtl/>
          <w:lang w:val="en-US" w:bidi="ar-SA"/>
        </w:rPr>
        <w:t xml:space="preserve"> لضمان أن تكون الحلول المختارة مجدية من الناحيتين ال</w:t>
      </w:r>
      <w:r w:rsidR="00F5245C">
        <w:rPr>
          <w:rFonts w:hint="cs"/>
          <w:sz w:val="26"/>
          <w:szCs w:val="26"/>
          <w:rtl/>
          <w:lang w:val="en-US" w:bidi="ar-SA"/>
        </w:rPr>
        <w:t>تق</w:t>
      </w:r>
      <w:r w:rsidRPr="00EF3035">
        <w:rPr>
          <w:sz w:val="26"/>
          <w:szCs w:val="26"/>
          <w:rtl/>
          <w:lang w:val="en-US" w:bidi="ar-SA"/>
        </w:rPr>
        <w:t>نية والعملية.</w:t>
      </w:r>
    </w:p>
    <w:p w14:paraId="34BE7674" w14:textId="63F53879" w:rsidR="00F5245C" w:rsidRDefault="00F5245C" w:rsidP="00F5245C">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sz w:val="26"/>
          <w:szCs w:val="26"/>
          <w:u w:val="single"/>
          <w:rtl/>
          <w:lang w:val="en-US" w:bidi="ar-SA"/>
        </w:rPr>
        <w:t>المشروعات الفردية</w:t>
      </w:r>
    </w:p>
    <w:p w14:paraId="5DBE6853" w14:textId="65C8187F" w:rsidR="00F5245C" w:rsidRDefault="00F5245C" w:rsidP="00F5245C">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F5245C">
        <w:rPr>
          <w:sz w:val="26"/>
          <w:szCs w:val="26"/>
          <w:rtl/>
          <w:lang w:val="en-US" w:bidi="ar-SA"/>
        </w:rPr>
        <w:t>فيما ي</w:t>
      </w:r>
      <w:r>
        <w:rPr>
          <w:rFonts w:hint="cs"/>
          <w:sz w:val="26"/>
          <w:szCs w:val="26"/>
          <w:rtl/>
          <w:lang w:val="en-US" w:bidi="ar-SA"/>
        </w:rPr>
        <w:t>تعلق</w:t>
      </w:r>
      <w:r w:rsidRPr="00F5245C">
        <w:rPr>
          <w:sz w:val="26"/>
          <w:szCs w:val="26"/>
          <w:rtl/>
          <w:lang w:val="en-US" w:bidi="ar-SA"/>
        </w:rPr>
        <w:t xml:space="preserve"> </w:t>
      </w:r>
      <w:r>
        <w:rPr>
          <w:rFonts w:hint="cs"/>
          <w:sz w:val="26"/>
          <w:szCs w:val="26"/>
          <w:rtl/>
          <w:lang w:val="en-US" w:bidi="ar-SA"/>
        </w:rPr>
        <w:t>ب</w:t>
      </w:r>
      <w:r w:rsidRPr="00F5245C">
        <w:rPr>
          <w:sz w:val="26"/>
          <w:szCs w:val="26"/>
          <w:rtl/>
          <w:lang w:val="en-US" w:bidi="ar-SA"/>
        </w:rPr>
        <w:t>الدروس المستفادة من مشر</w:t>
      </w:r>
      <w:r>
        <w:rPr>
          <w:rFonts w:hint="cs"/>
          <w:sz w:val="26"/>
          <w:szCs w:val="26"/>
          <w:rtl/>
          <w:lang w:val="en-US" w:bidi="ar-SA"/>
        </w:rPr>
        <w:t>و</w:t>
      </w:r>
      <w:r w:rsidRPr="00F5245C">
        <w:rPr>
          <w:sz w:val="26"/>
          <w:szCs w:val="26"/>
          <w:rtl/>
          <w:lang w:val="en-US" w:bidi="ar-SA"/>
        </w:rPr>
        <w:t>ع</w:t>
      </w:r>
      <w:r>
        <w:rPr>
          <w:rFonts w:hint="cs"/>
          <w:sz w:val="26"/>
          <w:szCs w:val="26"/>
          <w:rtl/>
          <w:lang w:val="en-US" w:bidi="ar-SA"/>
        </w:rPr>
        <w:t>ات</w:t>
      </w:r>
      <w:r w:rsidRPr="00F5245C">
        <w:rPr>
          <w:sz w:val="26"/>
          <w:szCs w:val="26"/>
          <w:rtl/>
          <w:lang w:val="en-US" w:bidi="ar-SA"/>
        </w:rPr>
        <w:t xml:space="preserve"> الاستثمار الفردية، تبي</w:t>
      </w:r>
      <w:r>
        <w:rPr>
          <w:rFonts w:hint="cs"/>
          <w:sz w:val="26"/>
          <w:szCs w:val="26"/>
          <w:rtl/>
          <w:lang w:val="en-US" w:bidi="ar-SA"/>
        </w:rPr>
        <w:t>َّ</w:t>
      </w:r>
      <w:r w:rsidRPr="00F5245C">
        <w:rPr>
          <w:sz w:val="26"/>
          <w:szCs w:val="26"/>
          <w:rtl/>
          <w:lang w:val="en-US" w:bidi="ar-SA"/>
        </w:rPr>
        <w:t>ن أن التخطيط المبكر والتعامل مع المشروع أو التدخل ال</w:t>
      </w:r>
      <w:r>
        <w:rPr>
          <w:rFonts w:hint="cs"/>
          <w:sz w:val="26"/>
          <w:szCs w:val="26"/>
          <w:rtl/>
          <w:lang w:val="en-US" w:bidi="ar-SA"/>
        </w:rPr>
        <w:t>معني</w:t>
      </w:r>
      <w:r w:rsidRPr="00F5245C">
        <w:rPr>
          <w:sz w:val="26"/>
          <w:szCs w:val="26"/>
          <w:rtl/>
          <w:lang w:val="en-US" w:bidi="ar-SA"/>
        </w:rPr>
        <w:t xml:space="preserve"> من منظور </w:t>
      </w:r>
      <w:r>
        <w:rPr>
          <w:rFonts w:hint="cs"/>
          <w:sz w:val="26"/>
          <w:szCs w:val="26"/>
          <w:rtl/>
          <w:lang w:val="en-US" w:bidi="ar-SA"/>
        </w:rPr>
        <w:t>كليّ</w:t>
      </w:r>
      <w:r w:rsidRPr="00F5245C">
        <w:rPr>
          <w:sz w:val="26"/>
          <w:szCs w:val="26"/>
          <w:rtl/>
          <w:lang w:val="en-US" w:bidi="ar-SA"/>
        </w:rPr>
        <w:t xml:space="preserve"> يغطي </w:t>
      </w:r>
      <w:r>
        <w:rPr>
          <w:rFonts w:hint="cs"/>
          <w:sz w:val="26"/>
          <w:szCs w:val="26"/>
          <w:rtl/>
          <w:lang w:val="en-US" w:bidi="ar-SA"/>
        </w:rPr>
        <w:t>نطاقاً</w:t>
      </w:r>
      <w:r w:rsidRPr="00F5245C">
        <w:rPr>
          <w:sz w:val="26"/>
          <w:szCs w:val="26"/>
          <w:rtl/>
          <w:lang w:val="en-US" w:bidi="ar-SA"/>
        </w:rPr>
        <w:t xml:space="preserve"> واسعاً من الجوانب، من شأنه أن يعزز استدامة النتائج المحققة. وفي أحد البلدان، أفادت إحدى الوكالات ب</w:t>
      </w:r>
      <w:r>
        <w:rPr>
          <w:rFonts w:hint="cs"/>
          <w:sz w:val="26"/>
          <w:szCs w:val="26"/>
          <w:rtl/>
          <w:lang w:val="en-US" w:bidi="ar-SA"/>
        </w:rPr>
        <w:t>أهمي</w:t>
      </w:r>
      <w:r w:rsidRPr="00F5245C">
        <w:rPr>
          <w:sz w:val="26"/>
          <w:szCs w:val="26"/>
          <w:rtl/>
          <w:lang w:val="en-US" w:bidi="ar-SA"/>
        </w:rPr>
        <w:t xml:space="preserve">ة تخصيص وقت كافٍ لإجراء التعديلات على تصميم المنتج، فضلاً عن ضرورة وضع تكاليف الاختبار </w:t>
      </w:r>
      <w:r>
        <w:rPr>
          <w:rFonts w:hint="cs"/>
          <w:sz w:val="26"/>
          <w:szCs w:val="26"/>
          <w:rtl/>
          <w:lang w:val="en-US" w:bidi="ar-SA"/>
        </w:rPr>
        <w:t>والاعتماد</w:t>
      </w:r>
      <w:r w:rsidRPr="00F5245C">
        <w:rPr>
          <w:sz w:val="26"/>
          <w:szCs w:val="26"/>
          <w:rtl/>
          <w:lang w:val="en-US" w:bidi="ar-SA"/>
        </w:rPr>
        <w:t xml:space="preserve"> في الحسبان. وبالإضافة إلى ذلك، يتطلب النهج ال</w:t>
      </w:r>
      <w:r>
        <w:rPr>
          <w:rFonts w:hint="cs"/>
          <w:sz w:val="26"/>
          <w:szCs w:val="26"/>
          <w:rtl/>
          <w:lang w:val="en-US" w:bidi="ar-SA"/>
        </w:rPr>
        <w:t>ك</w:t>
      </w:r>
      <w:r w:rsidRPr="00F5245C">
        <w:rPr>
          <w:sz w:val="26"/>
          <w:szCs w:val="26"/>
          <w:rtl/>
          <w:lang w:val="en-US" w:bidi="ar-SA"/>
        </w:rPr>
        <w:t>ل</w:t>
      </w:r>
      <w:r>
        <w:rPr>
          <w:rFonts w:hint="cs"/>
          <w:sz w:val="26"/>
          <w:szCs w:val="26"/>
          <w:rtl/>
          <w:lang w:val="en-US" w:bidi="ar-SA"/>
        </w:rPr>
        <w:t>ّ</w:t>
      </w:r>
      <w:r w:rsidRPr="00F5245C">
        <w:rPr>
          <w:sz w:val="26"/>
          <w:szCs w:val="26"/>
          <w:rtl/>
          <w:lang w:val="en-US" w:bidi="ar-SA"/>
        </w:rPr>
        <w:t>ي تأمين شبكة من مراكز</w:t>
      </w:r>
      <w:r>
        <w:rPr>
          <w:rFonts w:hint="cs"/>
          <w:sz w:val="26"/>
          <w:szCs w:val="26"/>
          <w:rtl/>
          <w:lang w:val="en-US" w:bidi="ar-SA"/>
        </w:rPr>
        <w:t xml:space="preserve"> الخدمة ومن تقنيي</w:t>
      </w:r>
      <w:r w:rsidRPr="00F5245C">
        <w:rPr>
          <w:sz w:val="26"/>
          <w:szCs w:val="26"/>
          <w:rtl/>
          <w:lang w:val="en-US" w:bidi="ar-SA"/>
        </w:rPr>
        <w:t xml:space="preserve"> الخدمة الم</w:t>
      </w:r>
      <w:r>
        <w:rPr>
          <w:rFonts w:hint="cs"/>
          <w:sz w:val="26"/>
          <w:szCs w:val="26"/>
          <w:rtl/>
          <w:lang w:val="en-US" w:bidi="ar-SA"/>
        </w:rPr>
        <w:t>زوَّد</w:t>
      </w:r>
      <w:r w:rsidRPr="00F5245C">
        <w:rPr>
          <w:sz w:val="26"/>
          <w:szCs w:val="26"/>
          <w:rtl/>
          <w:lang w:val="en-US" w:bidi="ar-SA"/>
        </w:rPr>
        <w:t>ين بالمعدات والأدوات والمعارف اللازمة لتقديم خدم</w:t>
      </w:r>
      <w:r>
        <w:rPr>
          <w:rFonts w:hint="cs"/>
          <w:sz w:val="26"/>
          <w:szCs w:val="26"/>
          <w:rtl/>
          <w:lang w:val="en-US" w:bidi="ar-SA"/>
        </w:rPr>
        <w:t>ة</w:t>
      </w:r>
      <w:r w:rsidRPr="00F5245C">
        <w:rPr>
          <w:sz w:val="26"/>
          <w:szCs w:val="26"/>
          <w:rtl/>
          <w:lang w:val="en-US" w:bidi="ar-SA"/>
        </w:rPr>
        <w:t xml:space="preserve"> </w:t>
      </w:r>
      <w:r>
        <w:rPr>
          <w:rFonts w:hint="cs"/>
          <w:sz w:val="26"/>
          <w:szCs w:val="26"/>
          <w:rtl/>
          <w:lang w:val="en-US" w:bidi="ar-SA"/>
        </w:rPr>
        <w:t>ا</w:t>
      </w:r>
      <w:r w:rsidRPr="00F5245C">
        <w:rPr>
          <w:sz w:val="26"/>
          <w:szCs w:val="26"/>
          <w:rtl/>
          <w:lang w:val="en-US" w:bidi="ar-SA"/>
        </w:rPr>
        <w:t>لمنتجات القائمة على الت</w:t>
      </w:r>
      <w:r>
        <w:rPr>
          <w:rFonts w:hint="cs"/>
          <w:sz w:val="26"/>
          <w:szCs w:val="26"/>
          <w:rtl/>
          <w:lang w:val="en-US" w:bidi="ar-SA"/>
        </w:rPr>
        <w:t>كنولوجيا</w:t>
      </w:r>
      <w:r w:rsidRPr="00F5245C">
        <w:rPr>
          <w:sz w:val="26"/>
          <w:szCs w:val="26"/>
          <w:rtl/>
          <w:lang w:val="en-US" w:bidi="ar-SA"/>
        </w:rPr>
        <w:t xml:space="preserve"> الجديدة. </w:t>
      </w:r>
      <w:r>
        <w:rPr>
          <w:rFonts w:hint="cs"/>
          <w:sz w:val="26"/>
          <w:szCs w:val="26"/>
          <w:rtl/>
          <w:lang w:val="en-US" w:bidi="ar-SA"/>
        </w:rPr>
        <w:t>وسلطت</w:t>
      </w:r>
      <w:r w:rsidRPr="00F5245C">
        <w:rPr>
          <w:sz w:val="26"/>
          <w:szCs w:val="26"/>
          <w:rtl/>
          <w:lang w:val="en-US" w:bidi="ar-SA"/>
        </w:rPr>
        <w:t xml:space="preserve"> وكالة أخرى </w:t>
      </w:r>
      <w:r>
        <w:rPr>
          <w:rFonts w:hint="cs"/>
          <w:sz w:val="26"/>
          <w:szCs w:val="26"/>
          <w:rtl/>
          <w:lang w:val="en-US" w:bidi="ar-SA"/>
        </w:rPr>
        <w:t>الضوء ع</w:t>
      </w:r>
      <w:r w:rsidRPr="00F5245C">
        <w:rPr>
          <w:sz w:val="26"/>
          <w:szCs w:val="26"/>
          <w:rtl/>
          <w:lang w:val="en-US" w:bidi="ar-SA"/>
        </w:rPr>
        <w:t>لى أن إ</w:t>
      </w:r>
      <w:r>
        <w:rPr>
          <w:rFonts w:hint="cs"/>
          <w:sz w:val="26"/>
          <w:szCs w:val="26"/>
          <w:rtl/>
          <w:lang w:val="en-US" w:bidi="ar-SA"/>
        </w:rPr>
        <w:t>يل</w:t>
      </w:r>
      <w:r w:rsidRPr="00F5245C">
        <w:rPr>
          <w:sz w:val="26"/>
          <w:szCs w:val="26"/>
          <w:rtl/>
          <w:lang w:val="en-US" w:bidi="ar-SA"/>
        </w:rPr>
        <w:t>اء الأولوية للتدريب على إجراءات السلامة</w:t>
      </w:r>
      <w:r>
        <w:rPr>
          <w:rFonts w:hint="cs"/>
          <w:sz w:val="26"/>
          <w:szCs w:val="26"/>
          <w:rtl/>
          <w:lang w:val="en-US" w:bidi="ar-SA"/>
        </w:rPr>
        <w:t>،</w:t>
      </w:r>
      <w:r w:rsidRPr="00F5245C">
        <w:rPr>
          <w:sz w:val="26"/>
          <w:szCs w:val="26"/>
          <w:rtl/>
          <w:lang w:val="en-US" w:bidi="ar-SA"/>
        </w:rPr>
        <w:t xml:space="preserve"> باعتباره عنصراً جوهرياً </w:t>
      </w:r>
      <w:r>
        <w:rPr>
          <w:rFonts w:hint="cs"/>
          <w:sz w:val="26"/>
          <w:szCs w:val="26"/>
          <w:rtl/>
          <w:lang w:val="en-US" w:bidi="ar-SA"/>
        </w:rPr>
        <w:t>من عناصر</w:t>
      </w:r>
      <w:r w:rsidRPr="00F5245C">
        <w:rPr>
          <w:sz w:val="26"/>
          <w:szCs w:val="26"/>
          <w:rtl/>
          <w:lang w:val="en-US" w:bidi="ar-SA"/>
        </w:rPr>
        <w:t xml:space="preserve"> تنفيذ المشروع</w:t>
      </w:r>
      <w:r>
        <w:rPr>
          <w:rFonts w:hint="cs"/>
          <w:sz w:val="26"/>
          <w:szCs w:val="26"/>
          <w:rtl/>
          <w:lang w:val="en-US" w:bidi="ar-SA"/>
        </w:rPr>
        <w:t>،</w:t>
      </w:r>
      <w:r w:rsidRPr="00F5245C">
        <w:rPr>
          <w:sz w:val="26"/>
          <w:szCs w:val="26"/>
          <w:rtl/>
          <w:lang w:val="en-US" w:bidi="ar-SA"/>
        </w:rPr>
        <w:t xml:space="preserve"> يُعد أمراً </w:t>
      </w:r>
      <w:r>
        <w:rPr>
          <w:rFonts w:hint="cs"/>
          <w:sz w:val="26"/>
          <w:szCs w:val="26"/>
          <w:rtl/>
          <w:lang w:val="en-US" w:bidi="ar-SA"/>
        </w:rPr>
        <w:t>لا غنى عنه</w:t>
      </w:r>
      <w:r w:rsidRPr="00F5245C">
        <w:rPr>
          <w:sz w:val="26"/>
          <w:szCs w:val="26"/>
          <w:rtl/>
          <w:lang w:val="en-US" w:bidi="ar-SA"/>
        </w:rPr>
        <w:t>.</w:t>
      </w:r>
    </w:p>
    <w:p w14:paraId="6A0565B0" w14:textId="0A9C9E1F" w:rsidR="00095377" w:rsidRDefault="00E56020" w:rsidP="00095377">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E56020">
        <w:rPr>
          <w:sz w:val="26"/>
          <w:szCs w:val="26"/>
          <w:rtl/>
          <w:lang w:val="en-US" w:bidi="ar-SA"/>
        </w:rPr>
        <w:t>وفيما يتعلق بالمشر</w:t>
      </w:r>
      <w:r>
        <w:rPr>
          <w:rFonts w:hint="cs"/>
          <w:sz w:val="26"/>
          <w:szCs w:val="26"/>
          <w:rtl/>
          <w:lang w:val="en-US" w:bidi="ar-SA"/>
        </w:rPr>
        <w:t>و</w:t>
      </w:r>
      <w:r w:rsidRPr="00E56020">
        <w:rPr>
          <w:sz w:val="26"/>
          <w:szCs w:val="26"/>
          <w:rtl/>
          <w:lang w:val="en-US" w:bidi="ar-SA"/>
        </w:rPr>
        <w:t>ع</w:t>
      </w:r>
      <w:r>
        <w:rPr>
          <w:rFonts w:hint="cs"/>
          <w:sz w:val="26"/>
          <w:szCs w:val="26"/>
          <w:rtl/>
          <w:lang w:val="en-US" w:bidi="ar-SA"/>
        </w:rPr>
        <w:t>ات</w:t>
      </w:r>
      <w:r w:rsidRPr="00E56020">
        <w:rPr>
          <w:sz w:val="26"/>
          <w:szCs w:val="26"/>
          <w:rtl/>
          <w:lang w:val="en-US" w:bidi="ar-SA"/>
        </w:rPr>
        <w:t xml:space="preserve"> غير الاستثمارية، </w:t>
      </w:r>
      <w:r>
        <w:rPr>
          <w:rFonts w:hint="cs"/>
          <w:sz w:val="26"/>
          <w:szCs w:val="26"/>
          <w:rtl/>
          <w:lang w:val="en-US" w:bidi="ar-SA"/>
        </w:rPr>
        <w:t>يلزم انتهاج</w:t>
      </w:r>
      <w:r w:rsidRPr="00E56020">
        <w:rPr>
          <w:sz w:val="26"/>
          <w:szCs w:val="26"/>
          <w:rtl/>
          <w:lang w:val="en-US" w:bidi="ar-SA"/>
        </w:rPr>
        <w:t xml:space="preserve"> نهج منسق متعدد أصحاب المصلحة لتعزيز كفاءة الطاقة والبدائل ذات القدرة المنخفضة على إحداث الاحترار العالمي. وقد أ</w:t>
      </w:r>
      <w:r>
        <w:rPr>
          <w:rFonts w:hint="cs"/>
          <w:sz w:val="26"/>
          <w:szCs w:val="26"/>
          <w:rtl/>
          <w:lang w:val="en-US" w:bidi="ar-SA"/>
        </w:rPr>
        <w:t>برز</w:t>
      </w:r>
      <w:r w:rsidRPr="00E56020">
        <w:rPr>
          <w:sz w:val="26"/>
          <w:szCs w:val="26"/>
          <w:rtl/>
          <w:lang w:val="en-US" w:bidi="ar-SA"/>
        </w:rPr>
        <w:t xml:space="preserve">ت إحدى الوكالات أن التعاون الإقليمي </w:t>
      </w:r>
      <w:r w:rsidR="001C478A">
        <w:rPr>
          <w:rFonts w:hint="cs"/>
          <w:sz w:val="26"/>
          <w:szCs w:val="26"/>
          <w:rtl/>
          <w:lang w:val="en-US" w:bidi="ar-SA"/>
        </w:rPr>
        <w:t>ي</w:t>
      </w:r>
      <w:r w:rsidRPr="00E56020">
        <w:rPr>
          <w:sz w:val="26"/>
          <w:szCs w:val="26"/>
          <w:rtl/>
          <w:lang w:val="en-US" w:bidi="ar-SA"/>
        </w:rPr>
        <w:t>عمّ</w:t>
      </w:r>
      <w:r>
        <w:rPr>
          <w:rFonts w:hint="cs"/>
          <w:sz w:val="26"/>
          <w:szCs w:val="26"/>
          <w:rtl/>
          <w:lang w:val="en-US" w:bidi="ar-SA"/>
        </w:rPr>
        <w:t>َ</w:t>
      </w:r>
      <w:r w:rsidRPr="00E56020">
        <w:rPr>
          <w:sz w:val="26"/>
          <w:szCs w:val="26"/>
          <w:rtl/>
          <w:lang w:val="en-US" w:bidi="ar-SA"/>
        </w:rPr>
        <w:t xml:space="preserve">ق فهم السياسات، مما يمكن أن يُحدث تأثيراً </w:t>
      </w:r>
      <w:r>
        <w:rPr>
          <w:rFonts w:hint="cs"/>
          <w:sz w:val="26"/>
          <w:szCs w:val="26"/>
          <w:rtl/>
          <w:lang w:val="en-US" w:bidi="ar-SA"/>
        </w:rPr>
        <w:t>يعجّل ب</w:t>
      </w:r>
      <w:r w:rsidRPr="00E56020">
        <w:rPr>
          <w:sz w:val="26"/>
          <w:szCs w:val="26"/>
          <w:rtl/>
          <w:lang w:val="en-US" w:bidi="ar-SA"/>
        </w:rPr>
        <w:t>عمل</w:t>
      </w:r>
      <w:r>
        <w:rPr>
          <w:rFonts w:hint="cs"/>
          <w:sz w:val="26"/>
          <w:szCs w:val="26"/>
          <w:rtl/>
          <w:lang w:val="en-US" w:bidi="ar-SA"/>
        </w:rPr>
        <w:t>ي</w:t>
      </w:r>
      <w:r w:rsidRPr="00E56020">
        <w:rPr>
          <w:sz w:val="26"/>
          <w:szCs w:val="26"/>
          <w:rtl/>
          <w:lang w:val="en-US" w:bidi="ar-SA"/>
        </w:rPr>
        <w:t xml:space="preserve">ة </w:t>
      </w:r>
      <w:r>
        <w:rPr>
          <w:rFonts w:hint="cs"/>
          <w:sz w:val="26"/>
          <w:szCs w:val="26"/>
          <w:rtl/>
          <w:lang w:val="en-US" w:bidi="ar-SA"/>
        </w:rPr>
        <w:t>اعتماد</w:t>
      </w:r>
      <w:r w:rsidRPr="00E56020">
        <w:rPr>
          <w:sz w:val="26"/>
          <w:szCs w:val="26"/>
          <w:rtl/>
          <w:lang w:val="en-US" w:bidi="ar-SA"/>
        </w:rPr>
        <w:t xml:space="preserve"> الت</w:t>
      </w:r>
      <w:r>
        <w:rPr>
          <w:rFonts w:hint="cs"/>
          <w:sz w:val="26"/>
          <w:szCs w:val="26"/>
          <w:rtl/>
          <w:lang w:val="en-US" w:bidi="ar-SA"/>
        </w:rPr>
        <w:t>كنولوج</w:t>
      </w:r>
      <w:r w:rsidRPr="00E56020">
        <w:rPr>
          <w:sz w:val="26"/>
          <w:szCs w:val="26"/>
          <w:rtl/>
          <w:lang w:val="en-US" w:bidi="ar-SA"/>
        </w:rPr>
        <w:t xml:space="preserve">يات الجديدة. وفي بلد آخر، </w:t>
      </w:r>
      <w:r>
        <w:rPr>
          <w:rFonts w:hint="cs"/>
          <w:sz w:val="26"/>
          <w:szCs w:val="26"/>
          <w:rtl/>
          <w:lang w:val="en-US" w:bidi="ar-SA"/>
        </w:rPr>
        <w:t>سلط</w:t>
      </w:r>
      <w:r w:rsidRPr="00E56020">
        <w:rPr>
          <w:sz w:val="26"/>
          <w:szCs w:val="26"/>
          <w:rtl/>
          <w:lang w:val="en-US" w:bidi="ar-SA"/>
        </w:rPr>
        <w:t xml:space="preserve">ت وكالة أخرى </w:t>
      </w:r>
      <w:r>
        <w:rPr>
          <w:rFonts w:hint="cs"/>
          <w:sz w:val="26"/>
          <w:szCs w:val="26"/>
          <w:rtl/>
          <w:lang w:val="en-US" w:bidi="ar-SA"/>
        </w:rPr>
        <w:t xml:space="preserve">الضوء على </w:t>
      </w:r>
      <w:r w:rsidRPr="00E56020">
        <w:rPr>
          <w:sz w:val="26"/>
          <w:szCs w:val="26"/>
          <w:rtl/>
          <w:lang w:val="en-US" w:bidi="ar-SA"/>
        </w:rPr>
        <w:t>أهمية جاهزية السوق، والدعم التنظيمي، ومعايير السلامة، والتدريب العملي لاختبار أداء الت</w:t>
      </w:r>
      <w:r>
        <w:rPr>
          <w:rFonts w:hint="cs"/>
          <w:sz w:val="26"/>
          <w:szCs w:val="26"/>
          <w:rtl/>
          <w:lang w:val="en-US" w:bidi="ar-SA"/>
        </w:rPr>
        <w:t>كنولوج</w:t>
      </w:r>
      <w:r w:rsidRPr="00E56020">
        <w:rPr>
          <w:sz w:val="26"/>
          <w:szCs w:val="26"/>
          <w:rtl/>
          <w:lang w:val="en-US" w:bidi="ar-SA"/>
        </w:rPr>
        <w:t xml:space="preserve">يات في ظروف واقعية، لا سيما في ظروف </w:t>
      </w:r>
      <w:r w:rsidR="00D45755">
        <w:rPr>
          <w:rFonts w:hint="cs"/>
          <w:sz w:val="26"/>
          <w:szCs w:val="26"/>
          <w:rtl/>
          <w:lang w:val="en-US" w:bidi="ar-SA"/>
        </w:rPr>
        <w:t>تتسم ب</w:t>
      </w:r>
      <w:r w:rsidRPr="00E56020">
        <w:rPr>
          <w:sz w:val="26"/>
          <w:szCs w:val="26"/>
          <w:rtl/>
          <w:lang w:val="en-US" w:bidi="ar-SA"/>
        </w:rPr>
        <w:t>درجات الحرارة المحيطة المرتفعة.</w:t>
      </w:r>
    </w:p>
    <w:p w14:paraId="27EFB99D" w14:textId="38C03969" w:rsidR="00E56020" w:rsidRDefault="00AE1521" w:rsidP="00941EAB">
      <w:pPr>
        <w:bidi/>
        <w:jc w:val="left"/>
        <w:rPr>
          <w:sz w:val="26"/>
          <w:szCs w:val="26"/>
          <w:rtl/>
          <w:lang w:val="en-US" w:bidi="ar-SA"/>
        </w:rPr>
      </w:pPr>
      <w:r>
        <w:rPr>
          <w:b/>
          <w:bCs/>
          <w:sz w:val="26"/>
          <w:szCs w:val="26"/>
          <w:rtl/>
          <w:lang w:val="en-US" w:bidi="ar-SA"/>
        </w:rPr>
        <w:br w:type="page"/>
      </w:r>
      <w:r w:rsidR="00E56020">
        <w:rPr>
          <w:rFonts w:hint="cs"/>
          <w:b/>
          <w:bCs/>
          <w:sz w:val="26"/>
          <w:szCs w:val="26"/>
          <w:rtl/>
          <w:lang w:val="en-US" w:bidi="ar-SA"/>
        </w:rPr>
        <w:lastRenderedPageBreak/>
        <w:t xml:space="preserve">ثانياً </w:t>
      </w:r>
      <w:r w:rsidR="00E56020">
        <w:rPr>
          <w:b/>
          <w:bCs/>
          <w:sz w:val="26"/>
          <w:szCs w:val="26"/>
          <w:rtl/>
          <w:lang w:val="en-US" w:bidi="ar-SA"/>
        </w:rPr>
        <w:t>–</w:t>
      </w:r>
      <w:r w:rsidR="00E56020">
        <w:rPr>
          <w:rFonts w:hint="cs"/>
          <w:b/>
          <w:bCs/>
          <w:sz w:val="26"/>
          <w:szCs w:val="26"/>
          <w:rtl/>
          <w:lang w:val="en-US" w:bidi="ar-SA"/>
        </w:rPr>
        <w:t xml:space="preserve"> </w:t>
      </w:r>
      <w:r w:rsidR="00E56020">
        <w:rPr>
          <w:b/>
          <w:bCs/>
          <w:sz w:val="26"/>
          <w:szCs w:val="26"/>
          <w:lang w:val="en-US" w:bidi="ar-SA"/>
        </w:rPr>
        <w:t>3</w:t>
      </w:r>
      <w:r w:rsidR="00E56020">
        <w:rPr>
          <w:b/>
          <w:bCs/>
          <w:sz w:val="26"/>
          <w:szCs w:val="26"/>
          <w:lang w:val="en-US" w:bidi="ar-SA"/>
        </w:rPr>
        <w:tab/>
      </w:r>
      <w:r w:rsidR="00E56020">
        <w:rPr>
          <w:rFonts w:hint="cs"/>
          <w:b/>
          <w:bCs/>
          <w:sz w:val="26"/>
          <w:szCs w:val="26"/>
          <w:rtl/>
          <w:lang w:val="en-US" w:bidi="ar-SA"/>
        </w:rPr>
        <w:t>الإبلاغ عن تعميم المنظور الجنساني في تقارير إنجاز المشروعات</w:t>
      </w:r>
    </w:p>
    <w:p w14:paraId="21C72EDB" w14:textId="5443EA27" w:rsidR="00E56020" w:rsidRDefault="00E56020" w:rsidP="00E56020">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E56020">
        <w:rPr>
          <w:sz w:val="26"/>
          <w:szCs w:val="26"/>
          <w:rtl/>
          <w:lang w:val="en-US" w:bidi="ar-SA"/>
        </w:rPr>
        <w:t>من بين الاتفاقات متعددة السنوات العشر</w:t>
      </w:r>
      <w:r>
        <w:rPr>
          <w:rFonts w:hint="cs"/>
          <w:sz w:val="26"/>
          <w:szCs w:val="26"/>
          <w:rtl/>
          <w:lang w:val="en-US" w:bidi="ar-SA"/>
        </w:rPr>
        <w:t>ة</w:t>
      </w:r>
      <w:r w:rsidRPr="00E56020">
        <w:rPr>
          <w:sz w:val="26"/>
          <w:szCs w:val="26"/>
          <w:rtl/>
          <w:lang w:val="en-US" w:bidi="ar-SA"/>
        </w:rPr>
        <w:t xml:space="preserve"> </w:t>
      </w:r>
      <w:r>
        <w:rPr>
          <w:rFonts w:hint="cs"/>
          <w:sz w:val="26"/>
          <w:szCs w:val="26"/>
          <w:rtl/>
          <w:lang w:val="en-US" w:bidi="ar-SA"/>
        </w:rPr>
        <w:t>(</w:t>
      </w:r>
      <w:r w:rsidRPr="003A264F">
        <w:rPr>
          <w:rFonts w:asciiTheme="majorBidi" w:hAnsiTheme="majorBidi" w:cstheme="majorBidi"/>
          <w:sz w:val="26"/>
          <w:szCs w:val="26"/>
        </w:rPr>
        <w:t>10</w:t>
      </w:r>
      <w:r>
        <w:rPr>
          <w:rFonts w:hint="cs"/>
          <w:sz w:val="26"/>
          <w:szCs w:val="26"/>
          <w:rtl/>
          <w:lang w:val="en-US" w:bidi="ar-SA"/>
        </w:rPr>
        <w:t xml:space="preserve">) </w:t>
      </w:r>
      <w:r w:rsidRPr="00E56020">
        <w:rPr>
          <w:sz w:val="26"/>
          <w:szCs w:val="26"/>
          <w:rtl/>
          <w:lang w:val="en-US" w:bidi="ar-SA"/>
        </w:rPr>
        <w:t>التي نُظر فيها في هذا التقرير الم</w:t>
      </w:r>
      <w:r>
        <w:rPr>
          <w:rFonts w:hint="cs"/>
          <w:sz w:val="26"/>
          <w:szCs w:val="26"/>
          <w:rtl/>
          <w:lang w:val="en-US" w:bidi="ar-SA"/>
        </w:rPr>
        <w:t>جمَّع</w:t>
      </w:r>
      <w:r w:rsidRPr="00E56020">
        <w:rPr>
          <w:sz w:val="26"/>
          <w:szCs w:val="26"/>
          <w:rtl/>
          <w:lang w:val="en-US" w:bidi="ar-SA"/>
        </w:rPr>
        <w:t>، قُدّمت تسعة بعد الاجتماع الخامس والثمانين</w:t>
      </w:r>
      <w:r>
        <w:rPr>
          <w:rStyle w:val="FootnoteReference"/>
          <w:sz w:val="26"/>
          <w:szCs w:val="26"/>
          <w:rtl/>
          <w:lang w:val="en-US" w:bidi="ar-SA"/>
        </w:rPr>
        <w:footnoteReference w:id="4"/>
      </w:r>
      <w:r w:rsidRPr="00E56020">
        <w:rPr>
          <w:sz w:val="26"/>
          <w:szCs w:val="26"/>
          <w:rtl/>
          <w:lang w:val="en-US" w:bidi="ar-SA"/>
        </w:rPr>
        <w:t xml:space="preserve">، وهو التاريخ الذي أصبح بعده إدراج البعد الجنساني في </w:t>
      </w:r>
      <w:r w:rsidR="00FA24EF">
        <w:rPr>
          <w:rFonts w:hint="cs"/>
          <w:sz w:val="26"/>
          <w:szCs w:val="26"/>
          <w:rtl/>
          <w:lang w:val="en-US" w:bidi="ar-SA"/>
        </w:rPr>
        <w:t>طلب</w:t>
      </w:r>
      <w:r w:rsidRPr="00E56020">
        <w:rPr>
          <w:sz w:val="26"/>
          <w:szCs w:val="26"/>
          <w:rtl/>
          <w:lang w:val="en-US" w:bidi="ar-SA"/>
        </w:rPr>
        <w:t>ات المشر</w:t>
      </w:r>
      <w:r w:rsidR="00FA24EF">
        <w:rPr>
          <w:rFonts w:hint="cs"/>
          <w:sz w:val="26"/>
          <w:szCs w:val="26"/>
          <w:rtl/>
          <w:lang w:val="en-US" w:bidi="ar-SA"/>
        </w:rPr>
        <w:t>و</w:t>
      </w:r>
      <w:r w:rsidRPr="00E56020">
        <w:rPr>
          <w:sz w:val="26"/>
          <w:szCs w:val="26"/>
          <w:rtl/>
          <w:lang w:val="en-US" w:bidi="ar-SA"/>
        </w:rPr>
        <w:t>ع</w:t>
      </w:r>
      <w:r w:rsidR="00FA24EF">
        <w:rPr>
          <w:rFonts w:hint="cs"/>
          <w:sz w:val="26"/>
          <w:szCs w:val="26"/>
          <w:rtl/>
          <w:lang w:val="en-US" w:bidi="ar-SA"/>
        </w:rPr>
        <w:t>ات المقدمة</w:t>
      </w:r>
      <w:r w:rsidRPr="00E56020">
        <w:rPr>
          <w:sz w:val="26"/>
          <w:szCs w:val="26"/>
          <w:rtl/>
          <w:lang w:val="en-US" w:bidi="ar-SA"/>
        </w:rPr>
        <w:t xml:space="preserve"> أمراً إلزامياً؛ </w:t>
      </w:r>
      <w:r w:rsidR="00FA24EF">
        <w:rPr>
          <w:rFonts w:hint="cs"/>
          <w:sz w:val="26"/>
          <w:szCs w:val="26"/>
          <w:rtl/>
          <w:lang w:val="en-US" w:bidi="ar-SA"/>
        </w:rPr>
        <w:t>غير أنه</w:t>
      </w:r>
      <w:r w:rsidRPr="00E56020">
        <w:rPr>
          <w:sz w:val="26"/>
          <w:szCs w:val="26"/>
          <w:rtl/>
          <w:lang w:val="en-US" w:bidi="ar-SA"/>
        </w:rPr>
        <w:t xml:space="preserve"> لم يُبلغ عن المسائل الجنسانية سوى مشروع واحد.</w:t>
      </w:r>
    </w:p>
    <w:p w14:paraId="0EACF3E0" w14:textId="1E554D4D" w:rsidR="00FA24EF" w:rsidRDefault="00FA24EF" w:rsidP="00FA24EF">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FA24EF">
        <w:rPr>
          <w:sz w:val="26"/>
          <w:szCs w:val="26"/>
          <w:rtl/>
          <w:lang w:val="en-US" w:bidi="ar-SA"/>
        </w:rPr>
        <w:t>وعلى الرغم من أن النماذج الحالية لتقديم تقارير إنجاز المش</w:t>
      </w:r>
      <w:r>
        <w:rPr>
          <w:rFonts w:hint="cs"/>
          <w:sz w:val="26"/>
          <w:szCs w:val="26"/>
          <w:rtl/>
          <w:lang w:val="en-US" w:bidi="ar-SA"/>
        </w:rPr>
        <w:t>رو</w:t>
      </w:r>
      <w:r w:rsidRPr="00FA24EF">
        <w:rPr>
          <w:sz w:val="26"/>
          <w:szCs w:val="26"/>
          <w:rtl/>
          <w:lang w:val="en-US" w:bidi="ar-SA"/>
        </w:rPr>
        <w:t>ع</w:t>
      </w:r>
      <w:r>
        <w:rPr>
          <w:rFonts w:hint="cs"/>
          <w:sz w:val="26"/>
          <w:szCs w:val="26"/>
          <w:rtl/>
          <w:lang w:val="en-US" w:bidi="ar-SA"/>
        </w:rPr>
        <w:t>ات</w:t>
      </w:r>
      <w:r w:rsidRPr="00FA24EF">
        <w:rPr>
          <w:sz w:val="26"/>
          <w:szCs w:val="26"/>
          <w:rtl/>
          <w:lang w:val="en-US" w:bidi="ar-SA"/>
        </w:rPr>
        <w:t xml:space="preserve"> لا تتضمن </w:t>
      </w:r>
      <w:r>
        <w:rPr>
          <w:rFonts w:hint="cs"/>
          <w:sz w:val="26"/>
          <w:szCs w:val="26"/>
          <w:rtl/>
          <w:lang w:val="en-US" w:bidi="ar-SA"/>
        </w:rPr>
        <w:t>فرعاً</w:t>
      </w:r>
      <w:r w:rsidRPr="00FA24EF">
        <w:rPr>
          <w:sz w:val="26"/>
          <w:szCs w:val="26"/>
          <w:rtl/>
          <w:lang w:val="en-US" w:bidi="ar-SA"/>
        </w:rPr>
        <w:t xml:space="preserve"> مخصصاً للإبلاغ عن تعميم مراعاة المنظور الجنساني، فقد قدمت إحدى الوكالات معلومات ذات صلة ضمن ال</w:t>
      </w:r>
      <w:r>
        <w:rPr>
          <w:rFonts w:hint="cs"/>
          <w:sz w:val="26"/>
          <w:szCs w:val="26"/>
          <w:rtl/>
          <w:lang w:val="en-US" w:bidi="ar-SA"/>
        </w:rPr>
        <w:t>فرع</w:t>
      </w:r>
      <w:r w:rsidRPr="00FA24EF">
        <w:rPr>
          <w:sz w:val="26"/>
          <w:szCs w:val="26"/>
          <w:rtl/>
          <w:lang w:val="en-US" w:bidi="ar-SA"/>
        </w:rPr>
        <w:t xml:space="preserve"> الم</w:t>
      </w:r>
      <w:r>
        <w:rPr>
          <w:rFonts w:hint="cs"/>
          <w:sz w:val="26"/>
          <w:szCs w:val="26"/>
          <w:rtl/>
          <w:lang w:val="en-US" w:bidi="ar-SA"/>
        </w:rPr>
        <w:t>تعلق</w:t>
      </w:r>
      <w:r w:rsidRPr="00FA24EF">
        <w:rPr>
          <w:sz w:val="26"/>
          <w:szCs w:val="26"/>
          <w:rtl/>
          <w:lang w:val="en-US" w:bidi="ar-SA"/>
        </w:rPr>
        <w:t xml:space="preserve"> </w:t>
      </w:r>
      <w:r>
        <w:rPr>
          <w:rFonts w:hint="cs"/>
          <w:sz w:val="26"/>
          <w:szCs w:val="26"/>
          <w:rtl/>
          <w:lang w:val="en-US" w:bidi="ar-SA"/>
        </w:rPr>
        <w:t>ب</w:t>
      </w:r>
      <w:r w:rsidRPr="00FA24EF">
        <w:rPr>
          <w:sz w:val="26"/>
          <w:szCs w:val="26"/>
          <w:rtl/>
          <w:lang w:val="en-US" w:bidi="ar-SA"/>
        </w:rPr>
        <w:t>أسباب التأخير والدروس المستفادة، حيث أفادت بإيجاز أنه في حين لا تزال مشاركة المرأة في أنشطة التبريد منخفضة نظراً لعوامل ثقافية، فإن التنسيق القوي بين المؤسسات</w:t>
      </w:r>
      <w:r w:rsidR="00365908">
        <w:rPr>
          <w:rFonts w:hint="cs"/>
          <w:sz w:val="26"/>
          <w:szCs w:val="26"/>
          <w:rtl/>
          <w:lang w:val="en-US" w:bidi="ar-SA"/>
        </w:rPr>
        <w:t>،</w:t>
      </w:r>
      <w:r w:rsidRPr="00FA24EF">
        <w:rPr>
          <w:sz w:val="26"/>
          <w:szCs w:val="26"/>
          <w:rtl/>
          <w:lang w:val="en-US" w:bidi="ar-SA"/>
        </w:rPr>
        <w:t xml:space="preserve"> بما في ذلك بشأن القضايا الشاملة م</w:t>
      </w:r>
      <w:r w:rsidR="00365908">
        <w:rPr>
          <w:rFonts w:hint="cs"/>
          <w:sz w:val="26"/>
          <w:szCs w:val="26"/>
          <w:rtl/>
          <w:lang w:val="en-US" w:bidi="ar-SA"/>
        </w:rPr>
        <w:t>ن قبي</w:t>
      </w:r>
      <w:r w:rsidRPr="00FA24EF">
        <w:rPr>
          <w:sz w:val="26"/>
          <w:szCs w:val="26"/>
          <w:rtl/>
          <w:lang w:val="en-US" w:bidi="ar-SA"/>
        </w:rPr>
        <w:t>ل المنظور الجنساني والإدارة البيئية</w:t>
      </w:r>
      <w:r w:rsidR="00365908">
        <w:rPr>
          <w:rFonts w:hint="cs"/>
          <w:sz w:val="26"/>
          <w:szCs w:val="26"/>
          <w:rtl/>
          <w:lang w:val="en-US" w:bidi="ar-SA"/>
        </w:rPr>
        <w:t>،</w:t>
      </w:r>
      <w:r w:rsidRPr="00FA24EF">
        <w:rPr>
          <w:sz w:val="26"/>
          <w:szCs w:val="26"/>
          <w:rtl/>
          <w:lang w:val="en-US" w:bidi="ar-SA"/>
        </w:rPr>
        <w:t xml:space="preserve"> قد عزز من تأثير أنشطة بناء القدرات.</w:t>
      </w:r>
    </w:p>
    <w:p w14:paraId="4BEBF302" w14:textId="2106728A" w:rsidR="00365908" w:rsidRDefault="00365908" w:rsidP="00365908">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365908">
        <w:rPr>
          <w:sz w:val="26"/>
          <w:szCs w:val="26"/>
          <w:rtl/>
          <w:lang w:val="en-US" w:bidi="ar-SA"/>
        </w:rPr>
        <w:t>ومن بين تقارير إنجاز المش</w:t>
      </w:r>
      <w:r>
        <w:rPr>
          <w:rFonts w:hint="cs"/>
          <w:sz w:val="26"/>
          <w:szCs w:val="26"/>
          <w:rtl/>
          <w:lang w:val="en-US" w:bidi="ar-SA"/>
        </w:rPr>
        <w:t>رو</w:t>
      </w:r>
      <w:r w:rsidRPr="00365908">
        <w:rPr>
          <w:sz w:val="26"/>
          <w:szCs w:val="26"/>
          <w:rtl/>
          <w:lang w:val="en-US" w:bidi="ar-SA"/>
        </w:rPr>
        <w:t>ع</w:t>
      </w:r>
      <w:r>
        <w:rPr>
          <w:rFonts w:hint="cs"/>
          <w:sz w:val="26"/>
          <w:szCs w:val="26"/>
          <w:rtl/>
          <w:lang w:val="en-US" w:bidi="ar-SA"/>
        </w:rPr>
        <w:t>ات</w:t>
      </w:r>
      <w:r w:rsidRPr="00365908">
        <w:rPr>
          <w:sz w:val="26"/>
          <w:szCs w:val="26"/>
          <w:rtl/>
          <w:lang w:val="en-US" w:bidi="ar-SA"/>
        </w:rPr>
        <w:t xml:space="preserve"> الفردية الأربعة التي قُدّمت لهذا الاجتماع، لم يُبلغ مشروعا</w:t>
      </w:r>
      <w:r w:rsidR="00E65126">
        <w:rPr>
          <w:rFonts w:hint="cs"/>
          <w:sz w:val="26"/>
          <w:szCs w:val="26"/>
          <w:rtl/>
          <w:lang w:val="en-US" w:bidi="ar-SA"/>
        </w:rPr>
        <w:t>ن</w:t>
      </w:r>
      <w:r w:rsidRPr="00365908">
        <w:rPr>
          <w:sz w:val="26"/>
          <w:szCs w:val="26"/>
          <w:rtl/>
          <w:lang w:val="en-US" w:bidi="ar-SA"/>
        </w:rPr>
        <w:t xml:space="preserve"> </w:t>
      </w:r>
      <w:r>
        <w:rPr>
          <w:rFonts w:hint="cs"/>
          <w:sz w:val="26"/>
          <w:szCs w:val="26"/>
          <w:rtl/>
          <w:lang w:val="en-US" w:bidi="ar-SA"/>
        </w:rPr>
        <w:t>حظيا</w:t>
      </w:r>
      <w:r w:rsidRPr="00365908">
        <w:rPr>
          <w:sz w:val="26"/>
          <w:szCs w:val="26"/>
          <w:rtl/>
          <w:lang w:val="en-US" w:bidi="ar-SA"/>
        </w:rPr>
        <w:t xml:space="preserve"> </w:t>
      </w:r>
      <w:r>
        <w:rPr>
          <w:rFonts w:hint="cs"/>
          <w:sz w:val="26"/>
          <w:szCs w:val="26"/>
          <w:rtl/>
          <w:lang w:val="en-US" w:bidi="ar-SA"/>
        </w:rPr>
        <w:t>ب</w:t>
      </w:r>
      <w:r w:rsidRPr="00365908">
        <w:rPr>
          <w:sz w:val="26"/>
          <w:szCs w:val="26"/>
          <w:rtl/>
          <w:lang w:val="en-US" w:bidi="ar-SA"/>
        </w:rPr>
        <w:t xml:space="preserve">الموافقة عليهما بعد الاجتماع الخامس والثمانين عن المسائل الجنسانية. </w:t>
      </w:r>
      <w:r>
        <w:rPr>
          <w:rFonts w:hint="cs"/>
          <w:sz w:val="26"/>
          <w:szCs w:val="26"/>
          <w:rtl/>
          <w:lang w:val="en-US" w:bidi="ar-SA"/>
        </w:rPr>
        <w:t>غير أن</w:t>
      </w:r>
      <w:r w:rsidRPr="00365908">
        <w:rPr>
          <w:sz w:val="26"/>
          <w:szCs w:val="26"/>
          <w:rtl/>
          <w:lang w:val="en-US" w:bidi="ar-SA"/>
        </w:rPr>
        <w:t xml:space="preserve"> مشروع</w:t>
      </w:r>
      <w:r>
        <w:rPr>
          <w:rFonts w:hint="cs"/>
          <w:sz w:val="26"/>
          <w:szCs w:val="26"/>
          <w:rtl/>
          <w:lang w:val="en-US" w:bidi="ar-SA"/>
        </w:rPr>
        <w:t>اً</w:t>
      </w:r>
      <w:r w:rsidRPr="00365908">
        <w:rPr>
          <w:sz w:val="26"/>
          <w:szCs w:val="26"/>
          <w:rtl/>
          <w:lang w:val="en-US" w:bidi="ar-SA"/>
        </w:rPr>
        <w:t xml:space="preserve"> واحد</w:t>
      </w:r>
      <w:r>
        <w:rPr>
          <w:rFonts w:hint="cs"/>
          <w:sz w:val="26"/>
          <w:szCs w:val="26"/>
          <w:rtl/>
          <w:lang w:val="en-US" w:bidi="ar-SA"/>
        </w:rPr>
        <w:t>اً</w:t>
      </w:r>
      <w:r w:rsidRPr="00365908">
        <w:rPr>
          <w:sz w:val="26"/>
          <w:szCs w:val="26"/>
          <w:rtl/>
          <w:lang w:val="en-US" w:bidi="ar-SA"/>
        </w:rPr>
        <w:t xml:space="preserve"> غير استثماري</w:t>
      </w:r>
      <w:r>
        <w:rPr>
          <w:rFonts w:hint="cs"/>
          <w:sz w:val="26"/>
          <w:szCs w:val="26"/>
          <w:rtl/>
          <w:lang w:val="en-US" w:bidi="ar-SA"/>
        </w:rPr>
        <w:t xml:space="preserve"> </w:t>
      </w:r>
      <w:r w:rsidRPr="00365908">
        <w:rPr>
          <w:sz w:val="26"/>
          <w:szCs w:val="26"/>
          <w:rtl/>
          <w:lang w:val="en-US" w:bidi="ar-SA"/>
        </w:rPr>
        <w:t xml:space="preserve">قُدّم قبل الاجتماع الخامس والثمانين أفاد بأن البلد </w:t>
      </w:r>
      <w:r w:rsidR="007D4DA2">
        <w:rPr>
          <w:rFonts w:hint="cs"/>
          <w:sz w:val="26"/>
          <w:szCs w:val="26"/>
          <w:rtl/>
          <w:lang w:val="en-US" w:bidi="ar-SA"/>
        </w:rPr>
        <w:t xml:space="preserve">المعني </w:t>
      </w:r>
      <w:r w:rsidRPr="00365908">
        <w:rPr>
          <w:sz w:val="26"/>
          <w:szCs w:val="26"/>
          <w:rtl/>
          <w:lang w:val="en-US" w:bidi="ar-SA"/>
        </w:rPr>
        <w:t>والوكالة يبذلان جهوداً لتشجيع مشاركة كل من الرجال والنساء في أنشطة المشروع المتعلقة بت</w:t>
      </w:r>
      <w:r>
        <w:rPr>
          <w:rFonts w:hint="cs"/>
          <w:sz w:val="26"/>
          <w:szCs w:val="26"/>
          <w:rtl/>
          <w:lang w:val="en-US" w:bidi="ar-SA"/>
        </w:rPr>
        <w:t>كنولوج</w:t>
      </w:r>
      <w:r w:rsidRPr="00365908">
        <w:rPr>
          <w:sz w:val="26"/>
          <w:szCs w:val="26"/>
          <w:rtl/>
          <w:lang w:val="en-US" w:bidi="ar-SA"/>
        </w:rPr>
        <w:t>يات التبريد وتكييف الهواء.</w:t>
      </w:r>
    </w:p>
    <w:p w14:paraId="0F643C31" w14:textId="0B123E4F" w:rsidR="00365908" w:rsidRDefault="00365908" w:rsidP="00365908">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sidRPr="00365908">
        <w:rPr>
          <w:sz w:val="26"/>
          <w:szCs w:val="26"/>
          <w:rtl/>
          <w:lang w:val="en-US" w:bidi="ar-SA"/>
        </w:rPr>
        <w:t xml:space="preserve">وستكفل وحدة التقييم </w:t>
      </w:r>
      <w:r w:rsidR="00CF0953">
        <w:rPr>
          <w:rFonts w:hint="cs"/>
          <w:sz w:val="26"/>
          <w:szCs w:val="26"/>
          <w:rtl/>
          <w:lang w:val="en-US" w:bidi="ar-SA"/>
        </w:rPr>
        <w:t>الإفادة</w:t>
      </w:r>
      <w:r w:rsidRPr="00365908">
        <w:rPr>
          <w:sz w:val="26"/>
          <w:szCs w:val="26"/>
          <w:rtl/>
          <w:lang w:val="en-US" w:bidi="ar-SA"/>
        </w:rPr>
        <w:t xml:space="preserve"> </w:t>
      </w:r>
      <w:r w:rsidR="00CF0953">
        <w:rPr>
          <w:rFonts w:hint="cs"/>
          <w:sz w:val="26"/>
          <w:szCs w:val="26"/>
          <w:rtl/>
          <w:lang w:val="en-US" w:bidi="ar-SA"/>
        </w:rPr>
        <w:t xml:space="preserve">بشكل </w:t>
      </w:r>
      <w:r w:rsidRPr="00365908">
        <w:rPr>
          <w:sz w:val="26"/>
          <w:szCs w:val="26"/>
          <w:rtl/>
          <w:lang w:val="en-US" w:bidi="ar-SA"/>
        </w:rPr>
        <w:t xml:space="preserve">أكثر منهجية </w:t>
      </w:r>
      <w:r w:rsidR="00CF0953">
        <w:rPr>
          <w:rFonts w:hint="cs"/>
          <w:sz w:val="26"/>
          <w:szCs w:val="26"/>
          <w:rtl/>
          <w:lang w:val="en-US" w:bidi="ar-SA"/>
        </w:rPr>
        <w:t>فيما يتعلق</w:t>
      </w:r>
      <w:r w:rsidRPr="00365908">
        <w:rPr>
          <w:sz w:val="26"/>
          <w:szCs w:val="26"/>
          <w:rtl/>
          <w:lang w:val="en-US" w:bidi="ar-SA"/>
        </w:rPr>
        <w:t xml:space="preserve"> </w:t>
      </w:r>
      <w:r w:rsidR="00CF0953">
        <w:rPr>
          <w:rFonts w:hint="cs"/>
          <w:sz w:val="26"/>
          <w:szCs w:val="26"/>
          <w:rtl/>
          <w:lang w:val="en-US" w:bidi="ar-SA"/>
        </w:rPr>
        <w:t>ب</w:t>
      </w:r>
      <w:r w:rsidRPr="00365908">
        <w:rPr>
          <w:sz w:val="26"/>
          <w:szCs w:val="26"/>
          <w:rtl/>
          <w:lang w:val="en-US" w:bidi="ar-SA"/>
        </w:rPr>
        <w:t>الجوانب الم</w:t>
      </w:r>
      <w:r w:rsidR="00CF0953">
        <w:rPr>
          <w:rFonts w:hint="cs"/>
          <w:sz w:val="26"/>
          <w:szCs w:val="26"/>
          <w:rtl/>
          <w:lang w:val="en-US" w:bidi="ar-SA"/>
        </w:rPr>
        <w:t>رتبط</w:t>
      </w:r>
      <w:r w:rsidRPr="00365908">
        <w:rPr>
          <w:sz w:val="26"/>
          <w:szCs w:val="26"/>
          <w:rtl/>
          <w:lang w:val="en-US" w:bidi="ar-SA"/>
        </w:rPr>
        <w:t>ة بالمنظور الجنساني في تقارير إنجاز المشاريع ال</w:t>
      </w:r>
      <w:r>
        <w:rPr>
          <w:rFonts w:hint="cs"/>
          <w:sz w:val="26"/>
          <w:szCs w:val="26"/>
          <w:rtl/>
          <w:lang w:val="en-US" w:bidi="ar-SA"/>
        </w:rPr>
        <w:t>م</w:t>
      </w:r>
      <w:r w:rsidRPr="00365908">
        <w:rPr>
          <w:sz w:val="26"/>
          <w:szCs w:val="26"/>
          <w:rtl/>
          <w:lang w:val="en-US" w:bidi="ar-SA"/>
        </w:rPr>
        <w:t>قبلة، وذلك ب</w:t>
      </w:r>
      <w:r>
        <w:rPr>
          <w:rFonts w:hint="cs"/>
          <w:sz w:val="26"/>
          <w:szCs w:val="26"/>
          <w:rtl/>
          <w:lang w:val="en-US" w:bidi="ar-SA"/>
        </w:rPr>
        <w:t>ع</w:t>
      </w:r>
      <w:r w:rsidRPr="00365908">
        <w:rPr>
          <w:sz w:val="26"/>
          <w:szCs w:val="26"/>
          <w:rtl/>
          <w:lang w:val="en-US" w:bidi="ar-SA"/>
        </w:rPr>
        <w:t>د تفعيل النموذج الموحد لتقارير إنجاز المشر</w:t>
      </w:r>
      <w:r>
        <w:rPr>
          <w:rFonts w:hint="cs"/>
          <w:sz w:val="26"/>
          <w:szCs w:val="26"/>
          <w:rtl/>
          <w:lang w:val="en-US" w:bidi="ar-SA"/>
        </w:rPr>
        <w:t>و</w:t>
      </w:r>
      <w:r w:rsidRPr="00365908">
        <w:rPr>
          <w:sz w:val="26"/>
          <w:szCs w:val="26"/>
          <w:rtl/>
          <w:lang w:val="en-US" w:bidi="ar-SA"/>
        </w:rPr>
        <w:t>ع</w:t>
      </w:r>
      <w:r>
        <w:rPr>
          <w:rFonts w:hint="cs"/>
          <w:sz w:val="26"/>
          <w:szCs w:val="26"/>
          <w:rtl/>
          <w:lang w:val="en-US" w:bidi="ar-SA"/>
        </w:rPr>
        <w:t>ات،</w:t>
      </w:r>
      <w:r w:rsidRPr="00365908">
        <w:rPr>
          <w:sz w:val="26"/>
          <w:szCs w:val="26"/>
          <w:rtl/>
          <w:lang w:val="en-US" w:bidi="ar-SA"/>
        </w:rPr>
        <w:t xml:space="preserve"> الذي يتضمن </w:t>
      </w:r>
      <w:r>
        <w:rPr>
          <w:rFonts w:hint="cs"/>
          <w:sz w:val="26"/>
          <w:szCs w:val="26"/>
          <w:rtl/>
          <w:lang w:val="en-US" w:bidi="ar-SA"/>
        </w:rPr>
        <w:t>فرعا</w:t>
      </w:r>
      <w:r w:rsidRPr="00365908">
        <w:rPr>
          <w:sz w:val="26"/>
          <w:szCs w:val="26"/>
          <w:rtl/>
          <w:lang w:val="en-US" w:bidi="ar-SA"/>
        </w:rPr>
        <w:t>ً مخصصاً للمنظور الجنساني</w:t>
      </w:r>
      <w:r>
        <w:rPr>
          <w:rFonts w:hint="cs"/>
          <w:sz w:val="26"/>
          <w:szCs w:val="26"/>
          <w:rtl/>
          <w:lang w:val="en-US" w:bidi="ar-SA"/>
        </w:rPr>
        <w:t>،</w:t>
      </w:r>
      <w:r w:rsidRPr="00365908">
        <w:rPr>
          <w:sz w:val="26"/>
          <w:szCs w:val="26"/>
          <w:rtl/>
          <w:lang w:val="en-US" w:bidi="ar-SA"/>
        </w:rPr>
        <w:t xml:space="preserve"> على نظام إدارة المع</w:t>
      </w:r>
      <w:r w:rsidR="00CF0953">
        <w:rPr>
          <w:rFonts w:hint="cs"/>
          <w:sz w:val="26"/>
          <w:szCs w:val="26"/>
          <w:rtl/>
          <w:lang w:val="en-US" w:bidi="ar-SA"/>
        </w:rPr>
        <w:t>ا</w:t>
      </w:r>
      <w:r w:rsidRPr="00365908">
        <w:rPr>
          <w:sz w:val="26"/>
          <w:szCs w:val="26"/>
          <w:rtl/>
          <w:lang w:val="en-US" w:bidi="ar-SA"/>
        </w:rPr>
        <w:t xml:space="preserve">رف، وهو الأمر المتوقع بحلول نهاية عام </w:t>
      </w:r>
      <w:r w:rsidR="00CF0953" w:rsidRPr="00F06724">
        <w:rPr>
          <w:rFonts w:asciiTheme="majorBidi" w:hAnsiTheme="majorBidi" w:cstheme="majorBidi"/>
          <w:sz w:val="26"/>
          <w:szCs w:val="26"/>
        </w:rPr>
        <w:t>2026</w:t>
      </w:r>
      <w:r w:rsidRPr="00365908">
        <w:rPr>
          <w:sz w:val="26"/>
          <w:szCs w:val="26"/>
          <w:rtl/>
          <w:lang w:val="en-US" w:bidi="ar-SA"/>
        </w:rPr>
        <w:t>.</w:t>
      </w:r>
    </w:p>
    <w:p w14:paraId="3AC64CA2" w14:textId="146A419D" w:rsidR="00CF0953" w:rsidRDefault="00CF0953" w:rsidP="00CF0953">
      <w:pPr>
        <w:pStyle w:val="StyleHeader4Para4Left0Firstline0"/>
        <w:numPr>
          <w:ilvl w:val="0"/>
          <w:numId w:val="0"/>
        </w:numPr>
        <w:tabs>
          <w:tab w:val="left" w:pos="720"/>
          <w:tab w:val="left" w:pos="1440"/>
          <w:tab w:val="left" w:pos="2160"/>
        </w:tabs>
        <w:bidi/>
        <w:spacing w:before="240" w:line="360" w:lineRule="exact"/>
        <w:rPr>
          <w:sz w:val="26"/>
          <w:szCs w:val="26"/>
          <w:rtl/>
          <w:lang w:val="en-US" w:bidi="ar-SA"/>
        </w:rPr>
      </w:pPr>
      <w:r>
        <w:rPr>
          <w:rFonts w:hint="cs"/>
          <w:b/>
          <w:bCs/>
          <w:sz w:val="26"/>
          <w:szCs w:val="26"/>
          <w:rtl/>
          <w:lang w:val="en-US" w:bidi="ar-SA"/>
        </w:rPr>
        <w:t>ثالثاً -</w:t>
      </w:r>
      <w:r>
        <w:rPr>
          <w:b/>
          <w:bCs/>
          <w:sz w:val="26"/>
          <w:szCs w:val="26"/>
          <w:rtl/>
          <w:lang w:val="en-US" w:bidi="ar-SA"/>
        </w:rPr>
        <w:tab/>
      </w:r>
      <w:r>
        <w:rPr>
          <w:rFonts w:hint="cs"/>
          <w:b/>
          <w:bCs/>
          <w:sz w:val="26"/>
          <w:szCs w:val="26"/>
          <w:rtl/>
          <w:lang w:val="en-US" w:bidi="ar-SA"/>
        </w:rPr>
        <w:t>التوصيــــــــة</w:t>
      </w:r>
    </w:p>
    <w:p w14:paraId="42CE7F17" w14:textId="4EC10094" w:rsidR="00CF0953" w:rsidRDefault="00CF0953" w:rsidP="00CF0953">
      <w:pPr>
        <w:pStyle w:val="StyleHeader4Para4Left0Firstline0"/>
        <w:numPr>
          <w:ilvl w:val="0"/>
          <w:numId w:val="27"/>
        </w:numPr>
        <w:tabs>
          <w:tab w:val="left" w:pos="720"/>
          <w:tab w:val="left" w:pos="1440"/>
          <w:tab w:val="left" w:pos="2160"/>
        </w:tabs>
        <w:bidi/>
        <w:spacing w:before="240" w:line="360" w:lineRule="exact"/>
        <w:ind w:left="0" w:firstLine="0"/>
        <w:rPr>
          <w:sz w:val="26"/>
          <w:szCs w:val="26"/>
          <w:lang w:val="en-US" w:bidi="ar-SA"/>
        </w:rPr>
      </w:pPr>
      <w:r>
        <w:rPr>
          <w:rFonts w:hint="cs"/>
          <w:sz w:val="26"/>
          <w:szCs w:val="26"/>
          <w:rtl/>
          <w:lang w:val="en-US" w:bidi="ar-SA"/>
        </w:rPr>
        <w:t>قد ترغب اللجنة التنفيذية فيما يلي:</w:t>
      </w:r>
    </w:p>
    <w:p w14:paraId="7F89F348" w14:textId="12454071" w:rsidR="00CF0953" w:rsidRPr="00D171B4" w:rsidRDefault="00CF0953" w:rsidP="00D171B4">
      <w:pPr>
        <w:pStyle w:val="StyleHeader4Para4Left0Firstline0"/>
        <w:numPr>
          <w:ilvl w:val="0"/>
          <w:numId w:val="46"/>
        </w:numPr>
        <w:tabs>
          <w:tab w:val="left" w:pos="720"/>
          <w:tab w:val="left" w:pos="1440"/>
          <w:tab w:val="left" w:pos="2160"/>
        </w:tabs>
        <w:bidi/>
        <w:spacing w:line="360" w:lineRule="exact"/>
        <w:ind w:hanging="720"/>
        <w:rPr>
          <w:sz w:val="26"/>
          <w:szCs w:val="26"/>
          <w:lang w:val="en-US" w:bidi="ar-SA"/>
        </w:rPr>
      </w:pPr>
      <w:r>
        <w:rPr>
          <w:rFonts w:hint="cs"/>
          <w:sz w:val="26"/>
          <w:szCs w:val="26"/>
          <w:rtl/>
          <w:lang w:val="en-US" w:bidi="ar-SA"/>
        </w:rPr>
        <w:t>أن تحيط</w:t>
      </w:r>
      <w:r w:rsidRPr="00CF0953">
        <w:rPr>
          <w:sz w:val="26"/>
          <w:szCs w:val="26"/>
          <w:rtl/>
          <w:lang w:val="en-US" w:bidi="ar-SA"/>
        </w:rPr>
        <w:t xml:space="preserve"> علماً بالتقرير الموحد لإنجاز المش</w:t>
      </w:r>
      <w:r w:rsidR="003B2451">
        <w:rPr>
          <w:rFonts w:hint="cs"/>
          <w:sz w:val="26"/>
          <w:szCs w:val="26"/>
          <w:rtl/>
          <w:lang w:val="en-US" w:bidi="ar-SA"/>
        </w:rPr>
        <w:t>رو</w:t>
      </w:r>
      <w:r w:rsidRPr="00CF0953">
        <w:rPr>
          <w:sz w:val="26"/>
          <w:szCs w:val="26"/>
          <w:rtl/>
          <w:lang w:val="en-US" w:bidi="ar-SA"/>
        </w:rPr>
        <w:t>ع</w:t>
      </w:r>
      <w:r w:rsidR="003B2451">
        <w:rPr>
          <w:rFonts w:hint="cs"/>
          <w:sz w:val="26"/>
          <w:szCs w:val="26"/>
          <w:rtl/>
          <w:lang w:val="en-US" w:bidi="ar-SA"/>
        </w:rPr>
        <w:t>ات</w:t>
      </w:r>
      <w:r w:rsidRPr="00CF0953">
        <w:rPr>
          <w:sz w:val="26"/>
          <w:szCs w:val="26"/>
          <w:rtl/>
          <w:lang w:val="en-US" w:bidi="ar-SA"/>
        </w:rPr>
        <w:t xml:space="preserve"> لعام 2026 (</w:t>
      </w:r>
      <w:r w:rsidRPr="00CF0953">
        <w:rPr>
          <w:sz w:val="26"/>
          <w:szCs w:val="26"/>
          <w:lang w:val="en-US" w:bidi="ar-SA"/>
        </w:rPr>
        <w:t>PCR</w:t>
      </w:r>
      <w:r w:rsidRPr="00CF0953">
        <w:rPr>
          <w:sz w:val="26"/>
          <w:szCs w:val="26"/>
          <w:rtl/>
          <w:lang w:val="en-US" w:bidi="ar-SA"/>
        </w:rPr>
        <w:t>)، الوارد في الوثيقة</w:t>
      </w:r>
      <w:r>
        <w:rPr>
          <w:rFonts w:hint="cs"/>
          <w:sz w:val="26"/>
          <w:szCs w:val="26"/>
          <w:rtl/>
          <w:lang w:val="en-US" w:bidi="ar-SA"/>
        </w:rPr>
        <w:t xml:space="preserve"> </w:t>
      </w:r>
      <w:r w:rsidRPr="00F06724">
        <w:rPr>
          <w:sz w:val="26"/>
          <w:szCs w:val="26"/>
        </w:rPr>
        <w:t>UNEP/OzL.Pro/ExCom/98/7</w:t>
      </w:r>
      <w:r w:rsidR="00D171B4">
        <w:rPr>
          <w:rFonts w:hint="cs"/>
          <w:sz w:val="26"/>
          <w:szCs w:val="26"/>
          <w:rtl/>
        </w:rPr>
        <w:t>؛</w:t>
      </w:r>
    </w:p>
    <w:p w14:paraId="2D51493B" w14:textId="757B66D4" w:rsidR="00D171B4" w:rsidRPr="00D171B4" w:rsidRDefault="00D171B4" w:rsidP="00D171B4">
      <w:pPr>
        <w:pStyle w:val="StyleHeader4Para4Left0Firstline0"/>
        <w:numPr>
          <w:ilvl w:val="0"/>
          <w:numId w:val="46"/>
        </w:numPr>
        <w:tabs>
          <w:tab w:val="left" w:pos="720"/>
          <w:tab w:val="left" w:pos="1440"/>
          <w:tab w:val="left" w:pos="2160"/>
        </w:tabs>
        <w:bidi/>
        <w:spacing w:line="360" w:lineRule="exact"/>
        <w:ind w:hanging="720"/>
        <w:rPr>
          <w:sz w:val="26"/>
          <w:szCs w:val="26"/>
          <w:lang w:val="en-US" w:bidi="ar-SA"/>
        </w:rPr>
      </w:pPr>
      <w:r>
        <w:rPr>
          <w:rFonts w:hint="cs"/>
          <w:sz w:val="26"/>
          <w:szCs w:val="26"/>
          <w:rtl/>
        </w:rPr>
        <w:t>أن تطلب:</w:t>
      </w:r>
    </w:p>
    <w:p w14:paraId="11800040" w14:textId="4305F221" w:rsidR="00D171B4" w:rsidRDefault="00D171B4" w:rsidP="00D171B4">
      <w:pPr>
        <w:pStyle w:val="StyleHeader4Para4Left0Firstline0"/>
        <w:numPr>
          <w:ilvl w:val="0"/>
          <w:numId w:val="47"/>
        </w:numPr>
        <w:tabs>
          <w:tab w:val="left" w:pos="720"/>
          <w:tab w:val="left" w:pos="1440"/>
          <w:tab w:val="left" w:pos="2160"/>
        </w:tabs>
        <w:bidi/>
        <w:spacing w:line="360" w:lineRule="exact"/>
        <w:ind w:hanging="720"/>
        <w:rPr>
          <w:sz w:val="26"/>
          <w:szCs w:val="26"/>
          <w:lang w:val="en-US" w:bidi="ar-SA"/>
        </w:rPr>
      </w:pPr>
      <w:r>
        <w:rPr>
          <w:rFonts w:hint="cs"/>
          <w:sz w:val="26"/>
          <w:szCs w:val="26"/>
          <w:rtl/>
          <w:lang w:val="en-US" w:bidi="ar-SA"/>
        </w:rPr>
        <w:t xml:space="preserve">إلى </w:t>
      </w:r>
      <w:r w:rsidRPr="00D171B4">
        <w:rPr>
          <w:sz w:val="26"/>
          <w:szCs w:val="26"/>
          <w:rtl/>
          <w:lang w:val="en-US" w:bidi="ar-SA"/>
        </w:rPr>
        <w:t xml:space="preserve">الوكالات الثنائية والوكالات المنفذة أن تقدم، في </w:t>
      </w:r>
      <w:r>
        <w:rPr>
          <w:rFonts w:hint="cs"/>
          <w:sz w:val="26"/>
          <w:szCs w:val="26"/>
          <w:rtl/>
          <w:lang w:val="en-US" w:bidi="ar-SA"/>
        </w:rPr>
        <w:t>ال</w:t>
      </w:r>
      <w:r w:rsidRPr="00D171B4">
        <w:rPr>
          <w:sz w:val="26"/>
          <w:szCs w:val="26"/>
          <w:rtl/>
          <w:lang w:val="en-US" w:bidi="ar-SA"/>
        </w:rPr>
        <w:t>اجتماع التاسع والتسعين</w:t>
      </w:r>
      <w:r>
        <w:rPr>
          <w:rFonts w:hint="cs"/>
          <w:sz w:val="26"/>
          <w:szCs w:val="26"/>
          <w:rtl/>
          <w:lang w:val="en-US" w:bidi="ar-SA"/>
        </w:rPr>
        <w:t>،</w:t>
      </w:r>
      <w:r w:rsidRPr="00D171B4">
        <w:rPr>
          <w:sz w:val="26"/>
          <w:szCs w:val="26"/>
          <w:rtl/>
          <w:lang w:val="en-US" w:bidi="ar-SA"/>
        </w:rPr>
        <w:t xml:space="preserve"> تقارير إنجاز المش</w:t>
      </w:r>
      <w:r>
        <w:rPr>
          <w:rFonts w:hint="cs"/>
          <w:sz w:val="26"/>
          <w:szCs w:val="26"/>
          <w:rtl/>
          <w:lang w:val="en-US" w:bidi="ar-SA"/>
        </w:rPr>
        <w:t>رو</w:t>
      </w:r>
      <w:r w:rsidRPr="00D171B4">
        <w:rPr>
          <w:sz w:val="26"/>
          <w:szCs w:val="26"/>
          <w:rtl/>
          <w:lang w:val="en-US" w:bidi="ar-SA"/>
        </w:rPr>
        <w:t>ع</w:t>
      </w:r>
      <w:r>
        <w:rPr>
          <w:rFonts w:hint="cs"/>
          <w:sz w:val="26"/>
          <w:szCs w:val="26"/>
          <w:rtl/>
          <w:lang w:val="en-US" w:bidi="ar-SA"/>
        </w:rPr>
        <w:t>ات</w:t>
      </w:r>
      <w:r w:rsidRPr="00D171B4">
        <w:rPr>
          <w:sz w:val="26"/>
          <w:szCs w:val="26"/>
          <w:rtl/>
          <w:lang w:val="en-US" w:bidi="ar-SA"/>
        </w:rPr>
        <w:t xml:space="preserve"> </w:t>
      </w:r>
      <w:r>
        <w:rPr>
          <w:rFonts w:hint="cs"/>
          <w:sz w:val="26"/>
          <w:szCs w:val="26"/>
          <w:rtl/>
          <w:lang w:val="en-US" w:bidi="ar-SA"/>
        </w:rPr>
        <w:t>المتعلقة</w:t>
      </w:r>
      <w:r w:rsidRPr="00D171B4">
        <w:rPr>
          <w:sz w:val="26"/>
          <w:szCs w:val="26"/>
          <w:rtl/>
          <w:lang w:val="en-US" w:bidi="ar-SA"/>
        </w:rPr>
        <w:t xml:space="preserve"> </w:t>
      </w:r>
      <w:r>
        <w:rPr>
          <w:rFonts w:hint="cs"/>
          <w:sz w:val="26"/>
          <w:szCs w:val="26"/>
          <w:rtl/>
          <w:lang w:val="en-US" w:bidi="ar-SA"/>
        </w:rPr>
        <w:t>ب</w:t>
      </w:r>
      <w:r w:rsidRPr="00D171B4">
        <w:rPr>
          <w:sz w:val="26"/>
          <w:szCs w:val="26"/>
          <w:rtl/>
          <w:lang w:val="en-US" w:bidi="ar-SA"/>
        </w:rPr>
        <w:t>الاتفاقات متعددة السنوات والمش</w:t>
      </w:r>
      <w:r>
        <w:rPr>
          <w:rFonts w:hint="cs"/>
          <w:sz w:val="26"/>
          <w:szCs w:val="26"/>
          <w:rtl/>
          <w:lang w:val="en-US" w:bidi="ar-SA"/>
        </w:rPr>
        <w:t>رو</w:t>
      </w:r>
      <w:r w:rsidRPr="00D171B4">
        <w:rPr>
          <w:sz w:val="26"/>
          <w:szCs w:val="26"/>
          <w:rtl/>
          <w:lang w:val="en-US" w:bidi="ar-SA"/>
        </w:rPr>
        <w:t>ع</w:t>
      </w:r>
      <w:r>
        <w:rPr>
          <w:rFonts w:hint="cs"/>
          <w:sz w:val="26"/>
          <w:szCs w:val="26"/>
          <w:rtl/>
          <w:lang w:val="en-US" w:bidi="ar-SA"/>
        </w:rPr>
        <w:t>ات</w:t>
      </w:r>
      <w:r w:rsidRPr="00D171B4">
        <w:rPr>
          <w:sz w:val="26"/>
          <w:szCs w:val="26"/>
          <w:rtl/>
          <w:lang w:val="en-US" w:bidi="ar-SA"/>
        </w:rPr>
        <w:t xml:space="preserve"> الفردية التي لا يزال البت فيها معلقاً، لكي تنظر فيها اللجنة التنفيذية في اجتماعها المائة</w:t>
      </w:r>
      <w:r>
        <w:rPr>
          <w:rFonts w:hint="cs"/>
          <w:sz w:val="26"/>
          <w:szCs w:val="26"/>
          <w:rtl/>
          <w:lang w:val="en-US" w:bidi="ar-SA"/>
        </w:rPr>
        <w:t>،</w:t>
      </w:r>
      <w:r w:rsidRPr="00D171B4">
        <w:rPr>
          <w:sz w:val="26"/>
          <w:szCs w:val="26"/>
          <w:rtl/>
          <w:lang w:val="en-US" w:bidi="ar-SA"/>
        </w:rPr>
        <w:t xml:space="preserve"> أو أن تقدم مبررات لعدم القيام بذلك؛</w:t>
      </w:r>
    </w:p>
    <w:p w14:paraId="26F1EDFD" w14:textId="03B0D430" w:rsidR="00D171B4" w:rsidRDefault="00D171B4" w:rsidP="00D171B4">
      <w:pPr>
        <w:pStyle w:val="StyleHeader4Para4Left0Firstline0"/>
        <w:numPr>
          <w:ilvl w:val="0"/>
          <w:numId w:val="47"/>
        </w:numPr>
        <w:tabs>
          <w:tab w:val="left" w:pos="720"/>
          <w:tab w:val="left" w:pos="1440"/>
          <w:tab w:val="left" w:pos="2160"/>
        </w:tabs>
        <w:bidi/>
        <w:spacing w:line="360" w:lineRule="exact"/>
        <w:ind w:hanging="720"/>
        <w:rPr>
          <w:sz w:val="26"/>
          <w:szCs w:val="26"/>
          <w:lang w:val="en-US" w:bidi="ar-SA"/>
        </w:rPr>
      </w:pPr>
      <w:r>
        <w:rPr>
          <w:rFonts w:hint="cs"/>
          <w:sz w:val="26"/>
          <w:szCs w:val="26"/>
          <w:rtl/>
          <w:lang w:val="en-US" w:bidi="ar-SA"/>
        </w:rPr>
        <w:t xml:space="preserve">إلى </w:t>
      </w:r>
      <w:r w:rsidRPr="00D171B4">
        <w:rPr>
          <w:sz w:val="26"/>
          <w:szCs w:val="26"/>
          <w:rtl/>
          <w:lang w:val="en-US" w:bidi="ar-SA"/>
        </w:rPr>
        <w:t xml:space="preserve">الوكالات المنفذة الرائدة والوكالات المنفذة المتعاونة أن تواصل التنسيق </w:t>
      </w:r>
      <w:r>
        <w:rPr>
          <w:rFonts w:hint="cs"/>
          <w:sz w:val="26"/>
          <w:szCs w:val="26"/>
          <w:rtl/>
          <w:lang w:val="en-US" w:bidi="ar-SA"/>
        </w:rPr>
        <w:t>عن كثب</w:t>
      </w:r>
      <w:r w:rsidRPr="00D171B4">
        <w:rPr>
          <w:sz w:val="26"/>
          <w:szCs w:val="26"/>
          <w:rtl/>
          <w:lang w:val="en-US" w:bidi="ar-SA"/>
        </w:rPr>
        <w:t xml:space="preserve"> </w:t>
      </w:r>
      <w:r>
        <w:rPr>
          <w:rFonts w:hint="cs"/>
          <w:sz w:val="26"/>
          <w:szCs w:val="26"/>
          <w:rtl/>
          <w:lang w:val="en-US" w:bidi="ar-SA"/>
        </w:rPr>
        <w:t xml:space="preserve">في </w:t>
      </w:r>
      <w:r w:rsidRPr="00D171B4">
        <w:rPr>
          <w:sz w:val="26"/>
          <w:szCs w:val="26"/>
          <w:rtl/>
          <w:lang w:val="en-US" w:bidi="ar-SA"/>
        </w:rPr>
        <w:t xml:space="preserve">عملها </w:t>
      </w:r>
      <w:r w:rsidR="007E7BFD">
        <w:rPr>
          <w:rFonts w:hint="cs"/>
          <w:sz w:val="26"/>
          <w:szCs w:val="26"/>
          <w:rtl/>
          <w:lang w:val="en-US" w:bidi="ar-SA"/>
        </w:rPr>
        <w:t>على</w:t>
      </w:r>
      <w:r w:rsidRPr="00D171B4">
        <w:rPr>
          <w:sz w:val="26"/>
          <w:szCs w:val="26"/>
          <w:rtl/>
          <w:lang w:val="en-US" w:bidi="ar-SA"/>
        </w:rPr>
        <w:t xml:space="preserve"> إنجاز الأجزاء الخاصة بكل منها من تقارير إنجاز المشر</w:t>
      </w:r>
      <w:r w:rsidR="00D827F8">
        <w:rPr>
          <w:rFonts w:hint="cs"/>
          <w:sz w:val="26"/>
          <w:szCs w:val="26"/>
          <w:rtl/>
          <w:lang w:val="en-US" w:bidi="ar-SA"/>
        </w:rPr>
        <w:t>و</w:t>
      </w:r>
      <w:r w:rsidRPr="00D171B4">
        <w:rPr>
          <w:sz w:val="26"/>
          <w:szCs w:val="26"/>
          <w:rtl/>
          <w:lang w:val="en-US" w:bidi="ar-SA"/>
        </w:rPr>
        <w:t>ع</w:t>
      </w:r>
      <w:r w:rsidR="00D827F8">
        <w:rPr>
          <w:rFonts w:hint="cs"/>
          <w:sz w:val="26"/>
          <w:szCs w:val="26"/>
          <w:rtl/>
          <w:lang w:val="en-US" w:bidi="ar-SA"/>
        </w:rPr>
        <w:t>ات</w:t>
      </w:r>
      <w:r w:rsidRPr="00D171B4">
        <w:rPr>
          <w:sz w:val="26"/>
          <w:szCs w:val="26"/>
          <w:rtl/>
          <w:lang w:val="en-US" w:bidi="ar-SA"/>
        </w:rPr>
        <w:t>، وذلك لت</w:t>
      </w:r>
      <w:r w:rsidR="007E7BFD">
        <w:rPr>
          <w:rFonts w:hint="cs"/>
          <w:sz w:val="26"/>
          <w:szCs w:val="26"/>
          <w:rtl/>
          <w:lang w:val="en-US" w:bidi="ar-SA"/>
        </w:rPr>
        <w:t>يسير</w:t>
      </w:r>
      <w:r w:rsidRPr="00D171B4">
        <w:rPr>
          <w:sz w:val="26"/>
          <w:szCs w:val="26"/>
          <w:rtl/>
          <w:lang w:val="en-US" w:bidi="ar-SA"/>
        </w:rPr>
        <w:t xml:space="preserve"> تقديم</w:t>
      </w:r>
      <w:r w:rsidR="007E7BFD" w:rsidRPr="007E7BFD">
        <w:rPr>
          <w:sz w:val="26"/>
          <w:szCs w:val="26"/>
          <w:rtl/>
          <w:lang w:val="en-US" w:bidi="ar-SA"/>
        </w:rPr>
        <w:t xml:space="preserve"> </w:t>
      </w:r>
      <w:r w:rsidR="007E7BFD" w:rsidRPr="00D171B4">
        <w:rPr>
          <w:sz w:val="26"/>
          <w:szCs w:val="26"/>
          <w:rtl/>
          <w:lang w:val="en-US" w:bidi="ar-SA"/>
        </w:rPr>
        <w:t>الوكالة المنفذة الرائدة</w:t>
      </w:r>
      <w:r w:rsidRPr="00D171B4">
        <w:rPr>
          <w:sz w:val="26"/>
          <w:szCs w:val="26"/>
          <w:rtl/>
          <w:lang w:val="en-US" w:bidi="ar-SA"/>
        </w:rPr>
        <w:t xml:space="preserve"> تلك التقارير في المواعيد المقررة؛</w:t>
      </w:r>
    </w:p>
    <w:p w14:paraId="6D68AC3A" w14:textId="06C538B9" w:rsidR="007E7BFD" w:rsidRDefault="007E7BFD" w:rsidP="007E7BFD">
      <w:pPr>
        <w:pStyle w:val="StyleHeader4Para4Left0Firstline0"/>
        <w:numPr>
          <w:ilvl w:val="0"/>
          <w:numId w:val="47"/>
        </w:numPr>
        <w:tabs>
          <w:tab w:val="left" w:pos="720"/>
          <w:tab w:val="left" w:pos="1440"/>
          <w:tab w:val="left" w:pos="2160"/>
        </w:tabs>
        <w:bidi/>
        <w:spacing w:line="360" w:lineRule="exact"/>
        <w:ind w:hanging="720"/>
        <w:rPr>
          <w:sz w:val="26"/>
          <w:szCs w:val="26"/>
          <w:lang w:val="en-US" w:bidi="ar-SA"/>
        </w:rPr>
      </w:pPr>
      <w:r>
        <w:rPr>
          <w:rFonts w:hint="cs"/>
          <w:sz w:val="26"/>
          <w:szCs w:val="26"/>
          <w:rtl/>
          <w:lang w:val="en-US" w:bidi="ar-SA"/>
        </w:rPr>
        <w:lastRenderedPageBreak/>
        <w:t>إلى</w:t>
      </w:r>
      <w:r w:rsidRPr="007E7BFD">
        <w:rPr>
          <w:rtl/>
        </w:rPr>
        <w:t xml:space="preserve"> </w:t>
      </w:r>
      <w:r w:rsidRPr="007E7BFD">
        <w:rPr>
          <w:sz w:val="26"/>
          <w:szCs w:val="26"/>
          <w:rtl/>
          <w:lang w:val="en-US" w:bidi="ar-SA"/>
        </w:rPr>
        <w:t xml:space="preserve">الوكالات الثنائية والوكالات المنفذة أن تكفل، عند </w:t>
      </w:r>
      <w:r>
        <w:rPr>
          <w:rFonts w:hint="cs"/>
          <w:sz w:val="26"/>
          <w:szCs w:val="26"/>
          <w:rtl/>
          <w:lang w:val="en-US" w:bidi="ar-SA"/>
        </w:rPr>
        <w:t>ملء</w:t>
      </w:r>
      <w:r w:rsidRPr="007E7BFD">
        <w:rPr>
          <w:sz w:val="26"/>
          <w:szCs w:val="26"/>
          <w:rtl/>
          <w:lang w:val="en-US" w:bidi="ar-SA"/>
        </w:rPr>
        <w:t xml:space="preserve"> البيانات الخاصة بت</w:t>
      </w:r>
      <w:r>
        <w:rPr>
          <w:rFonts w:hint="cs"/>
          <w:sz w:val="26"/>
          <w:szCs w:val="26"/>
          <w:rtl/>
          <w:lang w:val="en-US" w:bidi="ar-SA"/>
        </w:rPr>
        <w:t>قديم ت</w:t>
      </w:r>
      <w:r w:rsidRPr="007E7BFD">
        <w:rPr>
          <w:sz w:val="26"/>
          <w:szCs w:val="26"/>
          <w:rtl/>
          <w:lang w:val="en-US" w:bidi="ar-SA"/>
        </w:rPr>
        <w:t>قارير إنجاز المش</w:t>
      </w:r>
      <w:r>
        <w:rPr>
          <w:rFonts w:hint="cs"/>
          <w:sz w:val="26"/>
          <w:szCs w:val="26"/>
          <w:rtl/>
          <w:lang w:val="en-US" w:bidi="ar-SA"/>
        </w:rPr>
        <w:t>رو</w:t>
      </w:r>
      <w:r w:rsidRPr="007E7BFD">
        <w:rPr>
          <w:sz w:val="26"/>
          <w:szCs w:val="26"/>
          <w:rtl/>
          <w:lang w:val="en-US" w:bidi="ar-SA"/>
        </w:rPr>
        <w:t>ع</w:t>
      </w:r>
      <w:r>
        <w:rPr>
          <w:rFonts w:hint="cs"/>
          <w:sz w:val="26"/>
          <w:szCs w:val="26"/>
          <w:rtl/>
          <w:lang w:val="en-US" w:bidi="ar-SA"/>
        </w:rPr>
        <w:t>ات</w:t>
      </w:r>
      <w:r w:rsidRPr="007E7BFD">
        <w:rPr>
          <w:sz w:val="26"/>
          <w:szCs w:val="26"/>
          <w:rtl/>
          <w:lang w:val="en-US" w:bidi="ar-SA"/>
        </w:rPr>
        <w:t>، إدراج المعلومات ذات الصلة والمفيدة</w:t>
      </w:r>
      <w:r>
        <w:rPr>
          <w:rFonts w:hint="cs"/>
          <w:sz w:val="26"/>
          <w:szCs w:val="26"/>
          <w:rtl/>
          <w:lang w:val="en-US" w:bidi="ar-SA"/>
        </w:rPr>
        <w:t>،</w:t>
      </w:r>
      <w:r w:rsidRPr="007E7BFD">
        <w:rPr>
          <w:sz w:val="26"/>
          <w:szCs w:val="26"/>
          <w:rtl/>
          <w:lang w:val="en-US" w:bidi="ar-SA"/>
        </w:rPr>
        <w:t xml:space="preserve"> بما في ذلك المعلومات المتعلقة </w:t>
      </w:r>
      <w:r>
        <w:rPr>
          <w:rFonts w:hint="cs"/>
          <w:sz w:val="26"/>
          <w:szCs w:val="26"/>
          <w:rtl/>
          <w:lang w:val="en-US" w:bidi="ar-SA"/>
        </w:rPr>
        <w:t>بالمنظور</w:t>
      </w:r>
      <w:r w:rsidR="00546BCE">
        <w:rPr>
          <w:rFonts w:hint="cs"/>
          <w:sz w:val="26"/>
          <w:szCs w:val="26"/>
          <w:rtl/>
          <w:lang w:val="en-US" w:bidi="ar-SA"/>
        </w:rPr>
        <w:t xml:space="preserve"> </w:t>
      </w:r>
      <w:r>
        <w:rPr>
          <w:rFonts w:hint="cs"/>
          <w:sz w:val="26"/>
          <w:szCs w:val="26"/>
          <w:rtl/>
          <w:lang w:val="en-US" w:bidi="ar-SA"/>
        </w:rPr>
        <w:t>الجنساني</w:t>
      </w:r>
      <w:r w:rsidR="00534C44">
        <w:rPr>
          <w:rFonts w:hint="cs"/>
          <w:sz w:val="26"/>
          <w:szCs w:val="26"/>
          <w:rtl/>
          <w:lang w:val="en-US" w:bidi="ar-SA"/>
        </w:rPr>
        <w:t>،</w:t>
      </w:r>
      <w:r w:rsidRPr="007E7BFD">
        <w:rPr>
          <w:sz w:val="26"/>
          <w:szCs w:val="26"/>
          <w:rtl/>
          <w:lang w:val="en-US" w:bidi="ar-SA"/>
        </w:rPr>
        <w:t xml:space="preserve"> وأن تدرج في تقاريرها الدروس المستفادة وأسباب التأخير في تنفيذ المش</w:t>
      </w:r>
      <w:r w:rsidR="00546BCE">
        <w:rPr>
          <w:rFonts w:hint="cs"/>
          <w:sz w:val="26"/>
          <w:szCs w:val="26"/>
          <w:rtl/>
          <w:lang w:val="en-US" w:bidi="ar-SA"/>
        </w:rPr>
        <w:t>رو</w:t>
      </w:r>
      <w:r w:rsidRPr="007E7BFD">
        <w:rPr>
          <w:sz w:val="26"/>
          <w:szCs w:val="26"/>
          <w:rtl/>
          <w:lang w:val="en-US" w:bidi="ar-SA"/>
        </w:rPr>
        <w:t>ع</w:t>
      </w:r>
      <w:r w:rsidR="00546BCE">
        <w:rPr>
          <w:rFonts w:hint="cs"/>
          <w:sz w:val="26"/>
          <w:szCs w:val="26"/>
          <w:rtl/>
          <w:lang w:val="en-US" w:bidi="ar-SA"/>
        </w:rPr>
        <w:t>ات</w:t>
      </w:r>
      <w:r w:rsidRPr="007E7BFD">
        <w:rPr>
          <w:sz w:val="26"/>
          <w:szCs w:val="26"/>
          <w:rtl/>
          <w:lang w:val="en-US" w:bidi="ar-SA"/>
        </w:rPr>
        <w:t xml:space="preserve">، </w:t>
      </w:r>
      <w:r w:rsidR="00546BCE">
        <w:rPr>
          <w:rFonts w:hint="cs"/>
          <w:sz w:val="26"/>
          <w:szCs w:val="26"/>
          <w:rtl/>
          <w:lang w:val="en-US" w:bidi="ar-SA"/>
        </w:rPr>
        <w:t>بغية ا</w:t>
      </w:r>
      <w:r w:rsidRPr="007E7BFD">
        <w:rPr>
          <w:sz w:val="26"/>
          <w:szCs w:val="26"/>
          <w:rtl/>
          <w:lang w:val="en-US" w:bidi="ar-SA"/>
        </w:rPr>
        <w:t>لاستفادة منها مستقبل</w:t>
      </w:r>
      <w:r w:rsidR="00546BCE">
        <w:rPr>
          <w:rFonts w:hint="cs"/>
          <w:sz w:val="26"/>
          <w:szCs w:val="26"/>
          <w:rtl/>
          <w:lang w:val="en-US" w:bidi="ar-SA"/>
        </w:rPr>
        <w:t>اً</w:t>
      </w:r>
      <w:r w:rsidRPr="007E7BFD">
        <w:rPr>
          <w:sz w:val="26"/>
          <w:szCs w:val="26"/>
          <w:rtl/>
          <w:lang w:val="en-US" w:bidi="ar-SA"/>
        </w:rPr>
        <w:t xml:space="preserve"> في تحسين تصميم المش</w:t>
      </w:r>
      <w:r w:rsidR="00546BCE">
        <w:rPr>
          <w:rFonts w:hint="cs"/>
          <w:sz w:val="26"/>
          <w:szCs w:val="26"/>
          <w:rtl/>
          <w:lang w:val="en-US" w:bidi="ar-SA"/>
        </w:rPr>
        <w:t>رو</w:t>
      </w:r>
      <w:r w:rsidRPr="007E7BFD">
        <w:rPr>
          <w:sz w:val="26"/>
          <w:szCs w:val="26"/>
          <w:rtl/>
          <w:lang w:val="en-US" w:bidi="ar-SA"/>
        </w:rPr>
        <w:t>ع</w:t>
      </w:r>
      <w:r w:rsidR="00546BCE">
        <w:rPr>
          <w:rFonts w:hint="cs"/>
          <w:sz w:val="26"/>
          <w:szCs w:val="26"/>
          <w:rtl/>
          <w:lang w:val="en-US" w:bidi="ar-SA"/>
        </w:rPr>
        <w:t>ات</w:t>
      </w:r>
      <w:r w:rsidRPr="007E7BFD">
        <w:rPr>
          <w:sz w:val="26"/>
          <w:szCs w:val="26"/>
          <w:rtl/>
          <w:lang w:val="en-US" w:bidi="ar-SA"/>
        </w:rPr>
        <w:t xml:space="preserve"> وتنفيذها؛</w:t>
      </w:r>
    </w:p>
    <w:p w14:paraId="382DB5A0" w14:textId="6E65A637" w:rsidR="00546BCE" w:rsidRPr="00546BCE" w:rsidRDefault="00546BCE" w:rsidP="00546BCE">
      <w:pPr>
        <w:pStyle w:val="StyleHeader4Para4Left0Firstline0"/>
        <w:numPr>
          <w:ilvl w:val="0"/>
          <w:numId w:val="46"/>
        </w:numPr>
        <w:tabs>
          <w:tab w:val="left" w:pos="720"/>
          <w:tab w:val="left" w:pos="1440"/>
          <w:tab w:val="left" w:pos="2160"/>
        </w:tabs>
        <w:bidi/>
        <w:spacing w:line="360" w:lineRule="exact"/>
        <w:ind w:hanging="720"/>
        <w:rPr>
          <w:sz w:val="26"/>
          <w:szCs w:val="26"/>
          <w:rtl/>
          <w:lang w:val="en-US" w:bidi="ar-SA"/>
        </w:rPr>
      </w:pPr>
      <w:r w:rsidRPr="00546BCE">
        <w:rPr>
          <w:sz w:val="26"/>
          <w:szCs w:val="26"/>
          <w:rtl/>
          <w:lang w:val="en-US" w:bidi="ar-SA"/>
        </w:rPr>
        <w:t>أن تدعو جميع الجهات المعنية بإعداد وتنفيذ الاتفاقات متعددة السنوات والمش</w:t>
      </w:r>
      <w:r w:rsidR="00ED7785">
        <w:rPr>
          <w:rFonts w:hint="cs"/>
          <w:sz w:val="26"/>
          <w:szCs w:val="26"/>
          <w:rtl/>
          <w:lang w:val="en-US" w:bidi="ar-SA"/>
        </w:rPr>
        <w:t>رو</w:t>
      </w:r>
      <w:r w:rsidRPr="00546BCE">
        <w:rPr>
          <w:sz w:val="26"/>
          <w:szCs w:val="26"/>
          <w:rtl/>
          <w:lang w:val="en-US" w:bidi="ar-SA"/>
        </w:rPr>
        <w:t>ع</w:t>
      </w:r>
      <w:r w:rsidR="00ED7785">
        <w:rPr>
          <w:rFonts w:hint="cs"/>
          <w:sz w:val="26"/>
          <w:szCs w:val="26"/>
          <w:rtl/>
          <w:lang w:val="en-US" w:bidi="ar-SA"/>
        </w:rPr>
        <w:t>ات</w:t>
      </w:r>
      <w:r w:rsidRPr="00546BCE">
        <w:rPr>
          <w:sz w:val="26"/>
          <w:szCs w:val="26"/>
          <w:rtl/>
          <w:lang w:val="en-US" w:bidi="ar-SA"/>
        </w:rPr>
        <w:t xml:space="preserve"> الفردية</w:t>
      </w:r>
      <w:r>
        <w:rPr>
          <w:rFonts w:hint="cs"/>
          <w:sz w:val="26"/>
          <w:szCs w:val="26"/>
          <w:rtl/>
          <w:lang w:val="en-US" w:bidi="ar-SA"/>
        </w:rPr>
        <w:t>،</w:t>
      </w:r>
      <w:r w:rsidRPr="00546BCE">
        <w:rPr>
          <w:sz w:val="26"/>
          <w:szCs w:val="26"/>
          <w:rtl/>
          <w:lang w:val="en-US" w:bidi="ar-SA"/>
        </w:rPr>
        <w:t xml:space="preserve"> ولا سيما الأمانة والوكالات الثنائية والوكالات المنفذة</w:t>
      </w:r>
      <w:r>
        <w:rPr>
          <w:rFonts w:hint="cs"/>
          <w:sz w:val="26"/>
          <w:szCs w:val="26"/>
          <w:rtl/>
          <w:lang w:val="en-US" w:bidi="ar-SA"/>
        </w:rPr>
        <w:t>،</w:t>
      </w:r>
      <w:r w:rsidRPr="00546BCE">
        <w:rPr>
          <w:sz w:val="26"/>
          <w:szCs w:val="26"/>
          <w:rtl/>
          <w:lang w:val="en-US" w:bidi="ar-SA"/>
        </w:rPr>
        <w:t xml:space="preserve"> إلى مراعاة الدروس المستفادة من تقارير إنجاز المش</w:t>
      </w:r>
      <w:r w:rsidR="004C53EA">
        <w:rPr>
          <w:rFonts w:hint="cs"/>
          <w:sz w:val="26"/>
          <w:szCs w:val="26"/>
          <w:rtl/>
          <w:lang w:val="en-US" w:bidi="ar-SA"/>
        </w:rPr>
        <w:t>رو</w:t>
      </w:r>
      <w:r w:rsidRPr="00546BCE">
        <w:rPr>
          <w:sz w:val="26"/>
          <w:szCs w:val="26"/>
          <w:rtl/>
          <w:lang w:val="en-US" w:bidi="ar-SA"/>
        </w:rPr>
        <w:t>ع</w:t>
      </w:r>
      <w:r w:rsidR="004C53EA">
        <w:rPr>
          <w:rFonts w:hint="cs"/>
          <w:sz w:val="26"/>
          <w:szCs w:val="26"/>
          <w:rtl/>
          <w:lang w:val="en-US" w:bidi="ar-SA"/>
        </w:rPr>
        <w:t>ات</w:t>
      </w:r>
      <w:r w:rsidRPr="00546BCE">
        <w:rPr>
          <w:sz w:val="26"/>
          <w:szCs w:val="26"/>
          <w:rtl/>
          <w:lang w:val="en-US" w:bidi="ar-SA"/>
        </w:rPr>
        <w:t>، حيثما ينطبق ذلك.</w:t>
      </w:r>
      <w:r w:rsidR="00882340">
        <w:rPr>
          <w:rFonts w:hint="cs"/>
          <w:sz w:val="26"/>
          <w:szCs w:val="26"/>
          <w:rtl/>
          <w:lang w:val="en-US" w:bidi="ar-SA"/>
        </w:rPr>
        <w:t xml:space="preserve">   </w:t>
      </w:r>
    </w:p>
    <w:p w14:paraId="25D22A44" w14:textId="7EABDA55" w:rsidR="00065026" w:rsidRPr="00065026" w:rsidRDefault="00065026" w:rsidP="00065026">
      <w:pPr>
        <w:pStyle w:val="StyleHeader4Para4Left0Firstline0"/>
        <w:numPr>
          <w:ilvl w:val="0"/>
          <w:numId w:val="0"/>
        </w:numPr>
        <w:tabs>
          <w:tab w:val="left" w:pos="720"/>
          <w:tab w:val="left" w:pos="1440"/>
          <w:tab w:val="left" w:pos="2160"/>
        </w:tabs>
        <w:bidi/>
        <w:spacing w:line="360" w:lineRule="exact"/>
        <w:rPr>
          <w:b/>
          <w:bCs/>
          <w:sz w:val="26"/>
          <w:szCs w:val="26"/>
          <w:rtl/>
          <w:lang w:val="en-US" w:bidi="ar-SA"/>
        </w:rPr>
      </w:pPr>
    </w:p>
    <w:p w14:paraId="1C3B327D" w14:textId="77777777" w:rsidR="007E5D09" w:rsidRDefault="007E5D09">
      <w:pPr>
        <w:pStyle w:val="StyleHeader4Para4Left0Firstline0"/>
        <w:numPr>
          <w:ilvl w:val="0"/>
          <w:numId w:val="0"/>
        </w:numPr>
      </w:pPr>
    </w:p>
    <w:p w14:paraId="260C9D29" w14:textId="77777777" w:rsidR="007E5D09" w:rsidRDefault="00E1360E">
      <w:pPr>
        <w:pStyle w:val="Heading3"/>
        <w:numPr>
          <w:ilvl w:val="0"/>
          <w:numId w:val="0"/>
        </w:numPr>
        <w:ind w:left="1361" w:firstLine="720"/>
      </w:pPr>
      <w:r>
        <w:br w:type="page"/>
      </w:r>
    </w:p>
    <w:p w14:paraId="4CF5E6C4" w14:textId="5AFDEC96" w:rsidR="007E5D09" w:rsidRDefault="007E5D09">
      <w:pPr>
        <w:pStyle w:val="Heading3"/>
        <w:numPr>
          <w:ilvl w:val="0"/>
          <w:numId w:val="0"/>
        </w:numPr>
        <w:ind w:left="1361"/>
        <w:sectPr w:rsidR="007E5D09" w:rsidSect="00BE7ED3">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75" w:gutter="0"/>
          <w:cols w:space="720"/>
          <w:titlePg/>
          <w:docGrid w:linePitch="326"/>
        </w:sectPr>
      </w:pPr>
    </w:p>
    <w:p w14:paraId="10A2C1E0"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4EF46B97" w14:textId="77777777" w:rsidR="007E5D09" w:rsidRDefault="00E1360E">
      <w:pPr>
        <w:tabs>
          <w:tab w:val="left" w:pos="4095"/>
          <w:tab w:val="center" w:pos="4680"/>
        </w:tabs>
        <w:bidi/>
        <w:jc w:val="left"/>
        <w:rPr>
          <w:rFonts w:cs="Arabic Transparent"/>
          <w:b/>
          <w:bCs/>
          <w:sz w:val="26"/>
          <w:szCs w:val="26"/>
          <w:lang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29D45C24" w14:textId="77777777" w:rsidR="00CD7B62" w:rsidRDefault="00CD7B62" w:rsidP="00CD7B62">
      <w:pPr>
        <w:tabs>
          <w:tab w:val="left" w:pos="4095"/>
          <w:tab w:val="center" w:pos="4680"/>
        </w:tabs>
        <w:bidi/>
        <w:jc w:val="left"/>
        <w:rPr>
          <w:rFonts w:cs="Arabic Transparent"/>
          <w:b/>
          <w:bCs/>
          <w:sz w:val="26"/>
          <w:szCs w:val="26"/>
          <w:lang w:val="en-CA" w:bidi="ar-EG"/>
        </w:rPr>
      </w:pPr>
    </w:p>
    <w:p w14:paraId="11D0690F" w14:textId="0BF97F36" w:rsidR="007E5D09" w:rsidRDefault="00DD23ED" w:rsidP="00607A0E">
      <w:pPr>
        <w:bidi/>
        <w:spacing w:after="240" w:line="300" w:lineRule="exact"/>
        <w:jc w:val="center"/>
        <w:rPr>
          <w:rFonts w:cs="Arabic Transparent"/>
          <w:sz w:val="26"/>
          <w:szCs w:val="26"/>
          <w:rtl/>
          <w:lang w:val="en-CA" w:bidi="ar-EG"/>
        </w:rPr>
      </w:pPr>
      <w:r w:rsidRPr="00DD23ED">
        <w:rPr>
          <w:rFonts w:hint="cs"/>
          <w:b/>
          <w:bCs/>
          <w:sz w:val="26"/>
          <w:szCs w:val="26"/>
          <w:rtl/>
          <w:lang w:val="en-CA" w:bidi="ar-EG"/>
        </w:rPr>
        <w:t>تقارير</w:t>
      </w:r>
      <w:r w:rsidRPr="00DD23ED">
        <w:rPr>
          <w:rFonts w:cs="Arabic Transparent"/>
          <w:b/>
          <w:bCs/>
          <w:sz w:val="26"/>
          <w:szCs w:val="26"/>
          <w:rtl/>
          <w:lang w:val="en-CA" w:bidi="ar-EG"/>
        </w:rPr>
        <w:t xml:space="preserve"> </w:t>
      </w:r>
      <w:r w:rsidRPr="00DD23ED">
        <w:rPr>
          <w:rFonts w:hint="cs"/>
          <w:b/>
          <w:bCs/>
          <w:sz w:val="26"/>
          <w:szCs w:val="26"/>
          <w:rtl/>
          <w:lang w:val="en-CA" w:bidi="ar-EG"/>
        </w:rPr>
        <w:t>إنجاز</w:t>
      </w:r>
      <w:r w:rsidRPr="00DD23ED">
        <w:rPr>
          <w:rFonts w:cs="Arabic Transparent"/>
          <w:b/>
          <w:bCs/>
          <w:sz w:val="26"/>
          <w:szCs w:val="26"/>
          <w:rtl/>
          <w:lang w:val="en-CA" w:bidi="ar-EG"/>
        </w:rPr>
        <w:t xml:space="preserve"> </w:t>
      </w:r>
      <w:r w:rsidRPr="00DD23ED">
        <w:rPr>
          <w:rFonts w:hint="cs"/>
          <w:b/>
          <w:bCs/>
          <w:sz w:val="26"/>
          <w:szCs w:val="26"/>
          <w:rtl/>
          <w:lang w:val="en-CA" w:bidi="ar-EG"/>
        </w:rPr>
        <w:t>مش</w:t>
      </w:r>
      <w:r>
        <w:rPr>
          <w:rFonts w:hint="cs"/>
          <w:b/>
          <w:bCs/>
          <w:sz w:val="26"/>
          <w:szCs w:val="26"/>
          <w:rtl/>
          <w:lang w:val="en-CA" w:bidi="ar-EG"/>
        </w:rPr>
        <w:t>رو</w:t>
      </w:r>
      <w:r w:rsidRPr="00DD23ED">
        <w:rPr>
          <w:rFonts w:hint="cs"/>
          <w:b/>
          <w:bCs/>
          <w:sz w:val="26"/>
          <w:szCs w:val="26"/>
          <w:rtl/>
          <w:lang w:val="en-CA" w:bidi="ar-EG"/>
        </w:rPr>
        <w:t>ع</w:t>
      </w:r>
      <w:r>
        <w:rPr>
          <w:rFonts w:hint="cs"/>
          <w:b/>
          <w:bCs/>
          <w:sz w:val="26"/>
          <w:szCs w:val="26"/>
          <w:rtl/>
          <w:lang w:val="en-CA" w:bidi="ar-EG"/>
        </w:rPr>
        <w:t>ات</w:t>
      </w:r>
      <w:r w:rsidRPr="00DD23ED">
        <w:rPr>
          <w:rFonts w:cs="Arabic Transparent"/>
          <w:b/>
          <w:bCs/>
          <w:sz w:val="26"/>
          <w:szCs w:val="26"/>
          <w:rtl/>
          <w:lang w:val="en-CA" w:bidi="ar-EG"/>
        </w:rPr>
        <w:t xml:space="preserve"> </w:t>
      </w:r>
      <w:r w:rsidRPr="00DD23ED">
        <w:rPr>
          <w:rFonts w:hint="cs"/>
          <w:b/>
          <w:bCs/>
          <w:sz w:val="26"/>
          <w:szCs w:val="26"/>
          <w:rtl/>
          <w:lang w:val="en-CA" w:bidi="ar-EG"/>
        </w:rPr>
        <w:t>الاتفاقات</w:t>
      </w:r>
      <w:r w:rsidRPr="00DD23ED">
        <w:rPr>
          <w:rFonts w:cs="Arabic Transparent"/>
          <w:b/>
          <w:bCs/>
          <w:sz w:val="26"/>
          <w:szCs w:val="26"/>
          <w:rtl/>
          <w:lang w:val="en-CA" w:bidi="ar-EG"/>
        </w:rPr>
        <w:t xml:space="preserve"> </w:t>
      </w:r>
      <w:r>
        <w:rPr>
          <w:rFonts w:hint="cs"/>
          <w:b/>
          <w:bCs/>
          <w:sz w:val="26"/>
          <w:szCs w:val="26"/>
          <w:rtl/>
          <w:lang w:val="en-CA" w:bidi="ar-EG"/>
        </w:rPr>
        <w:t>ال</w:t>
      </w:r>
      <w:r w:rsidRPr="00DD23ED">
        <w:rPr>
          <w:rFonts w:hint="cs"/>
          <w:b/>
          <w:bCs/>
          <w:sz w:val="26"/>
          <w:szCs w:val="26"/>
          <w:rtl/>
          <w:lang w:val="en-CA" w:bidi="ar-EG"/>
        </w:rPr>
        <w:t>متعددة</w:t>
      </w:r>
      <w:r w:rsidRPr="00DD23ED">
        <w:rPr>
          <w:rFonts w:cs="Arabic Transparent"/>
          <w:b/>
          <w:bCs/>
          <w:sz w:val="26"/>
          <w:szCs w:val="26"/>
          <w:rtl/>
          <w:lang w:val="en-CA" w:bidi="ar-EG"/>
        </w:rPr>
        <w:t xml:space="preserve"> </w:t>
      </w:r>
      <w:r w:rsidRPr="00DD23ED">
        <w:rPr>
          <w:rFonts w:hint="cs"/>
          <w:b/>
          <w:bCs/>
          <w:sz w:val="26"/>
          <w:szCs w:val="26"/>
          <w:rtl/>
          <w:lang w:val="en-CA" w:bidi="ar-EG"/>
        </w:rPr>
        <w:t>السنوات</w:t>
      </w:r>
      <w:r>
        <w:rPr>
          <w:b/>
          <w:bCs/>
          <w:sz w:val="26"/>
          <w:szCs w:val="26"/>
          <w:rtl/>
          <w:lang w:val="en-CA" w:bidi="ar-EG"/>
        </w:rPr>
        <w:br/>
      </w:r>
      <w:r w:rsidRPr="00DD23ED">
        <w:rPr>
          <w:rFonts w:hint="cs"/>
          <w:b/>
          <w:bCs/>
          <w:sz w:val="26"/>
          <w:szCs w:val="26"/>
          <w:rtl/>
          <w:lang w:val="en-CA" w:bidi="ar-EG"/>
        </w:rPr>
        <w:t>الواردة</w:t>
      </w:r>
      <w:r w:rsidRPr="00DD23ED">
        <w:rPr>
          <w:rFonts w:cs="Arabic Transparent"/>
          <w:b/>
          <w:bCs/>
          <w:sz w:val="26"/>
          <w:szCs w:val="26"/>
          <w:rtl/>
          <w:lang w:val="en-CA" w:bidi="ar-EG"/>
        </w:rPr>
        <w:t xml:space="preserve"> </w:t>
      </w:r>
      <w:r w:rsidRPr="00DD23ED">
        <w:rPr>
          <w:rFonts w:hint="cs"/>
          <w:b/>
          <w:bCs/>
          <w:sz w:val="26"/>
          <w:szCs w:val="26"/>
          <w:rtl/>
          <w:lang w:val="en-CA" w:bidi="ar-EG"/>
        </w:rPr>
        <w:t>بعد</w:t>
      </w:r>
      <w:r w:rsidRPr="00DD23ED">
        <w:rPr>
          <w:rFonts w:cs="Arabic Transparent"/>
          <w:b/>
          <w:bCs/>
          <w:sz w:val="26"/>
          <w:szCs w:val="26"/>
          <w:rtl/>
          <w:lang w:val="en-CA" w:bidi="ar-EG"/>
        </w:rPr>
        <w:t xml:space="preserve"> </w:t>
      </w:r>
      <w:r w:rsidRPr="00DD23ED">
        <w:rPr>
          <w:rFonts w:hint="cs"/>
          <w:b/>
          <w:bCs/>
          <w:sz w:val="26"/>
          <w:szCs w:val="26"/>
          <w:rtl/>
          <w:lang w:val="en-CA" w:bidi="ar-EG"/>
        </w:rPr>
        <w:t>الاجتماع</w:t>
      </w:r>
      <w:r w:rsidRPr="00DD23ED">
        <w:rPr>
          <w:rFonts w:cs="Arabic Transparent"/>
          <w:b/>
          <w:bCs/>
          <w:sz w:val="26"/>
          <w:szCs w:val="26"/>
          <w:rtl/>
          <w:lang w:val="en-CA" w:bidi="ar-EG"/>
        </w:rPr>
        <w:t xml:space="preserve"> </w:t>
      </w:r>
      <w:r w:rsidRPr="00DD23ED">
        <w:rPr>
          <w:rFonts w:hint="cs"/>
          <w:b/>
          <w:bCs/>
          <w:sz w:val="26"/>
          <w:szCs w:val="26"/>
          <w:rtl/>
          <w:lang w:val="en-CA" w:bidi="ar-EG"/>
        </w:rPr>
        <w:t>السادس</w:t>
      </w:r>
      <w:r w:rsidRPr="00DD23ED">
        <w:rPr>
          <w:rFonts w:cs="Arabic Transparent"/>
          <w:b/>
          <w:bCs/>
          <w:sz w:val="26"/>
          <w:szCs w:val="26"/>
          <w:rtl/>
          <w:lang w:val="en-CA" w:bidi="ar-EG"/>
        </w:rPr>
        <w:t xml:space="preserve"> </w:t>
      </w:r>
      <w:r w:rsidRPr="00DD23ED">
        <w:rPr>
          <w:rFonts w:hint="cs"/>
          <w:b/>
          <w:bCs/>
          <w:sz w:val="26"/>
          <w:szCs w:val="26"/>
          <w:rtl/>
          <w:lang w:val="en-CA" w:bidi="ar-EG"/>
        </w:rPr>
        <w:t>والتسعين،</w:t>
      </w:r>
      <w:r w:rsidRPr="00DD23ED">
        <w:rPr>
          <w:rFonts w:cs="Arabic Transparent"/>
          <w:b/>
          <w:bCs/>
          <w:sz w:val="26"/>
          <w:szCs w:val="26"/>
          <w:rtl/>
          <w:lang w:val="en-CA" w:bidi="ar-EG"/>
        </w:rPr>
        <w:t xml:space="preserve"> </w:t>
      </w:r>
      <w:r w:rsidR="00364670">
        <w:rPr>
          <w:rFonts w:hint="cs"/>
          <w:b/>
          <w:bCs/>
          <w:sz w:val="26"/>
          <w:szCs w:val="26"/>
          <w:rtl/>
          <w:lang w:val="en-CA" w:bidi="ar-EG"/>
        </w:rPr>
        <w:t>و</w:t>
      </w:r>
      <w:r w:rsidRPr="00DD23ED">
        <w:rPr>
          <w:rFonts w:hint="cs"/>
          <w:b/>
          <w:bCs/>
          <w:sz w:val="26"/>
          <w:szCs w:val="26"/>
          <w:rtl/>
          <w:lang w:val="en-CA" w:bidi="ar-EG"/>
        </w:rPr>
        <w:t>التي</w:t>
      </w:r>
      <w:r w:rsidRPr="00DD23ED">
        <w:rPr>
          <w:rFonts w:cs="Arabic Transparent"/>
          <w:b/>
          <w:bCs/>
          <w:sz w:val="26"/>
          <w:szCs w:val="26"/>
          <w:rtl/>
          <w:lang w:val="en-CA" w:bidi="ar-EG"/>
        </w:rPr>
        <w:t xml:space="preserve"> </w:t>
      </w:r>
      <w:r>
        <w:rPr>
          <w:rFonts w:hint="cs"/>
          <w:b/>
          <w:bCs/>
          <w:sz w:val="26"/>
          <w:szCs w:val="26"/>
          <w:rtl/>
          <w:lang w:val="en-CA" w:bidi="ar-EG"/>
        </w:rPr>
        <w:t xml:space="preserve"> </w:t>
      </w:r>
      <w:r w:rsidRPr="00DD23ED">
        <w:rPr>
          <w:rFonts w:hint="cs"/>
          <w:b/>
          <w:bCs/>
          <w:sz w:val="26"/>
          <w:szCs w:val="26"/>
          <w:rtl/>
          <w:lang w:val="en-CA" w:bidi="ar-EG"/>
        </w:rPr>
        <w:t>ن</w:t>
      </w:r>
      <w:r>
        <w:rPr>
          <w:rFonts w:hint="cs"/>
          <w:b/>
          <w:bCs/>
          <w:sz w:val="26"/>
          <w:szCs w:val="26"/>
          <w:rtl/>
          <w:lang w:val="en-CA" w:bidi="ar-EG"/>
        </w:rPr>
        <w:t>ُ</w:t>
      </w:r>
      <w:r w:rsidRPr="00DD23ED">
        <w:rPr>
          <w:rFonts w:hint="cs"/>
          <w:b/>
          <w:bCs/>
          <w:sz w:val="26"/>
          <w:szCs w:val="26"/>
          <w:rtl/>
          <w:lang w:val="en-CA" w:bidi="ar-EG"/>
        </w:rPr>
        <w:t>ظر</w:t>
      </w:r>
      <w:r w:rsidRPr="00DD23ED">
        <w:rPr>
          <w:rFonts w:cs="Arabic Transparent"/>
          <w:b/>
          <w:bCs/>
          <w:sz w:val="26"/>
          <w:szCs w:val="26"/>
          <w:rtl/>
          <w:lang w:val="en-CA" w:bidi="ar-EG"/>
        </w:rPr>
        <w:t xml:space="preserve"> </w:t>
      </w:r>
      <w:r w:rsidRPr="00DD23ED">
        <w:rPr>
          <w:rFonts w:hint="cs"/>
          <w:b/>
          <w:bCs/>
          <w:sz w:val="26"/>
          <w:szCs w:val="26"/>
          <w:rtl/>
          <w:lang w:val="en-CA" w:bidi="ar-EG"/>
        </w:rPr>
        <w:t>فيها</w:t>
      </w:r>
      <w:r>
        <w:rPr>
          <w:rFonts w:cs="Arabic Transparent"/>
          <w:b/>
          <w:bCs/>
          <w:sz w:val="26"/>
          <w:szCs w:val="26"/>
          <w:rtl/>
          <w:lang w:val="en-CA" w:bidi="ar-EG"/>
        </w:rPr>
        <w:br/>
      </w:r>
      <w:r w:rsidRPr="00DD23ED">
        <w:rPr>
          <w:rFonts w:hint="cs"/>
          <w:b/>
          <w:bCs/>
          <w:sz w:val="26"/>
          <w:szCs w:val="26"/>
          <w:rtl/>
          <w:lang w:val="en-CA" w:bidi="ar-EG"/>
        </w:rPr>
        <w:t>ضمن</w:t>
      </w:r>
      <w:r>
        <w:rPr>
          <w:rFonts w:cs="Arabic Transparent" w:hint="cs"/>
          <w:b/>
          <w:bCs/>
          <w:sz w:val="26"/>
          <w:szCs w:val="26"/>
          <w:rtl/>
          <w:lang w:val="en-CA" w:bidi="ar-EG"/>
        </w:rPr>
        <w:t xml:space="preserve"> </w:t>
      </w:r>
      <w:r w:rsidR="00EB01E7">
        <w:rPr>
          <w:rFonts w:hint="cs"/>
          <w:b/>
          <w:bCs/>
          <w:sz w:val="26"/>
          <w:szCs w:val="26"/>
          <w:rtl/>
          <w:lang w:val="en-CA" w:bidi="ar-EG"/>
        </w:rPr>
        <w:t xml:space="preserve">إطار </w:t>
      </w:r>
      <w:r w:rsidRPr="00DD23ED">
        <w:rPr>
          <w:rFonts w:hint="cs"/>
          <w:b/>
          <w:bCs/>
          <w:sz w:val="26"/>
          <w:szCs w:val="26"/>
          <w:rtl/>
          <w:lang w:val="en-CA" w:bidi="ar-EG"/>
        </w:rPr>
        <w:t>التقرير</w:t>
      </w:r>
      <w:r w:rsidRPr="00DD23ED">
        <w:rPr>
          <w:rFonts w:cs="Arabic Transparent"/>
          <w:b/>
          <w:bCs/>
          <w:sz w:val="26"/>
          <w:szCs w:val="26"/>
          <w:rtl/>
          <w:lang w:val="en-CA" w:bidi="ar-EG"/>
        </w:rPr>
        <w:t xml:space="preserve"> </w:t>
      </w:r>
      <w:r w:rsidRPr="00DD23ED">
        <w:rPr>
          <w:rFonts w:hint="cs"/>
          <w:b/>
          <w:bCs/>
          <w:sz w:val="26"/>
          <w:szCs w:val="26"/>
          <w:rtl/>
          <w:lang w:val="en-CA" w:bidi="ar-EG"/>
        </w:rPr>
        <w:t>الم</w:t>
      </w:r>
      <w:r>
        <w:rPr>
          <w:rFonts w:hint="cs"/>
          <w:b/>
          <w:bCs/>
          <w:sz w:val="26"/>
          <w:szCs w:val="26"/>
          <w:rtl/>
          <w:lang w:val="en-CA" w:bidi="ar-EG"/>
        </w:rPr>
        <w:t>جمَّع</w:t>
      </w:r>
      <w:r w:rsidRPr="00DD23ED">
        <w:rPr>
          <w:rFonts w:cs="Arabic Transparent"/>
          <w:b/>
          <w:bCs/>
          <w:sz w:val="26"/>
          <w:szCs w:val="26"/>
          <w:rtl/>
          <w:lang w:val="en-CA" w:bidi="ar-EG"/>
        </w:rPr>
        <w:t xml:space="preserve"> </w:t>
      </w:r>
      <w:r>
        <w:rPr>
          <w:rFonts w:hint="cs"/>
          <w:b/>
          <w:bCs/>
          <w:sz w:val="26"/>
          <w:szCs w:val="26"/>
          <w:rtl/>
          <w:lang w:val="en-CA" w:bidi="ar-EG"/>
        </w:rPr>
        <w:t xml:space="preserve">عن </w:t>
      </w:r>
      <w:r w:rsidRPr="00DD23ED">
        <w:rPr>
          <w:rFonts w:hint="cs"/>
          <w:b/>
          <w:bCs/>
          <w:sz w:val="26"/>
          <w:szCs w:val="26"/>
          <w:rtl/>
          <w:lang w:val="en-CA" w:bidi="ar-EG"/>
        </w:rPr>
        <w:t>إنجاز</w:t>
      </w:r>
      <w:r w:rsidRPr="00DD23ED">
        <w:rPr>
          <w:rFonts w:cs="Arabic Transparent"/>
          <w:b/>
          <w:bCs/>
          <w:sz w:val="26"/>
          <w:szCs w:val="26"/>
          <w:rtl/>
          <w:lang w:val="en-CA" w:bidi="ar-EG"/>
        </w:rPr>
        <w:t xml:space="preserve"> </w:t>
      </w:r>
      <w:r w:rsidRPr="00DD23ED">
        <w:rPr>
          <w:rFonts w:hint="cs"/>
          <w:b/>
          <w:bCs/>
          <w:sz w:val="26"/>
          <w:szCs w:val="26"/>
          <w:rtl/>
          <w:lang w:val="en-CA" w:bidi="ar-EG"/>
        </w:rPr>
        <w:t>المشر</w:t>
      </w:r>
      <w:r>
        <w:rPr>
          <w:rFonts w:hint="cs"/>
          <w:b/>
          <w:bCs/>
          <w:sz w:val="26"/>
          <w:szCs w:val="26"/>
          <w:rtl/>
          <w:lang w:val="en-CA" w:bidi="ar-EG"/>
        </w:rPr>
        <w:t>و</w:t>
      </w:r>
      <w:r w:rsidRPr="00DD23ED">
        <w:rPr>
          <w:rFonts w:hint="cs"/>
          <w:b/>
          <w:bCs/>
          <w:sz w:val="26"/>
          <w:szCs w:val="26"/>
          <w:rtl/>
          <w:lang w:val="en-CA" w:bidi="ar-EG"/>
        </w:rPr>
        <w:t>ع</w:t>
      </w:r>
      <w:r>
        <w:rPr>
          <w:rFonts w:hint="cs"/>
          <w:b/>
          <w:bCs/>
          <w:sz w:val="26"/>
          <w:szCs w:val="26"/>
          <w:rtl/>
          <w:lang w:val="en-CA" w:bidi="ar-EG"/>
        </w:rPr>
        <w:t>ات</w:t>
      </w:r>
      <w:r w:rsidRPr="00DD23ED">
        <w:rPr>
          <w:rFonts w:cs="Arabic Transparent"/>
          <w:b/>
          <w:bCs/>
          <w:sz w:val="26"/>
          <w:szCs w:val="26"/>
          <w:rtl/>
          <w:lang w:val="en-CA" w:bidi="ar-EG"/>
        </w:rPr>
        <w:t xml:space="preserve"> </w:t>
      </w:r>
      <w:r w:rsidRPr="00DD23ED">
        <w:rPr>
          <w:rFonts w:hint="cs"/>
          <w:b/>
          <w:bCs/>
          <w:sz w:val="26"/>
          <w:szCs w:val="26"/>
          <w:rtl/>
          <w:lang w:val="en-CA" w:bidi="ar-EG"/>
        </w:rPr>
        <w:t>لعام</w:t>
      </w:r>
      <w:r w:rsidRPr="00DD23ED">
        <w:rPr>
          <w:rFonts w:cs="Arabic Transparent"/>
          <w:b/>
          <w:bCs/>
          <w:sz w:val="26"/>
          <w:szCs w:val="26"/>
          <w:rtl/>
          <w:lang w:val="en-CA" w:bidi="ar-EG"/>
        </w:rPr>
        <w:t xml:space="preserve"> 2026</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991"/>
        <w:gridCol w:w="4578"/>
        <w:gridCol w:w="1504"/>
        <w:gridCol w:w="1771"/>
      </w:tblGrid>
      <w:tr w:rsidR="00DD23ED" w:rsidRPr="00936CEF" w14:paraId="5D1E4D08" w14:textId="77777777" w:rsidTr="00C51A12">
        <w:trPr>
          <w:trHeight w:val="332"/>
        </w:trPr>
        <w:tc>
          <w:tcPr>
            <w:tcW w:w="271" w:type="pct"/>
            <w:hideMark/>
          </w:tcPr>
          <w:p w14:paraId="3E726F26" w14:textId="77777777" w:rsidR="00DD23ED" w:rsidRPr="00936CEF" w:rsidRDefault="00DD23ED" w:rsidP="00DD23ED">
            <w:pPr>
              <w:bidi/>
              <w:jc w:val="left"/>
              <w:rPr>
                <w:b/>
                <w:bCs/>
                <w:color w:val="000000"/>
              </w:rPr>
            </w:pPr>
            <w:r w:rsidRPr="00936CEF">
              <w:rPr>
                <w:b/>
                <w:bCs/>
                <w:color w:val="000000"/>
                <w:lang w:eastAsia="en-CA"/>
              </w:rPr>
              <w:t> </w:t>
            </w:r>
          </w:p>
        </w:tc>
        <w:tc>
          <w:tcPr>
            <w:tcW w:w="633" w:type="pct"/>
            <w:hideMark/>
          </w:tcPr>
          <w:p w14:paraId="471ED08F" w14:textId="2533740E" w:rsidR="00DD23ED" w:rsidRPr="00C51A12" w:rsidRDefault="00C51A12" w:rsidP="00DD23ED">
            <w:pPr>
              <w:bidi/>
              <w:jc w:val="center"/>
              <w:rPr>
                <w:b/>
                <w:bCs/>
                <w:color w:val="000000"/>
                <w:szCs w:val="24"/>
              </w:rPr>
            </w:pPr>
            <w:r w:rsidRPr="00C51A12">
              <w:rPr>
                <w:rFonts w:hint="cs"/>
                <w:b/>
                <w:bCs/>
                <w:color w:val="000000"/>
                <w:szCs w:val="24"/>
                <w:rtl/>
                <w:lang w:eastAsia="en-CA"/>
              </w:rPr>
              <w:t>البلد</w:t>
            </w:r>
          </w:p>
        </w:tc>
        <w:tc>
          <w:tcPr>
            <w:tcW w:w="2241" w:type="pct"/>
            <w:hideMark/>
          </w:tcPr>
          <w:p w14:paraId="0433C9EE" w14:textId="23B8FED7" w:rsidR="00DD23ED" w:rsidRPr="00C51A12" w:rsidRDefault="00C51A12" w:rsidP="00DD23ED">
            <w:pPr>
              <w:bidi/>
              <w:jc w:val="center"/>
              <w:rPr>
                <w:b/>
                <w:bCs/>
                <w:color w:val="000000"/>
                <w:szCs w:val="24"/>
              </w:rPr>
            </w:pPr>
            <w:r w:rsidRPr="00C51A12">
              <w:rPr>
                <w:rFonts w:hint="cs"/>
                <w:b/>
                <w:bCs/>
                <w:color w:val="000000"/>
                <w:szCs w:val="24"/>
                <w:rtl/>
                <w:lang w:eastAsia="en-CA"/>
              </w:rPr>
              <w:t>قطاع الاتفاقات المتعددة السنوات/العنوان</w:t>
            </w:r>
          </w:p>
        </w:tc>
        <w:tc>
          <w:tcPr>
            <w:tcW w:w="856" w:type="pct"/>
            <w:hideMark/>
          </w:tcPr>
          <w:p w14:paraId="51D669FB" w14:textId="7064DABD" w:rsidR="00DD23ED" w:rsidRPr="00C51A12" w:rsidRDefault="00C51A12" w:rsidP="00DD23ED">
            <w:pPr>
              <w:bidi/>
              <w:jc w:val="center"/>
              <w:rPr>
                <w:b/>
                <w:bCs/>
                <w:color w:val="000000"/>
                <w:szCs w:val="24"/>
              </w:rPr>
            </w:pPr>
            <w:r w:rsidRPr="00C51A12">
              <w:rPr>
                <w:rFonts w:hint="cs"/>
                <w:b/>
                <w:bCs/>
                <w:color w:val="000000"/>
                <w:szCs w:val="24"/>
                <w:rtl/>
                <w:lang w:eastAsia="en-CA"/>
              </w:rPr>
              <w:t>الوكالة الرائدة</w:t>
            </w:r>
          </w:p>
        </w:tc>
        <w:tc>
          <w:tcPr>
            <w:tcW w:w="1000" w:type="pct"/>
            <w:hideMark/>
          </w:tcPr>
          <w:p w14:paraId="29AC96B4" w14:textId="3518DE30" w:rsidR="00DD23ED" w:rsidRPr="00C51A12" w:rsidRDefault="00C51A12" w:rsidP="00DD23ED">
            <w:pPr>
              <w:bidi/>
              <w:jc w:val="center"/>
              <w:rPr>
                <w:b/>
                <w:bCs/>
                <w:color w:val="000000"/>
                <w:szCs w:val="24"/>
              </w:rPr>
            </w:pPr>
            <w:r w:rsidRPr="00C51A12">
              <w:rPr>
                <w:rFonts w:hint="cs"/>
                <w:b/>
                <w:bCs/>
                <w:color w:val="000000"/>
                <w:szCs w:val="24"/>
                <w:rtl/>
                <w:lang w:eastAsia="en-CA"/>
              </w:rPr>
              <w:t>الوكالة المتعاونة</w:t>
            </w:r>
          </w:p>
        </w:tc>
      </w:tr>
      <w:tr w:rsidR="00C51A12" w:rsidRPr="00936CEF" w14:paraId="22789874" w14:textId="77777777" w:rsidTr="00C51A12">
        <w:trPr>
          <w:trHeight w:val="99"/>
        </w:trPr>
        <w:tc>
          <w:tcPr>
            <w:tcW w:w="271" w:type="pct"/>
            <w:noWrap/>
            <w:hideMark/>
          </w:tcPr>
          <w:p w14:paraId="6E7E1D58" w14:textId="010C44AD" w:rsidR="00C51A12" w:rsidRPr="00936CEF" w:rsidRDefault="00C51A12" w:rsidP="00C51A12">
            <w:pPr>
              <w:bidi/>
              <w:jc w:val="left"/>
              <w:rPr>
                <w:color w:val="000000"/>
              </w:rPr>
            </w:pPr>
            <w:r w:rsidRPr="00936CEF">
              <w:rPr>
                <w:lang w:eastAsia="en-CA"/>
              </w:rPr>
              <w:t>1</w:t>
            </w:r>
            <w:r>
              <w:rPr>
                <w:rFonts w:hint="cs"/>
                <w:rtl/>
                <w:lang w:eastAsia="en-CA"/>
              </w:rPr>
              <w:t>.</w:t>
            </w:r>
          </w:p>
        </w:tc>
        <w:tc>
          <w:tcPr>
            <w:tcW w:w="633" w:type="pct"/>
            <w:noWrap/>
            <w:hideMark/>
          </w:tcPr>
          <w:p w14:paraId="7738B951" w14:textId="06CCAC77" w:rsidR="00C51A12" w:rsidRPr="00C51A12" w:rsidRDefault="00C51A12" w:rsidP="00C51A12">
            <w:pPr>
              <w:bidi/>
              <w:jc w:val="left"/>
              <w:rPr>
                <w:color w:val="000000"/>
                <w:szCs w:val="24"/>
              </w:rPr>
            </w:pPr>
            <w:r w:rsidRPr="00C51A12">
              <w:rPr>
                <w:szCs w:val="24"/>
                <w:rtl/>
              </w:rPr>
              <w:t>بوروندي</w:t>
            </w:r>
          </w:p>
        </w:tc>
        <w:tc>
          <w:tcPr>
            <w:tcW w:w="2241" w:type="pct"/>
            <w:noWrap/>
            <w:hideMark/>
          </w:tcPr>
          <w:p w14:paraId="562A5E79" w14:textId="3AA76A5C"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الأولى)</w:t>
            </w:r>
          </w:p>
        </w:tc>
        <w:tc>
          <w:tcPr>
            <w:tcW w:w="856" w:type="pct"/>
            <w:noWrap/>
            <w:hideMark/>
          </w:tcPr>
          <w:p w14:paraId="32772026" w14:textId="3E3A8453" w:rsidR="00C51A12" w:rsidRPr="00852BF5" w:rsidRDefault="00C51A12" w:rsidP="00C51A12">
            <w:pPr>
              <w:bidi/>
              <w:jc w:val="left"/>
              <w:rPr>
                <w:color w:val="000000"/>
                <w:szCs w:val="24"/>
              </w:rPr>
            </w:pPr>
            <w:r w:rsidRPr="00852BF5">
              <w:rPr>
                <w:rFonts w:hint="cs"/>
                <w:color w:val="000000"/>
                <w:szCs w:val="24"/>
                <w:rtl/>
              </w:rPr>
              <w:t>اليونيب</w:t>
            </w:r>
          </w:p>
        </w:tc>
        <w:tc>
          <w:tcPr>
            <w:tcW w:w="1000" w:type="pct"/>
            <w:noWrap/>
            <w:hideMark/>
          </w:tcPr>
          <w:p w14:paraId="1F1923A1" w14:textId="4A8D9C87" w:rsidR="00C51A12" w:rsidRPr="00852BF5" w:rsidRDefault="00852BF5" w:rsidP="00C51A12">
            <w:pPr>
              <w:bidi/>
              <w:jc w:val="left"/>
              <w:rPr>
                <w:color w:val="000000"/>
                <w:szCs w:val="24"/>
              </w:rPr>
            </w:pPr>
            <w:r w:rsidRPr="00852BF5">
              <w:rPr>
                <w:rFonts w:hint="cs"/>
                <w:color w:val="000000"/>
                <w:szCs w:val="24"/>
                <w:rtl/>
              </w:rPr>
              <w:t>اليونيدو</w:t>
            </w:r>
          </w:p>
        </w:tc>
      </w:tr>
      <w:tr w:rsidR="00C51A12" w:rsidRPr="00936CEF" w14:paraId="0B6B662C" w14:textId="77777777" w:rsidTr="00C51A12">
        <w:trPr>
          <w:trHeight w:val="116"/>
        </w:trPr>
        <w:tc>
          <w:tcPr>
            <w:tcW w:w="271" w:type="pct"/>
            <w:noWrap/>
            <w:hideMark/>
          </w:tcPr>
          <w:p w14:paraId="077D6021" w14:textId="4EE23AE8" w:rsidR="00C51A12" w:rsidRPr="00936CEF" w:rsidRDefault="00C51A12" w:rsidP="00C51A12">
            <w:pPr>
              <w:bidi/>
              <w:jc w:val="left"/>
              <w:rPr>
                <w:color w:val="000000"/>
              </w:rPr>
            </w:pPr>
            <w:r w:rsidRPr="00936CEF">
              <w:rPr>
                <w:lang w:eastAsia="en-CA"/>
              </w:rPr>
              <w:t>2</w:t>
            </w:r>
            <w:r>
              <w:rPr>
                <w:rFonts w:hint="cs"/>
                <w:rtl/>
                <w:lang w:eastAsia="en-CA"/>
              </w:rPr>
              <w:t>.</w:t>
            </w:r>
          </w:p>
        </w:tc>
        <w:tc>
          <w:tcPr>
            <w:tcW w:w="633" w:type="pct"/>
            <w:hideMark/>
          </w:tcPr>
          <w:p w14:paraId="6FDD7820" w14:textId="447D15A6" w:rsidR="00C51A12" w:rsidRPr="00C51A12" w:rsidRDefault="00C51A12" w:rsidP="00C51A12">
            <w:pPr>
              <w:bidi/>
              <w:jc w:val="left"/>
              <w:rPr>
                <w:color w:val="000000"/>
                <w:szCs w:val="24"/>
              </w:rPr>
            </w:pPr>
            <w:r w:rsidRPr="00C51A12">
              <w:rPr>
                <w:szCs w:val="24"/>
                <w:rtl/>
              </w:rPr>
              <w:t>أندونيسيا</w:t>
            </w:r>
          </w:p>
        </w:tc>
        <w:tc>
          <w:tcPr>
            <w:tcW w:w="2241" w:type="pct"/>
            <w:noWrap/>
            <w:hideMark/>
          </w:tcPr>
          <w:p w14:paraId="1E564EED" w14:textId="6A06CFB2"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الثانية)</w:t>
            </w:r>
          </w:p>
        </w:tc>
        <w:tc>
          <w:tcPr>
            <w:tcW w:w="856" w:type="pct"/>
            <w:noWrap/>
            <w:hideMark/>
          </w:tcPr>
          <w:p w14:paraId="701E91C4" w14:textId="17F3B8A2" w:rsidR="00C51A12" w:rsidRPr="00852BF5" w:rsidRDefault="00C51A12" w:rsidP="00C51A12">
            <w:pPr>
              <w:bidi/>
              <w:jc w:val="left"/>
              <w:rPr>
                <w:color w:val="000000"/>
                <w:szCs w:val="24"/>
              </w:rPr>
            </w:pPr>
            <w:r w:rsidRPr="00852BF5">
              <w:rPr>
                <w:rFonts w:hint="cs"/>
                <w:color w:val="000000"/>
                <w:szCs w:val="24"/>
                <w:rtl/>
              </w:rPr>
              <w:t>اليوئنديبي</w:t>
            </w:r>
          </w:p>
        </w:tc>
        <w:tc>
          <w:tcPr>
            <w:tcW w:w="1000" w:type="pct"/>
            <w:shd w:val="clear" w:color="000000" w:fill="FFFFFF"/>
            <w:hideMark/>
          </w:tcPr>
          <w:p w14:paraId="5FCB0AD5" w14:textId="5EFF42D2" w:rsidR="00C51A12" w:rsidRPr="00852BF5" w:rsidRDefault="00852BF5" w:rsidP="00C51A12">
            <w:pPr>
              <w:bidi/>
              <w:jc w:val="left"/>
              <w:rPr>
                <w:color w:val="000000"/>
                <w:szCs w:val="24"/>
              </w:rPr>
            </w:pPr>
            <w:r w:rsidRPr="00852BF5">
              <w:rPr>
                <w:rFonts w:hint="cs"/>
                <w:color w:val="000000"/>
                <w:szCs w:val="24"/>
                <w:rtl/>
              </w:rPr>
              <w:t>البنك الدولي</w:t>
            </w:r>
            <w:r w:rsidR="007C117D">
              <w:rPr>
                <w:rFonts w:hint="cs"/>
                <w:color w:val="000000"/>
                <w:szCs w:val="24"/>
                <w:rtl/>
              </w:rPr>
              <w:t xml:space="preserve"> للإنشاء والتعمير</w:t>
            </w:r>
          </w:p>
        </w:tc>
      </w:tr>
      <w:tr w:rsidR="00C51A12" w:rsidRPr="00936CEF" w14:paraId="1225FA6D" w14:textId="77777777" w:rsidTr="00C51A12">
        <w:trPr>
          <w:trHeight w:val="135"/>
        </w:trPr>
        <w:tc>
          <w:tcPr>
            <w:tcW w:w="271" w:type="pct"/>
            <w:noWrap/>
            <w:hideMark/>
          </w:tcPr>
          <w:p w14:paraId="323B62D4" w14:textId="46187462" w:rsidR="00C51A12" w:rsidRPr="00936CEF" w:rsidRDefault="00C51A12" w:rsidP="00C51A12">
            <w:pPr>
              <w:bidi/>
              <w:jc w:val="left"/>
              <w:rPr>
                <w:color w:val="000000"/>
              </w:rPr>
            </w:pPr>
            <w:r w:rsidRPr="00936CEF">
              <w:rPr>
                <w:lang w:eastAsia="en-CA"/>
              </w:rPr>
              <w:t>3</w:t>
            </w:r>
            <w:r>
              <w:rPr>
                <w:rFonts w:hint="cs"/>
                <w:rtl/>
                <w:lang w:eastAsia="en-CA"/>
              </w:rPr>
              <w:t>.</w:t>
            </w:r>
          </w:p>
        </w:tc>
        <w:tc>
          <w:tcPr>
            <w:tcW w:w="633" w:type="pct"/>
            <w:hideMark/>
          </w:tcPr>
          <w:p w14:paraId="2B4B2560" w14:textId="5A6CF3DF" w:rsidR="00C51A12" w:rsidRPr="00C51A12" w:rsidRDefault="00C51A12" w:rsidP="00C51A12">
            <w:pPr>
              <w:bidi/>
              <w:jc w:val="left"/>
              <w:rPr>
                <w:color w:val="000000"/>
                <w:szCs w:val="24"/>
              </w:rPr>
            </w:pPr>
            <w:r w:rsidRPr="00C51A12">
              <w:rPr>
                <w:szCs w:val="24"/>
                <w:rtl/>
              </w:rPr>
              <w:t>العراق</w:t>
            </w:r>
          </w:p>
        </w:tc>
        <w:tc>
          <w:tcPr>
            <w:tcW w:w="2241" w:type="pct"/>
            <w:noWrap/>
            <w:hideMark/>
          </w:tcPr>
          <w:p w14:paraId="7CE59CDA" w14:textId="3198600E"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الأولى)</w:t>
            </w:r>
          </w:p>
        </w:tc>
        <w:tc>
          <w:tcPr>
            <w:tcW w:w="856" w:type="pct"/>
            <w:hideMark/>
          </w:tcPr>
          <w:p w14:paraId="0FBF5441" w14:textId="09A0366F" w:rsidR="00C51A12" w:rsidRPr="00852BF5" w:rsidRDefault="00C51A12" w:rsidP="00C51A12">
            <w:pPr>
              <w:bidi/>
              <w:jc w:val="left"/>
              <w:rPr>
                <w:color w:val="000000"/>
                <w:szCs w:val="24"/>
              </w:rPr>
            </w:pPr>
            <w:r w:rsidRPr="00852BF5">
              <w:rPr>
                <w:rFonts w:hint="cs"/>
                <w:color w:val="000000"/>
                <w:szCs w:val="24"/>
                <w:rtl/>
              </w:rPr>
              <w:t>اليونيب</w:t>
            </w:r>
          </w:p>
        </w:tc>
        <w:tc>
          <w:tcPr>
            <w:tcW w:w="1000" w:type="pct"/>
            <w:hideMark/>
          </w:tcPr>
          <w:p w14:paraId="3A0FFB3C" w14:textId="5A0A7E50" w:rsidR="00C51A12" w:rsidRPr="00852BF5" w:rsidRDefault="00852BF5" w:rsidP="00C51A12">
            <w:pPr>
              <w:bidi/>
              <w:jc w:val="left"/>
              <w:rPr>
                <w:color w:val="000000"/>
                <w:szCs w:val="24"/>
              </w:rPr>
            </w:pPr>
            <w:r w:rsidRPr="00852BF5">
              <w:rPr>
                <w:rFonts w:hint="cs"/>
                <w:color w:val="000000"/>
                <w:szCs w:val="24"/>
                <w:rtl/>
              </w:rPr>
              <w:t>اليونيدو</w:t>
            </w:r>
          </w:p>
        </w:tc>
      </w:tr>
      <w:tr w:rsidR="00C51A12" w:rsidRPr="00936CEF" w14:paraId="4F66C510" w14:textId="77777777" w:rsidTr="00C51A12">
        <w:trPr>
          <w:trHeight w:val="152"/>
        </w:trPr>
        <w:tc>
          <w:tcPr>
            <w:tcW w:w="271" w:type="pct"/>
            <w:noWrap/>
            <w:hideMark/>
          </w:tcPr>
          <w:p w14:paraId="5604E1F7" w14:textId="2E374F1F" w:rsidR="00C51A12" w:rsidRPr="00936CEF" w:rsidRDefault="00C51A12" w:rsidP="00C51A12">
            <w:pPr>
              <w:bidi/>
              <w:jc w:val="left"/>
              <w:rPr>
                <w:color w:val="000000"/>
              </w:rPr>
            </w:pPr>
            <w:r w:rsidRPr="00936CEF">
              <w:rPr>
                <w:lang w:eastAsia="en-CA"/>
              </w:rPr>
              <w:t>4</w:t>
            </w:r>
            <w:r>
              <w:rPr>
                <w:rFonts w:hint="cs"/>
                <w:rtl/>
                <w:lang w:eastAsia="en-CA"/>
              </w:rPr>
              <w:t>.</w:t>
            </w:r>
          </w:p>
        </w:tc>
        <w:tc>
          <w:tcPr>
            <w:tcW w:w="633" w:type="pct"/>
            <w:noWrap/>
            <w:hideMark/>
          </w:tcPr>
          <w:p w14:paraId="145DADAE" w14:textId="17841F29" w:rsidR="00C51A12" w:rsidRPr="00C51A12" w:rsidRDefault="00C51A12" w:rsidP="00C51A12">
            <w:pPr>
              <w:bidi/>
              <w:jc w:val="left"/>
              <w:rPr>
                <w:color w:val="000000"/>
                <w:szCs w:val="24"/>
              </w:rPr>
            </w:pPr>
            <w:r w:rsidRPr="00C51A12">
              <w:rPr>
                <w:szCs w:val="24"/>
                <w:rtl/>
              </w:rPr>
              <w:t>لبنان</w:t>
            </w:r>
          </w:p>
        </w:tc>
        <w:tc>
          <w:tcPr>
            <w:tcW w:w="2241" w:type="pct"/>
            <w:noWrap/>
            <w:hideMark/>
          </w:tcPr>
          <w:p w14:paraId="68DCA3BB" w14:textId="4172410C"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الثانية)</w:t>
            </w:r>
          </w:p>
        </w:tc>
        <w:tc>
          <w:tcPr>
            <w:tcW w:w="856" w:type="pct"/>
            <w:noWrap/>
            <w:hideMark/>
          </w:tcPr>
          <w:p w14:paraId="73822D9F" w14:textId="450B9C0C" w:rsidR="00C51A12" w:rsidRPr="00852BF5" w:rsidRDefault="00C51A12" w:rsidP="00C51A12">
            <w:pPr>
              <w:bidi/>
              <w:jc w:val="left"/>
              <w:rPr>
                <w:color w:val="000000"/>
                <w:szCs w:val="24"/>
              </w:rPr>
            </w:pPr>
            <w:r w:rsidRPr="00852BF5">
              <w:rPr>
                <w:rFonts w:hint="cs"/>
                <w:color w:val="000000"/>
                <w:szCs w:val="24"/>
                <w:rtl/>
              </w:rPr>
              <w:t>اليوئنديبي</w:t>
            </w:r>
          </w:p>
        </w:tc>
        <w:tc>
          <w:tcPr>
            <w:tcW w:w="1000" w:type="pct"/>
            <w:shd w:val="clear" w:color="000000" w:fill="FFFFFF"/>
            <w:hideMark/>
          </w:tcPr>
          <w:p w14:paraId="641D3428" w14:textId="77777777" w:rsidR="00C51A12" w:rsidRPr="00852BF5" w:rsidRDefault="00C51A12" w:rsidP="00C51A12">
            <w:pPr>
              <w:bidi/>
              <w:jc w:val="left"/>
              <w:rPr>
                <w:color w:val="000000"/>
                <w:szCs w:val="24"/>
              </w:rPr>
            </w:pPr>
            <w:r w:rsidRPr="00852BF5">
              <w:rPr>
                <w:color w:val="000000"/>
                <w:szCs w:val="24"/>
              </w:rPr>
              <w:t> </w:t>
            </w:r>
          </w:p>
        </w:tc>
      </w:tr>
      <w:tr w:rsidR="00C51A12" w:rsidRPr="00936CEF" w14:paraId="3CAAAF71" w14:textId="77777777" w:rsidTr="00C51A12">
        <w:trPr>
          <w:trHeight w:val="44"/>
        </w:trPr>
        <w:tc>
          <w:tcPr>
            <w:tcW w:w="271" w:type="pct"/>
            <w:noWrap/>
            <w:hideMark/>
          </w:tcPr>
          <w:p w14:paraId="34A2CB2F" w14:textId="144E9770" w:rsidR="00C51A12" w:rsidRPr="00936CEF" w:rsidRDefault="00C51A12" w:rsidP="00C51A12">
            <w:pPr>
              <w:bidi/>
              <w:jc w:val="left"/>
              <w:rPr>
                <w:color w:val="000000"/>
              </w:rPr>
            </w:pPr>
            <w:r w:rsidRPr="00936CEF">
              <w:rPr>
                <w:lang w:eastAsia="en-CA"/>
              </w:rPr>
              <w:t>5</w:t>
            </w:r>
            <w:r>
              <w:rPr>
                <w:rFonts w:hint="cs"/>
                <w:rtl/>
                <w:lang w:eastAsia="en-CA"/>
              </w:rPr>
              <w:t>.</w:t>
            </w:r>
          </w:p>
        </w:tc>
        <w:tc>
          <w:tcPr>
            <w:tcW w:w="633" w:type="pct"/>
            <w:hideMark/>
          </w:tcPr>
          <w:p w14:paraId="645991C7" w14:textId="6071D3DF" w:rsidR="00C51A12" w:rsidRPr="00C51A12" w:rsidRDefault="00C51A12" w:rsidP="00C51A12">
            <w:pPr>
              <w:bidi/>
              <w:jc w:val="left"/>
              <w:rPr>
                <w:color w:val="000000"/>
                <w:szCs w:val="24"/>
              </w:rPr>
            </w:pPr>
            <w:r w:rsidRPr="00C51A12">
              <w:rPr>
                <w:szCs w:val="24"/>
                <w:rtl/>
              </w:rPr>
              <w:t>ماليزيا</w:t>
            </w:r>
          </w:p>
        </w:tc>
        <w:tc>
          <w:tcPr>
            <w:tcW w:w="2241" w:type="pct"/>
            <w:noWrap/>
            <w:hideMark/>
          </w:tcPr>
          <w:p w14:paraId="5B3A78FA" w14:textId="51FE381A"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الثانية)</w:t>
            </w:r>
          </w:p>
        </w:tc>
        <w:tc>
          <w:tcPr>
            <w:tcW w:w="856" w:type="pct"/>
            <w:noWrap/>
            <w:hideMark/>
          </w:tcPr>
          <w:p w14:paraId="6D3FE80F" w14:textId="140248F3" w:rsidR="00C51A12" w:rsidRPr="00852BF5" w:rsidRDefault="00C51A12" w:rsidP="00C51A12">
            <w:pPr>
              <w:bidi/>
              <w:jc w:val="left"/>
              <w:rPr>
                <w:color w:val="000000"/>
                <w:szCs w:val="24"/>
              </w:rPr>
            </w:pPr>
            <w:r w:rsidRPr="00852BF5">
              <w:rPr>
                <w:rFonts w:hint="cs"/>
                <w:color w:val="000000"/>
                <w:szCs w:val="24"/>
                <w:rtl/>
              </w:rPr>
              <w:t>اليوئنديبي</w:t>
            </w:r>
          </w:p>
        </w:tc>
        <w:tc>
          <w:tcPr>
            <w:tcW w:w="1000" w:type="pct"/>
            <w:hideMark/>
          </w:tcPr>
          <w:p w14:paraId="47B66E1A" w14:textId="77777777" w:rsidR="00C51A12" w:rsidRPr="00852BF5" w:rsidRDefault="00C51A12" w:rsidP="00C51A12">
            <w:pPr>
              <w:bidi/>
              <w:jc w:val="left"/>
              <w:rPr>
                <w:color w:val="000000"/>
                <w:szCs w:val="24"/>
              </w:rPr>
            </w:pPr>
            <w:r w:rsidRPr="00852BF5">
              <w:rPr>
                <w:color w:val="000000"/>
                <w:szCs w:val="24"/>
              </w:rPr>
              <w:t> </w:t>
            </w:r>
          </w:p>
        </w:tc>
      </w:tr>
      <w:tr w:rsidR="00C51A12" w:rsidRPr="00936CEF" w14:paraId="29B0D09B" w14:textId="77777777" w:rsidTr="00C51A12">
        <w:trPr>
          <w:trHeight w:val="188"/>
        </w:trPr>
        <w:tc>
          <w:tcPr>
            <w:tcW w:w="271" w:type="pct"/>
            <w:noWrap/>
            <w:hideMark/>
          </w:tcPr>
          <w:p w14:paraId="7B194D47" w14:textId="75FBF0F1" w:rsidR="00C51A12" w:rsidRPr="00936CEF" w:rsidRDefault="00C51A12" w:rsidP="00C51A12">
            <w:pPr>
              <w:bidi/>
              <w:jc w:val="left"/>
              <w:rPr>
                <w:color w:val="000000"/>
              </w:rPr>
            </w:pPr>
            <w:r w:rsidRPr="00936CEF">
              <w:rPr>
                <w:color w:val="000000"/>
              </w:rPr>
              <w:t>6</w:t>
            </w:r>
            <w:r>
              <w:rPr>
                <w:rFonts w:hint="cs"/>
                <w:color w:val="000000"/>
                <w:rtl/>
              </w:rPr>
              <w:t>.</w:t>
            </w:r>
          </w:p>
        </w:tc>
        <w:tc>
          <w:tcPr>
            <w:tcW w:w="633" w:type="pct"/>
            <w:noWrap/>
            <w:hideMark/>
          </w:tcPr>
          <w:p w14:paraId="14B684B9" w14:textId="09AF8B0F" w:rsidR="00C51A12" w:rsidRPr="00C51A12" w:rsidRDefault="00C51A12" w:rsidP="00C51A12">
            <w:pPr>
              <w:bidi/>
              <w:jc w:val="left"/>
              <w:rPr>
                <w:color w:val="000000"/>
                <w:szCs w:val="24"/>
              </w:rPr>
            </w:pPr>
            <w:r w:rsidRPr="00C51A12">
              <w:rPr>
                <w:szCs w:val="24"/>
                <w:rtl/>
              </w:rPr>
              <w:t>مالي</w:t>
            </w:r>
          </w:p>
        </w:tc>
        <w:tc>
          <w:tcPr>
            <w:tcW w:w="2241" w:type="pct"/>
            <w:noWrap/>
            <w:hideMark/>
          </w:tcPr>
          <w:p w14:paraId="390E5E49" w14:textId="54630F75"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الأولى)</w:t>
            </w:r>
          </w:p>
        </w:tc>
        <w:tc>
          <w:tcPr>
            <w:tcW w:w="856" w:type="pct"/>
            <w:hideMark/>
          </w:tcPr>
          <w:p w14:paraId="7743EF62" w14:textId="60CB326F" w:rsidR="00C51A12" w:rsidRPr="00852BF5" w:rsidRDefault="00C51A12" w:rsidP="00C51A12">
            <w:pPr>
              <w:bidi/>
              <w:jc w:val="left"/>
              <w:rPr>
                <w:color w:val="000000"/>
                <w:szCs w:val="24"/>
              </w:rPr>
            </w:pPr>
            <w:r w:rsidRPr="00852BF5">
              <w:rPr>
                <w:rFonts w:hint="cs"/>
                <w:color w:val="000000"/>
                <w:szCs w:val="24"/>
                <w:rtl/>
              </w:rPr>
              <w:t>اليونيب</w:t>
            </w:r>
          </w:p>
        </w:tc>
        <w:tc>
          <w:tcPr>
            <w:tcW w:w="1000" w:type="pct"/>
            <w:noWrap/>
            <w:hideMark/>
          </w:tcPr>
          <w:p w14:paraId="04436CC7" w14:textId="4422BF4F" w:rsidR="00C51A12" w:rsidRPr="00852BF5" w:rsidRDefault="00852BF5" w:rsidP="00C51A12">
            <w:pPr>
              <w:bidi/>
              <w:jc w:val="left"/>
              <w:rPr>
                <w:color w:val="000000"/>
                <w:szCs w:val="24"/>
              </w:rPr>
            </w:pPr>
            <w:r w:rsidRPr="00852BF5">
              <w:rPr>
                <w:rFonts w:hint="cs"/>
                <w:color w:val="000000"/>
                <w:szCs w:val="24"/>
                <w:rtl/>
              </w:rPr>
              <w:t>اليوئنديبي</w:t>
            </w:r>
          </w:p>
        </w:tc>
      </w:tr>
      <w:tr w:rsidR="00C51A12" w:rsidRPr="00936CEF" w14:paraId="557F5394" w14:textId="77777777" w:rsidTr="00C51A12">
        <w:trPr>
          <w:trHeight w:val="363"/>
        </w:trPr>
        <w:tc>
          <w:tcPr>
            <w:tcW w:w="271" w:type="pct"/>
            <w:noWrap/>
            <w:hideMark/>
          </w:tcPr>
          <w:p w14:paraId="7F3F9AA1" w14:textId="7A62AA71" w:rsidR="00C51A12" w:rsidRPr="00936CEF" w:rsidRDefault="00C51A12" w:rsidP="00C51A12">
            <w:pPr>
              <w:bidi/>
              <w:jc w:val="left"/>
              <w:rPr>
                <w:color w:val="000000"/>
              </w:rPr>
            </w:pPr>
            <w:r w:rsidRPr="00936CEF">
              <w:rPr>
                <w:color w:val="000000"/>
              </w:rPr>
              <w:t>7</w:t>
            </w:r>
            <w:r>
              <w:rPr>
                <w:rFonts w:hint="cs"/>
                <w:color w:val="000000"/>
                <w:rtl/>
              </w:rPr>
              <w:t>.</w:t>
            </w:r>
          </w:p>
        </w:tc>
        <w:tc>
          <w:tcPr>
            <w:tcW w:w="633" w:type="pct"/>
            <w:hideMark/>
          </w:tcPr>
          <w:p w14:paraId="461C07E7" w14:textId="111FE139" w:rsidR="00C51A12" w:rsidRPr="00C51A12" w:rsidRDefault="00C51A12" w:rsidP="00C51A12">
            <w:pPr>
              <w:bidi/>
              <w:jc w:val="left"/>
              <w:rPr>
                <w:color w:val="000000"/>
                <w:szCs w:val="24"/>
              </w:rPr>
            </w:pPr>
            <w:r w:rsidRPr="00C51A12">
              <w:rPr>
                <w:szCs w:val="24"/>
                <w:rtl/>
              </w:rPr>
              <w:t>المكسيك</w:t>
            </w:r>
          </w:p>
        </w:tc>
        <w:tc>
          <w:tcPr>
            <w:tcW w:w="2241" w:type="pct"/>
            <w:hideMark/>
          </w:tcPr>
          <w:p w14:paraId="3C67F4AC" w14:textId="637BB00C"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الثانية)</w:t>
            </w:r>
          </w:p>
        </w:tc>
        <w:tc>
          <w:tcPr>
            <w:tcW w:w="856" w:type="pct"/>
            <w:noWrap/>
            <w:hideMark/>
          </w:tcPr>
          <w:p w14:paraId="7B223675" w14:textId="77AF88FF" w:rsidR="00C51A12" w:rsidRPr="00852BF5" w:rsidRDefault="00C51A12" w:rsidP="00C51A12">
            <w:pPr>
              <w:bidi/>
              <w:jc w:val="left"/>
              <w:rPr>
                <w:color w:val="000000"/>
                <w:szCs w:val="24"/>
              </w:rPr>
            </w:pPr>
            <w:r w:rsidRPr="00852BF5">
              <w:rPr>
                <w:rFonts w:hint="cs"/>
                <w:color w:val="000000"/>
                <w:szCs w:val="24"/>
                <w:rtl/>
              </w:rPr>
              <w:t>اليونيدو</w:t>
            </w:r>
          </w:p>
        </w:tc>
        <w:tc>
          <w:tcPr>
            <w:tcW w:w="1000" w:type="pct"/>
            <w:hideMark/>
          </w:tcPr>
          <w:p w14:paraId="6A902DBF" w14:textId="01FB4359" w:rsidR="00C51A12" w:rsidRPr="00852BF5" w:rsidRDefault="00852BF5" w:rsidP="00C51A12">
            <w:pPr>
              <w:bidi/>
              <w:jc w:val="left"/>
              <w:rPr>
                <w:color w:val="000000"/>
                <w:szCs w:val="24"/>
              </w:rPr>
            </w:pPr>
            <w:r w:rsidRPr="00852BF5">
              <w:rPr>
                <w:rFonts w:hint="cs"/>
                <w:color w:val="000000"/>
                <w:szCs w:val="24"/>
                <w:rtl/>
              </w:rPr>
              <w:t>اليونيب/ألمانيا/</w:t>
            </w:r>
          </w:p>
          <w:p w14:paraId="3837F358" w14:textId="31F5BDE8" w:rsidR="00C51A12" w:rsidRPr="00852BF5" w:rsidRDefault="00852BF5" w:rsidP="00C51A12">
            <w:pPr>
              <w:bidi/>
              <w:jc w:val="left"/>
              <w:rPr>
                <w:color w:val="000000"/>
                <w:szCs w:val="24"/>
              </w:rPr>
            </w:pPr>
            <w:r w:rsidRPr="00852BF5">
              <w:rPr>
                <w:rFonts w:hint="cs"/>
                <w:color w:val="000000"/>
                <w:szCs w:val="24"/>
                <w:rtl/>
              </w:rPr>
              <w:t>إيطاليا/إسبانيا</w:t>
            </w:r>
          </w:p>
        </w:tc>
      </w:tr>
      <w:tr w:rsidR="00C51A12" w:rsidRPr="00936CEF" w14:paraId="3074E22D" w14:textId="77777777" w:rsidTr="00C51A12">
        <w:trPr>
          <w:trHeight w:val="318"/>
        </w:trPr>
        <w:tc>
          <w:tcPr>
            <w:tcW w:w="271" w:type="pct"/>
            <w:noWrap/>
            <w:hideMark/>
          </w:tcPr>
          <w:p w14:paraId="10B64217" w14:textId="2A9805BA" w:rsidR="00C51A12" w:rsidRPr="00936CEF" w:rsidRDefault="00C51A12" w:rsidP="00C51A12">
            <w:pPr>
              <w:bidi/>
              <w:jc w:val="left"/>
              <w:rPr>
                <w:color w:val="000000"/>
              </w:rPr>
            </w:pPr>
            <w:r w:rsidRPr="00936CEF">
              <w:rPr>
                <w:color w:val="000000"/>
              </w:rPr>
              <w:t>8</w:t>
            </w:r>
            <w:r>
              <w:rPr>
                <w:rFonts w:hint="cs"/>
                <w:color w:val="000000"/>
                <w:rtl/>
              </w:rPr>
              <w:t>.</w:t>
            </w:r>
          </w:p>
        </w:tc>
        <w:tc>
          <w:tcPr>
            <w:tcW w:w="633" w:type="pct"/>
            <w:noWrap/>
            <w:hideMark/>
          </w:tcPr>
          <w:p w14:paraId="3B12205B" w14:textId="71695FA9" w:rsidR="00C51A12" w:rsidRPr="00C51A12" w:rsidRDefault="00C51A12" w:rsidP="00C51A12">
            <w:pPr>
              <w:bidi/>
              <w:jc w:val="left"/>
              <w:rPr>
                <w:color w:val="000000"/>
                <w:szCs w:val="24"/>
              </w:rPr>
            </w:pPr>
            <w:r w:rsidRPr="00C51A12">
              <w:rPr>
                <w:szCs w:val="24"/>
                <w:rtl/>
              </w:rPr>
              <w:t>باكستان</w:t>
            </w:r>
          </w:p>
        </w:tc>
        <w:tc>
          <w:tcPr>
            <w:tcW w:w="2241" w:type="pct"/>
            <w:noWrap/>
            <w:hideMark/>
          </w:tcPr>
          <w:p w14:paraId="41701F25" w14:textId="5BD554A4"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الثانية)</w:t>
            </w:r>
          </w:p>
        </w:tc>
        <w:tc>
          <w:tcPr>
            <w:tcW w:w="856" w:type="pct"/>
            <w:hideMark/>
          </w:tcPr>
          <w:p w14:paraId="0567B15A" w14:textId="22903137" w:rsidR="00C51A12" w:rsidRPr="00852BF5" w:rsidRDefault="00C51A12" w:rsidP="00C51A12">
            <w:pPr>
              <w:bidi/>
              <w:jc w:val="left"/>
              <w:rPr>
                <w:color w:val="000000"/>
                <w:szCs w:val="24"/>
              </w:rPr>
            </w:pPr>
            <w:r w:rsidRPr="00852BF5">
              <w:rPr>
                <w:rFonts w:hint="cs"/>
                <w:color w:val="000000"/>
                <w:szCs w:val="24"/>
                <w:rtl/>
              </w:rPr>
              <w:t>اليونيدو</w:t>
            </w:r>
          </w:p>
        </w:tc>
        <w:tc>
          <w:tcPr>
            <w:tcW w:w="1000" w:type="pct"/>
            <w:hideMark/>
          </w:tcPr>
          <w:p w14:paraId="760B742D" w14:textId="5765FBF2" w:rsidR="00C51A12" w:rsidRPr="00852BF5" w:rsidRDefault="00852BF5" w:rsidP="00C51A12">
            <w:pPr>
              <w:bidi/>
              <w:jc w:val="left"/>
              <w:rPr>
                <w:color w:val="000000"/>
                <w:szCs w:val="24"/>
              </w:rPr>
            </w:pPr>
            <w:r w:rsidRPr="00852BF5">
              <w:rPr>
                <w:rFonts w:hint="cs"/>
                <w:color w:val="000000"/>
                <w:szCs w:val="24"/>
                <w:rtl/>
              </w:rPr>
              <w:t>اليونيب</w:t>
            </w:r>
          </w:p>
        </w:tc>
      </w:tr>
      <w:tr w:rsidR="00C51A12" w:rsidRPr="00936CEF" w14:paraId="0728F73F" w14:textId="77777777" w:rsidTr="00C51A12">
        <w:trPr>
          <w:trHeight w:val="218"/>
        </w:trPr>
        <w:tc>
          <w:tcPr>
            <w:tcW w:w="271" w:type="pct"/>
            <w:noWrap/>
            <w:hideMark/>
          </w:tcPr>
          <w:p w14:paraId="0F15AD8B" w14:textId="6B709B11" w:rsidR="00C51A12" w:rsidRPr="00936CEF" w:rsidRDefault="00C51A12" w:rsidP="00C51A12">
            <w:pPr>
              <w:bidi/>
              <w:jc w:val="left"/>
              <w:rPr>
                <w:color w:val="000000"/>
              </w:rPr>
            </w:pPr>
            <w:r w:rsidRPr="00936CEF">
              <w:rPr>
                <w:color w:val="000000"/>
              </w:rPr>
              <w:t>9</w:t>
            </w:r>
            <w:r>
              <w:rPr>
                <w:rFonts w:hint="cs"/>
                <w:color w:val="000000"/>
                <w:rtl/>
              </w:rPr>
              <w:t>.</w:t>
            </w:r>
          </w:p>
        </w:tc>
        <w:tc>
          <w:tcPr>
            <w:tcW w:w="633" w:type="pct"/>
            <w:hideMark/>
          </w:tcPr>
          <w:p w14:paraId="4DAF7521" w14:textId="5D8E9C5E" w:rsidR="00C51A12" w:rsidRPr="00C51A12" w:rsidRDefault="00C51A12" w:rsidP="00C51A12">
            <w:pPr>
              <w:bidi/>
              <w:jc w:val="left"/>
              <w:rPr>
                <w:color w:val="000000"/>
                <w:szCs w:val="24"/>
              </w:rPr>
            </w:pPr>
            <w:r w:rsidRPr="00C51A12">
              <w:rPr>
                <w:szCs w:val="24"/>
                <w:rtl/>
              </w:rPr>
              <w:t>سورينام</w:t>
            </w:r>
          </w:p>
        </w:tc>
        <w:tc>
          <w:tcPr>
            <w:tcW w:w="2241" w:type="pct"/>
            <w:noWrap/>
            <w:hideMark/>
          </w:tcPr>
          <w:p w14:paraId="5F2D3F57" w14:textId="09AD21D0"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الأولى)</w:t>
            </w:r>
          </w:p>
        </w:tc>
        <w:tc>
          <w:tcPr>
            <w:tcW w:w="856" w:type="pct"/>
            <w:hideMark/>
          </w:tcPr>
          <w:p w14:paraId="65E3C9F7" w14:textId="1CA2DBDE" w:rsidR="00C51A12" w:rsidRPr="00852BF5" w:rsidRDefault="00C51A12" w:rsidP="00C51A12">
            <w:pPr>
              <w:bidi/>
              <w:jc w:val="left"/>
              <w:rPr>
                <w:color w:val="000000"/>
                <w:szCs w:val="24"/>
              </w:rPr>
            </w:pPr>
            <w:r w:rsidRPr="00852BF5">
              <w:rPr>
                <w:rFonts w:hint="cs"/>
                <w:color w:val="000000"/>
                <w:szCs w:val="24"/>
                <w:rtl/>
              </w:rPr>
              <w:t>اليونيب</w:t>
            </w:r>
          </w:p>
        </w:tc>
        <w:tc>
          <w:tcPr>
            <w:tcW w:w="1000" w:type="pct"/>
            <w:hideMark/>
          </w:tcPr>
          <w:p w14:paraId="6EC7EF01" w14:textId="1907DB64" w:rsidR="00C51A12" w:rsidRPr="00852BF5" w:rsidRDefault="00852BF5" w:rsidP="00C51A12">
            <w:pPr>
              <w:bidi/>
              <w:jc w:val="left"/>
              <w:rPr>
                <w:color w:val="000000"/>
                <w:szCs w:val="24"/>
              </w:rPr>
            </w:pPr>
            <w:r w:rsidRPr="00852BF5">
              <w:rPr>
                <w:rFonts w:hint="cs"/>
                <w:color w:val="000000"/>
                <w:szCs w:val="24"/>
                <w:rtl/>
              </w:rPr>
              <w:t>اليونيدو</w:t>
            </w:r>
          </w:p>
        </w:tc>
      </w:tr>
      <w:tr w:rsidR="00C51A12" w:rsidRPr="00936CEF" w14:paraId="766AF29D" w14:textId="77777777" w:rsidTr="00C51A12">
        <w:trPr>
          <w:trHeight w:val="109"/>
        </w:trPr>
        <w:tc>
          <w:tcPr>
            <w:tcW w:w="271" w:type="pct"/>
            <w:noWrap/>
            <w:hideMark/>
          </w:tcPr>
          <w:p w14:paraId="49A1E55B" w14:textId="5D8DB602" w:rsidR="00C51A12" w:rsidRPr="00936CEF" w:rsidRDefault="00C51A12" w:rsidP="00C51A12">
            <w:pPr>
              <w:bidi/>
              <w:jc w:val="left"/>
              <w:rPr>
                <w:color w:val="000000"/>
              </w:rPr>
            </w:pPr>
            <w:r w:rsidRPr="00936CEF">
              <w:rPr>
                <w:color w:val="000000"/>
              </w:rPr>
              <w:t>10</w:t>
            </w:r>
            <w:r>
              <w:rPr>
                <w:rFonts w:hint="cs"/>
                <w:color w:val="000000"/>
                <w:rtl/>
              </w:rPr>
              <w:t>.</w:t>
            </w:r>
          </w:p>
        </w:tc>
        <w:tc>
          <w:tcPr>
            <w:tcW w:w="633" w:type="pct"/>
            <w:hideMark/>
          </w:tcPr>
          <w:p w14:paraId="62E8BA1C" w14:textId="580648EA" w:rsidR="00C51A12" w:rsidRPr="00C51A12" w:rsidRDefault="00C51A12" w:rsidP="00C51A12">
            <w:pPr>
              <w:bidi/>
              <w:jc w:val="left"/>
              <w:rPr>
                <w:color w:val="000000"/>
                <w:szCs w:val="24"/>
              </w:rPr>
            </w:pPr>
            <w:r w:rsidRPr="00C51A12">
              <w:rPr>
                <w:szCs w:val="24"/>
                <w:rtl/>
              </w:rPr>
              <w:t>تايلند</w:t>
            </w:r>
          </w:p>
        </w:tc>
        <w:tc>
          <w:tcPr>
            <w:tcW w:w="2241" w:type="pct"/>
            <w:noWrap/>
            <w:hideMark/>
          </w:tcPr>
          <w:p w14:paraId="1538AD26" w14:textId="2417B95F" w:rsidR="00C51A12" w:rsidRPr="00852BF5" w:rsidRDefault="00C51A12" w:rsidP="00C51A12">
            <w:pPr>
              <w:bidi/>
              <w:jc w:val="left"/>
              <w:rPr>
                <w:color w:val="000000"/>
                <w:sz w:val="22"/>
                <w:szCs w:val="22"/>
              </w:rPr>
            </w:pPr>
            <w:r w:rsidRPr="00852BF5">
              <w:rPr>
                <w:rFonts w:hint="cs"/>
                <w:color w:val="000000"/>
                <w:sz w:val="22"/>
                <w:szCs w:val="22"/>
                <w:rtl/>
              </w:rPr>
              <w:t xml:space="preserve">خطة إزالة المواد الهيدروكلوروفلوروكربونية </w:t>
            </w:r>
            <w:r w:rsidRPr="00852BF5">
              <w:rPr>
                <w:color w:val="000000"/>
                <w:sz w:val="22"/>
                <w:szCs w:val="22"/>
              </w:rPr>
              <w:t xml:space="preserve"> </w:t>
            </w:r>
            <w:r w:rsidRPr="00852BF5">
              <w:rPr>
                <w:rFonts w:hint="cs"/>
                <w:color w:val="000000"/>
                <w:sz w:val="22"/>
                <w:szCs w:val="22"/>
                <w:rtl/>
              </w:rPr>
              <w:t>(المرحلة الثانية)</w:t>
            </w:r>
          </w:p>
        </w:tc>
        <w:tc>
          <w:tcPr>
            <w:tcW w:w="856" w:type="pct"/>
            <w:hideMark/>
          </w:tcPr>
          <w:p w14:paraId="3A5750A3" w14:textId="5B4F479F" w:rsidR="00C51A12" w:rsidRPr="00852BF5" w:rsidRDefault="00852BF5" w:rsidP="00C51A12">
            <w:pPr>
              <w:bidi/>
              <w:jc w:val="left"/>
              <w:rPr>
                <w:color w:val="000000"/>
                <w:szCs w:val="24"/>
              </w:rPr>
            </w:pPr>
            <w:r w:rsidRPr="00852BF5">
              <w:rPr>
                <w:rFonts w:hint="cs"/>
                <w:color w:val="000000"/>
                <w:szCs w:val="24"/>
                <w:rtl/>
              </w:rPr>
              <w:t>البنك الدولي</w:t>
            </w:r>
            <w:r w:rsidR="007C117D">
              <w:rPr>
                <w:rFonts w:hint="cs"/>
                <w:color w:val="000000"/>
                <w:szCs w:val="24"/>
                <w:rtl/>
              </w:rPr>
              <w:t xml:space="preserve"> للإنشاء والتعمير</w:t>
            </w:r>
          </w:p>
        </w:tc>
        <w:tc>
          <w:tcPr>
            <w:tcW w:w="1000" w:type="pct"/>
            <w:hideMark/>
          </w:tcPr>
          <w:p w14:paraId="42BD6225" w14:textId="77777777" w:rsidR="00C51A12" w:rsidRPr="00852BF5" w:rsidRDefault="00C51A12" w:rsidP="00C51A12">
            <w:pPr>
              <w:bidi/>
              <w:jc w:val="left"/>
              <w:rPr>
                <w:color w:val="000000"/>
                <w:szCs w:val="24"/>
              </w:rPr>
            </w:pPr>
            <w:r w:rsidRPr="00852BF5">
              <w:rPr>
                <w:color w:val="000000"/>
                <w:szCs w:val="24"/>
              </w:rPr>
              <w:t> </w:t>
            </w:r>
          </w:p>
        </w:tc>
      </w:tr>
    </w:tbl>
    <w:p w14:paraId="7206F996" w14:textId="77777777" w:rsidR="00EB01E7" w:rsidRDefault="00EB01E7" w:rsidP="00DD23ED">
      <w:pPr>
        <w:bidi/>
        <w:spacing w:line="400" w:lineRule="exact"/>
        <w:jc w:val="center"/>
        <w:rPr>
          <w:rFonts w:cs="Arabic Transparent"/>
          <w:sz w:val="26"/>
          <w:szCs w:val="26"/>
          <w:rtl/>
          <w:lang w:val="en-CA" w:bidi="ar-EG"/>
        </w:rPr>
        <w:sectPr w:rsidR="00EB01E7" w:rsidSect="00A941A5">
          <w:headerReference w:type="even" r:id="rId18"/>
          <w:headerReference w:type="default" r:id="rId19"/>
          <w:footerReference w:type="even" r:id="rId20"/>
          <w:footerReference w:type="default" r:id="rId21"/>
          <w:headerReference w:type="first" r:id="rId22"/>
          <w:footerReference w:type="first" r:id="rId23"/>
          <w:type w:val="oddPage"/>
          <w:pgSz w:w="12240" w:h="15840" w:code="1"/>
          <w:pgMar w:top="720" w:right="1440" w:bottom="864" w:left="1440" w:header="720" w:footer="475" w:gutter="0"/>
          <w:pgNumType w:start="1"/>
          <w:cols w:space="720"/>
          <w:titlePg/>
        </w:sectPr>
      </w:pPr>
    </w:p>
    <w:p w14:paraId="2487A85A" w14:textId="059845E5" w:rsidR="00852BF5" w:rsidRDefault="00EB01E7" w:rsidP="00BB43A2">
      <w:pPr>
        <w:bidi/>
        <w:spacing w:after="240" w:line="400" w:lineRule="exact"/>
        <w:jc w:val="center"/>
        <w:rPr>
          <w:b/>
          <w:bCs/>
          <w:sz w:val="26"/>
          <w:szCs w:val="26"/>
          <w:rtl/>
          <w:lang w:val="en-CA" w:bidi="ar-SA"/>
        </w:rPr>
      </w:pPr>
      <w:r>
        <w:rPr>
          <w:rFonts w:hint="cs"/>
          <w:b/>
          <w:bCs/>
          <w:sz w:val="26"/>
          <w:szCs w:val="26"/>
          <w:rtl/>
          <w:lang w:val="en-CA" w:bidi="ar-SA"/>
        </w:rPr>
        <w:lastRenderedPageBreak/>
        <w:t>المرفق الثاني</w:t>
      </w:r>
    </w:p>
    <w:p w14:paraId="405212CB" w14:textId="3F6664EB" w:rsidR="00EB01E7" w:rsidRDefault="00EB01E7" w:rsidP="00BB43A2">
      <w:pPr>
        <w:bidi/>
        <w:spacing w:after="240" w:line="300" w:lineRule="exact"/>
        <w:jc w:val="center"/>
        <w:rPr>
          <w:b/>
          <w:bCs/>
          <w:sz w:val="26"/>
          <w:szCs w:val="26"/>
          <w:rtl/>
          <w:lang w:val="en-CA" w:bidi="ar-SA"/>
        </w:rPr>
      </w:pPr>
      <w:r w:rsidRPr="00EB01E7">
        <w:rPr>
          <w:b/>
          <w:bCs/>
          <w:sz w:val="26"/>
          <w:szCs w:val="26"/>
          <w:rtl/>
          <w:lang w:val="en-CA" w:bidi="ar-SA"/>
        </w:rPr>
        <w:t>تقارير إنجاز المش</w:t>
      </w:r>
      <w:r w:rsidR="0041325B">
        <w:rPr>
          <w:rFonts w:hint="cs"/>
          <w:b/>
          <w:bCs/>
          <w:sz w:val="26"/>
          <w:szCs w:val="26"/>
          <w:rtl/>
          <w:lang w:val="en-CA" w:bidi="ar-SA"/>
        </w:rPr>
        <w:t>رو</w:t>
      </w:r>
      <w:r w:rsidRPr="00EB01E7">
        <w:rPr>
          <w:b/>
          <w:bCs/>
          <w:sz w:val="26"/>
          <w:szCs w:val="26"/>
          <w:rtl/>
          <w:lang w:val="en-CA" w:bidi="ar-SA"/>
        </w:rPr>
        <w:t>ع</w:t>
      </w:r>
      <w:r w:rsidR="0041325B">
        <w:rPr>
          <w:rFonts w:hint="cs"/>
          <w:b/>
          <w:bCs/>
          <w:sz w:val="26"/>
          <w:szCs w:val="26"/>
          <w:rtl/>
          <w:lang w:val="en-CA" w:bidi="ar-SA"/>
        </w:rPr>
        <w:t>ات</w:t>
      </w:r>
      <w:r w:rsidRPr="00EB01E7">
        <w:rPr>
          <w:b/>
          <w:bCs/>
          <w:sz w:val="26"/>
          <w:szCs w:val="26"/>
          <w:rtl/>
          <w:lang w:val="en-CA" w:bidi="ar-SA"/>
        </w:rPr>
        <w:t xml:space="preserve"> الفردية</w:t>
      </w:r>
      <w:r w:rsidR="00BB43A2">
        <w:rPr>
          <w:b/>
          <w:bCs/>
          <w:sz w:val="26"/>
          <w:szCs w:val="26"/>
          <w:rtl/>
          <w:lang w:val="en-CA" w:bidi="ar-SA"/>
        </w:rPr>
        <w:br/>
      </w:r>
      <w:r w:rsidRPr="00EB01E7">
        <w:rPr>
          <w:b/>
          <w:bCs/>
          <w:sz w:val="26"/>
          <w:szCs w:val="26"/>
          <w:rtl/>
          <w:lang w:val="en-CA" w:bidi="ar-SA"/>
        </w:rPr>
        <w:t xml:space="preserve">الواردة بعد الاجتماع السادس والتسعين، </w:t>
      </w:r>
      <w:r w:rsidR="00032E6B">
        <w:rPr>
          <w:rFonts w:hint="cs"/>
          <w:b/>
          <w:bCs/>
          <w:sz w:val="26"/>
          <w:szCs w:val="26"/>
          <w:rtl/>
          <w:lang w:val="en-CA" w:bidi="ar-SA"/>
        </w:rPr>
        <w:t>و</w:t>
      </w:r>
      <w:r w:rsidRPr="00EB01E7">
        <w:rPr>
          <w:b/>
          <w:bCs/>
          <w:sz w:val="26"/>
          <w:szCs w:val="26"/>
          <w:rtl/>
          <w:lang w:val="en-CA" w:bidi="ar-SA"/>
        </w:rPr>
        <w:t>التي ن</w:t>
      </w:r>
      <w:r>
        <w:rPr>
          <w:rFonts w:hint="cs"/>
          <w:b/>
          <w:bCs/>
          <w:sz w:val="26"/>
          <w:szCs w:val="26"/>
          <w:rtl/>
          <w:lang w:val="en-CA" w:bidi="ar-SA"/>
        </w:rPr>
        <w:t>ُ</w:t>
      </w:r>
      <w:r w:rsidRPr="00EB01E7">
        <w:rPr>
          <w:b/>
          <w:bCs/>
          <w:sz w:val="26"/>
          <w:szCs w:val="26"/>
          <w:rtl/>
          <w:lang w:val="en-CA" w:bidi="ar-SA"/>
        </w:rPr>
        <w:t>ظ</w:t>
      </w:r>
      <w:r>
        <w:rPr>
          <w:rFonts w:hint="cs"/>
          <w:b/>
          <w:bCs/>
          <w:sz w:val="26"/>
          <w:szCs w:val="26"/>
          <w:rtl/>
          <w:lang w:val="en-CA" w:bidi="ar-SA"/>
        </w:rPr>
        <w:t>ِ</w:t>
      </w:r>
      <w:r w:rsidRPr="00EB01E7">
        <w:rPr>
          <w:b/>
          <w:bCs/>
          <w:sz w:val="26"/>
          <w:szCs w:val="26"/>
          <w:rtl/>
          <w:lang w:val="en-CA" w:bidi="ar-SA"/>
        </w:rPr>
        <w:t>ر فيها ضم</w:t>
      </w:r>
      <w:r>
        <w:rPr>
          <w:rFonts w:hint="cs"/>
          <w:b/>
          <w:bCs/>
          <w:sz w:val="26"/>
          <w:szCs w:val="26"/>
          <w:rtl/>
          <w:lang w:val="en-CA" w:bidi="ar-SA"/>
        </w:rPr>
        <w:t>ن إطار</w:t>
      </w:r>
      <w:r w:rsidR="00BB43A2">
        <w:rPr>
          <w:b/>
          <w:bCs/>
          <w:sz w:val="26"/>
          <w:szCs w:val="26"/>
          <w:rtl/>
          <w:lang w:val="en-CA" w:bidi="ar-SA"/>
        </w:rPr>
        <w:br/>
      </w:r>
      <w:r w:rsidRPr="00EB01E7">
        <w:rPr>
          <w:b/>
          <w:bCs/>
          <w:sz w:val="26"/>
          <w:szCs w:val="26"/>
          <w:rtl/>
          <w:lang w:val="en-CA" w:bidi="ar-SA"/>
        </w:rPr>
        <w:t>التقرير الم</w:t>
      </w:r>
      <w:r w:rsidR="00F921E0">
        <w:rPr>
          <w:rFonts w:hint="cs"/>
          <w:b/>
          <w:bCs/>
          <w:sz w:val="26"/>
          <w:szCs w:val="26"/>
          <w:rtl/>
          <w:lang w:val="en-CA" w:bidi="ar-SA"/>
        </w:rPr>
        <w:t>جمَّع</w:t>
      </w:r>
      <w:r w:rsidRPr="00EB01E7">
        <w:rPr>
          <w:b/>
          <w:bCs/>
          <w:sz w:val="26"/>
          <w:szCs w:val="26"/>
          <w:rtl/>
          <w:lang w:val="en-CA" w:bidi="ar-SA"/>
        </w:rPr>
        <w:t xml:space="preserve"> لإنجاز المشر</w:t>
      </w:r>
      <w:r w:rsidR="00F921E0">
        <w:rPr>
          <w:rFonts w:hint="cs"/>
          <w:b/>
          <w:bCs/>
          <w:sz w:val="26"/>
          <w:szCs w:val="26"/>
          <w:rtl/>
          <w:lang w:val="en-CA" w:bidi="ar-SA"/>
        </w:rPr>
        <w:t>و</w:t>
      </w:r>
      <w:r w:rsidRPr="00EB01E7">
        <w:rPr>
          <w:b/>
          <w:bCs/>
          <w:sz w:val="26"/>
          <w:szCs w:val="26"/>
          <w:rtl/>
          <w:lang w:val="en-CA" w:bidi="ar-SA"/>
        </w:rPr>
        <w:t>ع</w:t>
      </w:r>
      <w:r w:rsidR="00F921E0">
        <w:rPr>
          <w:rFonts w:hint="cs"/>
          <w:b/>
          <w:bCs/>
          <w:sz w:val="26"/>
          <w:szCs w:val="26"/>
          <w:rtl/>
          <w:lang w:val="en-CA" w:bidi="ar-SA"/>
        </w:rPr>
        <w:t>ات</w:t>
      </w:r>
      <w:r w:rsidRPr="00EB01E7">
        <w:rPr>
          <w:b/>
          <w:bCs/>
          <w:sz w:val="26"/>
          <w:szCs w:val="26"/>
          <w:rtl/>
          <w:lang w:val="en-CA" w:bidi="ar-SA"/>
        </w:rPr>
        <w:t xml:space="preserve"> لعام </w:t>
      </w:r>
      <w:r w:rsidR="00BB43A2" w:rsidRPr="002F0797">
        <w:rPr>
          <w:b/>
          <w:bCs/>
          <w:sz w:val="26"/>
          <w:szCs w:val="26"/>
          <w:lang w:eastAsia="en-CA"/>
        </w:rPr>
        <w:t>2026</w:t>
      </w:r>
    </w:p>
    <w:tbl>
      <w:tblPr>
        <w:bidiVisual/>
        <w:tblW w:w="9776" w:type="dxa"/>
        <w:tblLook w:val="04A0" w:firstRow="1" w:lastRow="0" w:firstColumn="1" w:lastColumn="0" w:noHBand="0" w:noVBand="1"/>
      </w:tblPr>
      <w:tblGrid>
        <w:gridCol w:w="558"/>
        <w:gridCol w:w="1415"/>
        <w:gridCol w:w="2483"/>
        <w:gridCol w:w="1183"/>
        <w:gridCol w:w="4137"/>
      </w:tblGrid>
      <w:tr w:rsidR="00BB43A2" w:rsidRPr="00936CEF" w14:paraId="55309A84" w14:textId="77777777" w:rsidTr="00277880">
        <w:trPr>
          <w:trHeight w:val="249"/>
        </w:trPr>
        <w:tc>
          <w:tcPr>
            <w:tcW w:w="558" w:type="dxa"/>
            <w:tcBorders>
              <w:top w:val="single" w:sz="4" w:space="0" w:color="auto"/>
              <w:left w:val="single" w:sz="4" w:space="0" w:color="auto"/>
              <w:bottom w:val="single" w:sz="4" w:space="0" w:color="auto"/>
              <w:right w:val="single" w:sz="4" w:space="0" w:color="auto"/>
            </w:tcBorders>
          </w:tcPr>
          <w:p w14:paraId="63D8C7F9" w14:textId="77777777" w:rsidR="00BB43A2" w:rsidRPr="00936CEF" w:rsidRDefault="00BB43A2" w:rsidP="00BB43A2">
            <w:pPr>
              <w:bidi/>
              <w:rPr>
                <w:b/>
                <w:bCs/>
                <w:color w:val="000000"/>
              </w:rPr>
            </w:pPr>
          </w:p>
        </w:tc>
        <w:tc>
          <w:tcPr>
            <w:tcW w:w="1415" w:type="dxa"/>
            <w:tcBorders>
              <w:top w:val="single" w:sz="4" w:space="0" w:color="auto"/>
              <w:left w:val="single" w:sz="4" w:space="0" w:color="auto"/>
              <w:bottom w:val="single" w:sz="4" w:space="0" w:color="auto"/>
              <w:right w:val="single" w:sz="4" w:space="0" w:color="auto"/>
            </w:tcBorders>
          </w:tcPr>
          <w:p w14:paraId="0E7C87BB" w14:textId="394DF776" w:rsidR="00BB43A2" w:rsidRPr="00BB43A2" w:rsidRDefault="00BB43A2" w:rsidP="00BB43A2">
            <w:pPr>
              <w:bidi/>
              <w:jc w:val="center"/>
              <w:rPr>
                <w:b/>
                <w:bCs/>
                <w:color w:val="000000"/>
                <w:szCs w:val="24"/>
              </w:rPr>
            </w:pPr>
            <w:r w:rsidRPr="00BB43A2">
              <w:rPr>
                <w:rFonts w:hint="cs"/>
                <w:b/>
                <w:bCs/>
                <w:color w:val="000000"/>
                <w:szCs w:val="24"/>
                <w:rtl/>
              </w:rPr>
              <w:t>البلد</w:t>
            </w:r>
          </w:p>
        </w:tc>
        <w:tc>
          <w:tcPr>
            <w:tcW w:w="2483" w:type="dxa"/>
            <w:tcBorders>
              <w:top w:val="single" w:sz="4" w:space="0" w:color="auto"/>
              <w:left w:val="single" w:sz="4" w:space="0" w:color="auto"/>
              <w:bottom w:val="single" w:sz="4" w:space="0" w:color="auto"/>
              <w:right w:val="single" w:sz="4" w:space="0" w:color="auto"/>
            </w:tcBorders>
            <w:hideMark/>
          </w:tcPr>
          <w:p w14:paraId="5A6FD677" w14:textId="339E74FF" w:rsidR="00BB43A2" w:rsidRPr="00BB43A2" w:rsidRDefault="00BB43A2" w:rsidP="00BB43A2">
            <w:pPr>
              <w:bidi/>
              <w:jc w:val="center"/>
              <w:rPr>
                <w:b/>
                <w:bCs/>
                <w:color w:val="000000"/>
                <w:szCs w:val="24"/>
              </w:rPr>
            </w:pPr>
            <w:r w:rsidRPr="00BB43A2">
              <w:rPr>
                <w:rFonts w:hint="cs"/>
                <w:b/>
                <w:bCs/>
                <w:color w:val="000000"/>
                <w:szCs w:val="24"/>
                <w:rtl/>
              </w:rPr>
              <w:t>الرمز</w:t>
            </w:r>
          </w:p>
        </w:tc>
        <w:tc>
          <w:tcPr>
            <w:tcW w:w="1183" w:type="dxa"/>
            <w:tcBorders>
              <w:top w:val="single" w:sz="4" w:space="0" w:color="auto"/>
              <w:left w:val="nil"/>
              <w:bottom w:val="single" w:sz="4" w:space="0" w:color="auto"/>
              <w:right w:val="single" w:sz="4" w:space="0" w:color="auto"/>
            </w:tcBorders>
            <w:hideMark/>
          </w:tcPr>
          <w:p w14:paraId="0F8382A7" w14:textId="7FB47A10" w:rsidR="00BB43A2" w:rsidRPr="00BB43A2" w:rsidRDefault="00BB43A2" w:rsidP="00BB43A2">
            <w:pPr>
              <w:bidi/>
              <w:jc w:val="center"/>
              <w:rPr>
                <w:b/>
                <w:bCs/>
                <w:color w:val="000000"/>
                <w:szCs w:val="24"/>
              </w:rPr>
            </w:pPr>
            <w:r w:rsidRPr="00BB43A2">
              <w:rPr>
                <w:rFonts w:hint="cs"/>
                <w:b/>
                <w:bCs/>
                <w:color w:val="000000"/>
                <w:szCs w:val="24"/>
                <w:rtl/>
              </w:rPr>
              <w:t>الوكالة</w:t>
            </w:r>
          </w:p>
        </w:tc>
        <w:tc>
          <w:tcPr>
            <w:tcW w:w="4137" w:type="dxa"/>
            <w:tcBorders>
              <w:top w:val="single" w:sz="4" w:space="0" w:color="auto"/>
              <w:left w:val="nil"/>
              <w:bottom w:val="single" w:sz="4" w:space="0" w:color="auto"/>
              <w:right w:val="single" w:sz="4" w:space="0" w:color="auto"/>
            </w:tcBorders>
            <w:hideMark/>
          </w:tcPr>
          <w:p w14:paraId="4337F7F7" w14:textId="121925A9" w:rsidR="00BB43A2" w:rsidRPr="00BB43A2" w:rsidRDefault="00BB43A2" w:rsidP="00BB43A2">
            <w:pPr>
              <w:bidi/>
              <w:jc w:val="center"/>
              <w:rPr>
                <w:b/>
                <w:bCs/>
                <w:color w:val="000000"/>
                <w:szCs w:val="24"/>
              </w:rPr>
            </w:pPr>
            <w:r w:rsidRPr="00BB43A2">
              <w:rPr>
                <w:rFonts w:hint="cs"/>
                <w:b/>
                <w:bCs/>
                <w:color w:val="000000"/>
                <w:szCs w:val="24"/>
                <w:rtl/>
              </w:rPr>
              <w:t>عنوان المشروع</w:t>
            </w:r>
          </w:p>
        </w:tc>
      </w:tr>
      <w:tr w:rsidR="00BB43A2" w:rsidRPr="00936CEF" w14:paraId="157E1286" w14:textId="77777777" w:rsidTr="00277880">
        <w:trPr>
          <w:trHeight w:val="498"/>
        </w:trPr>
        <w:tc>
          <w:tcPr>
            <w:tcW w:w="558" w:type="dxa"/>
            <w:tcBorders>
              <w:top w:val="nil"/>
              <w:left w:val="single" w:sz="4" w:space="0" w:color="auto"/>
              <w:bottom w:val="single" w:sz="4" w:space="0" w:color="auto"/>
              <w:right w:val="single" w:sz="4" w:space="0" w:color="auto"/>
            </w:tcBorders>
          </w:tcPr>
          <w:p w14:paraId="44A4A759" w14:textId="1EAA7ADA" w:rsidR="00BB43A2" w:rsidRPr="00936CEF" w:rsidRDefault="00BB43A2" w:rsidP="00BB43A2">
            <w:pPr>
              <w:bidi/>
              <w:rPr>
                <w:color w:val="000000"/>
              </w:rPr>
            </w:pPr>
            <w:r w:rsidRPr="00936CEF">
              <w:rPr>
                <w:color w:val="000000"/>
              </w:rPr>
              <w:t>1</w:t>
            </w:r>
            <w:r>
              <w:rPr>
                <w:rFonts w:hint="cs"/>
                <w:color w:val="000000"/>
                <w:rtl/>
              </w:rPr>
              <w:t>.</w:t>
            </w:r>
          </w:p>
        </w:tc>
        <w:tc>
          <w:tcPr>
            <w:tcW w:w="1415" w:type="dxa"/>
            <w:tcBorders>
              <w:top w:val="nil"/>
              <w:left w:val="single" w:sz="4" w:space="0" w:color="auto"/>
              <w:bottom w:val="single" w:sz="4" w:space="0" w:color="auto"/>
              <w:right w:val="single" w:sz="4" w:space="0" w:color="auto"/>
            </w:tcBorders>
          </w:tcPr>
          <w:p w14:paraId="7BB4E2A9" w14:textId="4C510C10" w:rsidR="00BB43A2" w:rsidRPr="00BB43A2" w:rsidRDefault="00BB43A2" w:rsidP="00BB43A2">
            <w:pPr>
              <w:bidi/>
              <w:rPr>
                <w:color w:val="000000"/>
                <w:szCs w:val="24"/>
              </w:rPr>
            </w:pPr>
            <w:r w:rsidRPr="00BB43A2">
              <w:rPr>
                <w:szCs w:val="24"/>
                <w:rtl/>
              </w:rPr>
              <w:t>قيرغيزستان</w:t>
            </w:r>
          </w:p>
        </w:tc>
        <w:tc>
          <w:tcPr>
            <w:tcW w:w="2483" w:type="dxa"/>
            <w:tcBorders>
              <w:top w:val="nil"/>
              <w:left w:val="single" w:sz="4" w:space="0" w:color="auto"/>
              <w:bottom w:val="single" w:sz="4" w:space="0" w:color="auto"/>
              <w:right w:val="single" w:sz="4" w:space="0" w:color="auto"/>
            </w:tcBorders>
            <w:hideMark/>
          </w:tcPr>
          <w:p w14:paraId="65686BB9" w14:textId="77777777" w:rsidR="00BB43A2" w:rsidRPr="00936CEF" w:rsidRDefault="00BB43A2" w:rsidP="00BB43A2">
            <w:pPr>
              <w:bidi/>
              <w:rPr>
                <w:color w:val="000000"/>
              </w:rPr>
            </w:pPr>
            <w:r w:rsidRPr="00936CEF">
              <w:rPr>
                <w:color w:val="000000"/>
              </w:rPr>
              <w:t>KYR/EEF/92/TAS/49</w:t>
            </w:r>
          </w:p>
        </w:tc>
        <w:tc>
          <w:tcPr>
            <w:tcW w:w="1183" w:type="dxa"/>
            <w:tcBorders>
              <w:top w:val="nil"/>
              <w:left w:val="nil"/>
              <w:bottom w:val="single" w:sz="4" w:space="0" w:color="auto"/>
              <w:right w:val="single" w:sz="4" w:space="0" w:color="auto"/>
            </w:tcBorders>
            <w:hideMark/>
          </w:tcPr>
          <w:p w14:paraId="71F97B7C" w14:textId="1B8BB160" w:rsidR="00BB43A2" w:rsidRPr="00BB43A2" w:rsidRDefault="00BB43A2" w:rsidP="00BB43A2">
            <w:pPr>
              <w:bidi/>
              <w:rPr>
                <w:color w:val="000000"/>
                <w:szCs w:val="24"/>
              </w:rPr>
            </w:pPr>
            <w:r w:rsidRPr="00BB43A2">
              <w:rPr>
                <w:rFonts w:hint="cs"/>
                <w:color w:val="000000"/>
                <w:szCs w:val="24"/>
                <w:rtl/>
              </w:rPr>
              <w:t>اليونيب</w:t>
            </w:r>
          </w:p>
        </w:tc>
        <w:tc>
          <w:tcPr>
            <w:tcW w:w="4137" w:type="dxa"/>
            <w:tcBorders>
              <w:top w:val="nil"/>
              <w:left w:val="nil"/>
              <w:bottom w:val="single" w:sz="4" w:space="0" w:color="auto"/>
              <w:right w:val="single" w:sz="4" w:space="0" w:color="auto"/>
            </w:tcBorders>
            <w:hideMark/>
          </w:tcPr>
          <w:p w14:paraId="0B0337BD" w14:textId="27BD05F6" w:rsidR="00BB43A2" w:rsidRPr="00E60513" w:rsidRDefault="00BB43A2" w:rsidP="00BB43A2">
            <w:pPr>
              <w:bidi/>
              <w:rPr>
                <w:color w:val="000000"/>
                <w:szCs w:val="24"/>
              </w:rPr>
            </w:pPr>
            <w:r w:rsidRPr="00E60513">
              <w:rPr>
                <w:szCs w:val="24"/>
                <w:rtl/>
              </w:rPr>
              <w:t xml:space="preserve">خطة إدارة </w:t>
            </w:r>
            <w:r w:rsidRPr="00E60513">
              <w:rPr>
                <w:rFonts w:hint="cs"/>
                <w:szCs w:val="24"/>
                <w:rtl/>
              </w:rPr>
              <w:t>إزالة المواد الهيدروكلوروفلوروكربونية</w:t>
            </w:r>
            <w:r w:rsidRPr="00E60513">
              <w:rPr>
                <w:szCs w:val="24"/>
              </w:rPr>
              <w:t xml:space="preserve"> </w:t>
            </w:r>
            <w:r w:rsidRPr="00E60513">
              <w:rPr>
                <w:rFonts w:hint="cs"/>
                <w:szCs w:val="24"/>
                <w:rtl/>
              </w:rPr>
              <w:t>(</w:t>
            </w:r>
            <w:r w:rsidRPr="00E60513">
              <w:rPr>
                <w:szCs w:val="24"/>
                <w:rtl/>
              </w:rPr>
              <w:t xml:space="preserve">الأنشطة المتعلقة بكفاءة </w:t>
            </w:r>
            <w:r w:rsidRPr="00E60513">
              <w:rPr>
                <w:rFonts w:hint="cs"/>
                <w:szCs w:val="24"/>
                <w:rtl/>
              </w:rPr>
              <w:t xml:space="preserve">استخدام </w:t>
            </w:r>
            <w:r w:rsidRPr="00E60513">
              <w:rPr>
                <w:szCs w:val="24"/>
                <w:rtl/>
              </w:rPr>
              <w:t xml:space="preserve">الطاقة بموجب المقرر </w:t>
            </w:r>
            <w:r w:rsidRPr="00E60513">
              <w:rPr>
                <w:color w:val="000000"/>
                <w:szCs w:val="24"/>
              </w:rPr>
              <w:t>89</w:t>
            </w:r>
            <w:r w:rsidRPr="00E60513">
              <w:rPr>
                <w:rFonts w:hint="cs"/>
                <w:szCs w:val="24"/>
                <w:rtl/>
              </w:rPr>
              <w:t>/</w:t>
            </w:r>
            <w:r w:rsidR="00E60513" w:rsidRPr="00E60513">
              <w:rPr>
                <w:color w:val="000000"/>
                <w:szCs w:val="24"/>
              </w:rPr>
              <w:t>6</w:t>
            </w:r>
            <w:r w:rsidR="00E60513" w:rsidRPr="00E60513">
              <w:rPr>
                <w:rFonts w:hint="cs"/>
                <w:color w:val="000000"/>
                <w:szCs w:val="24"/>
                <w:rtl/>
              </w:rPr>
              <w:t>)</w:t>
            </w:r>
          </w:p>
        </w:tc>
      </w:tr>
      <w:tr w:rsidR="00BB43A2" w:rsidRPr="00936CEF" w14:paraId="2C0AB880" w14:textId="77777777" w:rsidTr="00277880">
        <w:trPr>
          <w:trHeight w:val="746"/>
        </w:trPr>
        <w:tc>
          <w:tcPr>
            <w:tcW w:w="558" w:type="dxa"/>
            <w:tcBorders>
              <w:top w:val="nil"/>
              <w:left w:val="single" w:sz="4" w:space="0" w:color="auto"/>
              <w:bottom w:val="single" w:sz="4" w:space="0" w:color="auto"/>
              <w:right w:val="single" w:sz="4" w:space="0" w:color="auto"/>
            </w:tcBorders>
          </w:tcPr>
          <w:p w14:paraId="20994F63" w14:textId="313E9195" w:rsidR="00BB43A2" w:rsidRPr="00936CEF" w:rsidRDefault="00BB43A2" w:rsidP="00BB43A2">
            <w:pPr>
              <w:bidi/>
              <w:rPr>
                <w:color w:val="000000"/>
              </w:rPr>
            </w:pPr>
            <w:r w:rsidRPr="00936CEF">
              <w:rPr>
                <w:color w:val="000000"/>
              </w:rPr>
              <w:t>2</w:t>
            </w:r>
            <w:r>
              <w:rPr>
                <w:rFonts w:hint="cs"/>
                <w:color w:val="000000"/>
                <w:rtl/>
              </w:rPr>
              <w:t>.</w:t>
            </w:r>
          </w:p>
        </w:tc>
        <w:tc>
          <w:tcPr>
            <w:tcW w:w="1415" w:type="dxa"/>
            <w:tcBorders>
              <w:top w:val="nil"/>
              <w:left w:val="single" w:sz="4" w:space="0" w:color="auto"/>
              <w:bottom w:val="single" w:sz="4" w:space="0" w:color="auto"/>
              <w:right w:val="single" w:sz="4" w:space="0" w:color="auto"/>
            </w:tcBorders>
          </w:tcPr>
          <w:p w14:paraId="34873EFD" w14:textId="689686B1" w:rsidR="00BB43A2" w:rsidRPr="00BB43A2" w:rsidRDefault="00BB43A2" w:rsidP="00BB43A2">
            <w:pPr>
              <w:bidi/>
              <w:rPr>
                <w:color w:val="000000"/>
                <w:szCs w:val="24"/>
              </w:rPr>
            </w:pPr>
            <w:r w:rsidRPr="00BB43A2">
              <w:rPr>
                <w:szCs w:val="24"/>
                <w:rtl/>
              </w:rPr>
              <w:t>المكسيك</w:t>
            </w:r>
          </w:p>
        </w:tc>
        <w:tc>
          <w:tcPr>
            <w:tcW w:w="2483" w:type="dxa"/>
            <w:tcBorders>
              <w:top w:val="nil"/>
              <w:left w:val="single" w:sz="4" w:space="0" w:color="auto"/>
              <w:bottom w:val="single" w:sz="4" w:space="0" w:color="auto"/>
              <w:right w:val="single" w:sz="4" w:space="0" w:color="auto"/>
            </w:tcBorders>
            <w:hideMark/>
          </w:tcPr>
          <w:p w14:paraId="43884853" w14:textId="77777777" w:rsidR="00BB43A2" w:rsidRPr="00936CEF" w:rsidRDefault="00BB43A2" w:rsidP="00BB43A2">
            <w:pPr>
              <w:bidi/>
              <w:rPr>
                <w:color w:val="000000"/>
              </w:rPr>
            </w:pPr>
            <w:r w:rsidRPr="00936CEF">
              <w:rPr>
                <w:color w:val="000000"/>
              </w:rPr>
              <w:t>MEX/REF/92/INV/204</w:t>
            </w:r>
          </w:p>
        </w:tc>
        <w:tc>
          <w:tcPr>
            <w:tcW w:w="1183" w:type="dxa"/>
            <w:tcBorders>
              <w:top w:val="nil"/>
              <w:left w:val="nil"/>
              <w:bottom w:val="single" w:sz="4" w:space="0" w:color="auto"/>
              <w:right w:val="single" w:sz="4" w:space="0" w:color="auto"/>
            </w:tcBorders>
            <w:hideMark/>
          </w:tcPr>
          <w:p w14:paraId="5E4B7EE1" w14:textId="01736E98" w:rsidR="00BB43A2" w:rsidRPr="00BB43A2" w:rsidRDefault="00BB43A2" w:rsidP="00BB43A2">
            <w:pPr>
              <w:bidi/>
              <w:rPr>
                <w:color w:val="000000"/>
                <w:szCs w:val="24"/>
              </w:rPr>
            </w:pPr>
            <w:r w:rsidRPr="00BB43A2">
              <w:rPr>
                <w:rFonts w:hint="cs"/>
                <w:color w:val="000000"/>
                <w:szCs w:val="24"/>
                <w:rtl/>
              </w:rPr>
              <w:t>اليوئنديبي</w:t>
            </w:r>
          </w:p>
        </w:tc>
        <w:tc>
          <w:tcPr>
            <w:tcW w:w="4137" w:type="dxa"/>
            <w:tcBorders>
              <w:top w:val="nil"/>
              <w:left w:val="nil"/>
              <w:bottom w:val="single" w:sz="4" w:space="0" w:color="auto"/>
              <w:right w:val="single" w:sz="4" w:space="0" w:color="auto"/>
            </w:tcBorders>
            <w:hideMark/>
          </w:tcPr>
          <w:p w14:paraId="114F58B4" w14:textId="6C7F67B6" w:rsidR="00BB43A2" w:rsidRPr="00E60513" w:rsidRDefault="00BB43A2" w:rsidP="00BB43A2">
            <w:pPr>
              <w:bidi/>
              <w:rPr>
                <w:color w:val="000000"/>
                <w:szCs w:val="24"/>
              </w:rPr>
            </w:pPr>
            <w:r w:rsidRPr="00E60513">
              <w:rPr>
                <w:szCs w:val="24"/>
                <w:rtl/>
              </w:rPr>
              <w:t xml:space="preserve">تحويل عملية تصنيع </w:t>
            </w:r>
            <w:r w:rsidR="00E60513" w:rsidRPr="00E60513">
              <w:rPr>
                <w:rFonts w:hint="cs"/>
                <w:szCs w:val="24"/>
                <w:rtl/>
              </w:rPr>
              <w:t>غازات</w:t>
            </w:r>
            <w:r w:rsidRPr="00E60513">
              <w:rPr>
                <w:szCs w:val="24"/>
                <w:rtl/>
              </w:rPr>
              <w:t xml:space="preserve"> التبريد التجارية من </w:t>
            </w:r>
            <w:r w:rsidR="00E60513" w:rsidRPr="00E60513">
              <w:rPr>
                <w:color w:val="000000"/>
                <w:szCs w:val="24"/>
              </w:rPr>
              <w:t>HFC-134A</w:t>
            </w:r>
            <w:r w:rsidRPr="00E60513">
              <w:rPr>
                <w:szCs w:val="24"/>
              </w:rPr>
              <w:t xml:space="preserve"> </w:t>
            </w:r>
            <w:r w:rsidRPr="00E60513">
              <w:rPr>
                <w:szCs w:val="24"/>
                <w:rtl/>
              </w:rPr>
              <w:t>إلى البروبان</w:t>
            </w:r>
            <w:r w:rsidR="00E60513">
              <w:rPr>
                <w:rFonts w:hint="cs"/>
                <w:szCs w:val="24"/>
                <w:rtl/>
              </w:rPr>
              <w:t xml:space="preserve"> (</w:t>
            </w:r>
            <w:r w:rsidR="00E60513" w:rsidRPr="00936CEF">
              <w:rPr>
                <w:color w:val="000000"/>
              </w:rPr>
              <w:t>R-290</w:t>
            </w:r>
            <w:r w:rsidR="00E60513">
              <w:rPr>
                <w:rFonts w:hint="cs"/>
                <w:szCs w:val="24"/>
                <w:rtl/>
              </w:rPr>
              <w:t xml:space="preserve">) </w:t>
            </w:r>
            <w:r w:rsidRPr="00E60513">
              <w:rPr>
                <w:szCs w:val="24"/>
                <w:rtl/>
              </w:rPr>
              <w:t>في مؤسسة</w:t>
            </w:r>
            <w:r w:rsidRPr="00E60513">
              <w:rPr>
                <w:szCs w:val="24"/>
              </w:rPr>
              <w:t xml:space="preserve"> </w:t>
            </w:r>
            <w:r w:rsidR="00E60513" w:rsidRPr="00936CEF">
              <w:rPr>
                <w:color w:val="000000"/>
              </w:rPr>
              <w:t>FRIOCIMA</w:t>
            </w:r>
            <w:r w:rsidR="00E60513" w:rsidRPr="00E60513">
              <w:rPr>
                <w:szCs w:val="24"/>
              </w:rPr>
              <w:t xml:space="preserve"> </w:t>
            </w:r>
          </w:p>
        </w:tc>
      </w:tr>
      <w:tr w:rsidR="00BB43A2" w:rsidRPr="00936CEF" w14:paraId="25642A65" w14:textId="77777777" w:rsidTr="00277880">
        <w:trPr>
          <w:trHeight w:val="746"/>
        </w:trPr>
        <w:tc>
          <w:tcPr>
            <w:tcW w:w="558" w:type="dxa"/>
            <w:tcBorders>
              <w:top w:val="nil"/>
              <w:left w:val="single" w:sz="4" w:space="0" w:color="auto"/>
              <w:bottom w:val="single" w:sz="4" w:space="0" w:color="auto"/>
              <w:right w:val="single" w:sz="4" w:space="0" w:color="auto"/>
            </w:tcBorders>
          </w:tcPr>
          <w:p w14:paraId="3254C870" w14:textId="37DA4487" w:rsidR="00BB43A2" w:rsidRPr="00936CEF" w:rsidRDefault="00BB43A2" w:rsidP="00BB43A2">
            <w:pPr>
              <w:bidi/>
              <w:rPr>
                <w:color w:val="000000"/>
              </w:rPr>
            </w:pPr>
            <w:r w:rsidRPr="00936CEF">
              <w:rPr>
                <w:color w:val="000000"/>
              </w:rPr>
              <w:t>3</w:t>
            </w:r>
            <w:r>
              <w:rPr>
                <w:rFonts w:hint="cs"/>
                <w:color w:val="000000"/>
                <w:rtl/>
              </w:rPr>
              <w:t>.</w:t>
            </w:r>
          </w:p>
        </w:tc>
        <w:tc>
          <w:tcPr>
            <w:tcW w:w="1415" w:type="dxa"/>
            <w:tcBorders>
              <w:top w:val="nil"/>
              <w:left w:val="single" w:sz="4" w:space="0" w:color="auto"/>
              <w:bottom w:val="single" w:sz="4" w:space="0" w:color="auto"/>
              <w:right w:val="single" w:sz="4" w:space="0" w:color="auto"/>
            </w:tcBorders>
          </w:tcPr>
          <w:p w14:paraId="799A4487" w14:textId="0C554EE1" w:rsidR="00BB43A2" w:rsidRPr="00BB43A2" w:rsidRDefault="00BB43A2" w:rsidP="00BB43A2">
            <w:pPr>
              <w:bidi/>
              <w:rPr>
                <w:color w:val="000000"/>
                <w:szCs w:val="24"/>
              </w:rPr>
            </w:pPr>
            <w:r w:rsidRPr="00BB43A2">
              <w:rPr>
                <w:szCs w:val="24"/>
                <w:rtl/>
              </w:rPr>
              <w:t>المملكة العربية السعودية</w:t>
            </w:r>
          </w:p>
        </w:tc>
        <w:tc>
          <w:tcPr>
            <w:tcW w:w="2483" w:type="dxa"/>
            <w:tcBorders>
              <w:top w:val="nil"/>
              <w:left w:val="single" w:sz="4" w:space="0" w:color="auto"/>
              <w:bottom w:val="single" w:sz="4" w:space="0" w:color="auto"/>
              <w:right w:val="single" w:sz="4" w:space="0" w:color="auto"/>
            </w:tcBorders>
            <w:hideMark/>
          </w:tcPr>
          <w:p w14:paraId="2E43F910" w14:textId="77777777" w:rsidR="00BB43A2" w:rsidRPr="00936CEF" w:rsidRDefault="00BB43A2" w:rsidP="00BB43A2">
            <w:pPr>
              <w:bidi/>
              <w:rPr>
                <w:color w:val="000000"/>
              </w:rPr>
            </w:pPr>
            <w:r w:rsidRPr="00936CEF">
              <w:rPr>
                <w:color w:val="000000"/>
              </w:rPr>
              <w:t>SAU/REF/76/DEM/28</w:t>
            </w:r>
          </w:p>
        </w:tc>
        <w:tc>
          <w:tcPr>
            <w:tcW w:w="1183" w:type="dxa"/>
            <w:tcBorders>
              <w:top w:val="nil"/>
              <w:left w:val="nil"/>
              <w:bottom w:val="single" w:sz="4" w:space="0" w:color="auto"/>
              <w:right w:val="single" w:sz="4" w:space="0" w:color="auto"/>
            </w:tcBorders>
            <w:hideMark/>
          </w:tcPr>
          <w:p w14:paraId="00B6A49F" w14:textId="674A51C5" w:rsidR="00BB43A2" w:rsidRPr="00BB43A2" w:rsidRDefault="00BB43A2" w:rsidP="00BB43A2">
            <w:pPr>
              <w:bidi/>
              <w:rPr>
                <w:color w:val="000000"/>
                <w:szCs w:val="24"/>
              </w:rPr>
            </w:pPr>
            <w:r w:rsidRPr="00BB43A2">
              <w:rPr>
                <w:rFonts w:hint="cs"/>
                <w:color w:val="000000"/>
                <w:szCs w:val="24"/>
                <w:rtl/>
              </w:rPr>
              <w:t>اليونيدو</w:t>
            </w:r>
          </w:p>
        </w:tc>
        <w:tc>
          <w:tcPr>
            <w:tcW w:w="4137" w:type="dxa"/>
            <w:tcBorders>
              <w:top w:val="nil"/>
              <w:left w:val="nil"/>
              <w:bottom w:val="single" w:sz="4" w:space="0" w:color="auto"/>
              <w:right w:val="single" w:sz="4" w:space="0" w:color="auto"/>
            </w:tcBorders>
            <w:hideMark/>
          </w:tcPr>
          <w:p w14:paraId="79D61803" w14:textId="45B28EF4" w:rsidR="00BB43A2" w:rsidRPr="00E60513" w:rsidRDefault="00BB43A2" w:rsidP="00BB43A2">
            <w:pPr>
              <w:bidi/>
              <w:rPr>
                <w:color w:val="000000"/>
                <w:szCs w:val="24"/>
              </w:rPr>
            </w:pPr>
            <w:r w:rsidRPr="00E60513">
              <w:rPr>
                <w:szCs w:val="24"/>
                <w:rtl/>
              </w:rPr>
              <w:t>مشروع ت</w:t>
            </w:r>
            <w:r w:rsidR="00E60513" w:rsidRPr="00E60513">
              <w:rPr>
                <w:rFonts w:hint="cs"/>
                <w:szCs w:val="24"/>
                <w:rtl/>
              </w:rPr>
              <w:t>دليل</w:t>
            </w:r>
            <w:r w:rsidRPr="00E60513">
              <w:rPr>
                <w:szCs w:val="24"/>
                <w:rtl/>
              </w:rPr>
              <w:t xml:space="preserve">ي </w:t>
            </w:r>
            <w:r w:rsidR="00E60513" w:rsidRPr="00E60513">
              <w:rPr>
                <w:rFonts w:hint="cs"/>
                <w:szCs w:val="24"/>
                <w:rtl/>
              </w:rPr>
              <w:t xml:space="preserve">بشأن </w:t>
            </w:r>
            <w:r w:rsidRPr="00E60513">
              <w:rPr>
                <w:szCs w:val="24"/>
                <w:rtl/>
              </w:rPr>
              <w:t xml:space="preserve">تعزيز استخدام </w:t>
            </w:r>
            <w:r w:rsidR="00E60513" w:rsidRPr="00E60513">
              <w:rPr>
                <w:rFonts w:hint="cs"/>
                <w:szCs w:val="24"/>
                <w:rtl/>
              </w:rPr>
              <w:t>غاز</w:t>
            </w:r>
            <w:r w:rsidRPr="00E60513">
              <w:rPr>
                <w:szCs w:val="24"/>
                <w:rtl/>
              </w:rPr>
              <w:t xml:space="preserve">ات التبريد القائمة على </w:t>
            </w:r>
            <w:r w:rsidR="00E60513" w:rsidRPr="00E60513">
              <w:rPr>
                <w:rFonts w:hint="cs"/>
                <w:szCs w:val="24"/>
                <w:rtl/>
              </w:rPr>
              <w:t>الهيدروفلوروأولفينات</w:t>
            </w:r>
            <w:r w:rsidRPr="00E60513">
              <w:rPr>
                <w:szCs w:val="24"/>
              </w:rPr>
              <w:t xml:space="preserve"> </w:t>
            </w:r>
            <w:r w:rsidRPr="00E60513">
              <w:rPr>
                <w:szCs w:val="24"/>
                <w:rtl/>
              </w:rPr>
              <w:t>ذات القدرة المنخفضة على إحداث الاحترار العالمي</w:t>
            </w:r>
            <w:r w:rsidRPr="00E60513">
              <w:rPr>
                <w:szCs w:val="24"/>
              </w:rPr>
              <w:t xml:space="preserve"> </w:t>
            </w:r>
            <w:r w:rsidRPr="00E60513">
              <w:rPr>
                <w:szCs w:val="24"/>
                <w:rtl/>
              </w:rPr>
              <w:t>في قطاع تكييف الهواء في المناطق ذات درجات الحرارة المحيطة المرتفعة</w:t>
            </w:r>
          </w:p>
        </w:tc>
      </w:tr>
      <w:tr w:rsidR="00BB43A2" w:rsidRPr="00936CEF" w14:paraId="77E42D66" w14:textId="77777777" w:rsidTr="00277880">
        <w:trPr>
          <w:trHeight w:val="746"/>
        </w:trPr>
        <w:tc>
          <w:tcPr>
            <w:tcW w:w="558" w:type="dxa"/>
            <w:tcBorders>
              <w:top w:val="nil"/>
              <w:left w:val="single" w:sz="4" w:space="0" w:color="auto"/>
              <w:bottom w:val="single" w:sz="4" w:space="0" w:color="auto"/>
              <w:right w:val="single" w:sz="4" w:space="0" w:color="auto"/>
            </w:tcBorders>
          </w:tcPr>
          <w:p w14:paraId="0EBB3AF0" w14:textId="19231EC2" w:rsidR="00BB43A2" w:rsidRPr="00936CEF" w:rsidRDefault="00BB43A2" w:rsidP="00BB43A2">
            <w:pPr>
              <w:bidi/>
              <w:rPr>
                <w:color w:val="000000"/>
              </w:rPr>
            </w:pPr>
            <w:r w:rsidRPr="00936CEF">
              <w:rPr>
                <w:color w:val="000000"/>
              </w:rPr>
              <w:t>4</w:t>
            </w:r>
            <w:r>
              <w:rPr>
                <w:rFonts w:hint="cs"/>
                <w:color w:val="000000"/>
                <w:rtl/>
              </w:rPr>
              <w:t>.</w:t>
            </w:r>
          </w:p>
        </w:tc>
        <w:tc>
          <w:tcPr>
            <w:tcW w:w="1415" w:type="dxa"/>
            <w:tcBorders>
              <w:top w:val="nil"/>
              <w:left w:val="single" w:sz="4" w:space="0" w:color="auto"/>
              <w:bottom w:val="single" w:sz="4" w:space="0" w:color="auto"/>
              <w:right w:val="single" w:sz="4" w:space="0" w:color="auto"/>
            </w:tcBorders>
          </w:tcPr>
          <w:p w14:paraId="3FD0BF49" w14:textId="65EF9DCE" w:rsidR="00BB43A2" w:rsidRPr="00BB43A2" w:rsidRDefault="00BB43A2" w:rsidP="00BB43A2">
            <w:pPr>
              <w:bidi/>
              <w:rPr>
                <w:color w:val="000000"/>
                <w:szCs w:val="24"/>
              </w:rPr>
            </w:pPr>
            <w:r w:rsidRPr="00BB43A2">
              <w:rPr>
                <w:szCs w:val="24"/>
                <w:rtl/>
              </w:rPr>
              <w:t>زمبابوي</w:t>
            </w:r>
          </w:p>
        </w:tc>
        <w:tc>
          <w:tcPr>
            <w:tcW w:w="2483" w:type="dxa"/>
            <w:tcBorders>
              <w:top w:val="nil"/>
              <w:left w:val="single" w:sz="4" w:space="0" w:color="auto"/>
              <w:bottom w:val="single" w:sz="4" w:space="0" w:color="auto"/>
              <w:right w:val="single" w:sz="4" w:space="0" w:color="auto"/>
            </w:tcBorders>
            <w:hideMark/>
          </w:tcPr>
          <w:p w14:paraId="464732E7" w14:textId="77777777" w:rsidR="00BB43A2" w:rsidRPr="00936CEF" w:rsidRDefault="00BB43A2" w:rsidP="00BB43A2">
            <w:pPr>
              <w:bidi/>
              <w:rPr>
                <w:color w:val="000000"/>
              </w:rPr>
            </w:pPr>
            <w:r w:rsidRPr="00936CEF">
              <w:rPr>
                <w:color w:val="000000"/>
              </w:rPr>
              <w:t>ZIM/REF/82/INV/55</w:t>
            </w:r>
          </w:p>
        </w:tc>
        <w:tc>
          <w:tcPr>
            <w:tcW w:w="1183" w:type="dxa"/>
            <w:tcBorders>
              <w:top w:val="nil"/>
              <w:left w:val="nil"/>
              <w:bottom w:val="single" w:sz="4" w:space="0" w:color="auto"/>
              <w:right w:val="single" w:sz="4" w:space="0" w:color="auto"/>
            </w:tcBorders>
            <w:hideMark/>
          </w:tcPr>
          <w:p w14:paraId="3478AA86" w14:textId="7C7BCA2D" w:rsidR="00BB43A2" w:rsidRPr="00BB43A2" w:rsidRDefault="00BB43A2" w:rsidP="00BB43A2">
            <w:pPr>
              <w:bidi/>
              <w:rPr>
                <w:color w:val="000000"/>
                <w:szCs w:val="24"/>
              </w:rPr>
            </w:pPr>
            <w:r w:rsidRPr="00BB43A2">
              <w:rPr>
                <w:rFonts w:hint="cs"/>
                <w:color w:val="000000"/>
                <w:szCs w:val="24"/>
                <w:rtl/>
              </w:rPr>
              <w:t>اليوئنديبي</w:t>
            </w:r>
          </w:p>
        </w:tc>
        <w:tc>
          <w:tcPr>
            <w:tcW w:w="4137" w:type="dxa"/>
            <w:tcBorders>
              <w:top w:val="nil"/>
              <w:left w:val="nil"/>
              <w:bottom w:val="single" w:sz="4" w:space="0" w:color="auto"/>
              <w:right w:val="single" w:sz="4" w:space="0" w:color="auto"/>
            </w:tcBorders>
            <w:hideMark/>
          </w:tcPr>
          <w:p w14:paraId="1432B205" w14:textId="6B3F818F" w:rsidR="00BB43A2" w:rsidRPr="00E60513" w:rsidRDefault="00BB43A2" w:rsidP="00BB43A2">
            <w:pPr>
              <w:bidi/>
              <w:rPr>
                <w:color w:val="000000"/>
                <w:szCs w:val="24"/>
              </w:rPr>
            </w:pPr>
            <w:r w:rsidRPr="00E60513">
              <w:rPr>
                <w:szCs w:val="24"/>
                <w:rtl/>
              </w:rPr>
              <w:t xml:space="preserve">تحويل عملية تصنيع الثلاجات والمجمدات المنزلية في </w:t>
            </w:r>
            <w:r w:rsidR="00E60513" w:rsidRPr="00E60513">
              <w:rPr>
                <w:rFonts w:hint="cs"/>
                <w:szCs w:val="24"/>
                <w:rtl/>
              </w:rPr>
              <w:t>مؤسس</w:t>
            </w:r>
            <w:r w:rsidRPr="00E60513">
              <w:rPr>
                <w:szCs w:val="24"/>
                <w:rtl/>
              </w:rPr>
              <w:t>ة</w:t>
            </w:r>
            <w:r w:rsidRPr="00E60513">
              <w:rPr>
                <w:szCs w:val="24"/>
              </w:rPr>
              <w:t xml:space="preserve"> </w:t>
            </w:r>
            <w:r w:rsidR="00B55738">
              <w:rPr>
                <w:rFonts w:hint="cs"/>
                <w:szCs w:val="24"/>
                <w:rtl/>
              </w:rPr>
              <w:t>"كابري"</w:t>
            </w:r>
            <w:r w:rsidR="00B55738" w:rsidRPr="00E60513">
              <w:rPr>
                <w:color w:val="000000"/>
                <w:szCs w:val="24"/>
              </w:rPr>
              <w:t>Capri</w:t>
            </w:r>
            <w:r w:rsidR="00B55738" w:rsidRPr="00E60513">
              <w:rPr>
                <w:szCs w:val="24"/>
              </w:rPr>
              <w:t xml:space="preserve"> </w:t>
            </w:r>
            <w:r w:rsidR="00B55738">
              <w:rPr>
                <w:rFonts w:hint="cs"/>
                <w:szCs w:val="24"/>
                <w:rtl/>
              </w:rPr>
              <w:t xml:space="preserve"> </w:t>
            </w:r>
            <w:r w:rsidRPr="00E60513">
              <w:rPr>
                <w:szCs w:val="24"/>
                <w:rtl/>
              </w:rPr>
              <w:t xml:space="preserve">من استخدام </w:t>
            </w:r>
            <w:r w:rsidR="00E60513" w:rsidRPr="00E60513">
              <w:rPr>
                <w:rFonts w:hint="cs"/>
                <w:szCs w:val="24"/>
                <w:rtl/>
              </w:rPr>
              <w:t>غاز التبريد</w:t>
            </w:r>
            <w:r w:rsidR="00E60513" w:rsidRPr="00E60513">
              <w:rPr>
                <w:color w:val="000000"/>
                <w:szCs w:val="24"/>
              </w:rPr>
              <w:t>HFC-134a</w:t>
            </w:r>
            <w:r w:rsidRPr="00E60513">
              <w:rPr>
                <w:szCs w:val="24"/>
              </w:rPr>
              <w:t xml:space="preserve"> </w:t>
            </w:r>
            <w:r w:rsidR="005E1252">
              <w:rPr>
                <w:rFonts w:hint="cs"/>
                <w:szCs w:val="24"/>
                <w:rtl/>
              </w:rPr>
              <w:t xml:space="preserve"> </w:t>
            </w:r>
            <w:r w:rsidRPr="00E60513">
              <w:rPr>
                <w:szCs w:val="24"/>
                <w:rtl/>
              </w:rPr>
              <w:t>إلى استخدام مادة ال</w:t>
            </w:r>
            <w:r w:rsidR="00E60513" w:rsidRPr="00E60513">
              <w:rPr>
                <w:rFonts w:hint="cs"/>
                <w:szCs w:val="24"/>
                <w:rtl/>
              </w:rPr>
              <w:t>أ</w:t>
            </w:r>
            <w:r w:rsidRPr="00E60513">
              <w:rPr>
                <w:szCs w:val="24"/>
                <w:rtl/>
              </w:rPr>
              <w:t>يزوبيوتان</w:t>
            </w:r>
            <w:r w:rsidR="00E60513">
              <w:rPr>
                <w:rFonts w:hint="cs"/>
                <w:szCs w:val="24"/>
                <w:rtl/>
              </w:rPr>
              <w:t>(</w:t>
            </w:r>
            <w:r w:rsidR="00E60513" w:rsidRPr="00936CEF">
              <w:rPr>
                <w:color w:val="000000"/>
              </w:rPr>
              <w:t>R-600a</w:t>
            </w:r>
            <w:r w:rsidR="00E60513">
              <w:rPr>
                <w:rFonts w:hint="cs"/>
                <w:szCs w:val="24"/>
                <w:rtl/>
              </w:rPr>
              <w:t>)</w:t>
            </w:r>
            <w:r w:rsidRPr="00E60513">
              <w:rPr>
                <w:szCs w:val="24"/>
              </w:rPr>
              <w:t xml:space="preserve"> </w:t>
            </w:r>
            <w:r w:rsidR="00E60513" w:rsidRPr="00E60513">
              <w:rPr>
                <w:rFonts w:hint="cs"/>
                <w:szCs w:val="24"/>
                <w:rtl/>
              </w:rPr>
              <w:t xml:space="preserve"> </w:t>
            </w:r>
          </w:p>
        </w:tc>
      </w:tr>
    </w:tbl>
    <w:p w14:paraId="6BC23FF0" w14:textId="77777777" w:rsidR="00EB01E7" w:rsidRPr="00BB43A2" w:rsidRDefault="00EB01E7" w:rsidP="00BB43A2">
      <w:pPr>
        <w:bidi/>
        <w:spacing w:line="400" w:lineRule="exact"/>
        <w:rPr>
          <w:b/>
          <w:bCs/>
          <w:sz w:val="26"/>
          <w:szCs w:val="26"/>
          <w:rtl/>
          <w:lang w:bidi="ar-SA"/>
        </w:rPr>
      </w:pPr>
    </w:p>
    <w:p w14:paraId="0F2BBBB0" w14:textId="77777777" w:rsidR="00EB01E7" w:rsidRPr="00EB01E7" w:rsidRDefault="00EB01E7" w:rsidP="00EB01E7">
      <w:pPr>
        <w:bidi/>
        <w:rPr>
          <w:rFonts w:cs="Arabic Transparent"/>
          <w:sz w:val="26"/>
          <w:szCs w:val="26"/>
          <w:rtl/>
          <w:lang w:val="en-CA" w:bidi="ar-EG"/>
        </w:rPr>
        <w:sectPr w:rsidR="00EB01E7" w:rsidRPr="00EB01E7" w:rsidSect="00EB01E7">
          <w:headerReference w:type="first" r:id="rId24"/>
          <w:type w:val="oddPage"/>
          <w:pgSz w:w="12240" w:h="15840" w:code="1"/>
          <w:pgMar w:top="720" w:right="1440" w:bottom="864" w:left="1440" w:header="720" w:footer="475" w:gutter="0"/>
          <w:pgNumType w:start="1"/>
          <w:cols w:space="720"/>
          <w:titlePg/>
        </w:sectPr>
      </w:pPr>
    </w:p>
    <w:p w14:paraId="5F0DED49" w14:textId="4F2CF444" w:rsidR="00DD23ED" w:rsidRDefault="00034722" w:rsidP="00034722">
      <w:pPr>
        <w:bidi/>
        <w:spacing w:after="240" w:line="400" w:lineRule="exact"/>
        <w:jc w:val="center"/>
        <w:rPr>
          <w:b/>
          <w:bCs/>
          <w:sz w:val="26"/>
          <w:szCs w:val="26"/>
          <w:rtl/>
          <w:lang w:val="en-CA" w:bidi="ar-SA"/>
        </w:rPr>
      </w:pPr>
      <w:r>
        <w:rPr>
          <w:rFonts w:hint="cs"/>
          <w:b/>
          <w:bCs/>
          <w:sz w:val="26"/>
          <w:szCs w:val="26"/>
          <w:rtl/>
          <w:lang w:val="en-CA" w:bidi="ar-SA"/>
        </w:rPr>
        <w:lastRenderedPageBreak/>
        <w:t>المرفق الثالث</w:t>
      </w:r>
    </w:p>
    <w:p w14:paraId="1159C3A7" w14:textId="3E650A3E" w:rsidR="00034722" w:rsidRDefault="00034722" w:rsidP="00034722">
      <w:pPr>
        <w:bidi/>
        <w:spacing w:after="240" w:line="300" w:lineRule="exact"/>
        <w:jc w:val="center"/>
        <w:rPr>
          <w:b/>
          <w:bCs/>
          <w:sz w:val="26"/>
          <w:szCs w:val="26"/>
          <w:rtl/>
          <w:lang w:eastAsia="en-CA"/>
        </w:rPr>
      </w:pPr>
      <w:r>
        <w:rPr>
          <w:rFonts w:hint="cs"/>
          <w:b/>
          <w:bCs/>
          <w:sz w:val="26"/>
          <w:szCs w:val="26"/>
          <w:rtl/>
          <w:lang w:val="en-CA" w:bidi="ar-SA"/>
        </w:rPr>
        <w:t>ال</w:t>
      </w:r>
      <w:r w:rsidRPr="00034722">
        <w:rPr>
          <w:b/>
          <w:bCs/>
          <w:sz w:val="26"/>
          <w:szCs w:val="26"/>
          <w:rtl/>
          <w:lang w:val="en-CA" w:bidi="ar-SA"/>
        </w:rPr>
        <w:t>تقارير الم</w:t>
      </w:r>
      <w:r>
        <w:rPr>
          <w:rFonts w:hint="cs"/>
          <w:b/>
          <w:bCs/>
          <w:sz w:val="26"/>
          <w:szCs w:val="26"/>
          <w:rtl/>
          <w:lang w:val="en-CA" w:bidi="ar-SA"/>
        </w:rPr>
        <w:t>علق</w:t>
      </w:r>
      <w:r w:rsidRPr="00034722">
        <w:rPr>
          <w:b/>
          <w:bCs/>
          <w:sz w:val="26"/>
          <w:szCs w:val="26"/>
          <w:rtl/>
          <w:lang w:val="en-CA" w:bidi="ar-SA"/>
        </w:rPr>
        <w:t xml:space="preserve">ة </w:t>
      </w:r>
      <w:r>
        <w:rPr>
          <w:rFonts w:hint="cs"/>
          <w:b/>
          <w:bCs/>
          <w:sz w:val="26"/>
          <w:szCs w:val="26"/>
          <w:rtl/>
          <w:lang w:val="en-CA" w:bidi="ar-SA"/>
        </w:rPr>
        <w:t xml:space="preserve">عن </w:t>
      </w:r>
      <w:r w:rsidRPr="00034722">
        <w:rPr>
          <w:b/>
          <w:bCs/>
          <w:sz w:val="26"/>
          <w:szCs w:val="26"/>
          <w:rtl/>
          <w:lang w:val="en-CA" w:bidi="ar-SA"/>
        </w:rPr>
        <w:t xml:space="preserve">إنجاز </w:t>
      </w:r>
      <w:r w:rsidR="000716FC">
        <w:rPr>
          <w:rFonts w:hint="cs"/>
          <w:b/>
          <w:bCs/>
          <w:sz w:val="26"/>
          <w:szCs w:val="26"/>
          <w:rtl/>
          <w:lang w:val="en-CA" w:bidi="ar-SA"/>
        </w:rPr>
        <w:t xml:space="preserve">مشروعات </w:t>
      </w:r>
      <w:r w:rsidRPr="00034722">
        <w:rPr>
          <w:b/>
          <w:bCs/>
          <w:sz w:val="26"/>
          <w:szCs w:val="26"/>
          <w:rtl/>
          <w:lang w:val="en-CA" w:bidi="ar-SA"/>
        </w:rPr>
        <w:t>الاتف</w:t>
      </w:r>
      <w:r>
        <w:rPr>
          <w:rFonts w:hint="cs"/>
          <w:b/>
          <w:bCs/>
          <w:sz w:val="26"/>
          <w:szCs w:val="26"/>
          <w:rtl/>
          <w:lang w:val="en-CA" w:bidi="ar-SA"/>
        </w:rPr>
        <w:t>ا</w:t>
      </w:r>
      <w:r w:rsidRPr="00034722">
        <w:rPr>
          <w:b/>
          <w:bCs/>
          <w:sz w:val="26"/>
          <w:szCs w:val="26"/>
          <w:rtl/>
          <w:lang w:val="en-CA" w:bidi="ar-SA"/>
        </w:rPr>
        <w:t>قات متعددة السنوات</w:t>
      </w:r>
      <w:r w:rsidR="000716FC">
        <w:rPr>
          <w:b/>
          <w:bCs/>
          <w:sz w:val="26"/>
          <w:szCs w:val="26"/>
          <w:rtl/>
          <w:lang w:val="en-CA" w:bidi="ar-SA"/>
        </w:rPr>
        <w:t xml:space="preserve"> </w:t>
      </w:r>
      <w:r>
        <w:rPr>
          <w:b/>
          <w:bCs/>
          <w:sz w:val="26"/>
          <w:szCs w:val="26"/>
          <w:rtl/>
          <w:lang w:val="en-CA" w:bidi="ar-SA"/>
        </w:rPr>
        <w:br/>
      </w:r>
      <w:r w:rsidR="000716FC" w:rsidRPr="00034722">
        <w:rPr>
          <w:b/>
          <w:bCs/>
          <w:sz w:val="26"/>
          <w:szCs w:val="26"/>
          <w:rtl/>
          <w:lang w:val="en-CA" w:bidi="ar-SA"/>
        </w:rPr>
        <w:t xml:space="preserve">أو </w:t>
      </w:r>
      <w:r w:rsidRPr="00034722">
        <w:rPr>
          <w:b/>
          <w:bCs/>
          <w:sz w:val="26"/>
          <w:szCs w:val="26"/>
          <w:rtl/>
          <w:lang w:val="en-CA" w:bidi="ar-SA"/>
        </w:rPr>
        <w:t>المشر</w:t>
      </w:r>
      <w:r>
        <w:rPr>
          <w:rFonts w:hint="cs"/>
          <w:b/>
          <w:bCs/>
          <w:sz w:val="26"/>
          <w:szCs w:val="26"/>
          <w:rtl/>
          <w:lang w:val="en-CA" w:bidi="ar-SA"/>
        </w:rPr>
        <w:t>وعات</w:t>
      </w:r>
      <w:r w:rsidRPr="00034722">
        <w:rPr>
          <w:b/>
          <w:bCs/>
          <w:sz w:val="26"/>
          <w:szCs w:val="26"/>
          <w:rtl/>
          <w:lang w:val="en-CA" w:bidi="ar-SA"/>
        </w:rPr>
        <w:t xml:space="preserve"> الفردية</w:t>
      </w:r>
      <w:r>
        <w:rPr>
          <w:rFonts w:hint="cs"/>
          <w:b/>
          <w:bCs/>
          <w:sz w:val="26"/>
          <w:szCs w:val="26"/>
          <w:rtl/>
          <w:lang w:val="en-CA" w:bidi="ar-SA"/>
        </w:rPr>
        <w:t xml:space="preserve"> </w:t>
      </w:r>
      <w:r w:rsidRPr="00034722">
        <w:rPr>
          <w:b/>
          <w:bCs/>
          <w:sz w:val="26"/>
          <w:szCs w:val="26"/>
          <w:rtl/>
          <w:lang w:val="en-CA" w:bidi="ar-SA"/>
        </w:rPr>
        <w:t>الم</w:t>
      </w:r>
      <w:r>
        <w:rPr>
          <w:rFonts w:hint="cs"/>
          <w:b/>
          <w:bCs/>
          <w:sz w:val="26"/>
          <w:szCs w:val="26"/>
          <w:rtl/>
          <w:lang w:val="en-CA" w:bidi="ar-SA"/>
        </w:rPr>
        <w:t>ستحق</w:t>
      </w:r>
      <w:r w:rsidRPr="00034722">
        <w:rPr>
          <w:b/>
          <w:bCs/>
          <w:sz w:val="26"/>
          <w:szCs w:val="26"/>
          <w:rtl/>
          <w:lang w:val="en-CA" w:bidi="ar-SA"/>
        </w:rPr>
        <w:t xml:space="preserve"> تقديمها بموجب </w:t>
      </w:r>
      <w:r>
        <w:rPr>
          <w:rFonts w:hint="cs"/>
          <w:b/>
          <w:bCs/>
          <w:sz w:val="26"/>
          <w:szCs w:val="26"/>
          <w:rtl/>
          <w:lang w:val="en-CA" w:bidi="ar-SA"/>
        </w:rPr>
        <w:t>مقرر</w:t>
      </w:r>
      <w:r w:rsidRPr="00034722">
        <w:rPr>
          <w:b/>
          <w:bCs/>
          <w:sz w:val="26"/>
          <w:szCs w:val="26"/>
          <w:rtl/>
          <w:lang w:val="en-CA" w:bidi="ar-SA"/>
        </w:rPr>
        <w:t xml:space="preserve"> في عام </w:t>
      </w:r>
      <w:r w:rsidRPr="00D9060A">
        <w:rPr>
          <w:b/>
          <w:bCs/>
          <w:sz w:val="26"/>
          <w:szCs w:val="26"/>
          <w:lang w:eastAsia="en-CA"/>
        </w:rPr>
        <w:t>2026</w:t>
      </w:r>
    </w:p>
    <w:tbl>
      <w:tblPr>
        <w:bidiVisual/>
        <w:tblW w:w="10765" w:type="dxa"/>
        <w:tblInd w:w="-431" w:type="dxa"/>
        <w:tblLayout w:type="fixed"/>
        <w:tblLook w:val="04A0" w:firstRow="1" w:lastRow="0" w:firstColumn="1" w:lastColumn="0" w:noHBand="0" w:noVBand="1"/>
      </w:tblPr>
      <w:tblGrid>
        <w:gridCol w:w="426"/>
        <w:gridCol w:w="1134"/>
        <w:gridCol w:w="2694"/>
        <w:gridCol w:w="1275"/>
        <w:gridCol w:w="1419"/>
        <w:gridCol w:w="991"/>
        <w:gridCol w:w="1274"/>
        <w:gridCol w:w="1552"/>
      </w:tblGrid>
      <w:tr w:rsidR="00034722" w:rsidRPr="00936CEF" w14:paraId="6AC57D85" w14:textId="77777777" w:rsidTr="00870BD7">
        <w:trPr>
          <w:trHeight w:val="995"/>
        </w:trPr>
        <w:tc>
          <w:tcPr>
            <w:tcW w:w="426" w:type="dxa"/>
            <w:tcBorders>
              <w:top w:val="single" w:sz="4" w:space="0" w:color="auto"/>
              <w:left w:val="single" w:sz="4" w:space="0" w:color="auto"/>
              <w:bottom w:val="single" w:sz="4" w:space="0" w:color="auto"/>
              <w:right w:val="single" w:sz="4" w:space="0" w:color="auto"/>
            </w:tcBorders>
          </w:tcPr>
          <w:p w14:paraId="28C68215" w14:textId="77777777" w:rsidR="00034722" w:rsidRPr="00936CEF" w:rsidRDefault="00034722" w:rsidP="00034722">
            <w:pPr>
              <w:bidi/>
              <w:jc w:val="left"/>
              <w:rPr>
                <w:b/>
                <w:bCs/>
                <w:sz w:val="20"/>
              </w:rPr>
            </w:pPr>
          </w:p>
        </w:tc>
        <w:tc>
          <w:tcPr>
            <w:tcW w:w="1134" w:type="dxa"/>
            <w:tcBorders>
              <w:top w:val="single" w:sz="4" w:space="0" w:color="auto"/>
              <w:left w:val="single" w:sz="4" w:space="0" w:color="auto"/>
              <w:bottom w:val="single" w:sz="4" w:space="0" w:color="auto"/>
              <w:right w:val="single" w:sz="4" w:space="0" w:color="auto"/>
            </w:tcBorders>
            <w:hideMark/>
          </w:tcPr>
          <w:p w14:paraId="6279387E" w14:textId="48230FA8" w:rsidR="00034722" w:rsidRPr="00936CEF" w:rsidRDefault="003C1A70" w:rsidP="003C1A70">
            <w:pPr>
              <w:bidi/>
              <w:jc w:val="center"/>
              <w:rPr>
                <w:b/>
                <w:bCs/>
                <w:sz w:val="20"/>
              </w:rPr>
            </w:pPr>
            <w:r>
              <w:rPr>
                <w:rFonts w:hint="cs"/>
                <w:b/>
                <w:bCs/>
                <w:sz w:val="20"/>
                <w:rtl/>
              </w:rPr>
              <w:t>البلد</w:t>
            </w:r>
          </w:p>
        </w:tc>
        <w:tc>
          <w:tcPr>
            <w:tcW w:w="2694" w:type="dxa"/>
            <w:tcBorders>
              <w:top w:val="single" w:sz="4" w:space="0" w:color="auto"/>
              <w:left w:val="nil"/>
              <w:bottom w:val="single" w:sz="4" w:space="0" w:color="auto"/>
              <w:right w:val="single" w:sz="4" w:space="0" w:color="auto"/>
            </w:tcBorders>
            <w:hideMark/>
          </w:tcPr>
          <w:p w14:paraId="5F7923F2" w14:textId="7A1D01FC" w:rsidR="00034722" w:rsidRPr="00936CEF" w:rsidRDefault="003C1A70" w:rsidP="003C1A70">
            <w:pPr>
              <w:bidi/>
              <w:jc w:val="center"/>
              <w:rPr>
                <w:b/>
                <w:bCs/>
                <w:sz w:val="20"/>
              </w:rPr>
            </w:pPr>
            <w:r>
              <w:rPr>
                <w:rFonts w:hint="cs"/>
                <w:b/>
                <w:bCs/>
                <w:sz w:val="20"/>
                <w:rtl/>
              </w:rPr>
              <w:t>قطاع/عنوان الاتفاق متعدد السنوات</w:t>
            </w:r>
          </w:p>
        </w:tc>
        <w:tc>
          <w:tcPr>
            <w:tcW w:w="1275" w:type="dxa"/>
            <w:tcBorders>
              <w:top w:val="single" w:sz="4" w:space="0" w:color="auto"/>
              <w:left w:val="nil"/>
              <w:bottom w:val="single" w:sz="4" w:space="0" w:color="auto"/>
              <w:right w:val="single" w:sz="4" w:space="0" w:color="auto"/>
            </w:tcBorders>
            <w:hideMark/>
          </w:tcPr>
          <w:p w14:paraId="4A79084F" w14:textId="54B2E895" w:rsidR="00034722" w:rsidRPr="00936CEF" w:rsidRDefault="003C1A70" w:rsidP="003C1A70">
            <w:pPr>
              <w:bidi/>
              <w:ind w:left="-107" w:right="-122"/>
              <w:jc w:val="center"/>
              <w:rPr>
                <w:b/>
                <w:bCs/>
                <w:sz w:val="20"/>
              </w:rPr>
            </w:pPr>
            <w:r>
              <w:rPr>
                <w:rFonts w:hint="cs"/>
                <w:b/>
                <w:bCs/>
                <w:sz w:val="20"/>
                <w:rtl/>
              </w:rPr>
              <w:t>الوكالة المسؤولة عن تقديم تقرير إنجاز المشروع (الوكالة الرائدة)</w:t>
            </w:r>
          </w:p>
        </w:tc>
        <w:tc>
          <w:tcPr>
            <w:tcW w:w="1419" w:type="dxa"/>
            <w:tcBorders>
              <w:top w:val="single" w:sz="4" w:space="0" w:color="auto"/>
              <w:left w:val="nil"/>
              <w:bottom w:val="single" w:sz="4" w:space="0" w:color="auto"/>
              <w:right w:val="single" w:sz="4" w:space="0" w:color="auto"/>
            </w:tcBorders>
            <w:hideMark/>
          </w:tcPr>
          <w:p w14:paraId="204091DF" w14:textId="212424CB" w:rsidR="00034722" w:rsidRPr="00936CEF" w:rsidRDefault="003C1A70" w:rsidP="003C1A70">
            <w:pPr>
              <w:bidi/>
              <w:jc w:val="center"/>
              <w:rPr>
                <w:b/>
                <w:bCs/>
                <w:sz w:val="20"/>
              </w:rPr>
            </w:pPr>
            <w:r>
              <w:rPr>
                <w:rFonts w:hint="cs"/>
                <w:b/>
                <w:bCs/>
                <w:sz w:val="20"/>
                <w:rtl/>
              </w:rPr>
              <w:t>الوكالة المتعاونة</w:t>
            </w:r>
          </w:p>
        </w:tc>
        <w:tc>
          <w:tcPr>
            <w:tcW w:w="991" w:type="dxa"/>
            <w:tcBorders>
              <w:top w:val="single" w:sz="4" w:space="0" w:color="auto"/>
              <w:left w:val="nil"/>
              <w:bottom w:val="single" w:sz="4" w:space="0" w:color="auto"/>
              <w:right w:val="single" w:sz="4" w:space="0" w:color="auto"/>
            </w:tcBorders>
            <w:hideMark/>
          </w:tcPr>
          <w:p w14:paraId="6828E350" w14:textId="7B66F055" w:rsidR="00034722" w:rsidRPr="00936CEF" w:rsidRDefault="003C1A70" w:rsidP="003C1A70">
            <w:pPr>
              <w:bidi/>
              <w:ind w:left="-109" w:right="-107"/>
              <w:jc w:val="center"/>
              <w:rPr>
                <w:b/>
                <w:bCs/>
                <w:sz w:val="20"/>
              </w:rPr>
            </w:pPr>
            <w:r>
              <w:rPr>
                <w:rFonts w:hint="cs"/>
                <w:b/>
                <w:bCs/>
                <w:sz w:val="20"/>
                <w:rtl/>
              </w:rPr>
              <w:t>المواعيد النهائية للإنجاز</w:t>
            </w:r>
          </w:p>
        </w:tc>
        <w:tc>
          <w:tcPr>
            <w:tcW w:w="1274" w:type="dxa"/>
            <w:tcBorders>
              <w:top w:val="single" w:sz="4" w:space="0" w:color="auto"/>
              <w:left w:val="nil"/>
              <w:bottom w:val="single" w:sz="4" w:space="0" w:color="auto"/>
              <w:right w:val="single" w:sz="4" w:space="0" w:color="auto"/>
            </w:tcBorders>
            <w:hideMark/>
          </w:tcPr>
          <w:p w14:paraId="03A562F6" w14:textId="6E3D0166" w:rsidR="00034722" w:rsidRPr="00936CEF" w:rsidRDefault="003C1A70" w:rsidP="003C1A70">
            <w:pPr>
              <w:bidi/>
              <w:ind w:left="-107" w:right="-135"/>
              <w:jc w:val="center"/>
              <w:rPr>
                <w:b/>
                <w:bCs/>
                <w:sz w:val="20"/>
              </w:rPr>
            </w:pPr>
            <w:r>
              <w:rPr>
                <w:rFonts w:hint="cs"/>
                <w:b/>
                <w:bCs/>
                <w:sz w:val="20"/>
                <w:rtl/>
              </w:rPr>
              <w:t>الموعد المحدد لتقديم تقرير إنجاز المشروع</w:t>
            </w:r>
          </w:p>
        </w:tc>
        <w:tc>
          <w:tcPr>
            <w:tcW w:w="1552" w:type="dxa"/>
            <w:tcBorders>
              <w:top w:val="single" w:sz="4" w:space="0" w:color="auto"/>
              <w:left w:val="nil"/>
              <w:bottom w:val="single" w:sz="4" w:space="0" w:color="auto"/>
              <w:right w:val="single" w:sz="4" w:space="0" w:color="auto"/>
            </w:tcBorders>
            <w:hideMark/>
          </w:tcPr>
          <w:p w14:paraId="7AD2243F" w14:textId="4CF0F272" w:rsidR="00034722" w:rsidRPr="00936CEF" w:rsidRDefault="003C1A70" w:rsidP="003C1A70">
            <w:pPr>
              <w:bidi/>
              <w:jc w:val="center"/>
              <w:rPr>
                <w:b/>
                <w:bCs/>
                <w:sz w:val="20"/>
              </w:rPr>
            </w:pPr>
            <w:r>
              <w:rPr>
                <w:rFonts w:hint="cs"/>
                <w:b/>
                <w:bCs/>
                <w:sz w:val="20"/>
                <w:rtl/>
              </w:rPr>
              <w:t>المقررات</w:t>
            </w:r>
          </w:p>
        </w:tc>
      </w:tr>
      <w:tr w:rsidR="00034722" w:rsidRPr="00936CEF" w14:paraId="652AF9E3" w14:textId="77777777" w:rsidTr="00870BD7">
        <w:trPr>
          <w:trHeight w:val="515"/>
        </w:trPr>
        <w:tc>
          <w:tcPr>
            <w:tcW w:w="426" w:type="dxa"/>
            <w:tcBorders>
              <w:top w:val="nil"/>
              <w:left w:val="single" w:sz="4" w:space="0" w:color="auto"/>
              <w:bottom w:val="single" w:sz="4" w:space="0" w:color="auto"/>
              <w:right w:val="single" w:sz="4" w:space="0" w:color="auto"/>
            </w:tcBorders>
          </w:tcPr>
          <w:p w14:paraId="356D4217" w14:textId="09D91A91" w:rsidR="00034722" w:rsidRPr="00936CEF" w:rsidRDefault="00034722" w:rsidP="00034722">
            <w:pPr>
              <w:bidi/>
              <w:jc w:val="left"/>
              <w:rPr>
                <w:sz w:val="20"/>
              </w:rPr>
            </w:pPr>
            <w:r w:rsidRPr="00936CEF">
              <w:rPr>
                <w:sz w:val="20"/>
              </w:rPr>
              <w:t>1</w:t>
            </w:r>
            <w:r w:rsidR="003C1A70">
              <w:rPr>
                <w:rFonts w:hint="cs"/>
                <w:sz w:val="20"/>
                <w:rtl/>
              </w:rPr>
              <w:t>.</w:t>
            </w:r>
          </w:p>
        </w:tc>
        <w:tc>
          <w:tcPr>
            <w:tcW w:w="1134" w:type="dxa"/>
            <w:tcBorders>
              <w:top w:val="nil"/>
              <w:left w:val="single" w:sz="4" w:space="0" w:color="auto"/>
              <w:bottom w:val="single" w:sz="4" w:space="0" w:color="auto"/>
              <w:right w:val="single" w:sz="4" w:space="0" w:color="auto"/>
            </w:tcBorders>
            <w:hideMark/>
          </w:tcPr>
          <w:p w14:paraId="3B8D400D" w14:textId="2CEC6F85" w:rsidR="00034722" w:rsidRPr="00936CEF" w:rsidRDefault="003C1A70" w:rsidP="00034722">
            <w:pPr>
              <w:bidi/>
              <w:jc w:val="left"/>
              <w:rPr>
                <w:sz w:val="20"/>
              </w:rPr>
            </w:pPr>
            <w:r>
              <w:rPr>
                <w:rFonts w:hint="cs"/>
                <w:sz w:val="20"/>
                <w:rtl/>
              </w:rPr>
              <w:t>البرازيل</w:t>
            </w:r>
          </w:p>
        </w:tc>
        <w:tc>
          <w:tcPr>
            <w:tcW w:w="2694" w:type="dxa"/>
            <w:tcBorders>
              <w:top w:val="nil"/>
              <w:left w:val="nil"/>
              <w:bottom w:val="single" w:sz="4" w:space="0" w:color="auto"/>
              <w:right w:val="single" w:sz="4" w:space="0" w:color="auto"/>
            </w:tcBorders>
            <w:hideMark/>
          </w:tcPr>
          <w:p w14:paraId="34DF0871" w14:textId="0C56B637" w:rsidR="00034722" w:rsidRPr="00936CEF" w:rsidRDefault="003C1A70" w:rsidP="00034722">
            <w:pPr>
              <w:bidi/>
              <w:jc w:val="left"/>
              <w:rPr>
                <w:sz w:val="20"/>
              </w:rPr>
            </w:pPr>
            <w:r>
              <w:rPr>
                <w:rFonts w:hint="cs"/>
                <w:sz w:val="20"/>
                <w:rtl/>
              </w:rPr>
              <w:t>خطة إزالة المواد الهيدروكلوروفلوروكربونية (المرحلة الثانية</w:t>
            </w:r>
          </w:p>
        </w:tc>
        <w:tc>
          <w:tcPr>
            <w:tcW w:w="1275" w:type="dxa"/>
            <w:tcBorders>
              <w:top w:val="nil"/>
              <w:left w:val="nil"/>
              <w:bottom w:val="single" w:sz="4" w:space="0" w:color="auto"/>
              <w:right w:val="single" w:sz="4" w:space="0" w:color="auto"/>
            </w:tcBorders>
            <w:hideMark/>
          </w:tcPr>
          <w:p w14:paraId="6B53A918" w14:textId="56BB33D7" w:rsidR="00034722" w:rsidRPr="00936CEF" w:rsidRDefault="003C1A70" w:rsidP="00034722">
            <w:pPr>
              <w:bidi/>
              <w:jc w:val="left"/>
              <w:rPr>
                <w:sz w:val="20"/>
              </w:rPr>
            </w:pPr>
            <w:r>
              <w:rPr>
                <w:rFonts w:hint="cs"/>
                <w:sz w:val="20"/>
                <w:rtl/>
              </w:rPr>
              <w:t>اليوئنديبي</w:t>
            </w:r>
          </w:p>
        </w:tc>
        <w:tc>
          <w:tcPr>
            <w:tcW w:w="1419" w:type="dxa"/>
            <w:tcBorders>
              <w:top w:val="nil"/>
              <w:left w:val="nil"/>
              <w:bottom w:val="single" w:sz="4" w:space="0" w:color="auto"/>
              <w:right w:val="single" w:sz="4" w:space="0" w:color="auto"/>
            </w:tcBorders>
            <w:hideMark/>
          </w:tcPr>
          <w:p w14:paraId="038AF9F4" w14:textId="728077E0" w:rsidR="00034722" w:rsidRPr="003C1A70" w:rsidRDefault="003C1A70" w:rsidP="00034722">
            <w:pPr>
              <w:bidi/>
              <w:jc w:val="left"/>
              <w:rPr>
                <w:sz w:val="22"/>
                <w:szCs w:val="22"/>
              </w:rPr>
            </w:pPr>
            <w:r w:rsidRPr="003C1A70">
              <w:rPr>
                <w:rFonts w:hint="cs"/>
                <w:sz w:val="22"/>
                <w:szCs w:val="22"/>
                <w:rtl/>
              </w:rPr>
              <w:t>اليونيدو/ألمانيا</w:t>
            </w:r>
            <w:r>
              <w:rPr>
                <w:rFonts w:hint="cs"/>
                <w:sz w:val="22"/>
                <w:szCs w:val="22"/>
                <w:rtl/>
              </w:rPr>
              <w:t xml:space="preserve"> </w:t>
            </w:r>
            <w:r w:rsidRPr="003C1A70">
              <w:rPr>
                <w:rFonts w:hint="cs"/>
                <w:sz w:val="22"/>
                <w:szCs w:val="22"/>
                <w:rtl/>
              </w:rPr>
              <w:t>/إيطاليا</w:t>
            </w:r>
          </w:p>
        </w:tc>
        <w:tc>
          <w:tcPr>
            <w:tcW w:w="991" w:type="dxa"/>
            <w:tcBorders>
              <w:top w:val="nil"/>
              <w:left w:val="nil"/>
              <w:bottom w:val="single" w:sz="4" w:space="0" w:color="auto"/>
              <w:right w:val="single" w:sz="4" w:space="0" w:color="auto"/>
            </w:tcBorders>
            <w:hideMark/>
          </w:tcPr>
          <w:p w14:paraId="05A3BF44" w14:textId="77777777" w:rsidR="00034722" w:rsidRPr="00936CEF" w:rsidRDefault="00034722" w:rsidP="00034722">
            <w:pPr>
              <w:bidi/>
              <w:jc w:val="left"/>
              <w:rPr>
                <w:sz w:val="20"/>
              </w:rPr>
            </w:pPr>
            <w:r w:rsidRPr="00936CEF">
              <w:rPr>
                <w:sz w:val="20"/>
              </w:rPr>
              <w:t> </w:t>
            </w:r>
          </w:p>
        </w:tc>
        <w:tc>
          <w:tcPr>
            <w:tcW w:w="1274" w:type="dxa"/>
            <w:tcBorders>
              <w:top w:val="nil"/>
              <w:left w:val="nil"/>
              <w:bottom w:val="single" w:sz="4" w:space="0" w:color="auto"/>
              <w:right w:val="single" w:sz="4" w:space="0" w:color="auto"/>
            </w:tcBorders>
            <w:hideMark/>
          </w:tcPr>
          <w:p w14:paraId="75ED3AF6" w14:textId="1549A437" w:rsidR="00034722" w:rsidRPr="00936CEF" w:rsidRDefault="003C1A70" w:rsidP="00034722">
            <w:pPr>
              <w:bidi/>
              <w:jc w:val="left"/>
              <w:rPr>
                <w:sz w:val="20"/>
              </w:rPr>
            </w:pPr>
            <w:r>
              <w:rPr>
                <w:rFonts w:hint="cs"/>
                <w:sz w:val="20"/>
                <w:rtl/>
              </w:rPr>
              <w:t xml:space="preserve">الاجتماع الثاني في عام </w:t>
            </w:r>
            <w:r w:rsidR="00034722" w:rsidRPr="00936CEF">
              <w:rPr>
                <w:sz w:val="20"/>
              </w:rPr>
              <w:t xml:space="preserve"> </w:t>
            </w:r>
            <w:r w:rsidRPr="00936CEF">
              <w:rPr>
                <w:sz w:val="20"/>
              </w:rPr>
              <w:t>2026</w:t>
            </w:r>
          </w:p>
        </w:tc>
        <w:tc>
          <w:tcPr>
            <w:tcW w:w="1552" w:type="dxa"/>
            <w:tcBorders>
              <w:top w:val="nil"/>
              <w:left w:val="nil"/>
              <w:bottom w:val="single" w:sz="4" w:space="0" w:color="auto"/>
              <w:right w:val="single" w:sz="4" w:space="0" w:color="auto"/>
            </w:tcBorders>
            <w:hideMark/>
          </w:tcPr>
          <w:p w14:paraId="447536CB" w14:textId="4B9805E6" w:rsidR="00034722" w:rsidRDefault="00C2719A" w:rsidP="00654A45">
            <w:pPr>
              <w:bidi/>
              <w:rPr>
                <w:sz w:val="20"/>
                <w:rtl/>
                <w:lang w:val="en-US" w:bidi="ar-SA"/>
              </w:rPr>
            </w:pPr>
            <w:r w:rsidRPr="00936CEF">
              <w:rPr>
                <w:sz w:val="20"/>
              </w:rPr>
              <w:t>91</w:t>
            </w:r>
            <w:r>
              <w:rPr>
                <w:rFonts w:hint="cs"/>
                <w:sz w:val="20"/>
                <w:rtl/>
              </w:rPr>
              <w:t>/</w:t>
            </w:r>
            <w:r w:rsidR="00654A45" w:rsidRPr="00654A45">
              <w:rPr>
                <w:sz w:val="20"/>
              </w:rPr>
              <w:t>26</w:t>
            </w:r>
            <w:r w:rsidR="00654A45" w:rsidRPr="00654A45">
              <w:rPr>
                <w:sz w:val="20"/>
                <w:rtl/>
              </w:rPr>
              <w:t>(ب)(</w:t>
            </w:r>
            <w:r w:rsidR="007C7891">
              <w:rPr>
                <w:sz w:val="20"/>
              </w:rPr>
              <w:t>2</w:t>
            </w:r>
            <w:r w:rsidR="00654A45" w:rsidRPr="00654A45">
              <w:rPr>
                <w:sz w:val="20"/>
                <w:rtl/>
              </w:rPr>
              <w:t>)</w:t>
            </w:r>
          </w:p>
          <w:p w14:paraId="4B48D7A0" w14:textId="77777777" w:rsidR="00C2719A" w:rsidRDefault="00C2719A" w:rsidP="00C2719A">
            <w:pPr>
              <w:bidi/>
              <w:rPr>
                <w:sz w:val="20"/>
                <w:rtl/>
                <w:lang w:val="en-US" w:bidi="ar-SA"/>
              </w:rPr>
            </w:pPr>
            <w:r>
              <w:rPr>
                <w:rFonts w:hint="cs"/>
                <w:sz w:val="20"/>
                <w:rtl/>
                <w:lang w:val="en-US" w:bidi="ar-SA"/>
              </w:rPr>
              <w:t>و</w:t>
            </w:r>
          </w:p>
          <w:p w14:paraId="28FBF677" w14:textId="50CA0099" w:rsidR="00C2719A" w:rsidRPr="00C2719A" w:rsidRDefault="00C2719A" w:rsidP="007C2FFF">
            <w:pPr>
              <w:bidi/>
              <w:rPr>
                <w:sz w:val="20"/>
                <w:rtl/>
                <w:lang w:val="en-US" w:bidi="ar-SA"/>
              </w:rPr>
            </w:pPr>
            <w:r w:rsidRPr="00936CEF">
              <w:rPr>
                <w:sz w:val="20"/>
              </w:rPr>
              <w:t>94</w:t>
            </w:r>
            <w:r>
              <w:rPr>
                <w:rFonts w:hint="cs"/>
                <w:sz w:val="20"/>
                <w:rtl/>
                <w:lang w:val="en-US" w:bidi="ar-SA"/>
              </w:rPr>
              <w:t>/</w:t>
            </w:r>
            <w:r w:rsidR="007C2FFF" w:rsidRPr="007C2FFF">
              <w:rPr>
                <w:sz w:val="20"/>
              </w:rPr>
              <w:t>33</w:t>
            </w:r>
            <w:r w:rsidR="007C2FFF" w:rsidRPr="007C2FFF">
              <w:rPr>
                <w:sz w:val="20"/>
                <w:rtl/>
              </w:rPr>
              <w:t>(ب)(</w:t>
            </w:r>
            <w:r w:rsidR="007C7891">
              <w:rPr>
                <w:sz w:val="20"/>
              </w:rPr>
              <w:t>1</w:t>
            </w:r>
            <w:r w:rsidR="007C2FFF" w:rsidRPr="007C2FFF">
              <w:rPr>
                <w:sz w:val="20"/>
                <w:rtl/>
              </w:rPr>
              <w:t>)</w:t>
            </w:r>
          </w:p>
        </w:tc>
      </w:tr>
      <w:tr w:rsidR="00034722" w:rsidRPr="00936CEF" w14:paraId="275FECC3" w14:textId="77777777" w:rsidTr="00870BD7">
        <w:trPr>
          <w:trHeight w:val="1543"/>
        </w:trPr>
        <w:tc>
          <w:tcPr>
            <w:tcW w:w="426" w:type="dxa"/>
            <w:tcBorders>
              <w:top w:val="nil"/>
              <w:left w:val="single" w:sz="4" w:space="0" w:color="auto"/>
              <w:bottom w:val="single" w:sz="4" w:space="0" w:color="auto"/>
              <w:right w:val="single" w:sz="4" w:space="0" w:color="auto"/>
            </w:tcBorders>
          </w:tcPr>
          <w:p w14:paraId="3CC15E52" w14:textId="7FD1A455" w:rsidR="00034722" w:rsidRPr="00936CEF" w:rsidRDefault="00034722" w:rsidP="00034722">
            <w:pPr>
              <w:bidi/>
              <w:jc w:val="left"/>
              <w:rPr>
                <w:sz w:val="20"/>
              </w:rPr>
            </w:pPr>
            <w:r w:rsidRPr="00936CEF">
              <w:rPr>
                <w:sz w:val="20"/>
              </w:rPr>
              <w:t>2</w:t>
            </w:r>
            <w:r w:rsidR="003C1A70">
              <w:rPr>
                <w:rFonts w:hint="cs"/>
                <w:sz w:val="20"/>
                <w:rtl/>
              </w:rPr>
              <w:t>.</w:t>
            </w:r>
          </w:p>
        </w:tc>
        <w:tc>
          <w:tcPr>
            <w:tcW w:w="1134" w:type="dxa"/>
            <w:tcBorders>
              <w:top w:val="nil"/>
              <w:left w:val="single" w:sz="4" w:space="0" w:color="auto"/>
              <w:bottom w:val="single" w:sz="4" w:space="0" w:color="auto"/>
              <w:right w:val="single" w:sz="4" w:space="0" w:color="auto"/>
            </w:tcBorders>
            <w:hideMark/>
          </w:tcPr>
          <w:p w14:paraId="614C35FF" w14:textId="1983EE13" w:rsidR="00034722" w:rsidRPr="00936CEF" w:rsidRDefault="003C1A70" w:rsidP="00034722">
            <w:pPr>
              <w:bidi/>
              <w:jc w:val="left"/>
              <w:rPr>
                <w:sz w:val="20"/>
              </w:rPr>
            </w:pPr>
            <w:r>
              <w:rPr>
                <w:rFonts w:hint="cs"/>
                <w:sz w:val="20"/>
                <w:rtl/>
              </w:rPr>
              <w:t>العراق</w:t>
            </w:r>
          </w:p>
        </w:tc>
        <w:tc>
          <w:tcPr>
            <w:tcW w:w="2694" w:type="dxa"/>
            <w:tcBorders>
              <w:top w:val="nil"/>
              <w:left w:val="nil"/>
              <w:bottom w:val="single" w:sz="4" w:space="0" w:color="auto"/>
              <w:right w:val="single" w:sz="4" w:space="0" w:color="auto"/>
            </w:tcBorders>
            <w:hideMark/>
          </w:tcPr>
          <w:p w14:paraId="43C0590B" w14:textId="6E1D0C92" w:rsidR="00034722" w:rsidRPr="00936CEF" w:rsidRDefault="00C2719A" w:rsidP="00034722">
            <w:pPr>
              <w:bidi/>
              <w:jc w:val="left"/>
              <w:rPr>
                <w:sz w:val="20"/>
              </w:rPr>
            </w:pPr>
            <w:r>
              <w:rPr>
                <w:rFonts w:hint="cs"/>
                <w:sz w:val="20"/>
                <w:rtl/>
                <w:lang w:bidi="ar-SA"/>
              </w:rPr>
              <w:t>الاستعاضة عن</w:t>
            </w:r>
            <w:r w:rsidRPr="00C2719A">
              <w:rPr>
                <w:sz w:val="20"/>
                <w:rtl/>
              </w:rPr>
              <w:t xml:space="preserve"> </w:t>
            </w:r>
            <w:r>
              <w:rPr>
                <w:rFonts w:hint="cs"/>
                <w:sz w:val="20"/>
                <w:rtl/>
              </w:rPr>
              <w:t>غاز</w:t>
            </w:r>
            <w:r w:rsidRPr="00C2719A">
              <w:rPr>
                <w:sz w:val="20"/>
                <w:rtl/>
              </w:rPr>
              <w:t xml:space="preserve"> التبريد </w:t>
            </w:r>
            <w:r w:rsidRPr="00936CEF">
              <w:rPr>
                <w:sz w:val="20"/>
              </w:rPr>
              <w:t>CFC-12</w:t>
            </w:r>
            <w:r w:rsidRPr="00C2719A">
              <w:rPr>
                <w:sz w:val="20"/>
                <w:rtl/>
              </w:rPr>
              <w:t xml:space="preserve"> بالإيزوبيوتان، و</w:t>
            </w:r>
            <w:r>
              <w:rPr>
                <w:rFonts w:hint="cs"/>
                <w:sz w:val="20"/>
                <w:rtl/>
              </w:rPr>
              <w:t xml:space="preserve">عن </w:t>
            </w:r>
            <w:r w:rsidRPr="00C2719A">
              <w:rPr>
                <w:sz w:val="20"/>
                <w:rtl/>
              </w:rPr>
              <w:t xml:space="preserve">عامل نفخ الرغوة </w:t>
            </w:r>
            <w:r w:rsidRPr="00936CEF">
              <w:rPr>
                <w:sz w:val="20"/>
              </w:rPr>
              <w:t>CFC-11</w:t>
            </w:r>
            <w:r w:rsidRPr="00C2719A">
              <w:rPr>
                <w:sz w:val="20"/>
                <w:rtl/>
              </w:rPr>
              <w:t xml:space="preserve"> بالسيكلوبنتان في تصنيع الثلاجات المنزلية والمجمدات الصندوقية لدى شركة الصناعات الخفيفة</w:t>
            </w:r>
            <w:r w:rsidR="00034722" w:rsidRPr="00936CEF">
              <w:rPr>
                <w:sz w:val="20"/>
              </w:rPr>
              <w:t xml:space="preserve"> (IRQ/REF/57/INV/07)</w:t>
            </w:r>
          </w:p>
        </w:tc>
        <w:tc>
          <w:tcPr>
            <w:tcW w:w="1275" w:type="dxa"/>
            <w:tcBorders>
              <w:top w:val="nil"/>
              <w:left w:val="nil"/>
              <w:bottom w:val="single" w:sz="4" w:space="0" w:color="auto"/>
              <w:right w:val="single" w:sz="4" w:space="0" w:color="auto"/>
            </w:tcBorders>
            <w:hideMark/>
          </w:tcPr>
          <w:p w14:paraId="4524D9EE" w14:textId="702031B3" w:rsidR="00034722" w:rsidRPr="00936CEF" w:rsidRDefault="003C1A70" w:rsidP="00034722">
            <w:pPr>
              <w:bidi/>
              <w:jc w:val="left"/>
              <w:rPr>
                <w:sz w:val="20"/>
              </w:rPr>
            </w:pPr>
            <w:r>
              <w:rPr>
                <w:rFonts w:hint="cs"/>
                <w:sz w:val="20"/>
                <w:rtl/>
              </w:rPr>
              <w:t>اليونيدو</w:t>
            </w:r>
          </w:p>
        </w:tc>
        <w:tc>
          <w:tcPr>
            <w:tcW w:w="1419" w:type="dxa"/>
            <w:tcBorders>
              <w:top w:val="nil"/>
              <w:left w:val="nil"/>
              <w:bottom w:val="single" w:sz="4" w:space="0" w:color="auto"/>
              <w:right w:val="single" w:sz="4" w:space="0" w:color="auto"/>
            </w:tcBorders>
            <w:hideMark/>
          </w:tcPr>
          <w:p w14:paraId="31C95E9F" w14:textId="77777777" w:rsidR="00034722" w:rsidRPr="00936CEF" w:rsidRDefault="00034722" w:rsidP="00034722">
            <w:pPr>
              <w:bidi/>
              <w:jc w:val="left"/>
              <w:rPr>
                <w:sz w:val="20"/>
              </w:rPr>
            </w:pPr>
            <w:r w:rsidRPr="00936CEF">
              <w:rPr>
                <w:sz w:val="20"/>
              </w:rPr>
              <w:t> </w:t>
            </w:r>
          </w:p>
        </w:tc>
        <w:tc>
          <w:tcPr>
            <w:tcW w:w="991" w:type="dxa"/>
            <w:tcBorders>
              <w:top w:val="nil"/>
              <w:left w:val="nil"/>
              <w:bottom w:val="single" w:sz="4" w:space="0" w:color="auto"/>
              <w:right w:val="single" w:sz="4" w:space="0" w:color="auto"/>
            </w:tcBorders>
            <w:noWrap/>
            <w:hideMark/>
          </w:tcPr>
          <w:p w14:paraId="153FC777" w14:textId="749BA54A" w:rsidR="00034722" w:rsidRPr="00936CEF" w:rsidRDefault="003C1A70" w:rsidP="00034722">
            <w:pPr>
              <w:bidi/>
              <w:jc w:val="left"/>
              <w:rPr>
                <w:sz w:val="20"/>
              </w:rPr>
            </w:pPr>
            <w:r>
              <w:rPr>
                <w:rFonts w:hint="cs"/>
                <w:sz w:val="20"/>
                <w:rtl/>
              </w:rPr>
              <w:t>ديسمبر-</w:t>
            </w:r>
            <w:r w:rsidRPr="00936CEF">
              <w:rPr>
                <w:sz w:val="20"/>
              </w:rPr>
              <w:t>25</w:t>
            </w:r>
          </w:p>
        </w:tc>
        <w:tc>
          <w:tcPr>
            <w:tcW w:w="1274" w:type="dxa"/>
            <w:tcBorders>
              <w:top w:val="nil"/>
              <w:left w:val="nil"/>
              <w:bottom w:val="single" w:sz="4" w:space="0" w:color="auto"/>
              <w:right w:val="single" w:sz="4" w:space="0" w:color="auto"/>
            </w:tcBorders>
            <w:hideMark/>
          </w:tcPr>
          <w:p w14:paraId="4AD3E191" w14:textId="730F4C5F" w:rsidR="00034722" w:rsidRPr="00936CEF" w:rsidRDefault="003C1A70" w:rsidP="00034722">
            <w:pPr>
              <w:bidi/>
              <w:jc w:val="left"/>
              <w:rPr>
                <w:sz w:val="20"/>
              </w:rPr>
            </w:pPr>
            <w:r>
              <w:rPr>
                <w:rFonts w:hint="cs"/>
                <w:sz w:val="20"/>
                <w:rtl/>
              </w:rPr>
              <w:t>يونيه-</w:t>
            </w:r>
            <w:r w:rsidRPr="00936CEF">
              <w:rPr>
                <w:sz w:val="20"/>
              </w:rPr>
              <w:t>26</w:t>
            </w:r>
          </w:p>
        </w:tc>
        <w:tc>
          <w:tcPr>
            <w:tcW w:w="1552" w:type="dxa"/>
            <w:tcBorders>
              <w:top w:val="nil"/>
              <w:left w:val="nil"/>
              <w:bottom w:val="single" w:sz="4" w:space="0" w:color="auto"/>
              <w:right w:val="single" w:sz="4" w:space="0" w:color="auto"/>
            </w:tcBorders>
            <w:hideMark/>
          </w:tcPr>
          <w:p w14:paraId="3D816080" w14:textId="5806A2FB" w:rsidR="00034722" w:rsidRPr="00C2719A" w:rsidRDefault="00C2719A" w:rsidP="00870BD7">
            <w:pPr>
              <w:bidi/>
              <w:rPr>
                <w:sz w:val="20"/>
                <w:lang w:val="en-US" w:bidi="ar-SA"/>
              </w:rPr>
            </w:pPr>
            <w:r w:rsidRPr="00936CEF">
              <w:rPr>
                <w:sz w:val="20"/>
              </w:rPr>
              <w:t>95</w:t>
            </w:r>
            <w:r>
              <w:rPr>
                <w:rFonts w:hint="cs"/>
                <w:sz w:val="20"/>
                <w:rtl/>
              </w:rPr>
              <w:t>/</w:t>
            </w:r>
            <w:r w:rsidR="00870BD7" w:rsidRPr="00870BD7">
              <w:rPr>
                <w:sz w:val="20"/>
              </w:rPr>
              <w:t>52</w:t>
            </w:r>
            <w:r w:rsidR="00870BD7" w:rsidRPr="00870BD7">
              <w:rPr>
                <w:sz w:val="20"/>
                <w:rtl/>
              </w:rPr>
              <w:t>(ب)(</w:t>
            </w:r>
            <w:r w:rsidR="007C7891">
              <w:rPr>
                <w:sz w:val="20"/>
              </w:rPr>
              <w:t>1</w:t>
            </w:r>
            <w:r w:rsidR="00870BD7" w:rsidRPr="00870BD7">
              <w:rPr>
                <w:sz w:val="20"/>
                <w:rtl/>
              </w:rPr>
              <w:t>)ب</w:t>
            </w:r>
          </w:p>
        </w:tc>
      </w:tr>
      <w:tr w:rsidR="00034722" w:rsidRPr="0095702B" w14:paraId="398B8F35" w14:textId="77777777" w:rsidTr="00870BD7">
        <w:trPr>
          <w:trHeight w:val="772"/>
        </w:trPr>
        <w:tc>
          <w:tcPr>
            <w:tcW w:w="426" w:type="dxa"/>
            <w:tcBorders>
              <w:top w:val="nil"/>
              <w:left w:val="single" w:sz="4" w:space="0" w:color="auto"/>
              <w:bottom w:val="single" w:sz="4" w:space="0" w:color="auto"/>
              <w:right w:val="single" w:sz="4" w:space="0" w:color="auto"/>
            </w:tcBorders>
          </w:tcPr>
          <w:p w14:paraId="260ABBA6" w14:textId="5A1451DE" w:rsidR="00034722" w:rsidRPr="00936CEF" w:rsidRDefault="00034722" w:rsidP="00034722">
            <w:pPr>
              <w:bidi/>
              <w:jc w:val="left"/>
              <w:rPr>
                <w:sz w:val="20"/>
              </w:rPr>
            </w:pPr>
            <w:r w:rsidRPr="00936CEF">
              <w:rPr>
                <w:sz w:val="20"/>
              </w:rPr>
              <w:t>3</w:t>
            </w:r>
            <w:r w:rsidR="003C1A70">
              <w:rPr>
                <w:rFonts w:hint="cs"/>
                <w:sz w:val="20"/>
                <w:rtl/>
              </w:rPr>
              <w:t>.</w:t>
            </w:r>
          </w:p>
        </w:tc>
        <w:tc>
          <w:tcPr>
            <w:tcW w:w="1134" w:type="dxa"/>
            <w:tcBorders>
              <w:top w:val="nil"/>
              <w:left w:val="single" w:sz="4" w:space="0" w:color="auto"/>
              <w:bottom w:val="single" w:sz="4" w:space="0" w:color="auto"/>
              <w:right w:val="single" w:sz="4" w:space="0" w:color="auto"/>
            </w:tcBorders>
            <w:hideMark/>
          </w:tcPr>
          <w:p w14:paraId="04CD9BBC" w14:textId="40249997" w:rsidR="00034722" w:rsidRPr="00936CEF" w:rsidRDefault="003C1A70" w:rsidP="00034722">
            <w:pPr>
              <w:bidi/>
              <w:jc w:val="left"/>
              <w:rPr>
                <w:sz w:val="20"/>
              </w:rPr>
            </w:pPr>
            <w:r>
              <w:rPr>
                <w:rFonts w:hint="cs"/>
                <w:sz w:val="20"/>
                <w:rtl/>
              </w:rPr>
              <w:t>ملديف</w:t>
            </w:r>
          </w:p>
        </w:tc>
        <w:tc>
          <w:tcPr>
            <w:tcW w:w="2694" w:type="dxa"/>
            <w:tcBorders>
              <w:top w:val="nil"/>
              <w:left w:val="nil"/>
              <w:bottom w:val="single" w:sz="4" w:space="0" w:color="auto"/>
              <w:right w:val="single" w:sz="4" w:space="0" w:color="auto"/>
            </w:tcBorders>
            <w:hideMark/>
          </w:tcPr>
          <w:p w14:paraId="5EDC3943" w14:textId="5AC682AC" w:rsidR="00034722" w:rsidRPr="00936CEF" w:rsidRDefault="00C2719A" w:rsidP="00034722">
            <w:pPr>
              <w:bidi/>
              <w:jc w:val="left"/>
              <w:rPr>
                <w:sz w:val="20"/>
              </w:rPr>
            </w:pPr>
            <w:r w:rsidRPr="00C2719A">
              <w:rPr>
                <w:sz w:val="20"/>
                <w:rtl/>
              </w:rPr>
              <w:t xml:space="preserve">أنشطة إضافية للحفاظ على كفاءة </w:t>
            </w:r>
            <w:r>
              <w:rPr>
                <w:rFonts w:hint="cs"/>
                <w:sz w:val="20"/>
                <w:rtl/>
              </w:rPr>
              <w:t xml:space="preserve">استخدام </w:t>
            </w:r>
            <w:r w:rsidRPr="00C2719A">
              <w:rPr>
                <w:sz w:val="20"/>
                <w:rtl/>
              </w:rPr>
              <w:t xml:space="preserve">الطاقة في قطاع </w:t>
            </w:r>
            <w:r>
              <w:rPr>
                <w:rFonts w:hint="cs"/>
                <w:sz w:val="20"/>
                <w:rtl/>
              </w:rPr>
              <w:t>الخدمة</w:t>
            </w:r>
            <w:r w:rsidRPr="00C2719A">
              <w:rPr>
                <w:sz w:val="20"/>
                <w:rtl/>
              </w:rPr>
              <w:t xml:space="preserve"> بموجب ال</w:t>
            </w:r>
            <w:r>
              <w:rPr>
                <w:rFonts w:hint="cs"/>
                <w:sz w:val="20"/>
                <w:rtl/>
              </w:rPr>
              <w:t>م</w:t>
            </w:r>
            <w:r w:rsidRPr="00C2719A">
              <w:rPr>
                <w:sz w:val="20"/>
                <w:rtl/>
              </w:rPr>
              <w:t>قرر</w:t>
            </w:r>
            <w:r w:rsidR="00034722" w:rsidRPr="00936CEF">
              <w:rPr>
                <w:sz w:val="20"/>
              </w:rPr>
              <w:t xml:space="preserve"> 89</w:t>
            </w:r>
            <w:r>
              <w:rPr>
                <w:rFonts w:hint="cs"/>
                <w:sz w:val="20"/>
                <w:rtl/>
              </w:rPr>
              <w:t>/</w:t>
            </w:r>
            <w:r w:rsidRPr="00936CEF">
              <w:rPr>
                <w:sz w:val="20"/>
              </w:rPr>
              <w:t>6</w:t>
            </w:r>
            <w:r>
              <w:rPr>
                <w:rFonts w:hint="cs"/>
                <w:sz w:val="20"/>
                <w:rtl/>
              </w:rPr>
              <w:t>(</w:t>
            </w:r>
            <w:r>
              <w:rPr>
                <w:sz w:val="20"/>
                <w:lang w:val="en-US"/>
              </w:rPr>
              <w:t>b</w:t>
            </w:r>
            <w:r>
              <w:rPr>
                <w:rFonts w:hint="cs"/>
                <w:sz w:val="20"/>
                <w:rtl/>
                <w:lang w:val="en-US" w:bidi="ar-SA"/>
              </w:rPr>
              <w:t>)</w:t>
            </w:r>
            <w:r w:rsidR="00034722" w:rsidRPr="00936CEF">
              <w:rPr>
                <w:sz w:val="20"/>
              </w:rPr>
              <w:t xml:space="preserve"> (MDV/REF/91/TAS/38)</w:t>
            </w:r>
          </w:p>
        </w:tc>
        <w:tc>
          <w:tcPr>
            <w:tcW w:w="1275" w:type="dxa"/>
            <w:tcBorders>
              <w:top w:val="nil"/>
              <w:left w:val="nil"/>
              <w:bottom w:val="single" w:sz="4" w:space="0" w:color="auto"/>
              <w:right w:val="single" w:sz="4" w:space="0" w:color="auto"/>
            </w:tcBorders>
            <w:hideMark/>
          </w:tcPr>
          <w:p w14:paraId="418DA17F" w14:textId="054A468D" w:rsidR="00034722" w:rsidRPr="00936CEF" w:rsidRDefault="00C2719A" w:rsidP="00034722">
            <w:pPr>
              <w:bidi/>
              <w:jc w:val="left"/>
              <w:rPr>
                <w:sz w:val="20"/>
              </w:rPr>
            </w:pPr>
            <w:r>
              <w:rPr>
                <w:rFonts w:hint="cs"/>
                <w:sz w:val="20"/>
                <w:rtl/>
              </w:rPr>
              <w:t>اليونيب</w:t>
            </w:r>
          </w:p>
        </w:tc>
        <w:tc>
          <w:tcPr>
            <w:tcW w:w="1419" w:type="dxa"/>
            <w:tcBorders>
              <w:top w:val="nil"/>
              <w:left w:val="nil"/>
              <w:bottom w:val="single" w:sz="4" w:space="0" w:color="auto"/>
              <w:right w:val="single" w:sz="4" w:space="0" w:color="auto"/>
            </w:tcBorders>
            <w:hideMark/>
          </w:tcPr>
          <w:p w14:paraId="71795D06" w14:textId="77777777" w:rsidR="00034722" w:rsidRPr="00936CEF" w:rsidRDefault="00034722" w:rsidP="00034722">
            <w:pPr>
              <w:bidi/>
              <w:jc w:val="left"/>
              <w:rPr>
                <w:sz w:val="20"/>
              </w:rPr>
            </w:pPr>
            <w:r w:rsidRPr="00936CEF">
              <w:rPr>
                <w:sz w:val="20"/>
              </w:rPr>
              <w:t> </w:t>
            </w:r>
          </w:p>
        </w:tc>
        <w:tc>
          <w:tcPr>
            <w:tcW w:w="991" w:type="dxa"/>
            <w:tcBorders>
              <w:top w:val="nil"/>
              <w:left w:val="nil"/>
              <w:bottom w:val="single" w:sz="4" w:space="0" w:color="auto"/>
              <w:right w:val="single" w:sz="4" w:space="0" w:color="auto"/>
            </w:tcBorders>
            <w:hideMark/>
          </w:tcPr>
          <w:p w14:paraId="57F2B1DA" w14:textId="192C5599" w:rsidR="00034722" w:rsidRPr="00936CEF" w:rsidRDefault="00C2719A" w:rsidP="00034722">
            <w:pPr>
              <w:bidi/>
              <w:jc w:val="left"/>
              <w:rPr>
                <w:sz w:val="20"/>
              </w:rPr>
            </w:pPr>
            <w:r>
              <w:rPr>
                <w:rFonts w:hint="cs"/>
                <w:sz w:val="20"/>
                <w:rtl/>
              </w:rPr>
              <w:t>يونيه-</w:t>
            </w:r>
            <w:r w:rsidR="00034722" w:rsidRPr="00936CEF">
              <w:rPr>
                <w:sz w:val="20"/>
              </w:rPr>
              <w:t>26</w:t>
            </w:r>
          </w:p>
        </w:tc>
        <w:tc>
          <w:tcPr>
            <w:tcW w:w="1274" w:type="dxa"/>
            <w:tcBorders>
              <w:top w:val="nil"/>
              <w:left w:val="nil"/>
              <w:bottom w:val="single" w:sz="4" w:space="0" w:color="auto"/>
              <w:right w:val="single" w:sz="4" w:space="0" w:color="auto"/>
            </w:tcBorders>
            <w:hideMark/>
          </w:tcPr>
          <w:p w14:paraId="149DF002" w14:textId="6879D6BC" w:rsidR="00034722" w:rsidRPr="00936CEF" w:rsidRDefault="00C2719A" w:rsidP="00034722">
            <w:pPr>
              <w:bidi/>
              <w:jc w:val="left"/>
              <w:rPr>
                <w:sz w:val="20"/>
              </w:rPr>
            </w:pPr>
            <w:r>
              <w:rPr>
                <w:rFonts w:hint="cs"/>
                <w:sz w:val="20"/>
                <w:rtl/>
              </w:rPr>
              <w:t>الا</w:t>
            </w:r>
            <w:r w:rsidR="00CA5024">
              <w:rPr>
                <w:rFonts w:hint="cs"/>
                <w:sz w:val="20"/>
                <w:rtl/>
              </w:rPr>
              <w:t xml:space="preserve">جتماع الثاني في عام </w:t>
            </w:r>
            <w:r w:rsidR="00034722" w:rsidRPr="00936CEF">
              <w:rPr>
                <w:sz w:val="20"/>
              </w:rPr>
              <w:t xml:space="preserve"> 2026</w:t>
            </w:r>
          </w:p>
        </w:tc>
        <w:tc>
          <w:tcPr>
            <w:tcW w:w="1552" w:type="dxa"/>
            <w:tcBorders>
              <w:top w:val="nil"/>
              <w:left w:val="nil"/>
              <w:bottom w:val="single" w:sz="4" w:space="0" w:color="auto"/>
              <w:right w:val="single" w:sz="4" w:space="0" w:color="auto"/>
            </w:tcBorders>
            <w:hideMark/>
          </w:tcPr>
          <w:p w14:paraId="55208694" w14:textId="173AEA8C" w:rsidR="00034722" w:rsidRDefault="00CA5024" w:rsidP="00D53A1E">
            <w:pPr>
              <w:bidi/>
              <w:jc w:val="left"/>
              <w:rPr>
                <w:sz w:val="20"/>
                <w:rtl/>
                <w:lang w:val="en-US" w:bidi="ar-SA"/>
              </w:rPr>
            </w:pPr>
            <w:r w:rsidRPr="00936CEF">
              <w:rPr>
                <w:sz w:val="20"/>
              </w:rPr>
              <w:t>91</w:t>
            </w:r>
            <w:r>
              <w:rPr>
                <w:rFonts w:hint="cs"/>
                <w:sz w:val="20"/>
                <w:rtl/>
              </w:rPr>
              <w:t>/</w:t>
            </w:r>
            <w:r w:rsidRPr="00936CEF">
              <w:rPr>
                <w:sz w:val="20"/>
              </w:rPr>
              <w:t>60</w:t>
            </w:r>
            <w:r>
              <w:rPr>
                <w:rFonts w:hint="cs"/>
                <w:sz w:val="20"/>
                <w:rtl/>
              </w:rPr>
              <w:t>(</w:t>
            </w:r>
            <w:r w:rsidR="00D53A1E" w:rsidRPr="00D53A1E">
              <w:rPr>
                <w:sz w:val="20"/>
                <w:rtl/>
                <w:lang w:val="en-US"/>
              </w:rPr>
              <w:t>ب</w:t>
            </w:r>
            <w:r>
              <w:rPr>
                <w:rFonts w:hint="cs"/>
                <w:sz w:val="20"/>
                <w:rtl/>
                <w:lang w:val="en-US" w:bidi="ar-SA"/>
              </w:rPr>
              <w:t>)، و</w:t>
            </w:r>
          </w:p>
          <w:p w14:paraId="3CC854D4" w14:textId="223E606E" w:rsidR="00CA5024" w:rsidRDefault="00CA5024" w:rsidP="00D53A1E">
            <w:pPr>
              <w:bidi/>
              <w:jc w:val="left"/>
              <w:rPr>
                <w:sz w:val="20"/>
                <w:rtl/>
                <w:lang w:val="en-US" w:bidi="ar-SA"/>
              </w:rPr>
            </w:pPr>
            <w:r w:rsidRPr="00936CEF">
              <w:rPr>
                <w:sz w:val="20"/>
              </w:rPr>
              <w:t>93</w:t>
            </w:r>
            <w:r>
              <w:rPr>
                <w:rFonts w:hint="cs"/>
                <w:sz w:val="20"/>
                <w:rtl/>
              </w:rPr>
              <w:t>/</w:t>
            </w:r>
            <w:r w:rsidRPr="00936CEF">
              <w:rPr>
                <w:sz w:val="20"/>
              </w:rPr>
              <w:t>20</w:t>
            </w:r>
            <w:r>
              <w:rPr>
                <w:rFonts w:hint="cs"/>
                <w:sz w:val="20"/>
                <w:rtl/>
              </w:rPr>
              <w:t>(</w:t>
            </w:r>
            <w:r w:rsidR="00D53A1E" w:rsidRPr="00D53A1E">
              <w:rPr>
                <w:sz w:val="20"/>
                <w:rtl/>
                <w:lang w:val="en-US"/>
              </w:rPr>
              <w:t>ب</w:t>
            </w:r>
            <w:r>
              <w:rPr>
                <w:rFonts w:hint="cs"/>
                <w:sz w:val="20"/>
                <w:rtl/>
                <w:lang w:val="en-US" w:bidi="ar-SA"/>
              </w:rPr>
              <w:t>) و</w:t>
            </w:r>
          </w:p>
          <w:p w14:paraId="0A0D4137" w14:textId="6A7581DB" w:rsidR="00CA5024" w:rsidRPr="00CA5024" w:rsidRDefault="00CA5024" w:rsidP="00D53A1E">
            <w:pPr>
              <w:bidi/>
              <w:jc w:val="left"/>
              <w:rPr>
                <w:sz w:val="20"/>
                <w:rtl/>
                <w:lang w:val="en-US" w:bidi="ar-SA"/>
              </w:rPr>
            </w:pPr>
            <w:r w:rsidRPr="00936CEF">
              <w:rPr>
                <w:sz w:val="20"/>
              </w:rPr>
              <w:t>96</w:t>
            </w:r>
            <w:r>
              <w:rPr>
                <w:rFonts w:hint="cs"/>
                <w:sz w:val="20"/>
                <w:rtl/>
              </w:rPr>
              <w:t>/</w:t>
            </w:r>
            <w:r w:rsidRPr="00936CEF">
              <w:rPr>
                <w:sz w:val="20"/>
              </w:rPr>
              <w:t>14</w:t>
            </w:r>
            <w:r>
              <w:rPr>
                <w:rFonts w:hint="cs"/>
                <w:sz w:val="20"/>
                <w:rtl/>
              </w:rPr>
              <w:t>(</w:t>
            </w:r>
            <w:r w:rsidR="00D53A1E" w:rsidRPr="00D53A1E">
              <w:rPr>
                <w:sz w:val="20"/>
                <w:rtl/>
                <w:lang w:val="en-US"/>
              </w:rPr>
              <w:t>ب</w:t>
            </w:r>
            <w:r>
              <w:rPr>
                <w:rFonts w:hint="cs"/>
                <w:sz w:val="20"/>
                <w:rtl/>
                <w:lang w:val="en-US" w:bidi="ar-SA"/>
              </w:rPr>
              <w:t>)</w:t>
            </w:r>
          </w:p>
        </w:tc>
      </w:tr>
    </w:tbl>
    <w:p w14:paraId="2E36E1E3" w14:textId="77777777" w:rsidR="00034722" w:rsidRPr="00034722" w:rsidRDefault="00034722" w:rsidP="00034722">
      <w:pPr>
        <w:bidi/>
        <w:spacing w:after="240" w:line="300" w:lineRule="exact"/>
        <w:rPr>
          <w:b/>
          <w:bCs/>
          <w:sz w:val="26"/>
          <w:szCs w:val="26"/>
          <w:rtl/>
          <w:lang w:val="en-CA" w:bidi="ar-SA"/>
        </w:rPr>
      </w:pPr>
    </w:p>
    <w:p w14:paraId="035B18D4" w14:textId="77777777" w:rsidR="007E5D09" w:rsidRDefault="007E5D09">
      <w:pPr>
        <w:pStyle w:val="Heading3"/>
        <w:numPr>
          <w:ilvl w:val="0"/>
          <w:numId w:val="0"/>
        </w:numPr>
        <w:ind w:left="1361"/>
      </w:pPr>
    </w:p>
    <w:p w14:paraId="58D42F37" w14:textId="77777777" w:rsidR="007E5D09" w:rsidRDefault="007E5D09">
      <w:pPr>
        <w:pStyle w:val="StyleHeader4Para4Left0Firstline0"/>
        <w:numPr>
          <w:ilvl w:val="0"/>
          <w:numId w:val="0"/>
        </w:numPr>
        <w:rPr>
          <w:rtl/>
        </w:rPr>
      </w:pPr>
    </w:p>
    <w:p w14:paraId="6A4F1EE6" w14:textId="77777777" w:rsidR="007E5D09" w:rsidRDefault="007E5D09">
      <w:pPr>
        <w:rPr>
          <w:rtl/>
          <w:lang w:val="en-CA"/>
        </w:rPr>
      </w:pPr>
    </w:p>
    <w:p w14:paraId="78613BD0" w14:textId="77777777" w:rsidR="007E5D09" w:rsidRDefault="007E5D09">
      <w:pPr>
        <w:rPr>
          <w:rtl/>
          <w:lang w:val="en-CA"/>
        </w:rPr>
      </w:pPr>
    </w:p>
    <w:p w14:paraId="454087BC"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E850110" w14:textId="77777777">
        <w:tc>
          <w:tcPr>
            <w:tcW w:w="1915" w:type="dxa"/>
          </w:tcPr>
          <w:p w14:paraId="57A403CC" w14:textId="77777777" w:rsidR="007E5D09" w:rsidRDefault="007E5D09">
            <w:pPr>
              <w:rPr>
                <w:lang w:val="en-CA"/>
              </w:rPr>
            </w:pPr>
          </w:p>
        </w:tc>
        <w:tc>
          <w:tcPr>
            <w:tcW w:w="1915" w:type="dxa"/>
          </w:tcPr>
          <w:p w14:paraId="4A329468" w14:textId="77777777" w:rsidR="007E5D09" w:rsidRDefault="007E5D09">
            <w:pPr>
              <w:rPr>
                <w:lang w:val="en-CA"/>
              </w:rPr>
            </w:pPr>
          </w:p>
        </w:tc>
        <w:tc>
          <w:tcPr>
            <w:tcW w:w="1915" w:type="dxa"/>
            <w:tcBorders>
              <w:bottom w:val="single" w:sz="4" w:space="0" w:color="auto"/>
            </w:tcBorders>
          </w:tcPr>
          <w:p w14:paraId="117437D2" w14:textId="77777777" w:rsidR="007E5D09" w:rsidRDefault="007E5D09">
            <w:pPr>
              <w:rPr>
                <w:b/>
                <w:bCs/>
                <w:lang w:val="en-CA"/>
              </w:rPr>
            </w:pPr>
          </w:p>
        </w:tc>
        <w:tc>
          <w:tcPr>
            <w:tcW w:w="1915" w:type="dxa"/>
          </w:tcPr>
          <w:p w14:paraId="328E2531" w14:textId="77777777" w:rsidR="007E5D09" w:rsidRDefault="007E5D09">
            <w:pPr>
              <w:rPr>
                <w:lang w:val="en-CA"/>
              </w:rPr>
            </w:pPr>
          </w:p>
        </w:tc>
        <w:tc>
          <w:tcPr>
            <w:tcW w:w="1916" w:type="dxa"/>
          </w:tcPr>
          <w:p w14:paraId="1235A198" w14:textId="77777777" w:rsidR="007E5D09" w:rsidRDefault="007E5D09">
            <w:pPr>
              <w:rPr>
                <w:lang w:val="en-CA"/>
              </w:rPr>
            </w:pPr>
          </w:p>
        </w:tc>
      </w:tr>
    </w:tbl>
    <w:p w14:paraId="3F86892C" w14:textId="77777777" w:rsidR="007E5D09" w:rsidRDefault="007E5D09">
      <w:pPr>
        <w:rPr>
          <w:rtl/>
          <w:lang w:val="en-CA"/>
        </w:rPr>
      </w:pPr>
    </w:p>
    <w:sectPr w:rsidR="007E5D09" w:rsidSect="00EB01E7">
      <w:headerReference w:type="even" r:id="rId25"/>
      <w:footerReference w:type="even" r:id="rId26"/>
      <w:headerReference w:type="first" r:id="rId27"/>
      <w:type w:val="oddPage"/>
      <w:pgSz w:w="12240" w:h="15840" w:code="1"/>
      <w:pgMar w:top="720" w:right="1440" w:bottom="864" w:left="144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15895" w14:textId="77777777" w:rsidR="00BC2089" w:rsidRDefault="00BC2089">
      <w:r>
        <w:separator/>
      </w:r>
    </w:p>
  </w:endnote>
  <w:endnote w:type="continuationSeparator" w:id="0">
    <w:p w14:paraId="142B55E5" w14:textId="77777777" w:rsidR="00BC2089" w:rsidRDefault="00BC2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D374B"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5C8C5"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18E31" w14:textId="77777777" w:rsidR="007E5D09" w:rsidRDefault="00E1360E" w:rsidP="00072348">
    <w:pPr>
      <w:pBdr>
        <w:top w:val="single" w:sz="4" w:space="2" w:color="auto"/>
        <w:left w:val="single" w:sz="4" w:space="0" w:color="auto"/>
        <w:bottom w:val="single" w:sz="4" w:space="1" w:color="auto"/>
        <w:right w:val="single" w:sz="4" w:space="0" w:color="auto"/>
      </w:pBdr>
      <w:bidi/>
      <w:spacing w:after="60"/>
      <w:jc w:val="center"/>
      <w:textAlignment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F68F353" w14:textId="3E0B5D14" w:rsidR="007E5D09" w:rsidRDefault="00E1360E" w:rsidP="00072348">
    <w:pPr>
      <w:pBdr>
        <w:top w:val="single" w:sz="4" w:space="2" w:color="auto"/>
        <w:left w:val="single" w:sz="4" w:space="0" w:color="auto"/>
        <w:bottom w:val="single" w:sz="4" w:space="1" w:color="auto"/>
        <w:right w:val="single" w:sz="4" w:space="0" w:color="auto"/>
      </w:pBdr>
      <w:bidi/>
      <w:jc w:val="center"/>
      <w:textAlignment w:val="center"/>
      <w:rPr>
        <w:rFonts w:cs="Arabic Transparent"/>
        <w:lang w:val="en-US"/>
      </w:rPr>
    </w:pPr>
    <w:r>
      <w:rPr>
        <w:rFonts w:cs="Arabic Transparent" w:hint="cs"/>
        <w:rtl/>
      </w:rPr>
      <w:t>قد تصدر دون إخلال بأي قرار تتخذه اللجنة التنفيذية بعد صدورها.</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524A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AEF4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F4E5163"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4AC8" w14:textId="77777777" w:rsidR="00852BF5" w:rsidRDefault="00852BF5">
    <w:pPr>
      <w:jc w:val="center"/>
    </w:pPr>
    <w:r>
      <w:fldChar w:fldCharType="begin"/>
    </w:r>
    <w:r>
      <w:instrText xml:space="preserve"> PAGE </w:instrText>
    </w:r>
    <w:r>
      <w:fldChar w:fldCharType="separate"/>
    </w:r>
    <w:r>
      <w:rPr>
        <w:noProof/>
      </w:rP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209AA" w14:textId="77777777" w:rsidR="00BC2089" w:rsidRDefault="00BC2089" w:rsidP="001C0D0E">
      <w:pPr>
        <w:jc w:val="right"/>
      </w:pPr>
      <w:r>
        <w:separator/>
      </w:r>
    </w:p>
  </w:footnote>
  <w:footnote w:type="continuationSeparator" w:id="0">
    <w:p w14:paraId="1B061245" w14:textId="77777777" w:rsidR="00BC2089" w:rsidRDefault="00BC2089">
      <w:r>
        <w:continuationSeparator/>
      </w:r>
    </w:p>
  </w:footnote>
  <w:footnote w:id="1">
    <w:p w14:paraId="08669635" w14:textId="77777777" w:rsidR="00AF2521" w:rsidRDefault="00AF2521" w:rsidP="00DE1803">
      <w:pPr>
        <w:pStyle w:val="FootnoteText"/>
        <w:bidi/>
        <w:spacing w:line="240" w:lineRule="exact"/>
        <w:ind w:right="101"/>
        <w:jc w:val="left"/>
        <w:rPr>
          <w:lang w:val="fr-CH"/>
        </w:rPr>
      </w:pPr>
      <w:r>
        <w:rPr>
          <w:lang w:val="fr-CH"/>
        </w:rPr>
        <w:t xml:space="preserve"> </w:t>
      </w:r>
      <w:r>
        <w:t xml:space="preserve">UNEP/OzL.Pro/ExCom/98/1 </w:t>
      </w:r>
      <w:r w:rsidRPr="001A24C6">
        <w:rPr>
          <w:rStyle w:val="FootnoteReference"/>
        </w:rPr>
        <w:footnoteRef/>
      </w:r>
    </w:p>
    <w:p w14:paraId="629D123E" w14:textId="77777777" w:rsidR="00AF2521" w:rsidRPr="00DE1803" w:rsidRDefault="00AF2521" w:rsidP="00DE1803">
      <w:pPr>
        <w:pStyle w:val="FootnoteText"/>
        <w:spacing w:line="140" w:lineRule="exact"/>
        <w:jc w:val="right"/>
        <w:rPr>
          <w:sz w:val="16"/>
          <w:szCs w:val="16"/>
          <w:lang w:val="fr-CH"/>
        </w:rPr>
      </w:pPr>
    </w:p>
  </w:footnote>
  <w:footnote w:id="2">
    <w:p w14:paraId="04E4A5BA" w14:textId="3FA23480" w:rsidR="000A6967" w:rsidRPr="00DE1803" w:rsidRDefault="000A6967" w:rsidP="00DE1803">
      <w:pPr>
        <w:pStyle w:val="FootnoteText"/>
        <w:bidi/>
        <w:spacing w:after="80"/>
        <w:rPr>
          <w:rtl/>
          <w:lang w:val="en-US" w:bidi="ar-SA"/>
        </w:rPr>
      </w:pPr>
      <w:r>
        <w:rPr>
          <w:rStyle w:val="FootnoteReference"/>
        </w:rPr>
        <w:footnoteRef/>
      </w:r>
      <w:r>
        <w:rPr>
          <w:rFonts w:hint="cs"/>
          <w:rtl/>
        </w:rPr>
        <w:t xml:space="preserve">  </w:t>
      </w:r>
      <w:r w:rsidR="00DE1803">
        <w:rPr>
          <w:rFonts w:hint="cs"/>
          <w:rtl/>
        </w:rPr>
        <w:t xml:space="preserve">التوصية </w:t>
      </w:r>
      <w:r w:rsidR="00DE1803">
        <w:t xml:space="preserve"> 1 </w:t>
      </w:r>
      <w:r w:rsidR="00DE1803">
        <w:rPr>
          <w:rFonts w:hint="cs"/>
          <w:rtl/>
          <w:lang w:val="en-US" w:bidi="ar-SA"/>
        </w:rPr>
        <w:t xml:space="preserve"> في المرفق الثالث بالوثيقة </w:t>
      </w:r>
      <w:r w:rsidR="00DE1803">
        <w:t>UNEP/OzL.Pro/ExCom/</w:t>
      </w:r>
      <w:r w:rsidR="00DE1803" w:rsidRPr="00FE3A46">
        <w:t>96/6</w:t>
      </w:r>
      <w:r w:rsidR="00DE1803">
        <w:rPr>
          <w:rFonts w:hint="cs"/>
          <w:rtl/>
        </w:rPr>
        <w:t xml:space="preserve"> (الفقرة </w:t>
      </w:r>
      <w:r w:rsidR="00DE1803" w:rsidRPr="00FE3A46">
        <w:t>5</w:t>
      </w:r>
      <w:r w:rsidR="00DE1803">
        <w:rPr>
          <w:rFonts w:hint="cs"/>
          <w:rtl/>
        </w:rPr>
        <w:t>)</w:t>
      </w:r>
    </w:p>
  </w:footnote>
  <w:footnote w:id="3">
    <w:p w14:paraId="1ABC81E6" w14:textId="77777777" w:rsidR="00E4309A" w:rsidRPr="00A74969" w:rsidRDefault="00E4309A" w:rsidP="00E4309A">
      <w:pPr>
        <w:pStyle w:val="FootnoteText"/>
        <w:bidi/>
        <w:rPr>
          <w:rtl/>
          <w:lang w:bidi="ar-SA"/>
        </w:rPr>
      </w:pPr>
      <w:r>
        <w:rPr>
          <w:rStyle w:val="FootnoteReference"/>
        </w:rPr>
        <w:footnoteRef/>
      </w:r>
      <w:r>
        <w:rPr>
          <w:rFonts w:hint="cs"/>
          <w:rtl/>
        </w:rPr>
        <w:t xml:space="preserve">  لكي يُنظر فيه في الاجتماع الأول لعام </w:t>
      </w:r>
      <w:r w:rsidRPr="00936CEF">
        <w:t>2027</w:t>
      </w:r>
      <w:r>
        <w:rPr>
          <w:rFonts w:hint="cs"/>
          <w:rtl/>
        </w:rPr>
        <w:t>.</w:t>
      </w:r>
    </w:p>
  </w:footnote>
  <w:footnote w:id="4">
    <w:p w14:paraId="50CEBEFE" w14:textId="33FF9049" w:rsidR="00E56020" w:rsidRDefault="00E56020" w:rsidP="00FA24EF">
      <w:pPr>
        <w:pStyle w:val="FootnoteText"/>
        <w:bidi/>
        <w:rPr>
          <w:rtl/>
          <w:lang w:bidi="ar-SA"/>
        </w:rPr>
      </w:pPr>
      <w:r>
        <w:rPr>
          <w:rStyle w:val="FootnoteReference"/>
        </w:rPr>
        <w:footnoteRef/>
      </w:r>
      <w:r w:rsidR="00FA24EF">
        <w:rPr>
          <w:rFonts w:hint="cs"/>
          <w:rtl/>
          <w:lang w:bidi="ar-SA"/>
        </w:rPr>
        <w:t xml:space="preserve">  التاريخ الذي ينبغي بعده أن تعالج المشروعات المسائل الجنسانية في امتثال لسياسة الصندوق المتعدد الأطراف التشغيلية لتعميم المنظور الجنساني الموافق عليها بموجب  المقرر </w:t>
      </w:r>
      <w:r w:rsidR="00FA24EF" w:rsidRPr="00E26752">
        <w:rPr>
          <w:rFonts w:asciiTheme="majorBidi" w:hAnsiTheme="majorBidi" w:cstheme="majorBidi"/>
        </w:rPr>
        <w:t>84</w:t>
      </w:r>
      <w:r w:rsidR="00FA24EF">
        <w:rPr>
          <w:rFonts w:asciiTheme="majorBidi" w:hAnsiTheme="majorBidi" w:cstheme="majorBidi" w:hint="cs"/>
          <w:rtl/>
        </w:rPr>
        <w:t>/</w:t>
      </w:r>
      <w:r w:rsidR="00FA24EF" w:rsidRPr="00E26752">
        <w:rPr>
          <w:rFonts w:asciiTheme="majorBidi" w:hAnsiTheme="majorBidi" w:cstheme="majorBidi"/>
        </w:rPr>
        <w:t>92</w:t>
      </w:r>
      <w:r w:rsidR="00FA24EF">
        <w:rPr>
          <w:rFonts w:asciiTheme="majorBidi" w:hAnsiTheme="majorBidi" w:cstheme="majorBidi" w:hint="cs"/>
          <w:rtl/>
        </w:rPr>
        <w:t xml:space="preserve">. وللاطلاع على آخر التحديثات انظر الوثيقة </w:t>
      </w:r>
      <w:r w:rsidR="00FA24EF" w:rsidRPr="00E26752">
        <w:rPr>
          <w:rFonts w:asciiTheme="majorBidi" w:hAnsiTheme="majorBidi" w:cstheme="majorBidi"/>
        </w:rPr>
        <w:t>UNEP/OzL.Pro/ExCom/</w:t>
      </w:r>
      <w:r w:rsidR="00FA24EF" w:rsidRPr="00936CEF">
        <w:rPr>
          <w:rFonts w:asciiTheme="majorBidi" w:hAnsiTheme="majorBidi" w:cstheme="majorBidi"/>
        </w:rPr>
        <w:t>92/51</w:t>
      </w:r>
      <w:r w:rsidR="00FA24EF">
        <w:rPr>
          <w:rFonts w:asciiTheme="majorBidi" w:hAnsiTheme="majorBidi" w:cstheme="majorBidi" w:hint="cs"/>
          <w:rtl/>
        </w:rPr>
        <w:t xml:space="preserve"> والمقرر </w:t>
      </w:r>
      <w:r w:rsidR="00FA24EF" w:rsidRPr="00936CEF">
        <w:rPr>
          <w:rFonts w:asciiTheme="majorBidi" w:hAnsiTheme="majorBidi" w:cstheme="majorBidi"/>
        </w:rPr>
        <w:t>92</w:t>
      </w:r>
      <w:r w:rsidR="00FA24EF">
        <w:rPr>
          <w:rFonts w:asciiTheme="majorBidi" w:hAnsiTheme="majorBidi" w:cstheme="majorBidi" w:hint="cs"/>
          <w:rtl/>
        </w:rPr>
        <w:t>/</w:t>
      </w:r>
      <w:r w:rsidR="00FA24EF" w:rsidRPr="00936CEF">
        <w:rPr>
          <w:rFonts w:asciiTheme="majorBidi" w:hAnsiTheme="majorBidi" w:cstheme="majorBidi"/>
        </w:rPr>
        <w:t>40</w:t>
      </w:r>
      <w:r w:rsidR="00FA24EF">
        <w:rPr>
          <w:rFonts w:asciiTheme="majorBidi" w:hAnsiTheme="majorBidi" w:cstheme="majorBidi"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0C4A4" w14:textId="03C488DA" w:rsidR="007E5D09" w:rsidRDefault="008508F1" w:rsidP="00C441DB">
    <w:pPr>
      <w:jc w:val="left"/>
    </w:pPr>
    <w:fldSimple w:instr=" DOCPROPERTY &quot;Document number&quot;  \* MERGEFORMAT ">
      <w:r>
        <w:t>UNEP/OzL.Pro/ExCom/98/</w:t>
      </w:r>
      <w:r w:rsidR="004110DB">
        <w:t>7</w:t>
      </w:r>
    </w:fldSimple>
  </w:p>
  <w:p w14:paraId="53F4AA0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4B551" w14:textId="0E79D646" w:rsidR="007E5D09" w:rsidRDefault="00F934D6" w:rsidP="00C441DB">
    <w:pPr>
      <w:jc w:val="right"/>
    </w:pPr>
    <w:fldSimple w:instr=" DOCPROPERTY &quot;Document number&quot;  \* MERGEFORMAT ">
      <w:r>
        <w:t>UNEP/OzL.Pro/ExCom/98/7</w:t>
      </w:r>
    </w:fldSimple>
  </w:p>
  <w:p w14:paraId="790CE28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46A3" w14:textId="7CE8C56D" w:rsidR="007E5D09" w:rsidRDefault="00392DDC">
    <w:fldSimple w:instr=" DOCPROPERTY &quot;Document number&quot;  \* MERGEFORMAT ">
      <w:r>
        <w:t>UNEP/OzL.Pro/ExCom/96/1</w:t>
      </w:r>
    </w:fldSimple>
  </w:p>
  <w:p w14:paraId="5AB4BBCC" w14:textId="77777777" w:rsidR="007E5D09" w:rsidRDefault="007E5D09"/>
  <w:p w14:paraId="6295601E"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E71F" w14:textId="38A1E141" w:rsidR="007E5D09" w:rsidRDefault="00392DDC">
    <w:pPr>
      <w:jc w:val="right"/>
    </w:pPr>
    <w:fldSimple w:instr=" DOCPROPERTY &quot;Document number&quot;  \* MERGEFORMAT ">
      <w:r>
        <w:t>UNEP/OzL.Pro/ExCom/96/1</w:t>
      </w:r>
    </w:fldSimple>
  </w:p>
  <w:p w14:paraId="30007857" w14:textId="77777777" w:rsidR="007E5D09" w:rsidRDefault="007E5D09"/>
  <w:p w14:paraId="1D1560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93EED" w14:textId="619BCB3F" w:rsidR="007E5D09" w:rsidRDefault="008508F1" w:rsidP="00393115">
    <w:pPr>
      <w:jc w:val="right"/>
    </w:pPr>
    <w:fldSimple w:instr=" DOCPROPERTY &quot;Document number&quot;  \* MERGEFORMAT ">
      <w:r>
        <w:t>UNEP/OzL.Pro/ExCom/98/</w:t>
      </w:r>
      <w:r w:rsidR="004110DB">
        <w:t>7</w:t>
      </w:r>
    </w:fldSimple>
  </w:p>
  <w:p w14:paraId="15CFFC5E" w14:textId="729BD1DD" w:rsidR="007E5D09" w:rsidRDefault="00017133" w:rsidP="00393115">
    <w:pPr>
      <w:jc w:val="right"/>
    </w:pPr>
    <w:r>
      <w:t xml:space="preserve">Annex </w:t>
    </w:r>
    <w:r w:rsidR="00EB01E7">
      <w:t>I</w:t>
    </w:r>
  </w:p>
  <w:p w14:paraId="671155B2"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2F3DB" w14:textId="77777777" w:rsidR="00EB01E7" w:rsidRDefault="00EB01E7" w:rsidP="00393115">
    <w:pPr>
      <w:jc w:val="right"/>
    </w:pPr>
    <w:fldSimple w:instr=" DOCPROPERTY &quot;Document number&quot;  \* MERGEFORMAT ">
      <w:r>
        <w:t>UNEP/OzL.Pro/ExCom/98/7</w:t>
      </w:r>
    </w:fldSimple>
  </w:p>
  <w:p w14:paraId="0FD20C8D" w14:textId="2CDBB664" w:rsidR="00EB01E7" w:rsidRPr="002F410D" w:rsidRDefault="00EB01E7" w:rsidP="00393115">
    <w:pPr>
      <w:jc w:val="right"/>
      <w:rPr>
        <w:lang w:val="en-US"/>
      </w:rPr>
    </w:pPr>
    <w:r>
      <w:t>Annex I</w:t>
    </w:r>
    <w:r w:rsidR="00034722">
      <w:t>I</w:t>
    </w:r>
  </w:p>
  <w:p w14:paraId="08383798" w14:textId="77777777" w:rsidR="00EB01E7" w:rsidRDefault="00EB01E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2937" w14:textId="3A48344B" w:rsidR="00852BF5" w:rsidRDefault="00852BF5" w:rsidP="00A941A5">
    <w:pPr>
      <w:jc w:val="right"/>
    </w:pPr>
    <w:fldSimple w:instr=" DOCPROPERTY &quot;Document number&quot;  \* MERGEFORMAT ">
      <w:r>
        <w:t>UNEP/OzL.Pro/ExCom/96/</w:t>
      </w:r>
      <w:r w:rsidR="00A941A5">
        <w:t>7</w:t>
      </w:r>
    </w:fldSimple>
  </w:p>
  <w:p w14:paraId="0EC2E1C6" w14:textId="276EF13F" w:rsidR="00852BF5" w:rsidRDefault="00A941A5" w:rsidP="00A941A5">
    <w:pPr>
      <w:jc w:val="right"/>
    </w:pPr>
    <w:r>
      <w:t>Annex I</w:t>
    </w:r>
    <w:r w:rsidR="0041325B">
      <w:t>V</w:t>
    </w:r>
  </w:p>
  <w:p w14:paraId="655C3303" w14:textId="77777777" w:rsidR="00852BF5" w:rsidRDefault="00852BF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1DA9" w14:textId="77777777" w:rsidR="000716FC" w:rsidRDefault="000716FC" w:rsidP="00393115">
    <w:pPr>
      <w:jc w:val="right"/>
    </w:pPr>
    <w:fldSimple w:instr=" DOCPROPERTY &quot;Document number&quot;  \* MERGEFORMAT ">
      <w:r>
        <w:t>UNEP/OzL.Pro/ExCom/98/7</w:t>
      </w:r>
    </w:fldSimple>
  </w:p>
  <w:p w14:paraId="434F9E55" w14:textId="41FAFADD" w:rsidR="000716FC" w:rsidRPr="000716FC" w:rsidRDefault="000716FC" w:rsidP="00393115">
    <w:pPr>
      <w:jc w:val="right"/>
      <w:rPr>
        <w:lang w:val="en-US"/>
      </w:rPr>
    </w:pPr>
    <w:r>
      <w:t>Annex II</w:t>
    </w:r>
    <w:r>
      <w:rPr>
        <w:lang w:val="en-US"/>
      </w:rPr>
      <w:t>I</w:t>
    </w:r>
  </w:p>
  <w:p w14:paraId="6079F6B9" w14:textId="77777777" w:rsidR="000716FC" w:rsidRDefault="000716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1168E8"/>
    <w:multiLevelType w:val="hybridMultilevel"/>
    <w:tmpl w:val="2F345A40"/>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2" w15:restartNumberingAfterBreak="0">
    <w:nsid w:val="07DA6DF4"/>
    <w:multiLevelType w:val="hybridMultilevel"/>
    <w:tmpl w:val="F77E4D22"/>
    <w:lvl w:ilvl="0" w:tplc="E4089024">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0E2710DD"/>
    <w:multiLevelType w:val="hybridMultilevel"/>
    <w:tmpl w:val="1F9E6D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0294846"/>
    <w:multiLevelType w:val="hybridMultilevel"/>
    <w:tmpl w:val="D2825D7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C9038A"/>
    <w:multiLevelType w:val="hybridMultilevel"/>
    <w:tmpl w:val="F654A8E8"/>
    <w:lvl w:ilvl="0" w:tplc="9F144486">
      <w:start w:val="1"/>
      <w:numFmt w:val="arabicAbjad"/>
      <w:lvlText w:val="(%1)"/>
      <w:lvlJc w:val="left"/>
      <w:pPr>
        <w:ind w:left="1440" w:hanging="360"/>
      </w:pPr>
      <w:rPr>
        <w:rFonts w:hint="default"/>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949110F"/>
    <w:multiLevelType w:val="hybridMultilevel"/>
    <w:tmpl w:val="325A2C6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C940EBE"/>
    <w:multiLevelType w:val="hybridMultilevel"/>
    <w:tmpl w:val="5A00144A"/>
    <w:lvl w:ilvl="0" w:tplc="B2CCD1EC">
      <w:start w:val="1"/>
      <w:numFmt w:val="decimal"/>
      <w:lvlText w:val="%1."/>
      <w:lvlJc w:val="left"/>
      <w:pPr>
        <w:ind w:left="720" w:hanging="360"/>
      </w:pPr>
      <w:rPr>
        <w:b w:val="0"/>
        <w:bCs w:val="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5"/>
  </w:num>
  <w:num w:numId="17" w16cid:durableId="1667854031">
    <w:abstractNumId w:val="19"/>
  </w:num>
  <w:num w:numId="18" w16cid:durableId="1318270324">
    <w:abstractNumId w:val="20"/>
  </w:num>
  <w:num w:numId="19" w16cid:durableId="2133593865">
    <w:abstractNumId w:val="24"/>
  </w:num>
  <w:num w:numId="20" w16cid:durableId="1935045211">
    <w:abstractNumId w:val="18"/>
  </w:num>
  <w:num w:numId="21" w16cid:durableId="1318917148">
    <w:abstractNumId w:val="14"/>
  </w:num>
  <w:num w:numId="22" w16cid:durableId="1824200708">
    <w:abstractNumId w:val="16"/>
  </w:num>
  <w:num w:numId="23" w16cid:durableId="639043991">
    <w:abstractNumId w:val="13"/>
  </w:num>
  <w:num w:numId="24" w16cid:durableId="338316082">
    <w:abstractNumId w:val="11"/>
  </w:num>
  <w:num w:numId="25" w16cid:durableId="2005432409">
    <w:abstractNumId w:val="17"/>
  </w:num>
  <w:num w:numId="26" w16cid:durableId="536353780">
    <w:abstractNumId w:val="12"/>
  </w:num>
  <w:num w:numId="27" w16cid:durableId="1801805009">
    <w:abstractNumId w:val="23"/>
  </w:num>
  <w:num w:numId="28" w16cid:durableId="1497959332">
    <w:abstractNumId w:val="24"/>
  </w:num>
  <w:num w:numId="29" w16cid:durableId="1740247643">
    <w:abstractNumId w:val="24"/>
  </w:num>
  <w:num w:numId="30" w16cid:durableId="1635259307">
    <w:abstractNumId w:val="24"/>
  </w:num>
  <w:num w:numId="31" w16cid:durableId="2137528468">
    <w:abstractNumId w:val="24"/>
  </w:num>
  <w:num w:numId="32" w16cid:durableId="1749958032">
    <w:abstractNumId w:val="24"/>
  </w:num>
  <w:num w:numId="33" w16cid:durableId="1917089465">
    <w:abstractNumId w:val="24"/>
  </w:num>
  <w:num w:numId="34" w16cid:durableId="1758940635">
    <w:abstractNumId w:val="24"/>
  </w:num>
  <w:num w:numId="35" w16cid:durableId="1313674435">
    <w:abstractNumId w:val="24"/>
  </w:num>
  <w:num w:numId="36" w16cid:durableId="637801403">
    <w:abstractNumId w:val="24"/>
  </w:num>
  <w:num w:numId="37" w16cid:durableId="1587379078">
    <w:abstractNumId w:val="24"/>
  </w:num>
  <w:num w:numId="38" w16cid:durableId="499810223">
    <w:abstractNumId w:val="24"/>
  </w:num>
  <w:num w:numId="39" w16cid:durableId="1886405535">
    <w:abstractNumId w:val="24"/>
  </w:num>
  <w:num w:numId="40" w16cid:durableId="1359702345">
    <w:abstractNumId w:val="24"/>
  </w:num>
  <w:num w:numId="41" w16cid:durableId="2055495407">
    <w:abstractNumId w:val="24"/>
  </w:num>
  <w:num w:numId="42" w16cid:durableId="725302798">
    <w:abstractNumId w:val="24"/>
  </w:num>
  <w:num w:numId="43" w16cid:durableId="372731710">
    <w:abstractNumId w:val="24"/>
  </w:num>
  <w:num w:numId="44" w16cid:durableId="1356537350">
    <w:abstractNumId w:val="24"/>
  </w:num>
  <w:num w:numId="45" w16cid:durableId="1817723978">
    <w:abstractNumId w:val="24"/>
  </w:num>
  <w:num w:numId="46" w16cid:durableId="231474154">
    <w:abstractNumId w:val="21"/>
  </w:num>
  <w:num w:numId="47" w16cid:durableId="110132217">
    <w:abstractNumId w:val="22"/>
  </w:num>
  <w:num w:numId="48" w16cid:durableId="517037436">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79D"/>
    <w:rsid w:val="00007BF1"/>
    <w:rsid w:val="00013372"/>
    <w:rsid w:val="00016866"/>
    <w:rsid w:val="00017133"/>
    <w:rsid w:val="0002642B"/>
    <w:rsid w:val="0003197D"/>
    <w:rsid w:val="00032E6B"/>
    <w:rsid w:val="00034722"/>
    <w:rsid w:val="0004254A"/>
    <w:rsid w:val="00065026"/>
    <w:rsid w:val="000716FC"/>
    <w:rsid w:val="00072348"/>
    <w:rsid w:val="000861FE"/>
    <w:rsid w:val="000940C9"/>
    <w:rsid w:val="00095377"/>
    <w:rsid w:val="000971D2"/>
    <w:rsid w:val="00097D58"/>
    <w:rsid w:val="000A6967"/>
    <w:rsid w:val="000B2B1E"/>
    <w:rsid w:val="000C2FE8"/>
    <w:rsid w:val="000D2AAC"/>
    <w:rsid w:val="000E0770"/>
    <w:rsid w:val="000E1354"/>
    <w:rsid w:val="000E6B43"/>
    <w:rsid w:val="001002E7"/>
    <w:rsid w:val="00110ADF"/>
    <w:rsid w:val="0014232F"/>
    <w:rsid w:val="00144FC0"/>
    <w:rsid w:val="00152CD7"/>
    <w:rsid w:val="0015539A"/>
    <w:rsid w:val="00164F6E"/>
    <w:rsid w:val="0016706E"/>
    <w:rsid w:val="00170997"/>
    <w:rsid w:val="00185BB6"/>
    <w:rsid w:val="001916EA"/>
    <w:rsid w:val="001A34F6"/>
    <w:rsid w:val="001A7036"/>
    <w:rsid w:val="001B5C91"/>
    <w:rsid w:val="001C0D0E"/>
    <w:rsid w:val="001C478A"/>
    <w:rsid w:val="001D2B45"/>
    <w:rsid w:val="001F0283"/>
    <w:rsid w:val="0022104F"/>
    <w:rsid w:val="00231C02"/>
    <w:rsid w:val="002649F0"/>
    <w:rsid w:val="0027186D"/>
    <w:rsid w:val="00277880"/>
    <w:rsid w:val="002B535E"/>
    <w:rsid w:val="002E337D"/>
    <w:rsid w:val="002E6A6F"/>
    <w:rsid w:val="002E7EF7"/>
    <w:rsid w:val="002F22BA"/>
    <w:rsid w:val="002F410D"/>
    <w:rsid w:val="002F505F"/>
    <w:rsid w:val="0032579D"/>
    <w:rsid w:val="0035441C"/>
    <w:rsid w:val="0036002E"/>
    <w:rsid w:val="003607D6"/>
    <w:rsid w:val="00364670"/>
    <w:rsid w:val="00365908"/>
    <w:rsid w:val="00366293"/>
    <w:rsid w:val="00377E9D"/>
    <w:rsid w:val="003871A7"/>
    <w:rsid w:val="00392DDC"/>
    <w:rsid w:val="00393115"/>
    <w:rsid w:val="003A447F"/>
    <w:rsid w:val="003A6FB6"/>
    <w:rsid w:val="003B2451"/>
    <w:rsid w:val="003B2E05"/>
    <w:rsid w:val="003C1A70"/>
    <w:rsid w:val="003C2491"/>
    <w:rsid w:val="003C2739"/>
    <w:rsid w:val="003C7C41"/>
    <w:rsid w:val="003D6CCC"/>
    <w:rsid w:val="003E5BE0"/>
    <w:rsid w:val="003E67A1"/>
    <w:rsid w:val="003F2852"/>
    <w:rsid w:val="004109F3"/>
    <w:rsid w:val="004110DB"/>
    <w:rsid w:val="00411FA6"/>
    <w:rsid w:val="0041325B"/>
    <w:rsid w:val="00416AD7"/>
    <w:rsid w:val="00426A88"/>
    <w:rsid w:val="00435C9E"/>
    <w:rsid w:val="004368B2"/>
    <w:rsid w:val="00437B99"/>
    <w:rsid w:val="00450AC0"/>
    <w:rsid w:val="004633E0"/>
    <w:rsid w:val="00471625"/>
    <w:rsid w:val="004824A4"/>
    <w:rsid w:val="004A7B2D"/>
    <w:rsid w:val="004C2F30"/>
    <w:rsid w:val="004C53EA"/>
    <w:rsid w:val="004C5B74"/>
    <w:rsid w:val="004E6E31"/>
    <w:rsid w:val="004F0485"/>
    <w:rsid w:val="005124AA"/>
    <w:rsid w:val="005204C3"/>
    <w:rsid w:val="00523072"/>
    <w:rsid w:val="0053096E"/>
    <w:rsid w:val="00534C44"/>
    <w:rsid w:val="00535535"/>
    <w:rsid w:val="00546241"/>
    <w:rsid w:val="00546BCE"/>
    <w:rsid w:val="00554825"/>
    <w:rsid w:val="00560E2F"/>
    <w:rsid w:val="00560F79"/>
    <w:rsid w:val="0057062C"/>
    <w:rsid w:val="0057366D"/>
    <w:rsid w:val="00583F2A"/>
    <w:rsid w:val="00584ED8"/>
    <w:rsid w:val="0059265B"/>
    <w:rsid w:val="005B65DF"/>
    <w:rsid w:val="005C7D4A"/>
    <w:rsid w:val="005E1252"/>
    <w:rsid w:val="005F211E"/>
    <w:rsid w:val="005F234F"/>
    <w:rsid w:val="00607A0E"/>
    <w:rsid w:val="00624AEF"/>
    <w:rsid w:val="00654A45"/>
    <w:rsid w:val="00662A73"/>
    <w:rsid w:val="006759DA"/>
    <w:rsid w:val="006A45D1"/>
    <w:rsid w:val="006C08C2"/>
    <w:rsid w:val="006C3966"/>
    <w:rsid w:val="006E3EC7"/>
    <w:rsid w:val="006F2A2C"/>
    <w:rsid w:val="006F5C9C"/>
    <w:rsid w:val="00702662"/>
    <w:rsid w:val="00735139"/>
    <w:rsid w:val="007374F8"/>
    <w:rsid w:val="007405F0"/>
    <w:rsid w:val="00753177"/>
    <w:rsid w:val="00764D51"/>
    <w:rsid w:val="00785053"/>
    <w:rsid w:val="00786775"/>
    <w:rsid w:val="00791A1A"/>
    <w:rsid w:val="007976EB"/>
    <w:rsid w:val="007B47F1"/>
    <w:rsid w:val="007B7442"/>
    <w:rsid w:val="007C117D"/>
    <w:rsid w:val="007C2FFF"/>
    <w:rsid w:val="007C3C73"/>
    <w:rsid w:val="007C6EF9"/>
    <w:rsid w:val="007C7891"/>
    <w:rsid w:val="007D141D"/>
    <w:rsid w:val="007D4DA2"/>
    <w:rsid w:val="007D567C"/>
    <w:rsid w:val="007E20B0"/>
    <w:rsid w:val="007E5D09"/>
    <w:rsid w:val="007E7BFD"/>
    <w:rsid w:val="007F1C54"/>
    <w:rsid w:val="007F620E"/>
    <w:rsid w:val="00823D36"/>
    <w:rsid w:val="0084173D"/>
    <w:rsid w:val="008453A1"/>
    <w:rsid w:val="008508F1"/>
    <w:rsid w:val="00852BF5"/>
    <w:rsid w:val="008627FB"/>
    <w:rsid w:val="008642CE"/>
    <w:rsid w:val="00870BD7"/>
    <w:rsid w:val="00872D99"/>
    <w:rsid w:val="00872EC0"/>
    <w:rsid w:val="0087365F"/>
    <w:rsid w:val="00880A6C"/>
    <w:rsid w:val="00882340"/>
    <w:rsid w:val="00885865"/>
    <w:rsid w:val="008960B3"/>
    <w:rsid w:val="008A3A48"/>
    <w:rsid w:val="008B7BCA"/>
    <w:rsid w:val="008D6ED6"/>
    <w:rsid w:val="008E2901"/>
    <w:rsid w:val="008E3DF3"/>
    <w:rsid w:val="008E7385"/>
    <w:rsid w:val="0090339C"/>
    <w:rsid w:val="00920424"/>
    <w:rsid w:val="00934DE9"/>
    <w:rsid w:val="00941EAB"/>
    <w:rsid w:val="00952E7B"/>
    <w:rsid w:val="009647C0"/>
    <w:rsid w:val="00971407"/>
    <w:rsid w:val="00971762"/>
    <w:rsid w:val="00972A6C"/>
    <w:rsid w:val="00983FD1"/>
    <w:rsid w:val="00986A7D"/>
    <w:rsid w:val="009A5140"/>
    <w:rsid w:val="009C46B2"/>
    <w:rsid w:val="009C5F01"/>
    <w:rsid w:val="009D006C"/>
    <w:rsid w:val="009E18DE"/>
    <w:rsid w:val="009E25B4"/>
    <w:rsid w:val="009E3DBB"/>
    <w:rsid w:val="00A02963"/>
    <w:rsid w:val="00A44778"/>
    <w:rsid w:val="00A50C76"/>
    <w:rsid w:val="00A62048"/>
    <w:rsid w:val="00A62461"/>
    <w:rsid w:val="00A70613"/>
    <w:rsid w:val="00A74969"/>
    <w:rsid w:val="00A755B6"/>
    <w:rsid w:val="00A818DC"/>
    <w:rsid w:val="00A84378"/>
    <w:rsid w:val="00A907AD"/>
    <w:rsid w:val="00A912BA"/>
    <w:rsid w:val="00A93A5B"/>
    <w:rsid w:val="00A941A5"/>
    <w:rsid w:val="00AB398A"/>
    <w:rsid w:val="00AB4886"/>
    <w:rsid w:val="00AC0AD9"/>
    <w:rsid w:val="00AD4CFF"/>
    <w:rsid w:val="00AE1521"/>
    <w:rsid w:val="00AE7157"/>
    <w:rsid w:val="00AF2521"/>
    <w:rsid w:val="00B11DB6"/>
    <w:rsid w:val="00B34D29"/>
    <w:rsid w:val="00B40E87"/>
    <w:rsid w:val="00B55738"/>
    <w:rsid w:val="00B64779"/>
    <w:rsid w:val="00B81E83"/>
    <w:rsid w:val="00B91CCF"/>
    <w:rsid w:val="00B9237B"/>
    <w:rsid w:val="00BB059D"/>
    <w:rsid w:val="00BB1C42"/>
    <w:rsid w:val="00BB43A2"/>
    <w:rsid w:val="00BB753B"/>
    <w:rsid w:val="00BC2089"/>
    <w:rsid w:val="00BD61FD"/>
    <w:rsid w:val="00BE7ED3"/>
    <w:rsid w:val="00BF7130"/>
    <w:rsid w:val="00C0337B"/>
    <w:rsid w:val="00C13051"/>
    <w:rsid w:val="00C22969"/>
    <w:rsid w:val="00C2719A"/>
    <w:rsid w:val="00C27B58"/>
    <w:rsid w:val="00C4331C"/>
    <w:rsid w:val="00C441DB"/>
    <w:rsid w:val="00C51A12"/>
    <w:rsid w:val="00C55587"/>
    <w:rsid w:val="00C55EF2"/>
    <w:rsid w:val="00C57CA3"/>
    <w:rsid w:val="00C7391D"/>
    <w:rsid w:val="00C833F0"/>
    <w:rsid w:val="00C83E39"/>
    <w:rsid w:val="00C84E88"/>
    <w:rsid w:val="00C900C6"/>
    <w:rsid w:val="00C950CE"/>
    <w:rsid w:val="00CA5024"/>
    <w:rsid w:val="00CB34CD"/>
    <w:rsid w:val="00CB7321"/>
    <w:rsid w:val="00CB75BB"/>
    <w:rsid w:val="00CC4F81"/>
    <w:rsid w:val="00CC60FD"/>
    <w:rsid w:val="00CD67C5"/>
    <w:rsid w:val="00CD7B62"/>
    <w:rsid w:val="00CE1900"/>
    <w:rsid w:val="00CF0953"/>
    <w:rsid w:val="00D006A9"/>
    <w:rsid w:val="00D171B4"/>
    <w:rsid w:val="00D2069E"/>
    <w:rsid w:val="00D34512"/>
    <w:rsid w:val="00D35914"/>
    <w:rsid w:val="00D35FC8"/>
    <w:rsid w:val="00D439F3"/>
    <w:rsid w:val="00D45755"/>
    <w:rsid w:val="00D45C4D"/>
    <w:rsid w:val="00D46A96"/>
    <w:rsid w:val="00D53A1E"/>
    <w:rsid w:val="00D61F26"/>
    <w:rsid w:val="00D6339B"/>
    <w:rsid w:val="00D77689"/>
    <w:rsid w:val="00D827F8"/>
    <w:rsid w:val="00DA0A0B"/>
    <w:rsid w:val="00DA5E3D"/>
    <w:rsid w:val="00DB3B67"/>
    <w:rsid w:val="00DC2185"/>
    <w:rsid w:val="00DD1B52"/>
    <w:rsid w:val="00DD23ED"/>
    <w:rsid w:val="00DD4F9A"/>
    <w:rsid w:val="00DE1803"/>
    <w:rsid w:val="00DF3AF2"/>
    <w:rsid w:val="00E07153"/>
    <w:rsid w:val="00E1360E"/>
    <w:rsid w:val="00E139DA"/>
    <w:rsid w:val="00E17D79"/>
    <w:rsid w:val="00E22125"/>
    <w:rsid w:val="00E27B62"/>
    <w:rsid w:val="00E31E5E"/>
    <w:rsid w:val="00E41703"/>
    <w:rsid w:val="00E4309A"/>
    <w:rsid w:val="00E54B59"/>
    <w:rsid w:val="00E56020"/>
    <w:rsid w:val="00E57908"/>
    <w:rsid w:val="00E57DE9"/>
    <w:rsid w:val="00E60513"/>
    <w:rsid w:val="00E64265"/>
    <w:rsid w:val="00E65126"/>
    <w:rsid w:val="00E86EBE"/>
    <w:rsid w:val="00E94289"/>
    <w:rsid w:val="00EA617F"/>
    <w:rsid w:val="00EB01E7"/>
    <w:rsid w:val="00EB20F5"/>
    <w:rsid w:val="00EC108E"/>
    <w:rsid w:val="00ED0009"/>
    <w:rsid w:val="00ED7785"/>
    <w:rsid w:val="00EF3035"/>
    <w:rsid w:val="00EF566C"/>
    <w:rsid w:val="00F17918"/>
    <w:rsid w:val="00F5245C"/>
    <w:rsid w:val="00F57432"/>
    <w:rsid w:val="00F73207"/>
    <w:rsid w:val="00F7407F"/>
    <w:rsid w:val="00F7471F"/>
    <w:rsid w:val="00F90673"/>
    <w:rsid w:val="00F90B73"/>
    <w:rsid w:val="00F921E0"/>
    <w:rsid w:val="00F934D6"/>
    <w:rsid w:val="00F9523B"/>
    <w:rsid w:val="00FA24EF"/>
    <w:rsid w:val="00FB17C3"/>
    <w:rsid w:val="00FD2CB7"/>
    <w:rsid w:val="00FE28DF"/>
    <w:rsid w:val="00FE2C92"/>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6AFA8C"/>
  <w15:docId w15:val="{6993C75D-AB28-214D-A674-5C66D7B71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321AB4-9047-42DC-9B6A-D35ED174D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1135</TotalTime>
  <Pages>17</Pages>
  <Words>4154</Words>
  <Characters>23684</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27783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dc:creator>
  <cp:keywords/>
  <dc:description/>
  <cp:lastModifiedBy>Angela Xue He Yan</cp:lastModifiedBy>
  <cp:revision>151</cp:revision>
  <cp:lastPrinted>2025-02-10T16:42:00Z</cp:lastPrinted>
  <dcterms:created xsi:type="dcterms:W3CDTF">2026-05-26T14:18:00Z</dcterms:created>
  <dcterms:modified xsi:type="dcterms:W3CDTF">2026-05-30T20:28:00Z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UNEP/OzL.Pro/ExCom/98/7</vt:lpwstr>
  </property>
  <property fmtid="{D5CDD505-2E9C-101B-9397-08002B2CF9AE}" pid="3" name="Revision date">
    <vt:lpwstr>25 May 2026</vt:lpwstr>
  </property>
  <property fmtid="{D5CDD505-2E9C-101B-9397-08002B2CF9AE}" pid="4" name="ContentTypeId">
    <vt:lpwstr>0x0101005B4E12BC6CABEA4BA8700881D1FA59F9</vt:lpwstr>
  </property>
  <property fmtid="{D5CDD505-2E9C-101B-9397-08002B2CF9AE}" pid="5" name="Order">
    <vt:i4>147400</vt:i4>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