
<file path=[Content_Types].xml><?xml version="1.0" encoding="utf-8"?>
<Types xmlns="http://schemas.openxmlformats.org/package/2006/content-types">
  <Default Extension="bin" ContentType="application/vnd.ms-word.attachedToolbar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2" w:type="dxa"/>
        <w:tblInd w:w="-432" w:type="dxa"/>
        <w:tblLayout w:type="fixed"/>
        <w:tblLook w:val="0000" w:firstRow="0" w:lastRow="0" w:firstColumn="0" w:lastColumn="0" w:noHBand="0" w:noVBand="0"/>
      </w:tblPr>
      <w:tblGrid>
        <w:gridCol w:w="1879"/>
        <w:gridCol w:w="4016"/>
        <w:gridCol w:w="4167"/>
      </w:tblGrid>
      <w:tr w:rsidR="0087455A" w:rsidRPr="001B2886" w14:paraId="431BD524" w14:textId="77777777" w:rsidTr="00F53E57">
        <w:trPr>
          <w:trHeight w:val="720"/>
        </w:trPr>
        <w:tc>
          <w:tcPr>
            <w:tcW w:w="5895" w:type="dxa"/>
            <w:gridSpan w:val="2"/>
            <w:tcBorders>
              <w:bottom w:val="single" w:sz="18" w:space="0" w:color="auto"/>
            </w:tcBorders>
          </w:tcPr>
          <w:p w14:paraId="06ADEDEC" w14:textId="77777777" w:rsidR="0087455A" w:rsidRPr="001B2886" w:rsidRDefault="0024162E" w:rsidP="00C21F71">
            <w:pPr>
              <w:rPr>
                <w:rFonts w:ascii="Univers" w:hAnsi="Univers"/>
                <w:b/>
                <w:sz w:val="28"/>
                <w:szCs w:val="28"/>
                <w:lang w:val="es-ES"/>
              </w:rPr>
            </w:pPr>
            <w:r w:rsidRPr="001B2886">
              <w:rPr>
                <w:rFonts w:ascii="Univers" w:hAnsi="Univers"/>
                <w:b/>
                <w:sz w:val="28"/>
                <w:szCs w:val="28"/>
                <w:lang w:val="es-ES"/>
              </w:rPr>
              <w:t>NACIONES</w:t>
            </w:r>
          </w:p>
          <w:p w14:paraId="598D1B39" w14:textId="77777777" w:rsidR="0087455A" w:rsidRPr="001B2886" w:rsidRDefault="0024162E" w:rsidP="00C21F71">
            <w:pPr>
              <w:rPr>
                <w:rFonts w:ascii="Univers" w:hAnsi="Univers"/>
                <w:b/>
                <w:sz w:val="28"/>
                <w:szCs w:val="28"/>
                <w:lang w:val="es-ES"/>
              </w:rPr>
            </w:pPr>
            <w:r w:rsidRPr="001B2886">
              <w:rPr>
                <w:rFonts w:ascii="Univers" w:hAnsi="Univers"/>
                <w:b/>
                <w:sz w:val="28"/>
                <w:szCs w:val="28"/>
                <w:lang w:val="es-ES"/>
              </w:rPr>
              <w:t>UNIDAS</w:t>
            </w:r>
          </w:p>
        </w:tc>
        <w:tc>
          <w:tcPr>
            <w:tcW w:w="4167" w:type="dxa"/>
            <w:tcBorders>
              <w:bottom w:val="single" w:sz="18" w:space="0" w:color="auto"/>
            </w:tcBorders>
          </w:tcPr>
          <w:p w14:paraId="155A4528" w14:textId="77777777" w:rsidR="0087455A" w:rsidRPr="001B2886" w:rsidRDefault="0024162E" w:rsidP="00C21F71">
            <w:pPr>
              <w:jc w:val="right"/>
              <w:rPr>
                <w:rFonts w:asciiTheme="minorBidi" w:hAnsiTheme="minorBidi" w:cstheme="minorBidi"/>
                <w:sz w:val="52"/>
                <w:szCs w:val="52"/>
                <w:lang w:val="es-ES"/>
              </w:rPr>
            </w:pPr>
            <w:r w:rsidRPr="001B2886">
              <w:rPr>
                <w:rFonts w:asciiTheme="minorBidi" w:hAnsiTheme="minorBidi" w:cstheme="minorBidi"/>
                <w:b/>
                <w:sz w:val="72"/>
                <w:lang w:val="es-ES"/>
              </w:rPr>
              <w:t>EP</w:t>
            </w:r>
          </w:p>
        </w:tc>
      </w:tr>
      <w:tr w:rsidR="0087455A" w:rsidRPr="004B72DA" w14:paraId="6A53626A" w14:textId="77777777" w:rsidTr="00F53E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879" w:type="dxa"/>
            <w:tcBorders>
              <w:top w:val="nil"/>
              <w:left w:val="nil"/>
              <w:bottom w:val="single" w:sz="36" w:space="0" w:color="auto"/>
              <w:right w:val="nil"/>
            </w:tcBorders>
          </w:tcPr>
          <w:p w14:paraId="1DCC961B" w14:textId="77777777" w:rsidR="0087455A" w:rsidRPr="001B2886" w:rsidRDefault="0024162E" w:rsidP="00C21F71">
            <w:pPr>
              <w:spacing w:before="120"/>
              <w:rPr>
                <w:lang w:val="es-ES"/>
              </w:rPr>
            </w:pPr>
            <w:r w:rsidRPr="001B2886">
              <w:rPr>
                <w:noProof/>
                <w:lang w:val="en-CA" w:eastAsia="en-CA"/>
              </w:rPr>
              <w:drawing>
                <wp:anchor distT="0" distB="0" distL="114300" distR="114300" simplePos="0" relativeHeight="251660288" behindDoc="0" locked="0" layoutInCell="1" allowOverlap="1" wp14:anchorId="2CEE28EA" wp14:editId="14209FD9">
                  <wp:simplePos x="0" y="0"/>
                  <wp:positionH relativeFrom="column">
                    <wp:posOffset>59055</wp:posOffset>
                  </wp:positionH>
                  <wp:positionV relativeFrom="paragraph">
                    <wp:posOffset>916305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1B2886">
              <w:rPr>
                <w:noProof/>
                <w:lang w:val="en-CA" w:eastAsia="en-CA"/>
              </w:rPr>
              <w:drawing>
                <wp:anchor distT="0" distB="0" distL="114300" distR="114300" simplePos="0" relativeHeight="251661312" behindDoc="1" locked="0" layoutInCell="0" allowOverlap="1" wp14:anchorId="091374D0" wp14:editId="4A74FD6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4016" w:type="dxa"/>
            <w:tcBorders>
              <w:top w:val="nil"/>
              <w:left w:val="nil"/>
              <w:bottom w:val="single" w:sz="36" w:space="0" w:color="auto"/>
              <w:right w:val="nil"/>
            </w:tcBorders>
          </w:tcPr>
          <w:p w14:paraId="6C1F3805" w14:textId="77777777" w:rsidR="00D42031" w:rsidRDefault="00D42031" w:rsidP="00C21F7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46DB6BB5" w14:textId="3F3B9711" w:rsidR="0087455A" w:rsidRPr="001B2886" w:rsidRDefault="0024162E" w:rsidP="00C21F7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1B2886">
              <w:rPr>
                <w:rFonts w:ascii="Univers" w:hAnsi="Univers"/>
                <w:b/>
                <w:sz w:val="32"/>
                <w:lang w:val="es-ES"/>
              </w:rPr>
              <w:t>Programa de las</w:t>
            </w:r>
          </w:p>
          <w:p w14:paraId="6ABFE8A0" w14:textId="77777777" w:rsidR="0087455A" w:rsidRPr="001B2886" w:rsidRDefault="0024162E" w:rsidP="00C21F7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1B2886">
              <w:rPr>
                <w:rFonts w:ascii="Univers" w:hAnsi="Univers"/>
                <w:b/>
                <w:sz w:val="32"/>
                <w:lang w:val="es-ES"/>
              </w:rPr>
              <w:t>Naciones Unidas</w:t>
            </w:r>
          </w:p>
          <w:p w14:paraId="5F4C3537" w14:textId="77777777" w:rsidR="0087455A" w:rsidRPr="001B2886" w:rsidRDefault="0024162E" w:rsidP="00C21F7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1B2886">
              <w:rPr>
                <w:rFonts w:ascii="Univers" w:hAnsi="Univers"/>
                <w:b/>
                <w:sz w:val="32"/>
                <w:lang w:val="es-ES"/>
              </w:rPr>
              <w:t>para el Medio Ambiente</w:t>
            </w:r>
          </w:p>
          <w:p w14:paraId="09A258D3" w14:textId="77777777" w:rsidR="0087455A" w:rsidRPr="001B2886" w:rsidRDefault="0087455A" w:rsidP="00C21F7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343641F6" w14:textId="77777777" w:rsidR="0087455A" w:rsidRPr="001B2886" w:rsidRDefault="0087455A" w:rsidP="00C21F71">
            <w:pPr>
              <w:spacing w:before="720"/>
              <w:ind w:left="158"/>
              <w:rPr>
                <w:lang w:val="es-ES"/>
              </w:rPr>
            </w:pPr>
          </w:p>
        </w:tc>
        <w:tc>
          <w:tcPr>
            <w:tcW w:w="4167" w:type="dxa"/>
            <w:tcBorders>
              <w:top w:val="nil"/>
              <w:left w:val="nil"/>
              <w:bottom w:val="single" w:sz="36" w:space="0" w:color="auto"/>
              <w:right w:val="nil"/>
            </w:tcBorders>
          </w:tcPr>
          <w:p w14:paraId="5082BDB8" w14:textId="77777777" w:rsidR="00D42031" w:rsidRDefault="00D42031" w:rsidP="00C21F71">
            <w:pPr>
              <w:rPr>
                <w:lang w:val="es-ES"/>
              </w:rPr>
            </w:pPr>
          </w:p>
          <w:p w14:paraId="68D307B3" w14:textId="07C5F633" w:rsidR="0087455A" w:rsidRPr="004B72DA" w:rsidRDefault="0024162E" w:rsidP="00C21F71">
            <w:pPr>
              <w:rPr>
                <w:lang w:val="en-CA"/>
              </w:rPr>
            </w:pPr>
            <w:r w:rsidRPr="004B72DA">
              <w:rPr>
                <w:lang w:val="en-CA"/>
              </w:rPr>
              <w:t>Distr.</w:t>
            </w:r>
          </w:p>
          <w:p w14:paraId="02DB5026" w14:textId="77777777" w:rsidR="0087455A" w:rsidRPr="004B72DA" w:rsidRDefault="0024162E" w:rsidP="00C21F71">
            <w:pPr>
              <w:rPr>
                <w:lang w:val="en-CA"/>
              </w:rPr>
            </w:pPr>
            <w:r w:rsidRPr="004B72DA">
              <w:rPr>
                <w:lang w:val="en-CA"/>
              </w:rPr>
              <w:t>GENERAL</w:t>
            </w:r>
          </w:p>
          <w:p w14:paraId="329E676B" w14:textId="77777777" w:rsidR="0087455A" w:rsidRPr="004B72DA" w:rsidRDefault="0087455A" w:rsidP="00C21F71">
            <w:pPr>
              <w:rPr>
                <w:lang w:val="en-CA"/>
              </w:rPr>
            </w:pPr>
          </w:p>
          <w:p w14:paraId="01F254C3" w14:textId="01FAE7DC" w:rsidR="0087455A" w:rsidRPr="00D42031" w:rsidRDefault="0024162E" w:rsidP="00C21F71">
            <w:pPr>
              <w:rPr>
                <w:lang w:val="en-CA"/>
              </w:rPr>
            </w:pPr>
            <w:r w:rsidRPr="001B2886">
              <w:rPr>
                <w:lang w:val="es-ES"/>
              </w:rPr>
              <w:fldChar w:fldCharType="begin"/>
            </w:r>
            <w:r w:rsidRPr="00D42031">
              <w:rPr>
                <w:lang w:val="en-CA"/>
              </w:rPr>
              <w:instrText xml:space="preserve"> DOCPROPERTY "Document number"  \* MERGEFORMAT </w:instrText>
            </w:r>
            <w:r w:rsidRPr="001B2886">
              <w:rPr>
                <w:lang w:val="es-ES"/>
              </w:rPr>
              <w:fldChar w:fldCharType="separate"/>
            </w:r>
            <w:r w:rsidR="002C6853" w:rsidRPr="00D42031">
              <w:rPr>
                <w:lang w:val="en-CA"/>
              </w:rPr>
              <w:t>UNEP/</w:t>
            </w:r>
            <w:proofErr w:type="spellStart"/>
            <w:r w:rsidR="002C6853" w:rsidRPr="00D42031">
              <w:rPr>
                <w:lang w:val="en-CA"/>
              </w:rPr>
              <w:t>OzL.Pro</w:t>
            </w:r>
            <w:proofErr w:type="spellEnd"/>
            <w:r w:rsidR="002C6853" w:rsidRPr="00D42031">
              <w:rPr>
                <w:lang w:val="en-CA"/>
              </w:rPr>
              <w:t>/</w:t>
            </w:r>
            <w:proofErr w:type="spellStart"/>
            <w:r w:rsidR="002C6853" w:rsidRPr="00D42031">
              <w:rPr>
                <w:lang w:val="en-CA"/>
              </w:rPr>
              <w:t>ExCom</w:t>
            </w:r>
            <w:proofErr w:type="spellEnd"/>
            <w:r w:rsidR="002C6853" w:rsidRPr="00D42031">
              <w:rPr>
                <w:lang w:val="en-CA"/>
              </w:rPr>
              <w:t>/88/28/</w:t>
            </w:r>
            <w:r w:rsidR="002C6853" w:rsidRPr="00D42031">
              <w:rPr>
                <w:highlight w:val="yellow"/>
                <w:lang w:val="en-CA"/>
              </w:rPr>
              <w:t>Rev.1</w:t>
            </w:r>
            <w:r w:rsidRPr="001B2886">
              <w:rPr>
                <w:lang w:val="es-ES"/>
              </w:rPr>
              <w:fldChar w:fldCharType="end"/>
            </w:r>
          </w:p>
          <w:p w14:paraId="48AA5BA3" w14:textId="656EBAED" w:rsidR="002959B4" w:rsidRPr="001B2886" w:rsidRDefault="002959B4" w:rsidP="00C21F71">
            <w:pPr>
              <w:rPr>
                <w:lang w:val="es-ES"/>
              </w:rPr>
            </w:pPr>
            <w:r w:rsidRPr="001B2886">
              <w:rPr>
                <w:lang w:val="es-ES"/>
              </w:rPr>
              <w:fldChar w:fldCharType="begin"/>
            </w:r>
            <w:r w:rsidRPr="001B2886">
              <w:rPr>
                <w:lang w:val="es-ES"/>
              </w:rPr>
              <w:instrText xml:space="preserve"> DOCPROPERTY "Revision date" \@ "d MMMM YYYY"  \* MERGEFORMAT </w:instrText>
            </w:r>
            <w:r w:rsidRPr="001B2886">
              <w:rPr>
                <w:lang w:val="es-ES"/>
              </w:rPr>
              <w:fldChar w:fldCharType="separate"/>
            </w:r>
            <w:r w:rsidR="001B2886" w:rsidRPr="001D1684">
              <w:rPr>
                <w:highlight w:val="yellow"/>
                <w:lang w:val="es-ES"/>
              </w:rPr>
              <w:t>1</w:t>
            </w:r>
            <w:r w:rsidR="002C6853" w:rsidRPr="001D1684">
              <w:rPr>
                <w:highlight w:val="yellow"/>
                <w:lang w:val="es-ES"/>
              </w:rPr>
              <w:t>3</w:t>
            </w:r>
            <w:r w:rsidR="00F9224D" w:rsidRPr="001B2886">
              <w:rPr>
                <w:lang w:val="es-ES"/>
              </w:rPr>
              <w:t xml:space="preserve"> de </w:t>
            </w:r>
            <w:r w:rsidR="00B76AEE" w:rsidRPr="001B2886">
              <w:rPr>
                <w:lang w:val="es-ES"/>
              </w:rPr>
              <w:t>noviem</w:t>
            </w:r>
            <w:r w:rsidR="00F9224D" w:rsidRPr="001B2886">
              <w:rPr>
                <w:lang w:val="es-ES"/>
              </w:rPr>
              <w:t>bre de 2021</w:t>
            </w:r>
            <w:r w:rsidRPr="001B2886">
              <w:rPr>
                <w:lang w:val="es-ES"/>
              </w:rPr>
              <w:fldChar w:fldCharType="end"/>
            </w:r>
          </w:p>
          <w:p w14:paraId="4A8A48CB" w14:textId="77777777" w:rsidR="00114CAA" w:rsidRPr="001B2886" w:rsidRDefault="00114CAA" w:rsidP="00C21F71">
            <w:pPr>
              <w:rPr>
                <w:caps/>
                <w:lang w:val="es-ES"/>
              </w:rPr>
            </w:pPr>
          </w:p>
          <w:p w14:paraId="361776A7" w14:textId="77777777" w:rsidR="0087455A" w:rsidRPr="001B2886" w:rsidRDefault="0024162E" w:rsidP="00C21F71">
            <w:pPr>
              <w:rPr>
                <w:lang w:val="es-ES"/>
              </w:rPr>
            </w:pPr>
            <w:r w:rsidRPr="001B2886">
              <w:rPr>
                <w:lang w:val="es-ES"/>
              </w:rPr>
              <w:t xml:space="preserve">ESPAÑOL </w:t>
            </w:r>
          </w:p>
          <w:p w14:paraId="3D2FB584" w14:textId="77777777" w:rsidR="0087455A" w:rsidRPr="001B2886" w:rsidRDefault="0024162E" w:rsidP="00C21F71">
            <w:pPr>
              <w:rPr>
                <w:lang w:val="es-ES"/>
              </w:rPr>
            </w:pPr>
            <w:r w:rsidRPr="001B2886">
              <w:rPr>
                <w:lang w:val="es-ES"/>
              </w:rPr>
              <w:t>ORIGINAL: INGLÉS</w:t>
            </w:r>
          </w:p>
        </w:tc>
      </w:tr>
    </w:tbl>
    <w:p w14:paraId="6651EBCE" w14:textId="77777777" w:rsidR="0087455A" w:rsidRPr="001B2886" w:rsidRDefault="0024162E" w:rsidP="00C21F71">
      <w:pPr>
        <w:jc w:val="left"/>
        <w:rPr>
          <w:lang w:val="es-ES"/>
        </w:rPr>
      </w:pPr>
      <w:r w:rsidRPr="001B2886">
        <w:rPr>
          <w:lang w:val="es-ES"/>
        </w:rPr>
        <w:t>COMITÉ EJECUTIVO DEL FONDO MULTILATERAL</w:t>
      </w:r>
      <w:r w:rsidRPr="001B2886">
        <w:rPr>
          <w:lang w:val="es-ES"/>
        </w:rPr>
        <w:br/>
        <w:t xml:space="preserve">  PARA LA APLICACIÓN DEL</w:t>
      </w:r>
      <w:r w:rsidRPr="001B2886">
        <w:rPr>
          <w:lang w:val="es-ES"/>
        </w:rPr>
        <w:br/>
        <w:t xml:space="preserve">  PROTOCOLO DE MONTREAL</w:t>
      </w:r>
    </w:p>
    <w:p w14:paraId="571E507E" w14:textId="0AA69047" w:rsidR="001174E9" w:rsidRPr="001B2886" w:rsidRDefault="00106F6E" w:rsidP="00C21F71">
      <w:pPr>
        <w:jc w:val="left"/>
        <w:rPr>
          <w:lang w:val="es-ES"/>
        </w:rPr>
      </w:pPr>
      <w:r w:rsidRPr="001B2886">
        <w:rPr>
          <w:lang w:val="es-ES"/>
        </w:rPr>
        <w:t xml:space="preserve">Octogésima </w:t>
      </w:r>
      <w:r w:rsidR="00344EAB" w:rsidRPr="001B2886">
        <w:rPr>
          <w:lang w:val="es-ES"/>
        </w:rPr>
        <w:t>octav</w:t>
      </w:r>
      <w:r w:rsidR="002959B4" w:rsidRPr="001B2886">
        <w:rPr>
          <w:lang w:val="es-ES"/>
        </w:rPr>
        <w:t>a</w:t>
      </w:r>
      <w:r w:rsidR="003863A4" w:rsidRPr="001B2886">
        <w:rPr>
          <w:lang w:val="es-ES"/>
        </w:rPr>
        <w:t xml:space="preserve"> Reunión</w:t>
      </w:r>
      <w:r w:rsidR="003863A4" w:rsidRPr="001B2886">
        <w:rPr>
          <w:lang w:val="es-ES"/>
        </w:rPr>
        <w:br/>
      </w:r>
      <w:r w:rsidR="001174E9" w:rsidRPr="001B2886">
        <w:rPr>
          <w:lang w:val="es-ES"/>
        </w:rPr>
        <w:t>Montreal, 15 </w:t>
      </w:r>
      <w:r w:rsidR="000D7CEA" w:rsidRPr="001B2886">
        <w:rPr>
          <w:lang w:val="es-ES"/>
        </w:rPr>
        <w:noBreakHyphen/>
      </w:r>
      <w:r w:rsidR="001174E9" w:rsidRPr="001B2886">
        <w:rPr>
          <w:lang w:val="es-ES"/>
        </w:rPr>
        <w:t> 19 de noviembre de 2021</w:t>
      </w:r>
      <w:r w:rsidR="001174E9" w:rsidRPr="001B2886">
        <w:rPr>
          <w:rStyle w:val="FootnoteReference"/>
          <w:lang w:val="es-ES"/>
        </w:rPr>
        <w:footnoteReference w:id="1"/>
      </w:r>
    </w:p>
    <w:p w14:paraId="4102E790" w14:textId="77777777" w:rsidR="001174E9" w:rsidRPr="001B2886" w:rsidRDefault="001174E9" w:rsidP="00C21F71">
      <w:pPr>
        <w:jc w:val="left"/>
        <w:rPr>
          <w:lang w:val="es-ES"/>
        </w:rPr>
      </w:pPr>
    </w:p>
    <w:p w14:paraId="2CB85699" w14:textId="77777777" w:rsidR="000D7CEA" w:rsidRPr="001B2886" w:rsidRDefault="000D7CEA" w:rsidP="00C21F71">
      <w:pPr>
        <w:tabs>
          <w:tab w:val="left" w:pos="8280"/>
        </w:tabs>
        <w:rPr>
          <w:lang w:val="es-ES"/>
        </w:rPr>
      </w:pPr>
    </w:p>
    <w:p w14:paraId="1EC3BC1E" w14:textId="75C5A6EC" w:rsidR="001B2886" w:rsidRDefault="00F53E57" w:rsidP="00D42031">
      <w:pPr>
        <w:spacing w:after="120"/>
        <w:jc w:val="center"/>
        <w:outlineLvl w:val="0"/>
        <w:rPr>
          <w:b/>
          <w:lang w:val="es-ES"/>
        </w:rPr>
      </w:pPr>
      <w:r w:rsidRPr="001B2886">
        <w:rPr>
          <w:b/>
          <w:lang w:val="es-ES"/>
        </w:rPr>
        <w:t>RESEÑA DE LAS CUESTIONES IDENTIFICADAS DURANTE EL EXAMEN DE PROYECTOS</w:t>
      </w:r>
      <w:r w:rsidR="002C6853" w:rsidRPr="002C6853">
        <w:rPr>
          <w:b/>
          <w:highlight w:val="yellow"/>
          <w:lang w:val="es-ES"/>
        </w:rPr>
        <w:t>*</w:t>
      </w:r>
    </w:p>
    <w:p w14:paraId="3AA1A724" w14:textId="77777777" w:rsidR="00D42031" w:rsidRPr="001B2886" w:rsidRDefault="00D42031" w:rsidP="00D42031">
      <w:pPr>
        <w:spacing w:after="120"/>
        <w:jc w:val="center"/>
        <w:outlineLvl w:val="0"/>
        <w:rPr>
          <w:b/>
          <w:caps/>
          <w:szCs w:val="28"/>
          <w:lang w:val="es-ES"/>
        </w:rPr>
      </w:pPr>
    </w:p>
    <w:p w14:paraId="56147FCC" w14:textId="77777777" w:rsidR="001B2886" w:rsidRPr="001B2886" w:rsidRDefault="001B2886" w:rsidP="00D42031">
      <w:pPr>
        <w:pStyle w:val="Heading1"/>
        <w:numPr>
          <w:ilvl w:val="0"/>
          <w:numId w:val="12"/>
        </w:numPr>
        <w:tabs>
          <w:tab w:val="clear" w:pos="0"/>
        </w:tabs>
        <w:spacing w:after="120"/>
        <w:rPr>
          <w:snapToGrid w:val="0"/>
          <w:lang w:val="es-ES"/>
        </w:rPr>
      </w:pPr>
      <w:bookmarkStart w:id="0" w:name="_Toc232301366"/>
      <w:r w:rsidRPr="001B2886">
        <w:rPr>
          <w:lang w:val="es-ES"/>
        </w:rPr>
        <w:t>El presente documento consta de las secciones siguientes:</w:t>
      </w:r>
      <w:bookmarkEnd w:id="0"/>
    </w:p>
    <w:p w14:paraId="6B779816" w14:textId="77777777" w:rsidR="001B2886" w:rsidRPr="001B2886" w:rsidRDefault="001B2886" w:rsidP="00C21F71">
      <w:pPr>
        <w:numPr>
          <w:ilvl w:val="1"/>
          <w:numId w:val="12"/>
        </w:numPr>
        <w:spacing w:after="240"/>
        <w:outlineLvl w:val="1"/>
        <w:rPr>
          <w:snapToGrid w:val="0"/>
          <w:lang w:val="es-ES"/>
        </w:rPr>
      </w:pPr>
      <w:bookmarkStart w:id="1" w:name="_Toc232301367"/>
      <w:r w:rsidRPr="001B2886">
        <w:rPr>
          <w:lang w:val="es-ES"/>
        </w:rPr>
        <w:t>Una reseña de los proyectos y actividades presentados por los organismos bilaterales y de ejecución;</w:t>
      </w:r>
      <w:bookmarkEnd w:id="1"/>
    </w:p>
    <w:p w14:paraId="6612822B" w14:textId="77777777" w:rsidR="001B2886" w:rsidRPr="001B2886" w:rsidRDefault="001B2886" w:rsidP="00C21F71">
      <w:pPr>
        <w:numPr>
          <w:ilvl w:val="1"/>
          <w:numId w:val="12"/>
        </w:numPr>
        <w:spacing w:after="240"/>
        <w:outlineLvl w:val="1"/>
        <w:rPr>
          <w:lang w:val="es-ES"/>
        </w:rPr>
      </w:pPr>
      <w:r w:rsidRPr="001B2886">
        <w:rPr>
          <w:lang w:val="es-ES"/>
        </w:rPr>
        <w:t>Cuestiones identificadas durante el examen de proyectos;</w:t>
      </w:r>
    </w:p>
    <w:p w14:paraId="6F18A753" w14:textId="77777777" w:rsidR="001B2886" w:rsidRPr="001B2886" w:rsidRDefault="001B2886" w:rsidP="00C21F71">
      <w:pPr>
        <w:numPr>
          <w:ilvl w:val="1"/>
          <w:numId w:val="12"/>
        </w:numPr>
        <w:spacing w:after="240"/>
        <w:outlineLvl w:val="1"/>
        <w:rPr>
          <w:lang w:val="es-ES"/>
        </w:rPr>
      </w:pPr>
      <w:r w:rsidRPr="001B2886">
        <w:rPr>
          <w:lang w:val="es-ES"/>
        </w:rPr>
        <w:t>Proyectos y actividades presentados para aprobación general; y</w:t>
      </w:r>
    </w:p>
    <w:p w14:paraId="1FD81716" w14:textId="77777777" w:rsidR="001B2886" w:rsidRPr="001B2886" w:rsidRDefault="001B2886" w:rsidP="00C21F71">
      <w:pPr>
        <w:numPr>
          <w:ilvl w:val="1"/>
          <w:numId w:val="12"/>
        </w:numPr>
        <w:spacing w:after="240"/>
        <w:outlineLvl w:val="1"/>
        <w:rPr>
          <w:lang w:val="es-ES"/>
        </w:rPr>
      </w:pPr>
      <w:r w:rsidRPr="001B2886">
        <w:rPr>
          <w:lang w:val="es-ES"/>
        </w:rPr>
        <w:t>Proyectos de inversión para consideración individual.</w:t>
      </w:r>
    </w:p>
    <w:p w14:paraId="3FFA6B41" w14:textId="77777777" w:rsidR="001B2886" w:rsidRPr="001B2886" w:rsidRDefault="001B2886" w:rsidP="00C21F71">
      <w:pPr>
        <w:pStyle w:val="StyleHeader4Para4Left0Firstline0"/>
        <w:widowControl/>
        <w:numPr>
          <w:ilvl w:val="0"/>
          <w:numId w:val="0"/>
        </w:numPr>
        <w:rPr>
          <w:b/>
          <w:sz w:val="22"/>
          <w:lang w:val="es-ES"/>
        </w:rPr>
      </w:pPr>
      <w:r w:rsidRPr="001B2886">
        <w:rPr>
          <w:b/>
          <w:sz w:val="22"/>
          <w:lang w:val="es-ES"/>
        </w:rPr>
        <w:t>Proyectos y actividades presentados por los organismos bilaterales y de ejecución</w:t>
      </w:r>
    </w:p>
    <w:p w14:paraId="04F1624D" w14:textId="77777777" w:rsidR="001B2886" w:rsidRPr="001B2886" w:rsidRDefault="001B2886" w:rsidP="00C21F71">
      <w:pPr>
        <w:pStyle w:val="Heading1"/>
        <w:numPr>
          <w:ilvl w:val="0"/>
          <w:numId w:val="12"/>
        </w:numPr>
        <w:tabs>
          <w:tab w:val="clear" w:pos="0"/>
        </w:tabs>
        <w:rPr>
          <w:lang w:val="es-ES"/>
        </w:rPr>
      </w:pPr>
      <w:r w:rsidRPr="001B2886">
        <w:rPr>
          <w:lang w:val="es-ES"/>
        </w:rPr>
        <w:t xml:space="preserve">Los organismos bilaterales y de ejecución presentaron 170 solicitudes de fondos para tramos de acuerdos plurianuales, proyectos y actividades aprobados, por una suma total de 84 157 520 $EUA (95 656 969 $EUA incluidas las sumas solicitadas en principio), incluidos los gastos de apoyo de los organismos, si procede. Estas solicitudes de fondos incluyen: </w:t>
      </w:r>
    </w:p>
    <w:p w14:paraId="3B54D49A" w14:textId="77777777" w:rsidR="001B2886" w:rsidRPr="001B2886" w:rsidRDefault="001B2886" w:rsidP="00C21F71">
      <w:pPr>
        <w:pStyle w:val="Heading2"/>
        <w:widowControl/>
        <w:numPr>
          <w:ilvl w:val="1"/>
          <w:numId w:val="12"/>
        </w:numPr>
        <w:spacing w:after="120"/>
        <w:rPr>
          <w:lang w:val="es-ES"/>
        </w:rPr>
      </w:pPr>
      <w:r w:rsidRPr="001B2886">
        <w:rPr>
          <w:lang w:val="es-ES"/>
        </w:rPr>
        <w:t>Etapa II del plan de gestión de la eliminación de los HCFC (PGEH) para 11 países y etapa III para cinco países;</w:t>
      </w:r>
    </w:p>
    <w:p w14:paraId="406CED5D" w14:textId="77777777" w:rsidR="001B2886" w:rsidRPr="001B2886" w:rsidRDefault="001B2886" w:rsidP="00C21F71">
      <w:pPr>
        <w:numPr>
          <w:ilvl w:val="1"/>
          <w:numId w:val="12"/>
        </w:numPr>
        <w:spacing w:after="240"/>
        <w:outlineLvl w:val="1"/>
        <w:rPr>
          <w:lang w:val="es-ES"/>
        </w:rPr>
      </w:pPr>
      <w:r w:rsidRPr="001B2886">
        <w:rPr>
          <w:lang w:val="es-ES"/>
        </w:rPr>
        <w:t>Tramos de los PGEH aprobados para 20 países;</w:t>
      </w:r>
    </w:p>
    <w:p w14:paraId="44873D04" w14:textId="1250B31C" w:rsidR="008D5B6E" w:rsidRDefault="008D5B6E" w:rsidP="008D5B6E">
      <w:pPr>
        <w:spacing w:after="240"/>
        <w:ind w:left="720"/>
        <w:outlineLvl w:val="1"/>
        <w:rPr>
          <w:lang w:val="es-ES"/>
        </w:rPr>
      </w:pPr>
      <w:r w:rsidRPr="008D5B6E">
        <w:rPr>
          <w:highlight w:val="yellow"/>
          <w:lang w:val="es-ES"/>
        </w:rPr>
        <w:t xml:space="preserve">* El presente documento se </w:t>
      </w:r>
      <w:r>
        <w:rPr>
          <w:highlight w:val="yellow"/>
          <w:lang w:val="es-ES"/>
        </w:rPr>
        <w:t>emite</w:t>
      </w:r>
      <w:r w:rsidRPr="008D5B6E">
        <w:rPr>
          <w:highlight w:val="yellow"/>
          <w:lang w:val="es-ES"/>
        </w:rPr>
        <w:t xml:space="preserve"> para reflejar la eliminación de las solicitudes de preparación del plan de ejecución de Kigali HFC (etapa I) para Liberia, que fue aprobado en la 87ª reunión, y para corregir un error en el párrafo 2 h). Para facilitar la referencia, se resaltan los cambios en el documento.</w:t>
      </w:r>
    </w:p>
    <w:p w14:paraId="1DF76F62" w14:textId="77777777" w:rsidR="008D5B6E" w:rsidRDefault="008D5B6E" w:rsidP="008D5B6E">
      <w:pPr>
        <w:numPr>
          <w:ilvl w:val="1"/>
          <w:numId w:val="12"/>
        </w:numPr>
        <w:spacing w:after="240"/>
        <w:outlineLvl w:val="1"/>
        <w:rPr>
          <w:lang w:val="es-ES"/>
        </w:rPr>
      </w:pPr>
      <w:r w:rsidRPr="001B2886">
        <w:rPr>
          <w:lang w:val="es-ES"/>
        </w:rPr>
        <w:lastRenderedPageBreak/>
        <w:t xml:space="preserve">Renovación de proyectos de fortalecimiento institucional para 27 países; </w:t>
      </w:r>
    </w:p>
    <w:p w14:paraId="419C6124" w14:textId="77777777" w:rsidR="001B2886" w:rsidRPr="001B2886" w:rsidRDefault="001B2886" w:rsidP="00C21F71">
      <w:pPr>
        <w:numPr>
          <w:ilvl w:val="1"/>
          <w:numId w:val="12"/>
        </w:numPr>
        <w:spacing w:after="240"/>
        <w:outlineLvl w:val="1"/>
        <w:rPr>
          <w:lang w:val="es-ES"/>
        </w:rPr>
      </w:pPr>
      <w:r w:rsidRPr="001B2886">
        <w:rPr>
          <w:lang w:val="es-ES"/>
        </w:rPr>
        <w:t>Preparación de la etapa II de un PGEH para un país y de la etapa III para dos países;</w:t>
      </w:r>
    </w:p>
    <w:p w14:paraId="27478091" w14:textId="77777777" w:rsidR="001B2886" w:rsidRPr="001B2886" w:rsidRDefault="001B2886" w:rsidP="00C21F71">
      <w:pPr>
        <w:pStyle w:val="Heading2"/>
        <w:widowControl/>
        <w:numPr>
          <w:ilvl w:val="1"/>
          <w:numId w:val="12"/>
        </w:numPr>
        <w:spacing w:after="120"/>
        <w:rPr>
          <w:lang w:val="es-ES"/>
        </w:rPr>
      </w:pPr>
      <w:r w:rsidRPr="001B2886">
        <w:rPr>
          <w:lang w:val="es-ES"/>
        </w:rPr>
        <w:t xml:space="preserve">Informes de verificación sobre la ejecución de los PGEH para 17 países; </w:t>
      </w:r>
    </w:p>
    <w:p w14:paraId="7D1BF005" w14:textId="77777777" w:rsidR="001B2886" w:rsidRPr="001B2886" w:rsidRDefault="001B2886" w:rsidP="00C21F71">
      <w:pPr>
        <w:numPr>
          <w:ilvl w:val="1"/>
          <w:numId w:val="12"/>
        </w:numPr>
        <w:spacing w:after="240"/>
        <w:outlineLvl w:val="1"/>
        <w:rPr>
          <w:lang w:val="es-ES"/>
        </w:rPr>
      </w:pPr>
      <w:r w:rsidRPr="001B2886">
        <w:rPr>
          <w:lang w:val="es-ES"/>
        </w:rPr>
        <w:t xml:space="preserve">Actividades de apoyo para la reducción de los HFC para un país; </w:t>
      </w:r>
    </w:p>
    <w:p w14:paraId="33D3FC9C" w14:textId="77777777" w:rsidR="001B2886" w:rsidRPr="001B2886" w:rsidRDefault="001B2886" w:rsidP="00C21F71">
      <w:pPr>
        <w:numPr>
          <w:ilvl w:val="1"/>
          <w:numId w:val="12"/>
        </w:numPr>
        <w:spacing w:after="240"/>
        <w:outlineLvl w:val="1"/>
        <w:rPr>
          <w:lang w:val="es-ES"/>
        </w:rPr>
      </w:pPr>
      <w:r w:rsidRPr="001B2886">
        <w:rPr>
          <w:lang w:val="es-ES"/>
        </w:rPr>
        <w:t>Proyecto de inversión relacionado con los HFC en un país;</w:t>
      </w:r>
    </w:p>
    <w:p w14:paraId="668EABD6" w14:textId="08B0B37A" w:rsidR="001B2886" w:rsidRPr="001B2886" w:rsidRDefault="001B2886" w:rsidP="00C21F71">
      <w:pPr>
        <w:numPr>
          <w:ilvl w:val="1"/>
          <w:numId w:val="12"/>
        </w:numPr>
        <w:spacing w:after="240"/>
        <w:outlineLvl w:val="1"/>
        <w:rPr>
          <w:lang w:val="es-ES"/>
        </w:rPr>
      </w:pPr>
      <w:r w:rsidRPr="001B2886">
        <w:rPr>
          <w:lang w:val="es-ES"/>
        </w:rPr>
        <w:t xml:space="preserve">Preparación de planes de ejecución relativos a los HFC conforme a la Enmienda de Kigali para </w:t>
      </w:r>
      <w:r w:rsidRPr="002C6853">
        <w:rPr>
          <w:highlight w:val="yellow"/>
          <w:lang w:val="es-ES"/>
        </w:rPr>
        <w:t>2</w:t>
      </w:r>
      <w:r w:rsidR="002C6853" w:rsidRPr="002C6853">
        <w:rPr>
          <w:highlight w:val="yellow"/>
          <w:lang w:val="es-ES"/>
        </w:rPr>
        <w:t>0</w:t>
      </w:r>
      <w:r w:rsidRPr="001B2886">
        <w:rPr>
          <w:lang w:val="es-ES"/>
        </w:rPr>
        <w:t> países y actividades de inversión conexas para un país; y</w:t>
      </w:r>
    </w:p>
    <w:p w14:paraId="0A630F4E" w14:textId="77777777" w:rsidR="001B2886" w:rsidRPr="001B2886" w:rsidRDefault="001B2886" w:rsidP="00C21F71">
      <w:pPr>
        <w:numPr>
          <w:ilvl w:val="1"/>
          <w:numId w:val="12"/>
        </w:numPr>
        <w:spacing w:after="240"/>
        <w:outlineLvl w:val="1"/>
        <w:rPr>
          <w:lang w:val="es-ES"/>
        </w:rPr>
      </w:pPr>
      <w:r w:rsidRPr="001B2886">
        <w:rPr>
          <w:lang w:val="es-ES"/>
        </w:rPr>
        <w:t>El Programa de Asistencia al Cumplimiento del PNUMA y costos de unidad central para el PNUD, la ONUDI y el Banco Mundial.</w:t>
      </w:r>
    </w:p>
    <w:p w14:paraId="154EDFA8" w14:textId="040BDD23" w:rsidR="001B2886" w:rsidRPr="001B2886" w:rsidRDefault="001B2886" w:rsidP="00C21F71">
      <w:pPr>
        <w:pStyle w:val="Heading1"/>
        <w:numPr>
          <w:ilvl w:val="0"/>
          <w:numId w:val="12"/>
        </w:numPr>
        <w:tabs>
          <w:tab w:val="clear" w:pos="0"/>
        </w:tabs>
        <w:rPr>
          <w:lang w:val="es-ES"/>
        </w:rPr>
      </w:pPr>
      <w:r w:rsidRPr="001B2886">
        <w:rPr>
          <w:lang w:val="es-ES"/>
        </w:rPr>
        <w:t xml:space="preserve">Tras el proceso de examen de proyectos, se remiten para su aprobación general </w:t>
      </w:r>
      <w:r w:rsidRPr="002C6853">
        <w:rPr>
          <w:highlight w:val="yellow"/>
          <w:lang w:val="es-ES"/>
        </w:rPr>
        <w:t>10</w:t>
      </w:r>
      <w:r w:rsidR="002C6853" w:rsidRPr="002C6853">
        <w:rPr>
          <w:highlight w:val="yellow"/>
          <w:lang w:val="es-ES"/>
        </w:rPr>
        <w:t>6</w:t>
      </w:r>
      <w:r w:rsidRPr="001B2886">
        <w:rPr>
          <w:lang w:val="es-ES"/>
        </w:rPr>
        <w:t xml:space="preserve"> solicitudes de fondos para proyectos y actividades por una suma total de </w:t>
      </w:r>
      <w:r w:rsidRPr="001D1684">
        <w:rPr>
          <w:highlight w:val="yellow"/>
          <w:lang w:val="es-ES"/>
        </w:rPr>
        <w:t>14 </w:t>
      </w:r>
      <w:r w:rsidR="002C6853" w:rsidRPr="001D1684">
        <w:rPr>
          <w:highlight w:val="yellow"/>
          <w:lang w:val="es-ES"/>
        </w:rPr>
        <w:t>685</w:t>
      </w:r>
      <w:r w:rsidRPr="001D1684">
        <w:rPr>
          <w:highlight w:val="yellow"/>
          <w:lang w:val="es-ES"/>
        </w:rPr>
        <w:t> </w:t>
      </w:r>
      <w:r w:rsidR="002C6853" w:rsidRPr="001D1684">
        <w:rPr>
          <w:highlight w:val="yellow"/>
          <w:lang w:val="es-ES"/>
        </w:rPr>
        <w:t>39</w:t>
      </w:r>
      <w:r w:rsidRPr="001D1684">
        <w:rPr>
          <w:highlight w:val="yellow"/>
          <w:lang w:val="es-ES"/>
        </w:rPr>
        <w:t>7</w:t>
      </w:r>
      <w:r w:rsidRPr="001B2886">
        <w:rPr>
          <w:lang w:val="es-ES"/>
        </w:rPr>
        <w:t xml:space="preserve"> $EUA, incluidos gastos de apoyo de los organismos, mientras que 56 solicitudes de fondos por una suma total de 63 031 463 $EUA (incluidos gastos de apoyo de los organismos) se remiten para consideración individual. En conjunto, las solicitudes de fondos para los proyectos y actividades que se presentan para aprobación general y aquellos que se presentan para consideración individual ascienden a </w:t>
      </w:r>
      <w:r w:rsidRPr="001D1684">
        <w:rPr>
          <w:highlight w:val="yellow"/>
          <w:lang w:val="es-ES"/>
        </w:rPr>
        <w:t>77</w:t>
      </w:r>
      <w:r w:rsidR="002C6853" w:rsidRPr="001D1684">
        <w:rPr>
          <w:highlight w:val="yellow"/>
          <w:lang w:val="es-ES"/>
        </w:rPr>
        <w:t> 716 86</w:t>
      </w:r>
      <w:r w:rsidRPr="001D1684">
        <w:rPr>
          <w:highlight w:val="yellow"/>
          <w:lang w:val="es-ES"/>
        </w:rPr>
        <w:t>0</w:t>
      </w:r>
      <w:r w:rsidRPr="001B2886">
        <w:rPr>
          <w:lang w:val="es-ES"/>
        </w:rPr>
        <w:t> $EUA.</w:t>
      </w:r>
    </w:p>
    <w:p w14:paraId="0DE6EBFA" w14:textId="77777777" w:rsidR="001B2886" w:rsidRPr="001B2886" w:rsidRDefault="001B2886" w:rsidP="00C21F71">
      <w:pPr>
        <w:rPr>
          <w:i/>
          <w:iCs/>
          <w:lang w:val="es-ES"/>
        </w:rPr>
      </w:pPr>
      <w:r w:rsidRPr="001B2886">
        <w:rPr>
          <w:i/>
          <w:snapToGrid w:val="0"/>
          <w:lang w:val="es-ES"/>
        </w:rPr>
        <w:t xml:space="preserve">Planes de gestión de la eliminación de los HCFC presentados y posteriormente retirados </w:t>
      </w:r>
      <w:r w:rsidRPr="001B2886">
        <w:rPr>
          <w:i/>
          <w:lang w:val="es-ES"/>
        </w:rPr>
        <w:t>(México, Mozambique y República Bolivariana de Venezuela)</w:t>
      </w:r>
    </w:p>
    <w:p w14:paraId="6EF79548" w14:textId="77777777" w:rsidR="001B2886" w:rsidRPr="001B2886" w:rsidRDefault="001B2886" w:rsidP="00C21F71">
      <w:pPr>
        <w:rPr>
          <w:i/>
          <w:iCs/>
          <w:lang w:val="es-ES"/>
        </w:rPr>
      </w:pPr>
    </w:p>
    <w:p w14:paraId="2B26E597" w14:textId="77777777" w:rsidR="001B2886" w:rsidRPr="001B2886" w:rsidRDefault="001B2886" w:rsidP="00C21F71">
      <w:pPr>
        <w:pStyle w:val="Heading1"/>
        <w:numPr>
          <w:ilvl w:val="0"/>
          <w:numId w:val="12"/>
        </w:numPr>
        <w:tabs>
          <w:tab w:val="clear" w:pos="0"/>
        </w:tabs>
        <w:rPr>
          <w:lang w:val="es-ES"/>
        </w:rPr>
      </w:pPr>
      <w:r w:rsidRPr="001B2886">
        <w:rPr>
          <w:lang w:val="es-ES"/>
        </w:rPr>
        <w:t>La ONUDI presentó, en nombre del Gobierno de México, una solicitud para el cuarto tramo de la etapa II del PGEH. El informe que figura en la propuesta de proyecto indicaba que el nivel de desembolso de fondos del tercer tramo del PGEH estaba por debajo del umbral del 20%, debido a demoras en la finalización del proceso de importación de equipos, ya que las autoridades pertinentes no habían concedido la exención de derechos de importación. La ONUDI indicó que la Dependencia nacional del ozono estaba adoptando las medidas necesarias a través del Ministerio de Relaciones Exteriores y las autoridades aduaneras para abordar la cuestión de los impuestos de importación sobre los equipos financiados por el Fondo. Una vez que se haya solucionado, se desembolsarán fondos adicionales. En consecuencia, la ONUDI acordó retirar la solicitud y volver a presentarla en una reunión futura una vez que se hubieran cumplido todas las condiciones para el examen del proyecto.</w:t>
      </w:r>
    </w:p>
    <w:p w14:paraId="0E42A434" w14:textId="77777777" w:rsidR="001B2886" w:rsidRPr="001B2886" w:rsidRDefault="001B2886" w:rsidP="00C21F71">
      <w:pPr>
        <w:pStyle w:val="Heading1"/>
        <w:numPr>
          <w:ilvl w:val="0"/>
          <w:numId w:val="12"/>
        </w:numPr>
        <w:tabs>
          <w:tab w:val="clear" w:pos="0"/>
        </w:tabs>
        <w:rPr>
          <w:lang w:val="es-ES"/>
        </w:rPr>
      </w:pPr>
      <w:r w:rsidRPr="001B2886">
        <w:rPr>
          <w:lang w:val="es-ES"/>
        </w:rPr>
        <w:t xml:space="preserve">El PNUMA, en nombre del Gobierno de Mozambique, presentó una solicitud para el quinto tramo de la etapa I del plan de gestión de la eliminación de los HCFC; durante el proceso de examen del proyecto, se observó el bajo nivel de ejecución de las actividades aprobadas en los tramos anteriores y el bajo nivel de desembolso de fondos relacionado. En consecuencia, el PNUMA acordó retirar la solicitud y volver a presentarla en una reunión futura una vez que se hubieran cumplido todas las condiciones para el examen del proyecto. </w:t>
      </w:r>
    </w:p>
    <w:p w14:paraId="2DA22A45" w14:textId="77777777" w:rsidR="001B2886" w:rsidRPr="001B2886" w:rsidRDefault="001B2886" w:rsidP="00C21F71">
      <w:pPr>
        <w:pStyle w:val="Heading1"/>
        <w:numPr>
          <w:ilvl w:val="0"/>
          <w:numId w:val="12"/>
        </w:numPr>
        <w:tabs>
          <w:tab w:val="clear" w:pos="0"/>
        </w:tabs>
        <w:rPr>
          <w:lang w:val="es-ES"/>
        </w:rPr>
      </w:pPr>
      <w:r w:rsidRPr="001B2886">
        <w:rPr>
          <w:lang w:val="es-ES"/>
        </w:rPr>
        <w:t>La ONUDI, en nombre del Gobierno de Venezuela (República Bolivariana de), presentó una solicitud para el segundo tramo de la etapa II del plan de gestión de la eliminación de los HCFC. Al revisar la propuesta, se observó que la mayoría de las actividades de la etapa II, originalmente propuestas para su finalización antes de 2020, no se han ejecutado debido a circunstancias externas al proyecto, como la crisis económica; la falta de divisas para la importación de materia prima, equipos y herramientas; cambios institucionales; y las limitaciones impuestas por la pandemia de COVID</w:t>
      </w:r>
      <w:r w:rsidRPr="001B2886">
        <w:rPr>
          <w:lang w:val="es-ES"/>
        </w:rPr>
        <w:noBreakHyphen/>
        <w:t>19. Debido a estas circunstancias, la producción y el consumo de HCFC han disminuido a niveles mínimos en los últimos años, y a cero en 2020.</w:t>
      </w:r>
      <w:r w:rsidRPr="001B2886">
        <w:rPr>
          <w:vertAlign w:val="superscript"/>
          <w:lang w:val="es-ES"/>
        </w:rPr>
        <w:t xml:space="preserve"> </w:t>
      </w:r>
      <w:r w:rsidRPr="001B2886">
        <w:rPr>
          <w:lang w:val="es-ES"/>
        </w:rPr>
        <w:t xml:space="preserve">Basándose en estos datos, la Secretaría sugirió a la ONUDI que continuara con la ejecución de la etapa II del PGEH (señalando que aún se disponía de 198 050 $EUA) y que presentara a la 91ª reunión un </w:t>
      </w:r>
      <w:r w:rsidRPr="001B2886">
        <w:rPr>
          <w:lang w:val="es-ES"/>
        </w:rPr>
        <w:lastRenderedPageBreak/>
        <w:t xml:space="preserve">informe de situación sobre la ejecución del primer tramo, un informe de verificación del consumo de HCFC en el sitio y una revisión completa y un plan de acción para el PGEH para los próximos años, en el entendido de que en el momento de la presentación se habían logrado progresos adicionales en la ejecución y el desembolso de fondos. En consecuencia, la ONUDI acordó retirar la solicitud y volver a presentar el PGEH revisado en una futura reunión, una vez que se hayan cumplido esas condiciones. </w:t>
      </w:r>
    </w:p>
    <w:p w14:paraId="413C6891" w14:textId="77777777" w:rsidR="001B2886" w:rsidRPr="001B2886" w:rsidRDefault="001B2886" w:rsidP="00F53E57">
      <w:pPr>
        <w:pStyle w:val="Heading1"/>
        <w:keepNext/>
        <w:keepLines/>
        <w:widowControl w:val="0"/>
        <w:rPr>
          <w:i/>
          <w:iCs/>
          <w:lang w:val="es-ES"/>
        </w:rPr>
      </w:pPr>
      <w:r w:rsidRPr="001B2886">
        <w:rPr>
          <w:i/>
          <w:lang w:val="es-ES"/>
        </w:rPr>
        <w:t>Solicitudes de renovación de proyectos de fortalecimiento institucional</w:t>
      </w:r>
    </w:p>
    <w:p w14:paraId="458451CD" w14:textId="352050E4" w:rsidR="001B2886" w:rsidRPr="001B2886" w:rsidRDefault="001B2886" w:rsidP="00F53E57">
      <w:pPr>
        <w:pStyle w:val="Heading1"/>
        <w:keepNext/>
        <w:keepLines/>
        <w:widowControl w:val="0"/>
        <w:numPr>
          <w:ilvl w:val="0"/>
          <w:numId w:val="12"/>
        </w:numPr>
        <w:tabs>
          <w:tab w:val="clear" w:pos="0"/>
        </w:tabs>
        <w:rPr>
          <w:lang w:val="es-ES"/>
        </w:rPr>
      </w:pPr>
      <w:r w:rsidRPr="001B2886">
        <w:rPr>
          <w:lang w:val="es-ES"/>
        </w:rPr>
        <w:t>La Secretaría examinó los informes finales y las solicitudes de prórroga de los fondos de fortalecimiento institucional para 26 países</w:t>
      </w:r>
      <w:r w:rsidRPr="001B2886">
        <w:rPr>
          <w:rStyle w:val="FootnoteReference"/>
          <w:lang w:val="es-ES"/>
        </w:rPr>
        <w:footnoteReference w:id="2"/>
      </w:r>
      <w:r w:rsidRPr="001B2886">
        <w:rPr>
          <w:lang w:val="es-ES"/>
        </w:rPr>
        <w:t xml:space="preserve">s conforme a las decisiones pertinentes, que incluyen la decisión 74/51 c), sobre el nivel de financiación para los proyectos de fortalecimiento institucional, y la decisión 74/51 e), sobre el requisito de incluir indicadores de desempeño específicos para las actividades planificadas. Todas las solicitudes fueron comprobadas con respecto a lo siguiente: informes de fortalecimiento institucional anteriores; informes sobre la marcha de la ejecución de los programas de país; datos notificados con arreglo al artículo 7 del Protocolo de Montreal; informes más recientes sobre la ejecución de los PGEH; informes sobre la marcha de las actividades de los organismos bilaterales y de ejecución presentados a la 87ª reunión, y decisiones pertinentes sobre cumplimiento adoptadas por las Partes en el Protocolo de Montreal. Todos los países presentaron datos de 2020 a la fecha de presentación de sus solicitudes de prórroga. Todos los países informaron que habían logrado todos los objetivos o </w:t>
      </w:r>
      <w:r w:rsidR="00F53E57" w:rsidRPr="001B2886">
        <w:rPr>
          <w:lang w:val="es-ES"/>
        </w:rPr>
        <w:t>la mayoría</w:t>
      </w:r>
      <w:r w:rsidRPr="001B2886">
        <w:rPr>
          <w:lang w:val="es-ES"/>
        </w:rPr>
        <w:t xml:space="preserve"> de los objetivos establecidos para los indicadores de desempeño específicos que formaban parte del informe sobre la marcha de las actividades de la fase de fortalecimiento institucional anterior. La Secretaría recomendó la aprobación general de todos los proyectos de fortalecimiento institucional presentados a la 88ª reunión. </w:t>
      </w:r>
    </w:p>
    <w:p w14:paraId="0042F81F" w14:textId="77777777" w:rsidR="001B2886" w:rsidRPr="001B2886" w:rsidRDefault="001B2886" w:rsidP="00C21F71">
      <w:pPr>
        <w:pStyle w:val="Heading1"/>
        <w:rPr>
          <w:i/>
          <w:szCs w:val="28"/>
          <w:lang w:val="es-ES"/>
        </w:rPr>
      </w:pPr>
      <w:r w:rsidRPr="001B2886">
        <w:rPr>
          <w:i/>
          <w:lang w:val="es-ES"/>
        </w:rPr>
        <w:t>Fondos retenidos a la espera de la presentación de los informes de verificación o del cumplimiento de condiciones específicas</w:t>
      </w:r>
    </w:p>
    <w:p w14:paraId="24357E27" w14:textId="097E9692" w:rsidR="001B2886" w:rsidRPr="001B2886" w:rsidRDefault="001B2886" w:rsidP="00C21F71">
      <w:pPr>
        <w:pStyle w:val="Heading1"/>
        <w:numPr>
          <w:ilvl w:val="0"/>
          <w:numId w:val="12"/>
        </w:numPr>
        <w:tabs>
          <w:tab w:val="clear" w:pos="0"/>
        </w:tabs>
        <w:rPr>
          <w:lang w:val="es-ES"/>
        </w:rPr>
      </w:pPr>
      <w:r w:rsidRPr="001B2886">
        <w:rPr>
          <w:lang w:val="es-ES"/>
        </w:rPr>
        <w:t>En la 87ª reunión, el Comité Ejecutivo aprobó el primer tramo de la etapa II del PGEH para el Paraguay en el entendido de que los fondos relacionados con el PNUMA serían transferidos al PNUMA por el Tesorero una vez que la Secretaría recibiera la confirmación del PNUMA de que se había firmado el acuerdo para la ejecución del tercer tramo de la etapa I y se había transferido al Gobierno el primer anticipo de fondos para ese tramo (decisión 87/42 h)). La Secretaría recibió confirmación del PNUMA de que el</w:t>
      </w:r>
      <w:r w:rsidR="001D1684">
        <w:rPr>
          <w:lang w:val="es-ES"/>
        </w:rPr>
        <w:t> </w:t>
      </w:r>
      <w:r w:rsidRPr="001B2886">
        <w:rPr>
          <w:lang w:val="es-ES"/>
        </w:rPr>
        <w:t>31 de</w:t>
      </w:r>
      <w:r w:rsidR="001D1684">
        <w:rPr>
          <w:lang w:val="es-ES"/>
        </w:rPr>
        <w:t> </w:t>
      </w:r>
      <w:r w:rsidRPr="001B2886">
        <w:rPr>
          <w:lang w:val="es-ES"/>
        </w:rPr>
        <w:t>agosto de 2021 se firmó el acuerdo para la ejecución del tercer tramo de la etapa I y el 28 de</w:t>
      </w:r>
      <w:r w:rsidR="00F53E57">
        <w:rPr>
          <w:lang w:val="es-ES"/>
        </w:rPr>
        <w:t> </w:t>
      </w:r>
      <w:r w:rsidRPr="001B2886">
        <w:rPr>
          <w:lang w:val="es-ES"/>
        </w:rPr>
        <w:t xml:space="preserve">septiembre de 2021 se aprobó el primer adelanto de fondos para que la Dependencia nacional del ozono iniciara la ejecución de las actividades previstas. En consecuencia, la Secretaría informará al Tesorero que transfiera los fondos relacionados con el primer tramo de la etapa II. </w:t>
      </w:r>
    </w:p>
    <w:p w14:paraId="33355D2F" w14:textId="77777777" w:rsidR="001B2886" w:rsidRPr="001B2886" w:rsidRDefault="001B2886" w:rsidP="00C21F71">
      <w:pPr>
        <w:pStyle w:val="Heading1"/>
        <w:numPr>
          <w:ilvl w:val="0"/>
          <w:numId w:val="12"/>
        </w:numPr>
        <w:tabs>
          <w:tab w:val="clear" w:pos="0"/>
        </w:tabs>
        <w:rPr>
          <w:lang w:val="es-ES"/>
        </w:rPr>
      </w:pPr>
      <w:r w:rsidRPr="001B2886">
        <w:rPr>
          <w:lang w:val="es-ES"/>
        </w:rPr>
        <w:t xml:space="preserve">En la 87ª reunión, el Comité Ejecutivo aprobó el primer tramo de la etapa II del PGEH para la República Unida de </w:t>
      </w:r>
      <w:proofErr w:type="spellStart"/>
      <w:r w:rsidRPr="001B2886">
        <w:rPr>
          <w:lang w:val="es-ES"/>
        </w:rPr>
        <w:t>Tanzanía</w:t>
      </w:r>
      <w:proofErr w:type="spellEnd"/>
      <w:r w:rsidRPr="001B2886">
        <w:rPr>
          <w:lang w:val="es-ES"/>
        </w:rPr>
        <w:t xml:space="preserve">, en el entendido de que los fondos relacionados con el PNUMA serían transferidos al PNUMA por el Tesorero una vez que la Secretaría recibiera confirmación del PNUMA de que se había firmado el acuerdo para la ejecución del tercer tramo de la etapa I (decisión 87/46 h)). Hasta el día de publicación del presente documento, la Secretaría no había recibido confirmación de la firma del acuerdo para la ejecución del tercer tramo de la etapa I. El Comité Ejecutivo tal vez desee instar al PNUMA y al Gobierno de la República Unida de </w:t>
      </w:r>
      <w:proofErr w:type="spellStart"/>
      <w:r w:rsidRPr="001B2886">
        <w:rPr>
          <w:lang w:val="es-ES"/>
        </w:rPr>
        <w:t>Tanzanía</w:t>
      </w:r>
      <w:proofErr w:type="spellEnd"/>
      <w:r w:rsidRPr="001B2886">
        <w:rPr>
          <w:lang w:val="es-ES"/>
        </w:rPr>
        <w:t xml:space="preserve"> a que firmen el acuerdo para la ejecución del tercer tramo de la etapa I lo antes posible, a fin de ejecutar las actividades sin más demora y permitir la transferencia de los fondos relacionados con el primer tramo de la etapa II.</w:t>
      </w:r>
    </w:p>
    <w:p w14:paraId="12B39336" w14:textId="77777777" w:rsidR="008D5B6E" w:rsidRDefault="008D5B6E">
      <w:pPr>
        <w:jc w:val="left"/>
        <w:rPr>
          <w:i/>
          <w:lang w:val="es-ES"/>
        </w:rPr>
      </w:pPr>
      <w:r>
        <w:rPr>
          <w:i/>
          <w:lang w:val="es-ES"/>
        </w:rPr>
        <w:br w:type="page"/>
      </w:r>
    </w:p>
    <w:p w14:paraId="2144B316" w14:textId="29DCB25E" w:rsidR="001B2886" w:rsidRPr="001B2886" w:rsidRDefault="001B2886" w:rsidP="00C21F71">
      <w:pPr>
        <w:rPr>
          <w:i/>
          <w:lang w:val="es-ES"/>
        </w:rPr>
      </w:pPr>
      <w:r w:rsidRPr="001B2886">
        <w:rPr>
          <w:i/>
          <w:lang w:val="es-ES"/>
        </w:rPr>
        <w:lastRenderedPageBreak/>
        <w:t>Resumen de los precios de las sustancias controladas y las alternativas</w:t>
      </w:r>
    </w:p>
    <w:p w14:paraId="639712C1" w14:textId="77777777" w:rsidR="001B2886" w:rsidRPr="001B2886" w:rsidRDefault="001B2886" w:rsidP="00C21F71">
      <w:pPr>
        <w:rPr>
          <w:u w:val="single"/>
          <w:lang w:val="es-ES"/>
        </w:rPr>
      </w:pPr>
    </w:p>
    <w:p w14:paraId="35B7660F" w14:textId="77777777" w:rsidR="001B2886" w:rsidRPr="001B2886" w:rsidRDefault="001B2886" w:rsidP="00C21F71">
      <w:pPr>
        <w:pStyle w:val="Heading1"/>
        <w:numPr>
          <w:ilvl w:val="0"/>
          <w:numId w:val="12"/>
        </w:numPr>
        <w:tabs>
          <w:tab w:val="clear" w:pos="0"/>
        </w:tabs>
        <w:rPr>
          <w:lang w:val="es-ES"/>
        </w:rPr>
      </w:pPr>
      <w:r w:rsidRPr="001B2886">
        <w:rPr>
          <w:lang w:val="es-ES"/>
        </w:rPr>
        <w:t>De acuerdo con la decisión 79/4 c)</w:t>
      </w:r>
      <w:r w:rsidRPr="001B2886">
        <w:rPr>
          <w:rStyle w:val="FootnoteReference"/>
          <w:lang w:val="es-ES"/>
        </w:rPr>
        <w:footnoteReference w:id="3"/>
      </w:r>
      <w:r w:rsidRPr="001B2886">
        <w:rPr>
          <w:lang w:val="es-ES"/>
        </w:rPr>
        <w:t xml:space="preserve">, se presenta la siguiente información: </w:t>
      </w:r>
    </w:p>
    <w:p w14:paraId="57D30F29" w14:textId="6457067D" w:rsidR="001B2886" w:rsidRPr="001B2886" w:rsidRDefault="001B2886" w:rsidP="00C21F71">
      <w:pPr>
        <w:pStyle w:val="Heading2"/>
        <w:widowControl/>
        <w:numPr>
          <w:ilvl w:val="1"/>
          <w:numId w:val="12"/>
        </w:numPr>
        <w:rPr>
          <w:lang w:val="es-ES"/>
        </w:rPr>
      </w:pPr>
      <w:proofErr w:type="spellStart"/>
      <w:r w:rsidRPr="001B2886">
        <w:rPr>
          <w:i/>
          <w:lang w:val="es-ES"/>
        </w:rPr>
        <w:t>Bahrein</w:t>
      </w:r>
      <w:proofErr w:type="spellEnd"/>
      <w:r w:rsidRPr="001B2886">
        <w:rPr>
          <w:lang w:val="es-ES"/>
        </w:rPr>
        <w:t xml:space="preserve">: </w:t>
      </w:r>
      <w:r>
        <w:rPr>
          <w:lang w:val="es-ES"/>
        </w:rPr>
        <w:t>l</w:t>
      </w:r>
      <w:r w:rsidRPr="001B2886">
        <w:rPr>
          <w:lang w:val="es-ES"/>
        </w:rPr>
        <w:t>a etapa II del PGEH incluía un proyecto para ayudar a dos fabricantes de espumas de poliuretano (PU) rígidas para aislamiento de equipos de refrigeración y a 12 fabricantes de espuma pulverizadas para realizar la conversión de HCFC</w:t>
      </w:r>
      <w:r w:rsidRPr="001B2886">
        <w:rPr>
          <w:lang w:val="es-ES"/>
        </w:rPr>
        <w:noBreakHyphen/>
        <w:t xml:space="preserve">141b a HFO y tecnología de </w:t>
      </w:r>
      <w:proofErr w:type="spellStart"/>
      <w:r w:rsidRPr="001B2886">
        <w:rPr>
          <w:lang w:val="es-ES"/>
        </w:rPr>
        <w:t>espumación</w:t>
      </w:r>
      <w:proofErr w:type="spellEnd"/>
      <w:r w:rsidRPr="001B2886">
        <w:rPr>
          <w:lang w:val="es-ES"/>
        </w:rPr>
        <w:t xml:space="preserve"> acuosa, respectivamente. El precio del HCFC-141b es de 2,60 $EUA/kg. No se facilitaron los precios de las HFO y del agua, que no son pertinentes para calcular los costos del proyecto, ya que en el proyecto no se solicitan fondos para costos adicionales de explotación; y</w:t>
      </w:r>
    </w:p>
    <w:p w14:paraId="56F97D32" w14:textId="149446B7" w:rsidR="001B2886" w:rsidRPr="001B2886" w:rsidRDefault="001B2886" w:rsidP="00C21F71">
      <w:pPr>
        <w:pStyle w:val="Heading2"/>
        <w:widowControl/>
        <w:numPr>
          <w:ilvl w:val="1"/>
          <w:numId w:val="12"/>
        </w:numPr>
        <w:rPr>
          <w:lang w:val="es-ES"/>
        </w:rPr>
      </w:pPr>
      <w:r w:rsidRPr="001B2886">
        <w:rPr>
          <w:i/>
          <w:lang w:val="es-ES"/>
        </w:rPr>
        <w:t>Sudán:</w:t>
      </w:r>
      <w:r w:rsidRPr="001B2886">
        <w:rPr>
          <w:lang w:val="es-ES"/>
        </w:rPr>
        <w:t xml:space="preserve"> </w:t>
      </w:r>
      <w:r w:rsidR="00C21F71">
        <w:rPr>
          <w:lang w:val="es-ES"/>
        </w:rPr>
        <w:t>s</w:t>
      </w:r>
      <w:r w:rsidRPr="001B2886">
        <w:rPr>
          <w:lang w:val="es-ES"/>
        </w:rPr>
        <w:t>e ha presentado a la 88ª reunión un proyecto de inversión para la conversión de una instalación de fabricación de acondicionadores de aire domésticos a base de R</w:t>
      </w:r>
      <w:r w:rsidRPr="001B2886">
        <w:rPr>
          <w:lang w:val="es-ES"/>
        </w:rPr>
        <w:noBreakHyphen/>
        <w:t>410A a unidades a base de R</w:t>
      </w:r>
      <w:r w:rsidRPr="001B2886">
        <w:rPr>
          <w:lang w:val="es-ES"/>
        </w:rPr>
        <w:noBreakHyphen/>
        <w:t>290. Los precios del R</w:t>
      </w:r>
      <w:r w:rsidRPr="001B2886">
        <w:rPr>
          <w:lang w:val="es-ES"/>
        </w:rPr>
        <w:noBreakHyphen/>
        <w:t>410A y el R</w:t>
      </w:r>
      <w:r w:rsidRPr="001B2886">
        <w:rPr>
          <w:lang w:val="es-ES"/>
        </w:rPr>
        <w:noBreakHyphen/>
        <w:t>290 proporcionados por el país son, respectivamente, de 7,80-7,90 $EUA y de 9-12 $EUA por kg. El precio negociado utilizado en la propuesta ascendía a 7,80 $EUA/kg para el R</w:t>
      </w:r>
      <w:r w:rsidRPr="001B2886">
        <w:rPr>
          <w:lang w:val="es-ES"/>
        </w:rPr>
        <w:noBreakHyphen/>
        <w:t>410A y a 8,00 $EUA/kg para el R</w:t>
      </w:r>
      <w:r w:rsidRPr="001B2886">
        <w:rPr>
          <w:lang w:val="es-ES"/>
        </w:rPr>
        <w:noBreakHyphen/>
        <w:t>290.</w:t>
      </w:r>
    </w:p>
    <w:p w14:paraId="3C44D72F" w14:textId="77777777" w:rsidR="001B2886" w:rsidRPr="001B2886" w:rsidRDefault="001B2886" w:rsidP="00C21F71">
      <w:pPr>
        <w:pStyle w:val="Heading1"/>
        <w:keepNext/>
        <w:rPr>
          <w:i/>
          <w:color w:val="000000"/>
          <w:lang w:val="es-ES"/>
        </w:rPr>
      </w:pPr>
      <w:r w:rsidRPr="001B2886">
        <w:rPr>
          <w:i/>
          <w:color w:val="000000"/>
          <w:lang w:val="es-ES"/>
        </w:rPr>
        <w:t>Ejecución de actividades relacionadas con el Protocolo de Montreal en los países que operan al amparo del artículo 5 durante la pandemia de COVID-19</w:t>
      </w:r>
    </w:p>
    <w:p w14:paraId="37FFEEC1" w14:textId="77777777" w:rsidR="001B2886" w:rsidRPr="001B2886" w:rsidRDefault="001B2886" w:rsidP="00C21F71">
      <w:pPr>
        <w:pStyle w:val="Heading1"/>
        <w:keepNext/>
        <w:numPr>
          <w:ilvl w:val="0"/>
          <w:numId w:val="12"/>
        </w:numPr>
        <w:tabs>
          <w:tab w:val="clear" w:pos="0"/>
        </w:tabs>
        <w:rPr>
          <w:lang w:val="es-ES"/>
        </w:rPr>
      </w:pPr>
      <w:r w:rsidRPr="001B2886">
        <w:rPr>
          <w:lang w:val="es-ES"/>
        </w:rPr>
        <w:t>Además de la información comunicada en la 85ª reunión sobre la ejecución de actividades en los países que operan al amparo del artículo 5 durante la pandemia de COVID-19</w:t>
      </w:r>
      <w:r w:rsidRPr="001B2886">
        <w:rPr>
          <w:rStyle w:val="FootnoteReference"/>
          <w:lang w:val="es-ES"/>
        </w:rPr>
        <w:footnoteReference w:id="4"/>
      </w:r>
      <w:r w:rsidRPr="001B2886">
        <w:rPr>
          <w:lang w:val="es-ES"/>
        </w:rPr>
        <w:t>, durante el proceso de examen de proyectos para las reuniones 86ª, 87ª y 88ª, la Secretaría tomó nota de los esfuerzos realizados por los Gobiernos que habían recibido asistencia y los organismos bilaterales y de ejecución para garantizar la ejecución continua de las actividades apoyadas por el Fondo Multilateral. El grado en que la ejecución de las actividades consideradas en la 88ª reunión se ha visto afectada se describe en las propuestas de proyectos individuales.</w:t>
      </w:r>
    </w:p>
    <w:p w14:paraId="7077434B" w14:textId="77777777" w:rsidR="001B2886" w:rsidRPr="001B2886" w:rsidRDefault="001B2886" w:rsidP="00C21F71">
      <w:pPr>
        <w:rPr>
          <w:b/>
          <w:lang w:val="es-ES"/>
        </w:rPr>
      </w:pPr>
      <w:r w:rsidRPr="001B2886">
        <w:rPr>
          <w:b/>
          <w:lang w:val="es-ES"/>
        </w:rPr>
        <w:t>Cuestiones identificadas durante el examen de proyectos</w:t>
      </w:r>
    </w:p>
    <w:p w14:paraId="2A5D84A4" w14:textId="77777777" w:rsidR="001B2886" w:rsidRPr="001B2886" w:rsidRDefault="001B2886" w:rsidP="00C21F71">
      <w:pPr>
        <w:rPr>
          <w:u w:val="single"/>
          <w:lang w:val="es-ES"/>
        </w:rPr>
      </w:pPr>
    </w:p>
    <w:p w14:paraId="60B64CBC" w14:textId="77777777" w:rsidR="001B2886" w:rsidRPr="001B2886" w:rsidRDefault="001B2886" w:rsidP="00C21F71">
      <w:pPr>
        <w:pStyle w:val="Heading1"/>
        <w:numPr>
          <w:ilvl w:val="0"/>
          <w:numId w:val="12"/>
        </w:numPr>
        <w:tabs>
          <w:tab w:val="clear" w:pos="0"/>
        </w:tabs>
        <w:rPr>
          <w:lang w:val="es-ES"/>
        </w:rPr>
      </w:pPr>
      <w:r w:rsidRPr="001B2886">
        <w:rPr>
          <w:lang w:val="es-ES"/>
        </w:rPr>
        <w:t>Durante el examen de los proyectos presentados a la 88ª reunión no se identificaron nuevas cuestiones de políticas que deban llevarse a la atención del Comité Ejecutivo.</w:t>
      </w:r>
    </w:p>
    <w:p w14:paraId="4CAABB3D" w14:textId="77777777" w:rsidR="001B2886" w:rsidRPr="001B2886" w:rsidRDefault="001B2886" w:rsidP="00C21F71">
      <w:pPr>
        <w:pStyle w:val="Heading1"/>
        <w:keepNext/>
        <w:rPr>
          <w:b/>
          <w:szCs w:val="28"/>
          <w:lang w:val="es-ES"/>
        </w:rPr>
      </w:pPr>
      <w:bookmarkStart w:id="2" w:name="_Toc232301385"/>
      <w:r w:rsidRPr="001B2886">
        <w:rPr>
          <w:b/>
          <w:lang w:val="es-ES"/>
        </w:rPr>
        <w:t>Proyectos y actividades presentados para aprobación general</w:t>
      </w:r>
    </w:p>
    <w:bookmarkEnd w:id="2"/>
    <w:p w14:paraId="4CDDDF10" w14:textId="2A9C1C08" w:rsidR="001B2886" w:rsidRPr="001B2886" w:rsidRDefault="001B2886" w:rsidP="00C21F71">
      <w:pPr>
        <w:pStyle w:val="Heading1"/>
        <w:numPr>
          <w:ilvl w:val="0"/>
          <w:numId w:val="12"/>
        </w:numPr>
        <w:tabs>
          <w:tab w:val="clear" w:pos="0"/>
        </w:tabs>
        <w:rPr>
          <w:u w:val="single"/>
          <w:lang w:val="es-ES"/>
        </w:rPr>
      </w:pPr>
      <w:r w:rsidRPr="001B2886">
        <w:rPr>
          <w:lang w:val="es-ES"/>
        </w:rPr>
        <w:t xml:space="preserve">En el Anexo I de este documento se presenta una lista de </w:t>
      </w:r>
      <w:r w:rsidRPr="002C6853">
        <w:rPr>
          <w:highlight w:val="yellow"/>
          <w:lang w:val="es-ES"/>
        </w:rPr>
        <w:t>10</w:t>
      </w:r>
      <w:r w:rsidR="002C6853" w:rsidRPr="002C6853">
        <w:rPr>
          <w:highlight w:val="yellow"/>
          <w:lang w:val="es-ES"/>
        </w:rPr>
        <w:t>6</w:t>
      </w:r>
      <w:r w:rsidRPr="001B2886">
        <w:rPr>
          <w:lang w:val="es-ES"/>
        </w:rPr>
        <w:t xml:space="preserve"> solicitudes de fondos para proyectos y actividades que ascienden a </w:t>
      </w:r>
      <w:r w:rsidRPr="002C6853">
        <w:rPr>
          <w:highlight w:val="yellow"/>
          <w:lang w:val="es-ES"/>
        </w:rPr>
        <w:t>14 </w:t>
      </w:r>
      <w:r w:rsidR="002C6853" w:rsidRPr="002C6853">
        <w:rPr>
          <w:highlight w:val="yellow"/>
          <w:lang w:val="es-ES"/>
        </w:rPr>
        <w:t>685</w:t>
      </w:r>
      <w:r w:rsidRPr="002C6853">
        <w:rPr>
          <w:highlight w:val="yellow"/>
          <w:lang w:val="es-ES"/>
        </w:rPr>
        <w:t> </w:t>
      </w:r>
      <w:r w:rsidR="002C6853" w:rsidRPr="002C6853">
        <w:rPr>
          <w:highlight w:val="yellow"/>
          <w:lang w:val="es-ES"/>
        </w:rPr>
        <w:t>397</w:t>
      </w:r>
      <w:r w:rsidRPr="001B2886">
        <w:rPr>
          <w:lang w:val="es-ES"/>
        </w:rPr>
        <w:t xml:space="preserve"> $EUA, incluidos gastos de apoyo de los organismos, que se recomiendan para aprobación general. </w:t>
      </w:r>
      <w:r w:rsidRPr="001B2886">
        <w:rPr>
          <w:snapToGrid w:val="0"/>
          <w:lang w:val="es-ES"/>
        </w:rPr>
        <w:t>La aprobación de estos proyectos incluiría las condiciones o disposiciones pertinentes que figuran en las correspondientes hojas de evaluación de proyecto, así como la aprobación de los programas de ejecución relacionados con los tramos pertinentes de los proyectos plurianuales.</w:t>
      </w:r>
    </w:p>
    <w:p w14:paraId="76C342B9" w14:textId="77777777" w:rsidR="001B2886" w:rsidRPr="001B2886" w:rsidRDefault="001B2886" w:rsidP="00C21F71">
      <w:pPr>
        <w:keepNext/>
        <w:keepLines/>
        <w:spacing w:after="240"/>
        <w:outlineLvl w:val="0"/>
        <w:rPr>
          <w:b/>
          <w:bCs/>
          <w:lang w:val="es-ES"/>
        </w:rPr>
      </w:pPr>
      <w:r w:rsidRPr="001B2886">
        <w:rPr>
          <w:b/>
          <w:lang w:val="es-ES"/>
        </w:rPr>
        <w:lastRenderedPageBreak/>
        <w:t>Proyectos de inversión que se presentan para consideración individual</w:t>
      </w:r>
    </w:p>
    <w:p w14:paraId="3BE3B236" w14:textId="77777777" w:rsidR="001B2886" w:rsidRPr="001B2886" w:rsidRDefault="001B2886" w:rsidP="00C21F71">
      <w:pPr>
        <w:pStyle w:val="Heading1"/>
        <w:keepNext/>
        <w:keepLines/>
        <w:numPr>
          <w:ilvl w:val="0"/>
          <w:numId w:val="12"/>
        </w:numPr>
        <w:tabs>
          <w:tab w:val="clear" w:pos="0"/>
        </w:tabs>
        <w:rPr>
          <w:lang w:val="es-ES"/>
        </w:rPr>
      </w:pPr>
      <w:r w:rsidRPr="001B2886">
        <w:rPr>
          <w:lang w:val="es-ES"/>
        </w:rPr>
        <w:t>Tras el examen por la Secretaría, se proponen para consideración individual 56 solicitudes de financiación para proyectos/actividades por un valor total de 63 031 463 $EUA, incluidos gastos de apoyo de los organismos.</w:t>
      </w:r>
    </w:p>
    <w:p w14:paraId="293896F6" w14:textId="77777777" w:rsidR="001B2886" w:rsidRPr="001B2886" w:rsidRDefault="001B2886" w:rsidP="00C21F71">
      <w:pPr>
        <w:pStyle w:val="Heading1"/>
        <w:numPr>
          <w:ilvl w:val="0"/>
          <w:numId w:val="12"/>
        </w:numPr>
        <w:tabs>
          <w:tab w:val="clear" w:pos="0"/>
        </w:tabs>
        <w:rPr>
          <w:strike/>
          <w:lang w:val="es-ES"/>
        </w:rPr>
      </w:pPr>
      <w:r w:rsidRPr="001B2886">
        <w:rPr>
          <w:snapToGrid w:val="0"/>
          <w:lang w:val="es-ES"/>
        </w:rPr>
        <w:t>A fin de facilitar el estudio por el Comité Ejecutivo de los proyectos de inversión que se presentan para consideración individual, la Secretaría ha clasificado los proyectos por sector, y los ha agrupado según las cuestiones planteadas, como se indica en el Cuadro 1.</w:t>
      </w:r>
    </w:p>
    <w:p w14:paraId="7B0430EF" w14:textId="77777777" w:rsidR="001B2886" w:rsidRPr="001B2886" w:rsidRDefault="001B2886" w:rsidP="00F53E57">
      <w:pPr>
        <w:pStyle w:val="Heading1"/>
        <w:keepNext/>
        <w:keepLines/>
        <w:widowControl w:val="0"/>
        <w:spacing w:after="20"/>
        <w:rPr>
          <w:b/>
          <w:snapToGrid w:val="0"/>
          <w:lang w:val="es-ES"/>
        </w:rPr>
      </w:pPr>
      <w:r w:rsidRPr="001B2886">
        <w:rPr>
          <w:b/>
          <w:snapToGrid w:val="0"/>
          <w:lang w:val="es-ES"/>
        </w:rPr>
        <w:t>Cuadro 1. Proyectos de inversión que se presentan para consideración individual</w:t>
      </w:r>
    </w:p>
    <w:tbl>
      <w:tblPr>
        <w:tblStyle w:val="TableGrid"/>
        <w:tblW w:w="9786" w:type="dxa"/>
        <w:tblInd w:w="-431" w:type="dxa"/>
        <w:tblLayout w:type="fixed"/>
        <w:tblCellMar>
          <w:top w:w="6" w:type="dxa"/>
          <w:bottom w:w="6" w:type="dxa"/>
        </w:tblCellMar>
        <w:tblLook w:val="04A0" w:firstRow="1" w:lastRow="0" w:firstColumn="1" w:lastColumn="0" w:noHBand="0" w:noVBand="1"/>
      </w:tblPr>
      <w:tblGrid>
        <w:gridCol w:w="2411"/>
        <w:gridCol w:w="2551"/>
        <w:gridCol w:w="1418"/>
        <w:gridCol w:w="709"/>
        <w:gridCol w:w="2697"/>
      </w:tblGrid>
      <w:tr w:rsidR="001B2886" w:rsidRPr="001B2886" w14:paraId="1D4EA944" w14:textId="77777777" w:rsidTr="00F53E57">
        <w:trPr>
          <w:tblHeader/>
        </w:trPr>
        <w:tc>
          <w:tcPr>
            <w:tcW w:w="2411" w:type="dxa"/>
            <w:vAlign w:val="center"/>
          </w:tcPr>
          <w:p w14:paraId="6AD62B4C" w14:textId="77777777" w:rsidR="001B2886" w:rsidRPr="001B2886" w:rsidRDefault="001B2886" w:rsidP="00F53E57">
            <w:pPr>
              <w:keepNext/>
              <w:keepLines/>
              <w:widowControl w:val="0"/>
              <w:jc w:val="center"/>
              <w:rPr>
                <w:b/>
                <w:bCs/>
                <w:sz w:val="20"/>
                <w:szCs w:val="20"/>
                <w:lang w:val="es-ES"/>
              </w:rPr>
            </w:pPr>
            <w:r w:rsidRPr="001B2886">
              <w:rPr>
                <w:b/>
                <w:sz w:val="20"/>
                <w:lang w:val="es-ES"/>
              </w:rPr>
              <w:t>País</w:t>
            </w:r>
          </w:p>
        </w:tc>
        <w:tc>
          <w:tcPr>
            <w:tcW w:w="2551" w:type="dxa"/>
            <w:vAlign w:val="center"/>
          </w:tcPr>
          <w:p w14:paraId="3547E0CC" w14:textId="77777777" w:rsidR="001B2886" w:rsidRPr="001B2886" w:rsidRDefault="001B2886" w:rsidP="00F53E57">
            <w:pPr>
              <w:keepNext/>
              <w:keepLines/>
              <w:widowControl w:val="0"/>
              <w:jc w:val="center"/>
              <w:rPr>
                <w:b/>
                <w:bCs/>
                <w:sz w:val="20"/>
                <w:szCs w:val="20"/>
                <w:lang w:val="es-ES"/>
              </w:rPr>
            </w:pPr>
            <w:r w:rsidRPr="001B2886">
              <w:rPr>
                <w:b/>
                <w:sz w:val="20"/>
                <w:lang w:val="es-ES"/>
              </w:rPr>
              <w:t>Proyecto</w:t>
            </w:r>
          </w:p>
        </w:tc>
        <w:tc>
          <w:tcPr>
            <w:tcW w:w="1418" w:type="dxa"/>
            <w:vAlign w:val="center"/>
          </w:tcPr>
          <w:p w14:paraId="2187B207" w14:textId="77777777" w:rsidR="001B2886" w:rsidRPr="001B2886" w:rsidRDefault="001B2886" w:rsidP="00F53E57">
            <w:pPr>
              <w:keepNext/>
              <w:keepLines/>
              <w:widowControl w:val="0"/>
              <w:jc w:val="center"/>
              <w:rPr>
                <w:b/>
                <w:bCs/>
                <w:sz w:val="20"/>
                <w:szCs w:val="20"/>
                <w:lang w:val="es-ES"/>
              </w:rPr>
            </w:pPr>
            <w:r w:rsidRPr="001B2886">
              <w:rPr>
                <w:b/>
                <w:sz w:val="20"/>
                <w:lang w:val="es-ES"/>
              </w:rPr>
              <w:t>Organismo</w:t>
            </w:r>
          </w:p>
        </w:tc>
        <w:tc>
          <w:tcPr>
            <w:tcW w:w="709" w:type="dxa"/>
            <w:vAlign w:val="center"/>
          </w:tcPr>
          <w:p w14:paraId="6DC567B2" w14:textId="35459793" w:rsidR="001B2886" w:rsidRPr="001B2886" w:rsidRDefault="001B2886" w:rsidP="00F53E57">
            <w:pPr>
              <w:keepNext/>
              <w:keepLines/>
              <w:widowControl w:val="0"/>
              <w:jc w:val="center"/>
              <w:rPr>
                <w:b/>
                <w:bCs/>
                <w:sz w:val="20"/>
                <w:szCs w:val="20"/>
                <w:lang w:val="es-ES"/>
              </w:rPr>
            </w:pPr>
            <w:r w:rsidRPr="001B2886">
              <w:rPr>
                <w:b/>
                <w:sz w:val="20"/>
                <w:lang w:val="es-ES"/>
              </w:rPr>
              <w:t xml:space="preserve">Doc. </w:t>
            </w:r>
            <w:r w:rsidR="00C21F71">
              <w:rPr>
                <w:b/>
                <w:sz w:val="20"/>
                <w:lang w:val="es-ES"/>
              </w:rPr>
              <w:t>n</w:t>
            </w:r>
            <w:r w:rsidRPr="001B2886">
              <w:rPr>
                <w:b/>
                <w:sz w:val="20"/>
                <w:lang w:val="es-ES"/>
              </w:rPr>
              <w:t>úm.</w:t>
            </w:r>
          </w:p>
        </w:tc>
        <w:tc>
          <w:tcPr>
            <w:tcW w:w="2697" w:type="dxa"/>
            <w:vAlign w:val="center"/>
          </w:tcPr>
          <w:p w14:paraId="4927F77F" w14:textId="77777777" w:rsidR="001B2886" w:rsidRPr="001B2886" w:rsidRDefault="001B2886" w:rsidP="00F53E57">
            <w:pPr>
              <w:keepNext/>
              <w:keepLines/>
              <w:widowControl w:val="0"/>
              <w:jc w:val="center"/>
              <w:rPr>
                <w:b/>
                <w:bCs/>
                <w:sz w:val="20"/>
                <w:szCs w:val="20"/>
                <w:lang w:val="es-ES"/>
              </w:rPr>
            </w:pPr>
            <w:r w:rsidRPr="001B2886">
              <w:rPr>
                <w:b/>
                <w:sz w:val="20"/>
                <w:lang w:val="es-ES"/>
              </w:rPr>
              <w:t>Cuestión</w:t>
            </w:r>
          </w:p>
        </w:tc>
      </w:tr>
      <w:tr w:rsidR="001B2886" w:rsidRPr="004B72DA" w14:paraId="0814353C" w14:textId="77777777" w:rsidTr="00F53E57">
        <w:tc>
          <w:tcPr>
            <w:tcW w:w="9786" w:type="dxa"/>
            <w:gridSpan w:val="5"/>
            <w:vAlign w:val="center"/>
          </w:tcPr>
          <w:p w14:paraId="6DC05F48" w14:textId="77777777" w:rsidR="001B2886" w:rsidRPr="001B2886" w:rsidRDefault="001B2886" w:rsidP="00F53E57">
            <w:pPr>
              <w:keepNext/>
              <w:keepLines/>
              <w:widowControl w:val="0"/>
              <w:jc w:val="left"/>
              <w:rPr>
                <w:sz w:val="20"/>
                <w:szCs w:val="20"/>
                <w:lang w:val="es-ES"/>
              </w:rPr>
            </w:pPr>
            <w:r w:rsidRPr="001B2886">
              <w:rPr>
                <w:b/>
                <w:sz w:val="20"/>
                <w:lang w:val="es-ES"/>
              </w:rPr>
              <w:t>Etapas II y III de los PGEH</w:t>
            </w:r>
          </w:p>
        </w:tc>
      </w:tr>
      <w:tr w:rsidR="001B2886" w:rsidRPr="004B72DA" w14:paraId="5C08514A" w14:textId="77777777" w:rsidTr="00F53E57">
        <w:tc>
          <w:tcPr>
            <w:tcW w:w="2411" w:type="dxa"/>
            <w:tcBorders>
              <w:top w:val="single" w:sz="4" w:space="0" w:color="auto"/>
              <w:left w:val="single" w:sz="4" w:space="0" w:color="auto"/>
              <w:bottom w:val="single" w:sz="4" w:space="0" w:color="auto"/>
              <w:right w:val="single" w:sz="4" w:space="0" w:color="auto"/>
            </w:tcBorders>
          </w:tcPr>
          <w:p w14:paraId="0A4AFDD1" w14:textId="77777777" w:rsidR="001B2886" w:rsidRPr="001B2886" w:rsidRDefault="001B2886" w:rsidP="00F53E57">
            <w:pPr>
              <w:keepNext/>
              <w:keepLines/>
              <w:widowControl w:val="0"/>
              <w:jc w:val="left"/>
              <w:rPr>
                <w:sz w:val="20"/>
                <w:szCs w:val="20"/>
                <w:lang w:val="es-ES"/>
              </w:rPr>
            </w:pPr>
            <w:proofErr w:type="spellStart"/>
            <w:r w:rsidRPr="001B2886">
              <w:rPr>
                <w:sz w:val="20"/>
                <w:lang w:val="es-ES"/>
              </w:rPr>
              <w:t>Bahrein</w:t>
            </w:r>
            <w:proofErr w:type="spellEnd"/>
          </w:p>
        </w:tc>
        <w:tc>
          <w:tcPr>
            <w:tcW w:w="2551" w:type="dxa"/>
            <w:tcBorders>
              <w:top w:val="single" w:sz="4" w:space="0" w:color="auto"/>
              <w:left w:val="single" w:sz="4" w:space="0" w:color="auto"/>
              <w:bottom w:val="single" w:sz="4" w:space="0" w:color="auto"/>
              <w:right w:val="single" w:sz="4" w:space="0" w:color="auto"/>
            </w:tcBorders>
          </w:tcPr>
          <w:p w14:paraId="79F7E52F" w14:textId="77777777" w:rsidR="001B2886" w:rsidRPr="001B2886" w:rsidRDefault="001B2886" w:rsidP="00F53E57">
            <w:pPr>
              <w:keepNext/>
              <w:keepLines/>
              <w:widowControl w:val="0"/>
              <w:jc w:val="left"/>
              <w:rPr>
                <w:sz w:val="20"/>
                <w:szCs w:val="20"/>
                <w:lang w:val="es-ES"/>
              </w:rPr>
            </w:pPr>
            <w:r w:rsidRPr="001B2886">
              <w:rPr>
                <w:sz w:val="20"/>
                <w:lang w:val="es-ES"/>
              </w:rPr>
              <w:t>Plan de gestión de la eliminación de los HCFC (etapa II)</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62026FF" w14:textId="059493FC" w:rsidR="001B2886" w:rsidRPr="001B2886" w:rsidRDefault="001B2886" w:rsidP="00F53E57">
            <w:pPr>
              <w:keepNext/>
              <w:keepLines/>
              <w:widowControl w:val="0"/>
              <w:jc w:val="left"/>
              <w:rPr>
                <w:sz w:val="20"/>
                <w:szCs w:val="20"/>
                <w:lang w:val="es-ES"/>
              </w:rPr>
            </w:pPr>
            <w:r w:rsidRPr="001B2886">
              <w:rPr>
                <w:sz w:val="20"/>
                <w:lang w:val="es-ES"/>
              </w:rPr>
              <w:t>PNUMA/</w:t>
            </w:r>
            <w:r w:rsidR="00C21F71">
              <w:rPr>
                <w:sz w:val="20"/>
                <w:lang w:val="es-ES"/>
              </w:rPr>
              <w:br/>
            </w:r>
            <w:r w:rsidRPr="001B2886">
              <w:rPr>
                <w:sz w:val="20"/>
                <w:lang w:val="es-ES"/>
              </w:rPr>
              <w:t>ONUDI</w:t>
            </w:r>
          </w:p>
        </w:tc>
        <w:tc>
          <w:tcPr>
            <w:tcW w:w="709" w:type="dxa"/>
            <w:tcBorders>
              <w:top w:val="single" w:sz="4" w:space="0" w:color="auto"/>
              <w:left w:val="single" w:sz="4" w:space="0" w:color="auto"/>
              <w:bottom w:val="single" w:sz="4" w:space="0" w:color="auto"/>
              <w:right w:val="single" w:sz="4" w:space="0" w:color="auto"/>
            </w:tcBorders>
          </w:tcPr>
          <w:p w14:paraId="0A84E646" w14:textId="77777777" w:rsidR="001B2886" w:rsidRPr="001B2886" w:rsidRDefault="001B2886" w:rsidP="00F53E57">
            <w:pPr>
              <w:keepNext/>
              <w:keepLines/>
              <w:widowControl w:val="0"/>
              <w:jc w:val="center"/>
              <w:rPr>
                <w:sz w:val="20"/>
                <w:szCs w:val="20"/>
                <w:lang w:val="es-ES"/>
              </w:rPr>
            </w:pPr>
            <w:r w:rsidRPr="001B2886">
              <w:rPr>
                <w:sz w:val="20"/>
                <w:lang w:val="es-ES"/>
              </w:rPr>
              <w:t>88/38</w:t>
            </w:r>
          </w:p>
        </w:tc>
        <w:tc>
          <w:tcPr>
            <w:tcW w:w="2697" w:type="dxa"/>
            <w:tcBorders>
              <w:top w:val="single" w:sz="4" w:space="0" w:color="auto"/>
              <w:left w:val="single" w:sz="4" w:space="0" w:color="auto"/>
              <w:bottom w:val="single" w:sz="4" w:space="0" w:color="auto"/>
              <w:right w:val="single" w:sz="4" w:space="0" w:color="auto"/>
            </w:tcBorders>
          </w:tcPr>
          <w:p w14:paraId="2782B28B" w14:textId="77777777" w:rsidR="001B2886" w:rsidRPr="001B2886" w:rsidRDefault="001B2886" w:rsidP="001D1684">
            <w:pPr>
              <w:keepNext/>
              <w:keepLines/>
              <w:widowControl w:val="0"/>
              <w:rPr>
                <w:sz w:val="20"/>
                <w:szCs w:val="20"/>
                <w:lang w:val="es-ES"/>
              </w:rPr>
            </w:pPr>
            <w:r w:rsidRPr="001B2886">
              <w:rPr>
                <w:sz w:val="20"/>
                <w:lang w:val="es-ES"/>
              </w:rPr>
              <w:t>Se han resuelto todas las cuestiones técnicas y de costos</w:t>
            </w:r>
          </w:p>
        </w:tc>
      </w:tr>
      <w:tr w:rsidR="001B2886" w:rsidRPr="004B72DA" w14:paraId="2B78FA20" w14:textId="77777777" w:rsidTr="00F53E57">
        <w:tc>
          <w:tcPr>
            <w:tcW w:w="2411" w:type="dxa"/>
            <w:tcBorders>
              <w:top w:val="single" w:sz="4" w:space="0" w:color="auto"/>
              <w:left w:val="single" w:sz="4" w:space="0" w:color="auto"/>
              <w:bottom w:val="single" w:sz="4" w:space="0" w:color="auto"/>
              <w:right w:val="single" w:sz="4" w:space="0" w:color="auto"/>
            </w:tcBorders>
          </w:tcPr>
          <w:p w14:paraId="46237912" w14:textId="77777777" w:rsidR="001B2886" w:rsidRPr="001B2886" w:rsidRDefault="001B2886" w:rsidP="00C21F71">
            <w:pPr>
              <w:jc w:val="left"/>
              <w:rPr>
                <w:sz w:val="20"/>
                <w:szCs w:val="20"/>
                <w:lang w:val="es-ES"/>
              </w:rPr>
            </w:pPr>
            <w:r w:rsidRPr="001B2886">
              <w:rPr>
                <w:sz w:val="20"/>
                <w:lang w:val="es-ES"/>
              </w:rPr>
              <w:t>Cabo Verde</w:t>
            </w:r>
          </w:p>
        </w:tc>
        <w:tc>
          <w:tcPr>
            <w:tcW w:w="2551" w:type="dxa"/>
            <w:tcBorders>
              <w:top w:val="single" w:sz="4" w:space="0" w:color="auto"/>
              <w:left w:val="single" w:sz="4" w:space="0" w:color="auto"/>
              <w:bottom w:val="single" w:sz="4" w:space="0" w:color="auto"/>
              <w:right w:val="single" w:sz="4" w:space="0" w:color="auto"/>
            </w:tcBorders>
          </w:tcPr>
          <w:p w14:paraId="59E884AC" w14:textId="77777777" w:rsidR="001B2886" w:rsidRPr="001B2886" w:rsidRDefault="001B2886" w:rsidP="00C21F71">
            <w:pPr>
              <w:jc w:val="left"/>
              <w:rPr>
                <w:sz w:val="20"/>
                <w:szCs w:val="20"/>
                <w:lang w:val="es-ES"/>
              </w:rPr>
            </w:pPr>
            <w:r w:rsidRPr="001B2886">
              <w:rPr>
                <w:sz w:val="20"/>
                <w:lang w:val="es-ES"/>
              </w:rPr>
              <w:t>Plan de gestión de la eliminación de los HCFC (etapa II)</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836B238" w14:textId="77777777" w:rsidR="001B2886" w:rsidRPr="001B2886" w:rsidRDefault="001B2886" w:rsidP="00C21F71">
            <w:pPr>
              <w:jc w:val="left"/>
              <w:rPr>
                <w:sz w:val="20"/>
                <w:szCs w:val="20"/>
                <w:lang w:val="es-ES"/>
              </w:rPr>
            </w:pPr>
            <w:r w:rsidRPr="001B2886">
              <w:rPr>
                <w:sz w:val="20"/>
                <w:lang w:val="es-ES"/>
              </w:rPr>
              <w:t>PNUMA</w:t>
            </w:r>
          </w:p>
        </w:tc>
        <w:tc>
          <w:tcPr>
            <w:tcW w:w="709" w:type="dxa"/>
            <w:tcBorders>
              <w:top w:val="single" w:sz="4" w:space="0" w:color="auto"/>
              <w:left w:val="single" w:sz="4" w:space="0" w:color="auto"/>
              <w:bottom w:val="single" w:sz="4" w:space="0" w:color="auto"/>
              <w:right w:val="single" w:sz="4" w:space="0" w:color="auto"/>
            </w:tcBorders>
          </w:tcPr>
          <w:p w14:paraId="755FF238" w14:textId="77777777" w:rsidR="001B2886" w:rsidRPr="001B2886" w:rsidRDefault="001B2886" w:rsidP="00C21F71">
            <w:pPr>
              <w:jc w:val="center"/>
              <w:rPr>
                <w:sz w:val="20"/>
                <w:szCs w:val="20"/>
                <w:lang w:val="es-ES"/>
              </w:rPr>
            </w:pPr>
            <w:r w:rsidRPr="001B2886">
              <w:rPr>
                <w:sz w:val="20"/>
                <w:lang w:val="es-ES"/>
              </w:rPr>
              <w:t>88/40</w:t>
            </w:r>
          </w:p>
        </w:tc>
        <w:tc>
          <w:tcPr>
            <w:tcW w:w="2697" w:type="dxa"/>
            <w:tcBorders>
              <w:top w:val="single" w:sz="4" w:space="0" w:color="auto"/>
              <w:left w:val="single" w:sz="4" w:space="0" w:color="auto"/>
              <w:bottom w:val="single" w:sz="4" w:space="0" w:color="auto"/>
              <w:right w:val="single" w:sz="4" w:space="0" w:color="auto"/>
            </w:tcBorders>
          </w:tcPr>
          <w:p w14:paraId="7CDC536A" w14:textId="77777777" w:rsidR="001B2886" w:rsidRPr="001B2886" w:rsidRDefault="001B2886" w:rsidP="001D1684">
            <w:pPr>
              <w:rPr>
                <w:sz w:val="20"/>
                <w:szCs w:val="20"/>
                <w:lang w:val="es-ES"/>
              </w:rPr>
            </w:pPr>
            <w:r w:rsidRPr="001B2886">
              <w:rPr>
                <w:sz w:val="20"/>
                <w:lang w:val="es-ES"/>
              </w:rPr>
              <w:t>Se han resuelto todas las cuestiones técnicas y de costos. Prórroga de la etapa I hasta el 30 de diciembre de 2022.</w:t>
            </w:r>
          </w:p>
        </w:tc>
      </w:tr>
      <w:tr w:rsidR="001B2886" w:rsidRPr="004B72DA" w14:paraId="1DA0FDCD" w14:textId="77777777" w:rsidTr="00F53E57">
        <w:tc>
          <w:tcPr>
            <w:tcW w:w="2411" w:type="dxa"/>
            <w:tcBorders>
              <w:top w:val="single" w:sz="4" w:space="0" w:color="auto"/>
              <w:left w:val="single" w:sz="4" w:space="0" w:color="auto"/>
              <w:bottom w:val="single" w:sz="4" w:space="0" w:color="auto"/>
              <w:right w:val="single" w:sz="4" w:space="0" w:color="auto"/>
            </w:tcBorders>
          </w:tcPr>
          <w:p w14:paraId="5B2077C3" w14:textId="77777777" w:rsidR="001B2886" w:rsidRPr="001B2886" w:rsidRDefault="001B2886" w:rsidP="00C21F71">
            <w:pPr>
              <w:jc w:val="left"/>
              <w:rPr>
                <w:sz w:val="20"/>
                <w:szCs w:val="20"/>
                <w:lang w:val="es-ES"/>
              </w:rPr>
            </w:pPr>
            <w:r w:rsidRPr="001B2886">
              <w:rPr>
                <w:sz w:val="20"/>
                <w:lang w:val="es-ES"/>
              </w:rPr>
              <w:t>Chile</w:t>
            </w:r>
          </w:p>
        </w:tc>
        <w:tc>
          <w:tcPr>
            <w:tcW w:w="2551" w:type="dxa"/>
            <w:tcBorders>
              <w:top w:val="single" w:sz="4" w:space="0" w:color="auto"/>
              <w:left w:val="single" w:sz="4" w:space="0" w:color="auto"/>
              <w:bottom w:val="single" w:sz="4" w:space="0" w:color="auto"/>
              <w:right w:val="single" w:sz="4" w:space="0" w:color="auto"/>
            </w:tcBorders>
          </w:tcPr>
          <w:p w14:paraId="079F6164" w14:textId="77777777" w:rsidR="001B2886" w:rsidRPr="001B2886" w:rsidRDefault="001B2886" w:rsidP="00C21F71">
            <w:pPr>
              <w:jc w:val="left"/>
              <w:rPr>
                <w:sz w:val="20"/>
                <w:szCs w:val="20"/>
                <w:lang w:val="es-ES"/>
              </w:rPr>
            </w:pPr>
            <w:r w:rsidRPr="001B2886">
              <w:rPr>
                <w:sz w:val="20"/>
                <w:lang w:val="es-ES"/>
              </w:rPr>
              <w:t>Plan de gestión de la eliminación de los HCFC (etapa III)</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867DBE0" w14:textId="2FFDE42B" w:rsidR="001B2886" w:rsidRPr="001B2886" w:rsidRDefault="001B2886" w:rsidP="00C21F71">
            <w:pPr>
              <w:jc w:val="left"/>
              <w:rPr>
                <w:sz w:val="20"/>
                <w:szCs w:val="20"/>
                <w:lang w:val="es-ES"/>
              </w:rPr>
            </w:pPr>
            <w:r w:rsidRPr="001B2886">
              <w:rPr>
                <w:sz w:val="20"/>
                <w:lang w:val="es-ES"/>
              </w:rPr>
              <w:t>ONUDI/</w:t>
            </w:r>
            <w:r w:rsidR="00C21F71">
              <w:rPr>
                <w:sz w:val="20"/>
                <w:lang w:val="es-ES"/>
              </w:rPr>
              <w:br/>
            </w:r>
            <w:r w:rsidRPr="001B2886">
              <w:rPr>
                <w:sz w:val="20"/>
                <w:lang w:val="es-ES"/>
              </w:rPr>
              <w:t>PNUMA</w:t>
            </w:r>
          </w:p>
        </w:tc>
        <w:tc>
          <w:tcPr>
            <w:tcW w:w="709" w:type="dxa"/>
            <w:tcBorders>
              <w:top w:val="single" w:sz="4" w:space="0" w:color="auto"/>
              <w:left w:val="single" w:sz="4" w:space="0" w:color="auto"/>
              <w:bottom w:val="single" w:sz="4" w:space="0" w:color="auto"/>
              <w:right w:val="single" w:sz="4" w:space="0" w:color="auto"/>
            </w:tcBorders>
          </w:tcPr>
          <w:p w14:paraId="136AC9BD" w14:textId="77777777" w:rsidR="001B2886" w:rsidRPr="001B2886" w:rsidRDefault="001B2886" w:rsidP="00C21F71">
            <w:pPr>
              <w:jc w:val="center"/>
              <w:rPr>
                <w:sz w:val="20"/>
                <w:szCs w:val="20"/>
                <w:lang w:val="es-ES"/>
              </w:rPr>
            </w:pPr>
            <w:r w:rsidRPr="001B2886">
              <w:rPr>
                <w:sz w:val="20"/>
                <w:lang w:val="es-ES"/>
              </w:rPr>
              <w:t>88/42</w:t>
            </w:r>
          </w:p>
        </w:tc>
        <w:tc>
          <w:tcPr>
            <w:tcW w:w="2697" w:type="dxa"/>
            <w:tcBorders>
              <w:top w:val="single" w:sz="4" w:space="0" w:color="auto"/>
              <w:left w:val="single" w:sz="4" w:space="0" w:color="auto"/>
              <w:bottom w:val="single" w:sz="4" w:space="0" w:color="auto"/>
              <w:right w:val="single" w:sz="4" w:space="0" w:color="auto"/>
            </w:tcBorders>
          </w:tcPr>
          <w:p w14:paraId="02CA1555" w14:textId="77777777" w:rsidR="001B2886" w:rsidRPr="001B2886" w:rsidRDefault="001B2886" w:rsidP="001D1684">
            <w:pPr>
              <w:rPr>
                <w:sz w:val="20"/>
                <w:szCs w:val="20"/>
                <w:lang w:val="es-ES"/>
              </w:rPr>
            </w:pPr>
            <w:r w:rsidRPr="001B2886">
              <w:rPr>
                <w:sz w:val="20"/>
                <w:lang w:val="es-ES"/>
              </w:rPr>
              <w:t>Se han resuelto todas las cuestiones técnicas y de costos</w:t>
            </w:r>
          </w:p>
        </w:tc>
      </w:tr>
      <w:tr w:rsidR="001B2886" w:rsidRPr="004B72DA" w14:paraId="6DABE80B" w14:textId="77777777" w:rsidTr="00F53E57">
        <w:tc>
          <w:tcPr>
            <w:tcW w:w="2411" w:type="dxa"/>
            <w:tcBorders>
              <w:top w:val="single" w:sz="4" w:space="0" w:color="auto"/>
              <w:left w:val="single" w:sz="4" w:space="0" w:color="auto"/>
              <w:bottom w:val="single" w:sz="4" w:space="0" w:color="auto"/>
              <w:right w:val="single" w:sz="4" w:space="0" w:color="auto"/>
            </w:tcBorders>
          </w:tcPr>
          <w:p w14:paraId="4435637D" w14:textId="77777777" w:rsidR="001B2886" w:rsidRPr="001B2886" w:rsidRDefault="001B2886" w:rsidP="00C21F71">
            <w:pPr>
              <w:jc w:val="left"/>
              <w:rPr>
                <w:sz w:val="20"/>
                <w:szCs w:val="20"/>
                <w:lang w:val="es-ES"/>
              </w:rPr>
            </w:pPr>
            <w:r w:rsidRPr="001B2886">
              <w:rPr>
                <w:sz w:val="20"/>
                <w:lang w:val="es-ES"/>
              </w:rPr>
              <w:t>Colombia</w:t>
            </w:r>
          </w:p>
        </w:tc>
        <w:tc>
          <w:tcPr>
            <w:tcW w:w="2551" w:type="dxa"/>
            <w:tcBorders>
              <w:top w:val="single" w:sz="4" w:space="0" w:color="auto"/>
              <w:left w:val="single" w:sz="4" w:space="0" w:color="auto"/>
              <w:bottom w:val="single" w:sz="4" w:space="0" w:color="auto"/>
              <w:right w:val="single" w:sz="4" w:space="0" w:color="auto"/>
            </w:tcBorders>
          </w:tcPr>
          <w:p w14:paraId="4F367DDD" w14:textId="77777777" w:rsidR="001B2886" w:rsidRPr="001B2886" w:rsidRDefault="001B2886" w:rsidP="00C21F71">
            <w:pPr>
              <w:jc w:val="left"/>
              <w:rPr>
                <w:sz w:val="20"/>
                <w:szCs w:val="20"/>
                <w:lang w:val="es-ES"/>
              </w:rPr>
            </w:pPr>
            <w:r w:rsidRPr="001B2886">
              <w:rPr>
                <w:sz w:val="20"/>
                <w:lang w:val="es-ES"/>
              </w:rPr>
              <w:t>Plan de gestión de la eliminación de los HCFC (etapa III)</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8875DC0" w14:textId="77777777" w:rsidR="001B2886" w:rsidRPr="001B2886" w:rsidRDefault="001B2886" w:rsidP="00C21F71">
            <w:pPr>
              <w:jc w:val="left"/>
              <w:rPr>
                <w:sz w:val="20"/>
                <w:szCs w:val="20"/>
                <w:lang w:val="es-ES"/>
              </w:rPr>
            </w:pPr>
            <w:r w:rsidRPr="001B2886">
              <w:rPr>
                <w:sz w:val="20"/>
                <w:lang w:val="es-ES"/>
              </w:rPr>
              <w:t>PNUD/Alemania</w:t>
            </w:r>
          </w:p>
        </w:tc>
        <w:tc>
          <w:tcPr>
            <w:tcW w:w="709" w:type="dxa"/>
            <w:tcBorders>
              <w:top w:val="single" w:sz="4" w:space="0" w:color="auto"/>
              <w:left w:val="single" w:sz="4" w:space="0" w:color="auto"/>
              <w:bottom w:val="single" w:sz="4" w:space="0" w:color="auto"/>
              <w:right w:val="single" w:sz="4" w:space="0" w:color="auto"/>
            </w:tcBorders>
          </w:tcPr>
          <w:p w14:paraId="7C24801D" w14:textId="77777777" w:rsidR="001B2886" w:rsidRPr="001B2886" w:rsidRDefault="001B2886" w:rsidP="00C21F71">
            <w:pPr>
              <w:jc w:val="center"/>
              <w:rPr>
                <w:sz w:val="20"/>
                <w:szCs w:val="20"/>
                <w:lang w:val="es-ES"/>
              </w:rPr>
            </w:pPr>
            <w:r w:rsidRPr="001B2886">
              <w:rPr>
                <w:sz w:val="20"/>
                <w:lang w:val="es-ES"/>
              </w:rPr>
              <w:t>88/44</w:t>
            </w:r>
          </w:p>
        </w:tc>
        <w:tc>
          <w:tcPr>
            <w:tcW w:w="2697" w:type="dxa"/>
            <w:tcBorders>
              <w:top w:val="single" w:sz="4" w:space="0" w:color="auto"/>
              <w:left w:val="single" w:sz="4" w:space="0" w:color="auto"/>
              <w:bottom w:val="single" w:sz="4" w:space="0" w:color="auto"/>
              <w:right w:val="single" w:sz="4" w:space="0" w:color="auto"/>
            </w:tcBorders>
          </w:tcPr>
          <w:p w14:paraId="1F53D1FF" w14:textId="77777777" w:rsidR="001B2886" w:rsidRPr="001B2886" w:rsidRDefault="001B2886" w:rsidP="001D1684">
            <w:pPr>
              <w:rPr>
                <w:sz w:val="20"/>
                <w:szCs w:val="20"/>
                <w:lang w:val="es-ES"/>
              </w:rPr>
            </w:pPr>
            <w:r w:rsidRPr="001B2886">
              <w:rPr>
                <w:sz w:val="20"/>
                <w:lang w:val="es-ES"/>
              </w:rPr>
              <w:t>Se han resuelto todas las cuestiones técnicas y de costos</w:t>
            </w:r>
          </w:p>
        </w:tc>
      </w:tr>
      <w:tr w:rsidR="001B2886" w:rsidRPr="004B72DA" w14:paraId="0A118D31" w14:textId="77777777" w:rsidTr="00F53E57">
        <w:tc>
          <w:tcPr>
            <w:tcW w:w="2411" w:type="dxa"/>
            <w:tcBorders>
              <w:top w:val="single" w:sz="4" w:space="0" w:color="auto"/>
              <w:left w:val="single" w:sz="4" w:space="0" w:color="auto"/>
              <w:bottom w:val="single" w:sz="4" w:space="0" w:color="auto"/>
              <w:right w:val="single" w:sz="4" w:space="0" w:color="auto"/>
            </w:tcBorders>
          </w:tcPr>
          <w:p w14:paraId="76F1E7FA" w14:textId="77777777" w:rsidR="001B2886" w:rsidRPr="001B2886" w:rsidRDefault="001B2886" w:rsidP="00C21F71">
            <w:pPr>
              <w:jc w:val="left"/>
              <w:rPr>
                <w:sz w:val="20"/>
                <w:szCs w:val="20"/>
                <w:lang w:val="es-ES"/>
              </w:rPr>
            </w:pPr>
            <w:r w:rsidRPr="001B2886">
              <w:rPr>
                <w:sz w:val="20"/>
                <w:lang w:val="es-ES"/>
              </w:rPr>
              <w:t>República Democrática del Congo</w:t>
            </w:r>
          </w:p>
        </w:tc>
        <w:tc>
          <w:tcPr>
            <w:tcW w:w="2551" w:type="dxa"/>
            <w:tcBorders>
              <w:top w:val="single" w:sz="4" w:space="0" w:color="auto"/>
              <w:left w:val="single" w:sz="4" w:space="0" w:color="auto"/>
              <w:bottom w:val="single" w:sz="4" w:space="0" w:color="auto"/>
              <w:right w:val="single" w:sz="4" w:space="0" w:color="auto"/>
            </w:tcBorders>
          </w:tcPr>
          <w:p w14:paraId="395D56EF" w14:textId="77777777" w:rsidR="001B2886" w:rsidRPr="001B2886" w:rsidRDefault="001B2886" w:rsidP="00C21F71">
            <w:pPr>
              <w:jc w:val="left"/>
              <w:rPr>
                <w:sz w:val="20"/>
                <w:szCs w:val="20"/>
                <w:lang w:val="es-ES"/>
              </w:rPr>
            </w:pPr>
            <w:r w:rsidRPr="001B2886">
              <w:rPr>
                <w:sz w:val="20"/>
                <w:lang w:val="es-ES"/>
              </w:rPr>
              <w:t>Plan de gestión de la eliminación de los HCFC (etapa II)</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CDCE511" w14:textId="77777777" w:rsidR="001B2886" w:rsidRPr="001B2886" w:rsidRDefault="001B2886" w:rsidP="00C21F71">
            <w:pPr>
              <w:jc w:val="left"/>
              <w:rPr>
                <w:sz w:val="20"/>
                <w:szCs w:val="20"/>
                <w:lang w:val="es-ES"/>
              </w:rPr>
            </w:pPr>
            <w:r w:rsidRPr="001B2886">
              <w:rPr>
                <w:sz w:val="20"/>
                <w:lang w:val="es-ES"/>
              </w:rPr>
              <w:t>PNUMA/PNUD</w:t>
            </w:r>
          </w:p>
        </w:tc>
        <w:tc>
          <w:tcPr>
            <w:tcW w:w="709" w:type="dxa"/>
            <w:tcBorders>
              <w:top w:val="single" w:sz="4" w:space="0" w:color="auto"/>
              <w:left w:val="single" w:sz="4" w:space="0" w:color="auto"/>
              <w:bottom w:val="single" w:sz="4" w:space="0" w:color="auto"/>
              <w:right w:val="single" w:sz="4" w:space="0" w:color="auto"/>
            </w:tcBorders>
          </w:tcPr>
          <w:p w14:paraId="514C99A3" w14:textId="77777777" w:rsidR="001B2886" w:rsidRPr="001B2886" w:rsidRDefault="001B2886" w:rsidP="00C21F71">
            <w:pPr>
              <w:jc w:val="center"/>
              <w:rPr>
                <w:sz w:val="20"/>
                <w:szCs w:val="20"/>
                <w:lang w:val="es-ES"/>
              </w:rPr>
            </w:pPr>
            <w:r w:rsidRPr="001B2886">
              <w:rPr>
                <w:sz w:val="20"/>
                <w:lang w:val="es-ES"/>
              </w:rPr>
              <w:t>88/45</w:t>
            </w:r>
          </w:p>
        </w:tc>
        <w:tc>
          <w:tcPr>
            <w:tcW w:w="2697" w:type="dxa"/>
            <w:tcBorders>
              <w:top w:val="single" w:sz="4" w:space="0" w:color="auto"/>
              <w:left w:val="single" w:sz="4" w:space="0" w:color="auto"/>
              <w:bottom w:val="single" w:sz="4" w:space="0" w:color="auto"/>
              <w:right w:val="single" w:sz="4" w:space="0" w:color="auto"/>
            </w:tcBorders>
          </w:tcPr>
          <w:p w14:paraId="02AEE19A" w14:textId="77777777" w:rsidR="001B2886" w:rsidRPr="001B2886" w:rsidRDefault="001B2886" w:rsidP="001D1684">
            <w:pPr>
              <w:rPr>
                <w:sz w:val="20"/>
                <w:szCs w:val="20"/>
                <w:lang w:val="es-ES"/>
              </w:rPr>
            </w:pPr>
            <w:r w:rsidRPr="001B2886">
              <w:rPr>
                <w:sz w:val="20"/>
                <w:lang w:val="es-ES"/>
              </w:rPr>
              <w:t>Se han resuelto todas las cuestiones técnicas y de costos</w:t>
            </w:r>
          </w:p>
        </w:tc>
      </w:tr>
      <w:tr w:rsidR="001B2886" w:rsidRPr="004B72DA" w14:paraId="208CF606" w14:textId="77777777" w:rsidTr="00F53E57">
        <w:tc>
          <w:tcPr>
            <w:tcW w:w="2411" w:type="dxa"/>
            <w:tcBorders>
              <w:top w:val="single" w:sz="4" w:space="0" w:color="auto"/>
              <w:left w:val="single" w:sz="4" w:space="0" w:color="auto"/>
              <w:bottom w:val="single" w:sz="4" w:space="0" w:color="auto"/>
              <w:right w:val="single" w:sz="4" w:space="0" w:color="auto"/>
            </w:tcBorders>
          </w:tcPr>
          <w:p w14:paraId="5E6245C7" w14:textId="77777777" w:rsidR="001B2886" w:rsidRPr="001B2886" w:rsidRDefault="001B2886" w:rsidP="00C21F71">
            <w:pPr>
              <w:jc w:val="left"/>
              <w:rPr>
                <w:sz w:val="20"/>
                <w:szCs w:val="20"/>
                <w:lang w:val="es-ES"/>
              </w:rPr>
            </w:pPr>
            <w:r w:rsidRPr="001B2886">
              <w:rPr>
                <w:sz w:val="20"/>
                <w:lang w:val="es-ES"/>
              </w:rPr>
              <w:t>Etiopía</w:t>
            </w:r>
          </w:p>
        </w:tc>
        <w:tc>
          <w:tcPr>
            <w:tcW w:w="2551" w:type="dxa"/>
            <w:tcBorders>
              <w:top w:val="single" w:sz="4" w:space="0" w:color="auto"/>
              <w:left w:val="single" w:sz="4" w:space="0" w:color="auto"/>
              <w:bottom w:val="single" w:sz="4" w:space="0" w:color="auto"/>
              <w:right w:val="single" w:sz="4" w:space="0" w:color="auto"/>
            </w:tcBorders>
          </w:tcPr>
          <w:p w14:paraId="7B1BBDDE" w14:textId="77777777" w:rsidR="001B2886" w:rsidRPr="001B2886" w:rsidRDefault="001B2886" w:rsidP="00C21F71">
            <w:pPr>
              <w:jc w:val="left"/>
              <w:rPr>
                <w:sz w:val="20"/>
                <w:szCs w:val="20"/>
                <w:lang w:val="es-ES"/>
              </w:rPr>
            </w:pPr>
            <w:r w:rsidRPr="001B2886">
              <w:rPr>
                <w:sz w:val="20"/>
                <w:lang w:val="es-ES"/>
              </w:rPr>
              <w:t>Plan de gestión de la eliminación de los HCFC (etapa II)</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24FF5B7" w14:textId="3A27133F" w:rsidR="001B2886" w:rsidRPr="001B2886" w:rsidRDefault="001B2886" w:rsidP="00C21F71">
            <w:pPr>
              <w:jc w:val="left"/>
              <w:rPr>
                <w:sz w:val="20"/>
                <w:szCs w:val="20"/>
                <w:lang w:val="es-ES"/>
              </w:rPr>
            </w:pPr>
            <w:r w:rsidRPr="001B2886">
              <w:rPr>
                <w:sz w:val="20"/>
                <w:lang w:val="es-ES"/>
              </w:rPr>
              <w:t>PNUMA/</w:t>
            </w:r>
            <w:r w:rsidR="00C21F71">
              <w:rPr>
                <w:sz w:val="20"/>
                <w:lang w:val="es-ES"/>
              </w:rPr>
              <w:br/>
            </w:r>
            <w:r w:rsidRPr="001B2886">
              <w:rPr>
                <w:sz w:val="20"/>
                <w:lang w:val="es-ES"/>
              </w:rPr>
              <w:t>ONUDI</w:t>
            </w:r>
          </w:p>
        </w:tc>
        <w:tc>
          <w:tcPr>
            <w:tcW w:w="709" w:type="dxa"/>
            <w:tcBorders>
              <w:top w:val="single" w:sz="4" w:space="0" w:color="auto"/>
              <w:left w:val="single" w:sz="4" w:space="0" w:color="auto"/>
              <w:bottom w:val="single" w:sz="4" w:space="0" w:color="auto"/>
              <w:right w:val="single" w:sz="4" w:space="0" w:color="auto"/>
            </w:tcBorders>
          </w:tcPr>
          <w:p w14:paraId="0092684B" w14:textId="77777777" w:rsidR="001B2886" w:rsidRPr="001B2886" w:rsidRDefault="001B2886" w:rsidP="00C21F71">
            <w:pPr>
              <w:jc w:val="center"/>
              <w:rPr>
                <w:sz w:val="20"/>
                <w:szCs w:val="20"/>
                <w:lang w:val="es-ES"/>
              </w:rPr>
            </w:pPr>
            <w:r w:rsidRPr="001B2886">
              <w:rPr>
                <w:sz w:val="20"/>
                <w:lang w:val="es-ES"/>
              </w:rPr>
              <w:t>88/48</w:t>
            </w:r>
          </w:p>
        </w:tc>
        <w:tc>
          <w:tcPr>
            <w:tcW w:w="2697" w:type="dxa"/>
            <w:tcBorders>
              <w:top w:val="single" w:sz="4" w:space="0" w:color="auto"/>
              <w:left w:val="single" w:sz="4" w:space="0" w:color="auto"/>
              <w:bottom w:val="single" w:sz="4" w:space="0" w:color="auto"/>
              <w:right w:val="single" w:sz="4" w:space="0" w:color="auto"/>
            </w:tcBorders>
          </w:tcPr>
          <w:p w14:paraId="0BB7ADA3" w14:textId="77777777" w:rsidR="001B2886" w:rsidRPr="001B2886" w:rsidRDefault="001B2886" w:rsidP="001D1684">
            <w:pPr>
              <w:rPr>
                <w:sz w:val="20"/>
                <w:szCs w:val="20"/>
                <w:lang w:val="es-ES"/>
              </w:rPr>
            </w:pPr>
            <w:r w:rsidRPr="001B2886">
              <w:rPr>
                <w:sz w:val="20"/>
                <w:lang w:val="es-ES"/>
              </w:rPr>
              <w:t>Se han resuelto todas las cuestiones técnicas y de costos</w:t>
            </w:r>
          </w:p>
        </w:tc>
      </w:tr>
      <w:tr w:rsidR="001B2886" w:rsidRPr="004B72DA" w14:paraId="421E6900" w14:textId="77777777" w:rsidTr="00F53E57">
        <w:tc>
          <w:tcPr>
            <w:tcW w:w="2411" w:type="dxa"/>
            <w:tcBorders>
              <w:top w:val="single" w:sz="4" w:space="0" w:color="auto"/>
              <w:left w:val="single" w:sz="4" w:space="0" w:color="auto"/>
              <w:bottom w:val="single" w:sz="4" w:space="0" w:color="auto"/>
              <w:right w:val="single" w:sz="4" w:space="0" w:color="auto"/>
            </w:tcBorders>
          </w:tcPr>
          <w:p w14:paraId="5AC6FECF" w14:textId="77777777" w:rsidR="001B2886" w:rsidRPr="001B2886" w:rsidRDefault="001B2886" w:rsidP="00C21F71">
            <w:pPr>
              <w:keepNext/>
              <w:jc w:val="left"/>
              <w:rPr>
                <w:sz w:val="20"/>
                <w:szCs w:val="20"/>
                <w:lang w:val="es-ES"/>
              </w:rPr>
            </w:pPr>
            <w:proofErr w:type="spellStart"/>
            <w:r w:rsidRPr="001B2886">
              <w:rPr>
                <w:sz w:val="20"/>
                <w:lang w:val="es-ES"/>
              </w:rPr>
              <w:t>Fiji</w:t>
            </w:r>
            <w:proofErr w:type="spellEnd"/>
          </w:p>
        </w:tc>
        <w:tc>
          <w:tcPr>
            <w:tcW w:w="2551" w:type="dxa"/>
            <w:tcBorders>
              <w:top w:val="single" w:sz="4" w:space="0" w:color="auto"/>
              <w:left w:val="single" w:sz="4" w:space="0" w:color="auto"/>
              <w:bottom w:val="single" w:sz="4" w:space="0" w:color="auto"/>
              <w:right w:val="single" w:sz="4" w:space="0" w:color="auto"/>
            </w:tcBorders>
          </w:tcPr>
          <w:p w14:paraId="1F2A3D5B" w14:textId="77777777" w:rsidR="001B2886" w:rsidRPr="001B2886" w:rsidRDefault="001B2886" w:rsidP="00C21F71">
            <w:pPr>
              <w:keepNext/>
              <w:jc w:val="left"/>
              <w:rPr>
                <w:sz w:val="20"/>
                <w:szCs w:val="20"/>
                <w:lang w:val="es-ES"/>
              </w:rPr>
            </w:pPr>
            <w:r w:rsidRPr="001B2886">
              <w:rPr>
                <w:sz w:val="20"/>
                <w:lang w:val="es-ES"/>
              </w:rPr>
              <w:t>Plan de gestión de la eliminación de los HCFC (etapa II)</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280884D" w14:textId="77777777" w:rsidR="001B2886" w:rsidRPr="001B2886" w:rsidRDefault="001B2886" w:rsidP="00C21F71">
            <w:pPr>
              <w:keepNext/>
              <w:jc w:val="left"/>
              <w:rPr>
                <w:sz w:val="20"/>
                <w:szCs w:val="20"/>
                <w:lang w:val="es-ES"/>
              </w:rPr>
            </w:pPr>
            <w:r w:rsidRPr="001B2886">
              <w:rPr>
                <w:sz w:val="20"/>
                <w:lang w:val="es-ES"/>
              </w:rPr>
              <w:t>PNUD/PNUMA</w:t>
            </w:r>
          </w:p>
        </w:tc>
        <w:tc>
          <w:tcPr>
            <w:tcW w:w="709" w:type="dxa"/>
            <w:tcBorders>
              <w:top w:val="single" w:sz="4" w:space="0" w:color="auto"/>
              <w:left w:val="single" w:sz="4" w:space="0" w:color="auto"/>
              <w:bottom w:val="single" w:sz="4" w:space="0" w:color="auto"/>
              <w:right w:val="single" w:sz="4" w:space="0" w:color="auto"/>
            </w:tcBorders>
          </w:tcPr>
          <w:p w14:paraId="07F9CD50" w14:textId="77777777" w:rsidR="001B2886" w:rsidRPr="001B2886" w:rsidRDefault="001B2886" w:rsidP="00C21F71">
            <w:pPr>
              <w:keepNext/>
              <w:jc w:val="center"/>
              <w:rPr>
                <w:sz w:val="20"/>
                <w:szCs w:val="20"/>
                <w:lang w:val="es-ES"/>
              </w:rPr>
            </w:pPr>
            <w:r w:rsidRPr="001B2886">
              <w:rPr>
                <w:sz w:val="20"/>
                <w:lang w:val="es-ES"/>
              </w:rPr>
              <w:t>88/49</w:t>
            </w:r>
          </w:p>
        </w:tc>
        <w:tc>
          <w:tcPr>
            <w:tcW w:w="2697" w:type="dxa"/>
            <w:tcBorders>
              <w:top w:val="single" w:sz="4" w:space="0" w:color="auto"/>
              <w:left w:val="single" w:sz="4" w:space="0" w:color="auto"/>
              <w:bottom w:val="single" w:sz="4" w:space="0" w:color="auto"/>
              <w:right w:val="single" w:sz="4" w:space="0" w:color="auto"/>
            </w:tcBorders>
          </w:tcPr>
          <w:p w14:paraId="154639A7" w14:textId="77777777" w:rsidR="001B2886" w:rsidRPr="001B2886" w:rsidRDefault="001B2886" w:rsidP="001D1684">
            <w:pPr>
              <w:keepNext/>
              <w:rPr>
                <w:sz w:val="20"/>
                <w:szCs w:val="20"/>
                <w:lang w:val="es-ES"/>
              </w:rPr>
            </w:pPr>
            <w:r w:rsidRPr="001B2886">
              <w:rPr>
                <w:sz w:val="20"/>
                <w:lang w:val="es-ES"/>
              </w:rPr>
              <w:t>Se han resuelto todas las cuestiones técnicas y de costos</w:t>
            </w:r>
          </w:p>
        </w:tc>
      </w:tr>
      <w:tr w:rsidR="001B2886" w:rsidRPr="004B72DA" w14:paraId="28AD6632" w14:textId="77777777" w:rsidTr="00F53E57">
        <w:tc>
          <w:tcPr>
            <w:tcW w:w="2411" w:type="dxa"/>
            <w:tcBorders>
              <w:top w:val="single" w:sz="4" w:space="0" w:color="auto"/>
              <w:left w:val="single" w:sz="4" w:space="0" w:color="auto"/>
              <w:bottom w:val="single" w:sz="4" w:space="0" w:color="auto"/>
              <w:right w:val="single" w:sz="4" w:space="0" w:color="auto"/>
            </w:tcBorders>
          </w:tcPr>
          <w:p w14:paraId="23AEFAB8" w14:textId="77777777" w:rsidR="001B2886" w:rsidRPr="001B2886" w:rsidRDefault="001B2886" w:rsidP="00C21F71">
            <w:pPr>
              <w:jc w:val="left"/>
              <w:rPr>
                <w:sz w:val="20"/>
                <w:szCs w:val="20"/>
                <w:lang w:val="es-ES"/>
              </w:rPr>
            </w:pPr>
            <w:r w:rsidRPr="001B2886">
              <w:rPr>
                <w:sz w:val="20"/>
                <w:lang w:val="es-ES"/>
              </w:rPr>
              <w:t>Georgia</w:t>
            </w:r>
          </w:p>
        </w:tc>
        <w:tc>
          <w:tcPr>
            <w:tcW w:w="2551" w:type="dxa"/>
            <w:tcBorders>
              <w:top w:val="single" w:sz="4" w:space="0" w:color="auto"/>
              <w:left w:val="single" w:sz="4" w:space="0" w:color="auto"/>
              <w:bottom w:val="single" w:sz="4" w:space="0" w:color="auto"/>
              <w:right w:val="single" w:sz="4" w:space="0" w:color="auto"/>
            </w:tcBorders>
          </w:tcPr>
          <w:p w14:paraId="0AD536E5" w14:textId="77777777" w:rsidR="001B2886" w:rsidRPr="001B2886" w:rsidRDefault="001B2886" w:rsidP="00C21F71">
            <w:pPr>
              <w:jc w:val="left"/>
              <w:rPr>
                <w:sz w:val="20"/>
                <w:szCs w:val="20"/>
                <w:lang w:val="es-ES"/>
              </w:rPr>
            </w:pPr>
            <w:r w:rsidRPr="001B2886">
              <w:rPr>
                <w:sz w:val="20"/>
                <w:lang w:val="es-ES"/>
              </w:rPr>
              <w:t>Plan de gestión de la eliminación de los HCFC (etapa II)</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0A79EB2" w14:textId="77777777" w:rsidR="001B2886" w:rsidRPr="001B2886" w:rsidRDefault="001B2886" w:rsidP="00C21F71">
            <w:pPr>
              <w:jc w:val="left"/>
              <w:rPr>
                <w:sz w:val="20"/>
                <w:szCs w:val="20"/>
                <w:lang w:val="es-ES"/>
              </w:rPr>
            </w:pPr>
            <w:r w:rsidRPr="001B2886">
              <w:rPr>
                <w:sz w:val="20"/>
                <w:lang w:val="es-ES"/>
              </w:rPr>
              <w:t>PNUD</w:t>
            </w:r>
          </w:p>
        </w:tc>
        <w:tc>
          <w:tcPr>
            <w:tcW w:w="709" w:type="dxa"/>
            <w:tcBorders>
              <w:top w:val="single" w:sz="4" w:space="0" w:color="auto"/>
              <w:left w:val="single" w:sz="4" w:space="0" w:color="auto"/>
              <w:bottom w:val="single" w:sz="4" w:space="0" w:color="auto"/>
              <w:right w:val="single" w:sz="4" w:space="0" w:color="auto"/>
            </w:tcBorders>
          </w:tcPr>
          <w:p w14:paraId="297FF2A6" w14:textId="77777777" w:rsidR="001B2886" w:rsidRPr="001B2886" w:rsidRDefault="001B2886" w:rsidP="00C21F71">
            <w:pPr>
              <w:jc w:val="center"/>
              <w:rPr>
                <w:sz w:val="20"/>
                <w:szCs w:val="20"/>
                <w:lang w:val="es-ES"/>
              </w:rPr>
            </w:pPr>
            <w:r w:rsidRPr="001B2886">
              <w:rPr>
                <w:sz w:val="20"/>
                <w:lang w:val="es-ES"/>
              </w:rPr>
              <w:t>88/50</w:t>
            </w:r>
          </w:p>
        </w:tc>
        <w:tc>
          <w:tcPr>
            <w:tcW w:w="2697" w:type="dxa"/>
            <w:tcBorders>
              <w:top w:val="single" w:sz="4" w:space="0" w:color="auto"/>
              <w:left w:val="single" w:sz="4" w:space="0" w:color="auto"/>
              <w:bottom w:val="single" w:sz="4" w:space="0" w:color="auto"/>
              <w:right w:val="single" w:sz="4" w:space="0" w:color="auto"/>
            </w:tcBorders>
          </w:tcPr>
          <w:p w14:paraId="2C8C97EF" w14:textId="77777777" w:rsidR="001B2886" w:rsidRPr="001B2886" w:rsidRDefault="001B2886" w:rsidP="001D1684">
            <w:pPr>
              <w:rPr>
                <w:sz w:val="20"/>
                <w:szCs w:val="20"/>
                <w:lang w:val="es-ES"/>
              </w:rPr>
            </w:pPr>
            <w:r w:rsidRPr="001B2886">
              <w:rPr>
                <w:sz w:val="20"/>
                <w:lang w:val="es-ES"/>
              </w:rPr>
              <w:t>Se han resuelto todas las cuestiones técnicas y de costos</w:t>
            </w:r>
          </w:p>
        </w:tc>
      </w:tr>
      <w:tr w:rsidR="001B2886" w:rsidRPr="004B72DA" w14:paraId="20186D46" w14:textId="77777777" w:rsidTr="00F53E57">
        <w:tc>
          <w:tcPr>
            <w:tcW w:w="2411" w:type="dxa"/>
            <w:tcBorders>
              <w:top w:val="single" w:sz="4" w:space="0" w:color="auto"/>
              <w:left w:val="single" w:sz="4" w:space="0" w:color="auto"/>
              <w:bottom w:val="single" w:sz="4" w:space="0" w:color="auto"/>
              <w:right w:val="single" w:sz="4" w:space="0" w:color="auto"/>
            </w:tcBorders>
          </w:tcPr>
          <w:p w14:paraId="1F3652C0" w14:textId="77777777" w:rsidR="001B2886" w:rsidRPr="001B2886" w:rsidRDefault="001B2886" w:rsidP="00C21F71">
            <w:pPr>
              <w:jc w:val="left"/>
              <w:rPr>
                <w:sz w:val="20"/>
                <w:szCs w:val="20"/>
                <w:lang w:val="es-ES"/>
              </w:rPr>
            </w:pPr>
            <w:r w:rsidRPr="001B2886">
              <w:rPr>
                <w:sz w:val="20"/>
                <w:lang w:val="es-ES"/>
              </w:rPr>
              <w:t>Kuwait</w:t>
            </w:r>
          </w:p>
        </w:tc>
        <w:tc>
          <w:tcPr>
            <w:tcW w:w="2551" w:type="dxa"/>
            <w:tcBorders>
              <w:top w:val="single" w:sz="4" w:space="0" w:color="auto"/>
              <w:left w:val="single" w:sz="4" w:space="0" w:color="auto"/>
              <w:bottom w:val="single" w:sz="4" w:space="0" w:color="auto"/>
              <w:right w:val="single" w:sz="4" w:space="0" w:color="auto"/>
            </w:tcBorders>
          </w:tcPr>
          <w:p w14:paraId="02114747" w14:textId="77777777" w:rsidR="001B2886" w:rsidRPr="001B2886" w:rsidRDefault="001B2886" w:rsidP="00C21F71">
            <w:pPr>
              <w:jc w:val="left"/>
              <w:rPr>
                <w:sz w:val="20"/>
                <w:szCs w:val="20"/>
                <w:lang w:val="es-ES"/>
              </w:rPr>
            </w:pPr>
            <w:r w:rsidRPr="001B2886">
              <w:rPr>
                <w:sz w:val="20"/>
                <w:lang w:val="es-ES"/>
              </w:rPr>
              <w:t>Plan de gestión de la eliminación de los HCFC (etapa II)</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BE812C2" w14:textId="49D4A8C2" w:rsidR="001B2886" w:rsidRPr="001B2886" w:rsidRDefault="001B2886" w:rsidP="00C21F71">
            <w:pPr>
              <w:jc w:val="left"/>
              <w:rPr>
                <w:sz w:val="20"/>
                <w:szCs w:val="20"/>
                <w:lang w:val="es-ES"/>
              </w:rPr>
            </w:pPr>
            <w:r w:rsidRPr="001B2886">
              <w:rPr>
                <w:sz w:val="20"/>
                <w:lang w:val="es-ES"/>
              </w:rPr>
              <w:t>PNUMA/</w:t>
            </w:r>
            <w:r w:rsidR="00C21F71">
              <w:rPr>
                <w:sz w:val="20"/>
                <w:lang w:val="es-ES"/>
              </w:rPr>
              <w:br/>
            </w:r>
            <w:r w:rsidRPr="001B2886">
              <w:rPr>
                <w:sz w:val="20"/>
                <w:lang w:val="es-ES"/>
              </w:rPr>
              <w:t>ONUDI</w:t>
            </w:r>
          </w:p>
        </w:tc>
        <w:tc>
          <w:tcPr>
            <w:tcW w:w="709" w:type="dxa"/>
            <w:tcBorders>
              <w:top w:val="single" w:sz="4" w:space="0" w:color="auto"/>
              <w:left w:val="single" w:sz="4" w:space="0" w:color="auto"/>
              <w:bottom w:val="single" w:sz="4" w:space="0" w:color="auto"/>
              <w:right w:val="single" w:sz="4" w:space="0" w:color="auto"/>
            </w:tcBorders>
          </w:tcPr>
          <w:p w14:paraId="41247D83" w14:textId="77777777" w:rsidR="001B2886" w:rsidRPr="001B2886" w:rsidRDefault="001B2886" w:rsidP="00C21F71">
            <w:pPr>
              <w:jc w:val="center"/>
              <w:rPr>
                <w:sz w:val="20"/>
                <w:szCs w:val="20"/>
                <w:lang w:val="es-ES"/>
              </w:rPr>
            </w:pPr>
            <w:r w:rsidRPr="001B2886">
              <w:rPr>
                <w:sz w:val="20"/>
                <w:lang w:val="es-ES"/>
              </w:rPr>
              <w:t>88/52</w:t>
            </w:r>
          </w:p>
        </w:tc>
        <w:tc>
          <w:tcPr>
            <w:tcW w:w="2697" w:type="dxa"/>
            <w:tcBorders>
              <w:top w:val="single" w:sz="4" w:space="0" w:color="auto"/>
              <w:left w:val="single" w:sz="4" w:space="0" w:color="auto"/>
              <w:bottom w:val="single" w:sz="4" w:space="0" w:color="auto"/>
              <w:right w:val="single" w:sz="4" w:space="0" w:color="auto"/>
            </w:tcBorders>
          </w:tcPr>
          <w:p w14:paraId="2FEFDDB0" w14:textId="77777777" w:rsidR="001B2886" w:rsidRPr="001B2886" w:rsidRDefault="001B2886" w:rsidP="001D1684">
            <w:pPr>
              <w:rPr>
                <w:sz w:val="20"/>
                <w:szCs w:val="20"/>
                <w:lang w:val="es-ES"/>
              </w:rPr>
            </w:pPr>
            <w:r w:rsidRPr="001B2886">
              <w:rPr>
                <w:sz w:val="20"/>
                <w:lang w:val="es-ES"/>
              </w:rPr>
              <w:t>Se han resuelto todas las cuestiones técnicas y de costos. Prórroga de la etapa I hasta el 30 de junio de 2022.</w:t>
            </w:r>
          </w:p>
        </w:tc>
      </w:tr>
      <w:tr w:rsidR="001B2886" w:rsidRPr="004B72DA" w14:paraId="2FDF7B3E" w14:textId="77777777" w:rsidTr="00F53E57">
        <w:tc>
          <w:tcPr>
            <w:tcW w:w="2411" w:type="dxa"/>
            <w:tcBorders>
              <w:top w:val="single" w:sz="4" w:space="0" w:color="auto"/>
              <w:left w:val="single" w:sz="4" w:space="0" w:color="auto"/>
              <w:bottom w:val="single" w:sz="4" w:space="0" w:color="auto"/>
              <w:right w:val="single" w:sz="4" w:space="0" w:color="auto"/>
            </w:tcBorders>
          </w:tcPr>
          <w:p w14:paraId="6424E314" w14:textId="77777777" w:rsidR="001B2886" w:rsidRPr="001B2886" w:rsidRDefault="001B2886" w:rsidP="00C21F71">
            <w:pPr>
              <w:jc w:val="left"/>
              <w:rPr>
                <w:sz w:val="20"/>
                <w:szCs w:val="20"/>
                <w:lang w:val="es-ES"/>
              </w:rPr>
            </w:pPr>
            <w:r w:rsidRPr="001B2886">
              <w:rPr>
                <w:sz w:val="20"/>
                <w:lang w:val="es-ES"/>
              </w:rPr>
              <w:t>Marruecos</w:t>
            </w:r>
          </w:p>
        </w:tc>
        <w:tc>
          <w:tcPr>
            <w:tcW w:w="2551" w:type="dxa"/>
            <w:tcBorders>
              <w:top w:val="single" w:sz="4" w:space="0" w:color="auto"/>
              <w:left w:val="single" w:sz="4" w:space="0" w:color="auto"/>
              <w:bottom w:val="single" w:sz="4" w:space="0" w:color="auto"/>
              <w:right w:val="single" w:sz="4" w:space="0" w:color="auto"/>
            </w:tcBorders>
          </w:tcPr>
          <w:p w14:paraId="76286F7F" w14:textId="77777777" w:rsidR="001B2886" w:rsidRPr="001B2886" w:rsidRDefault="001B2886" w:rsidP="00C21F71">
            <w:pPr>
              <w:jc w:val="left"/>
              <w:rPr>
                <w:sz w:val="20"/>
                <w:szCs w:val="20"/>
                <w:lang w:val="es-ES"/>
              </w:rPr>
            </w:pPr>
            <w:r w:rsidRPr="001B2886">
              <w:rPr>
                <w:sz w:val="20"/>
                <w:lang w:val="es-ES"/>
              </w:rPr>
              <w:t>Plan de gestión de la eliminación de los HCFC (etapa II)</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84A574C" w14:textId="77777777" w:rsidR="001B2886" w:rsidRPr="001B2886" w:rsidRDefault="001B2886" w:rsidP="00C21F71">
            <w:pPr>
              <w:jc w:val="left"/>
              <w:rPr>
                <w:sz w:val="20"/>
                <w:szCs w:val="20"/>
                <w:lang w:val="es-ES"/>
              </w:rPr>
            </w:pPr>
            <w:r w:rsidRPr="001B2886">
              <w:rPr>
                <w:sz w:val="20"/>
                <w:lang w:val="es-ES"/>
              </w:rPr>
              <w:t>ONUDI</w:t>
            </w:r>
          </w:p>
        </w:tc>
        <w:tc>
          <w:tcPr>
            <w:tcW w:w="709" w:type="dxa"/>
            <w:tcBorders>
              <w:top w:val="single" w:sz="4" w:space="0" w:color="auto"/>
              <w:left w:val="single" w:sz="4" w:space="0" w:color="auto"/>
              <w:bottom w:val="single" w:sz="4" w:space="0" w:color="auto"/>
              <w:right w:val="single" w:sz="4" w:space="0" w:color="auto"/>
            </w:tcBorders>
          </w:tcPr>
          <w:p w14:paraId="2703B156" w14:textId="77777777" w:rsidR="001B2886" w:rsidRPr="001B2886" w:rsidRDefault="001B2886" w:rsidP="00C21F71">
            <w:pPr>
              <w:jc w:val="center"/>
              <w:rPr>
                <w:sz w:val="20"/>
                <w:szCs w:val="20"/>
                <w:lang w:val="es-ES"/>
              </w:rPr>
            </w:pPr>
            <w:r w:rsidRPr="001B2886">
              <w:rPr>
                <w:sz w:val="20"/>
                <w:lang w:val="es-ES"/>
              </w:rPr>
              <w:t>88/54</w:t>
            </w:r>
          </w:p>
        </w:tc>
        <w:tc>
          <w:tcPr>
            <w:tcW w:w="2697" w:type="dxa"/>
            <w:tcBorders>
              <w:top w:val="single" w:sz="4" w:space="0" w:color="auto"/>
              <w:left w:val="single" w:sz="4" w:space="0" w:color="auto"/>
              <w:bottom w:val="single" w:sz="4" w:space="0" w:color="auto"/>
              <w:right w:val="single" w:sz="4" w:space="0" w:color="auto"/>
            </w:tcBorders>
          </w:tcPr>
          <w:p w14:paraId="53B708F5" w14:textId="77777777" w:rsidR="001B2886" w:rsidRPr="001B2886" w:rsidRDefault="001B2886" w:rsidP="001D1684">
            <w:pPr>
              <w:rPr>
                <w:sz w:val="20"/>
                <w:szCs w:val="20"/>
                <w:lang w:val="es-ES"/>
              </w:rPr>
            </w:pPr>
            <w:r w:rsidRPr="001B2886">
              <w:rPr>
                <w:sz w:val="20"/>
                <w:lang w:val="es-ES"/>
              </w:rPr>
              <w:t>Se han resuelto todas las cuestiones técnicas y de costos</w:t>
            </w:r>
          </w:p>
        </w:tc>
      </w:tr>
      <w:tr w:rsidR="001B2886" w:rsidRPr="004B72DA" w14:paraId="35A83A27" w14:textId="77777777" w:rsidTr="00F53E57">
        <w:tc>
          <w:tcPr>
            <w:tcW w:w="2411" w:type="dxa"/>
            <w:tcBorders>
              <w:top w:val="single" w:sz="4" w:space="0" w:color="auto"/>
              <w:left w:val="single" w:sz="4" w:space="0" w:color="auto"/>
              <w:bottom w:val="single" w:sz="4" w:space="0" w:color="auto"/>
              <w:right w:val="single" w:sz="4" w:space="0" w:color="auto"/>
            </w:tcBorders>
          </w:tcPr>
          <w:p w14:paraId="2B87C401" w14:textId="77777777" w:rsidR="001B2886" w:rsidRPr="001B2886" w:rsidRDefault="001B2886" w:rsidP="00C21F71">
            <w:pPr>
              <w:jc w:val="left"/>
              <w:rPr>
                <w:sz w:val="20"/>
                <w:szCs w:val="20"/>
                <w:lang w:val="es-ES"/>
              </w:rPr>
            </w:pPr>
            <w:r w:rsidRPr="001B2886">
              <w:rPr>
                <w:sz w:val="20"/>
                <w:lang w:val="es-ES"/>
              </w:rPr>
              <w:t>Macedonia del Norte</w:t>
            </w:r>
          </w:p>
        </w:tc>
        <w:tc>
          <w:tcPr>
            <w:tcW w:w="2551" w:type="dxa"/>
            <w:tcBorders>
              <w:top w:val="single" w:sz="4" w:space="0" w:color="auto"/>
              <w:left w:val="single" w:sz="4" w:space="0" w:color="auto"/>
              <w:bottom w:val="single" w:sz="4" w:space="0" w:color="auto"/>
              <w:right w:val="single" w:sz="4" w:space="0" w:color="auto"/>
            </w:tcBorders>
          </w:tcPr>
          <w:p w14:paraId="127722F9" w14:textId="77777777" w:rsidR="001B2886" w:rsidRPr="001B2886" w:rsidRDefault="001B2886" w:rsidP="00C21F71">
            <w:pPr>
              <w:jc w:val="left"/>
              <w:rPr>
                <w:sz w:val="20"/>
                <w:szCs w:val="20"/>
                <w:lang w:val="es-ES"/>
              </w:rPr>
            </w:pPr>
            <w:r w:rsidRPr="001B2886">
              <w:rPr>
                <w:sz w:val="20"/>
                <w:lang w:val="es-ES"/>
              </w:rPr>
              <w:t>Plan de gestión de la eliminación de los HCFC (etapa II)</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F855E4E" w14:textId="77777777" w:rsidR="001B2886" w:rsidRPr="001B2886" w:rsidRDefault="001B2886" w:rsidP="00C21F71">
            <w:pPr>
              <w:jc w:val="left"/>
              <w:rPr>
                <w:sz w:val="20"/>
                <w:szCs w:val="20"/>
                <w:lang w:val="es-ES"/>
              </w:rPr>
            </w:pPr>
            <w:r w:rsidRPr="001B2886">
              <w:rPr>
                <w:sz w:val="20"/>
                <w:lang w:val="es-ES"/>
              </w:rPr>
              <w:t>ONUDI</w:t>
            </w:r>
          </w:p>
        </w:tc>
        <w:tc>
          <w:tcPr>
            <w:tcW w:w="709" w:type="dxa"/>
            <w:tcBorders>
              <w:top w:val="single" w:sz="4" w:space="0" w:color="auto"/>
              <w:left w:val="single" w:sz="4" w:space="0" w:color="auto"/>
              <w:bottom w:val="single" w:sz="4" w:space="0" w:color="auto"/>
              <w:right w:val="single" w:sz="4" w:space="0" w:color="auto"/>
            </w:tcBorders>
          </w:tcPr>
          <w:p w14:paraId="3A7FCADA" w14:textId="77777777" w:rsidR="001B2886" w:rsidRPr="001B2886" w:rsidRDefault="001B2886" w:rsidP="00C21F71">
            <w:pPr>
              <w:jc w:val="center"/>
              <w:rPr>
                <w:sz w:val="20"/>
                <w:szCs w:val="20"/>
                <w:lang w:val="es-ES"/>
              </w:rPr>
            </w:pPr>
            <w:r w:rsidRPr="001B2886">
              <w:rPr>
                <w:sz w:val="20"/>
                <w:lang w:val="es-ES"/>
              </w:rPr>
              <w:t>88/57</w:t>
            </w:r>
          </w:p>
        </w:tc>
        <w:tc>
          <w:tcPr>
            <w:tcW w:w="2697" w:type="dxa"/>
            <w:tcBorders>
              <w:top w:val="single" w:sz="4" w:space="0" w:color="auto"/>
              <w:left w:val="single" w:sz="4" w:space="0" w:color="auto"/>
              <w:bottom w:val="single" w:sz="4" w:space="0" w:color="auto"/>
              <w:right w:val="single" w:sz="4" w:space="0" w:color="auto"/>
            </w:tcBorders>
          </w:tcPr>
          <w:p w14:paraId="5395D20E" w14:textId="77777777" w:rsidR="001B2886" w:rsidRPr="001B2886" w:rsidRDefault="001B2886" w:rsidP="001D1684">
            <w:pPr>
              <w:rPr>
                <w:sz w:val="20"/>
                <w:szCs w:val="20"/>
                <w:lang w:val="es-ES"/>
              </w:rPr>
            </w:pPr>
            <w:r w:rsidRPr="001B2886">
              <w:rPr>
                <w:sz w:val="20"/>
                <w:lang w:val="es-ES"/>
              </w:rPr>
              <w:t>Se han resuelto todas las cuestiones técnicas y de costos</w:t>
            </w:r>
          </w:p>
        </w:tc>
      </w:tr>
      <w:tr w:rsidR="001B2886" w:rsidRPr="004B72DA" w14:paraId="53E2C5C0" w14:textId="77777777" w:rsidTr="00F53E57">
        <w:tc>
          <w:tcPr>
            <w:tcW w:w="2411" w:type="dxa"/>
            <w:tcBorders>
              <w:top w:val="single" w:sz="4" w:space="0" w:color="auto"/>
              <w:left w:val="single" w:sz="4" w:space="0" w:color="auto"/>
              <w:bottom w:val="single" w:sz="4" w:space="0" w:color="auto"/>
              <w:right w:val="single" w:sz="4" w:space="0" w:color="auto"/>
            </w:tcBorders>
          </w:tcPr>
          <w:p w14:paraId="11CBC68F" w14:textId="77777777" w:rsidR="001B2886" w:rsidRPr="001B2886" w:rsidRDefault="001B2886" w:rsidP="00C21F71">
            <w:pPr>
              <w:keepNext/>
              <w:jc w:val="left"/>
              <w:rPr>
                <w:sz w:val="20"/>
                <w:szCs w:val="20"/>
                <w:lang w:val="es-ES"/>
              </w:rPr>
            </w:pPr>
            <w:r w:rsidRPr="001B2886">
              <w:rPr>
                <w:sz w:val="20"/>
                <w:lang w:val="es-ES"/>
              </w:rPr>
              <w:lastRenderedPageBreak/>
              <w:t>Omán</w:t>
            </w:r>
          </w:p>
        </w:tc>
        <w:tc>
          <w:tcPr>
            <w:tcW w:w="2551" w:type="dxa"/>
            <w:tcBorders>
              <w:top w:val="single" w:sz="4" w:space="0" w:color="auto"/>
              <w:left w:val="single" w:sz="4" w:space="0" w:color="auto"/>
              <w:bottom w:val="single" w:sz="4" w:space="0" w:color="auto"/>
              <w:right w:val="single" w:sz="4" w:space="0" w:color="auto"/>
            </w:tcBorders>
          </w:tcPr>
          <w:p w14:paraId="518D0E00" w14:textId="77777777" w:rsidR="001B2886" w:rsidRPr="001B2886" w:rsidRDefault="001B2886" w:rsidP="00C21F71">
            <w:pPr>
              <w:jc w:val="left"/>
              <w:rPr>
                <w:sz w:val="20"/>
                <w:szCs w:val="20"/>
                <w:lang w:val="es-ES"/>
              </w:rPr>
            </w:pPr>
            <w:r w:rsidRPr="001B2886">
              <w:rPr>
                <w:sz w:val="20"/>
                <w:lang w:val="es-ES"/>
              </w:rPr>
              <w:t>Plan de gestión de la eliminación de los HCFC (etapa III)</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B5EFCBA" w14:textId="7E5B09D1" w:rsidR="001B2886" w:rsidRPr="001B2886" w:rsidRDefault="001B2886" w:rsidP="00C21F71">
            <w:pPr>
              <w:jc w:val="left"/>
              <w:rPr>
                <w:sz w:val="20"/>
                <w:szCs w:val="20"/>
                <w:lang w:val="es-ES"/>
              </w:rPr>
            </w:pPr>
            <w:r w:rsidRPr="001B2886">
              <w:rPr>
                <w:sz w:val="20"/>
                <w:lang w:val="es-ES"/>
              </w:rPr>
              <w:t>ONUDI/</w:t>
            </w:r>
            <w:r w:rsidR="00C21F71">
              <w:rPr>
                <w:sz w:val="20"/>
                <w:lang w:val="es-ES"/>
              </w:rPr>
              <w:br/>
            </w:r>
            <w:r w:rsidRPr="001B2886">
              <w:rPr>
                <w:sz w:val="20"/>
                <w:lang w:val="es-ES"/>
              </w:rPr>
              <w:t>PNUMA</w:t>
            </w:r>
          </w:p>
        </w:tc>
        <w:tc>
          <w:tcPr>
            <w:tcW w:w="709" w:type="dxa"/>
            <w:tcBorders>
              <w:top w:val="single" w:sz="4" w:space="0" w:color="auto"/>
              <w:left w:val="single" w:sz="4" w:space="0" w:color="auto"/>
              <w:bottom w:val="single" w:sz="4" w:space="0" w:color="auto"/>
              <w:right w:val="single" w:sz="4" w:space="0" w:color="auto"/>
            </w:tcBorders>
          </w:tcPr>
          <w:p w14:paraId="76124688" w14:textId="77777777" w:rsidR="001B2886" w:rsidRPr="001B2886" w:rsidRDefault="001B2886" w:rsidP="00C21F71">
            <w:pPr>
              <w:jc w:val="center"/>
              <w:rPr>
                <w:sz w:val="20"/>
                <w:szCs w:val="20"/>
                <w:lang w:val="es-ES"/>
              </w:rPr>
            </w:pPr>
            <w:r w:rsidRPr="001B2886">
              <w:rPr>
                <w:sz w:val="20"/>
                <w:lang w:val="es-ES"/>
              </w:rPr>
              <w:t>88/58</w:t>
            </w:r>
          </w:p>
        </w:tc>
        <w:tc>
          <w:tcPr>
            <w:tcW w:w="2697" w:type="dxa"/>
            <w:tcBorders>
              <w:top w:val="single" w:sz="4" w:space="0" w:color="auto"/>
              <w:left w:val="single" w:sz="4" w:space="0" w:color="auto"/>
              <w:bottom w:val="single" w:sz="4" w:space="0" w:color="auto"/>
              <w:right w:val="single" w:sz="4" w:space="0" w:color="auto"/>
            </w:tcBorders>
          </w:tcPr>
          <w:p w14:paraId="3628BCE1" w14:textId="77777777" w:rsidR="001B2886" w:rsidRPr="001B2886" w:rsidRDefault="001B2886" w:rsidP="001D1684">
            <w:pPr>
              <w:rPr>
                <w:sz w:val="20"/>
                <w:szCs w:val="20"/>
                <w:lang w:val="es-ES"/>
              </w:rPr>
            </w:pPr>
            <w:r w:rsidRPr="001B2886">
              <w:rPr>
                <w:sz w:val="20"/>
                <w:lang w:val="es-ES"/>
              </w:rPr>
              <w:t>Se han resuelto todas las cuestiones técnicas y de costos</w:t>
            </w:r>
          </w:p>
        </w:tc>
      </w:tr>
      <w:tr w:rsidR="001B2886" w:rsidRPr="004B72DA" w14:paraId="7E7438FF" w14:textId="77777777" w:rsidTr="00F53E57">
        <w:tc>
          <w:tcPr>
            <w:tcW w:w="2411" w:type="dxa"/>
            <w:tcBorders>
              <w:top w:val="single" w:sz="4" w:space="0" w:color="auto"/>
              <w:left w:val="single" w:sz="4" w:space="0" w:color="auto"/>
              <w:bottom w:val="single" w:sz="4" w:space="0" w:color="auto"/>
              <w:right w:val="single" w:sz="4" w:space="0" w:color="auto"/>
            </w:tcBorders>
          </w:tcPr>
          <w:p w14:paraId="3DC93190" w14:textId="77777777" w:rsidR="001B2886" w:rsidRPr="001B2886" w:rsidRDefault="001B2886" w:rsidP="00C21F71">
            <w:pPr>
              <w:keepNext/>
              <w:jc w:val="left"/>
              <w:rPr>
                <w:sz w:val="20"/>
                <w:szCs w:val="20"/>
                <w:lang w:val="es-ES"/>
              </w:rPr>
            </w:pPr>
            <w:r w:rsidRPr="001B2886">
              <w:rPr>
                <w:sz w:val="20"/>
                <w:lang w:val="es-ES"/>
              </w:rPr>
              <w:t>Qatar</w:t>
            </w:r>
          </w:p>
          <w:p w14:paraId="6A7F40D8" w14:textId="77777777" w:rsidR="001B2886" w:rsidRPr="001B2886" w:rsidRDefault="001B2886" w:rsidP="00C21F71">
            <w:pPr>
              <w:keepNext/>
              <w:jc w:val="left"/>
              <w:rPr>
                <w:sz w:val="20"/>
                <w:szCs w:val="20"/>
                <w:lang w:val="es-ES"/>
              </w:rPr>
            </w:pPr>
          </w:p>
        </w:tc>
        <w:tc>
          <w:tcPr>
            <w:tcW w:w="2551" w:type="dxa"/>
            <w:tcBorders>
              <w:top w:val="single" w:sz="4" w:space="0" w:color="auto"/>
              <w:left w:val="single" w:sz="4" w:space="0" w:color="auto"/>
              <w:bottom w:val="single" w:sz="4" w:space="0" w:color="auto"/>
              <w:right w:val="single" w:sz="4" w:space="0" w:color="auto"/>
            </w:tcBorders>
          </w:tcPr>
          <w:p w14:paraId="2EE78F03" w14:textId="77777777" w:rsidR="001B2886" w:rsidRPr="001B2886" w:rsidRDefault="001B2886" w:rsidP="00C21F71">
            <w:pPr>
              <w:jc w:val="left"/>
              <w:rPr>
                <w:sz w:val="20"/>
                <w:szCs w:val="20"/>
                <w:lang w:val="es-ES"/>
              </w:rPr>
            </w:pPr>
            <w:r w:rsidRPr="001B2886">
              <w:rPr>
                <w:sz w:val="20"/>
                <w:lang w:val="es-ES"/>
              </w:rPr>
              <w:t>Plan de gestión de la eliminación de los HCFC (etapa II)</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4663930" w14:textId="081A389F" w:rsidR="001B2886" w:rsidRPr="001B2886" w:rsidRDefault="001B2886" w:rsidP="00C21F71">
            <w:pPr>
              <w:jc w:val="left"/>
              <w:rPr>
                <w:sz w:val="20"/>
                <w:szCs w:val="20"/>
                <w:lang w:val="es-ES"/>
              </w:rPr>
            </w:pPr>
            <w:r w:rsidRPr="001B2886">
              <w:rPr>
                <w:sz w:val="20"/>
                <w:lang w:val="es-ES"/>
              </w:rPr>
              <w:t>ONUDI/</w:t>
            </w:r>
            <w:r w:rsidR="00C21F71">
              <w:rPr>
                <w:sz w:val="20"/>
                <w:lang w:val="es-ES"/>
              </w:rPr>
              <w:br/>
            </w:r>
            <w:r w:rsidRPr="001B2886">
              <w:rPr>
                <w:sz w:val="20"/>
                <w:lang w:val="es-ES"/>
              </w:rPr>
              <w:t>PNUMA</w:t>
            </w:r>
          </w:p>
        </w:tc>
        <w:tc>
          <w:tcPr>
            <w:tcW w:w="709" w:type="dxa"/>
            <w:tcBorders>
              <w:top w:val="single" w:sz="4" w:space="0" w:color="auto"/>
              <w:left w:val="single" w:sz="4" w:space="0" w:color="auto"/>
              <w:bottom w:val="single" w:sz="4" w:space="0" w:color="auto"/>
              <w:right w:val="single" w:sz="4" w:space="0" w:color="auto"/>
            </w:tcBorders>
          </w:tcPr>
          <w:p w14:paraId="60ACAAC5" w14:textId="77777777" w:rsidR="001B2886" w:rsidRPr="001B2886" w:rsidRDefault="001B2886" w:rsidP="00C21F71">
            <w:pPr>
              <w:jc w:val="center"/>
              <w:rPr>
                <w:sz w:val="20"/>
                <w:szCs w:val="20"/>
                <w:lang w:val="es-ES"/>
              </w:rPr>
            </w:pPr>
            <w:r w:rsidRPr="001B2886">
              <w:rPr>
                <w:sz w:val="20"/>
                <w:lang w:val="es-ES"/>
              </w:rPr>
              <w:t>88/60</w:t>
            </w:r>
          </w:p>
        </w:tc>
        <w:tc>
          <w:tcPr>
            <w:tcW w:w="2697" w:type="dxa"/>
            <w:tcBorders>
              <w:top w:val="single" w:sz="4" w:space="0" w:color="auto"/>
              <w:left w:val="single" w:sz="4" w:space="0" w:color="auto"/>
              <w:bottom w:val="single" w:sz="4" w:space="0" w:color="auto"/>
              <w:right w:val="single" w:sz="4" w:space="0" w:color="auto"/>
            </w:tcBorders>
          </w:tcPr>
          <w:p w14:paraId="5B203A94" w14:textId="77777777" w:rsidR="001B2886" w:rsidRPr="001B2886" w:rsidRDefault="001B2886" w:rsidP="001D1684">
            <w:pPr>
              <w:rPr>
                <w:sz w:val="20"/>
                <w:szCs w:val="20"/>
                <w:lang w:val="es-ES"/>
              </w:rPr>
            </w:pPr>
            <w:r w:rsidRPr="001B2886">
              <w:rPr>
                <w:sz w:val="20"/>
                <w:lang w:val="es-ES"/>
              </w:rPr>
              <w:t>Se han resuelto todas las cuestiones técnicas y de costos</w:t>
            </w:r>
          </w:p>
        </w:tc>
      </w:tr>
      <w:tr w:rsidR="001B2886" w:rsidRPr="004B72DA" w14:paraId="2515D079" w14:textId="77777777" w:rsidTr="00F53E57">
        <w:tc>
          <w:tcPr>
            <w:tcW w:w="2411" w:type="dxa"/>
            <w:tcBorders>
              <w:top w:val="single" w:sz="4" w:space="0" w:color="auto"/>
              <w:left w:val="single" w:sz="4" w:space="0" w:color="auto"/>
              <w:bottom w:val="single" w:sz="4" w:space="0" w:color="auto"/>
              <w:right w:val="single" w:sz="4" w:space="0" w:color="auto"/>
            </w:tcBorders>
          </w:tcPr>
          <w:p w14:paraId="4BBB8ACB" w14:textId="77777777" w:rsidR="001B2886" w:rsidRPr="001B2886" w:rsidRDefault="001B2886" w:rsidP="00C21F71">
            <w:pPr>
              <w:jc w:val="left"/>
              <w:rPr>
                <w:sz w:val="20"/>
                <w:szCs w:val="20"/>
                <w:lang w:val="es-ES"/>
              </w:rPr>
            </w:pPr>
            <w:r w:rsidRPr="001B2886">
              <w:rPr>
                <w:sz w:val="20"/>
                <w:lang w:val="es-ES"/>
              </w:rPr>
              <w:t xml:space="preserve">República de </w:t>
            </w:r>
            <w:proofErr w:type="spellStart"/>
            <w:r w:rsidRPr="001B2886">
              <w:rPr>
                <w:sz w:val="20"/>
                <w:lang w:val="es-ES"/>
              </w:rPr>
              <w:t>Moldova</w:t>
            </w:r>
            <w:proofErr w:type="spellEnd"/>
          </w:p>
        </w:tc>
        <w:tc>
          <w:tcPr>
            <w:tcW w:w="2551" w:type="dxa"/>
            <w:tcBorders>
              <w:top w:val="single" w:sz="4" w:space="0" w:color="auto"/>
              <w:left w:val="single" w:sz="4" w:space="0" w:color="auto"/>
              <w:bottom w:val="single" w:sz="4" w:space="0" w:color="auto"/>
              <w:right w:val="single" w:sz="4" w:space="0" w:color="auto"/>
            </w:tcBorders>
          </w:tcPr>
          <w:p w14:paraId="74C866D5" w14:textId="77777777" w:rsidR="001B2886" w:rsidRPr="001B2886" w:rsidRDefault="001B2886" w:rsidP="00C21F71">
            <w:pPr>
              <w:jc w:val="left"/>
              <w:rPr>
                <w:sz w:val="20"/>
                <w:szCs w:val="20"/>
                <w:lang w:val="es-ES"/>
              </w:rPr>
            </w:pPr>
            <w:r w:rsidRPr="001B2886">
              <w:rPr>
                <w:sz w:val="20"/>
                <w:lang w:val="es-ES"/>
              </w:rPr>
              <w:t>Plan de gestión de la eliminación de los HCFC (etapa III)</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71DF875" w14:textId="77777777" w:rsidR="001B2886" w:rsidRPr="001B2886" w:rsidRDefault="001B2886" w:rsidP="00C21F71">
            <w:pPr>
              <w:jc w:val="left"/>
              <w:rPr>
                <w:sz w:val="20"/>
                <w:szCs w:val="20"/>
                <w:lang w:val="es-ES"/>
              </w:rPr>
            </w:pPr>
            <w:r w:rsidRPr="001B2886">
              <w:rPr>
                <w:sz w:val="20"/>
                <w:lang w:val="es-ES"/>
              </w:rPr>
              <w:t>PNUD/PNUMA</w:t>
            </w:r>
          </w:p>
        </w:tc>
        <w:tc>
          <w:tcPr>
            <w:tcW w:w="709" w:type="dxa"/>
            <w:tcBorders>
              <w:top w:val="single" w:sz="4" w:space="0" w:color="auto"/>
              <w:left w:val="single" w:sz="4" w:space="0" w:color="auto"/>
              <w:bottom w:val="single" w:sz="4" w:space="0" w:color="auto"/>
              <w:right w:val="single" w:sz="4" w:space="0" w:color="auto"/>
            </w:tcBorders>
          </w:tcPr>
          <w:p w14:paraId="63D17CBD" w14:textId="77777777" w:rsidR="001B2886" w:rsidRPr="001B2886" w:rsidRDefault="001B2886" w:rsidP="00C21F71">
            <w:pPr>
              <w:jc w:val="center"/>
              <w:rPr>
                <w:sz w:val="20"/>
                <w:szCs w:val="20"/>
                <w:lang w:val="es-ES"/>
              </w:rPr>
            </w:pPr>
            <w:r w:rsidRPr="001B2886">
              <w:rPr>
                <w:sz w:val="20"/>
                <w:lang w:val="es-ES"/>
              </w:rPr>
              <w:t>88/61</w:t>
            </w:r>
          </w:p>
        </w:tc>
        <w:tc>
          <w:tcPr>
            <w:tcW w:w="2697" w:type="dxa"/>
            <w:tcBorders>
              <w:top w:val="single" w:sz="4" w:space="0" w:color="auto"/>
              <w:left w:val="single" w:sz="4" w:space="0" w:color="auto"/>
              <w:bottom w:val="single" w:sz="4" w:space="0" w:color="auto"/>
              <w:right w:val="single" w:sz="4" w:space="0" w:color="auto"/>
            </w:tcBorders>
          </w:tcPr>
          <w:p w14:paraId="76AB4F80" w14:textId="77777777" w:rsidR="001B2886" w:rsidRPr="001B2886" w:rsidRDefault="001B2886" w:rsidP="001D1684">
            <w:pPr>
              <w:rPr>
                <w:sz w:val="20"/>
                <w:szCs w:val="20"/>
                <w:lang w:val="es-ES"/>
              </w:rPr>
            </w:pPr>
            <w:r w:rsidRPr="001B2886">
              <w:rPr>
                <w:sz w:val="20"/>
                <w:lang w:val="es-ES"/>
              </w:rPr>
              <w:t>Se han resuelto todas las cuestiones técnicas y de costos</w:t>
            </w:r>
          </w:p>
        </w:tc>
      </w:tr>
      <w:tr w:rsidR="001B2886" w:rsidRPr="004B72DA" w14:paraId="66E45C18" w14:textId="77777777" w:rsidTr="00F53E57">
        <w:tc>
          <w:tcPr>
            <w:tcW w:w="2411" w:type="dxa"/>
            <w:tcBorders>
              <w:top w:val="single" w:sz="4" w:space="0" w:color="auto"/>
              <w:left w:val="single" w:sz="4" w:space="0" w:color="auto"/>
              <w:bottom w:val="single" w:sz="4" w:space="0" w:color="auto"/>
              <w:right w:val="single" w:sz="4" w:space="0" w:color="auto"/>
            </w:tcBorders>
          </w:tcPr>
          <w:p w14:paraId="50EB65E2" w14:textId="77777777" w:rsidR="001B2886" w:rsidRPr="001B2886" w:rsidRDefault="001B2886" w:rsidP="00C21F71">
            <w:pPr>
              <w:jc w:val="left"/>
              <w:rPr>
                <w:sz w:val="20"/>
                <w:szCs w:val="20"/>
                <w:lang w:val="es-ES"/>
              </w:rPr>
            </w:pPr>
            <w:r w:rsidRPr="001B2886">
              <w:rPr>
                <w:sz w:val="20"/>
                <w:lang w:val="es-ES"/>
              </w:rPr>
              <w:t>Senegal</w:t>
            </w:r>
          </w:p>
        </w:tc>
        <w:tc>
          <w:tcPr>
            <w:tcW w:w="2551" w:type="dxa"/>
            <w:tcBorders>
              <w:top w:val="single" w:sz="4" w:space="0" w:color="auto"/>
              <w:left w:val="single" w:sz="4" w:space="0" w:color="auto"/>
              <w:bottom w:val="single" w:sz="4" w:space="0" w:color="auto"/>
              <w:right w:val="single" w:sz="4" w:space="0" w:color="auto"/>
            </w:tcBorders>
          </w:tcPr>
          <w:p w14:paraId="71B06438" w14:textId="77777777" w:rsidR="001B2886" w:rsidRPr="001B2886" w:rsidRDefault="001B2886" w:rsidP="00C21F71">
            <w:pPr>
              <w:jc w:val="left"/>
              <w:rPr>
                <w:sz w:val="20"/>
                <w:szCs w:val="20"/>
                <w:lang w:val="es-ES"/>
              </w:rPr>
            </w:pPr>
            <w:r w:rsidRPr="001B2886">
              <w:rPr>
                <w:sz w:val="20"/>
                <w:lang w:val="es-ES"/>
              </w:rPr>
              <w:t>Plan de gestión de la eliminación de los HCFC (etapa II)</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7019F5F" w14:textId="70FAF257" w:rsidR="001B2886" w:rsidRPr="001B2886" w:rsidRDefault="001B2886" w:rsidP="00C21F71">
            <w:pPr>
              <w:jc w:val="left"/>
              <w:rPr>
                <w:sz w:val="20"/>
                <w:szCs w:val="20"/>
                <w:lang w:val="es-ES"/>
              </w:rPr>
            </w:pPr>
            <w:r w:rsidRPr="001B2886">
              <w:rPr>
                <w:sz w:val="20"/>
                <w:lang w:val="es-ES"/>
              </w:rPr>
              <w:t>PNUMA/</w:t>
            </w:r>
            <w:r w:rsidR="00C21F71">
              <w:rPr>
                <w:sz w:val="20"/>
                <w:lang w:val="es-ES"/>
              </w:rPr>
              <w:br/>
            </w:r>
            <w:r w:rsidRPr="001B2886">
              <w:rPr>
                <w:sz w:val="20"/>
                <w:lang w:val="es-ES"/>
              </w:rPr>
              <w:t>ONUDI</w:t>
            </w:r>
          </w:p>
        </w:tc>
        <w:tc>
          <w:tcPr>
            <w:tcW w:w="709" w:type="dxa"/>
            <w:tcBorders>
              <w:top w:val="single" w:sz="4" w:space="0" w:color="auto"/>
              <w:left w:val="single" w:sz="4" w:space="0" w:color="auto"/>
              <w:bottom w:val="single" w:sz="4" w:space="0" w:color="auto"/>
              <w:right w:val="single" w:sz="4" w:space="0" w:color="auto"/>
            </w:tcBorders>
          </w:tcPr>
          <w:p w14:paraId="344BD010" w14:textId="77777777" w:rsidR="001B2886" w:rsidRPr="001B2886" w:rsidRDefault="001B2886" w:rsidP="00C21F71">
            <w:pPr>
              <w:jc w:val="center"/>
              <w:rPr>
                <w:sz w:val="20"/>
                <w:szCs w:val="20"/>
                <w:lang w:val="es-ES"/>
              </w:rPr>
            </w:pPr>
            <w:r w:rsidRPr="001B2886">
              <w:rPr>
                <w:sz w:val="20"/>
                <w:lang w:val="es-ES"/>
              </w:rPr>
              <w:t>88/62</w:t>
            </w:r>
          </w:p>
        </w:tc>
        <w:tc>
          <w:tcPr>
            <w:tcW w:w="2697" w:type="dxa"/>
            <w:tcBorders>
              <w:top w:val="single" w:sz="4" w:space="0" w:color="auto"/>
              <w:left w:val="single" w:sz="4" w:space="0" w:color="auto"/>
              <w:bottom w:val="single" w:sz="4" w:space="0" w:color="auto"/>
              <w:right w:val="single" w:sz="4" w:space="0" w:color="auto"/>
            </w:tcBorders>
          </w:tcPr>
          <w:p w14:paraId="5B79B367" w14:textId="77777777" w:rsidR="001B2886" w:rsidRPr="001B2886" w:rsidRDefault="001B2886" w:rsidP="001D1684">
            <w:pPr>
              <w:rPr>
                <w:sz w:val="20"/>
                <w:szCs w:val="20"/>
                <w:lang w:val="es-ES"/>
              </w:rPr>
            </w:pPr>
            <w:r w:rsidRPr="001B2886">
              <w:rPr>
                <w:sz w:val="20"/>
                <w:lang w:val="es-ES"/>
              </w:rPr>
              <w:t>Se han resuelto todas las cuestiones técnicas y de costos</w:t>
            </w:r>
          </w:p>
        </w:tc>
      </w:tr>
      <w:tr w:rsidR="001B2886" w:rsidRPr="004B72DA" w14:paraId="7A6FF70A" w14:textId="77777777" w:rsidTr="00F53E57">
        <w:tc>
          <w:tcPr>
            <w:tcW w:w="2411" w:type="dxa"/>
            <w:tcBorders>
              <w:top w:val="single" w:sz="4" w:space="0" w:color="auto"/>
              <w:left w:val="single" w:sz="4" w:space="0" w:color="auto"/>
              <w:bottom w:val="single" w:sz="4" w:space="0" w:color="auto"/>
              <w:right w:val="single" w:sz="4" w:space="0" w:color="auto"/>
            </w:tcBorders>
          </w:tcPr>
          <w:p w14:paraId="61ADF137" w14:textId="77777777" w:rsidR="001B2886" w:rsidRPr="001B2886" w:rsidRDefault="001B2886" w:rsidP="00C21F71">
            <w:pPr>
              <w:jc w:val="left"/>
              <w:rPr>
                <w:sz w:val="20"/>
                <w:szCs w:val="20"/>
                <w:lang w:val="es-ES"/>
              </w:rPr>
            </w:pPr>
            <w:r w:rsidRPr="001B2886">
              <w:rPr>
                <w:sz w:val="20"/>
                <w:lang w:val="es-ES"/>
              </w:rPr>
              <w:t>Sudán</w:t>
            </w:r>
          </w:p>
        </w:tc>
        <w:tc>
          <w:tcPr>
            <w:tcW w:w="2551" w:type="dxa"/>
            <w:tcBorders>
              <w:top w:val="single" w:sz="4" w:space="0" w:color="auto"/>
              <w:left w:val="single" w:sz="4" w:space="0" w:color="auto"/>
              <w:bottom w:val="single" w:sz="4" w:space="0" w:color="auto"/>
              <w:right w:val="single" w:sz="4" w:space="0" w:color="auto"/>
            </w:tcBorders>
          </w:tcPr>
          <w:p w14:paraId="690BA56B" w14:textId="77777777" w:rsidR="001B2886" w:rsidRPr="001B2886" w:rsidRDefault="001B2886" w:rsidP="00C21F71">
            <w:pPr>
              <w:jc w:val="left"/>
              <w:rPr>
                <w:sz w:val="20"/>
                <w:szCs w:val="20"/>
                <w:lang w:val="es-ES"/>
              </w:rPr>
            </w:pPr>
            <w:r w:rsidRPr="001B2886">
              <w:rPr>
                <w:sz w:val="20"/>
                <w:lang w:val="es-ES"/>
              </w:rPr>
              <w:t>Plan de gestión de la eliminación de los HCFC (etapa III)</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ED5DCEC" w14:textId="77777777" w:rsidR="001B2886" w:rsidRPr="001B2886" w:rsidRDefault="001B2886" w:rsidP="00C21F71">
            <w:pPr>
              <w:jc w:val="left"/>
              <w:rPr>
                <w:sz w:val="20"/>
                <w:szCs w:val="20"/>
                <w:lang w:val="es-ES"/>
              </w:rPr>
            </w:pPr>
            <w:r w:rsidRPr="001B2886">
              <w:rPr>
                <w:sz w:val="20"/>
                <w:lang w:val="es-ES"/>
              </w:rPr>
              <w:t>ONUDI</w:t>
            </w:r>
          </w:p>
        </w:tc>
        <w:tc>
          <w:tcPr>
            <w:tcW w:w="709" w:type="dxa"/>
            <w:tcBorders>
              <w:top w:val="single" w:sz="4" w:space="0" w:color="auto"/>
              <w:left w:val="single" w:sz="4" w:space="0" w:color="auto"/>
              <w:bottom w:val="single" w:sz="4" w:space="0" w:color="auto"/>
              <w:right w:val="single" w:sz="4" w:space="0" w:color="auto"/>
            </w:tcBorders>
          </w:tcPr>
          <w:p w14:paraId="6D894EE1" w14:textId="77777777" w:rsidR="001B2886" w:rsidRPr="001B2886" w:rsidRDefault="001B2886" w:rsidP="00C21F71">
            <w:pPr>
              <w:jc w:val="center"/>
              <w:rPr>
                <w:sz w:val="20"/>
                <w:szCs w:val="20"/>
                <w:lang w:val="es-ES"/>
              </w:rPr>
            </w:pPr>
            <w:r w:rsidRPr="001B2886">
              <w:rPr>
                <w:sz w:val="20"/>
                <w:lang w:val="es-ES"/>
              </w:rPr>
              <w:t>88/64</w:t>
            </w:r>
          </w:p>
        </w:tc>
        <w:tc>
          <w:tcPr>
            <w:tcW w:w="2697" w:type="dxa"/>
            <w:tcBorders>
              <w:top w:val="single" w:sz="4" w:space="0" w:color="auto"/>
              <w:left w:val="single" w:sz="4" w:space="0" w:color="auto"/>
              <w:bottom w:val="single" w:sz="4" w:space="0" w:color="auto"/>
              <w:right w:val="single" w:sz="4" w:space="0" w:color="auto"/>
            </w:tcBorders>
            <w:shd w:val="clear" w:color="auto" w:fill="auto"/>
          </w:tcPr>
          <w:p w14:paraId="47A40566" w14:textId="77777777" w:rsidR="001B2886" w:rsidRPr="001B2886" w:rsidRDefault="001B2886" w:rsidP="001D1684">
            <w:pPr>
              <w:rPr>
                <w:sz w:val="20"/>
                <w:szCs w:val="20"/>
                <w:lang w:val="es-ES"/>
              </w:rPr>
            </w:pPr>
            <w:r w:rsidRPr="001B2886">
              <w:rPr>
                <w:sz w:val="20"/>
                <w:lang w:val="es-ES"/>
              </w:rPr>
              <w:t>Se han resuelto todas las cuestiones técnicas y de costos</w:t>
            </w:r>
          </w:p>
        </w:tc>
      </w:tr>
      <w:tr w:rsidR="001B2886" w:rsidRPr="004B72DA" w14:paraId="27337C16" w14:textId="77777777" w:rsidTr="00F53E57">
        <w:tc>
          <w:tcPr>
            <w:tcW w:w="9786" w:type="dxa"/>
            <w:gridSpan w:val="5"/>
            <w:shd w:val="clear" w:color="auto" w:fill="auto"/>
          </w:tcPr>
          <w:p w14:paraId="3465246F" w14:textId="77777777" w:rsidR="001B2886" w:rsidRPr="001B2886" w:rsidRDefault="001B2886" w:rsidP="00C21F71">
            <w:pPr>
              <w:keepNext/>
              <w:jc w:val="left"/>
              <w:rPr>
                <w:sz w:val="20"/>
                <w:szCs w:val="20"/>
                <w:lang w:val="es-ES"/>
              </w:rPr>
            </w:pPr>
            <w:r w:rsidRPr="001B2886">
              <w:rPr>
                <w:b/>
                <w:sz w:val="20"/>
                <w:lang w:val="es-ES"/>
              </w:rPr>
              <w:t>Solicitudes de tramos de la etapa I o la etapa II de los PGEH</w:t>
            </w:r>
          </w:p>
        </w:tc>
      </w:tr>
      <w:tr w:rsidR="001B2886" w:rsidRPr="001B2886" w14:paraId="6C63633A" w14:textId="77777777" w:rsidTr="00F53E57">
        <w:tc>
          <w:tcPr>
            <w:tcW w:w="2411" w:type="dxa"/>
            <w:tcBorders>
              <w:top w:val="single" w:sz="4" w:space="0" w:color="auto"/>
              <w:left w:val="single" w:sz="4" w:space="0" w:color="auto"/>
              <w:bottom w:val="single" w:sz="4" w:space="0" w:color="auto"/>
              <w:right w:val="single" w:sz="4" w:space="0" w:color="auto"/>
            </w:tcBorders>
          </w:tcPr>
          <w:p w14:paraId="7D2C0F96" w14:textId="77777777" w:rsidR="001B2886" w:rsidRPr="001B2886" w:rsidRDefault="001B2886" w:rsidP="00C21F71">
            <w:pPr>
              <w:jc w:val="left"/>
              <w:rPr>
                <w:sz w:val="20"/>
                <w:szCs w:val="20"/>
                <w:lang w:val="es-ES"/>
              </w:rPr>
            </w:pPr>
            <w:r w:rsidRPr="001B2886">
              <w:rPr>
                <w:sz w:val="20"/>
                <w:lang w:val="es-ES"/>
              </w:rPr>
              <w:t>Brasil</w:t>
            </w:r>
          </w:p>
        </w:tc>
        <w:tc>
          <w:tcPr>
            <w:tcW w:w="2551" w:type="dxa"/>
            <w:tcBorders>
              <w:top w:val="single" w:sz="4" w:space="0" w:color="auto"/>
              <w:left w:val="single" w:sz="4" w:space="0" w:color="auto"/>
              <w:bottom w:val="single" w:sz="4" w:space="0" w:color="auto"/>
              <w:right w:val="single" w:sz="4" w:space="0" w:color="auto"/>
            </w:tcBorders>
          </w:tcPr>
          <w:p w14:paraId="1E5EE528" w14:textId="77777777" w:rsidR="001B2886" w:rsidRPr="001B2886" w:rsidRDefault="001B2886" w:rsidP="00C21F71">
            <w:pPr>
              <w:jc w:val="left"/>
              <w:rPr>
                <w:sz w:val="20"/>
                <w:szCs w:val="20"/>
                <w:lang w:val="es-ES"/>
              </w:rPr>
            </w:pPr>
            <w:r w:rsidRPr="001B2886">
              <w:rPr>
                <w:sz w:val="20"/>
                <w:lang w:val="es-ES"/>
              </w:rPr>
              <w:t>Plan de gestión de la eliminación de los HCFC (etapa II, quinto tramo)</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989E628" w14:textId="77777777" w:rsidR="001B2886" w:rsidRPr="001B2886" w:rsidRDefault="001B2886" w:rsidP="00C21F71">
            <w:pPr>
              <w:jc w:val="left"/>
              <w:rPr>
                <w:sz w:val="20"/>
                <w:szCs w:val="20"/>
                <w:lang w:val="es-ES"/>
              </w:rPr>
            </w:pPr>
            <w:r w:rsidRPr="001B2886">
              <w:rPr>
                <w:sz w:val="20"/>
                <w:lang w:val="es-ES"/>
              </w:rPr>
              <w:t>PNUD/ONUDI/Alemania/Italia</w:t>
            </w:r>
          </w:p>
        </w:tc>
        <w:tc>
          <w:tcPr>
            <w:tcW w:w="709" w:type="dxa"/>
            <w:tcBorders>
              <w:top w:val="single" w:sz="4" w:space="0" w:color="auto"/>
              <w:left w:val="single" w:sz="4" w:space="0" w:color="auto"/>
              <w:bottom w:val="single" w:sz="4" w:space="0" w:color="auto"/>
              <w:right w:val="single" w:sz="4" w:space="0" w:color="auto"/>
            </w:tcBorders>
          </w:tcPr>
          <w:p w14:paraId="7A4F4FF7" w14:textId="77777777" w:rsidR="001B2886" w:rsidRPr="001B2886" w:rsidRDefault="001B2886" w:rsidP="00C21F71">
            <w:pPr>
              <w:jc w:val="center"/>
              <w:rPr>
                <w:sz w:val="20"/>
                <w:szCs w:val="20"/>
                <w:lang w:val="es-ES"/>
              </w:rPr>
            </w:pPr>
            <w:r w:rsidRPr="001B2886">
              <w:rPr>
                <w:sz w:val="20"/>
                <w:lang w:val="es-ES"/>
              </w:rPr>
              <w:t>88/39</w:t>
            </w:r>
          </w:p>
        </w:tc>
        <w:tc>
          <w:tcPr>
            <w:tcW w:w="2697" w:type="dxa"/>
            <w:tcBorders>
              <w:top w:val="single" w:sz="4" w:space="0" w:color="auto"/>
              <w:left w:val="single" w:sz="4" w:space="0" w:color="auto"/>
              <w:bottom w:val="single" w:sz="4" w:space="0" w:color="auto"/>
              <w:right w:val="single" w:sz="4" w:space="0" w:color="auto"/>
            </w:tcBorders>
            <w:shd w:val="clear" w:color="auto" w:fill="auto"/>
          </w:tcPr>
          <w:p w14:paraId="4FBBA2DA" w14:textId="77777777" w:rsidR="001B2886" w:rsidRPr="001B2886" w:rsidRDefault="001B2886" w:rsidP="001D1684">
            <w:pPr>
              <w:rPr>
                <w:sz w:val="20"/>
                <w:szCs w:val="20"/>
                <w:lang w:val="es-ES"/>
              </w:rPr>
            </w:pPr>
            <w:r w:rsidRPr="001B2886">
              <w:rPr>
                <w:sz w:val="20"/>
                <w:lang w:val="es-ES"/>
              </w:rPr>
              <w:t>Revisión del Acuerdo</w:t>
            </w:r>
          </w:p>
        </w:tc>
      </w:tr>
      <w:tr w:rsidR="001B2886" w:rsidRPr="004B72DA" w14:paraId="05F093AA" w14:textId="77777777" w:rsidTr="00F53E57">
        <w:tc>
          <w:tcPr>
            <w:tcW w:w="2411" w:type="dxa"/>
            <w:tcBorders>
              <w:top w:val="single" w:sz="4" w:space="0" w:color="auto"/>
              <w:left w:val="single" w:sz="4" w:space="0" w:color="auto"/>
              <w:bottom w:val="single" w:sz="4" w:space="0" w:color="auto"/>
              <w:right w:val="single" w:sz="4" w:space="0" w:color="auto"/>
            </w:tcBorders>
          </w:tcPr>
          <w:p w14:paraId="3BE2A6B3" w14:textId="77777777" w:rsidR="001B2886" w:rsidRPr="001B2886" w:rsidRDefault="001B2886" w:rsidP="00C21F71">
            <w:pPr>
              <w:jc w:val="left"/>
              <w:rPr>
                <w:sz w:val="20"/>
                <w:szCs w:val="20"/>
                <w:lang w:val="es-ES"/>
              </w:rPr>
            </w:pPr>
            <w:r w:rsidRPr="001B2886">
              <w:rPr>
                <w:sz w:val="20"/>
                <w:lang w:val="es-ES"/>
              </w:rPr>
              <w:t>China (General)</w:t>
            </w:r>
          </w:p>
        </w:tc>
        <w:tc>
          <w:tcPr>
            <w:tcW w:w="2551" w:type="dxa"/>
            <w:tcBorders>
              <w:top w:val="single" w:sz="4" w:space="0" w:color="auto"/>
              <w:left w:val="single" w:sz="4" w:space="0" w:color="auto"/>
              <w:bottom w:val="single" w:sz="4" w:space="0" w:color="auto"/>
              <w:right w:val="single" w:sz="4" w:space="0" w:color="auto"/>
            </w:tcBorders>
          </w:tcPr>
          <w:p w14:paraId="0121F9F9" w14:textId="77777777" w:rsidR="001B2886" w:rsidRPr="001B2886" w:rsidRDefault="001B2886" w:rsidP="00C21F71">
            <w:pPr>
              <w:jc w:val="left"/>
              <w:rPr>
                <w:sz w:val="20"/>
                <w:szCs w:val="20"/>
                <w:lang w:val="es-ES"/>
              </w:rPr>
            </w:pPr>
            <w:r w:rsidRPr="001B2886">
              <w:rPr>
                <w:sz w:val="20"/>
                <w:lang w:val="es-ES"/>
              </w:rPr>
              <w:t>Plan de gestión de la eliminación de los HCFC (etapa II)</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F7F69E0" w14:textId="662FF7DA" w:rsidR="001B2886" w:rsidRPr="001B2886" w:rsidRDefault="001B2886" w:rsidP="00C21F71">
            <w:pPr>
              <w:jc w:val="left"/>
              <w:rPr>
                <w:sz w:val="20"/>
                <w:szCs w:val="20"/>
                <w:lang w:val="es-ES"/>
              </w:rPr>
            </w:pPr>
            <w:r w:rsidRPr="001B2886">
              <w:rPr>
                <w:sz w:val="20"/>
                <w:lang w:val="es-ES"/>
              </w:rPr>
              <w:t>PNUD/PNUMA/ONUDI/Banco Mundial, Austria/Alema</w:t>
            </w:r>
            <w:r w:rsidR="00C21F71">
              <w:rPr>
                <w:sz w:val="20"/>
                <w:lang w:val="es-ES"/>
              </w:rPr>
              <w:t>-</w:t>
            </w:r>
            <w:proofErr w:type="spellStart"/>
            <w:r w:rsidRPr="001B2886">
              <w:rPr>
                <w:sz w:val="20"/>
                <w:lang w:val="es-ES"/>
              </w:rPr>
              <w:t>nia</w:t>
            </w:r>
            <w:proofErr w:type="spellEnd"/>
            <w:r w:rsidRPr="001B2886">
              <w:rPr>
                <w:sz w:val="20"/>
                <w:lang w:val="es-ES"/>
              </w:rPr>
              <w:t>/Italia/Japón</w:t>
            </w:r>
          </w:p>
        </w:tc>
        <w:tc>
          <w:tcPr>
            <w:tcW w:w="709" w:type="dxa"/>
            <w:tcBorders>
              <w:top w:val="single" w:sz="4" w:space="0" w:color="auto"/>
              <w:left w:val="single" w:sz="4" w:space="0" w:color="auto"/>
              <w:bottom w:val="single" w:sz="4" w:space="0" w:color="auto"/>
              <w:right w:val="single" w:sz="4" w:space="0" w:color="auto"/>
            </w:tcBorders>
          </w:tcPr>
          <w:p w14:paraId="260D747E" w14:textId="77777777" w:rsidR="001B2886" w:rsidRPr="001B2886" w:rsidRDefault="001B2886" w:rsidP="00C21F71">
            <w:pPr>
              <w:jc w:val="center"/>
              <w:rPr>
                <w:sz w:val="20"/>
                <w:szCs w:val="20"/>
                <w:lang w:val="es-ES"/>
              </w:rPr>
            </w:pPr>
            <w:r w:rsidRPr="001B2886">
              <w:rPr>
                <w:sz w:val="20"/>
                <w:lang w:val="es-ES"/>
              </w:rPr>
              <w:t>88/43</w:t>
            </w:r>
          </w:p>
        </w:tc>
        <w:tc>
          <w:tcPr>
            <w:tcW w:w="2697" w:type="dxa"/>
            <w:tcBorders>
              <w:top w:val="single" w:sz="4" w:space="0" w:color="auto"/>
              <w:left w:val="single" w:sz="4" w:space="0" w:color="auto"/>
              <w:bottom w:val="single" w:sz="4" w:space="0" w:color="auto"/>
              <w:right w:val="single" w:sz="4" w:space="0" w:color="auto"/>
            </w:tcBorders>
            <w:shd w:val="clear" w:color="auto" w:fill="auto"/>
          </w:tcPr>
          <w:p w14:paraId="6D3ADB00" w14:textId="77777777" w:rsidR="001B2886" w:rsidRPr="001B2886" w:rsidRDefault="001B2886" w:rsidP="001D1684">
            <w:pPr>
              <w:rPr>
                <w:lang w:val="es-ES"/>
              </w:rPr>
            </w:pPr>
            <w:r w:rsidRPr="001B2886">
              <w:rPr>
                <w:sz w:val="20"/>
                <w:lang w:val="es-ES"/>
              </w:rPr>
              <w:t>Se han resuelto todas las cuestiones técnicas y de costos</w:t>
            </w:r>
          </w:p>
        </w:tc>
      </w:tr>
      <w:tr w:rsidR="001B2886" w:rsidRPr="004B72DA" w14:paraId="129B51F4" w14:textId="77777777" w:rsidTr="00F53E57">
        <w:tc>
          <w:tcPr>
            <w:tcW w:w="2411" w:type="dxa"/>
            <w:tcBorders>
              <w:top w:val="single" w:sz="4" w:space="0" w:color="auto"/>
              <w:left w:val="single" w:sz="4" w:space="0" w:color="auto"/>
              <w:bottom w:val="single" w:sz="4" w:space="0" w:color="auto"/>
              <w:right w:val="single" w:sz="4" w:space="0" w:color="auto"/>
            </w:tcBorders>
          </w:tcPr>
          <w:p w14:paraId="795D97FA" w14:textId="77777777" w:rsidR="001B2886" w:rsidRPr="001B2886" w:rsidRDefault="001B2886" w:rsidP="00C21F71">
            <w:pPr>
              <w:jc w:val="left"/>
              <w:rPr>
                <w:sz w:val="20"/>
                <w:szCs w:val="20"/>
                <w:lang w:val="es-ES"/>
              </w:rPr>
            </w:pPr>
            <w:r w:rsidRPr="001B2886">
              <w:rPr>
                <w:sz w:val="20"/>
                <w:lang w:val="es-ES"/>
              </w:rPr>
              <w:t>China (Espumas de XPS)</w:t>
            </w:r>
          </w:p>
        </w:tc>
        <w:tc>
          <w:tcPr>
            <w:tcW w:w="2551" w:type="dxa"/>
            <w:tcBorders>
              <w:top w:val="single" w:sz="4" w:space="0" w:color="auto"/>
              <w:left w:val="single" w:sz="4" w:space="0" w:color="auto"/>
              <w:bottom w:val="single" w:sz="4" w:space="0" w:color="auto"/>
              <w:right w:val="single" w:sz="4" w:space="0" w:color="auto"/>
            </w:tcBorders>
          </w:tcPr>
          <w:p w14:paraId="169C4D01" w14:textId="77777777" w:rsidR="001B2886" w:rsidRPr="001B2886" w:rsidRDefault="001B2886" w:rsidP="00C21F71">
            <w:pPr>
              <w:jc w:val="left"/>
              <w:rPr>
                <w:sz w:val="20"/>
                <w:szCs w:val="20"/>
                <w:lang w:val="es-ES"/>
              </w:rPr>
            </w:pPr>
            <w:r w:rsidRPr="001B2886">
              <w:rPr>
                <w:sz w:val="20"/>
                <w:lang w:val="es-ES"/>
              </w:rPr>
              <w:t>Plan de gestión de la eliminación de los HCFC (etapa II, cuarto tramo)</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542EA85" w14:textId="594456F6" w:rsidR="001B2886" w:rsidRPr="001B2886" w:rsidRDefault="001B2886" w:rsidP="00C21F71">
            <w:pPr>
              <w:jc w:val="left"/>
              <w:rPr>
                <w:sz w:val="20"/>
                <w:szCs w:val="20"/>
                <w:lang w:val="es-ES"/>
              </w:rPr>
            </w:pPr>
            <w:r w:rsidRPr="001B2886">
              <w:rPr>
                <w:sz w:val="20"/>
                <w:lang w:val="es-ES"/>
              </w:rPr>
              <w:t>ONUDI/</w:t>
            </w:r>
            <w:r w:rsidR="00C21F71">
              <w:rPr>
                <w:sz w:val="20"/>
                <w:lang w:val="es-ES"/>
              </w:rPr>
              <w:br/>
            </w:r>
            <w:r w:rsidRPr="001B2886">
              <w:rPr>
                <w:sz w:val="20"/>
                <w:lang w:val="es-ES"/>
              </w:rPr>
              <w:t>Alemania</w:t>
            </w:r>
          </w:p>
        </w:tc>
        <w:tc>
          <w:tcPr>
            <w:tcW w:w="709" w:type="dxa"/>
            <w:tcBorders>
              <w:top w:val="single" w:sz="4" w:space="0" w:color="auto"/>
              <w:left w:val="single" w:sz="4" w:space="0" w:color="auto"/>
              <w:bottom w:val="single" w:sz="4" w:space="0" w:color="auto"/>
              <w:right w:val="single" w:sz="4" w:space="0" w:color="auto"/>
            </w:tcBorders>
          </w:tcPr>
          <w:p w14:paraId="732BAAE8" w14:textId="77777777" w:rsidR="001B2886" w:rsidRPr="001B2886" w:rsidRDefault="001B2886" w:rsidP="00C21F71">
            <w:pPr>
              <w:jc w:val="center"/>
              <w:rPr>
                <w:sz w:val="20"/>
                <w:szCs w:val="20"/>
                <w:lang w:val="es-ES"/>
              </w:rPr>
            </w:pPr>
            <w:r w:rsidRPr="001B2886">
              <w:rPr>
                <w:sz w:val="20"/>
                <w:lang w:val="es-ES"/>
              </w:rPr>
              <w:t>88/43</w:t>
            </w:r>
          </w:p>
        </w:tc>
        <w:tc>
          <w:tcPr>
            <w:tcW w:w="2697" w:type="dxa"/>
            <w:tcBorders>
              <w:top w:val="single" w:sz="4" w:space="0" w:color="auto"/>
              <w:left w:val="single" w:sz="4" w:space="0" w:color="auto"/>
              <w:bottom w:val="single" w:sz="4" w:space="0" w:color="auto"/>
              <w:right w:val="single" w:sz="4" w:space="0" w:color="auto"/>
            </w:tcBorders>
            <w:shd w:val="clear" w:color="auto" w:fill="auto"/>
          </w:tcPr>
          <w:p w14:paraId="6D488821" w14:textId="77777777" w:rsidR="001B2886" w:rsidRPr="001B2886" w:rsidRDefault="001B2886" w:rsidP="001D1684">
            <w:pPr>
              <w:rPr>
                <w:lang w:val="es-ES"/>
              </w:rPr>
            </w:pPr>
            <w:r w:rsidRPr="001B2886">
              <w:rPr>
                <w:sz w:val="20"/>
                <w:lang w:val="es-ES"/>
              </w:rPr>
              <w:t>Se han resuelto todas las cuestiones técnicas y de costos</w:t>
            </w:r>
          </w:p>
        </w:tc>
      </w:tr>
      <w:tr w:rsidR="001B2886" w:rsidRPr="004B72DA" w14:paraId="04EF2550" w14:textId="77777777" w:rsidTr="00F53E57">
        <w:tc>
          <w:tcPr>
            <w:tcW w:w="2411" w:type="dxa"/>
            <w:tcBorders>
              <w:top w:val="single" w:sz="4" w:space="0" w:color="auto"/>
              <w:left w:val="single" w:sz="4" w:space="0" w:color="auto"/>
              <w:bottom w:val="single" w:sz="4" w:space="0" w:color="auto"/>
              <w:right w:val="single" w:sz="4" w:space="0" w:color="auto"/>
            </w:tcBorders>
          </w:tcPr>
          <w:p w14:paraId="6BA3A9C5" w14:textId="77777777" w:rsidR="001B2886" w:rsidRPr="001B2886" w:rsidRDefault="001B2886" w:rsidP="00C21F71">
            <w:pPr>
              <w:jc w:val="left"/>
              <w:rPr>
                <w:sz w:val="20"/>
                <w:szCs w:val="20"/>
                <w:lang w:val="es-ES"/>
              </w:rPr>
            </w:pPr>
            <w:r w:rsidRPr="001B2886">
              <w:rPr>
                <w:sz w:val="20"/>
                <w:lang w:val="es-ES"/>
              </w:rPr>
              <w:t>China (Espumas de PU)</w:t>
            </w:r>
          </w:p>
        </w:tc>
        <w:tc>
          <w:tcPr>
            <w:tcW w:w="2551" w:type="dxa"/>
            <w:tcBorders>
              <w:top w:val="single" w:sz="4" w:space="0" w:color="auto"/>
              <w:left w:val="single" w:sz="4" w:space="0" w:color="auto"/>
              <w:bottom w:val="single" w:sz="4" w:space="0" w:color="auto"/>
              <w:right w:val="single" w:sz="4" w:space="0" w:color="auto"/>
            </w:tcBorders>
          </w:tcPr>
          <w:p w14:paraId="00B4EA40" w14:textId="77777777" w:rsidR="001B2886" w:rsidRPr="001B2886" w:rsidRDefault="001B2886" w:rsidP="00C21F71">
            <w:pPr>
              <w:jc w:val="left"/>
              <w:rPr>
                <w:sz w:val="20"/>
                <w:szCs w:val="20"/>
                <w:lang w:val="es-ES"/>
              </w:rPr>
            </w:pPr>
            <w:r w:rsidRPr="001B2886">
              <w:rPr>
                <w:sz w:val="20"/>
                <w:lang w:val="es-ES"/>
              </w:rPr>
              <w:t>Plan de gestión de la eliminación de los HCFC (etapa II, tercer tramo)</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78B3A25" w14:textId="77777777" w:rsidR="001B2886" w:rsidRPr="001B2886" w:rsidRDefault="001B2886" w:rsidP="00C21F71">
            <w:pPr>
              <w:jc w:val="left"/>
              <w:rPr>
                <w:sz w:val="20"/>
                <w:szCs w:val="20"/>
                <w:lang w:val="es-ES"/>
              </w:rPr>
            </w:pPr>
            <w:r w:rsidRPr="001B2886">
              <w:rPr>
                <w:sz w:val="20"/>
                <w:lang w:val="es-ES"/>
              </w:rPr>
              <w:t>Banco Mundial</w:t>
            </w:r>
          </w:p>
        </w:tc>
        <w:tc>
          <w:tcPr>
            <w:tcW w:w="709" w:type="dxa"/>
            <w:tcBorders>
              <w:top w:val="single" w:sz="4" w:space="0" w:color="auto"/>
              <w:left w:val="single" w:sz="4" w:space="0" w:color="auto"/>
              <w:bottom w:val="single" w:sz="4" w:space="0" w:color="auto"/>
              <w:right w:val="single" w:sz="4" w:space="0" w:color="auto"/>
            </w:tcBorders>
          </w:tcPr>
          <w:p w14:paraId="73426D50" w14:textId="77777777" w:rsidR="001B2886" w:rsidRPr="001B2886" w:rsidRDefault="001B2886" w:rsidP="00C21F71">
            <w:pPr>
              <w:jc w:val="center"/>
              <w:rPr>
                <w:sz w:val="20"/>
                <w:szCs w:val="20"/>
                <w:lang w:val="es-ES"/>
              </w:rPr>
            </w:pPr>
            <w:r w:rsidRPr="001B2886">
              <w:rPr>
                <w:sz w:val="20"/>
                <w:lang w:val="es-ES"/>
              </w:rPr>
              <w:t>88/43</w:t>
            </w:r>
          </w:p>
        </w:tc>
        <w:tc>
          <w:tcPr>
            <w:tcW w:w="2697" w:type="dxa"/>
            <w:tcBorders>
              <w:top w:val="single" w:sz="4" w:space="0" w:color="auto"/>
              <w:left w:val="single" w:sz="4" w:space="0" w:color="auto"/>
              <w:bottom w:val="single" w:sz="4" w:space="0" w:color="auto"/>
              <w:right w:val="single" w:sz="4" w:space="0" w:color="auto"/>
            </w:tcBorders>
            <w:shd w:val="clear" w:color="auto" w:fill="auto"/>
          </w:tcPr>
          <w:p w14:paraId="5668937E" w14:textId="77777777" w:rsidR="001B2886" w:rsidRPr="001B2886" w:rsidRDefault="001B2886" w:rsidP="001D1684">
            <w:pPr>
              <w:rPr>
                <w:lang w:val="es-ES"/>
              </w:rPr>
            </w:pPr>
            <w:r w:rsidRPr="001B2886">
              <w:rPr>
                <w:sz w:val="20"/>
                <w:lang w:val="es-ES"/>
              </w:rPr>
              <w:t>Se han resuelto todas las cuestiones técnicas y de costos</w:t>
            </w:r>
          </w:p>
        </w:tc>
      </w:tr>
      <w:tr w:rsidR="001B2886" w:rsidRPr="004B72DA" w14:paraId="59C8FF23" w14:textId="77777777" w:rsidTr="00F53E57">
        <w:tc>
          <w:tcPr>
            <w:tcW w:w="2411" w:type="dxa"/>
            <w:tcBorders>
              <w:top w:val="single" w:sz="4" w:space="0" w:color="auto"/>
              <w:left w:val="single" w:sz="4" w:space="0" w:color="auto"/>
              <w:bottom w:val="single" w:sz="4" w:space="0" w:color="auto"/>
              <w:right w:val="single" w:sz="4" w:space="0" w:color="auto"/>
            </w:tcBorders>
          </w:tcPr>
          <w:p w14:paraId="65772E0D" w14:textId="77777777" w:rsidR="001B2886" w:rsidRPr="001B2886" w:rsidRDefault="001B2886" w:rsidP="00C21F71">
            <w:pPr>
              <w:jc w:val="left"/>
              <w:rPr>
                <w:sz w:val="20"/>
                <w:szCs w:val="20"/>
                <w:lang w:val="es-ES"/>
              </w:rPr>
            </w:pPr>
            <w:r w:rsidRPr="001B2886">
              <w:rPr>
                <w:sz w:val="20"/>
                <w:lang w:val="es-ES"/>
              </w:rPr>
              <w:t>China (Refrigeración industrial y comercial)</w:t>
            </w:r>
          </w:p>
        </w:tc>
        <w:tc>
          <w:tcPr>
            <w:tcW w:w="2551" w:type="dxa"/>
            <w:tcBorders>
              <w:top w:val="single" w:sz="4" w:space="0" w:color="auto"/>
              <w:left w:val="single" w:sz="4" w:space="0" w:color="auto"/>
              <w:bottom w:val="single" w:sz="4" w:space="0" w:color="auto"/>
              <w:right w:val="single" w:sz="4" w:space="0" w:color="auto"/>
            </w:tcBorders>
          </w:tcPr>
          <w:p w14:paraId="282E8736" w14:textId="77777777" w:rsidR="001B2886" w:rsidRPr="001B2886" w:rsidRDefault="001B2886" w:rsidP="00C21F71">
            <w:pPr>
              <w:jc w:val="left"/>
              <w:rPr>
                <w:sz w:val="20"/>
                <w:szCs w:val="20"/>
                <w:lang w:val="es-ES"/>
              </w:rPr>
            </w:pPr>
            <w:r w:rsidRPr="001B2886">
              <w:rPr>
                <w:sz w:val="20"/>
                <w:lang w:val="es-ES"/>
              </w:rPr>
              <w:t>Plan de gestión de la eliminación de los HCFC (etapa II, cuarto tramo)</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C05D7F8" w14:textId="77777777" w:rsidR="001B2886" w:rsidRPr="001B2886" w:rsidRDefault="001B2886" w:rsidP="00C21F71">
            <w:pPr>
              <w:jc w:val="left"/>
              <w:rPr>
                <w:sz w:val="20"/>
                <w:szCs w:val="20"/>
                <w:lang w:val="es-ES"/>
              </w:rPr>
            </w:pPr>
            <w:r w:rsidRPr="001B2886">
              <w:rPr>
                <w:sz w:val="20"/>
                <w:lang w:val="es-ES"/>
              </w:rPr>
              <w:t>PNUD</w:t>
            </w:r>
          </w:p>
        </w:tc>
        <w:tc>
          <w:tcPr>
            <w:tcW w:w="709" w:type="dxa"/>
            <w:tcBorders>
              <w:top w:val="single" w:sz="4" w:space="0" w:color="auto"/>
              <w:left w:val="single" w:sz="4" w:space="0" w:color="auto"/>
              <w:bottom w:val="single" w:sz="4" w:space="0" w:color="auto"/>
              <w:right w:val="single" w:sz="4" w:space="0" w:color="auto"/>
            </w:tcBorders>
          </w:tcPr>
          <w:p w14:paraId="273B0529" w14:textId="77777777" w:rsidR="001B2886" w:rsidRPr="001B2886" w:rsidRDefault="001B2886" w:rsidP="00C21F71">
            <w:pPr>
              <w:jc w:val="center"/>
              <w:rPr>
                <w:sz w:val="20"/>
                <w:szCs w:val="20"/>
                <w:lang w:val="es-ES"/>
              </w:rPr>
            </w:pPr>
            <w:r w:rsidRPr="001B2886">
              <w:rPr>
                <w:sz w:val="20"/>
                <w:lang w:val="es-ES"/>
              </w:rPr>
              <w:t>88/43</w:t>
            </w:r>
          </w:p>
        </w:tc>
        <w:tc>
          <w:tcPr>
            <w:tcW w:w="2697" w:type="dxa"/>
            <w:tcBorders>
              <w:top w:val="single" w:sz="4" w:space="0" w:color="auto"/>
              <w:left w:val="single" w:sz="4" w:space="0" w:color="auto"/>
              <w:bottom w:val="single" w:sz="4" w:space="0" w:color="auto"/>
              <w:right w:val="single" w:sz="4" w:space="0" w:color="auto"/>
            </w:tcBorders>
            <w:shd w:val="clear" w:color="auto" w:fill="auto"/>
          </w:tcPr>
          <w:p w14:paraId="1E41B4FD" w14:textId="77777777" w:rsidR="001B2886" w:rsidRPr="001B2886" w:rsidRDefault="001B2886" w:rsidP="001D1684">
            <w:pPr>
              <w:rPr>
                <w:lang w:val="es-ES"/>
              </w:rPr>
            </w:pPr>
            <w:r w:rsidRPr="001B2886">
              <w:rPr>
                <w:sz w:val="20"/>
                <w:lang w:val="es-ES"/>
              </w:rPr>
              <w:t>Se han resuelto todas las cuestiones técnicas y de costos</w:t>
            </w:r>
          </w:p>
        </w:tc>
      </w:tr>
      <w:tr w:rsidR="001B2886" w:rsidRPr="004B72DA" w14:paraId="71951647" w14:textId="77777777" w:rsidTr="00F53E57">
        <w:tc>
          <w:tcPr>
            <w:tcW w:w="2411" w:type="dxa"/>
            <w:tcBorders>
              <w:top w:val="single" w:sz="4" w:space="0" w:color="auto"/>
              <w:left w:val="single" w:sz="4" w:space="0" w:color="auto"/>
              <w:bottom w:val="single" w:sz="4" w:space="0" w:color="auto"/>
              <w:right w:val="single" w:sz="4" w:space="0" w:color="auto"/>
            </w:tcBorders>
          </w:tcPr>
          <w:p w14:paraId="0EF0C885" w14:textId="77777777" w:rsidR="001B2886" w:rsidRPr="001B2886" w:rsidRDefault="001B2886" w:rsidP="00C21F71">
            <w:pPr>
              <w:jc w:val="left"/>
              <w:rPr>
                <w:sz w:val="20"/>
                <w:szCs w:val="20"/>
                <w:lang w:val="es-ES"/>
              </w:rPr>
            </w:pPr>
            <w:r w:rsidRPr="001B2886">
              <w:rPr>
                <w:sz w:val="20"/>
                <w:lang w:val="es-ES"/>
              </w:rPr>
              <w:t>China (Acondicionadores de aire de habitación)</w:t>
            </w:r>
          </w:p>
        </w:tc>
        <w:tc>
          <w:tcPr>
            <w:tcW w:w="2551" w:type="dxa"/>
            <w:tcBorders>
              <w:top w:val="single" w:sz="4" w:space="0" w:color="auto"/>
              <w:left w:val="single" w:sz="4" w:space="0" w:color="auto"/>
              <w:bottom w:val="single" w:sz="4" w:space="0" w:color="auto"/>
              <w:right w:val="single" w:sz="4" w:space="0" w:color="auto"/>
            </w:tcBorders>
          </w:tcPr>
          <w:p w14:paraId="464951E2" w14:textId="77777777" w:rsidR="001B2886" w:rsidRPr="001B2886" w:rsidRDefault="001B2886" w:rsidP="00C21F71">
            <w:pPr>
              <w:jc w:val="left"/>
              <w:rPr>
                <w:sz w:val="20"/>
                <w:szCs w:val="20"/>
                <w:lang w:val="es-ES"/>
              </w:rPr>
            </w:pPr>
            <w:r w:rsidRPr="001B2886">
              <w:rPr>
                <w:sz w:val="20"/>
                <w:lang w:val="es-ES"/>
              </w:rPr>
              <w:t>Plan de gestión de la eliminación de los HCFC (etapa II, tercer tramo)</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5D73474" w14:textId="2DC9035E" w:rsidR="001B2886" w:rsidRPr="001B2886" w:rsidRDefault="001B2886" w:rsidP="00C21F71">
            <w:pPr>
              <w:jc w:val="left"/>
              <w:rPr>
                <w:sz w:val="20"/>
                <w:szCs w:val="20"/>
                <w:u w:val="single"/>
                <w:lang w:val="es-ES"/>
              </w:rPr>
            </w:pPr>
            <w:r w:rsidRPr="001B2886">
              <w:rPr>
                <w:sz w:val="20"/>
                <w:lang w:val="es-ES"/>
              </w:rPr>
              <w:t>ONUDI/Italia/</w:t>
            </w:r>
            <w:r w:rsidR="00C21F71">
              <w:rPr>
                <w:sz w:val="20"/>
                <w:lang w:val="es-ES"/>
              </w:rPr>
              <w:br/>
            </w:r>
            <w:r w:rsidRPr="001B2886">
              <w:rPr>
                <w:sz w:val="20"/>
                <w:lang w:val="es-ES"/>
              </w:rPr>
              <w:t>Austria</w:t>
            </w:r>
          </w:p>
        </w:tc>
        <w:tc>
          <w:tcPr>
            <w:tcW w:w="709" w:type="dxa"/>
            <w:tcBorders>
              <w:top w:val="single" w:sz="4" w:space="0" w:color="auto"/>
              <w:left w:val="single" w:sz="4" w:space="0" w:color="auto"/>
              <w:bottom w:val="single" w:sz="4" w:space="0" w:color="auto"/>
              <w:right w:val="single" w:sz="4" w:space="0" w:color="auto"/>
            </w:tcBorders>
          </w:tcPr>
          <w:p w14:paraId="2C040874" w14:textId="77777777" w:rsidR="001B2886" w:rsidRPr="001B2886" w:rsidRDefault="001B2886" w:rsidP="00C21F71">
            <w:pPr>
              <w:jc w:val="center"/>
              <w:rPr>
                <w:sz w:val="20"/>
                <w:szCs w:val="20"/>
                <w:lang w:val="es-ES"/>
              </w:rPr>
            </w:pPr>
            <w:r w:rsidRPr="001B2886">
              <w:rPr>
                <w:sz w:val="20"/>
                <w:lang w:val="es-ES"/>
              </w:rPr>
              <w:t>88/43</w:t>
            </w:r>
          </w:p>
        </w:tc>
        <w:tc>
          <w:tcPr>
            <w:tcW w:w="2697" w:type="dxa"/>
            <w:tcBorders>
              <w:top w:val="single" w:sz="4" w:space="0" w:color="auto"/>
              <w:left w:val="single" w:sz="4" w:space="0" w:color="auto"/>
              <w:bottom w:val="single" w:sz="4" w:space="0" w:color="auto"/>
              <w:right w:val="single" w:sz="4" w:space="0" w:color="auto"/>
            </w:tcBorders>
            <w:shd w:val="clear" w:color="auto" w:fill="auto"/>
          </w:tcPr>
          <w:p w14:paraId="31C51A77" w14:textId="77777777" w:rsidR="001B2886" w:rsidRPr="001B2886" w:rsidRDefault="001B2886" w:rsidP="001D1684">
            <w:pPr>
              <w:rPr>
                <w:sz w:val="20"/>
                <w:szCs w:val="20"/>
                <w:lang w:val="es-ES"/>
              </w:rPr>
            </w:pPr>
            <w:r w:rsidRPr="001B2886">
              <w:rPr>
                <w:sz w:val="20"/>
                <w:lang w:val="es-ES"/>
              </w:rPr>
              <w:t>Se han resuelto todas las cuestiones técnicas y de costos</w:t>
            </w:r>
          </w:p>
        </w:tc>
      </w:tr>
      <w:tr w:rsidR="001B2886" w:rsidRPr="004B72DA" w14:paraId="497DCBB4" w14:textId="77777777" w:rsidTr="00F53E57">
        <w:tc>
          <w:tcPr>
            <w:tcW w:w="2411" w:type="dxa"/>
            <w:tcBorders>
              <w:top w:val="single" w:sz="4" w:space="0" w:color="auto"/>
              <w:left w:val="single" w:sz="4" w:space="0" w:color="auto"/>
              <w:bottom w:val="single" w:sz="4" w:space="0" w:color="auto"/>
              <w:right w:val="single" w:sz="4" w:space="0" w:color="auto"/>
            </w:tcBorders>
          </w:tcPr>
          <w:p w14:paraId="7F8493D5" w14:textId="77777777" w:rsidR="001B2886" w:rsidRPr="001B2886" w:rsidRDefault="001B2886" w:rsidP="00C21F71">
            <w:pPr>
              <w:jc w:val="left"/>
              <w:rPr>
                <w:sz w:val="20"/>
                <w:szCs w:val="20"/>
                <w:lang w:val="es-ES"/>
              </w:rPr>
            </w:pPr>
            <w:r w:rsidRPr="001B2886">
              <w:rPr>
                <w:sz w:val="20"/>
                <w:lang w:val="es-ES"/>
              </w:rPr>
              <w:t>China (Servicio y mantenimiento)</w:t>
            </w:r>
          </w:p>
        </w:tc>
        <w:tc>
          <w:tcPr>
            <w:tcW w:w="2551" w:type="dxa"/>
            <w:tcBorders>
              <w:top w:val="single" w:sz="4" w:space="0" w:color="auto"/>
              <w:left w:val="single" w:sz="4" w:space="0" w:color="auto"/>
              <w:bottom w:val="single" w:sz="4" w:space="0" w:color="auto"/>
              <w:right w:val="single" w:sz="4" w:space="0" w:color="auto"/>
            </w:tcBorders>
          </w:tcPr>
          <w:p w14:paraId="1C283DE7" w14:textId="77777777" w:rsidR="001B2886" w:rsidRPr="001B2886" w:rsidRDefault="001B2886" w:rsidP="00C21F71">
            <w:pPr>
              <w:jc w:val="left"/>
              <w:rPr>
                <w:sz w:val="20"/>
                <w:szCs w:val="20"/>
                <w:lang w:val="es-ES"/>
              </w:rPr>
            </w:pPr>
            <w:r w:rsidRPr="001B2886">
              <w:rPr>
                <w:sz w:val="20"/>
                <w:lang w:val="es-ES"/>
              </w:rPr>
              <w:t>Plan de gestión de la eliminación de los HCFC (etapa II, cuarto tramo)</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EDB9392" w14:textId="13930B7C" w:rsidR="001B2886" w:rsidRPr="001B2886" w:rsidRDefault="001B2886" w:rsidP="00C21F71">
            <w:pPr>
              <w:jc w:val="left"/>
              <w:rPr>
                <w:sz w:val="20"/>
                <w:szCs w:val="20"/>
                <w:lang w:val="es-ES"/>
              </w:rPr>
            </w:pPr>
            <w:r w:rsidRPr="001B2886">
              <w:rPr>
                <w:sz w:val="20"/>
                <w:lang w:val="es-ES"/>
              </w:rPr>
              <w:t>PNUMA/</w:t>
            </w:r>
            <w:r w:rsidR="00C21F71">
              <w:rPr>
                <w:sz w:val="20"/>
                <w:lang w:val="es-ES"/>
              </w:rPr>
              <w:br/>
            </w:r>
            <w:r w:rsidRPr="001B2886">
              <w:rPr>
                <w:sz w:val="20"/>
                <w:lang w:val="es-ES"/>
              </w:rPr>
              <w:t>Alemania/Japón</w:t>
            </w:r>
          </w:p>
        </w:tc>
        <w:tc>
          <w:tcPr>
            <w:tcW w:w="709" w:type="dxa"/>
            <w:tcBorders>
              <w:top w:val="single" w:sz="4" w:space="0" w:color="auto"/>
              <w:left w:val="single" w:sz="4" w:space="0" w:color="auto"/>
              <w:bottom w:val="single" w:sz="4" w:space="0" w:color="auto"/>
              <w:right w:val="single" w:sz="4" w:space="0" w:color="auto"/>
            </w:tcBorders>
          </w:tcPr>
          <w:p w14:paraId="58B91AE9" w14:textId="77777777" w:rsidR="001B2886" w:rsidRPr="001B2886" w:rsidRDefault="001B2886" w:rsidP="00C21F71">
            <w:pPr>
              <w:jc w:val="center"/>
              <w:rPr>
                <w:sz w:val="20"/>
                <w:szCs w:val="20"/>
                <w:lang w:val="es-ES"/>
              </w:rPr>
            </w:pPr>
            <w:r w:rsidRPr="001B2886">
              <w:rPr>
                <w:sz w:val="20"/>
                <w:lang w:val="es-ES"/>
              </w:rPr>
              <w:t>88/43</w:t>
            </w:r>
          </w:p>
        </w:tc>
        <w:tc>
          <w:tcPr>
            <w:tcW w:w="2697" w:type="dxa"/>
            <w:tcBorders>
              <w:top w:val="single" w:sz="4" w:space="0" w:color="auto"/>
              <w:left w:val="single" w:sz="4" w:space="0" w:color="auto"/>
              <w:bottom w:val="single" w:sz="4" w:space="0" w:color="auto"/>
              <w:right w:val="single" w:sz="4" w:space="0" w:color="auto"/>
            </w:tcBorders>
            <w:shd w:val="clear" w:color="auto" w:fill="auto"/>
          </w:tcPr>
          <w:p w14:paraId="504A3270" w14:textId="77777777" w:rsidR="001B2886" w:rsidRPr="001B2886" w:rsidRDefault="001B2886" w:rsidP="001D1684">
            <w:pPr>
              <w:rPr>
                <w:lang w:val="es-ES"/>
              </w:rPr>
            </w:pPr>
            <w:r w:rsidRPr="001B2886">
              <w:rPr>
                <w:sz w:val="20"/>
                <w:lang w:val="es-ES"/>
              </w:rPr>
              <w:t>Se han resuelto todas las cuestiones técnicas y de costos</w:t>
            </w:r>
          </w:p>
        </w:tc>
      </w:tr>
      <w:tr w:rsidR="001B2886" w:rsidRPr="004B72DA" w14:paraId="22211036" w14:textId="77777777" w:rsidTr="00F53E57">
        <w:tc>
          <w:tcPr>
            <w:tcW w:w="2411" w:type="dxa"/>
            <w:tcBorders>
              <w:top w:val="single" w:sz="4" w:space="0" w:color="auto"/>
              <w:left w:val="single" w:sz="4" w:space="0" w:color="auto"/>
              <w:bottom w:val="single" w:sz="4" w:space="0" w:color="auto"/>
              <w:right w:val="single" w:sz="4" w:space="0" w:color="auto"/>
            </w:tcBorders>
          </w:tcPr>
          <w:p w14:paraId="79FC8A22" w14:textId="77777777" w:rsidR="001B2886" w:rsidRPr="001B2886" w:rsidRDefault="001B2886" w:rsidP="00C21F71">
            <w:pPr>
              <w:jc w:val="left"/>
              <w:rPr>
                <w:sz w:val="20"/>
                <w:szCs w:val="20"/>
                <w:lang w:val="es-ES"/>
              </w:rPr>
            </w:pPr>
            <w:r w:rsidRPr="001B2886">
              <w:rPr>
                <w:sz w:val="20"/>
                <w:lang w:val="es-ES"/>
              </w:rPr>
              <w:t>China (Disolventes)</w:t>
            </w:r>
          </w:p>
        </w:tc>
        <w:tc>
          <w:tcPr>
            <w:tcW w:w="2551" w:type="dxa"/>
            <w:tcBorders>
              <w:top w:val="single" w:sz="4" w:space="0" w:color="auto"/>
              <w:left w:val="single" w:sz="4" w:space="0" w:color="auto"/>
              <w:bottom w:val="single" w:sz="4" w:space="0" w:color="auto"/>
              <w:right w:val="single" w:sz="4" w:space="0" w:color="auto"/>
            </w:tcBorders>
          </w:tcPr>
          <w:p w14:paraId="684C4112" w14:textId="77777777" w:rsidR="001B2886" w:rsidRPr="001B2886" w:rsidRDefault="001B2886" w:rsidP="00C21F71">
            <w:pPr>
              <w:jc w:val="left"/>
              <w:rPr>
                <w:sz w:val="20"/>
                <w:szCs w:val="20"/>
                <w:lang w:val="es-ES"/>
              </w:rPr>
            </w:pPr>
            <w:r w:rsidRPr="001B2886">
              <w:rPr>
                <w:sz w:val="20"/>
                <w:lang w:val="es-ES"/>
              </w:rPr>
              <w:t>Plan de gestión de la eliminación de los HCFC (etapa II, cuarto tramo)</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0694028" w14:textId="77777777" w:rsidR="001B2886" w:rsidRPr="001B2886" w:rsidRDefault="001B2886" w:rsidP="00C21F71">
            <w:pPr>
              <w:jc w:val="left"/>
              <w:rPr>
                <w:sz w:val="20"/>
                <w:szCs w:val="20"/>
                <w:lang w:val="es-ES"/>
              </w:rPr>
            </w:pPr>
            <w:r w:rsidRPr="001B2886">
              <w:rPr>
                <w:sz w:val="20"/>
                <w:lang w:val="es-ES"/>
              </w:rPr>
              <w:t>PNUD</w:t>
            </w:r>
          </w:p>
        </w:tc>
        <w:tc>
          <w:tcPr>
            <w:tcW w:w="709" w:type="dxa"/>
            <w:tcBorders>
              <w:top w:val="single" w:sz="4" w:space="0" w:color="auto"/>
              <w:left w:val="single" w:sz="4" w:space="0" w:color="auto"/>
              <w:bottom w:val="single" w:sz="4" w:space="0" w:color="auto"/>
              <w:right w:val="single" w:sz="4" w:space="0" w:color="auto"/>
            </w:tcBorders>
          </w:tcPr>
          <w:p w14:paraId="70CF1898" w14:textId="77777777" w:rsidR="001B2886" w:rsidRPr="001B2886" w:rsidRDefault="001B2886" w:rsidP="00C21F71">
            <w:pPr>
              <w:jc w:val="center"/>
              <w:rPr>
                <w:sz w:val="20"/>
                <w:szCs w:val="20"/>
                <w:lang w:val="es-ES"/>
              </w:rPr>
            </w:pPr>
            <w:r w:rsidRPr="001B2886">
              <w:rPr>
                <w:sz w:val="20"/>
                <w:lang w:val="es-ES"/>
              </w:rPr>
              <w:t>88/43</w:t>
            </w:r>
          </w:p>
        </w:tc>
        <w:tc>
          <w:tcPr>
            <w:tcW w:w="2697" w:type="dxa"/>
            <w:tcBorders>
              <w:top w:val="single" w:sz="4" w:space="0" w:color="auto"/>
              <w:left w:val="single" w:sz="4" w:space="0" w:color="auto"/>
              <w:bottom w:val="single" w:sz="4" w:space="0" w:color="auto"/>
              <w:right w:val="single" w:sz="4" w:space="0" w:color="auto"/>
            </w:tcBorders>
            <w:shd w:val="clear" w:color="auto" w:fill="auto"/>
          </w:tcPr>
          <w:p w14:paraId="53EF65CB" w14:textId="77777777" w:rsidR="001B2886" w:rsidRPr="001B2886" w:rsidRDefault="001B2886" w:rsidP="001D1684">
            <w:pPr>
              <w:rPr>
                <w:lang w:val="es-ES"/>
              </w:rPr>
            </w:pPr>
            <w:r w:rsidRPr="001B2886">
              <w:rPr>
                <w:sz w:val="20"/>
                <w:lang w:val="es-ES"/>
              </w:rPr>
              <w:t>Se han resuelto todas las cuestiones técnicas y de costos</w:t>
            </w:r>
          </w:p>
        </w:tc>
      </w:tr>
      <w:tr w:rsidR="001B2886" w:rsidRPr="004B72DA" w14:paraId="7047FB5D" w14:textId="77777777" w:rsidTr="00F53E57">
        <w:tc>
          <w:tcPr>
            <w:tcW w:w="2411" w:type="dxa"/>
            <w:tcBorders>
              <w:top w:val="single" w:sz="4" w:space="0" w:color="auto"/>
              <w:left w:val="single" w:sz="4" w:space="0" w:color="auto"/>
              <w:bottom w:val="single" w:sz="4" w:space="0" w:color="auto"/>
              <w:right w:val="single" w:sz="4" w:space="0" w:color="auto"/>
            </w:tcBorders>
          </w:tcPr>
          <w:p w14:paraId="6977BDEF" w14:textId="77777777" w:rsidR="001B2886" w:rsidRPr="001B2886" w:rsidRDefault="001B2886" w:rsidP="00C21F71">
            <w:pPr>
              <w:jc w:val="left"/>
              <w:rPr>
                <w:sz w:val="20"/>
                <w:szCs w:val="20"/>
                <w:lang w:val="es-ES"/>
              </w:rPr>
            </w:pPr>
            <w:r w:rsidRPr="001B2886">
              <w:rPr>
                <w:sz w:val="20"/>
                <w:lang w:val="es-ES"/>
              </w:rPr>
              <w:t>Egipto</w:t>
            </w:r>
          </w:p>
          <w:p w14:paraId="31BE5D41" w14:textId="77777777" w:rsidR="001B2886" w:rsidRPr="001B2886" w:rsidRDefault="001B2886" w:rsidP="00C21F71">
            <w:pPr>
              <w:jc w:val="left"/>
              <w:rPr>
                <w:lang w:val="es-ES"/>
              </w:rPr>
            </w:pPr>
          </w:p>
        </w:tc>
        <w:tc>
          <w:tcPr>
            <w:tcW w:w="2551" w:type="dxa"/>
            <w:tcBorders>
              <w:top w:val="single" w:sz="4" w:space="0" w:color="auto"/>
              <w:left w:val="single" w:sz="4" w:space="0" w:color="auto"/>
              <w:bottom w:val="single" w:sz="4" w:space="0" w:color="auto"/>
              <w:right w:val="single" w:sz="4" w:space="0" w:color="auto"/>
            </w:tcBorders>
          </w:tcPr>
          <w:p w14:paraId="6F0C61E0" w14:textId="77777777" w:rsidR="001B2886" w:rsidRPr="001B2886" w:rsidRDefault="001B2886" w:rsidP="00C21F71">
            <w:pPr>
              <w:jc w:val="left"/>
              <w:rPr>
                <w:sz w:val="20"/>
                <w:szCs w:val="20"/>
                <w:lang w:val="es-ES"/>
              </w:rPr>
            </w:pPr>
            <w:r w:rsidRPr="001B2886">
              <w:rPr>
                <w:sz w:val="20"/>
                <w:lang w:val="es-ES"/>
              </w:rPr>
              <w:t>Plan de gestión de la eliminación de los HCFC (etapa II, tercer tramo)</w:t>
            </w:r>
          </w:p>
          <w:p w14:paraId="4913B15B" w14:textId="77777777" w:rsidR="001B2886" w:rsidRPr="001B2886" w:rsidRDefault="001B2886" w:rsidP="00C21F71">
            <w:pPr>
              <w:jc w:val="left"/>
              <w:rPr>
                <w:lang w:val="es-ES"/>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387C7F4" w14:textId="77777777" w:rsidR="001B2886" w:rsidRPr="001B2886" w:rsidRDefault="001B2886" w:rsidP="00C21F71">
            <w:pPr>
              <w:jc w:val="left"/>
              <w:rPr>
                <w:sz w:val="20"/>
                <w:szCs w:val="20"/>
                <w:lang w:val="es-ES"/>
              </w:rPr>
            </w:pPr>
            <w:r w:rsidRPr="001B2886">
              <w:rPr>
                <w:sz w:val="20"/>
                <w:lang w:val="es-ES"/>
              </w:rPr>
              <w:t>ONUDI/PNUD/PNUMA</w:t>
            </w:r>
          </w:p>
          <w:p w14:paraId="5B0E9196" w14:textId="77777777" w:rsidR="001B2886" w:rsidRPr="001B2886" w:rsidRDefault="001B2886" w:rsidP="00C21F71">
            <w:pPr>
              <w:jc w:val="left"/>
              <w:rPr>
                <w:sz w:val="20"/>
                <w:szCs w:val="20"/>
                <w:lang w:val="es-ES"/>
              </w:rPr>
            </w:pPr>
            <w:r w:rsidRPr="001B2886">
              <w:rPr>
                <w:sz w:val="20"/>
                <w:lang w:val="es-ES"/>
              </w:rPr>
              <w:t>Alemania</w:t>
            </w:r>
          </w:p>
        </w:tc>
        <w:tc>
          <w:tcPr>
            <w:tcW w:w="709" w:type="dxa"/>
            <w:tcBorders>
              <w:top w:val="single" w:sz="4" w:space="0" w:color="auto"/>
              <w:left w:val="single" w:sz="4" w:space="0" w:color="auto"/>
              <w:bottom w:val="single" w:sz="4" w:space="0" w:color="auto"/>
              <w:right w:val="single" w:sz="4" w:space="0" w:color="auto"/>
            </w:tcBorders>
          </w:tcPr>
          <w:p w14:paraId="58F41F4D" w14:textId="77777777" w:rsidR="001B2886" w:rsidRPr="001B2886" w:rsidRDefault="001B2886" w:rsidP="00C21F71">
            <w:pPr>
              <w:jc w:val="center"/>
              <w:rPr>
                <w:sz w:val="20"/>
                <w:szCs w:val="20"/>
                <w:lang w:val="es-ES"/>
              </w:rPr>
            </w:pPr>
            <w:r w:rsidRPr="001B2886">
              <w:rPr>
                <w:sz w:val="20"/>
                <w:lang w:val="es-ES"/>
              </w:rPr>
              <w:t>88/47</w:t>
            </w:r>
          </w:p>
          <w:p w14:paraId="2861B7D2" w14:textId="77777777" w:rsidR="001B2886" w:rsidRPr="001B2886" w:rsidRDefault="001B2886" w:rsidP="00C21F71">
            <w:pPr>
              <w:jc w:val="center"/>
              <w:rPr>
                <w:lang w:val="es-ES"/>
              </w:rPr>
            </w:pPr>
          </w:p>
        </w:tc>
        <w:tc>
          <w:tcPr>
            <w:tcW w:w="2697" w:type="dxa"/>
            <w:tcBorders>
              <w:top w:val="single" w:sz="4" w:space="0" w:color="auto"/>
              <w:left w:val="single" w:sz="4" w:space="0" w:color="auto"/>
              <w:bottom w:val="single" w:sz="4" w:space="0" w:color="auto"/>
              <w:right w:val="single" w:sz="4" w:space="0" w:color="auto"/>
            </w:tcBorders>
            <w:shd w:val="clear" w:color="auto" w:fill="auto"/>
          </w:tcPr>
          <w:p w14:paraId="47D5CDE1" w14:textId="77777777" w:rsidR="001B2886" w:rsidRPr="001B2886" w:rsidRDefault="001B2886" w:rsidP="001D1684">
            <w:pPr>
              <w:rPr>
                <w:lang w:val="es-ES"/>
              </w:rPr>
            </w:pPr>
            <w:r w:rsidRPr="001B2886">
              <w:rPr>
                <w:sz w:val="20"/>
                <w:lang w:val="es-ES"/>
              </w:rPr>
              <w:t xml:space="preserve">Se han resuelto todas las cuestiones técnicas y de costos. Tramo superior a 5 millones de $EUA. </w:t>
            </w:r>
          </w:p>
        </w:tc>
      </w:tr>
      <w:tr w:rsidR="001B2886" w:rsidRPr="004B72DA" w14:paraId="0C14DB11" w14:textId="77777777" w:rsidTr="00F53E57">
        <w:trPr>
          <w:trHeight w:val="609"/>
        </w:trPr>
        <w:tc>
          <w:tcPr>
            <w:tcW w:w="2411" w:type="dxa"/>
            <w:tcBorders>
              <w:top w:val="single" w:sz="4" w:space="0" w:color="auto"/>
              <w:left w:val="single" w:sz="4" w:space="0" w:color="auto"/>
              <w:bottom w:val="single" w:sz="4" w:space="0" w:color="auto"/>
              <w:right w:val="single" w:sz="4" w:space="0" w:color="auto"/>
            </w:tcBorders>
          </w:tcPr>
          <w:p w14:paraId="14831BB2" w14:textId="77777777" w:rsidR="001B2886" w:rsidRPr="001B2886" w:rsidRDefault="001B2886" w:rsidP="00C21F71">
            <w:pPr>
              <w:keepNext/>
              <w:jc w:val="left"/>
              <w:rPr>
                <w:sz w:val="20"/>
                <w:szCs w:val="20"/>
                <w:lang w:val="es-ES"/>
              </w:rPr>
            </w:pPr>
            <w:r w:rsidRPr="001B2886">
              <w:rPr>
                <w:sz w:val="20"/>
                <w:lang w:val="es-ES"/>
              </w:rPr>
              <w:lastRenderedPageBreak/>
              <w:t>Kuwait</w:t>
            </w:r>
          </w:p>
          <w:p w14:paraId="04CA275A" w14:textId="77777777" w:rsidR="001B2886" w:rsidRPr="001B2886" w:rsidRDefault="001B2886" w:rsidP="00C21F71">
            <w:pPr>
              <w:keepNext/>
              <w:jc w:val="left"/>
              <w:rPr>
                <w:sz w:val="20"/>
                <w:szCs w:val="20"/>
                <w:lang w:val="es-ES"/>
              </w:rPr>
            </w:pPr>
          </w:p>
        </w:tc>
        <w:tc>
          <w:tcPr>
            <w:tcW w:w="2551" w:type="dxa"/>
            <w:tcBorders>
              <w:top w:val="single" w:sz="4" w:space="0" w:color="auto"/>
              <w:left w:val="single" w:sz="4" w:space="0" w:color="auto"/>
              <w:bottom w:val="single" w:sz="4" w:space="0" w:color="auto"/>
              <w:right w:val="single" w:sz="4" w:space="0" w:color="auto"/>
            </w:tcBorders>
          </w:tcPr>
          <w:p w14:paraId="5A545733" w14:textId="77777777" w:rsidR="001B2886" w:rsidRPr="001B2886" w:rsidRDefault="001B2886" w:rsidP="00C21F71">
            <w:pPr>
              <w:keepNext/>
              <w:jc w:val="left"/>
              <w:rPr>
                <w:sz w:val="20"/>
                <w:szCs w:val="20"/>
                <w:lang w:val="es-ES"/>
              </w:rPr>
            </w:pPr>
            <w:r w:rsidRPr="001B2886">
              <w:rPr>
                <w:sz w:val="20"/>
                <w:lang w:val="es-ES"/>
              </w:rPr>
              <w:t>Plan de gestión de la eliminación de los HCFC (etapa I, cuarto tramo)</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0A21F82" w14:textId="0B2C61D3" w:rsidR="001B2886" w:rsidRPr="001B2886" w:rsidRDefault="001B2886" w:rsidP="00C21F71">
            <w:pPr>
              <w:keepNext/>
              <w:jc w:val="left"/>
              <w:rPr>
                <w:sz w:val="20"/>
                <w:szCs w:val="20"/>
                <w:lang w:val="es-ES"/>
              </w:rPr>
            </w:pPr>
            <w:r w:rsidRPr="001B2886">
              <w:rPr>
                <w:sz w:val="20"/>
                <w:lang w:val="es-ES"/>
              </w:rPr>
              <w:t>PNUMA/</w:t>
            </w:r>
            <w:r w:rsidR="00C21F71">
              <w:rPr>
                <w:sz w:val="20"/>
                <w:lang w:val="es-ES"/>
              </w:rPr>
              <w:br/>
            </w:r>
            <w:r w:rsidRPr="001B2886">
              <w:rPr>
                <w:sz w:val="20"/>
                <w:lang w:val="es-ES"/>
              </w:rPr>
              <w:t>ONUDI</w:t>
            </w:r>
          </w:p>
        </w:tc>
        <w:tc>
          <w:tcPr>
            <w:tcW w:w="709" w:type="dxa"/>
            <w:tcBorders>
              <w:top w:val="single" w:sz="4" w:space="0" w:color="auto"/>
              <w:left w:val="single" w:sz="4" w:space="0" w:color="auto"/>
              <w:bottom w:val="single" w:sz="4" w:space="0" w:color="auto"/>
              <w:right w:val="single" w:sz="4" w:space="0" w:color="auto"/>
            </w:tcBorders>
          </w:tcPr>
          <w:p w14:paraId="169FB238" w14:textId="77777777" w:rsidR="001B2886" w:rsidRPr="001B2886" w:rsidRDefault="001B2886" w:rsidP="00C21F71">
            <w:pPr>
              <w:jc w:val="center"/>
              <w:rPr>
                <w:sz w:val="20"/>
                <w:szCs w:val="20"/>
                <w:lang w:val="es-ES"/>
              </w:rPr>
            </w:pPr>
            <w:r w:rsidRPr="001B2886">
              <w:rPr>
                <w:sz w:val="20"/>
                <w:lang w:val="es-ES"/>
              </w:rPr>
              <w:t>88/52</w:t>
            </w:r>
          </w:p>
        </w:tc>
        <w:tc>
          <w:tcPr>
            <w:tcW w:w="2697" w:type="dxa"/>
            <w:tcBorders>
              <w:top w:val="single" w:sz="4" w:space="0" w:color="auto"/>
              <w:left w:val="single" w:sz="4" w:space="0" w:color="auto"/>
              <w:bottom w:val="single" w:sz="4" w:space="0" w:color="auto"/>
              <w:right w:val="single" w:sz="4" w:space="0" w:color="auto"/>
            </w:tcBorders>
            <w:shd w:val="clear" w:color="auto" w:fill="auto"/>
          </w:tcPr>
          <w:p w14:paraId="0784C8B7" w14:textId="77777777" w:rsidR="001B2886" w:rsidRPr="001B2886" w:rsidRDefault="001B2886" w:rsidP="001D1684">
            <w:pPr>
              <w:keepNext/>
              <w:rPr>
                <w:sz w:val="20"/>
                <w:szCs w:val="20"/>
                <w:lang w:val="es-ES"/>
              </w:rPr>
            </w:pPr>
            <w:r w:rsidRPr="001B2886">
              <w:rPr>
                <w:sz w:val="20"/>
                <w:lang w:val="es-ES"/>
              </w:rPr>
              <w:t>Se han resuelto todas las cuestiones técnicas y de costos. Prórroga de la etapa I hasta el 30 de junio de 2022</w:t>
            </w:r>
          </w:p>
        </w:tc>
      </w:tr>
      <w:tr w:rsidR="001B2886" w:rsidRPr="004B72DA" w14:paraId="628C7072" w14:textId="77777777" w:rsidTr="00F53E57">
        <w:trPr>
          <w:trHeight w:val="609"/>
        </w:trPr>
        <w:tc>
          <w:tcPr>
            <w:tcW w:w="2411" w:type="dxa"/>
            <w:tcBorders>
              <w:top w:val="single" w:sz="4" w:space="0" w:color="auto"/>
              <w:left w:val="single" w:sz="4" w:space="0" w:color="auto"/>
              <w:bottom w:val="single" w:sz="4" w:space="0" w:color="auto"/>
              <w:right w:val="single" w:sz="4" w:space="0" w:color="auto"/>
            </w:tcBorders>
          </w:tcPr>
          <w:p w14:paraId="1724D2B3" w14:textId="77777777" w:rsidR="001B2886" w:rsidRPr="001B2886" w:rsidRDefault="001B2886" w:rsidP="00C21F71">
            <w:pPr>
              <w:keepNext/>
              <w:jc w:val="left"/>
              <w:rPr>
                <w:sz w:val="20"/>
                <w:szCs w:val="20"/>
                <w:lang w:val="es-ES"/>
              </w:rPr>
            </w:pPr>
            <w:r w:rsidRPr="001B2886">
              <w:rPr>
                <w:sz w:val="20"/>
                <w:lang w:val="es-ES"/>
              </w:rPr>
              <w:t>Pakistán</w:t>
            </w:r>
          </w:p>
        </w:tc>
        <w:tc>
          <w:tcPr>
            <w:tcW w:w="2551" w:type="dxa"/>
            <w:tcBorders>
              <w:top w:val="single" w:sz="4" w:space="0" w:color="auto"/>
              <w:left w:val="single" w:sz="4" w:space="0" w:color="auto"/>
              <w:bottom w:val="single" w:sz="4" w:space="0" w:color="auto"/>
              <w:right w:val="single" w:sz="4" w:space="0" w:color="auto"/>
            </w:tcBorders>
          </w:tcPr>
          <w:p w14:paraId="7AB3E75A" w14:textId="77777777" w:rsidR="001B2886" w:rsidRPr="001B2886" w:rsidRDefault="001B2886" w:rsidP="00C21F71">
            <w:pPr>
              <w:keepNext/>
              <w:jc w:val="left"/>
              <w:rPr>
                <w:sz w:val="20"/>
                <w:szCs w:val="20"/>
                <w:lang w:val="es-ES"/>
              </w:rPr>
            </w:pPr>
            <w:r w:rsidRPr="001B2886">
              <w:rPr>
                <w:sz w:val="20"/>
                <w:lang w:val="es-ES"/>
              </w:rPr>
              <w:t>Plan de gestión de la eliminación de los HCFC (etapa II, tercer tramo)</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2BF6F17" w14:textId="40B1A3F5" w:rsidR="001B2886" w:rsidRPr="001B2886" w:rsidRDefault="001B2886" w:rsidP="00C21F71">
            <w:pPr>
              <w:keepNext/>
              <w:jc w:val="left"/>
              <w:rPr>
                <w:sz w:val="20"/>
                <w:szCs w:val="20"/>
                <w:lang w:val="es-ES"/>
              </w:rPr>
            </w:pPr>
            <w:r w:rsidRPr="001B2886">
              <w:rPr>
                <w:sz w:val="20"/>
                <w:lang w:val="es-ES"/>
              </w:rPr>
              <w:t>PNUMA/</w:t>
            </w:r>
            <w:r w:rsidR="00C21F71">
              <w:rPr>
                <w:sz w:val="20"/>
                <w:lang w:val="es-ES"/>
              </w:rPr>
              <w:br/>
            </w:r>
            <w:r w:rsidRPr="001B2886">
              <w:rPr>
                <w:sz w:val="20"/>
                <w:lang w:val="es-ES"/>
              </w:rPr>
              <w:t>ONUDI</w:t>
            </w:r>
          </w:p>
        </w:tc>
        <w:tc>
          <w:tcPr>
            <w:tcW w:w="709" w:type="dxa"/>
            <w:tcBorders>
              <w:top w:val="single" w:sz="4" w:space="0" w:color="auto"/>
              <w:left w:val="single" w:sz="4" w:space="0" w:color="auto"/>
              <w:bottom w:val="single" w:sz="4" w:space="0" w:color="auto"/>
              <w:right w:val="single" w:sz="4" w:space="0" w:color="auto"/>
            </w:tcBorders>
          </w:tcPr>
          <w:p w14:paraId="6515A7E2" w14:textId="77777777" w:rsidR="001B2886" w:rsidRPr="001B2886" w:rsidRDefault="001B2886" w:rsidP="00C21F71">
            <w:pPr>
              <w:jc w:val="center"/>
              <w:rPr>
                <w:sz w:val="20"/>
                <w:szCs w:val="20"/>
                <w:lang w:val="es-ES"/>
              </w:rPr>
            </w:pPr>
            <w:r w:rsidRPr="001B2886">
              <w:rPr>
                <w:sz w:val="20"/>
                <w:lang w:val="es-ES"/>
              </w:rPr>
              <w:t>88/59</w:t>
            </w:r>
          </w:p>
        </w:tc>
        <w:tc>
          <w:tcPr>
            <w:tcW w:w="2697" w:type="dxa"/>
            <w:tcBorders>
              <w:top w:val="single" w:sz="4" w:space="0" w:color="auto"/>
              <w:left w:val="single" w:sz="4" w:space="0" w:color="auto"/>
              <w:bottom w:val="single" w:sz="4" w:space="0" w:color="auto"/>
              <w:right w:val="single" w:sz="4" w:space="0" w:color="auto"/>
            </w:tcBorders>
            <w:shd w:val="clear" w:color="auto" w:fill="auto"/>
          </w:tcPr>
          <w:p w14:paraId="0AD683D6" w14:textId="77777777" w:rsidR="001B2886" w:rsidRPr="001B2886" w:rsidRDefault="001B2886" w:rsidP="001D1684">
            <w:pPr>
              <w:keepNext/>
              <w:rPr>
                <w:sz w:val="20"/>
                <w:szCs w:val="20"/>
                <w:lang w:val="es-ES"/>
              </w:rPr>
            </w:pPr>
            <w:r w:rsidRPr="001B2886">
              <w:rPr>
                <w:sz w:val="20"/>
                <w:lang w:val="es-ES"/>
              </w:rPr>
              <w:t>Consideración del proyecto de conversión de A/A (</w:t>
            </w:r>
            <w:proofErr w:type="spellStart"/>
            <w:r w:rsidRPr="001B2886">
              <w:rPr>
                <w:sz w:val="20"/>
                <w:lang w:val="es-ES"/>
              </w:rPr>
              <w:t>Dawlance</w:t>
            </w:r>
            <w:proofErr w:type="spellEnd"/>
            <w:r w:rsidRPr="001B2886">
              <w:rPr>
                <w:sz w:val="20"/>
                <w:lang w:val="es-ES"/>
              </w:rPr>
              <w:t>); se informa por primera vez acerca del HCFC</w:t>
            </w:r>
            <w:r w:rsidRPr="001B2886">
              <w:rPr>
                <w:sz w:val="20"/>
                <w:lang w:val="es-ES"/>
              </w:rPr>
              <w:noBreakHyphen/>
              <w:t xml:space="preserve">141b contenido en </w:t>
            </w:r>
            <w:proofErr w:type="spellStart"/>
            <w:r w:rsidRPr="001B2886">
              <w:rPr>
                <w:sz w:val="20"/>
                <w:lang w:val="es-ES"/>
              </w:rPr>
              <w:t>polioles</w:t>
            </w:r>
            <w:proofErr w:type="spellEnd"/>
            <w:r w:rsidRPr="001B2886">
              <w:rPr>
                <w:sz w:val="20"/>
                <w:lang w:val="es-ES"/>
              </w:rPr>
              <w:t xml:space="preserve"> premezclados importados; se acuerdan cuestiones técnicas y de costos relacionadas con el sector de servicio y mantenimiento de equipos refrigeración</w:t>
            </w:r>
          </w:p>
        </w:tc>
      </w:tr>
      <w:tr w:rsidR="001B2886" w:rsidRPr="004B72DA" w14:paraId="0A29FB53" w14:textId="77777777" w:rsidTr="00F53E57">
        <w:tc>
          <w:tcPr>
            <w:tcW w:w="9786" w:type="dxa"/>
            <w:gridSpan w:val="5"/>
            <w:tcBorders>
              <w:top w:val="single" w:sz="4" w:space="0" w:color="auto"/>
              <w:left w:val="single" w:sz="4" w:space="0" w:color="auto"/>
              <w:bottom w:val="single" w:sz="4" w:space="0" w:color="auto"/>
              <w:right w:val="single" w:sz="4" w:space="0" w:color="auto"/>
            </w:tcBorders>
          </w:tcPr>
          <w:p w14:paraId="40C2BF19" w14:textId="77777777" w:rsidR="001B2886" w:rsidRPr="001B2886" w:rsidRDefault="001B2886" w:rsidP="00C21F71">
            <w:pPr>
              <w:jc w:val="left"/>
              <w:rPr>
                <w:b/>
                <w:bCs/>
                <w:sz w:val="20"/>
                <w:szCs w:val="20"/>
                <w:lang w:val="es-ES"/>
              </w:rPr>
            </w:pPr>
            <w:r w:rsidRPr="001B2886">
              <w:rPr>
                <w:b/>
                <w:sz w:val="20"/>
                <w:lang w:val="es-ES"/>
              </w:rPr>
              <w:t>Proyectos de inversión relacionados con los HFC (decisión 78/3 g)</w:t>
            </w:r>
          </w:p>
        </w:tc>
      </w:tr>
      <w:tr w:rsidR="001B2886" w:rsidRPr="004B72DA" w14:paraId="5F9540ED" w14:textId="77777777" w:rsidTr="00F53E57">
        <w:tc>
          <w:tcPr>
            <w:tcW w:w="2411" w:type="dxa"/>
            <w:tcBorders>
              <w:top w:val="single" w:sz="4" w:space="0" w:color="auto"/>
              <w:left w:val="single" w:sz="4" w:space="0" w:color="auto"/>
              <w:bottom w:val="single" w:sz="4" w:space="0" w:color="auto"/>
              <w:right w:val="single" w:sz="4" w:space="0" w:color="auto"/>
            </w:tcBorders>
          </w:tcPr>
          <w:p w14:paraId="079B5F72" w14:textId="77777777" w:rsidR="001B2886" w:rsidRPr="001B2886" w:rsidRDefault="001B2886" w:rsidP="00C21F71">
            <w:pPr>
              <w:jc w:val="left"/>
              <w:rPr>
                <w:sz w:val="20"/>
                <w:szCs w:val="20"/>
                <w:lang w:val="es-ES"/>
              </w:rPr>
            </w:pPr>
            <w:r w:rsidRPr="001B2886">
              <w:rPr>
                <w:sz w:val="20"/>
                <w:lang w:val="es-ES"/>
              </w:rPr>
              <w:t>Sudán</w:t>
            </w:r>
          </w:p>
        </w:tc>
        <w:tc>
          <w:tcPr>
            <w:tcW w:w="2551" w:type="dxa"/>
            <w:tcBorders>
              <w:top w:val="single" w:sz="4" w:space="0" w:color="auto"/>
              <w:left w:val="single" w:sz="4" w:space="0" w:color="auto"/>
              <w:bottom w:val="single" w:sz="4" w:space="0" w:color="auto"/>
              <w:right w:val="single" w:sz="4" w:space="0" w:color="auto"/>
            </w:tcBorders>
          </w:tcPr>
          <w:p w14:paraId="6EA9460B" w14:textId="77777777" w:rsidR="001B2886" w:rsidRPr="001B2886" w:rsidRDefault="001B2886" w:rsidP="00C21F71">
            <w:pPr>
              <w:jc w:val="left"/>
              <w:rPr>
                <w:color w:val="000000" w:themeColor="text1"/>
                <w:lang w:val="es-ES"/>
              </w:rPr>
            </w:pPr>
            <w:r w:rsidRPr="001B2886">
              <w:rPr>
                <w:color w:val="000000" w:themeColor="text1"/>
                <w:lang w:val="es-ES"/>
              </w:rPr>
              <w:t>Conversión de una instalación de fabricación de acondicionadores de aire domésticos</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EF10596" w14:textId="77777777" w:rsidR="001B2886" w:rsidRPr="001B2886" w:rsidRDefault="001B2886" w:rsidP="00C21F71">
            <w:pPr>
              <w:jc w:val="left"/>
              <w:rPr>
                <w:sz w:val="20"/>
                <w:szCs w:val="20"/>
                <w:lang w:val="es-ES"/>
              </w:rPr>
            </w:pPr>
            <w:r w:rsidRPr="001B2886">
              <w:rPr>
                <w:sz w:val="20"/>
                <w:lang w:val="es-ES"/>
              </w:rPr>
              <w:t>ONUDI</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F70336B" w14:textId="77777777" w:rsidR="001B2886" w:rsidRPr="001B2886" w:rsidRDefault="001B2886" w:rsidP="00C21F71">
            <w:pPr>
              <w:jc w:val="center"/>
              <w:rPr>
                <w:sz w:val="20"/>
                <w:szCs w:val="20"/>
                <w:lang w:val="es-ES"/>
              </w:rPr>
            </w:pPr>
            <w:r w:rsidRPr="001B2886">
              <w:rPr>
                <w:sz w:val="20"/>
                <w:lang w:val="es-ES"/>
              </w:rPr>
              <w:t>88/64</w:t>
            </w:r>
          </w:p>
        </w:tc>
        <w:tc>
          <w:tcPr>
            <w:tcW w:w="2697" w:type="dxa"/>
            <w:tcBorders>
              <w:top w:val="single" w:sz="4" w:space="0" w:color="auto"/>
              <w:left w:val="single" w:sz="4" w:space="0" w:color="auto"/>
              <w:bottom w:val="single" w:sz="4" w:space="0" w:color="auto"/>
              <w:right w:val="single" w:sz="4" w:space="0" w:color="auto"/>
            </w:tcBorders>
            <w:shd w:val="clear" w:color="auto" w:fill="auto"/>
          </w:tcPr>
          <w:p w14:paraId="7E71674F" w14:textId="77777777" w:rsidR="001B2886" w:rsidRPr="001B2886" w:rsidRDefault="001B2886" w:rsidP="001D1684">
            <w:pPr>
              <w:rPr>
                <w:lang w:val="es-ES"/>
              </w:rPr>
            </w:pPr>
            <w:r w:rsidRPr="001B2886">
              <w:rPr>
                <w:sz w:val="20"/>
                <w:lang w:val="es-ES"/>
              </w:rPr>
              <w:t>Se han resuelto todas las cuestiones técnicas y de costos</w:t>
            </w:r>
          </w:p>
        </w:tc>
      </w:tr>
      <w:tr w:rsidR="008D5B6E" w:rsidRPr="004B72DA" w14:paraId="1671E108" w14:textId="77777777" w:rsidTr="007C2643">
        <w:tc>
          <w:tcPr>
            <w:tcW w:w="9786" w:type="dxa"/>
            <w:gridSpan w:val="5"/>
            <w:tcBorders>
              <w:top w:val="single" w:sz="4" w:space="0" w:color="auto"/>
              <w:left w:val="single" w:sz="4" w:space="0" w:color="auto"/>
              <w:bottom w:val="single" w:sz="4" w:space="0" w:color="auto"/>
              <w:right w:val="single" w:sz="4" w:space="0" w:color="auto"/>
            </w:tcBorders>
          </w:tcPr>
          <w:p w14:paraId="623E989E" w14:textId="59C524D0" w:rsidR="008D5B6E" w:rsidRPr="001B2886" w:rsidRDefault="008D5B6E" w:rsidP="008D5B6E">
            <w:pPr>
              <w:jc w:val="left"/>
              <w:rPr>
                <w:sz w:val="20"/>
                <w:lang w:val="es-ES"/>
              </w:rPr>
            </w:pPr>
            <w:r w:rsidRPr="001B2886">
              <w:rPr>
                <w:b/>
                <w:sz w:val="20"/>
                <w:lang w:val="es-ES"/>
              </w:rPr>
              <w:t xml:space="preserve">Emisiones de HFC-23 como subproducto </w:t>
            </w:r>
          </w:p>
        </w:tc>
      </w:tr>
      <w:tr w:rsidR="008D5B6E" w:rsidRPr="008D5B6E" w14:paraId="59A9795E" w14:textId="77777777" w:rsidTr="00F53E57">
        <w:tc>
          <w:tcPr>
            <w:tcW w:w="2411" w:type="dxa"/>
            <w:tcBorders>
              <w:top w:val="single" w:sz="4" w:space="0" w:color="auto"/>
              <w:left w:val="single" w:sz="4" w:space="0" w:color="auto"/>
              <w:bottom w:val="single" w:sz="4" w:space="0" w:color="auto"/>
              <w:right w:val="single" w:sz="4" w:space="0" w:color="auto"/>
            </w:tcBorders>
          </w:tcPr>
          <w:p w14:paraId="5F25E8A0" w14:textId="0D086B58" w:rsidR="008D5B6E" w:rsidRPr="001B2886" w:rsidRDefault="008D5B6E" w:rsidP="008D5B6E">
            <w:pPr>
              <w:jc w:val="left"/>
              <w:rPr>
                <w:sz w:val="20"/>
                <w:lang w:val="es-ES"/>
              </w:rPr>
            </w:pPr>
            <w:r w:rsidRPr="001B2886">
              <w:rPr>
                <w:sz w:val="20"/>
                <w:lang w:val="es-ES"/>
              </w:rPr>
              <w:t>Argentina</w:t>
            </w:r>
          </w:p>
        </w:tc>
        <w:tc>
          <w:tcPr>
            <w:tcW w:w="2551" w:type="dxa"/>
            <w:tcBorders>
              <w:top w:val="single" w:sz="4" w:space="0" w:color="auto"/>
              <w:left w:val="single" w:sz="4" w:space="0" w:color="auto"/>
              <w:bottom w:val="single" w:sz="4" w:space="0" w:color="auto"/>
              <w:right w:val="single" w:sz="4" w:space="0" w:color="auto"/>
            </w:tcBorders>
          </w:tcPr>
          <w:p w14:paraId="4C5A331E" w14:textId="170AC419" w:rsidR="008D5B6E" w:rsidRPr="001B2886" w:rsidRDefault="008D5B6E" w:rsidP="008D5B6E">
            <w:pPr>
              <w:jc w:val="left"/>
              <w:rPr>
                <w:color w:val="000000" w:themeColor="text1"/>
                <w:lang w:val="es-ES"/>
              </w:rPr>
            </w:pPr>
            <w:r w:rsidRPr="001B2886">
              <w:rPr>
                <w:sz w:val="20"/>
                <w:lang w:val="es-ES"/>
              </w:rPr>
              <w:t>Control de emisiones de HFC-23 como subproducto</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B67DC71" w14:textId="13119E3E" w:rsidR="008D5B6E" w:rsidRPr="001B2886" w:rsidRDefault="008D5B6E" w:rsidP="008D5B6E">
            <w:pPr>
              <w:jc w:val="left"/>
              <w:rPr>
                <w:sz w:val="20"/>
                <w:lang w:val="es-ES"/>
              </w:rPr>
            </w:pPr>
            <w:r w:rsidRPr="001B2886">
              <w:rPr>
                <w:sz w:val="20"/>
                <w:lang w:val="es-ES"/>
              </w:rPr>
              <w:t>ONUDI</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A80AD06" w14:textId="25F07BFA" w:rsidR="008D5B6E" w:rsidRPr="001B2886" w:rsidRDefault="008D5B6E" w:rsidP="008D5B6E">
            <w:pPr>
              <w:jc w:val="center"/>
              <w:rPr>
                <w:sz w:val="20"/>
                <w:lang w:val="es-ES"/>
              </w:rPr>
            </w:pPr>
            <w:r w:rsidRPr="001B2886">
              <w:rPr>
                <w:sz w:val="20"/>
                <w:lang w:val="es-ES"/>
              </w:rPr>
              <w:t>88/77</w:t>
            </w:r>
          </w:p>
        </w:tc>
        <w:tc>
          <w:tcPr>
            <w:tcW w:w="2697" w:type="dxa"/>
            <w:tcBorders>
              <w:top w:val="single" w:sz="4" w:space="0" w:color="auto"/>
              <w:left w:val="single" w:sz="4" w:space="0" w:color="auto"/>
              <w:bottom w:val="single" w:sz="4" w:space="0" w:color="auto"/>
              <w:right w:val="single" w:sz="4" w:space="0" w:color="auto"/>
            </w:tcBorders>
            <w:shd w:val="clear" w:color="auto" w:fill="auto"/>
          </w:tcPr>
          <w:p w14:paraId="557A8E14" w14:textId="15D0FC4A" w:rsidR="008D5B6E" w:rsidRPr="001B2886" w:rsidRDefault="008D5B6E" w:rsidP="008D5B6E">
            <w:pPr>
              <w:jc w:val="left"/>
              <w:rPr>
                <w:sz w:val="20"/>
                <w:lang w:val="es-ES"/>
              </w:rPr>
            </w:pPr>
            <w:r w:rsidRPr="001B2886">
              <w:rPr>
                <w:sz w:val="20"/>
                <w:lang w:val="es-ES"/>
              </w:rPr>
              <w:t>Proyecto de Acuerdo</w:t>
            </w:r>
          </w:p>
        </w:tc>
      </w:tr>
    </w:tbl>
    <w:p w14:paraId="7983CC19" w14:textId="04254E52" w:rsidR="00F970D2" w:rsidRPr="001B2886" w:rsidRDefault="00F970D2" w:rsidP="00C21F71">
      <w:pPr>
        <w:jc w:val="center"/>
        <w:rPr>
          <w:b/>
          <w:vanish/>
          <w:lang w:val="es-ES"/>
        </w:rPr>
      </w:pPr>
      <w:bookmarkStart w:id="3" w:name="_GoBack"/>
      <w:bookmarkEnd w:id="3"/>
    </w:p>
    <w:sectPr w:rsidR="00F970D2" w:rsidRPr="001B2886" w:rsidSect="002C6853">
      <w:headerReference w:type="even" r:id="rId11"/>
      <w:headerReference w:type="default" r:id="rId12"/>
      <w:footerReference w:type="even" r:id="rId13"/>
      <w:footerReference w:type="default" r:id="rId14"/>
      <w:headerReference w:type="first" r:id="rId15"/>
      <w:footerReference w:type="first" r:id="rId16"/>
      <w:pgSz w:w="12240" w:h="15840" w:code="1"/>
      <w:pgMar w:top="720" w:right="1325" w:bottom="862" w:left="1440" w:header="720" w:footer="476" w:gutter="0"/>
      <w:pgNumType w:start="1"/>
      <w:cols w:space="720"/>
      <w:titlePg/>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425642" w14:textId="77777777" w:rsidR="00066ADC" w:rsidRDefault="00066ADC">
      <w:r>
        <w:separator/>
      </w:r>
    </w:p>
  </w:endnote>
  <w:endnote w:type="continuationSeparator" w:id="0">
    <w:p w14:paraId="64BF7F46" w14:textId="77777777" w:rsidR="00066ADC" w:rsidRDefault="00066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9409534"/>
      <w:docPartObj>
        <w:docPartGallery w:val="Page Numbers (Bottom of Page)"/>
        <w:docPartUnique/>
      </w:docPartObj>
    </w:sdtPr>
    <w:sdtEndPr>
      <w:rPr>
        <w:noProof/>
      </w:rPr>
    </w:sdtEndPr>
    <w:sdtContent>
      <w:p w14:paraId="08F482AA" w14:textId="28528BE6" w:rsidR="00F53E57" w:rsidRDefault="00F53E57">
        <w:pPr>
          <w:pStyle w:val="Footer"/>
          <w:jc w:val="center"/>
        </w:pPr>
        <w:r>
          <w:fldChar w:fldCharType="begin"/>
        </w:r>
        <w:r>
          <w:instrText xml:space="preserve"> PAGE   \* MERGEFORMAT </w:instrText>
        </w:r>
        <w:r>
          <w:fldChar w:fldCharType="separate"/>
        </w:r>
        <w:r w:rsidR="004B72DA">
          <w:rPr>
            <w:noProof/>
          </w:rPr>
          <w:t>6</w:t>
        </w:r>
        <w:r>
          <w:rPr>
            <w:noProof/>
          </w:rPr>
          <w:fldChar w:fldCharType="end"/>
        </w:r>
      </w:p>
    </w:sdtContent>
  </w:sdt>
  <w:p w14:paraId="6DEB2FE2" w14:textId="77777777" w:rsidR="00F53E57" w:rsidRDefault="00F53E5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3631447"/>
      <w:docPartObj>
        <w:docPartGallery w:val="Page Numbers (Bottom of Page)"/>
        <w:docPartUnique/>
      </w:docPartObj>
    </w:sdtPr>
    <w:sdtEndPr>
      <w:rPr>
        <w:noProof/>
      </w:rPr>
    </w:sdtEndPr>
    <w:sdtContent>
      <w:p w14:paraId="101F9B56" w14:textId="4D6A9F43" w:rsidR="00F53E57" w:rsidRDefault="00F53E57">
        <w:pPr>
          <w:pStyle w:val="Footer"/>
          <w:jc w:val="center"/>
        </w:pPr>
        <w:r>
          <w:fldChar w:fldCharType="begin"/>
        </w:r>
        <w:r>
          <w:instrText xml:space="preserve"> PAGE   \* MERGEFORMAT </w:instrText>
        </w:r>
        <w:r>
          <w:fldChar w:fldCharType="separate"/>
        </w:r>
        <w:r w:rsidR="004B72DA">
          <w:rPr>
            <w:noProof/>
          </w:rPr>
          <w:t>7</w:t>
        </w:r>
        <w:r>
          <w:rPr>
            <w:noProof/>
          </w:rPr>
          <w:fldChar w:fldCharType="end"/>
        </w:r>
      </w:p>
    </w:sdtContent>
  </w:sdt>
  <w:p w14:paraId="6C5A9DF3" w14:textId="77777777" w:rsidR="00F53E57" w:rsidRDefault="00F53E57">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7EF0D" w14:textId="2F3455C6" w:rsidR="001564EE" w:rsidRPr="008D5B6E" w:rsidRDefault="00F53E57" w:rsidP="00F53E57">
    <w:pPr>
      <w:pBdr>
        <w:top w:val="single" w:sz="4" w:space="1" w:color="auto"/>
        <w:left w:val="single" w:sz="4" w:space="4" w:color="auto"/>
        <w:bottom w:val="single" w:sz="4" w:space="1" w:color="auto"/>
        <w:right w:val="single" w:sz="4" w:space="4" w:color="auto"/>
      </w:pBdr>
      <w:jc w:val="center"/>
      <w:rPr>
        <w:sz w:val="16"/>
        <w:szCs w:val="16"/>
        <w:lang w:val="es-ES"/>
      </w:rPr>
    </w:pPr>
    <w:r w:rsidRPr="008D5B6E">
      <w:rPr>
        <w:sz w:val="16"/>
        <w:szCs w:val="20"/>
        <w:lang w:val="es-ES"/>
      </w:rPr>
      <w:t xml:space="preserve">Los documentos previos al período de sesiones del Comité Ejecutivo del Fondo Multilateral para la aplicación del Protocolo de Montreal no van en perjuicio de cualquier decisión </w:t>
    </w:r>
    <w:proofErr w:type="spellStart"/>
    <w:r w:rsidRPr="008D5B6E">
      <w:rPr>
        <w:sz w:val="16"/>
        <w:szCs w:val="20"/>
        <w:lang w:val="es-ES"/>
      </w:rPr>
      <w:t>qu’el</w:t>
    </w:r>
    <w:proofErr w:type="spellEnd"/>
    <w:r w:rsidRPr="008D5B6E">
      <w:rPr>
        <w:sz w:val="16"/>
        <w:szCs w:val="20"/>
        <w:lang w:val="es-ES"/>
      </w:rPr>
      <w:t xml:space="preserve"> Comité Ejecutivo pudiera adoptar con posterioridad a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034212" w14:textId="77777777" w:rsidR="00066ADC" w:rsidRDefault="00066ADC">
      <w:r>
        <w:separator/>
      </w:r>
    </w:p>
  </w:footnote>
  <w:footnote w:type="continuationSeparator" w:id="0">
    <w:p w14:paraId="5D1A112F" w14:textId="77777777" w:rsidR="00066ADC" w:rsidRDefault="00066ADC">
      <w:r>
        <w:continuationSeparator/>
      </w:r>
    </w:p>
  </w:footnote>
  <w:footnote w:id="1">
    <w:p w14:paraId="0FDE8CE7" w14:textId="4DBF7249" w:rsidR="008D5B6E" w:rsidRDefault="00EA2BA9" w:rsidP="001174E9">
      <w:pPr>
        <w:pStyle w:val="FootnoteText"/>
        <w:rPr>
          <w:lang w:val="es-ES"/>
        </w:rPr>
      </w:pPr>
      <w:r w:rsidRPr="001B2886">
        <w:rPr>
          <w:rStyle w:val="FootnoteReference"/>
          <w:lang w:val="es-ES"/>
        </w:rPr>
        <w:footnoteRef/>
      </w:r>
      <w:r w:rsidRPr="001B2886">
        <w:rPr>
          <w:lang w:val="es-ES"/>
        </w:rPr>
        <w:t xml:space="preserve"> En noviembre y diciembre de 2021 se celebrarán reuniones en línea y se llevará a cabo el proceso de aprobación entre períodos de sesiones, debido al coronavirus (COVID</w:t>
      </w:r>
      <w:r w:rsidR="000D7CEA" w:rsidRPr="001B2886">
        <w:rPr>
          <w:lang w:val="es-ES"/>
        </w:rPr>
        <w:noBreakHyphen/>
      </w:r>
      <w:r w:rsidRPr="001B2886">
        <w:rPr>
          <w:lang w:val="es-ES"/>
        </w:rPr>
        <w:t>19).</w:t>
      </w:r>
    </w:p>
    <w:p w14:paraId="449034F5" w14:textId="77777777" w:rsidR="00EF0341" w:rsidRPr="001B2886" w:rsidRDefault="00EF0341" w:rsidP="001174E9">
      <w:pPr>
        <w:pStyle w:val="FootnoteText"/>
        <w:rPr>
          <w:lang w:val="es-ES"/>
        </w:rPr>
      </w:pPr>
    </w:p>
  </w:footnote>
  <w:footnote w:id="2">
    <w:p w14:paraId="30105C6F" w14:textId="77777777" w:rsidR="001B2886" w:rsidRPr="001B2886" w:rsidRDefault="001B2886" w:rsidP="001B2886">
      <w:pPr>
        <w:pStyle w:val="FootnoteText"/>
        <w:rPr>
          <w:lang w:val="es-ES"/>
        </w:rPr>
      </w:pPr>
      <w:r w:rsidRPr="001B2886">
        <w:rPr>
          <w:rStyle w:val="FootnoteReference"/>
          <w:lang w:val="es-ES"/>
        </w:rPr>
        <w:footnoteRef/>
      </w:r>
      <w:r w:rsidRPr="001B2886">
        <w:rPr>
          <w:lang w:val="es-ES"/>
        </w:rPr>
        <w:t xml:space="preserve"> Con exclusión de Cuba, cuya solicitud fue retirada debido a la falta de presentación del informe de datos del programa de país para 2020. </w:t>
      </w:r>
    </w:p>
  </w:footnote>
  <w:footnote w:id="3">
    <w:p w14:paraId="7EB6DE1F" w14:textId="77777777" w:rsidR="001B2886" w:rsidRPr="001B2886" w:rsidRDefault="001B2886" w:rsidP="001B2886">
      <w:pPr>
        <w:pStyle w:val="FootnoteText"/>
        <w:rPr>
          <w:lang w:val="es-ES"/>
        </w:rPr>
      </w:pPr>
      <w:r w:rsidRPr="001B2886">
        <w:rPr>
          <w:rStyle w:val="FootnoteReference"/>
          <w:lang w:val="es-ES"/>
        </w:rPr>
        <w:footnoteRef/>
      </w:r>
      <w:r w:rsidRPr="001B2886">
        <w:rPr>
          <w:lang w:val="es-ES"/>
        </w:rPr>
        <w:t xml:space="preserve"> El Comité Ejecutivo pidió a la Secretaría que incluyera en este documento un resumen de los precios de las sustancias controladas y de las alternativas que se agregarían, conforme a lo comunicado por las empresas que soliciten financiación en cualquier nueva propuesta de proyecto, incluyendo aclaraciones de las posibles diferencias entre esas cifras y los precios notificados en el informe de datos del programa de país.</w:t>
      </w:r>
    </w:p>
  </w:footnote>
  <w:footnote w:id="4">
    <w:p w14:paraId="48743642" w14:textId="77777777" w:rsidR="001B2886" w:rsidRPr="001B2886" w:rsidRDefault="001B2886" w:rsidP="001B2886">
      <w:pPr>
        <w:pStyle w:val="FootnoteText"/>
        <w:rPr>
          <w:lang w:val="es-ES"/>
        </w:rPr>
      </w:pPr>
      <w:r w:rsidRPr="001B2886">
        <w:rPr>
          <w:rStyle w:val="FootnoteReference"/>
          <w:lang w:val="es-ES"/>
        </w:rPr>
        <w:footnoteRef/>
      </w:r>
      <w:r w:rsidRPr="001B2886">
        <w:rPr>
          <w:lang w:val="es-ES"/>
        </w:rPr>
        <w:t xml:space="preserve"> UNEP/</w:t>
      </w:r>
      <w:proofErr w:type="spellStart"/>
      <w:r w:rsidRPr="001B2886">
        <w:rPr>
          <w:lang w:val="es-ES"/>
        </w:rPr>
        <w:t>OzL.Pro</w:t>
      </w:r>
      <w:proofErr w:type="spellEnd"/>
      <w:r w:rsidRPr="001B2886">
        <w:rPr>
          <w:lang w:val="es-ES"/>
        </w:rPr>
        <w:t>/</w:t>
      </w:r>
      <w:proofErr w:type="spellStart"/>
      <w:r w:rsidRPr="001B2886">
        <w:rPr>
          <w:lang w:val="es-ES"/>
        </w:rPr>
        <w:t>ExCom</w:t>
      </w:r>
      <w:proofErr w:type="spellEnd"/>
      <w:r w:rsidRPr="001B2886">
        <w:rPr>
          <w:lang w:val="es-ES"/>
        </w:rPr>
        <w:t>/85/13.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04D40" w14:textId="2E485100" w:rsidR="001564EE" w:rsidRPr="0033525D" w:rsidRDefault="004B72DA">
    <w:r>
      <w:fldChar w:fldCharType="begin"/>
    </w:r>
    <w:r>
      <w:instrText xml:space="preserve"> DOCPROPERTY "Document number"  \* MERGEFORMAT </w:instrText>
    </w:r>
    <w:r>
      <w:fldChar w:fldCharType="separate"/>
    </w:r>
    <w:r w:rsidR="002C6853">
      <w:t>UNEP/</w:t>
    </w:r>
    <w:proofErr w:type="spellStart"/>
    <w:r w:rsidR="002C6853">
      <w:t>OzL.Pro</w:t>
    </w:r>
    <w:proofErr w:type="spellEnd"/>
    <w:r w:rsidR="002C6853">
      <w:t>/</w:t>
    </w:r>
    <w:proofErr w:type="spellStart"/>
    <w:r w:rsidR="002C6853">
      <w:t>ExCom</w:t>
    </w:r>
    <w:proofErr w:type="spellEnd"/>
    <w:r w:rsidR="002C6853">
      <w:t>/88/28/Rev.1</w:t>
    </w:r>
    <w:r>
      <w:fldChar w:fldCharType="end"/>
    </w:r>
  </w:p>
  <w:p w14:paraId="1D28CC3D" w14:textId="5869AC56" w:rsidR="001564EE" w:rsidRDefault="004B72DA"/>
  <w:p w14:paraId="69054717" w14:textId="77777777" w:rsidR="008D5B6E" w:rsidRPr="0033525D" w:rsidRDefault="008D5B6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73C50" w14:textId="3D437B7D" w:rsidR="001564EE" w:rsidRDefault="004B72DA">
    <w:pPr>
      <w:jc w:val="right"/>
    </w:pPr>
    <w:r>
      <w:fldChar w:fldCharType="begin"/>
    </w:r>
    <w:r>
      <w:instrText xml:space="preserve"> DOCPROPERTY "Document number"  \* MERGEFORMAT </w:instrText>
    </w:r>
    <w:r>
      <w:fldChar w:fldCharType="separate"/>
    </w:r>
    <w:r w:rsidR="002C6853">
      <w:t>UNEP/</w:t>
    </w:r>
    <w:proofErr w:type="spellStart"/>
    <w:r w:rsidR="002C6853">
      <w:t>OzL.Pro</w:t>
    </w:r>
    <w:proofErr w:type="spellEnd"/>
    <w:r w:rsidR="002C6853">
      <w:t>/</w:t>
    </w:r>
    <w:proofErr w:type="spellStart"/>
    <w:r w:rsidR="002C6853">
      <w:t>ExCom</w:t>
    </w:r>
    <w:proofErr w:type="spellEnd"/>
    <w:r w:rsidR="002C6853">
      <w:t>/88/28/Rev.1</w:t>
    </w:r>
    <w:r>
      <w:fldChar w:fldCharType="end"/>
    </w:r>
  </w:p>
  <w:p w14:paraId="79DC84C9" w14:textId="78C4CA06" w:rsidR="001564EE" w:rsidRDefault="004B72DA" w:rsidP="00386D07">
    <w:pPr>
      <w:jc w:val="right"/>
    </w:pPr>
  </w:p>
  <w:p w14:paraId="30874EE7" w14:textId="77777777" w:rsidR="008D5B6E" w:rsidRDefault="008D5B6E" w:rsidP="00386D07">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CDCFB" w14:textId="77777777" w:rsidR="001564EE" w:rsidRDefault="004B72DA" w:rsidP="00386D07">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C3AAD4BE"/>
    <w:lvl w:ilvl="0">
      <w:start w:val="1"/>
      <w:numFmt w:val="decimal"/>
      <w:lvlText w:val="%1."/>
      <w:lvlJc w:val="left"/>
      <w:pPr>
        <w:tabs>
          <w:tab w:val="num" w:pos="0"/>
        </w:tabs>
        <w:ind w:left="0" w:firstLine="0"/>
      </w:pPr>
      <w:rPr>
        <w:rFonts w:hint="default"/>
        <w:strike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 w15:restartNumberingAfterBreak="0">
    <w:nsid w:val="28D0699D"/>
    <w:multiLevelType w:val="multilevel"/>
    <w:tmpl w:val="5128CA10"/>
    <w:lvl w:ilvl="0">
      <w:start w:val="1"/>
      <w:numFmt w:val="decimal"/>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2" w15:restartNumberingAfterBreak="0">
    <w:nsid w:val="28F87839"/>
    <w:multiLevelType w:val="hybridMultilevel"/>
    <w:tmpl w:val="882EF52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F6321F7"/>
    <w:multiLevelType w:val="multilevel"/>
    <w:tmpl w:val="B86CACD0"/>
    <w:styleLink w:val="Style2"/>
    <w:lvl w:ilvl="0">
      <w:start w:val="1"/>
      <w:numFmt w:val="upperRoman"/>
      <w:lvlText w:val="%1"/>
      <w:lvlJc w:val="left"/>
      <w:pPr>
        <w:ind w:left="420" w:hanging="420"/>
      </w:pPr>
      <w:rPr>
        <w:rFonts w:ascii="Times New Roman" w:hAnsi="Times New Roman" w:cs="Times New Roman" w:hint="default"/>
        <w:b/>
        <w:sz w:val="22"/>
      </w:rPr>
    </w:lvl>
    <w:lvl w:ilvl="1">
      <w:start w:val="1"/>
      <w:numFmt w:val="decimal"/>
      <w:lvlText w:val="%1.%2"/>
      <w:lvlJc w:val="left"/>
      <w:pPr>
        <w:ind w:left="851" w:hanging="851"/>
      </w:pPr>
      <w:rPr>
        <w:rFonts w:ascii="Times New Roman" w:hAnsi="Times New Roman" w:cs="Times New Roman" w:hint="default"/>
        <w:b/>
        <w:sz w:val="22"/>
      </w:rPr>
    </w:lvl>
    <w:lvl w:ilvl="2">
      <w:start w:val="1"/>
      <w:numFmt w:val="decimal"/>
      <w:lvlText w:val="%1.%2.%3"/>
      <w:lvlJc w:val="left"/>
      <w:pPr>
        <w:ind w:left="851" w:hanging="851"/>
      </w:pPr>
      <w:rPr>
        <w:rFonts w:ascii="Times New Roman" w:hAnsi="Times New Roman" w:cs="Times New Roman" w:hint="default"/>
        <w:b/>
        <w:sz w:val="22"/>
      </w:r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66FC1881"/>
    <w:multiLevelType w:val="hybridMultilevel"/>
    <w:tmpl w:val="0504D9CE"/>
    <w:lvl w:ilvl="0" w:tplc="0BB8E5C8">
      <w:start w:val="1"/>
      <w:numFmt w:val="decimal"/>
      <w:pStyle w:val="Parastyle"/>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3"/>
  </w:num>
  <w:num w:numId="2">
    <w:abstractNumId w:val="6"/>
  </w:num>
  <w:num w:numId="3">
    <w:abstractNumId w:val="7"/>
  </w:num>
  <w:num w:numId="4">
    <w:abstractNumId w:val="9"/>
  </w:num>
  <w:num w:numId="5">
    <w:abstractNumId w:val="5"/>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4"/>
  </w:num>
  <w:num w:numId="12">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55A"/>
    <w:rsid w:val="00064429"/>
    <w:rsid w:val="00066ADC"/>
    <w:rsid w:val="00094075"/>
    <w:rsid w:val="000D7CEA"/>
    <w:rsid w:val="00106F6E"/>
    <w:rsid w:val="00114CAA"/>
    <w:rsid w:val="0011737F"/>
    <w:rsid w:val="001174E9"/>
    <w:rsid w:val="001354E9"/>
    <w:rsid w:val="001B2886"/>
    <w:rsid w:val="001C2D22"/>
    <w:rsid w:val="001D1684"/>
    <w:rsid w:val="001F4047"/>
    <w:rsid w:val="002030E1"/>
    <w:rsid w:val="00235D4C"/>
    <w:rsid w:val="002404D1"/>
    <w:rsid w:val="0024162E"/>
    <w:rsid w:val="002425B4"/>
    <w:rsid w:val="00244477"/>
    <w:rsid w:val="002959B4"/>
    <w:rsid w:val="002C63AC"/>
    <w:rsid w:val="002C6853"/>
    <w:rsid w:val="0031390B"/>
    <w:rsid w:val="0034274E"/>
    <w:rsid w:val="00344D96"/>
    <w:rsid w:val="00344EAB"/>
    <w:rsid w:val="003863A4"/>
    <w:rsid w:val="003B7115"/>
    <w:rsid w:val="004327E3"/>
    <w:rsid w:val="00455352"/>
    <w:rsid w:val="00476E28"/>
    <w:rsid w:val="004B72DA"/>
    <w:rsid w:val="00532F5D"/>
    <w:rsid w:val="00567F9B"/>
    <w:rsid w:val="005A76B5"/>
    <w:rsid w:val="005B1BC5"/>
    <w:rsid w:val="00604727"/>
    <w:rsid w:val="00651D87"/>
    <w:rsid w:val="00792A47"/>
    <w:rsid w:val="0079484B"/>
    <w:rsid w:val="007A1571"/>
    <w:rsid w:val="007C22DC"/>
    <w:rsid w:val="00831BC5"/>
    <w:rsid w:val="0087455A"/>
    <w:rsid w:val="008C0F58"/>
    <w:rsid w:val="008D5B6E"/>
    <w:rsid w:val="00922F89"/>
    <w:rsid w:val="00A46398"/>
    <w:rsid w:val="00AB2928"/>
    <w:rsid w:val="00AB56E5"/>
    <w:rsid w:val="00AC7A52"/>
    <w:rsid w:val="00B554E9"/>
    <w:rsid w:val="00B60EEC"/>
    <w:rsid w:val="00B76AEE"/>
    <w:rsid w:val="00B84ACF"/>
    <w:rsid w:val="00C14E67"/>
    <w:rsid w:val="00C21F71"/>
    <w:rsid w:val="00C92F24"/>
    <w:rsid w:val="00CB3D7A"/>
    <w:rsid w:val="00D3313A"/>
    <w:rsid w:val="00D42031"/>
    <w:rsid w:val="00D80251"/>
    <w:rsid w:val="00D84B6F"/>
    <w:rsid w:val="00D87673"/>
    <w:rsid w:val="00DB795B"/>
    <w:rsid w:val="00DF2EFB"/>
    <w:rsid w:val="00E17F97"/>
    <w:rsid w:val="00EA2BA9"/>
    <w:rsid w:val="00EA3302"/>
    <w:rsid w:val="00EF0341"/>
    <w:rsid w:val="00F10CD9"/>
    <w:rsid w:val="00F12B29"/>
    <w:rsid w:val="00F25F7C"/>
    <w:rsid w:val="00F53E57"/>
    <w:rsid w:val="00F9224D"/>
    <w:rsid w:val="00F970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F79D265"/>
  <w15:docId w15:val="{80D39446-5A10-44B7-8A75-2D2EAA5EF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uiPriority="99"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99"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iPriority="99" w:unhideWhenUsed="1"/>
    <w:lsdException w:name="Hyperlink" w:semiHidden="1"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8"/>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pPr>
      <w:widowControl w:val="0"/>
      <w:numPr>
        <w:ilvl w:val="2"/>
        <w:numId w:val="8"/>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8"/>
      </w:numPr>
      <w:spacing w:before="240" w:after="60"/>
      <w:outlineLvl w:val="3"/>
    </w:pPr>
  </w:style>
  <w:style w:type="paragraph" w:styleId="Heading5">
    <w:name w:val="heading 5"/>
    <w:basedOn w:val="Normal"/>
    <w:next w:val="Normal"/>
    <w:link w:val="Heading5Char"/>
    <w:qFormat/>
    <w:pPr>
      <w:keepNext/>
      <w:numPr>
        <w:numId w:val="5"/>
      </w:numPr>
      <w:spacing w:after="240"/>
      <w:ind w:left="3600" w:hanging="720"/>
      <w:outlineLvl w:val="4"/>
    </w:pPr>
  </w:style>
  <w:style w:type="paragraph" w:styleId="Heading6">
    <w:name w:val="heading 6"/>
    <w:basedOn w:val="Normal"/>
    <w:next w:val="Normal"/>
    <w:link w:val="Heading6Char"/>
    <w:qFormat/>
    <w:pPr>
      <w:numPr>
        <w:ilvl w:val="5"/>
        <w:numId w:val="8"/>
      </w:numPr>
      <w:spacing w:before="240" w:after="60"/>
      <w:outlineLvl w:val="5"/>
    </w:pPr>
    <w:rPr>
      <w:rFonts w:ascii="Arial" w:hAnsi="Arial"/>
      <w:i/>
    </w:rPr>
  </w:style>
  <w:style w:type="paragraph" w:styleId="Heading7">
    <w:name w:val="heading 7"/>
    <w:basedOn w:val="Normal"/>
    <w:next w:val="Normal"/>
    <w:link w:val="Heading7Char"/>
    <w:qFormat/>
    <w:pPr>
      <w:numPr>
        <w:ilvl w:val="6"/>
        <w:numId w:val="8"/>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qFormat/>
    <w:pPr>
      <w:numPr>
        <w:ilvl w:val="8"/>
        <w:numId w:val="8"/>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uiPriority w:val="99"/>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2"/>
      </w:numPr>
    </w:pPr>
  </w:style>
  <w:style w:type="numbering" w:styleId="ArticleSection">
    <w:name w:val="Outline List 3"/>
    <w:basedOn w:val="NoList"/>
    <w:semiHidden/>
    <w:pPr>
      <w:numPr>
        <w:numId w:val="3"/>
      </w:numPr>
    </w:p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paragraph" w:styleId="BodyTextIndent3">
    <w:name w:val="Body Text Indent 3"/>
    <w:basedOn w:val="Normal"/>
    <w:link w:val="BodyTextIndent3Char"/>
    <w:uiPriority w:val="99"/>
    <w:semiHidden/>
    <w:pPr>
      <w:spacing w:after="120"/>
      <w:ind w:left="360"/>
    </w:pPr>
    <w:rPr>
      <w:sz w:val="16"/>
      <w:szCs w:val="16"/>
    </w:rPr>
  </w:style>
  <w:style w:type="paragraph" w:styleId="PlainText">
    <w:name w:val="Plain Text"/>
    <w:basedOn w:val="Normal"/>
    <w:link w:val="PlainTextChar"/>
    <w:uiPriority w:val="99"/>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qFormat/>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paragraph" w:styleId="Date">
    <w:name w:val="Date"/>
    <w:basedOn w:val="Normal"/>
    <w:next w:val="Normal"/>
    <w:link w:val="DateChar"/>
    <w:uiPriority w:val="99"/>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E Fußnotenzeichen,number,Footnote reference number,Footnote symbol,note TESI,SUPERS,stylish,Footnote Reference Superscript,-E Fuﬂnotenzeichen,fr"/>
    <w:basedOn w:val="DefaultParagraphFont"/>
    <w:link w:val="CharCharCharCharCarChar"/>
    <w:uiPriority w:val="99"/>
    <w:unhideWhenUsed/>
    <w:qFormat/>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2404D1"/>
    <w:rPr>
      <w:sz w:val="22"/>
      <w:szCs w:val="22"/>
      <w:lang w:val="en-GB"/>
    </w:rPr>
  </w:style>
  <w:style w:type="paragraph" w:styleId="Revision">
    <w:name w:val="Revision"/>
    <w:hidden/>
    <w:uiPriority w:val="99"/>
    <w:semiHidden/>
    <w:rsid w:val="002404D1"/>
    <w:rPr>
      <w:sz w:val="22"/>
      <w:szCs w:val="22"/>
      <w:lang w:val="es-ES"/>
    </w:rPr>
  </w:style>
  <w:style w:type="table" w:customStyle="1" w:styleId="TableGrid20">
    <w:name w:val="Table Grid2"/>
    <w:basedOn w:val="TableNormal"/>
    <w:next w:val="TableGrid"/>
    <w:qFormat/>
    <w:rsid w:val="002404D1"/>
    <w:pPr>
      <w:jc w:val="both"/>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2404D1"/>
    <w:rPr>
      <w:sz w:val="20"/>
      <w:szCs w:val="20"/>
      <w:lang w:val="es-ES"/>
    </w:rPr>
  </w:style>
  <w:style w:type="character" w:customStyle="1" w:styleId="EndnoteTextChar">
    <w:name w:val="Endnote Text Char"/>
    <w:basedOn w:val="DefaultParagraphFont"/>
    <w:link w:val="EndnoteText"/>
    <w:uiPriority w:val="99"/>
    <w:semiHidden/>
    <w:rsid w:val="002404D1"/>
    <w:rPr>
      <w:lang w:val="es-ES"/>
    </w:rPr>
  </w:style>
  <w:style w:type="character" w:styleId="EndnoteReference">
    <w:name w:val="endnote reference"/>
    <w:basedOn w:val="DefaultParagraphFont"/>
    <w:uiPriority w:val="99"/>
    <w:semiHidden/>
    <w:unhideWhenUsed/>
    <w:rsid w:val="002404D1"/>
    <w:rPr>
      <w:vertAlign w:val="superscript"/>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uiPriority w:val="9"/>
    <w:rsid w:val="002404D1"/>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uiPriority w:val="9"/>
    <w:rsid w:val="002404D1"/>
    <w:rPr>
      <w:sz w:val="22"/>
      <w:szCs w:val="22"/>
      <w:lang w:val="en-GB"/>
    </w:rPr>
  </w:style>
  <w:style w:type="character" w:customStyle="1" w:styleId="Heading5Char">
    <w:name w:val="Heading 5 Char"/>
    <w:basedOn w:val="DefaultParagraphFont"/>
    <w:link w:val="Heading5"/>
    <w:rsid w:val="002404D1"/>
    <w:rPr>
      <w:sz w:val="22"/>
      <w:szCs w:val="22"/>
      <w:lang w:val="en-GB"/>
    </w:rPr>
  </w:style>
  <w:style w:type="character" w:customStyle="1" w:styleId="Heading6Char">
    <w:name w:val="Heading 6 Char"/>
    <w:basedOn w:val="DefaultParagraphFont"/>
    <w:link w:val="Heading6"/>
    <w:uiPriority w:val="9"/>
    <w:rsid w:val="002404D1"/>
    <w:rPr>
      <w:rFonts w:ascii="Arial" w:hAnsi="Arial"/>
      <w:i/>
      <w:sz w:val="22"/>
      <w:szCs w:val="22"/>
      <w:lang w:val="en-GB"/>
    </w:rPr>
  </w:style>
  <w:style w:type="character" w:customStyle="1" w:styleId="Heading7Char">
    <w:name w:val="Heading 7 Char"/>
    <w:basedOn w:val="DefaultParagraphFont"/>
    <w:link w:val="Heading7"/>
    <w:uiPriority w:val="9"/>
    <w:rsid w:val="002404D1"/>
    <w:rPr>
      <w:rFonts w:ascii="Arial" w:hAnsi="Arial"/>
      <w:sz w:val="22"/>
      <w:szCs w:val="22"/>
      <w:lang w:val="en-GB"/>
    </w:rPr>
  </w:style>
  <w:style w:type="character" w:customStyle="1" w:styleId="Heading8Char">
    <w:name w:val="Heading 8 Char"/>
    <w:basedOn w:val="DefaultParagraphFont"/>
    <w:link w:val="Heading8"/>
    <w:uiPriority w:val="99"/>
    <w:rsid w:val="002404D1"/>
    <w:rPr>
      <w:b/>
      <w:sz w:val="22"/>
      <w:szCs w:val="22"/>
      <w:lang w:val="en-GB"/>
    </w:rPr>
  </w:style>
  <w:style w:type="character" w:customStyle="1" w:styleId="Heading9Char">
    <w:name w:val="Heading 9 Char"/>
    <w:basedOn w:val="DefaultParagraphFont"/>
    <w:link w:val="Heading9"/>
    <w:uiPriority w:val="9"/>
    <w:rsid w:val="002404D1"/>
    <w:rPr>
      <w:rFonts w:ascii="Arial" w:hAnsi="Arial"/>
      <w:i/>
      <w:sz w:val="18"/>
      <w:szCs w:val="22"/>
      <w:lang w:val="en-GB"/>
    </w:rPr>
  </w:style>
  <w:style w:type="numbering" w:customStyle="1" w:styleId="1111111">
    <w:name w:val="1 / 1.1 / 1.1.11"/>
    <w:basedOn w:val="NoList"/>
    <w:next w:val="111111"/>
    <w:semiHidden/>
    <w:rsid w:val="002404D1"/>
  </w:style>
  <w:style w:type="character" w:customStyle="1" w:styleId="HeaderChar">
    <w:name w:val="Header Char"/>
    <w:basedOn w:val="DefaultParagraphFont"/>
    <w:link w:val="Header"/>
    <w:uiPriority w:val="99"/>
    <w:rsid w:val="002404D1"/>
    <w:rPr>
      <w:sz w:val="22"/>
      <w:szCs w:val="22"/>
      <w:lang w:val="en-GB"/>
    </w:rPr>
  </w:style>
  <w:style w:type="numbering" w:customStyle="1" w:styleId="1ai1">
    <w:name w:val="1 / a / i1"/>
    <w:basedOn w:val="NoList"/>
    <w:next w:val="1ai"/>
    <w:semiHidden/>
    <w:rsid w:val="002404D1"/>
  </w:style>
  <w:style w:type="numbering" w:customStyle="1" w:styleId="ArticleSection1">
    <w:name w:val="Article / Section1"/>
    <w:basedOn w:val="NoList"/>
    <w:next w:val="ArticleSection"/>
    <w:semiHidden/>
    <w:rsid w:val="002404D1"/>
  </w:style>
  <w:style w:type="character" w:customStyle="1" w:styleId="BodyText3Char">
    <w:name w:val="Body Text 3 Char"/>
    <w:basedOn w:val="DefaultParagraphFont"/>
    <w:link w:val="BodyText3"/>
    <w:uiPriority w:val="99"/>
    <w:semiHidden/>
    <w:rsid w:val="002404D1"/>
    <w:rPr>
      <w:sz w:val="16"/>
      <w:szCs w:val="16"/>
      <w:lang w:val="en-GB"/>
    </w:rPr>
  </w:style>
  <w:style w:type="character" w:customStyle="1" w:styleId="BodyTextIndent3Char">
    <w:name w:val="Body Text Indent 3 Char"/>
    <w:basedOn w:val="DefaultParagraphFont"/>
    <w:link w:val="BodyTextIndent3"/>
    <w:uiPriority w:val="99"/>
    <w:semiHidden/>
    <w:rsid w:val="002404D1"/>
    <w:rPr>
      <w:sz w:val="16"/>
      <w:szCs w:val="16"/>
      <w:lang w:val="en-GB"/>
    </w:rPr>
  </w:style>
  <w:style w:type="character" w:customStyle="1" w:styleId="PlainTextChar">
    <w:name w:val="Plain Text Char"/>
    <w:basedOn w:val="DefaultParagraphFont"/>
    <w:link w:val="PlainText"/>
    <w:uiPriority w:val="99"/>
    <w:rsid w:val="002404D1"/>
    <w:rPr>
      <w:rFonts w:ascii="Courier New" w:hAnsi="Courier New" w:cs="Courier New"/>
      <w:szCs w:val="22"/>
      <w:lang w:val="en-GB"/>
    </w:rPr>
  </w:style>
  <w:style w:type="character" w:customStyle="1" w:styleId="SubtitleChar">
    <w:name w:val="Subtitle Char"/>
    <w:basedOn w:val="DefaultParagraphFont"/>
    <w:link w:val="Subtitle"/>
    <w:uiPriority w:val="99"/>
    <w:rsid w:val="002404D1"/>
    <w:rPr>
      <w:rFonts w:ascii="Arial" w:hAnsi="Arial" w:cs="Arial"/>
      <w:sz w:val="22"/>
      <w:szCs w:val="22"/>
      <w:lang w:val="en-GB"/>
    </w:rPr>
  </w:style>
  <w:style w:type="character" w:customStyle="1" w:styleId="TitleChar">
    <w:name w:val="Title Char"/>
    <w:basedOn w:val="DefaultParagraphFont"/>
    <w:link w:val="Title"/>
    <w:uiPriority w:val="99"/>
    <w:rsid w:val="002404D1"/>
    <w:rPr>
      <w:rFonts w:ascii="Arial" w:hAnsi="Arial" w:cs="Arial"/>
      <w:b/>
      <w:bCs/>
      <w:kern w:val="28"/>
      <w:sz w:val="22"/>
      <w:szCs w:val="22"/>
      <w:lang w:val="en-GB"/>
    </w:rPr>
  </w:style>
  <w:style w:type="character" w:customStyle="1" w:styleId="DateChar">
    <w:name w:val="Date Char"/>
    <w:basedOn w:val="DefaultParagraphFont"/>
    <w:link w:val="Date"/>
    <w:uiPriority w:val="99"/>
    <w:rsid w:val="002404D1"/>
    <w:rPr>
      <w:sz w:val="22"/>
      <w:szCs w:val="22"/>
      <w:lang w:val="en-GB"/>
    </w:rPr>
  </w:style>
  <w:style w:type="table" w:customStyle="1" w:styleId="TableGrid10">
    <w:name w:val="Table Grid1"/>
    <w:basedOn w:val="TableNormal"/>
    <w:next w:val="TableGrid"/>
    <w:qFormat/>
    <w:rsid w:val="002404D1"/>
    <w:pPr>
      <w:jc w:val="both"/>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a-(-)"/>
    <w:basedOn w:val="Normal"/>
    <w:rsid w:val="001174E9"/>
    <w:pPr>
      <w:tabs>
        <w:tab w:val="left" w:pos="-720"/>
        <w:tab w:val="left" w:pos="0"/>
        <w:tab w:val="left" w:pos="720"/>
        <w:tab w:val="left" w:pos="1440"/>
        <w:tab w:val="left" w:pos="2160"/>
        <w:tab w:val="left" w:pos="2880"/>
        <w:tab w:val="left" w:pos="3600"/>
      </w:tabs>
      <w:suppressAutoHyphens/>
    </w:pPr>
    <w:rPr>
      <w:b/>
      <w:bCs/>
      <w:sz w:val="24"/>
      <w:szCs w:val="24"/>
      <w:lang w:val="es-ES" w:eastAsia="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174E9"/>
    <w:pPr>
      <w:spacing w:after="160" w:line="240" w:lineRule="exact"/>
    </w:pPr>
    <w:rPr>
      <w:sz w:val="20"/>
      <w:szCs w:val="20"/>
      <w:vertAlign w:val="superscript"/>
      <w:lang w:val="en-US"/>
    </w:rPr>
  </w:style>
  <w:style w:type="paragraph" w:styleId="ListParagraph">
    <w:name w:val="List Paragraph"/>
    <w:aliases w:val="Lista viñetas,Colorful List - Accent 11,Viñetas (Inicio Parrafo),3 Txt tabla,Zerrenda-paragrafoa,1st level - Bullet List Paragraph,Lettre d'introduction,Task Body,figures,Bullet List,Paragraphe de liste,Bullets_normal,Bullet WP tables"/>
    <w:basedOn w:val="Normal"/>
    <w:link w:val="ListParagraphChar"/>
    <w:uiPriority w:val="34"/>
    <w:qFormat/>
    <w:rsid w:val="001174E9"/>
    <w:pPr>
      <w:spacing w:after="200" w:line="276" w:lineRule="auto"/>
      <w:ind w:left="720"/>
      <w:contextualSpacing/>
      <w:jc w:val="left"/>
    </w:pPr>
    <w:rPr>
      <w:rFonts w:ascii="Calibri" w:hAnsi="Calibri" w:cs="Calibri"/>
      <w:lang w:val="es-ES"/>
    </w:rPr>
  </w:style>
  <w:style w:type="character" w:styleId="PageNumber">
    <w:name w:val="page number"/>
    <w:rsid w:val="001174E9"/>
    <w:rPr>
      <w:sz w:val="22"/>
      <w:szCs w:val="22"/>
    </w:rPr>
  </w:style>
  <w:style w:type="paragraph" w:styleId="BodyText">
    <w:name w:val="Body Text"/>
    <w:basedOn w:val="Normal"/>
    <w:link w:val="BodyTextChar"/>
    <w:semiHidden/>
    <w:rsid w:val="001174E9"/>
    <w:pPr>
      <w:spacing w:after="120"/>
    </w:pPr>
    <w:rPr>
      <w:lang w:val="es-ES"/>
    </w:rPr>
  </w:style>
  <w:style w:type="character" w:customStyle="1" w:styleId="BodyTextChar">
    <w:name w:val="Body Text Char"/>
    <w:basedOn w:val="DefaultParagraphFont"/>
    <w:link w:val="BodyText"/>
    <w:semiHidden/>
    <w:rsid w:val="001174E9"/>
    <w:rPr>
      <w:sz w:val="22"/>
      <w:szCs w:val="22"/>
      <w:lang w:val="es-ES"/>
    </w:rPr>
  </w:style>
  <w:style w:type="paragraph" w:styleId="BodyText2">
    <w:name w:val="Body Text 2"/>
    <w:basedOn w:val="Normal"/>
    <w:link w:val="BodyText2Char"/>
    <w:semiHidden/>
    <w:rsid w:val="001174E9"/>
    <w:pPr>
      <w:spacing w:after="120" w:line="480" w:lineRule="auto"/>
    </w:pPr>
    <w:rPr>
      <w:lang w:val="es-ES"/>
    </w:rPr>
  </w:style>
  <w:style w:type="character" w:customStyle="1" w:styleId="BodyText2Char">
    <w:name w:val="Body Text 2 Char"/>
    <w:basedOn w:val="DefaultParagraphFont"/>
    <w:link w:val="BodyText2"/>
    <w:semiHidden/>
    <w:rsid w:val="001174E9"/>
    <w:rPr>
      <w:sz w:val="22"/>
      <w:szCs w:val="22"/>
      <w:lang w:val="es-ES"/>
    </w:rPr>
  </w:style>
  <w:style w:type="paragraph" w:styleId="BodyTextFirstIndent">
    <w:name w:val="Body Text First Indent"/>
    <w:basedOn w:val="BodyText"/>
    <w:link w:val="BodyTextFirstIndentChar"/>
    <w:semiHidden/>
    <w:rsid w:val="001174E9"/>
    <w:pPr>
      <w:ind w:firstLine="210"/>
    </w:pPr>
  </w:style>
  <w:style w:type="character" w:customStyle="1" w:styleId="BodyTextFirstIndentChar">
    <w:name w:val="Body Text First Indent Char"/>
    <w:basedOn w:val="BodyTextChar"/>
    <w:link w:val="BodyTextFirstIndent"/>
    <w:semiHidden/>
    <w:rsid w:val="001174E9"/>
    <w:rPr>
      <w:sz w:val="22"/>
      <w:szCs w:val="22"/>
      <w:lang w:val="es-ES"/>
    </w:rPr>
  </w:style>
  <w:style w:type="paragraph" w:styleId="BodyTextIndent">
    <w:name w:val="Body Text Indent"/>
    <w:basedOn w:val="Normal"/>
    <w:link w:val="BodyTextIndentChar"/>
    <w:semiHidden/>
    <w:rsid w:val="001174E9"/>
    <w:pPr>
      <w:spacing w:after="120"/>
      <w:ind w:left="360"/>
    </w:pPr>
    <w:rPr>
      <w:lang w:val="es-ES"/>
    </w:rPr>
  </w:style>
  <w:style w:type="character" w:customStyle="1" w:styleId="BodyTextIndentChar">
    <w:name w:val="Body Text Indent Char"/>
    <w:basedOn w:val="DefaultParagraphFont"/>
    <w:link w:val="BodyTextIndent"/>
    <w:semiHidden/>
    <w:rsid w:val="001174E9"/>
    <w:rPr>
      <w:sz w:val="22"/>
      <w:szCs w:val="22"/>
      <w:lang w:val="es-ES"/>
    </w:rPr>
  </w:style>
  <w:style w:type="paragraph" w:styleId="BodyTextFirstIndent2">
    <w:name w:val="Body Text First Indent 2"/>
    <w:basedOn w:val="BodyTextIndent"/>
    <w:link w:val="BodyTextFirstIndent2Char"/>
    <w:semiHidden/>
    <w:rsid w:val="001174E9"/>
    <w:pPr>
      <w:ind w:firstLine="210"/>
    </w:pPr>
  </w:style>
  <w:style w:type="character" w:customStyle="1" w:styleId="BodyTextFirstIndent2Char">
    <w:name w:val="Body Text First Indent 2 Char"/>
    <w:basedOn w:val="BodyTextIndentChar"/>
    <w:link w:val="BodyTextFirstIndent2"/>
    <w:semiHidden/>
    <w:rsid w:val="001174E9"/>
    <w:rPr>
      <w:sz w:val="22"/>
      <w:szCs w:val="22"/>
      <w:lang w:val="es-ES"/>
    </w:rPr>
  </w:style>
  <w:style w:type="paragraph" w:styleId="BodyTextIndent2">
    <w:name w:val="Body Text Indent 2"/>
    <w:basedOn w:val="Normal"/>
    <w:link w:val="BodyTextIndent2Char"/>
    <w:semiHidden/>
    <w:rsid w:val="001174E9"/>
    <w:pPr>
      <w:spacing w:after="120" w:line="480" w:lineRule="auto"/>
      <w:ind w:left="360"/>
    </w:pPr>
    <w:rPr>
      <w:lang w:val="es-ES"/>
    </w:rPr>
  </w:style>
  <w:style w:type="character" w:customStyle="1" w:styleId="BodyTextIndent2Char">
    <w:name w:val="Body Text Indent 2 Char"/>
    <w:basedOn w:val="DefaultParagraphFont"/>
    <w:link w:val="BodyTextIndent2"/>
    <w:semiHidden/>
    <w:rsid w:val="001174E9"/>
    <w:rPr>
      <w:sz w:val="22"/>
      <w:szCs w:val="22"/>
      <w:lang w:val="es-ES"/>
    </w:rPr>
  </w:style>
  <w:style w:type="paragraph" w:styleId="Closing">
    <w:name w:val="Closing"/>
    <w:basedOn w:val="Normal"/>
    <w:link w:val="ClosingChar"/>
    <w:semiHidden/>
    <w:rsid w:val="001174E9"/>
    <w:pPr>
      <w:ind w:left="4320"/>
    </w:pPr>
    <w:rPr>
      <w:lang w:val="es-ES"/>
    </w:rPr>
  </w:style>
  <w:style w:type="character" w:customStyle="1" w:styleId="ClosingChar">
    <w:name w:val="Closing Char"/>
    <w:basedOn w:val="DefaultParagraphFont"/>
    <w:link w:val="Closing"/>
    <w:semiHidden/>
    <w:rsid w:val="001174E9"/>
    <w:rPr>
      <w:sz w:val="22"/>
      <w:szCs w:val="22"/>
      <w:lang w:val="es-ES"/>
    </w:rPr>
  </w:style>
  <w:style w:type="paragraph" w:styleId="E-mailSignature">
    <w:name w:val="E-mail Signature"/>
    <w:basedOn w:val="Normal"/>
    <w:link w:val="E-mailSignatureChar"/>
    <w:semiHidden/>
    <w:rsid w:val="001174E9"/>
    <w:rPr>
      <w:lang w:val="es-ES"/>
    </w:rPr>
  </w:style>
  <w:style w:type="character" w:customStyle="1" w:styleId="E-mailSignatureChar">
    <w:name w:val="E-mail Signature Char"/>
    <w:basedOn w:val="DefaultParagraphFont"/>
    <w:link w:val="E-mailSignature"/>
    <w:semiHidden/>
    <w:rsid w:val="001174E9"/>
    <w:rPr>
      <w:sz w:val="22"/>
      <w:szCs w:val="22"/>
      <w:lang w:val="es-ES"/>
    </w:rPr>
  </w:style>
  <w:style w:type="character" w:styleId="Emphasis">
    <w:name w:val="Emphasis"/>
    <w:qFormat/>
    <w:rsid w:val="001174E9"/>
    <w:rPr>
      <w:i/>
      <w:iCs/>
    </w:rPr>
  </w:style>
  <w:style w:type="paragraph" w:styleId="EnvelopeAddress">
    <w:name w:val="envelope address"/>
    <w:basedOn w:val="Normal"/>
    <w:semiHidden/>
    <w:rsid w:val="001174E9"/>
    <w:pPr>
      <w:framePr w:w="7920" w:h="1980" w:hRule="exact" w:hSpace="180" w:wrap="auto" w:hAnchor="page" w:xAlign="center" w:yAlign="bottom"/>
      <w:ind w:left="2880"/>
    </w:pPr>
    <w:rPr>
      <w:rFonts w:ascii="Arial" w:hAnsi="Arial" w:cs="Arial"/>
      <w:szCs w:val="24"/>
      <w:lang w:val="es-ES"/>
    </w:rPr>
  </w:style>
  <w:style w:type="paragraph" w:styleId="EnvelopeReturn">
    <w:name w:val="envelope return"/>
    <w:basedOn w:val="Normal"/>
    <w:semiHidden/>
    <w:rsid w:val="001174E9"/>
    <w:rPr>
      <w:rFonts w:ascii="Arial" w:hAnsi="Arial" w:cs="Arial"/>
      <w:sz w:val="20"/>
      <w:lang w:val="es-ES"/>
    </w:rPr>
  </w:style>
  <w:style w:type="character" w:styleId="FollowedHyperlink">
    <w:name w:val="FollowedHyperlink"/>
    <w:uiPriority w:val="99"/>
    <w:semiHidden/>
    <w:rsid w:val="001174E9"/>
    <w:rPr>
      <w:color w:val="800080"/>
      <w:u w:val="single"/>
    </w:rPr>
  </w:style>
  <w:style w:type="character" w:styleId="HTMLAcronym">
    <w:name w:val="HTML Acronym"/>
    <w:basedOn w:val="DefaultParagraphFont"/>
    <w:semiHidden/>
    <w:rsid w:val="001174E9"/>
  </w:style>
  <w:style w:type="paragraph" w:styleId="HTMLAddress">
    <w:name w:val="HTML Address"/>
    <w:basedOn w:val="Normal"/>
    <w:link w:val="HTMLAddressChar"/>
    <w:semiHidden/>
    <w:rsid w:val="001174E9"/>
    <w:rPr>
      <w:i/>
      <w:iCs/>
      <w:lang w:val="es-ES"/>
    </w:rPr>
  </w:style>
  <w:style w:type="character" w:customStyle="1" w:styleId="HTMLAddressChar">
    <w:name w:val="HTML Address Char"/>
    <w:basedOn w:val="DefaultParagraphFont"/>
    <w:link w:val="HTMLAddress"/>
    <w:semiHidden/>
    <w:rsid w:val="001174E9"/>
    <w:rPr>
      <w:i/>
      <w:iCs/>
      <w:sz w:val="22"/>
      <w:szCs w:val="22"/>
      <w:lang w:val="es-ES"/>
    </w:rPr>
  </w:style>
  <w:style w:type="character" w:styleId="HTMLCite">
    <w:name w:val="HTML Cite"/>
    <w:semiHidden/>
    <w:rsid w:val="001174E9"/>
    <w:rPr>
      <w:i/>
      <w:iCs/>
    </w:rPr>
  </w:style>
  <w:style w:type="character" w:styleId="HTMLCode">
    <w:name w:val="HTML Code"/>
    <w:semiHidden/>
    <w:rsid w:val="001174E9"/>
    <w:rPr>
      <w:rFonts w:ascii="Courier New" w:hAnsi="Courier New" w:cs="Courier New"/>
      <w:sz w:val="20"/>
      <w:szCs w:val="20"/>
    </w:rPr>
  </w:style>
  <w:style w:type="character" w:styleId="HTMLDefinition">
    <w:name w:val="HTML Definition"/>
    <w:semiHidden/>
    <w:rsid w:val="001174E9"/>
    <w:rPr>
      <w:i/>
      <w:iCs/>
    </w:rPr>
  </w:style>
  <w:style w:type="character" w:styleId="HTMLKeyboard">
    <w:name w:val="HTML Keyboard"/>
    <w:semiHidden/>
    <w:rsid w:val="001174E9"/>
    <w:rPr>
      <w:rFonts w:ascii="Courier New" w:hAnsi="Courier New" w:cs="Courier New"/>
      <w:sz w:val="20"/>
      <w:szCs w:val="20"/>
    </w:rPr>
  </w:style>
  <w:style w:type="paragraph" w:styleId="HTMLPreformatted">
    <w:name w:val="HTML Preformatted"/>
    <w:basedOn w:val="Normal"/>
    <w:link w:val="HTMLPreformattedChar"/>
    <w:semiHidden/>
    <w:rsid w:val="001174E9"/>
    <w:rPr>
      <w:rFonts w:ascii="Courier New" w:hAnsi="Courier New" w:cs="Courier New"/>
      <w:sz w:val="20"/>
      <w:lang w:val="es-ES"/>
    </w:rPr>
  </w:style>
  <w:style w:type="character" w:customStyle="1" w:styleId="HTMLPreformattedChar">
    <w:name w:val="HTML Preformatted Char"/>
    <w:basedOn w:val="DefaultParagraphFont"/>
    <w:link w:val="HTMLPreformatted"/>
    <w:semiHidden/>
    <w:rsid w:val="001174E9"/>
    <w:rPr>
      <w:rFonts w:ascii="Courier New" w:hAnsi="Courier New" w:cs="Courier New"/>
      <w:szCs w:val="22"/>
      <w:lang w:val="es-ES"/>
    </w:rPr>
  </w:style>
  <w:style w:type="character" w:styleId="HTMLSample">
    <w:name w:val="HTML Sample"/>
    <w:semiHidden/>
    <w:rsid w:val="001174E9"/>
    <w:rPr>
      <w:rFonts w:ascii="Courier New" w:hAnsi="Courier New" w:cs="Courier New"/>
    </w:rPr>
  </w:style>
  <w:style w:type="character" w:styleId="HTMLTypewriter">
    <w:name w:val="HTML Typewriter"/>
    <w:semiHidden/>
    <w:rsid w:val="001174E9"/>
    <w:rPr>
      <w:rFonts w:ascii="Courier New" w:hAnsi="Courier New" w:cs="Courier New"/>
      <w:sz w:val="20"/>
      <w:szCs w:val="20"/>
    </w:rPr>
  </w:style>
  <w:style w:type="character" w:styleId="HTMLVariable">
    <w:name w:val="HTML Variable"/>
    <w:semiHidden/>
    <w:rsid w:val="001174E9"/>
    <w:rPr>
      <w:i/>
      <w:iCs/>
    </w:rPr>
  </w:style>
  <w:style w:type="character" w:styleId="Hyperlink">
    <w:name w:val="Hyperlink"/>
    <w:semiHidden/>
    <w:rsid w:val="001174E9"/>
    <w:rPr>
      <w:color w:val="0000FF"/>
      <w:u w:val="single"/>
    </w:rPr>
  </w:style>
  <w:style w:type="character" w:styleId="LineNumber">
    <w:name w:val="line number"/>
    <w:basedOn w:val="DefaultParagraphFont"/>
    <w:semiHidden/>
    <w:rsid w:val="001174E9"/>
  </w:style>
  <w:style w:type="paragraph" w:styleId="List">
    <w:name w:val="List"/>
    <w:basedOn w:val="Normal"/>
    <w:semiHidden/>
    <w:rsid w:val="001174E9"/>
    <w:pPr>
      <w:ind w:left="360" w:hanging="360"/>
    </w:pPr>
    <w:rPr>
      <w:lang w:val="es-ES"/>
    </w:rPr>
  </w:style>
  <w:style w:type="paragraph" w:styleId="List2">
    <w:name w:val="List 2"/>
    <w:basedOn w:val="Normal"/>
    <w:semiHidden/>
    <w:rsid w:val="001174E9"/>
    <w:pPr>
      <w:ind w:left="720" w:hanging="360"/>
    </w:pPr>
    <w:rPr>
      <w:lang w:val="es-ES"/>
    </w:rPr>
  </w:style>
  <w:style w:type="paragraph" w:styleId="List3">
    <w:name w:val="List 3"/>
    <w:basedOn w:val="Normal"/>
    <w:semiHidden/>
    <w:rsid w:val="001174E9"/>
    <w:pPr>
      <w:ind w:left="1080" w:hanging="360"/>
    </w:pPr>
    <w:rPr>
      <w:lang w:val="es-ES"/>
    </w:rPr>
  </w:style>
  <w:style w:type="paragraph" w:styleId="List4">
    <w:name w:val="List 4"/>
    <w:basedOn w:val="Normal"/>
    <w:semiHidden/>
    <w:rsid w:val="001174E9"/>
    <w:pPr>
      <w:ind w:left="1440" w:hanging="360"/>
    </w:pPr>
    <w:rPr>
      <w:lang w:val="es-ES"/>
    </w:rPr>
  </w:style>
  <w:style w:type="paragraph" w:styleId="List5">
    <w:name w:val="List 5"/>
    <w:basedOn w:val="Normal"/>
    <w:semiHidden/>
    <w:rsid w:val="001174E9"/>
    <w:pPr>
      <w:ind w:left="1800" w:hanging="360"/>
    </w:pPr>
    <w:rPr>
      <w:lang w:val="es-ES"/>
    </w:rPr>
  </w:style>
  <w:style w:type="paragraph" w:styleId="ListBullet">
    <w:name w:val="List Bullet"/>
    <w:basedOn w:val="Normal"/>
    <w:autoRedefine/>
    <w:semiHidden/>
    <w:rsid w:val="001174E9"/>
    <w:pPr>
      <w:tabs>
        <w:tab w:val="num" w:pos="360"/>
      </w:tabs>
      <w:ind w:left="360" w:hanging="360"/>
    </w:pPr>
    <w:rPr>
      <w:lang w:val="es-ES"/>
    </w:rPr>
  </w:style>
  <w:style w:type="paragraph" w:styleId="ListBullet2">
    <w:name w:val="List Bullet 2"/>
    <w:basedOn w:val="Normal"/>
    <w:autoRedefine/>
    <w:semiHidden/>
    <w:rsid w:val="001174E9"/>
    <w:pPr>
      <w:tabs>
        <w:tab w:val="num" w:pos="720"/>
      </w:tabs>
      <w:ind w:left="720" w:hanging="360"/>
    </w:pPr>
    <w:rPr>
      <w:lang w:val="es-ES"/>
    </w:rPr>
  </w:style>
  <w:style w:type="paragraph" w:styleId="ListBullet3">
    <w:name w:val="List Bullet 3"/>
    <w:basedOn w:val="Normal"/>
    <w:autoRedefine/>
    <w:semiHidden/>
    <w:rsid w:val="001174E9"/>
    <w:pPr>
      <w:tabs>
        <w:tab w:val="num" w:pos="1080"/>
      </w:tabs>
      <w:ind w:left="1080" w:hanging="360"/>
    </w:pPr>
    <w:rPr>
      <w:lang w:val="es-ES"/>
    </w:rPr>
  </w:style>
  <w:style w:type="paragraph" w:styleId="ListBullet4">
    <w:name w:val="List Bullet 4"/>
    <w:basedOn w:val="Normal"/>
    <w:autoRedefine/>
    <w:semiHidden/>
    <w:rsid w:val="001174E9"/>
    <w:pPr>
      <w:tabs>
        <w:tab w:val="num" w:pos="1440"/>
      </w:tabs>
      <w:ind w:left="1440" w:hanging="360"/>
    </w:pPr>
    <w:rPr>
      <w:lang w:val="es-ES"/>
    </w:rPr>
  </w:style>
  <w:style w:type="paragraph" w:styleId="ListBullet5">
    <w:name w:val="List Bullet 5"/>
    <w:basedOn w:val="Normal"/>
    <w:autoRedefine/>
    <w:uiPriority w:val="99"/>
    <w:semiHidden/>
    <w:rsid w:val="001174E9"/>
    <w:pPr>
      <w:tabs>
        <w:tab w:val="num" w:pos="1800"/>
      </w:tabs>
      <w:ind w:left="1800" w:hanging="360"/>
    </w:pPr>
    <w:rPr>
      <w:lang w:val="es-ES"/>
    </w:rPr>
  </w:style>
  <w:style w:type="paragraph" w:styleId="ListContinue">
    <w:name w:val="List Continue"/>
    <w:basedOn w:val="Normal"/>
    <w:semiHidden/>
    <w:rsid w:val="001174E9"/>
    <w:pPr>
      <w:spacing w:after="120"/>
      <w:ind w:left="360"/>
    </w:pPr>
    <w:rPr>
      <w:lang w:val="es-ES"/>
    </w:rPr>
  </w:style>
  <w:style w:type="paragraph" w:styleId="ListContinue2">
    <w:name w:val="List Continue 2"/>
    <w:basedOn w:val="Normal"/>
    <w:semiHidden/>
    <w:rsid w:val="001174E9"/>
    <w:pPr>
      <w:spacing w:after="120"/>
      <w:ind w:left="720"/>
    </w:pPr>
    <w:rPr>
      <w:lang w:val="es-ES"/>
    </w:rPr>
  </w:style>
  <w:style w:type="paragraph" w:styleId="ListContinue3">
    <w:name w:val="List Continue 3"/>
    <w:basedOn w:val="Normal"/>
    <w:semiHidden/>
    <w:rsid w:val="001174E9"/>
    <w:pPr>
      <w:spacing w:after="120"/>
      <w:ind w:left="1080"/>
    </w:pPr>
    <w:rPr>
      <w:lang w:val="es-ES"/>
    </w:rPr>
  </w:style>
  <w:style w:type="paragraph" w:styleId="ListContinue4">
    <w:name w:val="List Continue 4"/>
    <w:basedOn w:val="Normal"/>
    <w:semiHidden/>
    <w:rsid w:val="001174E9"/>
    <w:pPr>
      <w:spacing w:after="120"/>
      <w:ind w:left="1440"/>
    </w:pPr>
    <w:rPr>
      <w:lang w:val="es-ES"/>
    </w:rPr>
  </w:style>
  <w:style w:type="paragraph" w:styleId="ListContinue5">
    <w:name w:val="List Continue 5"/>
    <w:basedOn w:val="Normal"/>
    <w:semiHidden/>
    <w:rsid w:val="001174E9"/>
    <w:pPr>
      <w:spacing w:after="120"/>
      <w:ind w:left="1800"/>
    </w:pPr>
    <w:rPr>
      <w:lang w:val="es-ES"/>
    </w:rPr>
  </w:style>
  <w:style w:type="paragraph" w:styleId="ListNumber">
    <w:name w:val="List Number"/>
    <w:basedOn w:val="Normal"/>
    <w:semiHidden/>
    <w:rsid w:val="001174E9"/>
    <w:pPr>
      <w:tabs>
        <w:tab w:val="num" w:pos="360"/>
      </w:tabs>
      <w:ind w:left="360" w:hanging="360"/>
    </w:pPr>
    <w:rPr>
      <w:lang w:val="es-ES"/>
    </w:rPr>
  </w:style>
  <w:style w:type="paragraph" w:styleId="ListNumber2">
    <w:name w:val="List Number 2"/>
    <w:basedOn w:val="Normal"/>
    <w:semiHidden/>
    <w:rsid w:val="001174E9"/>
    <w:pPr>
      <w:tabs>
        <w:tab w:val="num" w:pos="720"/>
      </w:tabs>
      <w:ind w:left="720" w:hanging="360"/>
    </w:pPr>
    <w:rPr>
      <w:lang w:val="es-ES"/>
    </w:rPr>
  </w:style>
  <w:style w:type="paragraph" w:styleId="ListNumber3">
    <w:name w:val="List Number 3"/>
    <w:basedOn w:val="Normal"/>
    <w:semiHidden/>
    <w:rsid w:val="001174E9"/>
    <w:pPr>
      <w:tabs>
        <w:tab w:val="num" w:pos="1080"/>
      </w:tabs>
      <w:ind w:left="1080" w:hanging="360"/>
    </w:pPr>
    <w:rPr>
      <w:lang w:val="es-ES"/>
    </w:rPr>
  </w:style>
  <w:style w:type="paragraph" w:styleId="ListNumber4">
    <w:name w:val="List Number 4"/>
    <w:basedOn w:val="Normal"/>
    <w:semiHidden/>
    <w:rsid w:val="001174E9"/>
    <w:pPr>
      <w:tabs>
        <w:tab w:val="num" w:pos="1440"/>
      </w:tabs>
      <w:ind w:left="1440" w:hanging="360"/>
    </w:pPr>
    <w:rPr>
      <w:lang w:val="es-ES"/>
    </w:rPr>
  </w:style>
  <w:style w:type="paragraph" w:styleId="ListNumber5">
    <w:name w:val="List Number 5"/>
    <w:basedOn w:val="Normal"/>
    <w:semiHidden/>
    <w:rsid w:val="001174E9"/>
    <w:pPr>
      <w:tabs>
        <w:tab w:val="num" w:pos="1800"/>
      </w:tabs>
      <w:ind w:left="1800" w:hanging="360"/>
    </w:pPr>
    <w:rPr>
      <w:lang w:val="es-ES"/>
    </w:rPr>
  </w:style>
  <w:style w:type="paragraph" w:styleId="MessageHeader">
    <w:name w:val="Message Header"/>
    <w:basedOn w:val="Normal"/>
    <w:link w:val="MessageHeaderChar"/>
    <w:semiHidden/>
    <w:rsid w:val="001174E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s-ES"/>
    </w:rPr>
  </w:style>
  <w:style w:type="character" w:customStyle="1" w:styleId="MessageHeaderChar">
    <w:name w:val="Message Header Char"/>
    <w:basedOn w:val="DefaultParagraphFont"/>
    <w:link w:val="MessageHeader"/>
    <w:semiHidden/>
    <w:rsid w:val="001174E9"/>
    <w:rPr>
      <w:rFonts w:ascii="Arial" w:hAnsi="Arial" w:cs="Arial"/>
      <w:sz w:val="22"/>
      <w:szCs w:val="24"/>
      <w:shd w:val="pct20" w:color="auto" w:fill="auto"/>
      <w:lang w:val="es-ES"/>
    </w:rPr>
  </w:style>
  <w:style w:type="paragraph" w:styleId="NormalWeb">
    <w:name w:val="Normal (Web)"/>
    <w:basedOn w:val="Normal"/>
    <w:uiPriority w:val="99"/>
    <w:semiHidden/>
    <w:rsid w:val="001174E9"/>
    <w:rPr>
      <w:szCs w:val="24"/>
      <w:lang w:val="es-ES"/>
    </w:rPr>
  </w:style>
  <w:style w:type="paragraph" w:styleId="NormalIndent">
    <w:name w:val="Normal Indent"/>
    <w:basedOn w:val="Normal"/>
    <w:semiHidden/>
    <w:rsid w:val="001174E9"/>
    <w:pPr>
      <w:ind w:left="720"/>
    </w:pPr>
    <w:rPr>
      <w:lang w:val="es-ES"/>
    </w:rPr>
  </w:style>
  <w:style w:type="paragraph" w:styleId="NoteHeading">
    <w:name w:val="Note Heading"/>
    <w:basedOn w:val="Normal"/>
    <w:next w:val="Normal"/>
    <w:link w:val="NoteHeadingChar"/>
    <w:semiHidden/>
    <w:rsid w:val="001174E9"/>
    <w:rPr>
      <w:lang w:val="es-ES"/>
    </w:rPr>
  </w:style>
  <w:style w:type="character" w:customStyle="1" w:styleId="NoteHeadingChar">
    <w:name w:val="Note Heading Char"/>
    <w:basedOn w:val="DefaultParagraphFont"/>
    <w:link w:val="NoteHeading"/>
    <w:semiHidden/>
    <w:rsid w:val="001174E9"/>
    <w:rPr>
      <w:sz w:val="22"/>
      <w:szCs w:val="22"/>
      <w:lang w:val="es-ES"/>
    </w:rPr>
  </w:style>
  <w:style w:type="paragraph" w:styleId="Salutation">
    <w:name w:val="Salutation"/>
    <w:basedOn w:val="Normal"/>
    <w:next w:val="Normal"/>
    <w:link w:val="SalutationChar"/>
    <w:semiHidden/>
    <w:rsid w:val="001174E9"/>
    <w:rPr>
      <w:lang w:val="es-ES"/>
    </w:rPr>
  </w:style>
  <w:style w:type="character" w:customStyle="1" w:styleId="SalutationChar">
    <w:name w:val="Salutation Char"/>
    <w:basedOn w:val="DefaultParagraphFont"/>
    <w:link w:val="Salutation"/>
    <w:semiHidden/>
    <w:rsid w:val="001174E9"/>
    <w:rPr>
      <w:sz w:val="22"/>
      <w:szCs w:val="22"/>
      <w:lang w:val="es-ES"/>
    </w:rPr>
  </w:style>
  <w:style w:type="paragraph" w:styleId="Signature">
    <w:name w:val="Signature"/>
    <w:basedOn w:val="Normal"/>
    <w:link w:val="SignatureChar"/>
    <w:semiHidden/>
    <w:rsid w:val="001174E9"/>
    <w:pPr>
      <w:ind w:left="4320"/>
    </w:pPr>
    <w:rPr>
      <w:lang w:val="es-ES"/>
    </w:rPr>
  </w:style>
  <w:style w:type="character" w:customStyle="1" w:styleId="SignatureChar">
    <w:name w:val="Signature Char"/>
    <w:basedOn w:val="DefaultParagraphFont"/>
    <w:link w:val="Signature"/>
    <w:semiHidden/>
    <w:rsid w:val="001174E9"/>
    <w:rPr>
      <w:sz w:val="22"/>
      <w:szCs w:val="22"/>
      <w:lang w:val="es-ES"/>
    </w:rPr>
  </w:style>
  <w:style w:type="character" w:styleId="Strong">
    <w:name w:val="Strong"/>
    <w:qFormat/>
    <w:rsid w:val="001174E9"/>
    <w:rPr>
      <w:b/>
      <w:bCs/>
    </w:rPr>
  </w:style>
  <w:style w:type="character" w:customStyle="1" w:styleId="Heading1Char1Char">
    <w:name w:val="Heading 1 Char1 Char"/>
    <w:aliases w:val="Para (1) Char Char,Heading 1 Char Char Char,Heading 1 Char3 Char Char Char,Heading 1 Char Char1 Char Char Char,Heading 1 Char1 Char Char1 Char Char Char,Heading 1 Char Char Char Char1 Char1 Char Char"/>
    <w:rsid w:val="001174E9"/>
    <w:rPr>
      <w:sz w:val="24"/>
      <w:lang w:val="es-ES" w:eastAsia="en-US" w:bidi="ar-SA"/>
    </w:rPr>
  </w:style>
  <w:style w:type="paragraph" w:customStyle="1" w:styleId="Heading">
    <w:name w:val="Heading"/>
    <w:basedOn w:val="Header"/>
    <w:next w:val="Header"/>
    <w:rsid w:val="001174E9"/>
    <w:pPr>
      <w:tabs>
        <w:tab w:val="clear" w:pos="4320"/>
        <w:tab w:val="clear" w:pos="8640"/>
      </w:tabs>
    </w:pPr>
    <w:rPr>
      <w:b/>
      <w:sz w:val="24"/>
      <w:szCs w:val="20"/>
      <w:u w:val="single"/>
      <w:lang w:val="es-ES"/>
    </w:rPr>
  </w:style>
  <w:style w:type="paragraph" w:customStyle="1" w:styleId="ChapterNumber">
    <w:name w:val="ChapterNumber"/>
    <w:basedOn w:val="Normal"/>
    <w:next w:val="Normal"/>
    <w:rsid w:val="001174E9"/>
    <w:pPr>
      <w:spacing w:after="360"/>
      <w:jc w:val="left"/>
    </w:pPr>
    <w:rPr>
      <w:sz w:val="24"/>
      <w:szCs w:val="20"/>
      <w:lang w:val="es-ES" w:eastAsia="fr-FR"/>
    </w:rPr>
  </w:style>
  <w:style w:type="paragraph" w:customStyle="1" w:styleId="BankNormal">
    <w:name w:val="BankNormal"/>
    <w:basedOn w:val="Normal"/>
    <w:rsid w:val="001174E9"/>
    <w:pPr>
      <w:spacing w:after="240"/>
      <w:jc w:val="left"/>
    </w:pPr>
    <w:rPr>
      <w:sz w:val="24"/>
      <w:szCs w:val="20"/>
      <w:lang w:val="es-ES" w:eastAsia="fr-FR"/>
    </w:rPr>
  </w:style>
  <w:style w:type="paragraph" w:customStyle="1" w:styleId="subhead">
    <w:name w:val="subhead"/>
    <w:basedOn w:val="Normal"/>
    <w:next w:val="Normal"/>
    <w:rsid w:val="001174E9"/>
    <w:pPr>
      <w:tabs>
        <w:tab w:val="left" w:pos="-720"/>
        <w:tab w:val="left" w:pos="0"/>
        <w:tab w:val="left" w:pos="720"/>
        <w:tab w:val="left" w:pos="1440"/>
        <w:tab w:val="left" w:pos="2160"/>
        <w:tab w:val="left" w:pos="2880"/>
        <w:tab w:val="left" w:pos="3600"/>
      </w:tabs>
      <w:jc w:val="center"/>
    </w:pPr>
    <w:rPr>
      <w:sz w:val="24"/>
      <w:szCs w:val="20"/>
      <w:lang w:val="es-ES" w:eastAsia="fr-FR"/>
    </w:rPr>
  </w:style>
  <w:style w:type="paragraph" w:customStyle="1" w:styleId="a-a">
    <w:name w:val="a-(a)"/>
    <w:basedOn w:val="Normal"/>
    <w:next w:val="Normal"/>
    <w:rsid w:val="001174E9"/>
    <w:pPr>
      <w:keepLines/>
      <w:tabs>
        <w:tab w:val="left" w:pos="-1440"/>
        <w:tab w:val="left" w:pos="-720"/>
        <w:tab w:val="left" w:pos="0"/>
        <w:tab w:val="left" w:pos="720"/>
        <w:tab w:val="left" w:pos="1440"/>
        <w:tab w:val="left" w:pos="2160"/>
        <w:tab w:val="left" w:pos="2880"/>
        <w:tab w:val="left" w:pos="3600"/>
      </w:tabs>
      <w:ind w:left="720" w:hanging="720"/>
    </w:pPr>
    <w:rPr>
      <w:b/>
      <w:sz w:val="24"/>
      <w:szCs w:val="20"/>
      <w:lang w:val="es-ES" w:eastAsia="fr-FR"/>
    </w:rPr>
  </w:style>
  <w:style w:type="paragraph" w:customStyle="1" w:styleId="a-agenda">
    <w:name w:val="a-agenda"/>
    <w:basedOn w:val="Normal"/>
    <w:next w:val="Normal"/>
    <w:rsid w:val="001174E9"/>
    <w:pPr>
      <w:keepNext/>
      <w:keepLines/>
      <w:tabs>
        <w:tab w:val="left" w:pos="-1440"/>
        <w:tab w:val="left" w:pos="-720"/>
        <w:tab w:val="left" w:pos="0"/>
        <w:tab w:val="left" w:pos="720"/>
        <w:tab w:val="left" w:pos="1440"/>
        <w:tab w:val="left" w:pos="2160"/>
        <w:tab w:val="left" w:pos="2880"/>
        <w:tab w:val="left" w:pos="3600"/>
      </w:tabs>
    </w:pPr>
    <w:rPr>
      <w:b/>
      <w:caps/>
      <w:sz w:val="24"/>
      <w:szCs w:val="20"/>
      <w:lang w:val="es-ES" w:eastAsia="fr-FR"/>
    </w:rPr>
  </w:style>
  <w:style w:type="paragraph" w:customStyle="1" w:styleId="a-smalla">
    <w:name w:val="a-small(a)"/>
    <w:basedOn w:val="Normal"/>
    <w:next w:val="Normal"/>
    <w:rsid w:val="001174E9"/>
    <w:pPr>
      <w:tabs>
        <w:tab w:val="left" w:pos="-720"/>
        <w:tab w:val="left" w:pos="0"/>
        <w:tab w:val="left" w:pos="720"/>
        <w:tab w:val="left" w:pos="1440"/>
        <w:tab w:val="left" w:pos="2160"/>
        <w:tab w:val="left" w:pos="2880"/>
        <w:tab w:val="left" w:pos="3600"/>
        <w:tab w:val="right" w:pos="9360"/>
      </w:tabs>
      <w:suppressAutoHyphens/>
      <w:ind w:left="1440" w:hanging="720"/>
    </w:pPr>
    <w:rPr>
      <w:sz w:val="24"/>
      <w:szCs w:val="20"/>
      <w:lang w:val="es-ES" w:eastAsia="fr-FR"/>
    </w:rPr>
  </w:style>
  <w:style w:type="paragraph" w:customStyle="1" w:styleId="a-smalli">
    <w:name w:val="a-small(i)"/>
    <w:basedOn w:val="Normal"/>
    <w:next w:val="Normal"/>
    <w:rsid w:val="001174E9"/>
    <w:pPr>
      <w:tabs>
        <w:tab w:val="left" w:pos="-720"/>
        <w:tab w:val="left" w:pos="0"/>
        <w:tab w:val="left" w:pos="720"/>
        <w:tab w:val="left" w:pos="1440"/>
        <w:tab w:val="left" w:pos="2160"/>
        <w:tab w:val="left" w:pos="2880"/>
        <w:tab w:val="left" w:pos="3600"/>
        <w:tab w:val="right" w:pos="9360"/>
      </w:tabs>
      <w:suppressAutoHyphens/>
      <w:ind w:left="2160" w:hanging="720"/>
    </w:pPr>
    <w:rPr>
      <w:sz w:val="24"/>
      <w:szCs w:val="20"/>
      <w:lang w:val="es-ES" w:eastAsia="fr-FR"/>
    </w:rPr>
  </w:style>
  <w:style w:type="paragraph" w:customStyle="1" w:styleId="a-smalla0">
    <w:name w:val="a-small.a."/>
    <w:basedOn w:val="a-smalli"/>
    <w:next w:val="Normal"/>
    <w:rsid w:val="001174E9"/>
    <w:pPr>
      <w:ind w:left="2880"/>
    </w:pPr>
  </w:style>
  <w:style w:type="character" w:customStyle="1" w:styleId="EquationCaption">
    <w:name w:val="_Equation Caption"/>
    <w:rsid w:val="001174E9"/>
  </w:style>
  <w:style w:type="paragraph" w:customStyle="1" w:styleId="Style1">
    <w:name w:val="Style1"/>
    <w:basedOn w:val="Normal"/>
    <w:rsid w:val="001174E9"/>
    <w:pPr>
      <w:spacing w:after="120"/>
      <w:jc w:val="left"/>
    </w:pPr>
    <w:rPr>
      <w:rFonts w:ascii="Symbol" w:hAnsi="Symbol"/>
      <w:sz w:val="24"/>
      <w:szCs w:val="20"/>
      <w:lang w:val="es-ES" w:eastAsia="fr-FR"/>
    </w:rPr>
  </w:style>
  <w:style w:type="paragraph" w:customStyle="1" w:styleId="wfxRecipient">
    <w:name w:val="wfxRecipient"/>
    <w:basedOn w:val="Normal"/>
    <w:rsid w:val="001174E9"/>
    <w:pPr>
      <w:spacing w:after="120"/>
      <w:jc w:val="left"/>
    </w:pPr>
    <w:rPr>
      <w:sz w:val="24"/>
      <w:szCs w:val="20"/>
      <w:lang w:val="es-ES" w:eastAsia="fr-FR"/>
    </w:rPr>
  </w:style>
  <w:style w:type="paragraph" w:customStyle="1" w:styleId="wfxFaxNum">
    <w:name w:val="wfxFaxNum"/>
    <w:basedOn w:val="Normal"/>
    <w:rsid w:val="001174E9"/>
    <w:pPr>
      <w:spacing w:after="120"/>
      <w:jc w:val="left"/>
    </w:pPr>
    <w:rPr>
      <w:sz w:val="24"/>
      <w:szCs w:val="20"/>
      <w:lang w:val="es-ES" w:eastAsia="fr-FR"/>
    </w:rPr>
  </w:style>
  <w:style w:type="paragraph" w:customStyle="1" w:styleId="FaxBod">
    <w:name w:val="FaxBod"/>
    <w:basedOn w:val="Heading5"/>
    <w:rsid w:val="001174E9"/>
    <w:pPr>
      <w:keepNext w:val="0"/>
      <w:numPr>
        <w:numId w:val="0"/>
      </w:numPr>
      <w:tabs>
        <w:tab w:val="left" w:pos="-540"/>
      </w:tabs>
      <w:ind w:left="450"/>
      <w:jc w:val="left"/>
      <w:outlineLvl w:val="9"/>
    </w:pPr>
    <w:rPr>
      <w:sz w:val="24"/>
      <w:szCs w:val="20"/>
      <w:lang w:val="es-ES"/>
    </w:rPr>
  </w:style>
  <w:style w:type="paragraph" w:customStyle="1" w:styleId="xl34">
    <w:name w:val="xl34"/>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fr-CA"/>
    </w:rPr>
  </w:style>
  <w:style w:type="paragraph" w:customStyle="1" w:styleId="xl35">
    <w:name w:val="xl35"/>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eastAsia="fr-CA"/>
    </w:rPr>
  </w:style>
  <w:style w:type="paragraph" w:customStyle="1" w:styleId="xl36">
    <w:name w:val="xl36"/>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fr-CA"/>
    </w:rPr>
  </w:style>
  <w:style w:type="paragraph" w:customStyle="1" w:styleId="xl37">
    <w:name w:val="xl37"/>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fr-CA"/>
    </w:rPr>
  </w:style>
  <w:style w:type="paragraph" w:customStyle="1" w:styleId="xl38">
    <w:name w:val="xl38"/>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fr-CA"/>
    </w:rPr>
  </w:style>
  <w:style w:type="paragraph" w:customStyle="1" w:styleId="xl39">
    <w:name w:val="xl39"/>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fr-CA"/>
    </w:rPr>
  </w:style>
  <w:style w:type="paragraph" w:customStyle="1" w:styleId="xl40">
    <w:name w:val="xl40"/>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fr-CA"/>
    </w:rPr>
  </w:style>
  <w:style w:type="paragraph" w:customStyle="1" w:styleId="xl41">
    <w:name w:val="xl41"/>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fr-CA"/>
    </w:rPr>
  </w:style>
  <w:style w:type="paragraph" w:customStyle="1" w:styleId="xl42">
    <w:name w:val="xl42"/>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fr-CA"/>
    </w:rPr>
  </w:style>
  <w:style w:type="paragraph" w:customStyle="1" w:styleId="xl43">
    <w:name w:val="xl43"/>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eastAsia="fr-CA"/>
    </w:rPr>
  </w:style>
  <w:style w:type="paragraph" w:customStyle="1" w:styleId="xl44">
    <w:name w:val="xl44"/>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fr-CA"/>
    </w:rPr>
  </w:style>
  <w:style w:type="paragraph" w:customStyle="1" w:styleId="xl45">
    <w:name w:val="xl45"/>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fr-CA"/>
    </w:rPr>
  </w:style>
  <w:style w:type="paragraph" w:customStyle="1" w:styleId="xl46">
    <w:name w:val="xl46"/>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eastAsia="fr-CA"/>
    </w:rPr>
  </w:style>
  <w:style w:type="paragraph" w:customStyle="1" w:styleId="xl47">
    <w:name w:val="xl47"/>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eastAsia="fr-CA"/>
    </w:rPr>
  </w:style>
  <w:style w:type="paragraph" w:customStyle="1" w:styleId="xl48">
    <w:name w:val="xl48"/>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eastAsia="fr-CA"/>
    </w:rPr>
  </w:style>
  <w:style w:type="paragraph" w:customStyle="1" w:styleId="xl49">
    <w:name w:val="xl49"/>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eastAsia="fr-CA"/>
    </w:rPr>
  </w:style>
  <w:style w:type="paragraph" w:customStyle="1" w:styleId="country">
    <w:name w:val="country"/>
    <w:basedOn w:val="Normal"/>
    <w:rsid w:val="001174E9"/>
    <w:pPr>
      <w:widowControl w:val="0"/>
      <w:tabs>
        <w:tab w:val="left" w:pos="3600"/>
      </w:tabs>
      <w:autoSpaceDE w:val="0"/>
      <w:autoSpaceDN w:val="0"/>
      <w:adjustRightInd w:val="0"/>
      <w:jc w:val="left"/>
    </w:pPr>
    <w:rPr>
      <w:b/>
      <w:sz w:val="28"/>
      <w:szCs w:val="28"/>
      <w:lang w:val="es-ES"/>
    </w:rPr>
  </w:style>
  <w:style w:type="paragraph" w:customStyle="1" w:styleId="Parastyle">
    <w:name w:val="Para style"/>
    <w:basedOn w:val="Normal"/>
    <w:rsid w:val="001174E9"/>
    <w:pPr>
      <w:widowControl w:val="0"/>
      <w:numPr>
        <w:numId w:val="7"/>
      </w:numPr>
      <w:tabs>
        <w:tab w:val="left" w:pos="90"/>
        <w:tab w:val="left" w:pos="2590"/>
        <w:tab w:val="left" w:pos="7654"/>
        <w:tab w:val="right" w:pos="9964"/>
      </w:tabs>
      <w:autoSpaceDE w:val="0"/>
      <w:autoSpaceDN w:val="0"/>
      <w:adjustRightInd w:val="0"/>
      <w:spacing w:before="377"/>
      <w:jc w:val="left"/>
    </w:pPr>
    <w:rPr>
      <w:sz w:val="24"/>
      <w:szCs w:val="20"/>
      <w:lang w:val="es-ES"/>
    </w:rPr>
  </w:style>
  <w:style w:type="paragraph" w:customStyle="1" w:styleId="xl50">
    <w:name w:val="xl50"/>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ES"/>
    </w:rPr>
  </w:style>
  <w:style w:type="paragraph" w:customStyle="1" w:styleId="xl76">
    <w:name w:val="xl76"/>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rPr>
  </w:style>
  <w:style w:type="paragraph" w:customStyle="1" w:styleId="xl77">
    <w:name w:val="xl77"/>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rPr>
  </w:style>
  <w:style w:type="paragraph" w:customStyle="1" w:styleId="xl78">
    <w:name w:val="xl78"/>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rPr>
  </w:style>
  <w:style w:type="paragraph" w:customStyle="1" w:styleId="xl79">
    <w:name w:val="xl79"/>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rPr>
  </w:style>
  <w:style w:type="paragraph" w:customStyle="1" w:styleId="xl80">
    <w:name w:val="xl80"/>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rPr>
  </w:style>
  <w:style w:type="paragraph" w:customStyle="1" w:styleId="xl81">
    <w:name w:val="xl81"/>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s-ES"/>
    </w:rPr>
  </w:style>
  <w:style w:type="paragraph" w:customStyle="1" w:styleId="xl82">
    <w:name w:val="xl82"/>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s-ES"/>
    </w:rPr>
  </w:style>
  <w:style w:type="paragraph" w:customStyle="1" w:styleId="xl83">
    <w:name w:val="xl83"/>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s-ES"/>
    </w:rPr>
  </w:style>
  <w:style w:type="paragraph" w:customStyle="1" w:styleId="xl84">
    <w:name w:val="xl84"/>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rPr>
  </w:style>
  <w:style w:type="paragraph" w:customStyle="1" w:styleId="xl85">
    <w:name w:val="xl85"/>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rPr>
  </w:style>
  <w:style w:type="paragraph" w:customStyle="1" w:styleId="xl86">
    <w:name w:val="xl86"/>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rPr>
  </w:style>
  <w:style w:type="paragraph" w:customStyle="1" w:styleId="xl87">
    <w:name w:val="xl87"/>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rPr>
  </w:style>
  <w:style w:type="paragraph" w:customStyle="1" w:styleId="xl88">
    <w:name w:val="xl88"/>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s-ES"/>
    </w:rPr>
  </w:style>
  <w:style w:type="paragraph" w:customStyle="1" w:styleId="xl89">
    <w:name w:val="xl89"/>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0">
    <w:name w:val="xl90"/>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1">
    <w:name w:val="xl91"/>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2">
    <w:name w:val="xl92"/>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lang w:val="es-ES"/>
    </w:rPr>
  </w:style>
  <w:style w:type="paragraph" w:customStyle="1" w:styleId="xl93">
    <w:name w:val="xl93"/>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4">
    <w:name w:val="xl94"/>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5">
    <w:name w:val="xl95"/>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6">
    <w:name w:val="xl96"/>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7">
    <w:name w:val="xl97"/>
    <w:basedOn w:val="Normal"/>
    <w:rsid w:val="001174E9"/>
    <w:pPr>
      <w:spacing w:before="100" w:beforeAutospacing="1" w:after="100" w:afterAutospacing="1"/>
      <w:jc w:val="left"/>
    </w:pPr>
    <w:rPr>
      <w:b/>
      <w:bCs/>
      <w:sz w:val="16"/>
      <w:szCs w:val="16"/>
      <w:lang w:val="es-ES"/>
    </w:rPr>
  </w:style>
  <w:style w:type="paragraph" w:customStyle="1" w:styleId="xl75">
    <w:name w:val="xl75"/>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es-ES" w:eastAsia="en-CA"/>
    </w:rPr>
  </w:style>
  <w:style w:type="paragraph" w:customStyle="1" w:styleId="xl98">
    <w:name w:val="xl98"/>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ES" w:eastAsia="en-CA"/>
    </w:rPr>
  </w:style>
  <w:style w:type="paragraph" w:customStyle="1" w:styleId="xl99">
    <w:name w:val="xl99"/>
    <w:basedOn w:val="Normal"/>
    <w:rsid w:val="001174E9"/>
    <w:pPr>
      <w:spacing w:before="100" w:beforeAutospacing="1" w:after="100" w:afterAutospacing="1"/>
      <w:jc w:val="left"/>
    </w:pPr>
    <w:rPr>
      <w:b/>
      <w:bCs/>
      <w:sz w:val="24"/>
      <w:szCs w:val="24"/>
      <w:lang w:val="es-ES" w:eastAsia="en-CA"/>
    </w:rPr>
  </w:style>
  <w:style w:type="paragraph" w:customStyle="1" w:styleId="xl66">
    <w:name w:val="xl66"/>
    <w:basedOn w:val="Normal"/>
    <w:rsid w:val="001174E9"/>
    <w:pPr>
      <w:spacing w:before="100" w:beforeAutospacing="1" w:after="100" w:afterAutospacing="1"/>
      <w:jc w:val="center"/>
      <w:textAlignment w:val="top"/>
    </w:pPr>
    <w:rPr>
      <w:sz w:val="16"/>
      <w:szCs w:val="16"/>
      <w:lang w:val="es-ES" w:eastAsia="en-CA"/>
    </w:rPr>
  </w:style>
  <w:style w:type="paragraph" w:customStyle="1" w:styleId="xl67">
    <w:name w:val="xl67"/>
    <w:basedOn w:val="Normal"/>
    <w:rsid w:val="001174E9"/>
    <w:pPr>
      <w:spacing w:before="100" w:beforeAutospacing="1" w:after="100" w:afterAutospacing="1"/>
      <w:jc w:val="left"/>
    </w:pPr>
    <w:rPr>
      <w:sz w:val="16"/>
      <w:szCs w:val="16"/>
      <w:lang w:val="es-ES" w:eastAsia="en-CA"/>
    </w:rPr>
  </w:style>
  <w:style w:type="paragraph" w:customStyle="1" w:styleId="xl68">
    <w:name w:val="xl68"/>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en-CA"/>
    </w:rPr>
  </w:style>
  <w:style w:type="paragraph" w:customStyle="1" w:styleId="xl69">
    <w:name w:val="xl69"/>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en-CA"/>
    </w:rPr>
  </w:style>
  <w:style w:type="paragraph" w:customStyle="1" w:styleId="xl70">
    <w:name w:val="xl70"/>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en-CA"/>
    </w:rPr>
  </w:style>
  <w:style w:type="paragraph" w:customStyle="1" w:styleId="xl71">
    <w:name w:val="xl71"/>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en-CA"/>
    </w:rPr>
  </w:style>
  <w:style w:type="paragraph" w:customStyle="1" w:styleId="xl72">
    <w:name w:val="xl72"/>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s-ES" w:eastAsia="en-CA"/>
    </w:rPr>
  </w:style>
  <w:style w:type="paragraph" w:customStyle="1" w:styleId="xl73">
    <w:name w:val="xl73"/>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74">
    <w:name w:val="xl74"/>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s-ES" w:eastAsia="en-CA"/>
    </w:rPr>
  </w:style>
  <w:style w:type="paragraph" w:customStyle="1" w:styleId="font5">
    <w:name w:val="font5"/>
    <w:basedOn w:val="Normal"/>
    <w:rsid w:val="001174E9"/>
    <w:pPr>
      <w:spacing w:before="100" w:beforeAutospacing="1" w:after="100" w:afterAutospacing="1"/>
      <w:jc w:val="left"/>
    </w:pPr>
    <w:rPr>
      <w:sz w:val="16"/>
      <w:szCs w:val="16"/>
      <w:lang w:val="es-ES" w:eastAsia="en-CA"/>
    </w:rPr>
  </w:style>
  <w:style w:type="paragraph" w:customStyle="1" w:styleId="font6">
    <w:name w:val="font6"/>
    <w:basedOn w:val="Normal"/>
    <w:rsid w:val="001174E9"/>
    <w:pPr>
      <w:spacing w:before="100" w:beforeAutospacing="1" w:after="100" w:afterAutospacing="1"/>
      <w:jc w:val="left"/>
    </w:pPr>
    <w:rPr>
      <w:sz w:val="16"/>
      <w:szCs w:val="16"/>
      <w:lang w:val="es-ES" w:eastAsia="en-CA"/>
    </w:rPr>
  </w:style>
  <w:style w:type="paragraph" w:customStyle="1" w:styleId="xl63">
    <w:name w:val="xl63"/>
    <w:basedOn w:val="Normal"/>
    <w:rsid w:val="001174E9"/>
    <w:pPr>
      <w:spacing w:before="100" w:beforeAutospacing="1" w:after="100" w:afterAutospacing="1"/>
      <w:jc w:val="center"/>
      <w:textAlignment w:val="top"/>
    </w:pPr>
    <w:rPr>
      <w:b/>
      <w:bCs/>
      <w:sz w:val="16"/>
      <w:szCs w:val="16"/>
      <w:lang w:val="es-ES" w:eastAsia="en-CA"/>
    </w:rPr>
  </w:style>
  <w:style w:type="paragraph" w:customStyle="1" w:styleId="xl64">
    <w:name w:val="xl64"/>
    <w:basedOn w:val="Normal"/>
    <w:rsid w:val="001174E9"/>
    <w:pPr>
      <w:spacing w:before="100" w:beforeAutospacing="1" w:after="100" w:afterAutospacing="1"/>
      <w:jc w:val="center"/>
      <w:textAlignment w:val="top"/>
    </w:pPr>
    <w:rPr>
      <w:b/>
      <w:bCs/>
      <w:sz w:val="16"/>
      <w:szCs w:val="16"/>
      <w:lang w:val="es-ES" w:eastAsia="en-CA"/>
    </w:rPr>
  </w:style>
  <w:style w:type="paragraph" w:customStyle="1" w:styleId="xl65">
    <w:name w:val="xl65"/>
    <w:basedOn w:val="Normal"/>
    <w:rsid w:val="001174E9"/>
    <w:pPr>
      <w:spacing w:before="100" w:beforeAutospacing="1" w:after="100" w:afterAutospacing="1"/>
      <w:jc w:val="left"/>
      <w:textAlignment w:val="top"/>
    </w:pPr>
    <w:rPr>
      <w:sz w:val="16"/>
      <w:szCs w:val="16"/>
      <w:lang w:val="es-ES" w:eastAsia="en-CA"/>
    </w:rPr>
  </w:style>
  <w:style w:type="numbering" w:customStyle="1" w:styleId="NoList1">
    <w:name w:val="No List1"/>
    <w:next w:val="NoList"/>
    <w:uiPriority w:val="99"/>
    <w:semiHidden/>
    <w:unhideWhenUsed/>
    <w:rsid w:val="001174E9"/>
  </w:style>
  <w:style w:type="paragraph" w:customStyle="1" w:styleId="Formatvorlage1">
    <w:name w:val="Formatvorlage1"/>
    <w:basedOn w:val="Heading1"/>
    <w:next w:val="Normal"/>
    <w:autoRedefine/>
    <w:qFormat/>
    <w:rsid w:val="001174E9"/>
    <w:pPr>
      <w:tabs>
        <w:tab w:val="num" w:pos="0"/>
      </w:tabs>
      <w:spacing w:after="120"/>
    </w:pPr>
    <w:rPr>
      <w:rFonts w:asciiTheme="minorHAnsi" w:hAnsiTheme="minorHAnsi"/>
      <w:bCs/>
      <w:sz w:val="24"/>
      <w:szCs w:val="24"/>
      <w:lang w:val="es-ES"/>
    </w:rPr>
  </w:style>
  <w:style w:type="paragraph" w:customStyle="1" w:styleId="CH4">
    <w:name w:val="CH4"/>
    <w:basedOn w:val="Normal"/>
    <w:next w:val="Normal"/>
    <w:rsid w:val="001174E9"/>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szCs w:val="20"/>
      <w:lang w:val="es-ES"/>
    </w:rPr>
  </w:style>
  <w:style w:type="paragraph" w:customStyle="1" w:styleId="Normalpool">
    <w:name w:val="Normal_pool"/>
    <w:link w:val="NormalpoolChar"/>
    <w:rsid w:val="001174E9"/>
    <w:pPr>
      <w:tabs>
        <w:tab w:val="left" w:pos="1247"/>
        <w:tab w:val="left" w:pos="1814"/>
        <w:tab w:val="left" w:pos="2381"/>
        <w:tab w:val="left" w:pos="2948"/>
        <w:tab w:val="left" w:pos="3515"/>
        <w:tab w:val="left" w:pos="4082"/>
      </w:tabs>
    </w:pPr>
    <w:rPr>
      <w:lang w:val="es-ES"/>
    </w:rPr>
  </w:style>
  <w:style w:type="character" w:customStyle="1" w:styleId="NormalpoolChar">
    <w:name w:val="Normal_pool Char"/>
    <w:link w:val="Normalpool"/>
    <w:locked/>
    <w:rsid w:val="001174E9"/>
    <w:rPr>
      <w:lang w:val="es-ES"/>
    </w:rPr>
  </w:style>
  <w:style w:type="paragraph" w:customStyle="1" w:styleId="msonormal0">
    <w:name w:val="msonormal"/>
    <w:basedOn w:val="Normal"/>
    <w:uiPriority w:val="99"/>
    <w:rsid w:val="001174E9"/>
    <w:pPr>
      <w:spacing w:before="100" w:beforeAutospacing="1" w:after="100" w:afterAutospacing="1"/>
      <w:jc w:val="left"/>
    </w:pPr>
    <w:rPr>
      <w:sz w:val="24"/>
      <w:szCs w:val="24"/>
      <w:lang w:val="es-ES" w:eastAsia="en-CA"/>
    </w:rPr>
  </w:style>
  <w:style w:type="character" w:customStyle="1" w:styleId="Ttulo1Car1">
    <w:name w:val="Título 1 Car1"/>
    <w:aliases w:val="Para (1) Car1,Heading 1 Char Car1,Heading 1 Char3 Char Car1,Heading 1 Char Char1 Char Car1,Heading 1 Char1 Char Char1 Char Car1,Heading 1 Char Char Char Char1 Char1 Car1,Para (1) Char Char Char Char1 Char Car1,Heading 1 Char3 Car1"/>
    <w:basedOn w:val="DefaultParagraphFont"/>
    <w:uiPriority w:val="9"/>
    <w:rsid w:val="000D7CEA"/>
    <w:rPr>
      <w:rFonts w:asciiTheme="majorHAnsi" w:eastAsiaTheme="majorEastAsia" w:hAnsiTheme="majorHAnsi" w:cstheme="majorBidi"/>
      <w:color w:val="365F91" w:themeColor="accent1" w:themeShade="BF"/>
      <w:sz w:val="32"/>
      <w:szCs w:val="32"/>
    </w:rPr>
  </w:style>
  <w:style w:type="character" w:customStyle="1" w:styleId="Ttulo2Car1">
    <w:name w:val="Título 2 Car1"/>
    <w:aliases w:val="SubPara (a) Car1,Heading 2 Char3 Car1,Heading 2 Char Char2 Car1,Heading 2 Char1 Char Char1 Car1,SubPara (a) Char Char Char1 Car1,Heading 2 Char Char Char Char1 Car1,Heading 2 Char1 Char Char Char Char1 Car1,Heading 2 Char1 Car1"/>
    <w:basedOn w:val="DefaultParagraphFont"/>
    <w:uiPriority w:val="9"/>
    <w:semiHidden/>
    <w:rsid w:val="000D7CEA"/>
    <w:rPr>
      <w:rFonts w:asciiTheme="majorHAnsi" w:eastAsiaTheme="majorEastAsia" w:hAnsiTheme="majorHAnsi" w:cstheme="majorBidi"/>
      <w:color w:val="365F91" w:themeColor="accent1" w:themeShade="BF"/>
      <w:sz w:val="26"/>
      <w:szCs w:val="26"/>
    </w:rPr>
  </w:style>
  <w:style w:type="character" w:customStyle="1" w:styleId="Ttulo3Car1">
    <w:name w:val="Título 3 Car1"/>
    <w:aliases w:val="Char Car1,Char Char Car1,Heading 3 Char Car1,Heading 3 Char1 Car1,Heading 3 Char Char Car1,Char Char Char Car1,Char Char1 Car1,Heading 3 Char1 Char Car1,Heading 3 Char Char Char Car1,Char Char Char Char Car1,Char Char1 Char Car1"/>
    <w:basedOn w:val="DefaultParagraphFont"/>
    <w:uiPriority w:val="9"/>
    <w:semiHidden/>
    <w:rsid w:val="000D7CEA"/>
    <w:rPr>
      <w:rFonts w:asciiTheme="majorHAnsi" w:eastAsiaTheme="majorEastAsia" w:hAnsiTheme="majorHAnsi" w:cstheme="majorBidi"/>
      <w:color w:val="243F60" w:themeColor="accent1" w:themeShade="7F"/>
      <w:sz w:val="24"/>
      <w:szCs w:val="24"/>
    </w:rPr>
  </w:style>
  <w:style w:type="character" w:customStyle="1" w:styleId="Ttulo4Car1">
    <w:name w:val="Título 4 Car1"/>
    <w:aliases w:val="Heading 11 Car1,para 4 Car1,Título 41 Car1,heading 4 Car1,Heading 41 Car1,标题 41 Car1"/>
    <w:basedOn w:val="DefaultParagraphFont"/>
    <w:uiPriority w:val="9"/>
    <w:semiHidden/>
    <w:rsid w:val="000D7CEA"/>
    <w:rPr>
      <w:rFonts w:asciiTheme="majorHAnsi" w:eastAsiaTheme="majorEastAsia" w:hAnsiTheme="majorHAnsi" w:cstheme="majorBidi"/>
      <w:i/>
      <w:iCs/>
      <w:color w:val="365F91" w:themeColor="accent1" w:themeShade="BF"/>
      <w:sz w:val="22"/>
      <w:szCs w:val="22"/>
    </w:rPr>
  </w:style>
  <w:style w:type="character" w:customStyle="1" w:styleId="TextonotapieCar1">
    <w:name w:val="Texto nota pie Car1"/>
    <w:aliases w:val="Char1 Car1,Char1 Char Char Car1,Fußnotentextf Car1,FOOTNOTES Car1,fn Car1,single space Car1,Footnote Car1,Footnote Text Char1 Char Car1,Footnote Text Char Char Char Car1,Footnote Text Char1 Char Char Char Car1"/>
    <w:basedOn w:val="DefaultParagraphFont"/>
    <w:uiPriority w:val="99"/>
    <w:semiHidden/>
    <w:rsid w:val="000D7CEA"/>
    <w:rPr>
      <w:lang w:val="es-ES"/>
    </w:rPr>
  </w:style>
  <w:style w:type="paragraph" w:styleId="NoSpacing">
    <w:name w:val="No Spacing"/>
    <w:uiPriority w:val="1"/>
    <w:qFormat/>
    <w:rsid w:val="000D7CEA"/>
    <w:pPr>
      <w:jc w:val="both"/>
    </w:pPr>
    <w:rPr>
      <w:sz w:val="22"/>
      <w:szCs w:val="22"/>
      <w:lang w:val="es-ES"/>
    </w:rPr>
  </w:style>
  <w:style w:type="character" w:customStyle="1" w:styleId="ListParagraphChar">
    <w:name w:val="List Paragraph Char"/>
    <w:aliases w:val="Lista viñetas Char,Colorful List - Accent 11 Char,Viñetas (Inicio Parrafo) Char,3 Txt tabla Char,Zerrenda-paragrafoa Char,1st level - Bullet List Paragraph Char,Lettre d'introduction Char,Task Body Char,figures Char,Bullet List Char"/>
    <w:link w:val="ListParagraph"/>
    <w:uiPriority w:val="34"/>
    <w:qFormat/>
    <w:locked/>
    <w:rsid w:val="000D7CEA"/>
    <w:rPr>
      <w:rFonts w:ascii="Calibri" w:hAnsi="Calibri" w:cs="Calibri"/>
      <w:sz w:val="22"/>
      <w:szCs w:val="22"/>
      <w:lang w:val="es-ES"/>
    </w:rPr>
  </w:style>
  <w:style w:type="paragraph" w:customStyle="1" w:styleId="LightGrid-Accent31">
    <w:name w:val="Light Grid - Accent 31"/>
    <w:basedOn w:val="Normal"/>
    <w:uiPriority w:val="34"/>
    <w:qFormat/>
    <w:rsid w:val="000D7CEA"/>
    <w:pPr>
      <w:ind w:left="720"/>
      <w:contextualSpacing/>
    </w:pPr>
    <w:rPr>
      <w:rFonts w:eastAsia="SimSun"/>
      <w:lang w:val="es-ES"/>
    </w:rPr>
  </w:style>
  <w:style w:type="paragraph" w:customStyle="1" w:styleId="Footer1">
    <w:name w:val="Footer1"/>
    <w:basedOn w:val="Normal"/>
    <w:uiPriority w:val="99"/>
    <w:rsid w:val="000D7CEA"/>
    <w:pPr>
      <w:widowControl w:val="0"/>
      <w:tabs>
        <w:tab w:val="center" w:pos="4320"/>
        <w:tab w:val="right" w:pos="8640"/>
        <w:tab w:val="left" w:pos="9000"/>
      </w:tabs>
      <w:snapToGrid w:val="0"/>
      <w:jc w:val="left"/>
    </w:pPr>
    <w:rPr>
      <w:sz w:val="20"/>
      <w:szCs w:val="20"/>
      <w:lang w:val="es-ES"/>
    </w:rPr>
  </w:style>
  <w:style w:type="paragraph" w:customStyle="1" w:styleId="NormalIndent1">
    <w:name w:val="Normal Indent1"/>
    <w:basedOn w:val="Normal"/>
    <w:uiPriority w:val="99"/>
    <w:rsid w:val="000D7CEA"/>
    <w:pPr>
      <w:widowControl w:val="0"/>
      <w:ind w:firstLineChars="200" w:firstLine="420"/>
    </w:pPr>
    <w:rPr>
      <w:rFonts w:eastAsia="SimSun"/>
      <w:kern w:val="2"/>
      <w:sz w:val="21"/>
      <w:szCs w:val="20"/>
      <w:lang w:val="es-ES" w:eastAsia="zh-CN"/>
    </w:rPr>
  </w:style>
  <w:style w:type="paragraph" w:customStyle="1" w:styleId="Projecthead">
    <w:name w:val="Project head"/>
    <w:basedOn w:val="Normal"/>
    <w:uiPriority w:val="99"/>
    <w:qFormat/>
    <w:rsid w:val="000D7CEA"/>
    <w:pPr>
      <w:spacing w:after="240" w:line="360" w:lineRule="auto"/>
      <w:jc w:val="left"/>
    </w:pPr>
    <w:rPr>
      <w:i/>
      <w:sz w:val="24"/>
      <w:szCs w:val="24"/>
      <w:lang w:val="es-ES"/>
    </w:rPr>
  </w:style>
  <w:style w:type="table" w:customStyle="1" w:styleId="TableGrid30">
    <w:name w:val="Table Grid3"/>
    <w:basedOn w:val="TableNormal"/>
    <w:qFormat/>
    <w:rsid w:val="000D7CEA"/>
    <w:pPr>
      <w:jc w:val="both"/>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qFormat/>
    <w:rsid w:val="000D7CEA"/>
    <w:pPr>
      <w:jc w:val="both"/>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qFormat/>
    <w:rsid w:val="000D7CEA"/>
    <w:pPr>
      <w:jc w:val="both"/>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qFormat/>
    <w:rsid w:val="000D7CEA"/>
    <w:pPr>
      <w:jc w:val="both"/>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0D7CEA"/>
    <w:pPr>
      <w:jc w:val="both"/>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
    <w:name w:val="Style2"/>
    <w:uiPriority w:val="99"/>
    <w:rsid w:val="000D7CEA"/>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20" Type="http://schemas.openxmlformats.org/officeDocument/2006/relationships/customXml" Target="../customXml/item3.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customXml" Target="../customXml/item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UNEP/OzL.Pro/ExCom/88/28/Rev.1</Document_x0020_Number>
  </documentManagement>
</p:properties>
</file>

<file path=customXml/itemProps1.xml><?xml version="1.0" encoding="utf-8"?>
<ds:datastoreItem xmlns:ds="http://schemas.openxmlformats.org/officeDocument/2006/customXml" ds:itemID="{5BC677C1-90B3-4588-9EF7-299CC0D5A90C}"/>
</file>

<file path=customXml/itemProps2.xml><?xml version="1.0" encoding="utf-8"?>
<ds:datastoreItem xmlns:ds="http://schemas.openxmlformats.org/officeDocument/2006/customXml" ds:itemID="{43A3ED09-5DEC-4F17-9204-5A6769533F66}"/>
</file>

<file path=customXml/itemProps3.xml><?xml version="1.0" encoding="utf-8"?>
<ds:datastoreItem xmlns:ds="http://schemas.openxmlformats.org/officeDocument/2006/customXml" ds:itemID="{3384D1C3-77F1-4F46-B6CB-4EB114F240CA}"/>
</file>

<file path=customXml/itemProps4.xml><?xml version="1.0" encoding="utf-8"?>
<ds:datastoreItem xmlns:ds="http://schemas.openxmlformats.org/officeDocument/2006/customXml" ds:itemID="{5E820E6B-B2C6-4858-AA58-09BCFE678F5A}"/>
</file>

<file path=docProps/app.xml><?xml version="1.0" encoding="utf-8"?>
<Properties xmlns="http://schemas.openxmlformats.org/officeDocument/2006/extended-properties" xmlns:vt="http://schemas.openxmlformats.org/officeDocument/2006/docPropsVTypes">
  <Template>Normal</Template>
  <TotalTime>3</TotalTime>
  <Pages>7</Pages>
  <Words>2953</Words>
  <Characters>15041</Characters>
  <Application>Microsoft Office Word</Application>
  <DocSecurity>0</DocSecurity>
  <Lines>125</Lines>
  <Paragraphs>35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Reseña de las cuestiones identificadas durante el examen de proyectos</vt:lpstr>
      <vt:lpstr/>
    </vt:vector>
  </TitlesOfParts>
  <Company>UNMFS</Company>
  <LinksUpToDate>false</LinksUpToDate>
  <CharactersWithSpaces>17959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Reseña de las cuestiones identificadas durante el examen de proyectos</dc:title>
  <dc:creator>Mulu Alem</dc:creator>
  <cp:lastModifiedBy>HBE</cp:lastModifiedBy>
  <cp:revision>6</cp:revision>
  <cp:lastPrinted>2001-05-26T16:40:00Z</cp:lastPrinted>
  <dcterms:created xsi:type="dcterms:W3CDTF">2021-11-14T15:31:00Z</dcterms:created>
  <dcterms:modified xsi:type="dcterms:W3CDTF">2021-11-22T02:51:00Z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UNEP/OzL.Pro/ExCom/88/28/Rev.1</vt:lpwstr>
  </property>
  <property fmtid="{D5CDD505-2E9C-101B-9397-08002B2CF9AE}" pid="3" name="Revision date">
    <vt:lpwstr>11/13/2021</vt:lpwstr>
  </property>
  <property fmtid="{D5CDD505-2E9C-101B-9397-08002B2CF9AE}" pid="4" name="ContentTypeId">
    <vt:lpwstr>0x010100F9B34BAB91CF9C49929DFB9E017C6363</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