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659661FB">
        <w:trPr>
          <w:trHeight w:val="720"/>
        </w:trPr>
        <w:tc>
          <w:tcPr>
            <w:tcW w:w="2723" w:type="pct"/>
            <w:gridSpan w:val="2"/>
            <w:tcBorders>
              <w:bottom w:val="single" w:sz="18" w:space="0" w:color="auto"/>
            </w:tcBorders>
            <w:vAlign w:val="center"/>
          </w:tcPr>
          <w:p w14:paraId="46F32237" w14:textId="1A857675"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659661FB">
              <w:rPr>
                <w:rFonts w:ascii="Univers" w:hAnsi="Univers"/>
                <w:b/>
                <w:bCs/>
                <w:sz w:val="28"/>
                <w:szCs w:val="28"/>
              </w:rPr>
              <w:t>UNITED</w:t>
            </w:r>
            <w:r>
              <w:br/>
            </w:r>
            <w:r w:rsidRPr="659661FB">
              <w:rPr>
                <w:rFonts w:ascii="Univers" w:hAnsi="Univers"/>
                <w:b/>
                <w:bCs/>
                <w:sz w:val="28"/>
                <w:szCs w:val="28"/>
              </w:rPr>
              <w:t>NATIONS</w:t>
            </w:r>
          </w:p>
        </w:tc>
        <w:tc>
          <w:tcPr>
            <w:tcW w:w="2277" w:type="pct"/>
            <w:tcBorders>
              <w:bottom w:val="single" w:sz="18" w:space="0" w:color="auto"/>
            </w:tcBorders>
          </w:tcPr>
          <w:p w14:paraId="787471B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8C6FBA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9C59F7"/>
          <w:p w14:paraId="7049DCC2" w14:textId="77777777" w:rsidR="00C15867" w:rsidRPr="009B0D30" w:rsidRDefault="00C15867" w:rsidP="009C59F7"/>
          <w:p w14:paraId="5CA6F7DC" w14:textId="7F191F94" w:rsidR="00C15867" w:rsidRPr="009B0D30" w:rsidRDefault="001B6A65" w:rsidP="009C59F7">
            <w:r>
              <w:fldChar w:fldCharType="begin"/>
            </w:r>
            <w:r>
              <w:instrText>DOCPROPERTY "Document number"  \* MERGEFORMAT</w:instrText>
            </w:r>
            <w:r>
              <w:fldChar w:fldCharType="separate"/>
            </w:r>
            <w:r w:rsidR="00F16F7B">
              <w:t>UNEP/</w:t>
            </w:r>
            <w:proofErr w:type="spellStart"/>
            <w:r w:rsidR="00F16F7B">
              <w:t>OzL.Pro</w:t>
            </w:r>
            <w:proofErr w:type="spellEnd"/>
            <w:r w:rsidR="00F16F7B">
              <w:t>/ExCom/93/82</w:t>
            </w:r>
            <w:r>
              <w:fldChar w:fldCharType="end"/>
            </w:r>
          </w:p>
          <w:p w14:paraId="0C7F96A8" w14:textId="3CB0420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E15B3">
              <w:t>1 December 2023</w:t>
            </w:r>
            <w:r w:rsidRPr="009B0D30">
              <w:fldChar w:fldCharType="end"/>
            </w:r>
          </w:p>
          <w:p w14:paraId="15C35572" w14:textId="77777777" w:rsidR="00C15867" w:rsidRPr="009B0D30" w:rsidRDefault="00C15867" w:rsidP="009C59F7">
            <w:pPr>
              <w:rPr>
                <w:caps/>
              </w:rPr>
            </w:pPr>
          </w:p>
          <w:p w14:paraId="01B1A28D" w14:textId="77777777" w:rsidR="00C15867" w:rsidRPr="009B0D30" w:rsidRDefault="00C15867" w:rsidP="009C59F7">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210E3807" w:rsidR="0079781A" w:rsidRDefault="0079781A" w:rsidP="0079781A">
      <w:pPr>
        <w:jc w:val="left"/>
      </w:pPr>
      <w:r>
        <w:t xml:space="preserve">Item </w:t>
      </w:r>
      <w:r w:rsidR="00F16F7B">
        <w:t xml:space="preserve">9(d) </w:t>
      </w:r>
      <w:r>
        <w:t xml:space="preserve">of the </w:t>
      </w:r>
      <w:r w:rsidRPr="00512BEF">
        <w:t>of the 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022718D2" w14:textId="1F7B210F" w:rsidR="0001218E" w:rsidRPr="00996241" w:rsidRDefault="0001218E" w:rsidP="006F2CC2">
      <w:pPr>
        <w:jc w:val="center"/>
        <w:rPr>
          <w:b/>
        </w:rPr>
      </w:pPr>
      <w:r w:rsidRPr="00996241">
        <w:rPr>
          <w:b/>
        </w:rPr>
        <w:t xml:space="preserve">PROJECT PROPOSAL: </w:t>
      </w:r>
      <w:r w:rsidR="003741D1">
        <w:rPr>
          <w:b/>
        </w:rPr>
        <w:t xml:space="preserve">THE </w:t>
      </w:r>
      <w:r w:rsidR="00B22565" w:rsidRPr="00B22565">
        <w:rPr>
          <w:b/>
        </w:rPr>
        <w:t>PHILIPPINES</w:t>
      </w:r>
    </w:p>
    <w:p w14:paraId="30EFE531" w14:textId="77777777" w:rsidR="0001218E" w:rsidRPr="00DA764B" w:rsidRDefault="0001218E" w:rsidP="00DA764B"/>
    <w:p w14:paraId="7E38456B" w14:textId="77777777" w:rsidR="0001218E" w:rsidRPr="00DA764B" w:rsidRDefault="0001218E" w:rsidP="00DA764B"/>
    <w:p w14:paraId="4FCC08B0" w14:textId="4F0CE77D" w:rsidR="0001218E" w:rsidRPr="00996241" w:rsidRDefault="0001218E" w:rsidP="006F2CC2">
      <w:pPr>
        <w:ind w:firstLine="720"/>
      </w:pPr>
      <w:r w:rsidRPr="00996241">
        <w:t xml:space="preserve">This document consists of the comments and recommendation of the Secretariat on the following project proposal: </w:t>
      </w:r>
    </w:p>
    <w:p w14:paraId="0FB4F608" w14:textId="77777777" w:rsidR="0001218E" w:rsidRPr="00996241" w:rsidRDefault="0001218E" w:rsidP="005346AE">
      <w:pPr>
        <w:spacing w:before="240" w:after="240"/>
        <w:rPr>
          <w:u w:val="single"/>
        </w:rPr>
      </w:pPr>
      <w:r w:rsidRPr="00996241">
        <w:rPr>
          <w:u w:val="single"/>
        </w:rPr>
        <w:t>Phase-out</w:t>
      </w:r>
    </w:p>
    <w:p w14:paraId="58CB3FBB" w14:textId="77777777" w:rsidR="0001218E" w:rsidRPr="009931F4" w:rsidRDefault="0001218E" w:rsidP="006F2CC2"/>
    <w:p w14:paraId="0858DFEC" w14:textId="77777777" w:rsidR="0001218E" w:rsidRPr="00996241" w:rsidRDefault="0001218E"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2C3B9858" w14:textId="77777777" w:rsidTr="00692233">
        <w:tc>
          <w:tcPr>
            <w:tcW w:w="6941" w:type="dxa"/>
          </w:tcPr>
          <w:p w14:paraId="5493254B" w14:textId="64CC895F" w:rsidR="0001218E" w:rsidRPr="00EE5B08" w:rsidRDefault="0001218E" w:rsidP="001A32D3">
            <w:pPr>
              <w:pStyle w:val="ListParagraph"/>
              <w:numPr>
                <w:ilvl w:val="0"/>
                <w:numId w:val="10"/>
              </w:numPr>
              <w:ind w:hanging="830"/>
              <w:rPr>
                <w:lang w:val="en-CA"/>
              </w:rPr>
            </w:pPr>
            <w:r w:rsidRPr="00EE5B08">
              <w:rPr>
                <w:lang w:val="en-CA"/>
              </w:rPr>
              <w:t>HCFC phase-out management plan (stage </w:t>
            </w:r>
            <w:r w:rsidR="00B22565" w:rsidRPr="00B22565">
              <w:rPr>
                <w:lang w:val="en-CA"/>
              </w:rPr>
              <w:t>III</w:t>
            </w:r>
            <w:r w:rsidRPr="00EE5B08">
              <w:rPr>
                <w:lang w:val="en-CA"/>
              </w:rPr>
              <w:t>, first tranche)</w:t>
            </w:r>
          </w:p>
        </w:tc>
        <w:tc>
          <w:tcPr>
            <w:tcW w:w="2409" w:type="dxa"/>
          </w:tcPr>
          <w:p w14:paraId="2C0A8FCE" w14:textId="55D49FFD" w:rsidR="0001218E" w:rsidRPr="009931F4" w:rsidRDefault="00B22565" w:rsidP="00692233">
            <w:pPr>
              <w:jc w:val="right"/>
            </w:pPr>
            <w:r w:rsidRPr="00B22565">
              <w:t>UNIDO</w:t>
            </w:r>
          </w:p>
        </w:tc>
      </w:tr>
    </w:tbl>
    <w:p w14:paraId="05503EE4" w14:textId="77777777" w:rsidR="0001218E" w:rsidRPr="009931F4" w:rsidRDefault="0001218E" w:rsidP="006F2CC2"/>
    <w:p w14:paraId="1A24E9AB" w14:textId="77777777" w:rsidR="0001218E" w:rsidRPr="00996241" w:rsidRDefault="0001218E" w:rsidP="006F2CC2"/>
    <w:p w14:paraId="152504E3" w14:textId="77777777" w:rsidR="0001218E" w:rsidRPr="00996241" w:rsidRDefault="0001218E" w:rsidP="006F2CC2">
      <w:pPr>
        <w:jc w:val="left"/>
      </w:pPr>
    </w:p>
    <w:p w14:paraId="4839420B" w14:textId="77777777" w:rsidR="0001218E" w:rsidRPr="00996241" w:rsidRDefault="0001218E" w:rsidP="006F2CC2">
      <w:pPr>
        <w:jc w:val="left"/>
      </w:pPr>
      <w:r w:rsidRPr="00996241">
        <w:br w:type="page"/>
      </w:r>
    </w:p>
    <w:p w14:paraId="3A32CB20" w14:textId="77777777" w:rsidR="0001218E" w:rsidRPr="00996241" w:rsidRDefault="0001218E" w:rsidP="006F2CC2">
      <w:pPr>
        <w:jc w:val="center"/>
        <w:rPr>
          <w:b/>
        </w:rPr>
      </w:pPr>
      <w:r w:rsidRPr="00996241">
        <w:rPr>
          <w:b/>
        </w:rPr>
        <w:lastRenderedPageBreak/>
        <w:t>PROJECT EVALUATION SHEET – MULTI-YEAR PROJECTS</w:t>
      </w:r>
    </w:p>
    <w:p w14:paraId="49A7534E" w14:textId="77777777" w:rsidR="0001218E" w:rsidRPr="00F72BF4" w:rsidRDefault="0001218E" w:rsidP="006F2CC2">
      <w:pPr>
        <w:jc w:val="center"/>
        <w:rPr>
          <w:sz w:val="10"/>
        </w:rPr>
      </w:pPr>
    </w:p>
    <w:p w14:paraId="3333B885" w14:textId="467DE877" w:rsidR="0001218E" w:rsidRDefault="00AF35F2" w:rsidP="006F2CC2">
      <w:pPr>
        <w:jc w:val="center"/>
        <w:rPr>
          <w:b/>
        </w:rPr>
      </w:pPr>
      <w:r>
        <w:rPr>
          <w:b/>
        </w:rPr>
        <w:t xml:space="preserve">The </w:t>
      </w:r>
      <w:r w:rsidR="00B22565" w:rsidRPr="00B22565">
        <w:rPr>
          <w:b/>
        </w:rPr>
        <w:t>Philippines</w:t>
      </w:r>
    </w:p>
    <w:p w14:paraId="623A9058" w14:textId="77777777" w:rsidR="0001218E" w:rsidRPr="00F72BF4" w:rsidRDefault="0001218E" w:rsidP="006F2CC2">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01218E" w:rsidRPr="00EB31E3" w14:paraId="378381C0" w14:textId="77777777">
        <w:trPr>
          <w:trHeight w:val="248"/>
        </w:trPr>
        <w:tc>
          <w:tcPr>
            <w:tcW w:w="2356" w:type="pct"/>
            <w:shd w:val="clear" w:color="auto" w:fill="auto"/>
          </w:tcPr>
          <w:p w14:paraId="7BC06B7D" w14:textId="77777777" w:rsidR="0001218E" w:rsidRPr="00996241" w:rsidRDefault="0001218E" w:rsidP="00692233">
            <w:pPr>
              <w:rPr>
                <w:b/>
                <w:sz w:val="20"/>
              </w:rPr>
            </w:pPr>
            <w:r w:rsidRPr="00996241">
              <w:rPr>
                <w:b/>
                <w:sz w:val="20"/>
              </w:rPr>
              <w:t>(I) PROJECT TITLE</w:t>
            </w:r>
          </w:p>
        </w:tc>
        <w:tc>
          <w:tcPr>
            <w:tcW w:w="2644" w:type="pct"/>
            <w:shd w:val="clear" w:color="auto" w:fill="auto"/>
          </w:tcPr>
          <w:p w14:paraId="1FE88D5A" w14:textId="77777777" w:rsidR="0001218E" w:rsidRPr="00996241" w:rsidRDefault="0001218E" w:rsidP="00692233">
            <w:pPr>
              <w:jc w:val="center"/>
              <w:rPr>
                <w:b/>
                <w:sz w:val="20"/>
              </w:rPr>
            </w:pPr>
            <w:r w:rsidRPr="00996241">
              <w:rPr>
                <w:b/>
                <w:sz w:val="20"/>
              </w:rPr>
              <w:t>AGENCY</w:t>
            </w:r>
          </w:p>
        </w:tc>
      </w:tr>
      <w:tr w:rsidR="0001218E" w:rsidRPr="00EB31E3" w14:paraId="0EF36BF8" w14:textId="77777777">
        <w:trPr>
          <w:trHeight w:val="40"/>
        </w:trPr>
        <w:tc>
          <w:tcPr>
            <w:tcW w:w="2356" w:type="pct"/>
            <w:shd w:val="clear" w:color="auto" w:fill="auto"/>
            <w:vAlign w:val="center"/>
          </w:tcPr>
          <w:p w14:paraId="4B15643D" w14:textId="59953377" w:rsidR="0001218E" w:rsidRPr="009931F4" w:rsidRDefault="0001218E" w:rsidP="00692233">
            <w:pPr>
              <w:jc w:val="center"/>
              <w:rPr>
                <w:color w:val="000000" w:themeColor="text1"/>
                <w:sz w:val="20"/>
              </w:rPr>
            </w:pPr>
            <w:r w:rsidRPr="009931F4">
              <w:rPr>
                <w:color w:val="000000" w:themeColor="text1"/>
                <w:sz w:val="20"/>
              </w:rPr>
              <w:t xml:space="preserve">HCFC phase-out plan (stage </w:t>
            </w:r>
            <w:r w:rsidR="00B22565" w:rsidRPr="00B22565">
              <w:rPr>
                <w:color w:val="000000" w:themeColor="text1"/>
                <w:sz w:val="20"/>
              </w:rPr>
              <w:t>III</w:t>
            </w:r>
            <w:r w:rsidRPr="009931F4">
              <w:rPr>
                <w:color w:val="000000" w:themeColor="text1"/>
                <w:sz w:val="20"/>
              </w:rPr>
              <w:t>)</w:t>
            </w:r>
          </w:p>
        </w:tc>
        <w:tc>
          <w:tcPr>
            <w:tcW w:w="2644" w:type="pct"/>
            <w:shd w:val="clear" w:color="auto" w:fill="auto"/>
            <w:vAlign w:val="center"/>
          </w:tcPr>
          <w:p w14:paraId="0EB34890" w14:textId="71C4DDB6" w:rsidR="0001218E" w:rsidRPr="00996241" w:rsidRDefault="00B22565" w:rsidP="00692233">
            <w:pPr>
              <w:jc w:val="center"/>
              <w:rPr>
                <w:color w:val="000000" w:themeColor="text1"/>
                <w:sz w:val="20"/>
              </w:rPr>
            </w:pPr>
            <w:r w:rsidRPr="00B22565">
              <w:rPr>
                <w:color w:val="000000" w:themeColor="text1"/>
                <w:sz w:val="20"/>
              </w:rPr>
              <w:t>UNIDO</w:t>
            </w:r>
            <w:r w:rsidR="0001218E" w:rsidRPr="00996241">
              <w:rPr>
                <w:color w:val="000000" w:themeColor="text1"/>
                <w:sz w:val="20"/>
              </w:rPr>
              <w:t xml:space="preserve"> </w:t>
            </w:r>
          </w:p>
        </w:tc>
      </w:tr>
    </w:tbl>
    <w:p w14:paraId="2B81D0A7" w14:textId="77777777" w:rsidR="0001218E" w:rsidRPr="009931F4" w:rsidRDefault="0001218E" w:rsidP="006F2CC2">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01218E" w:rsidRPr="00996241" w14:paraId="53BF76C8" w14:textId="77777777">
        <w:trPr>
          <w:trHeight w:val="77"/>
        </w:trPr>
        <w:tc>
          <w:tcPr>
            <w:tcW w:w="6345" w:type="dxa"/>
            <w:shd w:val="clear" w:color="auto" w:fill="auto"/>
          </w:tcPr>
          <w:p w14:paraId="2E2E5C0E" w14:textId="77777777" w:rsidR="0001218E" w:rsidRPr="00996241" w:rsidRDefault="0001218E" w:rsidP="00692233">
            <w:pPr>
              <w:jc w:val="left"/>
              <w:rPr>
                <w:b/>
                <w:sz w:val="20"/>
              </w:rPr>
            </w:pPr>
            <w:r w:rsidRPr="00996241">
              <w:rPr>
                <w:b/>
                <w:sz w:val="20"/>
              </w:rPr>
              <w:t>(II) LATEST ARTICLE 7 DATA (Annex C Group l)</w:t>
            </w:r>
          </w:p>
        </w:tc>
        <w:tc>
          <w:tcPr>
            <w:tcW w:w="1216" w:type="dxa"/>
            <w:shd w:val="clear" w:color="auto" w:fill="auto"/>
          </w:tcPr>
          <w:p w14:paraId="438E4034" w14:textId="6371980C" w:rsidR="0001218E" w:rsidRPr="00996241" w:rsidRDefault="0001218E" w:rsidP="00692233">
            <w:pPr>
              <w:jc w:val="center"/>
              <w:rPr>
                <w:sz w:val="20"/>
              </w:rPr>
            </w:pPr>
            <w:r w:rsidRPr="00996241">
              <w:rPr>
                <w:sz w:val="20"/>
              </w:rPr>
              <w:t xml:space="preserve">Year: </w:t>
            </w:r>
            <w:r w:rsidR="00E95040" w:rsidRPr="00B22565">
              <w:rPr>
                <w:color w:val="000000" w:themeColor="text1"/>
                <w:sz w:val="20"/>
              </w:rPr>
              <w:t>2022</w:t>
            </w:r>
          </w:p>
        </w:tc>
        <w:tc>
          <w:tcPr>
            <w:tcW w:w="2392" w:type="dxa"/>
            <w:shd w:val="clear" w:color="auto" w:fill="auto"/>
          </w:tcPr>
          <w:p w14:paraId="4341F0CB" w14:textId="31576DA6" w:rsidR="0001218E" w:rsidRPr="00996241" w:rsidRDefault="00B22565" w:rsidP="00692233">
            <w:pPr>
              <w:jc w:val="right"/>
              <w:rPr>
                <w:sz w:val="20"/>
              </w:rPr>
            </w:pPr>
            <w:r w:rsidRPr="000613E9">
              <w:rPr>
                <w:sz w:val="20"/>
              </w:rPr>
              <w:t>69.</w:t>
            </w:r>
            <w:r w:rsidR="00AC21D4">
              <w:rPr>
                <w:sz w:val="20"/>
              </w:rPr>
              <w:t>66</w:t>
            </w:r>
            <w:r w:rsidR="0001218E" w:rsidRPr="00996241">
              <w:rPr>
                <w:sz w:val="20"/>
              </w:rPr>
              <w:t xml:space="preserve"> ODP tonnes</w:t>
            </w:r>
          </w:p>
        </w:tc>
      </w:tr>
    </w:tbl>
    <w:p w14:paraId="733CCB18" w14:textId="77777777" w:rsidR="0001218E" w:rsidRPr="009931F4"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1506"/>
        <w:gridCol w:w="850"/>
        <w:gridCol w:w="672"/>
        <w:gridCol w:w="852"/>
        <w:gridCol w:w="1406"/>
        <w:gridCol w:w="983"/>
        <w:gridCol w:w="828"/>
        <w:gridCol w:w="828"/>
        <w:gridCol w:w="633"/>
        <w:gridCol w:w="1370"/>
      </w:tblGrid>
      <w:tr w:rsidR="0001218E" w:rsidRPr="008533A5" w14:paraId="7FC2FE01" w14:textId="77777777" w:rsidTr="00DF0B5D">
        <w:trPr>
          <w:trHeight w:val="250"/>
        </w:trPr>
        <w:tc>
          <w:tcPr>
            <w:tcW w:w="3990" w:type="pct"/>
            <w:gridSpan w:val="8"/>
            <w:shd w:val="clear" w:color="auto" w:fill="auto"/>
          </w:tcPr>
          <w:p w14:paraId="7E483BE5" w14:textId="77777777" w:rsidR="0001218E" w:rsidRPr="00996241" w:rsidRDefault="0001218E" w:rsidP="00692233">
            <w:pPr>
              <w:jc w:val="left"/>
              <w:rPr>
                <w:b/>
                <w:sz w:val="20"/>
              </w:rPr>
            </w:pPr>
            <w:r w:rsidRPr="00996241">
              <w:rPr>
                <w:b/>
                <w:sz w:val="20"/>
              </w:rPr>
              <w:t>(III) LATEST COUNTRY PROGRAMME SECTORAL DATA (ODP tonnes)</w:t>
            </w:r>
          </w:p>
        </w:tc>
        <w:tc>
          <w:tcPr>
            <w:tcW w:w="1010" w:type="pct"/>
            <w:gridSpan w:val="2"/>
            <w:shd w:val="clear" w:color="auto" w:fill="auto"/>
          </w:tcPr>
          <w:p w14:paraId="342EBADA" w14:textId="01EEB345" w:rsidR="0001218E" w:rsidRPr="008533A5" w:rsidRDefault="0001218E" w:rsidP="00692233">
            <w:pPr>
              <w:spacing w:after="60"/>
              <w:jc w:val="right"/>
              <w:rPr>
                <w:b/>
                <w:sz w:val="20"/>
                <w:highlight w:val="cyan"/>
              </w:rPr>
            </w:pPr>
            <w:r w:rsidRPr="008533A5">
              <w:rPr>
                <w:b/>
                <w:sz w:val="20"/>
              </w:rPr>
              <w:t xml:space="preserve">Year: </w:t>
            </w:r>
            <w:r w:rsidRPr="00B22565">
              <w:rPr>
                <w:b/>
                <w:color w:val="000000" w:themeColor="text1"/>
                <w:sz w:val="20"/>
              </w:rPr>
              <w:t>202</w:t>
            </w:r>
            <w:r w:rsidR="00E95040" w:rsidRPr="00B22565">
              <w:rPr>
                <w:b/>
                <w:color w:val="000000" w:themeColor="text1"/>
                <w:sz w:val="20"/>
              </w:rPr>
              <w:t>2</w:t>
            </w:r>
          </w:p>
        </w:tc>
      </w:tr>
      <w:tr w:rsidR="0001218E" w:rsidRPr="00EB31E3" w14:paraId="34EED57A" w14:textId="77777777" w:rsidTr="00DF0B5D">
        <w:trPr>
          <w:trHeight w:val="250"/>
        </w:trPr>
        <w:tc>
          <w:tcPr>
            <w:tcW w:w="759" w:type="pct"/>
            <w:shd w:val="clear" w:color="auto" w:fill="auto"/>
          </w:tcPr>
          <w:p w14:paraId="76977122" w14:textId="77777777" w:rsidR="0001218E" w:rsidRPr="009931F4" w:rsidRDefault="0001218E" w:rsidP="00692233">
            <w:pPr>
              <w:spacing w:after="60"/>
              <w:jc w:val="center"/>
              <w:rPr>
                <w:sz w:val="20"/>
              </w:rPr>
            </w:pPr>
            <w:r w:rsidRPr="009931F4">
              <w:rPr>
                <w:sz w:val="20"/>
              </w:rPr>
              <w:t>Chemical</w:t>
            </w:r>
          </w:p>
        </w:tc>
        <w:tc>
          <w:tcPr>
            <w:tcW w:w="428" w:type="pct"/>
            <w:shd w:val="clear" w:color="auto" w:fill="auto"/>
          </w:tcPr>
          <w:p w14:paraId="2ADC2076" w14:textId="77777777" w:rsidR="0001218E" w:rsidRPr="00996241" w:rsidRDefault="0001218E" w:rsidP="00692233">
            <w:pPr>
              <w:spacing w:after="60"/>
              <w:jc w:val="center"/>
              <w:rPr>
                <w:sz w:val="20"/>
              </w:rPr>
            </w:pPr>
            <w:r w:rsidRPr="00996241">
              <w:rPr>
                <w:sz w:val="20"/>
              </w:rPr>
              <w:t>Aerosol</w:t>
            </w:r>
          </w:p>
        </w:tc>
        <w:tc>
          <w:tcPr>
            <w:tcW w:w="338" w:type="pct"/>
            <w:shd w:val="clear" w:color="auto" w:fill="auto"/>
          </w:tcPr>
          <w:p w14:paraId="59D61320" w14:textId="77777777" w:rsidR="0001218E" w:rsidRPr="00996241" w:rsidRDefault="0001218E" w:rsidP="00692233">
            <w:pPr>
              <w:spacing w:after="60"/>
              <w:jc w:val="center"/>
              <w:rPr>
                <w:sz w:val="20"/>
              </w:rPr>
            </w:pPr>
            <w:r w:rsidRPr="00996241">
              <w:rPr>
                <w:sz w:val="20"/>
              </w:rPr>
              <w:t>Foam</w:t>
            </w:r>
          </w:p>
        </w:tc>
        <w:tc>
          <w:tcPr>
            <w:tcW w:w="428" w:type="pct"/>
            <w:shd w:val="clear" w:color="auto" w:fill="auto"/>
          </w:tcPr>
          <w:p w14:paraId="04A89EAD" w14:textId="77777777" w:rsidR="0001218E" w:rsidRPr="00996241" w:rsidRDefault="0001218E" w:rsidP="00692233">
            <w:pPr>
              <w:spacing w:after="60"/>
              <w:jc w:val="center"/>
              <w:rPr>
                <w:sz w:val="20"/>
              </w:rPr>
            </w:pPr>
            <w:r w:rsidRPr="00996241">
              <w:rPr>
                <w:sz w:val="20"/>
              </w:rPr>
              <w:t>Fire- fighting</w:t>
            </w:r>
          </w:p>
        </w:tc>
        <w:tc>
          <w:tcPr>
            <w:tcW w:w="1203" w:type="pct"/>
            <w:gridSpan w:val="2"/>
            <w:shd w:val="clear" w:color="auto" w:fill="auto"/>
          </w:tcPr>
          <w:p w14:paraId="53DC037A" w14:textId="77777777" w:rsidR="0001218E" w:rsidRPr="00996241" w:rsidRDefault="0001218E" w:rsidP="00692233">
            <w:pPr>
              <w:spacing w:after="60"/>
              <w:jc w:val="center"/>
              <w:rPr>
                <w:sz w:val="20"/>
              </w:rPr>
            </w:pPr>
            <w:r w:rsidRPr="00996241">
              <w:rPr>
                <w:sz w:val="20"/>
              </w:rPr>
              <w:t>Refrigeration</w:t>
            </w:r>
          </w:p>
        </w:tc>
        <w:tc>
          <w:tcPr>
            <w:tcW w:w="417" w:type="pct"/>
            <w:shd w:val="clear" w:color="auto" w:fill="auto"/>
          </w:tcPr>
          <w:p w14:paraId="3A7E34BD" w14:textId="77777777" w:rsidR="0001218E" w:rsidRPr="00996241" w:rsidRDefault="0001218E" w:rsidP="00692233">
            <w:pPr>
              <w:spacing w:after="60"/>
              <w:jc w:val="center"/>
              <w:rPr>
                <w:sz w:val="20"/>
              </w:rPr>
            </w:pPr>
            <w:r w:rsidRPr="00996241">
              <w:rPr>
                <w:sz w:val="20"/>
              </w:rPr>
              <w:t>Solvent</w:t>
            </w:r>
          </w:p>
        </w:tc>
        <w:tc>
          <w:tcPr>
            <w:tcW w:w="417" w:type="pct"/>
            <w:shd w:val="clear" w:color="auto" w:fill="auto"/>
          </w:tcPr>
          <w:p w14:paraId="16BA1333" w14:textId="77777777" w:rsidR="0001218E" w:rsidRPr="00996241" w:rsidRDefault="0001218E" w:rsidP="00692233">
            <w:pPr>
              <w:spacing w:after="60"/>
              <w:jc w:val="center"/>
              <w:rPr>
                <w:sz w:val="20"/>
              </w:rPr>
            </w:pPr>
            <w:r w:rsidRPr="00996241">
              <w:rPr>
                <w:sz w:val="20"/>
              </w:rPr>
              <w:t>Process agent</w:t>
            </w:r>
          </w:p>
        </w:tc>
        <w:tc>
          <w:tcPr>
            <w:tcW w:w="319" w:type="pct"/>
            <w:shd w:val="clear" w:color="auto" w:fill="auto"/>
          </w:tcPr>
          <w:p w14:paraId="7B7F4B83" w14:textId="77777777" w:rsidR="0001218E" w:rsidRPr="00996241" w:rsidRDefault="0001218E" w:rsidP="00692233">
            <w:pPr>
              <w:spacing w:after="60"/>
              <w:jc w:val="center"/>
              <w:rPr>
                <w:sz w:val="20"/>
              </w:rPr>
            </w:pPr>
            <w:r w:rsidRPr="00996241">
              <w:rPr>
                <w:sz w:val="20"/>
              </w:rPr>
              <w:t>Lab use</w:t>
            </w:r>
          </w:p>
        </w:tc>
        <w:tc>
          <w:tcPr>
            <w:tcW w:w="690" w:type="pct"/>
            <w:shd w:val="clear" w:color="auto" w:fill="auto"/>
          </w:tcPr>
          <w:p w14:paraId="5D80E570" w14:textId="77777777" w:rsidR="0001218E" w:rsidRPr="00996241" w:rsidRDefault="0001218E" w:rsidP="00692233">
            <w:pPr>
              <w:spacing w:after="60"/>
              <w:jc w:val="center"/>
              <w:rPr>
                <w:sz w:val="20"/>
              </w:rPr>
            </w:pPr>
            <w:r w:rsidRPr="00996241">
              <w:rPr>
                <w:sz w:val="20"/>
              </w:rPr>
              <w:t>Total sector consumption</w:t>
            </w:r>
          </w:p>
        </w:tc>
      </w:tr>
      <w:tr w:rsidR="0001218E" w:rsidRPr="00EB31E3" w14:paraId="28F1B8A1" w14:textId="77777777" w:rsidTr="00DF0B5D">
        <w:trPr>
          <w:trHeight w:val="70"/>
        </w:trPr>
        <w:tc>
          <w:tcPr>
            <w:tcW w:w="1954" w:type="pct"/>
            <w:gridSpan w:val="4"/>
            <w:shd w:val="clear" w:color="auto" w:fill="auto"/>
          </w:tcPr>
          <w:p w14:paraId="4980705A" w14:textId="77777777" w:rsidR="0001218E" w:rsidRPr="009931F4" w:rsidRDefault="0001218E" w:rsidP="00692233">
            <w:pPr>
              <w:spacing w:after="60"/>
              <w:jc w:val="center"/>
              <w:rPr>
                <w:sz w:val="20"/>
              </w:rPr>
            </w:pPr>
            <w:r w:rsidRPr="009931F4">
              <w:rPr>
                <w:sz w:val="20"/>
              </w:rPr>
              <w:t xml:space="preserve"> </w:t>
            </w:r>
          </w:p>
        </w:tc>
        <w:tc>
          <w:tcPr>
            <w:tcW w:w="708" w:type="pct"/>
            <w:shd w:val="clear" w:color="auto" w:fill="auto"/>
          </w:tcPr>
          <w:p w14:paraId="5F630E07" w14:textId="77777777" w:rsidR="0001218E" w:rsidRPr="00996241" w:rsidRDefault="0001218E" w:rsidP="00692233">
            <w:pPr>
              <w:spacing w:after="60"/>
              <w:jc w:val="center"/>
              <w:rPr>
                <w:sz w:val="20"/>
              </w:rPr>
            </w:pPr>
            <w:r w:rsidRPr="00996241">
              <w:rPr>
                <w:sz w:val="20"/>
              </w:rPr>
              <w:t>Manufacturing</w:t>
            </w:r>
          </w:p>
        </w:tc>
        <w:tc>
          <w:tcPr>
            <w:tcW w:w="495" w:type="pct"/>
            <w:shd w:val="clear" w:color="auto" w:fill="auto"/>
          </w:tcPr>
          <w:p w14:paraId="761DFA81" w14:textId="77777777" w:rsidR="0001218E" w:rsidRPr="00996241" w:rsidRDefault="0001218E" w:rsidP="00692233">
            <w:pPr>
              <w:spacing w:after="60"/>
              <w:jc w:val="center"/>
              <w:rPr>
                <w:sz w:val="20"/>
              </w:rPr>
            </w:pPr>
            <w:r w:rsidRPr="00996241">
              <w:rPr>
                <w:sz w:val="20"/>
              </w:rPr>
              <w:t>Servicing</w:t>
            </w:r>
          </w:p>
        </w:tc>
        <w:tc>
          <w:tcPr>
            <w:tcW w:w="1844" w:type="pct"/>
            <w:gridSpan w:val="4"/>
            <w:shd w:val="clear" w:color="auto" w:fill="auto"/>
          </w:tcPr>
          <w:p w14:paraId="77203081" w14:textId="77777777" w:rsidR="0001218E" w:rsidRPr="00996241" w:rsidRDefault="0001218E" w:rsidP="00692233">
            <w:pPr>
              <w:spacing w:after="60"/>
              <w:jc w:val="center"/>
              <w:rPr>
                <w:sz w:val="20"/>
              </w:rPr>
            </w:pPr>
          </w:p>
        </w:tc>
      </w:tr>
      <w:tr w:rsidR="0001218E" w:rsidRPr="00EB31E3" w14:paraId="5700F2A2" w14:textId="77777777" w:rsidTr="00DF0B5D">
        <w:trPr>
          <w:trHeight w:val="250"/>
        </w:trPr>
        <w:tc>
          <w:tcPr>
            <w:tcW w:w="759" w:type="pct"/>
            <w:shd w:val="clear" w:color="auto" w:fill="auto"/>
          </w:tcPr>
          <w:p w14:paraId="55D4CEBA" w14:textId="24F7FAAB" w:rsidR="0001218E" w:rsidRPr="009931F4" w:rsidRDefault="0001218E" w:rsidP="00692233">
            <w:pPr>
              <w:spacing w:after="60"/>
              <w:jc w:val="left"/>
              <w:rPr>
                <w:color w:val="000000" w:themeColor="text1"/>
                <w:sz w:val="20"/>
                <w:highlight w:val="cyan"/>
              </w:rPr>
            </w:pPr>
            <w:r w:rsidRPr="009B091A">
              <w:rPr>
                <w:color w:val="000000" w:themeColor="text1"/>
                <w:sz w:val="20"/>
              </w:rPr>
              <w:t>HCFC-</w:t>
            </w:r>
            <w:r w:rsidR="00992310">
              <w:rPr>
                <w:color w:val="000000" w:themeColor="text1"/>
                <w:sz w:val="20"/>
              </w:rPr>
              <w:t>123</w:t>
            </w:r>
          </w:p>
        </w:tc>
        <w:tc>
          <w:tcPr>
            <w:tcW w:w="428" w:type="pct"/>
            <w:shd w:val="clear" w:color="auto" w:fill="auto"/>
          </w:tcPr>
          <w:p w14:paraId="600BA42A" w14:textId="77777777" w:rsidR="0001218E" w:rsidRPr="00996241" w:rsidRDefault="0001218E" w:rsidP="00692233">
            <w:pPr>
              <w:spacing w:after="60"/>
              <w:jc w:val="right"/>
              <w:rPr>
                <w:sz w:val="20"/>
              </w:rPr>
            </w:pPr>
          </w:p>
        </w:tc>
        <w:tc>
          <w:tcPr>
            <w:tcW w:w="338" w:type="pct"/>
            <w:shd w:val="clear" w:color="auto" w:fill="auto"/>
          </w:tcPr>
          <w:p w14:paraId="39A5BCFE" w14:textId="77777777" w:rsidR="0001218E" w:rsidRPr="00996241" w:rsidRDefault="0001218E" w:rsidP="00692233">
            <w:pPr>
              <w:spacing w:after="60"/>
              <w:jc w:val="right"/>
              <w:rPr>
                <w:sz w:val="20"/>
              </w:rPr>
            </w:pPr>
          </w:p>
        </w:tc>
        <w:tc>
          <w:tcPr>
            <w:tcW w:w="428" w:type="pct"/>
            <w:shd w:val="clear" w:color="auto" w:fill="auto"/>
          </w:tcPr>
          <w:p w14:paraId="26503F08" w14:textId="2AAED63B" w:rsidR="0001218E" w:rsidRPr="00996241" w:rsidRDefault="00DF0B5D" w:rsidP="00692233">
            <w:pPr>
              <w:spacing w:after="60"/>
              <w:jc w:val="right"/>
              <w:rPr>
                <w:sz w:val="20"/>
              </w:rPr>
            </w:pPr>
            <w:r>
              <w:rPr>
                <w:sz w:val="20"/>
              </w:rPr>
              <w:t>0.63</w:t>
            </w:r>
          </w:p>
        </w:tc>
        <w:tc>
          <w:tcPr>
            <w:tcW w:w="708" w:type="pct"/>
            <w:shd w:val="clear" w:color="auto" w:fill="auto"/>
          </w:tcPr>
          <w:p w14:paraId="6F8ED8D1" w14:textId="77777777" w:rsidR="0001218E" w:rsidRPr="00996241" w:rsidRDefault="0001218E" w:rsidP="00692233">
            <w:pPr>
              <w:spacing w:after="60"/>
              <w:jc w:val="right"/>
              <w:rPr>
                <w:sz w:val="20"/>
              </w:rPr>
            </w:pPr>
          </w:p>
        </w:tc>
        <w:tc>
          <w:tcPr>
            <w:tcW w:w="495" w:type="pct"/>
            <w:shd w:val="clear" w:color="auto" w:fill="auto"/>
          </w:tcPr>
          <w:p w14:paraId="5620ABA2" w14:textId="717C4CA1" w:rsidR="0001218E" w:rsidRPr="00996241" w:rsidRDefault="00DF0B5D" w:rsidP="00692233">
            <w:pPr>
              <w:spacing w:after="60"/>
              <w:jc w:val="right"/>
              <w:rPr>
                <w:sz w:val="20"/>
              </w:rPr>
            </w:pPr>
            <w:r>
              <w:rPr>
                <w:sz w:val="20"/>
              </w:rPr>
              <w:t>0.26</w:t>
            </w:r>
          </w:p>
        </w:tc>
        <w:tc>
          <w:tcPr>
            <w:tcW w:w="417" w:type="pct"/>
            <w:shd w:val="clear" w:color="auto" w:fill="auto"/>
          </w:tcPr>
          <w:p w14:paraId="3E653A4C" w14:textId="77777777" w:rsidR="0001218E" w:rsidRPr="00996241" w:rsidRDefault="0001218E" w:rsidP="00692233">
            <w:pPr>
              <w:spacing w:after="60"/>
              <w:jc w:val="right"/>
              <w:rPr>
                <w:sz w:val="20"/>
              </w:rPr>
            </w:pPr>
          </w:p>
        </w:tc>
        <w:tc>
          <w:tcPr>
            <w:tcW w:w="417" w:type="pct"/>
            <w:shd w:val="clear" w:color="auto" w:fill="auto"/>
          </w:tcPr>
          <w:p w14:paraId="4C7A4449" w14:textId="77777777" w:rsidR="0001218E" w:rsidRPr="00996241" w:rsidRDefault="0001218E" w:rsidP="00692233">
            <w:pPr>
              <w:spacing w:after="60"/>
              <w:jc w:val="right"/>
              <w:rPr>
                <w:sz w:val="20"/>
              </w:rPr>
            </w:pPr>
          </w:p>
        </w:tc>
        <w:tc>
          <w:tcPr>
            <w:tcW w:w="319" w:type="pct"/>
            <w:shd w:val="clear" w:color="auto" w:fill="auto"/>
          </w:tcPr>
          <w:p w14:paraId="099A73B9" w14:textId="77777777" w:rsidR="0001218E" w:rsidRPr="00996241" w:rsidRDefault="0001218E" w:rsidP="00692233">
            <w:pPr>
              <w:spacing w:after="60"/>
              <w:jc w:val="right"/>
              <w:rPr>
                <w:sz w:val="20"/>
              </w:rPr>
            </w:pPr>
          </w:p>
        </w:tc>
        <w:tc>
          <w:tcPr>
            <w:tcW w:w="690" w:type="pct"/>
            <w:shd w:val="clear" w:color="auto" w:fill="auto"/>
          </w:tcPr>
          <w:p w14:paraId="05563376" w14:textId="30840130" w:rsidR="0001218E" w:rsidRPr="00996241" w:rsidRDefault="005848FD" w:rsidP="00692233">
            <w:pPr>
              <w:spacing w:after="60"/>
              <w:jc w:val="right"/>
              <w:rPr>
                <w:color w:val="000000" w:themeColor="text1"/>
                <w:sz w:val="20"/>
                <w:highlight w:val="cyan"/>
              </w:rPr>
            </w:pPr>
            <w:r w:rsidRPr="005848FD">
              <w:rPr>
                <w:color w:val="000000" w:themeColor="text1"/>
                <w:sz w:val="20"/>
              </w:rPr>
              <w:t>0.89</w:t>
            </w:r>
          </w:p>
        </w:tc>
      </w:tr>
      <w:tr w:rsidR="00992310" w:rsidRPr="00EB31E3" w14:paraId="7A6DB636" w14:textId="77777777" w:rsidTr="00DF0B5D">
        <w:trPr>
          <w:trHeight w:val="250"/>
        </w:trPr>
        <w:tc>
          <w:tcPr>
            <w:tcW w:w="759" w:type="pct"/>
            <w:shd w:val="clear" w:color="auto" w:fill="auto"/>
          </w:tcPr>
          <w:p w14:paraId="009B0087" w14:textId="4185662B" w:rsidR="00992310" w:rsidRPr="009B091A" w:rsidRDefault="00992310" w:rsidP="00692233">
            <w:pPr>
              <w:spacing w:after="60"/>
              <w:jc w:val="left"/>
              <w:rPr>
                <w:color w:val="000000" w:themeColor="text1"/>
                <w:sz w:val="20"/>
              </w:rPr>
            </w:pPr>
            <w:r w:rsidRPr="009B091A">
              <w:rPr>
                <w:color w:val="000000" w:themeColor="text1"/>
                <w:sz w:val="20"/>
              </w:rPr>
              <w:t>HCFC-</w:t>
            </w:r>
            <w:r>
              <w:rPr>
                <w:color w:val="000000" w:themeColor="text1"/>
                <w:sz w:val="20"/>
              </w:rPr>
              <w:t>141b</w:t>
            </w:r>
          </w:p>
        </w:tc>
        <w:tc>
          <w:tcPr>
            <w:tcW w:w="428" w:type="pct"/>
            <w:shd w:val="clear" w:color="auto" w:fill="auto"/>
          </w:tcPr>
          <w:p w14:paraId="556FE2C1" w14:textId="77777777" w:rsidR="00992310" w:rsidRPr="00996241" w:rsidRDefault="00992310" w:rsidP="00692233">
            <w:pPr>
              <w:spacing w:after="60"/>
              <w:jc w:val="right"/>
              <w:rPr>
                <w:sz w:val="20"/>
              </w:rPr>
            </w:pPr>
          </w:p>
        </w:tc>
        <w:tc>
          <w:tcPr>
            <w:tcW w:w="338" w:type="pct"/>
            <w:shd w:val="clear" w:color="auto" w:fill="auto"/>
          </w:tcPr>
          <w:p w14:paraId="405AEA4B" w14:textId="77777777" w:rsidR="00992310" w:rsidRPr="00996241" w:rsidRDefault="00992310" w:rsidP="00692233">
            <w:pPr>
              <w:spacing w:after="60"/>
              <w:jc w:val="right"/>
              <w:rPr>
                <w:sz w:val="20"/>
              </w:rPr>
            </w:pPr>
          </w:p>
        </w:tc>
        <w:tc>
          <w:tcPr>
            <w:tcW w:w="428" w:type="pct"/>
            <w:shd w:val="clear" w:color="auto" w:fill="auto"/>
          </w:tcPr>
          <w:p w14:paraId="7ADB1EED" w14:textId="77777777" w:rsidR="00992310" w:rsidRPr="00996241" w:rsidRDefault="00992310" w:rsidP="00692233">
            <w:pPr>
              <w:spacing w:after="60"/>
              <w:jc w:val="right"/>
              <w:rPr>
                <w:sz w:val="20"/>
              </w:rPr>
            </w:pPr>
          </w:p>
        </w:tc>
        <w:tc>
          <w:tcPr>
            <w:tcW w:w="708" w:type="pct"/>
            <w:shd w:val="clear" w:color="auto" w:fill="auto"/>
          </w:tcPr>
          <w:p w14:paraId="433E6894" w14:textId="77777777" w:rsidR="00992310" w:rsidRPr="00996241" w:rsidRDefault="00992310" w:rsidP="00692233">
            <w:pPr>
              <w:spacing w:after="60"/>
              <w:jc w:val="right"/>
              <w:rPr>
                <w:sz w:val="20"/>
              </w:rPr>
            </w:pPr>
          </w:p>
        </w:tc>
        <w:tc>
          <w:tcPr>
            <w:tcW w:w="495" w:type="pct"/>
            <w:shd w:val="clear" w:color="auto" w:fill="auto"/>
          </w:tcPr>
          <w:p w14:paraId="4C3EC09E" w14:textId="5FEDEBEA" w:rsidR="00992310" w:rsidRPr="00996241" w:rsidRDefault="005848FD" w:rsidP="00692233">
            <w:pPr>
              <w:spacing w:after="60"/>
              <w:jc w:val="right"/>
              <w:rPr>
                <w:sz w:val="20"/>
              </w:rPr>
            </w:pPr>
            <w:r>
              <w:rPr>
                <w:sz w:val="20"/>
              </w:rPr>
              <w:t>6.03</w:t>
            </w:r>
          </w:p>
        </w:tc>
        <w:tc>
          <w:tcPr>
            <w:tcW w:w="417" w:type="pct"/>
            <w:shd w:val="clear" w:color="auto" w:fill="auto"/>
          </w:tcPr>
          <w:p w14:paraId="1E7058D9" w14:textId="73371C4B" w:rsidR="00992310" w:rsidRPr="00996241" w:rsidRDefault="005848FD" w:rsidP="00692233">
            <w:pPr>
              <w:spacing w:after="60"/>
              <w:jc w:val="right"/>
              <w:rPr>
                <w:sz w:val="20"/>
              </w:rPr>
            </w:pPr>
            <w:r>
              <w:rPr>
                <w:sz w:val="20"/>
              </w:rPr>
              <w:t>2.35</w:t>
            </w:r>
          </w:p>
        </w:tc>
        <w:tc>
          <w:tcPr>
            <w:tcW w:w="417" w:type="pct"/>
            <w:shd w:val="clear" w:color="auto" w:fill="auto"/>
          </w:tcPr>
          <w:p w14:paraId="570D4270" w14:textId="77777777" w:rsidR="00992310" w:rsidRPr="00996241" w:rsidRDefault="00992310" w:rsidP="00692233">
            <w:pPr>
              <w:spacing w:after="60"/>
              <w:jc w:val="right"/>
              <w:rPr>
                <w:sz w:val="20"/>
              </w:rPr>
            </w:pPr>
          </w:p>
        </w:tc>
        <w:tc>
          <w:tcPr>
            <w:tcW w:w="319" w:type="pct"/>
            <w:shd w:val="clear" w:color="auto" w:fill="auto"/>
          </w:tcPr>
          <w:p w14:paraId="32BAB913" w14:textId="77777777" w:rsidR="00992310" w:rsidRPr="00996241" w:rsidRDefault="00992310" w:rsidP="00692233">
            <w:pPr>
              <w:spacing w:after="60"/>
              <w:jc w:val="right"/>
              <w:rPr>
                <w:sz w:val="20"/>
              </w:rPr>
            </w:pPr>
          </w:p>
        </w:tc>
        <w:tc>
          <w:tcPr>
            <w:tcW w:w="690" w:type="pct"/>
            <w:shd w:val="clear" w:color="auto" w:fill="auto"/>
          </w:tcPr>
          <w:p w14:paraId="405AE771" w14:textId="5BD3386A" w:rsidR="00992310" w:rsidRPr="00996241" w:rsidRDefault="00605966" w:rsidP="00692233">
            <w:pPr>
              <w:spacing w:after="60"/>
              <w:jc w:val="right"/>
              <w:rPr>
                <w:color w:val="000000" w:themeColor="text1"/>
                <w:sz w:val="20"/>
                <w:highlight w:val="cyan"/>
              </w:rPr>
            </w:pPr>
            <w:r w:rsidRPr="00605966">
              <w:rPr>
                <w:color w:val="000000" w:themeColor="text1"/>
                <w:sz w:val="20"/>
              </w:rPr>
              <w:t>8.38</w:t>
            </w:r>
          </w:p>
        </w:tc>
      </w:tr>
      <w:tr w:rsidR="00DF0B5D" w:rsidRPr="00EB31E3" w14:paraId="1892A8D2" w14:textId="77777777" w:rsidTr="00DF0B5D">
        <w:trPr>
          <w:trHeight w:val="250"/>
        </w:trPr>
        <w:tc>
          <w:tcPr>
            <w:tcW w:w="759" w:type="pct"/>
            <w:shd w:val="clear" w:color="auto" w:fill="auto"/>
          </w:tcPr>
          <w:p w14:paraId="68BF637A" w14:textId="58A1407D" w:rsidR="00DF0B5D" w:rsidRPr="009B091A" w:rsidRDefault="00DF0B5D" w:rsidP="00692233">
            <w:pPr>
              <w:spacing w:after="60"/>
              <w:jc w:val="left"/>
              <w:rPr>
                <w:color w:val="000000" w:themeColor="text1"/>
                <w:sz w:val="20"/>
              </w:rPr>
            </w:pPr>
            <w:r w:rsidRPr="009B091A">
              <w:rPr>
                <w:color w:val="000000" w:themeColor="text1"/>
                <w:sz w:val="20"/>
              </w:rPr>
              <w:t>HCFC-22</w:t>
            </w:r>
          </w:p>
        </w:tc>
        <w:tc>
          <w:tcPr>
            <w:tcW w:w="428" w:type="pct"/>
            <w:shd w:val="clear" w:color="auto" w:fill="auto"/>
          </w:tcPr>
          <w:p w14:paraId="11583FAD" w14:textId="77777777" w:rsidR="00DF0B5D" w:rsidRPr="00996241" w:rsidRDefault="00DF0B5D" w:rsidP="00692233">
            <w:pPr>
              <w:spacing w:after="60"/>
              <w:jc w:val="right"/>
              <w:rPr>
                <w:sz w:val="20"/>
              </w:rPr>
            </w:pPr>
          </w:p>
        </w:tc>
        <w:tc>
          <w:tcPr>
            <w:tcW w:w="338" w:type="pct"/>
            <w:shd w:val="clear" w:color="auto" w:fill="auto"/>
          </w:tcPr>
          <w:p w14:paraId="018F8919" w14:textId="77777777" w:rsidR="00DF0B5D" w:rsidRPr="00996241" w:rsidRDefault="00DF0B5D" w:rsidP="00692233">
            <w:pPr>
              <w:spacing w:after="60"/>
              <w:jc w:val="right"/>
              <w:rPr>
                <w:sz w:val="20"/>
              </w:rPr>
            </w:pPr>
          </w:p>
        </w:tc>
        <w:tc>
          <w:tcPr>
            <w:tcW w:w="428" w:type="pct"/>
            <w:shd w:val="clear" w:color="auto" w:fill="auto"/>
          </w:tcPr>
          <w:p w14:paraId="7A8B2EDD" w14:textId="77777777" w:rsidR="00DF0B5D" w:rsidRPr="00996241" w:rsidRDefault="00DF0B5D" w:rsidP="00692233">
            <w:pPr>
              <w:spacing w:after="60"/>
              <w:jc w:val="right"/>
              <w:rPr>
                <w:sz w:val="20"/>
              </w:rPr>
            </w:pPr>
          </w:p>
        </w:tc>
        <w:tc>
          <w:tcPr>
            <w:tcW w:w="708" w:type="pct"/>
            <w:shd w:val="clear" w:color="auto" w:fill="auto"/>
          </w:tcPr>
          <w:p w14:paraId="4891C9A0" w14:textId="77777777" w:rsidR="00DF0B5D" w:rsidRPr="00996241" w:rsidRDefault="00DF0B5D" w:rsidP="00692233">
            <w:pPr>
              <w:spacing w:after="60"/>
              <w:jc w:val="right"/>
              <w:rPr>
                <w:sz w:val="20"/>
              </w:rPr>
            </w:pPr>
          </w:p>
        </w:tc>
        <w:tc>
          <w:tcPr>
            <w:tcW w:w="495" w:type="pct"/>
            <w:shd w:val="clear" w:color="auto" w:fill="auto"/>
          </w:tcPr>
          <w:p w14:paraId="1BF0CF60" w14:textId="169182C3" w:rsidR="00DF0B5D" w:rsidRPr="00996241" w:rsidRDefault="00605966" w:rsidP="00692233">
            <w:pPr>
              <w:spacing w:after="60"/>
              <w:jc w:val="right"/>
              <w:rPr>
                <w:sz w:val="20"/>
              </w:rPr>
            </w:pPr>
            <w:r>
              <w:rPr>
                <w:sz w:val="20"/>
              </w:rPr>
              <w:t>35.13</w:t>
            </w:r>
          </w:p>
        </w:tc>
        <w:tc>
          <w:tcPr>
            <w:tcW w:w="417" w:type="pct"/>
            <w:shd w:val="clear" w:color="auto" w:fill="auto"/>
          </w:tcPr>
          <w:p w14:paraId="00505DF6" w14:textId="77777777" w:rsidR="00DF0B5D" w:rsidRPr="00996241" w:rsidRDefault="00DF0B5D" w:rsidP="00692233">
            <w:pPr>
              <w:spacing w:after="60"/>
              <w:jc w:val="right"/>
              <w:rPr>
                <w:sz w:val="20"/>
              </w:rPr>
            </w:pPr>
          </w:p>
        </w:tc>
        <w:tc>
          <w:tcPr>
            <w:tcW w:w="417" w:type="pct"/>
            <w:shd w:val="clear" w:color="auto" w:fill="auto"/>
          </w:tcPr>
          <w:p w14:paraId="26314FCE" w14:textId="77777777" w:rsidR="00DF0B5D" w:rsidRPr="00996241" w:rsidRDefault="00DF0B5D" w:rsidP="00692233">
            <w:pPr>
              <w:spacing w:after="60"/>
              <w:jc w:val="right"/>
              <w:rPr>
                <w:sz w:val="20"/>
              </w:rPr>
            </w:pPr>
          </w:p>
        </w:tc>
        <w:tc>
          <w:tcPr>
            <w:tcW w:w="319" w:type="pct"/>
            <w:shd w:val="clear" w:color="auto" w:fill="auto"/>
          </w:tcPr>
          <w:p w14:paraId="4CCF5679" w14:textId="77777777" w:rsidR="00DF0B5D" w:rsidRPr="00996241" w:rsidRDefault="00DF0B5D" w:rsidP="00692233">
            <w:pPr>
              <w:spacing w:after="60"/>
              <w:jc w:val="right"/>
              <w:rPr>
                <w:sz w:val="20"/>
              </w:rPr>
            </w:pPr>
          </w:p>
        </w:tc>
        <w:tc>
          <w:tcPr>
            <w:tcW w:w="690" w:type="pct"/>
            <w:shd w:val="clear" w:color="auto" w:fill="auto"/>
          </w:tcPr>
          <w:p w14:paraId="49353081" w14:textId="23D1E48C" w:rsidR="00DF0B5D" w:rsidRPr="00996241" w:rsidRDefault="00605966" w:rsidP="00692233">
            <w:pPr>
              <w:spacing w:after="60"/>
              <w:jc w:val="right"/>
              <w:rPr>
                <w:color w:val="000000" w:themeColor="text1"/>
                <w:sz w:val="20"/>
                <w:highlight w:val="cyan"/>
              </w:rPr>
            </w:pPr>
            <w:r w:rsidRPr="00605966">
              <w:rPr>
                <w:color w:val="000000" w:themeColor="text1"/>
                <w:sz w:val="20"/>
              </w:rPr>
              <w:t>35.13</w:t>
            </w:r>
          </w:p>
        </w:tc>
      </w:tr>
    </w:tbl>
    <w:p w14:paraId="5A69169A" w14:textId="77777777" w:rsidR="0001218E" w:rsidRPr="00EB620B" w:rsidRDefault="0001218E" w:rsidP="006F2CC2">
      <w:pPr>
        <w:jc w:val="center"/>
        <w:rPr>
          <w:sz w:val="20"/>
        </w:rPr>
      </w:pPr>
    </w:p>
    <w:tbl>
      <w:tblPr>
        <w:tblStyle w:val="TableGrid"/>
        <w:tblW w:w="5305" w:type="pct"/>
        <w:tblInd w:w="-113" w:type="dxa"/>
        <w:tblLook w:val="04A0" w:firstRow="1" w:lastRow="0" w:firstColumn="1" w:lastColumn="0" w:noHBand="0" w:noVBand="1"/>
      </w:tblPr>
      <w:tblGrid>
        <w:gridCol w:w="2430"/>
        <w:gridCol w:w="1009"/>
        <w:gridCol w:w="5472"/>
        <w:gridCol w:w="1009"/>
      </w:tblGrid>
      <w:tr w:rsidR="0001218E" w:rsidRPr="00EB31E3" w14:paraId="4BFD6376" w14:textId="77777777">
        <w:trPr>
          <w:trHeight w:val="272"/>
        </w:trPr>
        <w:tc>
          <w:tcPr>
            <w:tcW w:w="0" w:type="auto"/>
            <w:gridSpan w:val="4"/>
            <w:shd w:val="clear" w:color="auto" w:fill="auto"/>
          </w:tcPr>
          <w:p w14:paraId="0C95056A" w14:textId="77777777" w:rsidR="0001218E" w:rsidRPr="00996241" w:rsidRDefault="0001218E" w:rsidP="00692233">
            <w:pPr>
              <w:jc w:val="left"/>
              <w:rPr>
                <w:b/>
                <w:sz w:val="20"/>
              </w:rPr>
            </w:pPr>
            <w:r w:rsidRPr="00996241">
              <w:rPr>
                <w:b/>
                <w:sz w:val="20"/>
              </w:rPr>
              <w:t>(IV) CONSUMPTION DATA (ODP tonnes)</w:t>
            </w:r>
          </w:p>
        </w:tc>
      </w:tr>
      <w:tr w:rsidR="0001218E" w:rsidRPr="00EB31E3" w14:paraId="7F1713B2" w14:textId="77777777">
        <w:trPr>
          <w:trHeight w:val="272"/>
        </w:trPr>
        <w:tc>
          <w:tcPr>
            <w:tcW w:w="0" w:type="auto"/>
            <w:shd w:val="clear" w:color="auto" w:fill="auto"/>
          </w:tcPr>
          <w:p w14:paraId="52DD894C" w14:textId="77777777" w:rsidR="0001218E" w:rsidRPr="009931F4" w:rsidRDefault="0001218E" w:rsidP="00692233">
            <w:pPr>
              <w:spacing w:after="60"/>
              <w:jc w:val="center"/>
              <w:rPr>
                <w:sz w:val="20"/>
              </w:rPr>
            </w:pPr>
            <w:r w:rsidRPr="009931F4">
              <w:rPr>
                <w:sz w:val="20"/>
              </w:rPr>
              <w:t>2009</w:t>
            </w:r>
            <w:r>
              <w:rPr>
                <w:sz w:val="20"/>
              </w:rPr>
              <w:t>-2</w:t>
            </w:r>
            <w:r w:rsidRPr="009931F4">
              <w:rPr>
                <w:sz w:val="20"/>
              </w:rPr>
              <w:t>010 baseline:</w:t>
            </w:r>
          </w:p>
        </w:tc>
        <w:tc>
          <w:tcPr>
            <w:tcW w:w="0" w:type="auto"/>
            <w:shd w:val="clear" w:color="auto" w:fill="auto"/>
          </w:tcPr>
          <w:p w14:paraId="17E903E0" w14:textId="13C4659B" w:rsidR="0001218E" w:rsidRPr="00996241" w:rsidRDefault="00B22565" w:rsidP="00692233">
            <w:pPr>
              <w:spacing w:after="60"/>
              <w:jc w:val="right"/>
              <w:rPr>
                <w:sz w:val="20"/>
              </w:rPr>
            </w:pPr>
            <w:r>
              <w:rPr>
                <w:sz w:val="20"/>
              </w:rPr>
              <w:t>161.98</w:t>
            </w:r>
          </w:p>
        </w:tc>
        <w:tc>
          <w:tcPr>
            <w:tcW w:w="0" w:type="auto"/>
            <w:shd w:val="clear" w:color="auto" w:fill="auto"/>
          </w:tcPr>
          <w:p w14:paraId="614664FE" w14:textId="77777777" w:rsidR="0001218E" w:rsidRPr="00996241" w:rsidRDefault="0001218E" w:rsidP="00692233">
            <w:pPr>
              <w:spacing w:after="60"/>
              <w:jc w:val="center"/>
              <w:rPr>
                <w:sz w:val="20"/>
              </w:rPr>
            </w:pPr>
            <w:r w:rsidRPr="00996241">
              <w:rPr>
                <w:sz w:val="20"/>
              </w:rPr>
              <w:t>Starting point for sustained aggregate reductions:</w:t>
            </w:r>
          </w:p>
        </w:tc>
        <w:tc>
          <w:tcPr>
            <w:tcW w:w="0" w:type="auto"/>
            <w:shd w:val="clear" w:color="auto" w:fill="auto"/>
          </w:tcPr>
          <w:p w14:paraId="649D3C16" w14:textId="19F429EA" w:rsidR="0001218E" w:rsidRPr="00996241" w:rsidRDefault="002B7C88" w:rsidP="00692233">
            <w:pPr>
              <w:spacing w:after="60"/>
              <w:jc w:val="right"/>
              <w:rPr>
                <w:sz w:val="20"/>
              </w:rPr>
            </w:pPr>
            <w:r w:rsidRPr="002B7C88">
              <w:rPr>
                <w:sz w:val="20"/>
              </w:rPr>
              <w:t>162.87</w:t>
            </w:r>
          </w:p>
        </w:tc>
      </w:tr>
      <w:tr w:rsidR="0001218E" w:rsidRPr="00EB31E3" w14:paraId="5AA0A4D7" w14:textId="77777777">
        <w:trPr>
          <w:trHeight w:val="163"/>
        </w:trPr>
        <w:tc>
          <w:tcPr>
            <w:tcW w:w="0" w:type="auto"/>
            <w:gridSpan w:val="4"/>
            <w:shd w:val="clear" w:color="auto" w:fill="auto"/>
          </w:tcPr>
          <w:p w14:paraId="335B8F99" w14:textId="77777777" w:rsidR="0001218E" w:rsidRPr="009931F4" w:rsidRDefault="0001218E" w:rsidP="00692233">
            <w:pPr>
              <w:jc w:val="center"/>
              <w:rPr>
                <w:b/>
                <w:sz w:val="20"/>
              </w:rPr>
            </w:pPr>
            <w:r w:rsidRPr="009931F4">
              <w:rPr>
                <w:b/>
                <w:sz w:val="20"/>
              </w:rPr>
              <w:t>CONSUMPTION ELIGIBLE FOR FUNDING</w:t>
            </w:r>
          </w:p>
        </w:tc>
      </w:tr>
      <w:tr w:rsidR="0001218E" w:rsidRPr="00EB31E3" w14:paraId="7B6C95EE" w14:textId="77777777">
        <w:trPr>
          <w:trHeight w:val="272"/>
        </w:trPr>
        <w:tc>
          <w:tcPr>
            <w:tcW w:w="0" w:type="auto"/>
            <w:shd w:val="clear" w:color="auto" w:fill="auto"/>
          </w:tcPr>
          <w:p w14:paraId="5FE0B827" w14:textId="77777777" w:rsidR="0001218E" w:rsidRPr="009931F4" w:rsidRDefault="0001218E" w:rsidP="00692233">
            <w:pPr>
              <w:spacing w:after="60"/>
              <w:jc w:val="center"/>
              <w:rPr>
                <w:sz w:val="20"/>
              </w:rPr>
            </w:pPr>
            <w:r w:rsidRPr="009931F4">
              <w:rPr>
                <w:sz w:val="20"/>
              </w:rPr>
              <w:t>Already approved:</w:t>
            </w:r>
          </w:p>
        </w:tc>
        <w:tc>
          <w:tcPr>
            <w:tcW w:w="0" w:type="auto"/>
            <w:shd w:val="clear" w:color="auto" w:fill="auto"/>
          </w:tcPr>
          <w:p w14:paraId="4B058729" w14:textId="470CCE0F" w:rsidR="0001218E" w:rsidRPr="00996241" w:rsidRDefault="00CF4C2D" w:rsidP="00692233">
            <w:pPr>
              <w:spacing w:after="60"/>
              <w:jc w:val="right"/>
              <w:rPr>
                <w:sz w:val="20"/>
              </w:rPr>
            </w:pPr>
            <w:r>
              <w:rPr>
                <w:sz w:val="20"/>
              </w:rPr>
              <w:t>69.59</w:t>
            </w:r>
          </w:p>
        </w:tc>
        <w:tc>
          <w:tcPr>
            <w:tcW w:w="0" w:type="auto"/>
            <w:shd w:val="clear" w:color="auto" w:fill="auto"/>
          </w:tcPr>
          <w:p w14:paraId="2E1F0550" w14:textId="77777777" w:rsidR="0001218E" w:rsidRPr="00996241" w:rsidRDefault="0001218E" w:rsidP="00692233">
            <w:pPr>
              <w:spacing w:after="60"/>
              <w:jc w:val="center"/>
              <w:rPr>
                <w:sz w:val="20"/>
              </w:rPr>
            </w:pPr>
            <w:r w:rsidRPr="00996241">
              <w:rPr>
                <w:sz w:val="20"/>
              </w:rPr>
              <w:t>Remaining:</w:t>
            </w:r>
          </w:p>
        </w:tc>
        <w:tc>
          <w:tcPr>
            <w:tcW w:w="0" w:type="auto"/>
            <w:shd w:val="clear" w:color="auto" w:fill="auto"/>
          </w:tcPr>
          <w:p w14:paraId="771BAA99" w14:textId="6FA4A252" w:rsidR="0001218E" w:rsidRPr="00996241" w:rsidRDefault="00165F23" w:rsidP="00692233">
            <w:pPr>
              <w:spacing w:after="60"/>
              <w:jc w:val="right"/>
              <w:rPr>
                <w:sz w:val="20"/>
              </w:rPr>
            </w:pPr>
            <w:r>
              <w:rPr>
                <w:sz w:val="20"/>
              </w:rPr>
              <w:t>93.28</w:t>
            </w:r>
          </w:p>
        </w:tc>
      </w:tr>
    </w:tbl>
    <w:p w14:paraId="0FC0D076" w14:textId="77777777" w:rsidR="0001218E" w:rsidRPr="009931F4"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01218E" w:rsidRPr="00EB31E3" w14:paraId="36A1F91F" w14:textId="77777777" w:rsidTr="000C0B09">
        <w:trPr>
          <w:trHeight w:val="258"/>
        </w:trPr>
        <w:tc>
          <w:tcPr>
            <w:tcW w:w="2054" w:type="pct"/>
            <w:gridSpan w:val="2"/>
            <w:shd w:val="clear" w:color="auto" w:fill="auto"/>
            <w:vAlign w:val="center"/>
          </w:tcPr>
          <w:p w14:paraId="730A023A" w14:textId="4D59C268" w:rsidR="0001218E" w:rsidRPr="00996241" w:rsidRDefault="0001218E" w:rsidP="00E95040">
            <w:pPr>
              <w:spacing w:after="60"/>
              <w:jc w:val="left"/>
              <w:rPr>
                <w:b/>
                <w:sz w:val="20"/>
              </w:rPr>
            </w:pPr>
            <w:r w:rsidRPr="002F50A8">
              <w:rPr>
                <w:b/>
                <w:sz w:val="20"/>
              </w:rPr>
              <w:t>(V) ENDORSED BUSINESS</w:t>
            </w:r>
            <w:r w:rsidRPr="00996241">
              <w:rPr>
                <w:b/>
                <w:sz w:val="20"/>
              </w:rPr>
              <w:t xml:space="preserve"> PLAN</w:t>
            </w:r>
            <w:r>
              <w:rPr>
                <w:b/>
                <w:sz w:val="20"/>
              </w:rPr>
              <w:t xml:space="preserve"> </w:t>
            </w:r>
          </w:p>
        </w:tc>
        <w:tc>
          <w:tcPr>
            <w:tcW w:w="698"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750"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749"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749"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01218E" w:rsidRPr="00EB31E3" w14:paraId="5DB1713D" w14:textId="77777777" w:rsidTr="000C0B09">
        <w:trPr>
          <w:trHeight w:val="258"/>
        </w:trPr>
        <w:tc>
          <w:tcPr>
            <w:tcW w:w="651" w:type="pct"/>
            <w:vMerge w:val="restart"/>
            <w:shd w:val="clear" w:color="auto" w:fill="auto"/>
            <w:vAlign w:val="center"/>
          </w:tcPr>
          <w:p w14:paraId="7EDEE230" w14:textId="1FF3588F" w:rsidR="0001218E" w:rsidRPr="00996241" w:rsidRDefault="00B22565" w:rsidP="00692233">
            <w:pPr>
              <w:spacing w:after="60"/>
              <w:jc w:val="center"/>
              <w:rPr>
                <w:sz w:val="20"/>
              </w:rPr>
            </w:pPr>
            <w:r w:rsidRPr="00B22565">
              <w:rPr>
                <w:color w:val="000000" w:themeColor="text1"/>
                <w:sz w:val="20"/>
              </w:rPr>
              <w:t>UNIDO</w:t>
            </w:r>
          </w:p>
        </w:tc>
        <w:tc>
          <w:tcPr>
            <w:tcW w:w="1403" w:type="pct"/>
            <w:shd w:val="clear" w:color="auto" w:fill="auto"/>
          </w:tcPr>
          <w:p w14:paraId="47985A07" w14:textId="77777777" w:rsidR="0001218E" w:rsidRPr="00996241" w:rsidRDefault="0001218E" w:rsidP="00692233">
            <w:pPr>
              <w:spacing w:after="60"/>
              <w:jc w:val="left"/>
              <w:rPr>
                <w:sz w:val="20"/>
              </w:rPr>
            </w:pPr>
            <w:r w:rsidRPr="00996241">
              <w:rPr>
                <w:sz w:val="20"/>
              </w:rPr>
              <w:t>ODS phase-out (ODP tonnes)</w:t>
            </w:r>
          </w:p>
        </w:tc>
        <w:tc>
          <w:tcPr>
            <w:tcW w:w="698" w:type="pct"/>
            <w:shd w:val="clear" w:color="auto" w:fill="auto"/>
          </w:tcPr>
          <w:p w14:paraId="3AC28B7F" w14:textId="19BE0BFD" w:rsidR="0001218E" w:rsidRPr="00996241" w:rsidRDefault="00D15EC1" w:rsidP="00692233">
            <w:pPr>
              <w:spacing w:after="60"/>
              <w:jc w:val="right"/>
              <w:rPr>
                <w:sz w:val="20"/>
              </w:rPr>
            </w:pPr>
            <w:r>
              <w:rPr>
                <w:sz w:val="20"/>
              </w:rPr>
              <w:t>7.1</w:t>
            </w:r>
          </w:p>
        </w:tc>
        <w:tc>
          <w:tcPr>
            <w:tcW w:w="750" w:type="pct"/>
          </w:tcPr>
          <w:p w14:paraId="546E4F84" w14:textId="228F1EEC" w:rsidR="0001218E" w:rsidRPr="00996241" w:rsidRDefault="00D15EC1" w:rsidP="00692233">
            <w:pPr>
              <w:spacing w:after="60"/>
              <w:jc w:val="right"/>
              <w:rPr>
                <w:sz w:val="20"/>
              </w:rPr>
            </w:pPr>
            <w:r>
              <w:rPr>
                <w:sz w:val="20"/>
              </w:rPr>
              <w:t>0.0</w:t>
            </w:r>
          </w:p>
        </w:tc>
        <w:tc>
          <w:tcPr>
            <w:tcW w:w="749" w:type="pct"/>
            <w:shd w:val="clear" w:color="auto" w:fill="auto"/>
          </w:tcPr>
          <w:p w14:paraId="26ED66A0" w14:textId="1135A5D2" w:rsidR="0001218E" w:rsidRPr="00996241" w:rsidRDefault="00D15EC1" w:rsidP="00692233">
            <w:pPr>
              <w:spacing w:after="60"/>
              <w:jc w:val="right"/>
              <w:rPr>
                <w:sz w:val="20"/>
              </w:rPr>
            </w:pPr>
            <w:r>
              <w:rPr>
                <w:sz w:val="20"/>
              </w:rPr>
              <w:t>10.0</w:t>
            </w:r>
          </w:p>
        </w:tc>
        <w:tc>
          <w:tcPr>
            <w:tcW w:w="749" w:type="pct"/>
            <w:shd w:val="clear" w:color="auto" w:fill="auto"/>
          </w:tcPr>
          <w:p w14:paraId="7C86E2A3" w14:textId="25176651" w:rsidR="0001218E" w:rsidRPr="006B525D" w:rsidRDefault="00D15EC1" w:rsidP="00692233">
            <w:pPr>
              <w:spacing w:after="60"/>
              <w:jc w:val="right"/>
              <w:rPr>
                <w:sz w:val="20"/>
              </w:rPr>
            </w:pPr>
            <w:r>
              <w:rPr>
                <w:sz w:val="20"/>
              </w:rPr>
              <w:t>17.1</w:t>
            </w:r>
          </w:p>
        </w:tc>
      </w:tr>
      <w:tr w:rsidR="0001218E" w:rsidRPr="00EB31E3" w14:paraId="6900CBD6" w14:textId="77777777" w:rsidTr="000C0B09">
        <w:trPr>
          <w:trHeight w:val="258"/>
        </w:trPr>
        <w:tc>
          <w:tcPr>
            <w:tcW w:w="651" w:type="pct"/>
            <w:vMerge/>
            <w:shd w:val="clear" w:color="auto" w:fill="auto"/>
            <w:vAlign w:val="center"/>
          </w:tcPr>
          <w:p w14:paraId="7B520BE5" w14:textId="77777777" w:rsidR="0001218E" w:rsidRPr="00996241" w:rsidRDefault="0001218E" w:rsidP="00692233">
            <w:pPr>
              <w:spacing w:after="60"/>
              <w:jc w:val="center"/>
              <w:rPr>
                <w:sz w:val="20"/>
              </w:rPr>
            </w:pPr>
          </w:p>
        </w:tc>
        <w:tc>
          <w:tcPr>
            <w:tcW w:w="1403" w:type="pct"/>
            <w:shd w:val="clear" w:color="auto" w:fill="auto"/>
          </w:tcPr>
          <w:p w14:paraId="159F4F1F" w14:textId="77777777" w:rsidR="0001218E" w:rsidRPr="00996241" w:rsidRDefault="0001218E" w:rsidP="00692233">
            <w:pPr>
              <w:spacing w:after="60"/>
              <w:jc w:val="left"/>
              <w:rPr>
                <w:sz w:val="20"/>
              </w:rPr>
            </w:pPr>
            <w:r w:rsidRPr="00996241">
              <w:rPr>
                <w:sz w:val="20"/>
              </w:rPr>
              <w:t>Funding (US $)</w:t>
            </w:r>
          </w:p>
        </w:tc>
        <w:tc>
          <w:tcPr>
            <w:tcW w:w="698" w:type="pct"/>
            <w:shd w:val="clear" w:color="auto" w:fill="auto"/>
          </w:tcPr>
          <w:p w14:paraId="1BAB26B7" w14:textId="699B3517" w:rsidR="0001218E" w:rsidRPr="00996241" w:rsidRDefault="00FB023B" w:rsidP="00692233">
            <w:pPr>
              <w:spacing w:after="60"/>
              <w:jc w:val="right"/>
              <w:rPr>
                <w:sz w:val="20"/>
              </w:rPr>
            </w:pPr>
            <w:r>
              <w:rPr>
                <w:sz w:val="20"/>
              </w:rPr>
              <w:t>6</w:t>
            </w:r>
            <w:r w:rsidR="00D15EC1">
              <w:rPr>
                <w:sz w:val="20"/>
              </w:rPr>
              <w:t>43,</w:t>
            </w:r>
            <w:r w:rsidR="00A05DEE">
              <w:rPr>
                <w:sz w:val="20"/>
              </w:rPr>
              <w:t>122</w:t>
            </w:r>
          </w:p>
        </w:tc>
        <w:tc>
          <w:tcPr>
            <w:tcW w:w="750" w:type="pct"/>
          </w:tcPr>
          <w:p w14:paraId="0FF8F4C7" w14:textId="67A203B9" w:rsidR="0001218E" w:rsidRPr="00996241" w:rsidRDefault="00D15EC1" w:rsidP="00692233">
            <w:pPr>
              <w:spacing w:after="60"/>
              <w:jc w:val="right"/>
              <w:rPr>
                <w:sz w:val="20"/>
              </w:rPr>
            </w:pPr>
            <w:r>
              <w:rPr>
                <w:sz w:val="20"/>
              </w:rPr>
              <w:t>0</w:t>
            </w:r>
          </w:p>
        </w:tc>
        <w:tc>
          <w:tcPr>
            <w:tcW w:w="749" w:type="pct"/>
            <w:shd w:val="clear" w:color="auto" w:fill="auto"/>
          </w:tcPr>
          <w:p w14:paraId="5CD335E8" w14:textId="2004C095" w:rsidR="0001218E" w:rsidRPr="00996241" w:rsidRDefault="00D15EC1" w:rsidP="00692233">
            <w:pPr>
              <w:spacing w:after="60"/>
              <w:jc w:val="right"/>
              <w:rPr>
                <w:sz w:val="20"/>
              </w:rPr>
            </w:pPr>
            <w:r>
              <w:rPr>
                <w:sz w:val="20"/>
              </w:rPr>
              <w:t>934,</w:t>
            </w:r>
            <w:r w:rsidR="00A05DEE">
              <w:rPr>
                <w:sz w:val="20"/>
              </w:rPr>
              <w:t>818</w:t>
            </w:r>
          </w:p>
        </w:tc>
        <w:tc>
          <w:tcPr>
            <w:tcW w:w="749" w:type="pct"/>
            <w:shd w:val="clear" w:color="auto" w:fill="auto"/>
          </w:tcPr>
          <w:p w14:paraId="2DC7E74A" w14:textId="78AAA555" w:rsidR="0001218E" w:rsidRPr="00996241" w:rsidRDefault="00DE3C93" w:rsidP="00692233">
            <w:pPr>
              <w:spacing w:after="60"/>
              <w:jc w:val="right"/>
              <w:rPr>
                <w:sz w:val="20"/>
              </w:rPr>
            </w:pPr>
            <w:r>
              <w:rPr>
                <w:sz w:val="20"/>
              </w:rPr>
              <w:t>1,577,</w:t>
            </w:r>
            <w:r w:rsidR="00541464">
              <w:rPr>
                <w:sz w:val="20"/>
              </w:rPr>
              <w:t>941</w:t>
            </w:r>
          </w:p>
        </w:tc>
      </w:tr>
    </w:tbl>
    <w:p w14:paraId="7EC4A813" w14:textId="2BD97229" w:rsidR="005765CE" w:rsidRPr="000C0B09" w:rsidRDefault="005765CE" w:rsidP="000C0B09">
      <w:pPr>
        <w:ind w:right="-420"/>
        <w:rPr>
          <w:sz w:val="18"/>
          <w:szCs w:val="18"/>
        </w:rPr>
      </w:pPr>
    </w:p>
    <w:tbl>
      <w:tblPr>
        <w:tblStyle w:val="TableGrid"/>
        <w:tblW w:w="5298" w:type="pct"/>
        <w:tblInd w:w="-113" w:type="dxa"/>
        <w:tblLayout w:type="fixed"/>
        <w:tblCellMar>
          <w:left w:w="57" w:type="dxa"/>
          <w:right w:w="57" w:type="dxa"/>
        </w:tblCellMar>
        <w:tblLook w:val="04A0" w:firstRow="1" w:lastRow="0" w:firstColumn="1" w:lastColumn="0" w:noHBand="0" w:noVBand="1"/>
      </w:tblPr>
      <w:tblGrid>
        <w:gridCol w:w="959"/>
        <w:gridCol w:w="709"/>
        <w:gridCol w:w="850"/>
        <w:gridCol w:w="852"/>
        <w:gridCol w:w="850"/>
        <w:gridCol w:w="850"/>
        <w:gridCol w:w="850"/>
        <w:gridCol w:w="709"/>
        <w:gridCol w:w="741"/>
        <w:gridCol w:w="658"/>
        <w:gridCol w:w="868"/>
        <w:gridCol w:w="1011"/>
      </w:tblGrid>
      <w:tr w:rsidR="000C0B09" w:rsidRPr="000C0B09" w14:paraId="11F76297" w14:textId="77777777" w:rsidTr="00F87E83">
        <w:trPr>
          <w:trHeight w:val="219"/>
        </w:trPr>
        <w:tc>
          <w:tcPr>
            <w:tcW w:w="1271" w:type="pct"/>
            <w:gridSpan w:val="3"/>
            <w:shd w:val="clear" w:color="auto" w:fill="auto"/>
          </w:tcPr>
          <w:p w14:paraId="65E8FCC2" w14:textId="77777777" w:rsidR="000C0B09" w:rsidRPr="000C0B09" w:rsidRDefault="000C0B09" w:rsidP="002415F2">
            <w:pPr>
              <w:jc w:val="left"/>
              <w:rPr>
                <w:b/>
                <w:sz w:val="18"/>
                <w:szCs w:val="18"/>
              </w:rPr>
            </w:pPr>
            <w:r w:rsidRPr="000C0B09">
              <w:rPr>
                <w:b/>
                <w:sz w:val="18"/>
                <w:szCs w:val="18"/>
              </w:rPr>
              <w:t xml:space="preserve">(VI) PROJECT DATA </w:t>
            </w:r>
          </w:p>
        </w:tc>
        <w:tc>
          <w:tcPr>
            <w:tcW w:w="430" w:type="pct"/>
            <w:shd w:val="clear" w:color="auto" w:fill="auto"/>
            <w:vAlign w:val="center"/>
          </w:tcPr>
          <w:p w14:paraId="36358368" w14:textId="77777777" w:rsidR="000C0B09" w:rsidRPr="000C0B09" w:rsidRDefault="000C0B09" w:rsidP="002415F2">
            <w:pPr>
              <w:jc w:val="center"/>
              <w:rPr>
                <w:b/>
                <w:sz w:val="18"/>
                <w:szCs w:val="18"/>
              </w:rPr>
            </w:pPr>
            <w:r w:rsidRPr="000C0B09">
              <w:rPr>
                <w:b/>
                <w:sz w:val="18"/>
                <w:szCs w:val="18"/>
              </w:rPr>
              <w:t>2023</w:t>
            </w:r>
          </w:p>
        </w:tc>
        <w:tc>
          <w:tcPr>
            <w:tcW w:w="429" w:type="pct"/>
            <w:shd w:val="clear" w:color="auto" w:fill="auto"/>
            <w:vAlign w:val="center"/>
          </w:tcPr>
          <w:p w14:paraId="3DFEF9F5" w14:textId="77777777" w:rsidR="000C0B09" w:rsidRPr="000C0B09" w:rsidRDefault="000C0B09" w:rsidP="002415F2">
            <w:pPr>
              <w:jc w:val="center"/>
              <w:rPr>
                <w:b/>
                <w:sz w:val="18"/>
                <w:szCs w:val="18"/>
              </w:rPr>
            </w:pPr>
            <w:r w:rsidRPr="000C0B09">
              <w:rPr>
                <w:b/>
                <w:sz w:val="18"/>
                <w:szCs w:val="18"/>
              </w:rPr>
              <w:t>2024</w:t>
            </w:r>
          </w:p>
        </w:tc>
        <w:tc>
          <w:tcPr>
            <w:tcW w:w="429" w:type="pct"/>
            <w:shd w:val="clear" w:color="auto" w:fill="auto"/>
            <w:vAlign w:val="center"/>
          </w:tcPr>
          <w:p w14:paraId="79C80949" w14:textId="77777777" w:rsidR="000C0B09" w:rsidRPr="000C0B09" w:rsidRDefault="000C0B09" w:rsidP="002415F2">
            <w:pPr>
              <w:jc w:val="center"/>
              <w:rPr>
                <w:b/>
                <w:sz w:val="18"/>
                <w:szCs w:val="18"/>
              </w:rPr>
            </w:pPr>
            <w:r w:rsidRPr="000C0B09">
              <w:rPr>
                <w:b/>
                <w:sz w:val="18"/>
                <w:szCs w:val="18"/>
              </w:rPr>
              <w:t>2025</w:t>
            </w:r>
          </w:p>
        </w:tc>
        <w:tc>
          <w:tcPr>
            <w:tcW w:w="429" w:type="pct"/>
            <w:vAlign w:val="center"/>
          </w:tcPr>
          <w:p w14:paraId="0A193B32" w14:textId="77777777" w:rsidR="000C0B09" w:rsidRPr="000C0B09" w:rsidRDefault="000C0B09" w:rsidP="002415F2">
            <w:pPr>
              <w:jc w:val="center"/>
              <w:rPr>
                <w:b/>
                <w:sz w:val="18"/>
                <w:szCs w:val="18"/>
              </w:rPr>
            </w:pPr>
            <w:r w:rsidRPr="000C0B09">
              <w:rPr>
                <w:b/>
                <w:sz w:val="18"/>
                <w:szCs w:val="18"/>
              </w:rPr>
              <w:t>2026</w:t>
            </w:r>
          </w:p>
        </w:tc>
        <w:tc>
          <w:tcPr>
            <w:tcW w:w="358" w:type="pct"/>
            <w:vAlign w:val="center"/>
          </w:tcPr>
          <w:p w14:paraId="0500A271" w14:textId="77777777" w:rsidR="000C0B09" w:rsidRPr="000C0B09" w:rsidRDefault="000C0B09" w:rsidP="002415F2">
            <w:pPr>
              <w:jc w:val="center"/>
              <w:rPr>
                <w:b/>
                <w:sz w:val="18"/>
                <w:szCs w:val="18"/>
              </w:rPr>
            </w:pPr>
            <w:r w:rsidRPr="000C0B09">
              <w:rPr>
                <w:b/>
                <w:sz w:val="18"/>
                <w:szCs w:val="18"/>
              </w:rPr>
              <w:t>2027</w:t>
            </w:r>
          </w:p>
        </w:tc>
        <w:tc>
          <w:tcPr>
            <w:tcW w:w="374" w:type="pct"/>
          </w:tcPr>
          <w:p w14:paraId="04648226" w14:textId="77777777" w:rsidR="000C0B09" w:rsidRPr="000C0B09" w:rsidRDefault="000C0B09" w:rsidP="002415F2">
            <w:pPr>
              <w:jc w:val="center"/>
              <w:rPr>
                <w:b/>
                <w:sz w:val="18"/>
                <w:szCs w:val="18"/>
              </w:rPr>
            </w:pPr>
            <w:r w:rsidRPr="000C0B09">
              <w:rPr>
                <w:b/>
                <w:sz w:val="18"/>
                <w:szCs w:val="18"/>
              </w:rPr>
              <w:t>2028</w:t>
            </w:r>
          </w:p>
        </w:tc>
        <w:tc>
          <w:tcPr>
            <w:tcW w:w="332" w:type="pct"/>
          </w:tcPr>
          <w:p w14:paraId="1EE1AF05" w14:textId="77777777" w:rsidR="000C0B09" w:rsidRPr="000C0B09" w:rsidRDefault="000C0B09" w:rsidP="002415F2">
            <w:pPr>
              <w:jc w:val="center"/>
              <w:rPr>
                <w:b/>
                <w:sz w:val="18"/>
                <w:szCs w:val="18"/>
              </w:rPr>
            </w:pPr>
            <w:r w:rsidRPr="000C0B09">
              <w:rPr>
                <w:b/>
                <w:sz w:val="18"/>
                <w:szCs w:val="18"/>
              </w:rPr>
              <w:t>2029</w:t>
            </w:r>
          </w:p>
        </w:tc>
        <w:tc>
          <w:tcPr>
            <w:tcW w:w="438" w:type="pct"/>
            <w:vAlign w:val="center"/>
          </w:tcPr>
          <w:p w14:paraId="530403AB" w14:textId="77777777" w:rsidR="000C0B09" w:rsidRPr="000C0B09" w:rsidRDefault="000C0B09" w:rsidP="002415F2">
            <w:pPr>
              <w:jc w:val="center"/>
              <w:rPr>
                <w:b/>
                <w:sz w:val="18"/>
                <w:szCs w:val="18"/>
              </w:rPr>
            </w:pPr>
            <w:r w:rsidRPr="000C0B09">
              <w:rPr>
                <w:b/>
                <w:sz w:val="18"/>
                <w:szCs w:val="18"/>
              </w:rPr>
              <w:t>2030</w:t>
            </w:r>
          </w:p>
        </w:tc>
        <w:tc>
          <w:tcPr>
            <w:tcW w:w="510" w:type="pct"/>
            <w:shd w:val="clear" w:color="auto" w:fill="auto"/>
            <w:vAlign w:val="center"/>
          </w:tcPr>
          <w:p w14:paraId="5C0DA171" w14:textId="77777777" w:rsidR="000C0B09" w:rsidRPr="000C0B09" w:rsidRDefault="000C0B09" w:rsidP="002415F2">
            <w:pPr>
              <w:jc w:val="center"/>
              <w:rPr>
                <w:b/>
                <w:sz w:val="18"/>
                <w:szCs w:val="18"/>
              </w:rPr>
            </w:pPr>
            <w:r w:rsidRPr="000C0B09">
              <w:rPr>
                <w:b/>
                <w:sz w:val="18"/>
                <w:szCs w:val="18"/>
              </w:rPr>
              <w:t>Total</w:t>
            </w:r>
          </w:p>
        </w:tc>
      </w:tr>
      <w:tr w:rsidR="00E94B76" w:rsidRPr="000C0B09" w14:paraId="615A5205" w14:textId="77777777" w:rsidTr="00F87E83">
        <w:trPr>
          <w:trHeight w:val="404"/>
        </w:trPr>
        <w:tc>
          <w:tcPr>
            <w:tcW w:w="1271" w:type="pct"/>
            <w:gridSpan w:val="3"/>
            <w:shd w:val="clear" w:color="auto" w:fill="auto"/>
          </w:tcPr>
          <w:p w14:paraId="5A8DFBF8" w14:textId="77777777" w:rsidR="00E94B76" w:rsidRPr="000C0B09" w:rsidRDefault="00E94B76" w:rsidP="00E94B76">
            <w:pPr>
              <w:tabs>
                <w:tab w:val="left" w:pos="8280"/>
              </w:tabs>
              <w:spacing w:after="60"/>
              <w:jc w:val="left"/>
              <w:rPr>
                <w:sz w:val="18"/>
                <w:szCs w:val="18"/>
              </w:rPr>
            </w:pPr>
            <w:r w:rsidRPr="000C0B09">
              <w:rPr>
                <w:sz w:val="18"/>
                <w:szCs w:val="18"/>
              </w:rPr>
              <w:t>Montreal Protocol consumption limits (ODP tonnes)</w:t>
            </w:r>
          </w:p>
        </w:tc>
        <w:tc>
          <w:tcPr>
            <w:tcW w:w="430" w:type="pct"/>
            <w:shd w:val="clear" w:color="auto" w:fill="auto"/>
          </w:tcPr>
          <w:p w14:paraId="14082D04" w14:textId="4B55DD2B" w:rsidR="00E94B76" w:rsidRPr="00A456A2" w:rsidRDefault="00B34A0C" w:rsidP="00E94B76">
            <w:pPr>
              <w:tabs>
                <w:tab w:val="left" w:pos="8280"/>
              </w:tabs>
              <w:spacing w:after="60"/>
              <w:jc w:val="right"/>
              <w:rPr>
                <w:sz w:val="18"/>
                <w:szCs w:val="18"/>
                <w:lang w:val="fr-CA"/>
              </w:rPr>
            </w:pPr>
            <w:r w:rsidRPr="00B34A0C">
              <w:rPr>
                <w:sz w:val="18"/>
                <w:szCs w:val="18"/>
              </w:rPr>
              <w:t>105.</w:t>
            </w:r>
            <w:r w:rsidR="007D1AC8">
              <w:rPr>
                <w:sz w:val="18"/>
                <w:szCs w:val="18"/>
              </w:rPr>
              <w:t>29</w:t>
            </w:r>
          </w:p>
        </w:tc>
        <w:tc>
          <w:tcPr>
            <w:tcW w:w="429" w:type="pct"/>
          </w:tcPr>
          <w:p w14:paraId="18B3B6B7" w14:textId="54559715" w:rsidR="00E94B76" w:rsidRPr="000C0B09" w:rsidRDefault="007D1AC8" w:rsidP="00E94B76">
            <w:pPr>
              <w:tabs>
                <w:tab w:val="left" w:pos="8280"/>
              </w:tabs>
              <w:spacing w:after="60"/>
              <w:jc w:val="right"/>
              <w:rPr>
                <w:sz w:val="18"/>
                <w:szCs w:val="18"/>
              </w:rPr>
            </w:pPr>
            <w:r w:rsidRPr="00B34A0C">
              <w:rPr>
                <w:sz w:val="18"/>
                <w:szCs w:val="18"/>
              </w:rPr>
              <w:t>105.</w:t>
            </w:r>
            <w:r>
              <w:rPr>
                <w:sz w:val="18"/>
                <w:szCs w:val="18"/>
              </w:rPr>
              <w:t>29</w:t>
            </w:r>
          </w:p>
        </w:tc>
        <w:tc>
          <w:tcPr>
            <w:tcW w:w="429" w:type="pct"/>
          </w:tcPr>
          <w:p w14:paraId="4175502A" w14:textId="55983BED" w:rsidR="00E94B76" w:rsidRPr="000C0B09" w:rsidRDefault="00F32B1D" w:rsidP="00E94B76">
            <w:pPr>
              <w:tabs>
                <w:tab w:val="left" w:pos="8280"/>
              </w:tabs>
              <w:spacing w:after="60"/>
              <w:jc w:val="right"/>
              <w:rPr>
                <w:sz w:val="18"/>
                <w:szCs w:val="18"/>
              </w:rPr>
            </w:pPr>
            <w:r w:rsidRPr="00F32B1D">
              <w:rPr>
                <w:sz w:val="18"/>
                <w:szCs w:val="18"/>
              </w:rPr>
              <w:t>52.</w:t>
            </w:r>
            <w:r w:rsidR="007D1AC8">
              <w:rPr>
                <w:sz w:val="18"/>
                <w:szCs w:val="18"/>
              </w:rPr>
              <w:t>64</w:t>
            </w:r>
          </w:p>
        </w:tc>
        <w:tc>
          <w:tcPr>
            <w:tcW w:w="429" w:type="pct"/>
          </w:tcPr>
          <w:p w14:paraId="4C913240" w14:textId="2C7B7E03" w:rsidR="00E94B76" w:rsidRPr="000C0B09" w:rsidRDefault="00F32B1D" w:rsidP="00E94B76">
            <w:pPr>
              <w:tabs>
                <w:tab w:val="left" w:pos="8280"/>
              </w:tabs>
              <w:spacing w:after="60"/>
              <w:jc w:val="right"/>
              <w:rPr>
                <w:sz w:val="18"/>
                <w:szCs w:val="18"/>
              </w:rPr>
            </w:pPr>
            <w:r w:rsidRPr="00F32B1D">
              <w:rPr>
                <w:sz w:val="18"/>
                <w:szCs w:val="18"/>
              </w:rPr>
              <w:t>52.</w:t>
            </w:r>
            <w:r w:rsidR="007D1AC8">
              <w:rPr>
                <w:sz w:val="18"/>
                <w:szCs w:val="18"/>
              </w:rPr>
              <w:t>64</w:t>
            </w:r>
          </w:p>
        </w:tc>
        <w:tc>
          <w:tcPr>
            <w:tcW w:w="358" w:type="pct"/>
          </w:tcPr>
          <w:p w14:paraId="794196AA" w14:textId="6974D45C" w:rsidR="00E94B76" w:rsidRPr="000C0B09" w:rsidRDefault="00F32B1D" w:rsidP="00E94B76">
            <w:pPr>
              <w:tabs>
                <w:tab w:val="left" w:pos="8280"/>
              </w:tabs>
              <w:spacing w:after="60"/>
              <w:jc w:val="right"/>
              <w:rPr>
                <w:sz w:val="18"/>
                <w:szCs w:val="18"/>
              </w:rPr>
            </w:pPr>
            <w:r w:rsidRPr="00F32B1D">
              <w:rPr>
                <w:sz w:val="18"/>
                <w:szCs w:val="18"/>
              </w:rPr>
              <w:t>52.</w:t>
            </w:r>
            <w:r w:rsidR="007D1AC8">
              <w:rPr>
                <w:sz w:val="18"/>
                <w:szCs w:val="18"/>
              </w:rPr>
              <w:t>64</w:t>
            </w:r>
          </w:p>
        </w:tc>
        <w:tc>
          <w:tcPr>
            <w:tcW w:w="374" w:type="pct"/>
          </w:tcPr>
          <w:p w14:paraId="643DFAA8" w14:textId="7508252E" w:rsidR="00E94B76" w:rsidRPr="000C0B09" w:rsidRDefault="00F32B1D" w:rsidP="00E94B76">
            <w:pPr>
              <w:tabs>
                <w:tab w:val="left" w:pos="8280"/>
              </w:tabs>
              <w:spacing w:after="60"/>
              <w:jc w:val="right"/>
              <w:rPr>
                <w:sz w:val="18"/>
                <w:szCs w:val="18"/>
              </w:rPr>
            </w:pPr>
            <w:r w:rsidRPr="00F32B1D">
              <w:rPr>
                <w:sz w:val="18"/>
                <w:szCs w:val="18"/>
              </w:rPr>
              <w:t>52.</w:t>
            </w:r>
            <w:r w:rsidR="007D1AC8">
              <w:rPr>
                <w:sz w:val="18"/>
                <w:szCs w:val="18"/>
              </w:rPr>
              <w:t>64</w:t>
            </w:r>
          </w:p>
        </w:tc>
        <w:tc>
          <w:tcPr>
            <w:tcW w:w="332" w:type="pct"/>
          </w:tcPr>
          <w:p w14:paraId="38C5E576" w14:textId="26C15D21" w:rsidR="00E94B76" w:rsidRPr="000C0B09" w:rsidRDefault="00F32B1D" w:rsidP="00E94B76">
            <w:pPr>
              <w:tabs>
                <w:tab w:val="left" w:pos="8280"/>
              </w:tabs>
              <w:spacing w:after="60"/>
              <w:jc w:val="right"/>
              <w:rPr>
                <w:sz w:val="18"/>
                <w:szCs w:val="18"/>
              </w:rPr>
            </w:pPr>
            <w:r w:rsidRPr="00F32B1D">
              <w:rPr>
                <w:sz w:val="18"/>
                <w:szCs w:val="18"/>
              </w:rPr>
              <w:t>52.</w:t>
            </w:r>
            <w:r w:rsidR="007D1AC8">
              <w:rPr>
                <w:sz w:val="18"/>
                <w:szCs w:val="18"/>
              </w:rPr>
              <w:t>64</w:t>
            </w:r>
          </w:p>
        </w:tc>
        <w:tc>
          <w:tcPr>
            <w:tcW w:w="438" w:type="pct"/>
          </w:tcPr>
          <w:p w14:paraId="1B009EF6" w14:textId="77777777" w:rsidR="00E94B76" w:rsidRPr="000C0B09" w:rsidRDefault="00E94B76" w:rsidP="00E94B76">
            <w:pPr>
              <w:tabs>
                <w:tab w:val="left" w:pos="8280"/>
              </w:tabs>
              <w:spacing w:after="60"/>
              <w:jc w:val="right"/>
              <w:rPr>
                <w:sz w:val="18"/>
                <w:szCs w:val="18"/>
              </w:rPr>
            </w:pPr>
            <w:r w:rsidRPr="000C0B09">
              <w:rPr>
                <w:color w:val="000000" w:themeColor="text1"/>
                <w:sz w:val="18"/>
                <w:szCs w:val="18"/>
                <w:lang w:eastAsia="en-CA"/>
              </w:rPr>
              <w:t>0</w:t>
            </w:r>
          </w:p>
        </w:tc>
        <w:tc>
          <w:tcPr>
            <w:tcW w:w="510" w:type="pct"/>
          </w:tcPr>
          <w:p w14:paraId="01DEF499" w14:textId="77777777" w:rsidR="00E94B76" w:rsidRPr="000C0B09" w:rsidRDefault="00E94B76" w:rsidP="00E94B76">
            <w:pPr>
              <w:tabs>
                <w:tab w:val="left" w:pos="8280"/>
              </w:tabs>
              <w:spacing w:after="60"/>
              <w:jc w:val="right"/>
              <w:rPr>
                <w:sz w:val="18"/>
                <w:szCs w:val="18"/>
              </w:rPr>
            </w:pPr>
            <w:r w:rsidRPr="000C0B09">
              <w:rPr>
                <w:sz w:val="18"/>
                <w:szCs w:val="18"/>
              </w:rPr>
              <w:t>n/a</w:t>
            </w:r>
          </w:p>
        </w:tc>
      </w:tr>
      <w:tr w:rsidR="007D1AC8" w:rsidRPr="000C0B09" w14:paraId="6115655B" w14:textId="77777777" w:rsidTr="00F87E83">
        <w:trPr>
          <w:trHeight w:val="67"/>
        </w:trPr>
        <w:tc>
          <w:tcPr>
            <w:tcW w:w="1271" w:type="pct"/>
            <w:gridSpan w:val="3"/>
            <w:shd w:val="clear" w:color="auto" w:fill="auto"/>
          </w:tcPr>
          <w:p w14:paraId="61096BC0" w14:textId="77777777" w:rsidR="007D1AC8" w:rsidRPr="000C0B09" w:rsidRDefault="007D1AC8" w:rsidP="007D1AC8">
            <w:pPr>
              <w:tabs>
                <w:tab w:val="left" w:pos="8280"/>
              </w:tabs>
              <w:spacing w:after="60"/>
              <w:jc w:val="left"/>
              <w:rPr>
                <w:sz w:val="18"/>
                <w:szCs w:val="18"/>
              </w:rPr>
            </w:pPr>
            <w:r w:rsidRPr="000C0B09">
              <w:rPr>
                <w:sz w:val="18"/>
                <w:szCs w:val="18"/>
              </w:rPr>
              <w:t>Maximum allowable consumption (ODP tonnes)</w:t>
            </w:r>
          </w:p>
        </w:tc>
        <w:tc>
          <w:tcPr>
            <w:tcW w:w="430" w:type="pct"/>
            <w:shd w:val="clear" w:color="auto" w:fill="auto"/>
          </w:tcPr>
          <w:p w14:paraId="41777EBD" w14:textId="32342910" w:rsidR="007D1AC8" w:rsidRPr="000C0B09" w:rsidRDefault="007D1AC8" w:rsidP="007D1AC8">
            <w:pPr>
              <w:tabs>
                <w:tab w:val="left" w:pos="8280"/>
              </w:tabs>
              <w:spacing w:after="60"/>
              <w:jc w:val="right"/>
              <w:rPr>
                <w:sz w:val="18"/>
                <w:szCs w:val="18"/>
              </w:rPr>
            </w:pPr>
            <w:r w:rsidRPr="001F2911">
              <w:rPr>
                <w:sz w:val="18"/>
                <w:szCs w:val="18"/>
              </w:rPr>
              <w:t>82.56</w:t>
            </w:r>
          </w:p>
        </w:tc>
        <w:tc>
          <w:tcPr>
            <w:tcW w:w="429" w:type="pct"/>
          </w:tcPr>
          <w:p w14:paraId="2045F845" w14:textId="37AA67AF" w:rsidR="007D1AC8" w:rsidRPr="000C0B09" w:rsidRDefault="007D1AC8" w:rsidP="007D1AC8">
            <w:pPr>
              <w:tabs>
                <w:tab w:val="left" w:pos="8280"/>
              </w:tabs>
              <w:spacing w:after="60"/>
              <w:jc w:val="right"/>
              <w:rPr>
                <w:sz w:val="18"/>
                <w:szCs w:val="18"/>
              </w:rPr>
            </w:pPr>
            <w:r w:rsidRPr="001F2911">
              <w:rPr>
                <w:sz w:val="18"/>
                <w:szCs w:val="18"/>
              </w:rPr>
              <w:t>82.56</w:t>
            </w:r>
          </w:p>
        </w:tc>
        <w:tc>
          <w:tcPr>
            <w:tcW w:w="429" w:type="pct"/>
          </w:tcPr>
          <w:p w14:paraId="37524037" w14:textId="3E411526" w:rsidR="007D1AC8" w:rsidRPr="000C0B09" w:rsidRDefault="007D1AC8" w:rsidP="007D1AC8">
            <w:pPr>
              <w:tabs>
                <w:tab w:val="left" w:pos="8280"/>
              </w:tabs>
              <w:spacing w:after="60"/>
              <w:jc w:val="right"/>
              <w:rPr>
                <w:sz w:val="18"/>
                <w:szCs w:val="18"/>
              </w:rPr>
            </w:pPr>
            <w:r w:rsidRPr="00F32B1D">
              <w:rPr>
                <w:sz w:val="18"/>
                <w:szCs w:val="18"/>
              </w:rPr>
              <w:t>52.</w:t>
            </w:r>
            <w:r>
              <w:rPr>
                <w:sz w:val="18"/>
                <w:szCs w:val="18"/>
              </w:rPr>
              <w:t>64</w:t>
            </w:r>
          </w:p>
        </w:tc>
        <w:tc>
          <w:tcPr>
            <w:tcW w:w="429" w:type="pct"/>
          </w:tcPr>
          <w:p w14:paraId="69764CF4" w14:textId="21913CCE" w:rsidR="007D1AC8" w:rsidRPr="000C0B09" w:rsidRDefault="007D1AC8" w:rsidP="007D1AC8">
            <w:pPr>
              <w:tabs>
                <w:tab w:val="left" w:pos="8280"/>
              </w:tabs>
              <w:spacing w:after="60"/>
              <w:jc w:val="right"/>
              <w:rPr>
                <w:sz w:val="18"/>
                <w:szCs w:val="18"/>
              </w:rPr>
            </w:pPr>
            <w:r w:rsidRPr="00F32B1D">
              <w:rPr>
                <w:sz w:val="18"/>
                <w:szCs w:val="18"/>
              </w:rPr>
              <w:t>52.</w:t>
            </w:r>
            <w:r>
              <w:rPr>
                <w:sz w:val="18"/>
                <w:szCs w:val="18"/>
              </w:rPr>
              <w:t>64</w:t>
            </w:r>
          </w:p>
        </w:tc>
        <w:tc>
          <w:tcPr>
            <w:tcW w:w="358" w:type="pct"/>
          </w:tcPr>
          <w:p w14:paraId="7A7317B6" w14:textId="78F9472C" w:rsidR="007D1AC8" w:rsidRPr="000C0B09" w:rsidRDefault="007D1AC8" w:rsidP="007D1AC8">
            <w:pPr>
              <w:tabs>
                <w:tab w:val="left" w:pos="8280"/>
              </w:tabs>
              <w:spacing w:after="60"/>
              <w:jc w:val="right"/>
              <w:rPr>
                <w:sz w:val="18"/>
                <w:szCs w:val="18"/>
              </w:rPr>
            </w:pPr>
            <w:r w:rsidRPr="00F32B1D">
              <w:rPr>
                <w:sz w:val="18"/>
                <w:szCs w:val="18"/>
              </w:rPr>
              <w:t>52.</w:t>
            </w:r>
            <w:r>
              <w:rPr>
                <w:sz w:val="18"/>
                <w:szCs w:val="18"/>
              </w:rPr>
              <w:t>64</w:t>
            </w:r>
          </w:p>
        </w:tc>
        <w:tc>
          <w:tcPr>
            <w:tcW w:w="374" w:type="pct"/>
          </w:tcPr>
          <w:p w14:paraId="2C61909D" w14:textId="64EF5AF8" w:rsidR="007D1AC8" w:rsidRPr="000C0B09" w:rsidRDefault="007D1AC8" w:rsidP="007D1AC8">
            <w:pPr>
              <w:tabs>
                <w:tab w:val="left" w:pos="8280"/>
              </w:tabs>
              <w:spacing w:after="60"/>
              <w:jc w:val="right"/>
              <w:rPr>
                <w:sz w:val="18"/>
                <w:szCs w:val="18"/>
              </w:rPr>
            </w:pPr>
            <w:r w:rsidRPr="00F32B1D">
              <w:rPr>
                <w:sz w:val="18"/>
                <w:szCs w:val="18"/>
              </w:rPr>
              <w:t>52.</w:t>
            </w:r>
            <w:r>
              <w:rPr>
                <w:sz w:val="18"/>
                <w:szCs w:val="18"/>
              </w:rPr>
              <w:t>64</w:t>
            </w:r>
          </w:p>
        </w:tc>
        <w:tc>
          <w:tcPr>
            <w:tcW w:w="332" w:type="pct"/>
          </w:tcPr>
          <w:p w14:paraId="35F5954D" w14:textId="3234EC7D" w:rsidR="007D1AC8" w:rsidRPr="000C0B09" w:rsidRDefault="007D1AC8" w:rsidP="007D1AC8">
            <w:pPr>
              <w:tabs>
                <w:tab w:val="left" w:pos="8280"/>
              </w:tabs>
              <w:spacing w:after="60"/>
              <w:jc w:val="right"/>
              <w:rPr>
                <w:sz w:val="18"/>
                <w:szCs w:val="18"/>
              </w:rPr>
            </w:pPr>
            <w:r w:rsidRPr="00F32B1D">
              <w:rPr>
                <w:sz w:val="18"/>
                <w:szCs w:val="18"/>
              </w:rPr>
              <w:t>52.</w:t>
            </w:r>
            <w:r>
              <w:rPr>
                <w:sz w:val="18"/>
                <w:szCs w:val="18"/>
              </w:rPr>
              <w:t>64</w:t>
            </w:r>
          </w:p>
        </w:tc>
        <w:tc>
          <w:tcPr>
            <w:tcW w:w="438" w:type="pct"/>
          </w:tcPr>
          <w:p w14:paraId="296D82A4" w14:textId="77777777" w:rsidR="007D1AC8" w:rsidRPr="000C0B09" w:rsidRDefault="007D1AC8" w:rsidP="007D1AC8">
            <w:pPr>
              <w:tabs>
                <w:tab w:val="left" w:pos="8280"/>
              </w:tabs>
              <w:spacing w:after="60"/>
              <w:jc w:val="right"/>
              <w:rPr>
                <w:sz w:val="18"/>
                <w:szCs w:val="18"/>
              </w:rPr>
            </w:pPr>
            <w:r w:rsidRPr="000C0B09">
              <w:rPr>
                <w:color w:val="000000" w:themeColor="text1"/>
                <w:sz w:val="18"/>
                <w:szCs w:val="18"/>
                <w:lang w:eastAsia="en-CA"/>
              </w:rPr>
              <w:t>0</w:t>
            </w:r>
          </w:p>
        </w:tc>
        <w:tc>
          <w:tcPr>
            <w:tcW w:w="510" w:type="pct"/>
          </w:tcPr>
          <w:p w14:paraId="693994FC" w14:textId="77777777" w:rsidR="007D1AC8" w:rsidRPr="000C0B09" w:rsidRDefault="007D1AC8" w:rsidP="007D1AC8">
            <w:pPr>
              <w:tabs>
                <w:tab w:val="left" w:pos="8280"/>
              </w:tabs>
              <w:spacing w:after="60"/>
              <w:jc w:val="right"/>
              <w:rPr>
                <w:sz w:val="18"/>
                <w:szCs w:val="18"/>
              </w:rPr>
            </w:pPr>
            <w:r w:rsidRPr="000C0B09">
              <w:rPr>
                <w:sz w:val="18"/>
                <w:szCs w:val="18"/>
              </w:rPr>
              <w:t>n/a</w:t>
            </w:r>
          </w:p>
        </w:tc>
      </w:tr>
      <w:tr w:rsidR="003C3FF0" w:rsidRPr="000C0B09" w14:paraId="2A9F0F42" w14:textId="77777777" w:rsidTr="00F87E83">
        <w:trPr>
          <w:trHeight w:val="60"/>
        </w:trPr>
        <w:tc>
          <w:tcPr>
            <w:tcW w:w="484" w:type="pct"/>
            <w:vMerge w:val="restart"/>
            <w:shd w:val="clear" w:color="auto" w:fill="auto"/>
            <w:vAlign w:val="center"/>
          </w:tcPr>
          <w:p w14:paraId="0CDE3DC9" w14:textId="77777777" w:rsidR="003C3FF0" w:rsidRPr="000C0B09" w:rsidRDefault="003C3FF0" w:rsidP="003C3FF0">
            <w:pPr>
              <w:tabs>
                <w:tab w:val="left" w:pos="8280"/>
              </w:tabs>
              <w:spacing w:after="60"/>
              <w:jc w:val="left"/>
              <w:rPr>
                <w:sz w:val="18"/>
                <w:szCs w:val="18"/>
              </w:rPr>
            </w:pPr>
            <w:r w:rsidRPr="000C0B09">
              <w:rPr>
                <w:sz w:val="18"/>
                <w:szCs w:val="18"/>
              </w:rPr>
              <w:t>Project costs requested in principle (US $)</w:t>
            </w:r>
          </w:p>
        </w:tc>
        <w:tc>
          <w:tcPr>
            <w:tcW w:w="358" w:type="pct"/>
            <w:vMerge w:val="restart"/>
            <w:shd w:val="clear" w:color="auto" w:fill="auto"/>
            <w:vAlign w:val="center"/>
          </w:tcPr>
          <w:p w14:paraId="44F506CF" w14:textId="0D782023" w:rsidR="003C3FF0" w:rsidRPr="000C0B09" w:rsidRDefault="003C3FF0" w:rsidP="003C3FF0">
            <w:pPr>
              <w:tabs>
                <w:tab w:val="left" w:pos="8280"/>
              </w:tabs>
              <w:spacing w:after="60"/>
              <w:jc w:val="center"/>
              <w:rPr>
                <w:sz w:val="18"/>
                <w:szCs w:val="18"/>
              </w:rPr>
            </w:pPr>
            <w:r w:rsidRPr="000C0B09">
              <w:rPr>
                <w:color w:val="000000" w:themeColor="text1"/>
                <w:sz w:val="18"/>
                <w:szCs w:val="18"/>
              </w:rPr>
              <w:t>UN</w:t>
            </w:r>
            <w:r>
              <w:rPr>
                <w:color w:val="000000" w:themeColor="text1"/>
                <w:sz w:val="18"/>
                <w:szCs w:val="18"/>
              </w:rPr>
              <w:t>IDO</w:t>
            </w:r>
          </w:p>
        </w:tc>
        <w:tc>
          <w:tcPr>
            <w:tcW w:w="429" w:type="pct"/>
            <w:shd w:val="clear" w:color="auto" w:fill="auto"/>
          </w:tcPr>
          <w:p w14:paraId="07131549" w14:textId="77777777" w:rsidR="003C3FF0" w:rsidRPr="000C0B09" w:rsidRDefault="003C3FF0" w:rsidP="003C3FF0">
            <w:pPr>
              <w:tabs>
                <w:tab w:val="left" w:pos="8280"/>
              </w:tabs>
              <w:spacing w:after="60"/>
              <w:jc w:val="left"/>
              <w:rPr>
                <w:sz w:val="18"/>
                <w:szCs w:val="18"/>
              </w:rPr>
            </w:pPr>
            <w:r w:rsidRPr="000C0B09">
              <w:rPr>
                <w:sz w:val="18"/>
                <w:szCs w:val="18"/>
              </w:rPr>
              <w:t>Project costs</w:t>
            </w:r>
          </w:p>
        </w:tc>
        <w:tc>
          <w:tcPr>
            <w:tcW w:w="430" w:type="pct"/>
            <w:shd w:val="clear" w:color="auto" w:fill="auto"/>
          </w:tcPr>
          <w:p w14:paraId="02243C15" w14:textId="2E118D61" w:rsidR="003C3FF0" w:rsidRPr="004A287D" w:rsidRDefault="003C3FF0" w:rsidP="003C3FF0">
            <w:pPr>
              <w:tabs>
                <w:tab w:val="left" w:pos="8280"/>
              </w:tabs>
              <w:spacing w:after="60"/>
              <w:jc w:val="right"/>
              <w:rPr>
                <w:sz w:val="18"/>
                <w:szCs w:val="18"/>
              </w:rPr>
            </w:pPr>
            <w:r w:rsidRPr="004A287D">
              <w:rPr>
                <w:sz w:val="18"/>
                <w:szCs w:val="18"/>
              </w:rPr>
              <w:t>2,535,150</w:t>
            </w:r>
          </w:p>
        </w:tc>
        <w:tc>
          <w:tcPr>
            <w:tcW w:w="429" w:type="pct"/>
          </w:tcPr>
          <w:p w14:paraId="4321ABB3" w14:textId="77777777" w:rsidR="003C3FF0" w:rsidRPr="004A287D" w:rsidRDefault="003C3FF0" w:rsidP="003C3FF0">
            <w:pPr>
              <w:tabs>
                <w:tab w:val="left" w:pos="8280"/>
              </w:tabs>
              <w:spacing w:after="60"/>
              <w:jc w:val="right"/>
              <w:rPr>
                <w:sz w:val="18"/>
                <w:szCs w:val="18"/>
              </w:rPr>
            </w:pPr>
            <w:r w:rsidRPr="004A287D">
              <w:rPr>
                <w:sz w:val="18"/>
                <w:szCs w:val="18"/>
              </w:rPr>
              <w:t>0</w:t>
            </w:r>
          </w:p>
        </w:tc>
        <w:tc>
          <w:tcPr>
            <w:tcW w:w="429" w:type="pct"/>
          </w:tcPr>
          <w:p w14:paraId="7DC4C319" w14:textId="77777777" w:rsidR="003C3FF0" w:rsidRPr="004A287D" w:rsidRDefault="003C3FF0" w:rsidP="003C3FF0">
            <w:pPr>
              <w:tabs>
                <w:tab w:val="left" w:pos="8280"/>
              </w:tabs>
              <w:spacing w:after="60"/>
              <w:jc w:val="right"/>
              <w:rPr>
                <w:sz w:val="18"/>
                <w:szCs w:val="18"/>
              </w:rPr>
            </w:pPr>
            <w:r w:rsidRPr="004A287D">
              <w:rPr>
                <w:sz w:val="18"/>
                <w:szCs w:val="18"/>
              </w:rPr>
              <w:t>0</w:t>
            </w:r>
          </w:p>
        </w:tc>
        <w:tc>
          <w:tcPr>
            <w:tcW w:w="429" w:type="pct"/>
          </w:tcPr>
          <w:p w14:paraId="007D9B75" w14:textId="18994044" w:rsidR="003C3FF0" w:rsidRPr="004A287D" w:rsidRDefault="003C3FF0" w:rsidP="003C3FF0">
            <w:pPr>
              <w:tabs>
                <w:tab w:val="left" w:pos="8280"/>
              </w:tabs>
              <w:spacing w:after="60"/>
              <w:jc w:val="right"/>
              <w:rPr>
                <w:sz w:val="18"/>
                <w:szCs w:val="18"/>
              </w:rPr>
            </w:pPr>
            <w:r w:rsidRPr="004A287D">
              <w:rPr>
                <w:color w:val="000000"/>
                <w:sz w:val="18"/>
                <w:szCs w:val="18"/>
              </w:rPr>
              <w:t>1,683,150</w:t>
            </w:r>
          </w:p>
        </w:tc>
        <w:tc>
          <w:tcPr>
            <w:tcW w:w="358" w:type="pct"/>
          </w:tcPr>
          <w:p w14:paraId="6DC19744" w14:textId="3431CB7D" w:rsidR="003C3FF0" w:rsidRPr="004A287D" w:rsidRDefault="003C3FF0" w:rsidP="003C3FF0">
            <w:pPr>
              <w:tabs>
                <w:tab w:val="left" w:pos="8280"/>
              </w:tabs>
              <w:spacing w:after="60"/>
              <w:jc w:val="right"/>
              <w:rPr>
                <w:sz w:val="18"/>
                <w:szCs w:val="18"/>
              </w:rPr>
            </w:pPr>
            <w:r w:rsidRPr="004A287D">
              <w:rPr>
                <w:sz w:val="18"/>
                <w:szCs w:val="18"/>
              </w:rPr>
              <w:t>0</w:t>
            </w:r>
          </w:p>
        </w:tc>
        <w:tc>
          <w:tcPr>
            <w:tcW w:w="374" w:type="pct"/>
          </w:tcPr>
          <w:p w14:paraId="36D4FBA6" w14:textId="30D7FF29" w:rsidR="003C3FF0" w:rsidRPr="004A287D" w:rsidRDefault="003C3FF0" w:rsidP="003C3FF0">
            <w:pPr>
              <w:tabs>
                <w:tab w:val="left" w:pos="8280"/>
              </w:tabs>
              <w:spacing w:after="60"/>
              <w:jc w:val="right"/>
              <w:rPr>
                <w:sz w:val="18"/>
                <w:szCs w:val="18"/>
              </w:rPr>
            </w:pPr>
            <w:r w:rsidRPr="004A287D">
              <w:rPr>
                <w:sz w:val="18"/>
                <w:szCs w:val="18"/>
              </w:rPr>
              <w:t>0</w:t>
            </w:r>
          </w:p>
        </w:tc>
        <w:tc>
          <w:tcPr>
            <w:tcW w:w="332" w:type="pct"/>
          </w:tcPr>
          <w:p w14:paraId="23C6DC8F" w14:textId="7392F775" w:rsidR="003C3FF0" w:rsidRPr="004A287D" w:rsidRDefault="00361706" w:rsidP="003C3FF0">
            <w:pPr>
              <w:tabs>
                <w:tab w:val="left" w:pos="8280"/>
              </w:tabs>
              <w:spacing w:after="60"/>
              <w:jc w:val="right"/>
              <w:rPr>
                <w:sz w:val="18"/>
                <w:szCs w:val="18"/>
              </w:rPr>
            </w:pPr>
            <w:r>
              <w:rPr>
                <w:sz w:val="18"/>
                <w:szCs w:val="18"/>
              </w:rPr>
              <w:t>0</w:t>
            </w:r>
          </w:p>
        </w:tc>
        <w:tc>
          <w:tcPr>
            <w:tcW w:w="438" w:type="pct"/>
          </w:tcPr>
          <w:p w14:paraId="1F0817D8" w14:textId="4C997B9F" w:rsidR="003C3FF0" w:rsidRPr="004A287D" w:rsidRDefault="00D301A4" w:rsidP="003C3FF0">
            <w:pPr>
              <w:tabs>
                <w:tab w:val="left" w:pos="8280"/>
              </w:tabs>
              <w:spacing w:after="60"/>
              <w:jc w:val="right"/>
              <w:rPr>
                <w:sz w:val="18"/>
                <w:szCs w:val="18"/>
              </w:rPr>
            </w:pPr>
            <w:r w:rsidRPr="004A287D">
              <w:rPr>
                <w:color w:val="000000"/>
                <w:sz w:val="18"/>
                <w:szCs w:val="18"/>
              </w:rPr>
              <w:t>468,700</w:t>
            </w:r>
          </w:p>
        </w:tc>
        <w:tc>
          <w:tcPr>
            <w:tcW w:w="510" w:type="pct"/>
          </w:tcPr>
          <w:p w14:paraId="14876E4C" w14:textId="37C7FAD0" w:rsidR="003C3FF0" w:rsidRPr="00463E99" w:rsidRDefault="003C3FF0" w:rsidP="003C3FF0">
            <w:pPr>
              <w:tabs>
                <w:tab w:val="left" w:pos="8280"/>
              </w:tabs>
              <w:spacing w:after="60"/>
              <w:jc w:val="right"/>
              <w:rPr>
                <w:sz w:val="18"/>
                <w:szCs w:val="18"/>
              </w:rPr>
            </w:pPr>
            <w:r w:rsidRPr="00463E99">
              <w:rPr>
                <w:sz w:val="18"/>
                <w:szCs w:val="18"/>
              </w:rPr>
              <w:t>4,687,000</w:t>
            </w:r>
          </w:p>
        </w:tc>
      </w:tr>
      <w:tr w:rsidR="003C3FF0" w:rsidRPr="000C0B09" w14:paraId="4D8B7C17" w14:textId="77777777" w:rsidTr="00F87E83">
        <w:trPr>
          <w:trHeight w:val="129"/>
        </w:trPr>
        <w:tc>
          <w:tcPr>
            <w:tcW w:w="484" w:type="pct"/>
            <w:vMerge/>
            <w:shd w:val="clear" w:color="auto" w:fill="auto"/>
          </w:tcPr>
          <w:p w14:paraId="331932EA" w14:textId="77777777" w:rsidR="003C3FF0" w:rsidRPr="000C0B09" w:rsidRDefault="003C3FF0" w:rsidP="003C3FF0">
            <w:pPr>
              <w:tabs>
                <w:tab w:val="left" w:pos="8280"/>
              </w:tabs>
              <w:spacing w:after="60"/>
              <w:jc w:val="left"/>
              <w:rPr>
                <w:sz w:val="18"/>
                <w:szCs w:val="18"/>
              </w:rPr>
            </w:pPr>
          </w:p>
        </w:tc>
        <w:tc>
          <w:tcPr>
            <w:tcW w:w="358" w:type="pct"/>
            <w:vMerge/>
            <w:shd w:val="clear" w:color="auto" w:fill="auto"/>
            <w:vAlign w:val="center"/>
          </w:tcPr>
          <w:p w14:paraId="68C30FF9" w14:textId="77777777" w:rsidR="003C3FF0" w:rsidRPr="000C0B09" w:rsidRDefault="003C3FF0" w:rsidP="003C3FF0">
            <w:pPr>
              <w:tabs>
                <w:tab w:val="left" w:pos="8280"/>
              </w:tabs>
              <w:spacing w:after="60"/>
              <w:jc w:val="left"/>
              <w:rPr>
                <w:sz w:val="18"/>
                <w:szCs w:val="18"/>
              </w:rPr>
            </w:pPr>
          </w:p>
        </w:tc>
        <w:tc>
          <w:tcPr>
            <w:tcW w:w="429" w:type="pct"/>
            <w:shd w:val="clear" w:color="auto" w:fill="auto"/>
          </w:tcPr>
          <w:p w14:paraId="1E48C2EA" w14:textId="77777777" w:rsidR="003C3FF0" w:rsidRPr="000C0B09" w:rsidRDefault="003C3FF0" w:rsidP="003C3FF0">
            <w:pPr>
              <w:tabs>
                <w:tab w:val="left" w:pos="8280"/>
              </w:tabs>
              <w:spacing w:after="60"/>
              <w:jc w:val="left"/>
              <w:rPr>
                <w:sz w:val="18"/>
                <w:szCs w:val="18"/>
              </w:rPr>
            </w:pPr>
            <w:r w:rsidRPr="000C0B09">
              <w:rPr>
                <w:sz w:val="18"/>
                <w:szCs w:val="18"/>
              </w:rPr>
              <w:t>Support costs</w:t>
            </w:r>
          </w:p>
        </w:tc>
        <w:tc>
          <w:tcPr>
            <w:tcW w:w="430" w:type="pct"/>
            <w:shd w:val="clear" w:color="auto" w:fill="auto"/>
          </w:tcPr>
          <w:p w14:paraId="686A3D5C" w14:textId="4D8BD6F3" w:rsidR="003C3FF0" w:rsidRPr="004A287D" w:rsidRDefault="003C3FF0" w:rsidP="003C3FF0">
            <w:pPr>
              <w:tabs>
                <w:tab w:val="left" w:pos="8280"/>
              </w:tabs>
              <w:spacing w:after="60"/>
              <w:jc w:val="right"/>
              <w:rPr>
                <w:sz w:val="18"/>
                <w:szCs w:val="18"/>
              </w:rPr>
            </w:pPr>
            <w:r w:rsidRPr="004A287D">
              <w:rPr>
                <w:sz w:val="18"/>
                <w:szCs w:val="18"/>
              </w:rPr>
              <w:t>177,46</w:t>
            </w:r>
            <w:r w:rsidR="00D301A4">
              <w:rPr>
                <w:sz w:val="18"/>
                <w:szCs w:val="18"/>
              </w:rPr>
              <w:t>1</w:t>
            </w:r>
          </w:p>
        </w:tc>
        <w:tc>
          <w:tcPr>
            <w:tcW w:w="429" w:type="pct"/>
          </w:tcPr>
          <w:p w14:paraId="4EC0CEA8" w14:textId="77777777" w:rsidR="003C3FF0" w:rsidRPr="004A287D" w:rsidRDefault="003C3FF0" w:rsidP="003C3FF0">
            <w:pPr>
              <w:tabs>
                <w:tab w:val="left" w:pos="8280"/>
              </w:tabs>
              <w:spacing w:after="60"/>
              <w:jc w:val="right"/>
              <w:rPr>
                <w:sz w:val="18"/>
                <w:szCs w:val="18"/>
              </w:rPr>
            </w:pPr>
            <w:r w:rsidRPr="004A287D">
              <w:rPr>
                <w:sz w:val="18"/>
                <w:szCs w:val="18"/>
              </w:rPr>
              <w:t>0</w:t>
            </w:r>
          </w:p>
        </w:tc>
        <w:tc>
          <w:tcPr>
            <w:tcW w:w="429" w:type="pct"/>
          </w:tcPr>
          <w:p w14:paraId="55C4F3DF" w14:textId="77777777" w:rsidR="003C3FF0" w:rsidRPr="004A287D" w:rsidRDefault="003C3FF0" w:rsidP="003C3FF0">
            <w:pPr>
              <w:tabs>
                <w:tab w:val="left" w:pos="8280"/>
              </w:tabs>
              <w:spacing w:after="60"/>
              <w:jc w:val="right"/>
              <w:rPr>
                <w:sz w:val="18"/>
                <w:szCs w:val="18"/>
              </w:rPr>
            </w:pPr>
            <w:r w:rsidRPr="004A287D">
              <w:rPr>
                <w:sz w:val="18"/>
                <w:szCs w:val="18"/>
              </w:rPr>
              <w:t>0</w:t>
            </w:r>
          </w:p>
        </w:tc>
        <w:tc>
          <w:tcPr>
            <w:tcW w:w="429" w:type="pct"/>
          </w:tcPr>
          <w:p w14:paraId="7FCCA0FA" w14:textId="53F22169" w:rsidR="003C3FF0" w:rsidRPr="004A287D" w:rsidRDefault="003C3FF0" w:rsidP="003C3FF0">
            <w:pPr>
              <w:tabs>
                <w:tab w:val="left" w:pos="8280"/>
              </w:tabs>
              <w:spacing w:after="60"/>
              <w:jc w:val="right"/>
              <w:rPr>
                <w:sz w:val="18"/>
                <w:szCs w:val="18"/>
              </w:rPr>
            </w:pPr>
            <w:r w:rsidRPr="004A287D">
              <w:rPr>
                <w:color w:val="000000"/>
                <w:sz w:val="18"/>
                <w:szCs w:val="18"/>
              </w:rPr>
              <w:t>117,82</w:t>
            </w:r>
            <w:r w:rsidR="00D301A4">
              <w:rPr>
                <w:color w:val="000000"/>
                <w:sz w:val="18"/>
                <w:szCs w:val="18"/>
              </w:rPr>
              <w:t>0</w:t>
            </w:r>
          </w:p>
        </w:tc>
        <w:tc>
          <w:tcPr>
            <w:tcW w:w="358" w:type="pct"/>
          </w:tcPr>
          <w:p w14:paraId="68489765" w14:textId="58740F1F" w:rsidR="003C3FF0" w:rsidRPr="004A287D" w:rsidRDefault="003C3FF0" w:rsidP="003C3FF0">
            <w:pPr>
              <w:tabs>
                <w:tab w:val="left" w:pos="8280"/>
              </w:tabs>
              <w:spacing w:after="60"/>
              <w:jc w:val="right"/>
              <w:rPr>
                <w:sz w:val="18"/>
                <w:szCs w:val="18"/>
              </w:rPr>
            </w:pPr>
            <w:r w:rsidRPr="004A287D">
              <w:rPr>
                <w:sz w:val="18"/>
                <w:szCs w:val="18"/>
              </w:rPr>
              <w:t>0</w:t>
            </w:r>
          </w:p>
        </w:tc>
        <w:tc>
          <w:tcPr>
            <w:tcW w:w="374" w:type="pct"/>
          </w:tcPr>
          <w:p w14:paraId="43E4F234" w14:textId="535E6953" w:rsidR="003C3FF0" w:rsidRPr="004A287D" w:rsidRDefault="003C3FF0" w:rsidP="003C3FF0">
            <w:pPr>
              <w:tabs>
                <w:tab w:val="left" w:pos="8280"/>
              </w:tabs>
              <w:spacing w:after="60"/>
              <w:jc w:val="right"/>
              <w:rPr>
                <w:sz w:val="18"/>
                <w:szCs w:val="18"/>
              </w:rPr>
            </w:pPr>
            <w:r w:rsidRPr="004A287D">
              <w:rPr>
                <w:sz w:val="18"/>
                <w:szCs w:val="18"/>
              </w:rPr>
              <w:t>0</w:t>
            </w:r>
          </w:p>
        </w:tc>
        <w:tc>
          <w:tcPr>
            <w:tcW w:w="332" w:type="pct"/>
          </w:tcPr>
          <w:p w14:paraId="412CA00A" w14:textId="1DEA2E9D" w:rsidR="003C3FF0" w:rsidRPr="004A287D" w:rsidRDefault="00361706" w:rsidP="003C3FF0">
            <w:pPr>
              <w:tabs>
                <w:tab w:val="left" w:pos="8280"/>
              </w:tabs>
              <w:spacing w:after="60"/>
              <w:jc w:val="right"/>
              <w:rPr>
                <w:sz w:val="18"/>
                <w:szCs w:val="18"/>
              </w:rPr>
            </w:pPr>
            <w:r>
              <w:rPr>
                <w:sz w:val="18"/>
                <w:szCs w:val="18"/>
              </w:rPr>
              <w:t>0</w:t>
            </w:r>
          </w:p>
        </w:tc>
        <w:tc>
          <w:tcPr>
            <w:tcW w:w="438" w:type="pct"/>
          </w:tcPr>
          <w:p w14:paraId="68046FBB" w14:textId="26494369" w:rsidR="003C3FF0" w:rsidRPr="004A287D" w:rsidRDefault="00D301A4" w:rsidP="003C3FF0">
            <w:pPr>
              <w:tabs>
                <w:tab w:val="left" w:pos="8280"/>
              </w:tabs>
              <w:spacing w:after="60"/>
              <w:jc w:val="right"/>
              <w:rPr>
                <w:sz w:val="18"/>
                <w:szCs w:val="18"/>
              </w:rPr>
            </w:pPr>
            <w:r w:rsidRPr="004A287D">
              <w:rPr>
                <w:color w:val="000000"/>
                <w:sz w:val="18"/>
                <w:szCs w:val="18"/>
              </w:rPr>
              <w:t>32,809</w:t>
            </w:r>
          </w:p>
        </w:tc>
        <w:tc>
          <w:tcPr>
            <w:tcW w:w="510" w:type="pct"/>
          </w:tcPr>
          <w:p w14:paraId="0D3F3972" w14:textId="0DEDCCD7" w:rsidR="003C3FF0" w:rsidRPr="00463E99" w:rsidRDefault="003C3FF0" w:rsidP="003C3FF0">
            <w:pPr>
              <w:tabs>
                <w:tab w:val="left" w:pos="8280"/>
              </w:tabs>
              <w:spacing w:after="60"/>
              <w:jc w:val="right"/>
              <w:rPr>
                <w:sz w:val="18"/>
                <w:szCs w:val="18"/>
              </w:rPr>
            </w:pPr>
            <w:r w:rsidRPr="00463E99">
              <w:rPr>
                <w:sz w:val="18"/>
                <w:szCs w:val="18"/>
              </w:rPr>
              <w:t>328,090</w:t>
            </w:r>
          </w:p>
        </w:tc>
      </w:tr>
      <w:tr w:rsidR="00463E99" w:rsidRPr="000C0B09" w14:paraId="63A33A64" w14:textId="77777777" w:rsidTr="00F87E83">
        <w:trPr>
          <w:trHeight w:val="159"/>
        </w:trPr>
        <w:tc>
          <w:tcPr>
            <w:tcW w:w="1271" w:type="pct"/>
            <w:gridSpan w:val="3"/>
            <w:shd w:val="clear" w:color="auto" w:fill="auto"/>
          </w:tcPr>
          <w:p w14:paraId="7B24689A" w14:textId="77777777" w:rsidR="00463E99" w:rsidRPr="000C0B09" w:rsidRDefault="00463E99" w:rsidP="00463E99">
            <w:pPr>
              <w:tabs>
                <w:tab w:val="left" w:pos="8280"/>
              </w:tabs>
              <w:spacing w:after="60"/>
              <w:jc w:val="left"/>
              <w:rPr>
                <w:sz w:val="18"/>
                <w:szCs w:val="18"/>
              </w:rPr>
            </w:pPr>
            <w:r w:rsidRPr="000C0B09">
              <w:rPr>
                <w:sz w:val="18"/>
                <w:szCs w:val="18"/>
              </w:rPr>
              <w:t>Total project costs recommended in principle (US $)</w:t>
            </w:r>
          </w:p>
        </w:tc>
        <w:tc>
          <w:tcPr>
            <w:tcW w:w="430" w:type="pct"/>
            <w:shd w:val="clear" w:color="auto" w:fill="auto"/>
          </w:tcPr>
          <w:p w14:paraId="3ECDCB84" w14:textId="379B5265" w:rsidR="00463E99" w:rsidRPr="004A287D" w:rsidRDefault="00463E99" w:rsidP="00463E99">
            <w:pPr>
              <w:jc w:val="right"/>
              <w:rPr>
                <w:sz w:val="18"/>
                <w:szCs w:val="18"/>
              </w:rPr>
            </w:pPr>
            <w:r w:rsidRPr="004A287D">
              <w:rPr>
                <w:sz w:val="18"/>
                <w:szCs w:val="18"/>
              </w:rPr>
              <w:t>2,535,150</w:t>
            </w:r>
          </w:p>
        </w:tc>
        <w:tc>
          <w:tcPr>
            <w:tcW w:w="429" w:type="pct"/>
          </w:tcPr>
          <w:p w14:paraId="78054C42" w14:textId="77777777" w:rsidR="00463E99" w:rsidRPr="004A287D" w:rsidRDefault="00463E99" w:rsidP="00463E99">
            <w:pPr>
              <w:tabs>
                <w:tab w:val="left" w:pos="8280"/>
              </w:tabs>
              <w:spacing w:after="60"/>
              <w:jc w:val="right"/>
              <w:rPr>
                <w:sz w:val="18"/>
                <w:szCs w:val="18"/>
              </w:rPr>
            </w:pPr>
            <w:r w:rsidRPr="004A287D">
              <w:rPr>
                <w:sz w:val="18"/>
                <w:szCs w:val="18"/>
              </w:rPr>
              <w:t>0</w:t>
            </w:r>
          </w:p>
        </w:tc>
        <w:tc>
          <w:tcPr>
            <w:tcW w:w="429" w:type="pct"/>
          </w:tcPr>
          <w:p w14:paraId="7E4B80DA" w14:textId="77777777" w:rsidR="00463E99" w:rsidRPr="004A287D" w:rsidRDefault="00463E99" w:rsidP="00463E99">
            <w:pPr>
              <w:tabs>
                <w:tab w:val="left" w:pos="8280"/>
              </w:tabs>
              <w:spacing w:after="60"/>
              <w:jc w:val="right"/>
              <w:rPr>
                <w:sz w:val="18"/>
                <w:szCs w:val="18"/>
              </w:rPr>
            </w:pPr>
            <w:r w:rsidRPr="004A287D">
              <w:rPr>
                <w:sz w:val="18"/>
                <w:szCs w:val="18"/>
              </w:rPr>
              <w:t>0</w:t>
            </w:r>
          </w:p>
        </w:tc>
        <w:tc>
          <w:tcPr>
            <w:tcW w:w="429" w:type="pct"/>
          </w:tcPr>
          <w:p w14:paraId="319B1538" w14:textId="184C29EB" w:rsidR="00463E99" w:rsidRPr="004A287D" w:rsidRDefault="00463E99" w:rsidP="00463E99">
            <w:pPr>
              <w:jc w:val="right"/>
              <w:rPr>
                <w:sz w:val="18"/>
                <w:szCs w:val="18"/>
              </w:rPr>
            </w:pPr>
            <w:r w:rsidRPr="004A287D">
              <w:rPr>
                <w:color w:val="000000"/>
                <w:sz w:val="18"/>
                <w:szCs w:val="18"/>
              </w:rPr>
              <w:t>1,683,150</w:t>
            </w:r>
          </w:p>
        </w:tc>
        <w:tc>
          <w:tcPr>
            <w:tcW w:w="358" w:type="pct"/>
          </w:tcPr>
          <w:p w14:paraId="2589E015" w14:textId="77777777" w:rsidR="00463E99" w:rsidRPr="004A287D" w:rsidRDefault="00463E99" w:rsidP="00463E99">
            <w:pPr>
              <w:tabs>
                <w:tab w:val="left" w:pos="8280"/>
              </w:tabs>
              <w:spacing w:after="60"/>
              <w:jc w:val="right"/>
              <w:rPr>
                <w:sz w:val="18"/>
                <w:szCs w:val="18"/>
              </w:rPr>
            </w:pPr>
            <w:r w:rsidRPr="004A287D">
              <w:rPr>
                <w:sz w:val="18"/>
                <w:szCs w:val="18"/>
              </w:rPr>
              <w:t>0</w:t>
            </w:r>
          </w:p>
        </w:tc>
        <w:tc>
          <w:tcPr>
            <w:tcW w:w="374" w:type="pct"/>
          </w:tcPr>
          <w:p w14:paraId="35665E32" w14:textId="018B0B0C" w:rsidR="00463E99" w:rsidRPr="004A287D" w:rsidRDefault="00463E99" w:rsidP="00463E99">
            <w:pPr>
              <w:tabs>
                <w:tab w:val="left" w:pos="8280"/>
              </w:tabs>
              <w:spacing w:after="60"/>
              <w:jc w:val="right"/>
              <w:rPr>
                <w:sz w:val="18"/>
                <w:szCs w:val="18"/>
              </w:rPr>
            </w:pPr>
            <w:r w:rsidRPr="004A287D">
              <w:rPr>
                <w:sz w:val="18"/>
                <w:szCs w:val="18"/>
              </w:rPr>
              <w:t>0</w:t>
            </w:r>
          </w:p>
        </w:tc>
        <w:tc>
          <w:tcPr>
            <w:tcW w:w="332" w:type="pct"/>
          </w:tcPr>
          <w:p w14:paraId="33387277" w14:textId="277F8E10" w:rsidR="00463E99" w:rsidRPr="004A287D" w:rsidRDefault="00361706" w:rsidP="00463E99">
            <w:pPr>
              <w:jc w:val="right"/>
              <w:rPr>
                <w:sz w:val="18"/>
                <w:szCs w:val="18"/>
              </w:rPr>
            </w:pPr>
            <w:r>
              <w:rPr>
                <w:sz w:val="18"/>
                <w:szCs w:val="18"/>
              </w:rPr>
              <w:t>0</w:t>
            </w:r>
          </w:p>
        </w:tc>
        <w:tc>
          <w:tcPr>
            <w:tcW w:w="438" w:type="pct"/>
          </w:tcPr>
          <w:p w14:paraId="178C11F4" w14:textId="176BF1C3" w:rsidR="00463E99" w:rsidRPr="004A287D" w:rsidRDefault="00D301A4" w:rsidP="00463E99">
            <w:pPr>
              <w:tabs>
                <w:tab w:val="left" w:pos="8280"/>
              </w:tabs>
              <w:spacing w:after="60"/>
              <w:jc w:val="right"/>
              <w:rPr>
                <w:sz w:val="18"/>
                <w:szCs w:val="18"/>
              </w:rPr>
            </w:pPr>
            <w:r w:rsidRPr="004A287D">
              <w:rPr>
                <w:color w:val="000000"/>
                <w:sz w:val="18"/>
                <w:szCs w:val="18"/>
              </w:rPr>
              <w:t>468,700</w:t>
            </w:r>
            <w:r w:rsidR="00463E99" w:rsidRPr="004A287D">
              <w:rPr>
                <w:sz w:val="18"/>
                <w:szCs w:val="18"/>
              </w:rPr>
              <w:t>0</w:t>
            </w:r>
          </w:p>
        </w:tc>
        <w:tc>
          <w:tcPr>
            <w:tcW w:w="510" w:type="pct"/>
          </w:tcPr>
          <w:p w14:paraId="7399857E" w14:textId="4011B60E" w:rsidR="00463E99" w:rsidRPr="004A287D" w:rsidRDefault="00463E99" w:rsidP="00463E99">
            <w:pPr>
              <w:tabs>
                <w:tab w:val="left" w:pos="8280"/>
              </w:tabs>
              <w:spacing w:after="60"/>
              <w:jc w:val="right"/>
              <w:rPr>
                <w:sz w:val="18"/>
                <w:szCs w:val="18"/>
              </w:rPr>
            </w:pPr>
            <w:r w:rsidRPr="00463E99">
              <w:rPr>
                <w:sz w:val="18"/>
                <w:szCs w:val="18"/>
              </w:rPr>
              <w:t>4,687,000</w:t>
            </w:r>
          </w:p>
        </w:tc>
      </w:tr>
      <w:tr w:rsidR="00463E99" w:rsidRPr="000C0B09" w14:paraId="159403E9" w14:textId="77777777" w:rsidTr="00F87E83">
        <w:trPr>
          <w:trHeight w:val="204"/>
        </w:trPr>
        <w:tc>
          <w:tcPr>
            <w:tcW w:w="1271" w:type="pct"/>
            <w:gridSpan w:val="3"/>
            <w:shd w:val="clear" w:color="auto" w:fill="auto"/>
          </w:tcPr>
          <w:p w14:paraId="080405D8" w14:textId="77777777" w:rsidR="00463E99" w:rsidRPr="000C0B09" w:rsidRDefault="00463E99" w:rsidP="00463E99">
            <w:pPr>
              <w:tabs>
                <w:tab w:val="left" w:pos="8280"/>
              </w:tabs>
              <w:spacing w:after="60"/>
              <w:jc w:val="left"/>
              <w:rPr>
                <w:sz w:val="18"/>
                <w:szCs w:val="18"/>
              </w:rPr>
            </w:pPr>
            <w:r w:rsidRPr="000C0B09">
              <w:rPr>
                <w:sz w:val="18"/>
                <w:szCs w:val="18"/>
              </w:rPr>
              <w:t>Total support costs recommended in principle (US $)</w:t>
            </w:r>
          </w:p>
        </w:tc>
        <w:tc>
          <w:tcPr>
            <w:tcW w:w="430" w:type="pct"/>
            <w:shd w:val="clear" w:color="auto" w:fill="auto"/>
          </w:tcPr>
          <w:p w14:paraId="1D60D815" w14:textId="01775217" w:rsidR="00463E99" w:rsidRPr="004A287D" w:rsidRDefault="00463E99" w:rsidP="00463E99">
            <w:pPr>
              <w:tabs>
                <w:tab w:val="left" w:pos="8280"/>
              </w:tabs>
              <w:spacing w:after="60"/>
              <w:jc w:val="right"/>
              <w:rPr>
                <w:sz w:val="18"/>
                <w:szCs w:val="18"/>
              </w:rPr>
            </w:pPr>
            <w:r w:rsidRPr="004A287D">
              <w:rPr>
                <w:sz w:val="18"/>
                <w:szCs w:val="18"/>
              </w:rPr>
              <w:t>177,46</w:t>
            </w:r>
            <w:r w:rsidR="00D301A4">
              <w:rPr>
                <w:sz w:val="18"/>
                <w:szCs w:val="18"/>
              </w:rPr>
              <w:t>1</w:t>
            </w:r>
          </w:p>
        </w:tc>
        <w:tc>
          <w:tcPr>
            <w:tcW w:w="429" w:type="pct"/>
          </w:tcPr>
          <w:p w14:paraId="274E6257" w14:textId="77777777" w:rsidR="00463E99" w:rsidRPr="004A287D" w:rsidRDefault="00463E99" w:rsidP="00463E99">
            <w:pPr>
              <w:tabs>
                <w:tab w:val="left" w:pos="8280"/>
              </w:tabs>
              <w:spacing w:after="60"/>
              <w:jc w:val="right"/>
              <w:rPr>
                <w:sz w:val="18"/>
                <w:szCs w:val="18"/>
              </w:rPr>
            </w:pPr>
            <w:r w:rsidRPr="004A287D">
              <w:rPr>
                <w:sz w:val="18"/>
                <w:szCs w:val="18"/>
              </w:rPr>
              <w:t>0</w:t>
            </w:r>
          </w:p>
        </w:tc>
        <w:tc>
          <w:tcPr>
            <w:tcW w:w="429" w:type="pct"/>
          </w:tcPr>
          <w:p w14:paraId="051F6CBD" w14:textId="77777777" w:rsidR="00463E99" w:rsidRPr="004A287D" w:rsidRDefault="00463E99" w:rsidP="00463E99">
            <w:pPr>
              <w:tabs>
                <w:tab w:val="left" w:pos="8280"/>
              </w:tabs>
              <w:spacing w:after="60"/>
              <w:jc w:val="right"/>
              <w:rPr>
                <w:sz w:val="18"/>
                <w:szCs w:val="18"/>
              </w:rPr>
            </w:pPr>
            <w:r w:rsidRPr="004A287D">
              <w:rPr>
                <w:sz w:val="18"/>
                <w:szCs w:val="18"/>
              </w:rPr>
              <w:t>0</w:t>
            </w:r>
          </w:p>
        </w:tc>
        <w:tc>
          <w:tcPr>
            <w:tcW w:w="429" w:type="pct"/>
          </w:tcPr>
          <w:p w14:paraId="219B4CEE" w14:textId="3123B47C" w:rsidR="00463E99" w:rsidRPr="004A287D" w:rsidRDefault="00463E99" w:rsidP="00463E99">
            <w:pPr>
              <w:tabs>
                <w:tab w:val="left" w:pos="8280"/>
              </w:tabs>
              <w:spacing w:after="60"/>
              <w:jc w:val="right"/>
              <w:rPr>
                <w:sz w:val="18"/>
                <w:szCs w:val="18"/>
              </w:rPr>
            </w:pPr>
            <w:r w:rsidRPr="004A287D">
              <w:rPr>
                <w:color w:val="000000"/>
                <w:sz w:val="18"/>
                <w:szCs w:val="18"/>
              </w:rPr>
              <w:t>117,82</w:t>
            </w:r>
            <w:r w:rsidR="00D301A4">
              <w:rPr>
                <w:color w:val="000000"/>
                <w:sz w:val="18"/>
                <w:szCs w:val="18"/>
              </w:rPr>
              <w:t>0</w:t>
            </w:r>
          </w:p>
        </w:tc>
        <w:tc>
          <w:tcPr>
            <w:tcW w:w="358" w:type="pct"/>
          </w:tcPr>
          <w:p w14:paraId="5DE2F7C3" w14:textId="77777777" w:rsidR="00463E99" w:rsidRPr="004A287D" w:rsidRDefault="00463E99" w:rsidP="00463E99">
            <w:pPr>
              <w:tabs>
                <w:tab w:val="left" w:pos="8280"/>
              </w:tabs>
              <w:spacing w:after="60"/>
              <w:jc w:val="right"/>
              <w:rPr>
                <w:sz w:val="18"/>
                <w:szCs w:val="18"/>
              </w:rPr>
            </w:pPr>
            <w:r w:rsidRPr="004A287D">
              <w:rPr>
                <w:sz w:val="18"/>
                <w:szCs w:val="18"/>
              </w:rPr>
              <w:t>0</w:t>
            </w:r>
          </w:p>
        </w:tc>
        <w:tc>
          <w:tcPr>
            <w:tcW w:w="374" w:type="pct"/>
          </w:tcPr>
          <w:p w14:paraId="6747E19C" w14:textId="4E338EB8" w:rsidR="00463E99" w:rsidRPr="004A287D" w:rsidRDefault="00463E99" w:rsidP="00463E99">
            <w:pPr>
              <w:tabs>
                <w:tab w:val="left" w:pos="8280"/>
              </w:tabs>
              <w:spacing w:after="60"/>
              <w:jc w:val="right"/>
              <w:rPr>
                <w:sz w:val="18"/>
                <w:szCs w:val="18"/>
              </w:rPr>
            </w:pPr>
            <w:r w:rsidRPr="004A287D">
              <w:rPr>
                <w:sz w:val="18"/>
                <w:szCs w:val="18"/>
              </w:rPr>
              <w:t>0</w:t>
            </w:r>
          </w:p>
        </w:tc>
        <w:tc>
          <w:tcPr>
            <w:tcW w:w="332" w:type="pct"/>
          </w:tcPr>
          <w:p w14:paraId="4BA6FB7B" w14:textId="5091AE8D" w:rsidR="00463E99" w:rsidRPr="004A287D" w:rsidRDefault="00361706" w:rsidP="00463E99">
            <w:pPr>
              <w:tabs>
                <w:tab w:val="left" w:pos="8280"/>
              </w:tabs>
              <w:spacing w:after="60"/>
              <w:jc w:val="right"/>
              <w:rPr>
                <w:sz w:val="18"/>
                <w:szCs w:val="18"/>
              </w:rPr>
            </w:pPr>
            <w:r>
              <w:rPr>
                <w:sz w:val="18"/>
                <w:szCs w:val="18"/>
              </w:rPr>
              <w:t>0</w:t>
            </w:r>
          </w:p>
        </w:tc>
        <w:tc>
          <w:tcPr>
            <w:tcW w:w="438" w:type="pct"/>
          </w:tcPr>
          <w:p w14:paraId="600A8768" w14:textId="67816C4E" w:rsidR="00463E99" w:rsidRPr="004A287D" w:rsidRDefault="00D301A4" w:rsidP="00463E99">
            <w:pPr>
              <w:tabs>
                <w:tab w:val="left" w:pos="8280"/>
              </w:tabs>
              <w:spacing w:after="60"/>
              <w:jc w:val="right"/>
              <w:rPr>
                <w:sz w:val="18"/>
                <w:szCs w:val="18"/>
              </w:rPr>
            </w:pPr>
            <w:r w:rsidRPr="004A287D">
              <w:rPr>
                <w:color w:val="000000"/>
                <w:sz w:val="18"/>
                <w:szCs w:val="18"/>
              </w:rPr>
              <w:t>32,809</w:t>
            </w:r>
          </w:p>
        </w:tc>
        <w:tc>
          <w:tcPr>
            <w:tcW w:w="510" w:type="pct"/>
          </w:tcPr>
          <w:p w14:paraId="0EF985F0" w14:textId="02820038" w:rsidR="00463E99" w:rsidRPr="004A287D" w:rsidRDefault="00463E99" w:rsidP="00463E99">
            <w:pPr>
              <w:tabs>
                <w:tab w:val="left" w:pos="8280"/>
              </w:tabs>
              <w:spacing w:after="60"/>
              <w:jc w:val="right"/>
              <w:rPr>
                <w:sz w:val="18"/>
                <w:szCs w:val="18"/>
              </w:rPr>
            </w:pPr>
            <w:r w:rsidRPr="00463E99">
              <w:rPr>
                <w:sz w:val="18"/>
                <w:szCs w:val="18"/>
              </w:rPr>
              <w:t>328,090</w:t>
            </w:r>
          </w:p>
        </w:tc>
      </w:tr>
      <w:tr w:rsidR="006C1968" w:rsidRPr="000C0B09" w14:paraId="0F5EBB7C" w14:textId="77777777" w:rsidTr="00F87E83">
        <w:trPr>
          <w:trHeight w:val="96"/>
        </w:trPr>
        <w:tc>
          <w:tcPr>
            <w:tcW w:w="1271" w:type="pct"/>
            <w:gridSpan w:val="3"/>
            <w:shd w:val="clear" w:color="auto" w:fill="auto"/>
          </w:tcPr>
          <w:p w14:paraId="6A66AC34" w14:textId="77777777" w:rsidR="006C1968" w:rsidRPr="000C0B09" w:rsidRDefault="006C1968" w:rsidP="006C1968">
            <w:pPr>
              <w:tabs>
                <w:tab w:val="left" w:pos="8280"/>
              </w:tabs>
              <w:spacing w:after="60"/>
              <w:jc w:val="left"/>
              <w:rPr>
                <w:sz w:val="18"/>
                <w:szCs w:val="18"/>
              </w:rPr>
            </w:pPr>
            <w:r w:rsidRPr="000C0B09">
              <w:rPr>
                <w:sz w:val="18"/>
                <w:szCs w:val="18"/>
              </w:rPr>
              <w:t>Total funds recommended in principle (US $)</w:t>
            </w:r>
          </w:p>
        </w:tc>
        <w:tc>
          <w:tcPr>
            <w:tcW w:w="430" w:type="pct"/>
            <w:shd w:val="clear" w:color="auto" w:fill="auto"/>
          </w:tcPr>
          <w:p w14:paraId="3EA04B61" w14:textId="4B4874BD" w:rsidR="004A287D" w:rsidRPr="004A287D" w:rsidRDefault="004A287D" w:rsidP="004A287D">
            <w:pPr>
              <w:jc w:val="right"/>
              <w:rPr>
                <w:color w:val="000000"/>
                <w:sz w:val="18"/>
                <w:szCs w:val="18"/>
                <w:lang w:val="en-US"/>
              </w:rPr>
            </w:pPr>
            <w:r w:rsidRPr="004A287D">
              <w:rPr>
                <w:color w:val="000000"/>
                <w:sz w:val="18"/>
                <w:szCs w:val="18"/>
              </w:rPr>
              <w:t>2,712,61</w:t>
            </w:r>
            <w:r w:rsidR="00D301A4">
              <w:rPr>
                <w:color w:val="000000"/>
                <w:sz w:val="18"/>
                <w:szCs w:val="18"/>
              </w:rPr>
              <w:t>1</w:t>
            </w:r>
          </w:p>
          <w:p w14:paraId="7FE92752" w14:textId="581CA7FA" w:rsidR="006C1968" w:rsidRPr="004A287D" w:rsidRDefault="006C1968" w:rsidP="004A287D">
            <w:pPr>
              <w:tabs>
                <w:tab w:val="left" w:pos="420"/>
                <w:tab w:val="left" w:pos="8280"/>
              </w:tabs>
              <w:spacing w:after="60"/>
              <w:jc w:val="right"/>
              <w:rPr>
                <w:sz w:val="18"/>
                <w:szCs w:val="18"/>
              </w:rPr>
            </w:pPr>
          </w:p>
        </w:tc>
        <w:tc>
          <w:tcPr>
            <w:tcW w:w="429" w:type="pct"/>
          </w:tcPr>
          <w:p w14:paraId="2E966C3A" w14:textId="77777777" w:rsidR="006C1968" w:rsidRPr="004A287D" w:rsidRDefault="006C1968" w:rsidP="004A287D">
            <w:pPr>
              <w:tabs>
                <w:tab w:val="left" w:pos="8280"/>
              </w:tabs>
              <w:spacing w:after="60"/>
              <w:jc w:val="right"/>
              <w:rPr>
                <w:sz w:val="18"/>
                <w:szCs w:val="18"/>
              </w:rPr>
            </w:pPr>
            <w:r w:rsidRPr="004A287D">
              <w:rPr>
                <w:sz w:val="18"/>
                <w:szCs w:val="18"/>
              </w:rPr>
              <w:t>0</w:t>
            </w:r>
          </w:p>
        </w:tc>
        <w:tc>
          <w:tcPr>
            <w:tcW w:w="429" w:type="pct"/>
          </w:tcPr>
          <w:p w14:paraId="5BC2B53A" w14:textId="77777777" w:rsidR="006C1968" w:rsidRPr="004A287D" w:rsidRDefault="006C1968" w:rsidP="004A287D">
            <w:pPr>
              <w:tabs>
                <w:tab w:val="left" w:pos="8280"/>
              </w:tabs>
              <w:spacing w:after="60"/>
              <w:jc w:val="right"/>
              <w:rPr>
                <w:sz w:val="18"/>
                <w:szCs w:val="18"/>
              </w:rPr>
            </w:pPr>
            <w:r w:rsidRPr="004A287D">
              <w:rPr>
                <w:sz w:val="18"/>
                <w:szCs w:val="18"/>
              </w:rPr>
              <w:t>0</w:t>
            </w:r>
          </w:p>
        </w:tc>
        <w:tc>
          <w:tcPr>
            <w:tcW w:w="429" w:type="pct"/>
          </w:tcPr>
          <w:p w14:paraId="0D601D20" w14:textId="07DB54CD" w:rsidR="004A287D" w:rsidRPr="004A287D" w:rsidRDefault="004A287D" w:rsidP="004A287D">
            <w:pPr>
              <w:jc w:val="right"/>
              <w:rPr>
                <w:color w:val="000000"/>
                <w:sz w:val="18"/>
                <w:szCs w:val="18"/>
                <w:lang w:val="en-US"/>
              </w:rPr>
            </w:pPr>
            <w:r w:rsidRPr="004A287D">
              <w:rPr>
                <w:color w:val="000000"/>
                <w:sz w:val="18"/>
                <w:szCs w:val="18"/>
              </w:rPr>
              <w:t>1,800,97</w:t>
            </w:r>
            <w:r w:rsidR="00D301A4">
              <w:rPr>
                <w:color w:val="000000"/>
                <w:sz w:val="18"/>
                <w:szCs w:val="18"/>
              </w:rPr>
              <w:t>0</w:t>
            </w:r>
          </w:p>
          <w:p w14:paraId="57AF48D6" w14:textId="1FE30ACF" w:rsidR="006C1968" w:rsidRPr="004A287D" w:rsidRDefault="006C1968" w:rsidP="004A287D">
            <w:pPr>
              <w:tabs>
                <w:tab w:val="left" w:pos="8280"/>
              </w:tabs>
              <w:spacing w:after="60"/>
              <w:jc w:val="right"/>
              <w:rPr>
                <w:sz w:val="18"/>
                <w:szCs w:val="18"/>
              </w:rPr>
            </w:pPr>
          </w:p>
        </w:tc>
        <w:tc>
          <w:tcPr>
            <w:tcW w:w="358" w:type="pct"/>
          </w:tcPr>
          <w:p w14:paraId="7A8A209E" w14:textId="77777777" w:rsidR="006C1968" w:rsidRPr="004A287D" w:rsidRDefault="006C1968" w:rsidP="004A287D">
            <w:pPr>
              <w:tabs>
                <w:tab w:val="left" w:pos="8280"/>
              </w:tabs>
              <w:spacing w:after="60"/>
              <w:jc w:val="right"/>
              <w:rPr>
                <w:sz w:val="18"/>
                <w:szCs w:val="18"/>
              </w:rPr>
            </w:pPr>
            <w:r w:rsidRPr="004A287D">
              <w:rPr>
                <w:sz w:val="18"/>
                <w:szCs w:val="18"/>
              </w:rPr>
              <w:t>0</w:t>
            </w:r>
          </w:p>
        </w:tc>
        <w:tc>
          <w:tcPr>
            <w:tcW w:w="374" w:type="pct"/>
          </w:tcPr>
          <w:p w14:paraId="2012364D" w14:textId="2AF70E00" w:rsidR="006C1968" w:rsidRPr="004A287D" w:rsidRDefault="006C1968" w:rsidP="004A287D">
            <w:pPr>
              <w:tabs>
                <w:tab w:val="left" w:pos="570"/>
                <w:tab w:val="left" w:pos="8280"/>
              </w:tabs>
              <w:spacing w:after="60"/>
              <w:jc w:val="right"/>
              <w:rPr>
                <w:sz w:val="18"/>
                <w:szCs w:val="18"/>
              </w:rPr>
            </w:pPr>
            <w:r w:rsidRPr="004A287D">
              <w:rPr>
                <w:sz w:val="18"/>
                <w:szCs w:val="18"/>
              </w:rPr>
              <w:t>0</w:t>
            </w:r>
          </w:p>
        </w:tc>
        <w:tc>
          <w:tcPr>
            <w:tcW w:w="332" w:type="pct"/>
          </w:tcPr>
          <w:p w14:paraId="75B9E6D6" w14:textId="070F6018" w:rsidR="006C1968" w:rsidRPr="004A287D" w:rsidRDefault="00361706" w:rsidP="004A287D">
            <w:pPr>
              <w:tabs>
                <w:tab w:val="left" w:pos="570"/>
                <w:tab w:val="left" w:pos="8280"/>
              </w:tabs>
              <w:spacing w:after="60"/>
              <w:jc w:val="right"/>
              <w:rPr>
                <w:sz w:val="18"/>
                <w:szCs w:val="18"/>
              </w:rPr>
            </w:pPr>
            <w:r>
              <w:rPr>
                <w:sz w:val="18"/>
                <w:szCs w:val="18"/>
              </w:rPr>
              <w:t>0</w:t>
            </w:r>
          </w:p>
        </w:tc>
        <w:tc>
          <w:tcPr>
            <w:tcW w:w="438" w:type="pct"/>
          </w:tcPr>
          <w:p w14:paraId="77D988CA" w14:textId="492490A0" w:rsidR="006C1968" w:rsidRPr="004A287D" w:rsidRDefault="00D301A4" w:rsidP="004A287D">
            <w:pPr>
              <w:tabs>
                <w:tab w:val="left" w:pos="8280"/>
              </w:tabs>
              <w:spacing w:after="60"/>
              <w:jc w:val="right"/>
              <w:rPr>
                <w:sz w:val="18"/>
                <w:szCs w:val="18"/>
              </w:rPr>
            </w:pPr>
            <w:r w:rsidRPr="004A287D">
              <w:rPr>
                <w:color w:val="000000"/>
                <w:sz w:val="18"/>
                <w:szCs w:val="18"/>
              </w:rPr>
              <w:t>501,509</w:t>
            </w:r>
          </w:p>
        </w:tc>
        <w:tc>
          <w:tcPr>
            <w:tcW w:w="510" w:type="pct"/>
          </w:tcPr>
          <w:p w14:paraId="6F61A0B2" w14:textId="78338FC6" w:rsidR="006C1968" w:rsidRPr="004A287D" w:rsidRDefault="00463E99" w:rsidP="004A287D">
            <w:pPr>
              <w:tabs>
                <w:tab w:val="left" w:pos="8280"/>
              </w:tabs>
              <w:spacing w:after="60"/>
              <w:jc w:val="right"/>
              <w:rPr>
                <w:sz w:val="18"/>
                <w:szCs w:val="18"/>
              </w:rPr>
            </w:pPr>
            <w:r>
              <w:rPr>
                <w:sz w:val="18"/>
                <w:szCs w:val="18"/>
              </w:rPr>
              <w:t>5,015,090</w:t>
            </w:r>
          </w:p>
        </w:tc>
      </w:tr>
    </w:tbl>
    <w:p w14:paraId="465B5483" w14:textId="77777777" w:rsidR="000C0B09" w:rsidRPr="001C3868" w:rsidRDefault="000C0B09" w:rsidP="000C0B09">
      <w:pPr>
        <w:ind w:right="-420"/>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01218E" w:rsidRPr="00EB31E3" w14:paraId="643EFC94" w14:textId="77777777">
        <w:trPr>
          <w:trHeight w:hRule="exact" w:val="227"/>
        </w:trPr>
        <w:tc>
          <w:tcPr>
            <w:tcW w:w="5000" w:type="pct"/>
            <w:gridSpan w:val="3"/>
            <w:shd w:val="clear" w:color="auto" w:fill="auto"/>
          </w:tcPr>
          <w:p w14:paraId="3CF02818" w14:textId="77777777" w:rsidR="0001218E" w:rsidRPr="00996241" w:rsidRDefault="0001218E" w:rsidP="00461093">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trPr>
          <w:trHeight w:hRule="exact" w:val="227"/>
        </w:trPr>
        <w:tc>
          <w:tcPr>
            <w:tcW w:w="1567" w:type="pct"/>
            <w:shd w:val="clear" w:color="auto" w:fill="auto"/>
          </w:tcPr>
          <w:p w14:paraId="5F6CAE21" w14:textId="77777777" w:rsidR="0001218E" w:rsidRPr="009931F4" w:rsidRDefault="0001218E" w:rsidP="00692233">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67610532" w14:textId="77777777" w:rsidR="0001218E" w:rsidRPr="00996241" w:rsidRDefault="0001218E" w:rsidP="00692233">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755" w:type="pct"/>
            <w:shd w:val="clear" w:color="auto" w:fill="auto"/>
          </w:tcPr>
          <w:p w14:paraId="10114DDF" w14:textId="77777777" w:rsidR="0001218E" w:rsidRPr="00996241" w:rsidRDefault="0001218E" w:rsidP="00692233">
            <w:pPr>
              <w:jc w:val="center"/>
              <w:rPr>
                <w:b/>
                <w:color w:val="000000" w:themeColor="text1"/>
                <w:sz w:val="20"/>
              </w:rPr>
            </w:pPr>
            <w:r w:rsidRPr="00996241">
              <w:rPr>
                <w:b/>
                <w:color w:val="000000" w:themeColor="text1"/>
                <w:sz w:val="20"/>
              </w:rPr>
              <w:t>Support costs (US $)</w:t>
            </w:r>
          </w:p>
        </w:tc>
      </w:tr>
      <w:tr w:rsidR="0001218E" w:rsidRPr="00EB31E3" w14:paraId="1F04B533" w14:textId="77777777">
        <w:trPr>
          <w:trHeight w:hRule="exact" w:val="227"/>
        </w:trPr>
        <w:tc>
          <w:tcPr>
            <w:tcW w:w="1567" w:type="pct"/>
            <w:shd w:val="clear" w:color="auto" w:fill="auto"/>
          </w:tcPr>
          <w:p w14:paraId="2AA5FDDE" w14:textId="226F251D" w:rsidR="0001218E" w:rsidRPr="00996241" w:rsidRDefault="00B22565" w:rsidP="00692233">
            <w:pPr>
              <w:rPr>
                <w:color w:val="000000" w:themeColor="text1"/>
                <w:sz w:val="20"/>
              </w:rPr>
            </w:pPr>
            <w:r w:rsidRPr="00B22565">
              <w:rPr>
                <w:color w:val="000000" w:themeColor="text1"/>
                <w:sz w:val="20"/>
              </w:rPr>
              <w:t>UNIDO</w:t>
            </w:r>
          </w:p>
        </w:tc>
        <w:tc>
          <w:tcPr>
            <w:tcW w:w="1678" w:type="pct"/>
            <w:shd w:val="clear" w:color="auto" w:fill="auto"/>
          </w:tcPr>
          <w:p w14:paraId="3D08F462" w14:textId="729E5C49" w:rsidR="0001218E" w:rsidRPr="00996241" w:rsidRDefault="00463E99" w:rsidP="00692233">
            <w:pPr>
              <w:jc w:val="right"/>
              <w:rPr>
                <w:color w:val="000000" w:themeColor="text1"/>
                <w:sz w:val="20"/>
              </w:rPr>
            </w:pPr>
            <w:r w:rsidRPr="004A287D">
              <w:rPr>
                <w:sz w:val="18"/>
                <w:szCs w:val="18"/>
              </w:rPr>
              <w:t>2,535,150</w:t>
            </w:r>
          </w:p>
        </w:tc>
        <w:tc>
          <w:tcPr>
            <w:tcW w:w="1755" w:type="pct"/>
            <w:shd w:val="clear" w:color="auto" w:fill="auto"/>
          </w:tcPr>
          <w:p w14:paraId="1B943011" w14:textId="03DC8B7A" w:rsidR="0001218E" w:rsidRPr="00996241" w:rsidRDefault="00463E99" w:rsidP="00692233">
            <w:pPr>
              <w:jc w:val="right"/>
              <w:rPr>
                <w:color w:val="000000" w:themeColor="text1"/>
                <w:sz w:val="20"/>
              </w:rPr>
            </w:pPr>
            <w:r w:rsidRPr="004A287D">
              <w:rPr>
                <w:sz w:val="18"/>
                <w:szCs w:val="18"/>
              </w:rPr>
              <w:t>177,46</w:t>
            </w:r>
            <w:r w:rsidR="00D301A4">
              <w:rPr>
                <w:sz w:val="18"/>
                <w:szCs w:val="18"/>
              </w:rPr>
              <w:t>1</w:t>
            </w:r>
          </w:p>
        </w:tc>
      </w:tr>
    </w:tbl>
    <w:p w14:paraId="71AF1C23" w14:textId="77777777" w:rsidR="0001218E" w:rsidRPr="000C0B09" w:rsidRDefault="0001218E" w:rsidP="006F2CC2">
      <w:pPr>
        <w:jc w:val="center"/>
        <w:rPr>
          <w:sz w:val="18"/>
          <w:szCs w:val="18"/>
        </w:rPr>
      </w:pPr>
    </w:p>
    <w:tbl>
      <w:tblPr>
        <w:tblStyle w:val="TableGrid"/>
        <w:tblW w:w="5309" w:type="pct"/>
        <w:tblInd w:w="-113" w:type="dxa"/>
        <w:tblLook w:val="04A0" w:firstRow="1" w:lastRow="0" w:firstColumn="1" w:lastColumn="0" w:noHBand="0" w:noVBand="1"/>
      </w:tblPr>
      <w:tblGrid>
        <w:gridCol w:w="3121"/>
        <w:gridCol w:w="6807"/>
      </w:tblGrid>
      <w:tr w:rsidR="0001218E" w:rsidRPr="00EB31E3" w14:paraId="714B6C39" w14:textId="77777777">
        <w:trPr>
          <w:trHeight w:hRule="exact" w:val="281"/>
        </w:trPr>
        <w:tc>
          <w:tcPr>
            <w:tcW w:w="1572" w:type="pct"/>
            <w:shd w:val="clear" w:color="auto" w:fill="auto"/>
          </w:tcPr>
          <w:p w14:paraId="65D76991" w14:textId="77777777" w:rsidR="0001218E" w:rsidRPr="00996241" w:rsidRDefault="0001218E" w:rsidP="00692233">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13F9CD73" w14:textId="2DB314CA" w:rsidR="0001218E" w:rsidRPr="00996241" w:rsidRDefault="0001218E" w:rsidP="00692233">
            <w:pPr>
              <w:jc w:val="center"/>
              <w:rPr>
                <w:color w:val="000000" w:themeColor="text1"/>
                <w:sz w:val="20"/>
              </w:rPr>
            </w:pPr>
            <w:r w:rsidRPr="009B091A">
              <w:rPr>
                <w:color w:val="000000" w:themeColor="text1"/>
                <w:sz w:val="20"/>
              </w:rPr>
              <w:t>Individual consideration</w:t>
            </w:r>
            <w:r w:rsidR="007C4DD1">
              <w:rPr>
                <w:color w:val="000000" w:themeColor="text1"/>
                <w:sz w:val="20"/>
              </w:rPr>
              <w:t xml:space="preserve"> – all technical and cost issues resolved</w:t>
            </w:r>
          </w:p>
        </w:tc>
      </w:tr>
    </w:tbl>
    <w:p w14:paraId="66CE446F" w14:textId="76010C40" w:rsidR="000C0B09" w:rsidRDefault="000C0B09" w:rsidP="000C0B09">
      <w:pPr>
        <w:widowControl w:val="0"/>
        <w:tabs>
          <w:tab w:val="left" w:pos="2880"/>
          <w:tab w:val="left" w:pos="5760"/>
        </w:tabs>
        <w:spacing w:after="240"/>
        <w:rPr>
          <w:b/>
          <w:sz w:val="10"/>
          <w:szCs w:val="10"/>
        </w:rPr>
      </w:pPr>
      <w:r>
        <w:rPr>
          <w:b/>
          <w:sz w:val="10"/>
          <w:szCs w:val="10"/>
        </w:rPr>
        <w:br w:type="page"/>
      </w:r>
    </w:p>
    <w:p w14:paraId="58145130" w14:textId="2A35A381" w:rsidR="0001218E" w:rsidRPr="00996241" w:rsidRDefault="0001218E" w:rsidP="000C0B09">
      <w:pPr>
        <w:widowControl w:val="0"/>
        <w:tabs>
          <w:tab w:val="left" w:pos="2880"/>
          <w:tab w:val="left" w:pos="5760"/>
        </w:tabs>
        <w:spacing w:before="240" w:after="240"/>
        <w:jc w:val="center"/>
        <w:rPr>
          <w:b/>
        </w:rPr>
      </w:pPr>
      <w:r w:rsidRPr="009931F4">
        <w:rPr>
          <w:b/>
        </w:rPr>
        <w:lastRenderedPageBreak/>
        <w:t>PROJECT DESCRIPTION</w:t>
      </w:r>
    </w:p>
    <w:p w14:paraId="1E7B8790" w14:textId="77777777" w:rsidR="0001218E" w:rsidRPr="00996241" w:rsidRDefault="0001218E" w:rsidP="00630F36">
      <w:pPr>
        <w:spacing w:after="240"/>
        <w:rPr>
          <w:b/>
        </w:rPr>
      </w:pPr>
      <w:r w:rsidRPr="00996241">
        <w:rPr>
          <w:b/>
        </w:rPr>
        <w:t>Background</w:t>
      </w:r>
    </w:p>
    <w:p w14:paraId="6CA7C950" w14:textId="5E845ADF" w:rsidR="0001218E" w:rsidRPr="00996241" w:rsidRDefault="0001218E" w:rsidP="006C193B">
      <w:pPr>
        <w:pStyle w:val="Heading1"/>
      </w:pPr>
      <w:r w:rsidRPr="00996241">
        <w:t xml:space="preserve">On behalf of the Government of </w:t>
      </w:r>
      <w:r w:rsidR="00324265">
        <w:t xml:space="preserve">the </w:t>
      </w:r>
      <w:r w:rsidR="00B22565" w:rsidRPr="00B22565">
        <w:t>Philippines</w:t>
      </w:r>
      <w:r w:rsidRPr="00996241">
        <w:t xml:space="preserve">, </w:t>
      </w:r>
      <w:r w:rsidR="00B22565" w:rsidRPr="00B22565">
        <w:t>UNIDO</w:t>
      </w:r>
      <w:r w:rsidRPr="00996241">
        <w:t xml:space="preserve"> as the designated implementing agency has submitted a request for stage </w:t>
      </w:r>
      <w:r w:rsidR="00B22565" w:rsidRPr="00B22565">
        <w:t>III</w:t>
      </w:r>
      <w:r>
        <w:t xml:space="preserve"> </w:t>
      </w:r>
      <w:r w:rsidRPr="00996241">
        <w:t>of the HCFC phase</w:t>
      </w:r>
      <w:r w:rsidRPr="00996241">
        <w:noBreakHyphen/>
        <w:t>out management plan (HPMP), at the amount of US $</w:t>
      </w:r>
      <w:r w:rsidR="00FD3A34">
        <w:t>6,587,819</w:t>
      </w:r>
      <w:r w:rsidRPr="00996241">
        <w:t>, plus agency support costs of US $</w:t>
      </w:r>
      <w:r w:rsidR="00FD3A34">
        <w:t>461,147</w:t>
      </w:r>
      <w:r w:rsidRPr="00996241">
        <w:t>, as originally submitted.</w:t>
      </w:r>
      <w:r w:rsidRPr="00996241">
        <w:rPr>
          <w:vertAlign w:val="superscript"/>
        </w:rPr>
        <w:footnoteReference w:id="3"/>
      </w:r>
      <w:r w:rsidRPr="009931F4">
        <w:t xml:space="preserve"> The implementation of </w:t>
      </w:r>
      <w:r w:rsidRPr="00996241">
        <w:t>stage </w:t>
      </w:r>
      <w:r w:rsidR="00B22565" w:rsidRPr="00B22565">
        <w:t>III</w:t>
      </w:r>
      <w:r>
        <w:t xml:space="preserve"> </w:t>
      </w:r>
      <w:r w:rsidRPr="009931F4">
        <w:t>of the HPMP will phase out the remaining consumption of HCFCs by</w:t>
      </w:r>
      <w:r>
        <w:t> </w:t>
      </w:r>
      <w:r w:rsidRPr="009931F4">
        <w:t>20</w:t>
      </w:r>
      <w:r w:rsidR="00A14D9D">
        <w:t>30</w:t>
      </w:r>
      <w:r w:rsidRPr="00996241">
        <w:t>.</w:t>
      </w:r>
    </w:p>
    <w:p w14:paraId="7BE2F659" w14:textId="5EC30EC9" w:rsidR="0001218E" w:rsidRPr="00985984" w:rsidRDefault="0001218E" w:rsidP="006C193B">
      <w:pPr>
        <w:pStyle w:val="Heading1"/>
      </w:pPr>
      <w:r w:rsidRPr="00996241">
        <w:t>The first tranche of stage </w:t>
      </w:r>
      <w:r w:rsidR="00B22565" w:rsidRPr="00B22565">
        <w:t>III</w:t>
      </w:r>
      <w:r>
        <w:t xml:space="preserve"> </w:t>
      </w:r>
      <w:r w:rsidRPr="00996241">
        <w:t>of the HPMP being requested at this meeting amounts US $</w:t>
      </w:r>
      <w:r w:rsidR="005061D3">
        <w:t>3,520,025</w:t>
      </w:r>
      <w:r w:rsidRPr="00996241">
        <w:t>, plus agency support costs of US $</w:t>
      </w:r>
      <w:r w:rsidR="005061D3">
        <w:t>246,402</w:t>
      </w:r>
      <w:r w:rsidRPr="00996241">
        <w:t xml:space="preserve"> for </w:t>
      </w:r>
      <w:r w:rsidR="00B22565" w:rsidRPr="00B22565">
        <w:t>UNIDO</w:t>
      </w:r>
      <w:r w:rsidRPr="00996241">
        <w:t>, as originally submitted.</w:t>
      </w:r>
    </w:p>
    <w:p w14:paraId="4D11B0F0" w14:textId="17FE73AB" w:rsidR="0001218E" w:rsidRDefault="0001218E" w:rsidP="006F2CC2">
      <w:pPr>
        <w:spacing w:after="240"/>
        <w:outlineLvl w:val="0"/>
        <w:rPr>
          <w:b/>
        </w:rPr>
      </w:pPr>
      <w:r w:rsidRPr="00985984">
        <w:rPr>
          <w:b/>
        </w:rPr>
        <w:t xml:space="preserve">Status of implementation of </w:t>
      </w:r>
      <w:r w:rsidRPr="00D202D0">
        <w:rPr>
          <w:b/>
          <w:bCs/>
        </w:rPr>
        <w:t>stag</w:t>
      </w:r>
      <w:r w:rsidR="001A05E1">
        <w:rPr>
          <w:b/>
          <w:bCs/>
        </w:rPr>
        <w:t>es I and II</w:t>
      </w:r>
      <w:r>
        <w:t xml:space="preserve"> </w:t>
      </w:r>
      <w:r w:rsidRPr="00985984">
        <w:rPr>
          <w:b/>
        </w:rPr>
        <w:t>of the H</w:t>
      </w:r>
      <w:r>
        <w:rPr>
          <w:b/>
        </w:rPr>
        <w:t>CFC phase-out management plan</w:t>
      </w:r>
    </w:p>
    <w:p w14:paraId="03F548FC" w14:textId="5CD6C401" w:rsidR="001E2495" w:rsidRPr="00267ED9" w:rsidRDefault="001E2495" w:rsidP="003C718B">
      <w:pPr>
        <w:pStyle w:val="Heading1"/>
        <w:rPr>
          <w:color w:val="000000" w:themeColor="text1"/>
        </w:rPr>
      </w:pPr>
      <w:r w:rsidRPr="003C6420">
        <w:t>Stage I of the HPMP for the Philippines was approved at the 68</w:t>
      </w:r>
      <w:r w:rsidRPr="00267ED9">
        <w:rPr>
          <w:vertAlign w:val="superscript"/>
        </w:rPr>
        <w:t>th</w:t>
      </w:r>
      <w:r w:rsidRPr="003C6420">
        <w:t xml:space="preserve"> meeting</w:t>
      </w:r>
      <w:r w:rsidR="0059413B">
        <w:rPr>
          <w:rStyle w:val="FootnoteReference"/>
        </w:rPr>
        <w:footnoteReference w:id="4"/>
      </w:r>
      <w:r w:rsidRPr="003C6420">
        <w:t xml:space="preserve"> to meet the 10 per cent reduction from the baseline by 2015 resulting in the phase-out of 45.0 ODP tonnes of HCFCs (i.e., </w:t>
      </w:r>
      <w:r w:rsidR="00014DCF" w:rsidRPr="003C6420">
        <w:t>40 ODP tonnes of HCFC-141b used in the foam manufacturing sector</w:t>
      </w:r>
      <w:r w:rsidRPr="003C6420">
        <w:t xml:space="preserve"> (US $</w:t>
      </w:r>
      <w:r w:rsidR="00D301A4">
        <w:t>2,088,000,</w:t>
      </w:r>
      <w:r w:rsidR="006E3835">
        <w:t xml:space="preserve"> plus agency support costs</w:t>
      </w:r>
      <w:r w:rsidR="0055565F">
        <w:t>)</w:t>
      </w:r>
      <w:r w:rsidR="0055565F">
        <w:rPr>
          <w:rStyle w:val="FootnoteReference"/>
        </w:rPr>
        <w:footnoteReference w:id="5"/>
      </w:r>
      <w:r w:rsidRPr="003C6420">
        <w:t xml:space="preserve"> and </w:t>
      </w:r>
      <w:r w:rsidR="007C4DD1">
        <w:t xml:space="preserve">5 </w:t>
      </w:r>
      <w:r w:rsidR="00D02162">
        <w:t xml:space="preserve">ODP </w:t>
      </w:r>
      <w:r w:rsidR="007C4DD1">
        <w:t xml:space="preserve">tonnes of HCFC-22 from </w:t>
      </w:r>
      <w:r w:rsidRPr="003C6420">
        <w:t xml:space="preserve">activities in the </w:t>
      </w:r>
      <w:r w:rsidR="004A468A" w:rsidRPr="0042366B">
        <w:t>refrigeration and air</w:t>
      </w:r>
      <w:r w:rsidR="004A468A" w:rsidRPr="0042366B">
        <w:noBreakHyphen/>
        <w:t xml:space="preserve">conditioning </w:t>
      </w:r>
      <w:r w:rsidR="004A468A">
        <w:t xml:space="preserve">(RAC) </w:t>
      </w:r>
      <w:r w:rsidRPr="003C6420">
        <w:t>servicing sector</w:t>
      </w:r>
      <w:r w:rsidR="00D20E00">
        <w:t xml:space="preserve"> (</w:t>
      </w:r>
      <w:r w:rsidR="00D20E00" w:rsidRPr="003C6420">
        <w:t>US $230,000</w:t>
      </w:r>
      <w:r w:rsidR="007C4DD1">
        <w:t>, plus agency support costs</w:t>
      </w:r>
      <w:r w:rsidR="00D301A4">
        <w:t>)</w:t>
      </w:r>
      <w:r w:rsidRPr="003C6420">
        <w:t xml:space="preserve">. </w:t>
      </w:r>
      <w:r w:rsidR="00721A74" w:rsidRPr="00267ED9">
        <w:rPr>
          <w:color w:val="000000" w:themeColor="text1"/>
        </w:rPr>
        <w:t>At the 80</w:t>
      </w:r>
      <w:r w:rsidR="00721A74" w:rsidRPr="00267ED9">
        <w:rPr>
          <w:color w:val="000000" w:themeColor="text1"/>
          <w:vertAlign w:val="superscript"/>
        </w:rPr>
        <w:t>th</w:t>
      </w:r>
      <w:r w:rsidR="00721A74" w:rsidRPr="00267ED9">
        <w:rPr>
          <w:color w:val="000000" w:themeColor="text1"/>
        </w:rPr>
        <w:t xml:space="preserve"> meeting </w:t>
      </w:r>
      <w:r w:rsidRPr="00267ED9">
        <w:rPr>
          <w:color w:val="000000" w:themeColor="text1"/>
        </w:rPr>
        <w:t xml:space="preserve">the Government of the Philippines officially requested that stage I of the HPMP be closed </w:t>
      </w:r>
      <w:r w:rsidR="00721A74" w:rsidRPr="00267ED9">
        <w:rPr>
          <w:color w:val="000000" w:themeColor="text1"/>
        </w:rPr>
        <w:t>and that the third and final tranche amounting to US $2</w:t>
      </w:r>
      <w:r w:rsidR="004A468A">
        <w:rPr>
          <w:color w:val="000000" w:themeColor="text1"/>
        </w:rPr>
        <w:t>3</w:t>
      </w:r>
      <w:r w:rsidR="00721A74" w:rsidRPr="00267ED9">
        <w:rPr>
          <w:color w:val="000000" w:themeColor="text1"/>
        </w:rPr>
        <w:t>,</w:t>
      </w:r>
      <w:r w:rsidR="004A468A">
        <w:rPr>
          <w:color w:val="000000" w:themeColor="text1"/>
        </w:rPr>
        <w:t>000</w:t>
      </w:r>
      <w:r w:rsidR="00103095" w:rsidRPr="00267ED9">
        <w:rPr>
          <w:color w:val="000000" w:themeColor="text1"/>
        </w:rPr>
        <w:t xml:space="preserve">, </w:t>
      </w:r>
      <w:r w:rsidR="004A468A">
        <w:rPr>
          <w:color w:val="000000" w:themeColor="text1"/>
        </w:rPr>
        <w:t>plus</w:t>
      </w:r>
      <w:r w:rsidR="00103095" w:rsidRPr="00267ED9">
        <w:rPr>
          <w:color w:val="000000" w:themeColor="text1"/>
        </w:rPr>
        <w:t xml:space="preserve"> agency support costs</w:t>
      </w:r>
      <w:r w:rsidR="004A468A">
        <w:rPr>
          <w:color w:val="000000" w:themeColor="text1"/>
        </w:rPr>
        <w:t>,</w:t>
      </w:r>
      <w:r w:rsidR="00103095" w:rsidRPr="00267ED9">
        <w:rPr>
          <w:color w:val="000000" w:themeColor="text1"/>
        </w:rPr>
        <w:t xml:space="preserve"> for activities in the servicing sector</w:t>
      </w:r>
      <w:r w:rsidR="00721A74" w:rsidRPr="00267ED9">
        <w:rPr>
          <w:color w:val="000000" w:themeColor="text1"/>
        </w:rPr>
        <w:t xml:space="preserve"> not </w:t>
      </w:r>
      <w:r w:rsidR="009943F8" w:rsidRPr="00267ED9">
        <w:rPr>
          <w:color w:val="000000" w:themeColor="text1"/>
        </w:rPr>
        <w:t xml:space="preserve">be </w:t>
      </w:r>
      <w:r w:rsidR="00721A74" w:rsidRPr="00267ED9">
        <w:rPr>
          <w:color w:val="000000" w:themeColor="text1"/>
        </w:rPr>
        <w:t xml:space="preserve">requested, </w:t>
      </w:r>
      <w:r w:rsidR="003062DA" w:rsidRPr="00267ED9">
        <w:rPr>
          <w:color w:val="000000" w:themeColor="text1"/>
        </w:rPr>
        <w:t>and balance</w:t>
      </w:r>
      <w:r w:rsidR="009943F8" w:rsidRPr="00267ED9">
        <w:rPr>
          <w:color w:val="000000" w:themeColor="text1"/>
        </w:rPr>
        <w:t>s</w:t>
      </w:r>
      <w:r w:rsidR="003062DA" w:rsidRPr="00267ED9">
        <w:rPr>
          <w:color w:val="000000" w:themeColor="text1"/>
        </w:rPr>
        <w:t xml:space="preserve"> from the first two tranches were returned at that meeting</w:t>
      </w:r>
      <w:r w:rsidRPr="00267ED9">
        <w:rPr>
          <w:color w:val="000000" w:themeColor="text1"/>
        </w:rPr>
        <w:t>.</w:t>
      </w:r>
    </w:p>
    <w:p w14:paraId="6381AF4C" w14:textId="495081D8" w:rsidR="001A05E1" w:rsidRPr="0042366B" w:rsidRDefault="001A05E1" w:rsidP="001A05E1">
      <w:pPr>
        <w:pStyle w:val="Heading1"/>
        <w:widowControl w:val="0"/>
        <w:tabs>
          <w:tab w:val="num" w:pos="709"/>
        </w:tabs>
      </w:pPr>
      <w:r w:rsidRPr="0042366B">
        <w:t xml:space="preserve">Stage II of the HPMP for </w:t>
      </w:r>
      <w:r w:rsidR="006D4B55">
        <w:t xml:space="preserve">the </w:t>
      </w:r>
      <w:r w:rsidRPr="0042366B">
        <w:t>Philippines was originally approved at the</w:t>
      </w:r>
      <w:r w:rsidR="00B3037F" w:rsidRPr="0042366B">
        <w:t xml:space="preserve"> </w:t>
      </w:r>
      <w:r w:rsidR="00E15E87" w:rsidRPr="0042366B">
        <w:t>80</w:t>
      </w:r>
      <w:r w:rsidR="00E15E87" w:rsidRPr="0042366B">
        <w:rPr>
          <w:vertAlign w:val="superscript"/>
        </w:rPr>
        <w:t>th</w:t>
      </w:r>
      <w:r w:rsidR="00E15E87" w:rsidRPr="0042366B">
        <w:t xml:space="preserve"> meeting</w:t>
      </w:r>
      <w:r w:rsidR="00AF3B39" w:rsidRPr="0042366B">
        <w:rPr>
          <w:rStyle w:val="FootnoteReference"/>
        </w:rPr>
        <w:footnoteReference w:id="6"/>
      </w:r>
      <w:r w:rsidR="000A40D0" w:rsidRPr="0042366B">
        <w:t xml:space="preserve"> </w:t>
      </w:r>
      <w:r w:rsidR="00E15E87" w:rsidRPr="0042366B">
        <w:t xml:space="preserve">and revised at the </w:t>
      </w:r>
      <w:r w:rsidR="00267ED9" w:rsidRPr="0042366B">
        <w:t>83</w:t>
      </w:r>
      <w:r w:rsidR="00267ED9" w:rsidRPr="0042366B">
        <w:rPr>
          <w:vertAlign w:val="superscript"/>
        </w:rPr>
        <w:t>rd</w:t>
      </w:r>
      <w:r w:rsidRPr="0042366B">
        <w:rPr>
          <w:vertAlign w:val="superscript"/>
        </w:rPr>
        <w:footnoteReference w:id="7"/>
      </w:r>
      <w:r w:rsidRPr="0042366B">
        <w:t xml:space="preserve"> and </w:t>
      </w:r>
      <w:r w:rsidR="0060150C" w:rsidRPr="0042366B">
        <w:t>87</w:t>
      </w:r>
      <w:r w:rsidR="0060150C" w:rsidRPr="0042366B">
        <w:rPr>
          <w:vertAlign w:val="superscript"/>
        </w:rPr>
        <w:t>th</w:t>
      </w:r>
      <w:r w:rsidR="004A468A" w:rsidRPr="0042366B">
        <w:rPr>
          <w:vertAlign w:val="superscript"/>
        </w:rPr>
        <w:footnoteReference w:id="8"/>
      </w:r>
      <w:r w:rsidR="0060150C" w:rsidRPr="0042366B">
        <w:t xml:space="preserve"> </w:t>
      </w:r>
      <w:r w:rsidRPr="0042366B">
        <w:t>meeting</w:t>
      </w:r>
      <w:r w:rsidR="004A468A">
        <w:t>s</w:t>
      </w:r>
      <w:r w:rsidRPr="0042366B">
        <w:t xml:space="preserve"> to phase out </w:t>
      </w:r>
      <w:r w:rsidR="00A078FD" w:rsidRPr="0042366B">
        <w:t>24.59</w:t>
      </w:r>
      <w:r w:rsidRPr="0042366B">
        <w:t> ODP tonnes of HCFCs used in the RAC servicing and the</w:t>
      </w:r>
      <w:r w:rsidR="007E4CD6" w:rsidRPr="0042366B">
        <w:t xml:space="preserve"> air</w:t>
      </w:r>
      <w:r w:rsidR="004A468A">
        <w:t>-</w:t>
      </w:r>
      <w:r w:rsidR="007E4CD6" w:rsidRPr="0042366B">
        <w:t>conditioning</w:t>
      </w:r>
      <w:r w:rsidR="00C57BC8" w:rsidRPr="0042366B">
        <w:t xml:space="preserve"> </w:t>
      </w:r>
      <w:r w:rsidR="007E4CD6" w:rsidRPr="0042366B">
        <w:t>(</w:t>
      </w:r>
      <w:r w:rsidR="00C57BC8" w:rsidRPr="0042366B">
        <w:t>AC</w:t>
      </w:r>
      <w:r w:rsidR="007E4CD6" w:rsidRPr="0042366B">
        <w:t>)</w:t>
      </w:r>
      <w:r w:rsidR="00C57BC8" w:rsidRPr="0042366B">
        <w:t xml:space="preserve"> manufacturing sectors</w:t>
      </w:r>
      <w:r w:rsidRPr="0042366B">
        <w:t xml:space="preserve"> to meet the 35 per cent reduction from the baseline by 2020</w:t>
      </w:r>
      <w:r w:rsidR="00960BC3" w:rsidRPr="0042366B">
        <w:t xml:space="preserve"> and 50 per cent by 2021</w:t>
      </w:r>
      <w:r w:rsidRPr="0042366B">
        <w:t>, at a total cost of US $</w:t>
      </w:r>
      <w:r w:rsidR="0054608D" w:rsidRPr="0042366B">
        <w:t>811,750</w:t>
      </w:r>
      <w:r w:rsidRPr="0042366B">
        <w:t>, plus agency support costs</w:t>
      </w:r>
      <w:r w:rsidR="004A468A">
        <w:t>.</w:t>
      </w:r>
      <w:r w:rsidR="0054608D" w:rsidRPr="0042366B">
        <w:rPr>
          <w:rStyle w:val="FootnoteReference"/>
        </w:rPr>
        <w:footnoteReference w:id="9"/>
      </w:r>
      <w:r w:rsidR="00BA6D20" w:rsidRPr="0042366B">
        <w:t xml:space="preserve"> Stage II of the HPMP will be completed by</w:t>
      </w:r>
      <w:r w:rsidR="00472A5D" w:rsidRPr="0042366B">
        <w:t xml:space="preserve"> 31 </w:t>
      </w:r>
      <w:r w:rsidR="00BA6D20" w:rsidRPr="0042366B">
        <w:t>December 2023 as agreed at</w:t>
      </w:r>
      <w:r w:rsidR="000E651B" w:rsidRPr="0042366B">
        <w:t xml:space="preserve"> the 90</w:t>
      </w:r>
      <w:r w:rsidR="000E651B" w:rsidRPr="0042366B">
        <w:rPr>
          <w:vertAlign w:val="superscript"/>
        </w:rPr>
        <w:t>th</w:t>
      </w:r>
      <w:r w:rsidR="000E651B" w:rsidRPr="0042366B">
        <w:t xml:space="preserve"> meeting</w:t>
      </w:r>
      <w:r w:rsidR="00BA6D20" w:rsidRPr="0042366B">
        <w:rPr>
          <w:rStyle w:val="FootnoteReference"/>
        </w:rPr>
        <w:footnoteReference w:id="10"/>
      </w:r>
      <w:r w:rsidR="000E651B" w:rsidRPr="0042366B">
        <w:t xml:space="preserve"> </w:t>
      </w:r>
      <w:r w:rsidR="00BA6D20" w:rsidRPr="0042366B">
        <w:t xml:space="preserve">when an extension of the </w:t>
      </w:r>
      <w:r w:rsidR="00492271" w:rsidRPr="0042366B">
        <w:t xml:space="preserve">implementation period for </w:t>
      </w:r>
      <w:r w:rsidR="00472A5D" w:rsidRPr="0042366B">
        <w:t>s</w:t>
      </w:r>
      <w:r w:rsidR="00BA6D20" w:rsidRPr="0042366B">
        <w:t xml:space="preserve">tage II was </w:t>
      </w:r>
      <w:r w:rsidR="009F44A6" w:rsidRPr="0042366B">
        <w:t>approved.</w:t>
      </w:r>
    </w:p>
    <w:p w14:paraId="43B8FEF4" w14:textId="77777777" w:rsidR="001A05E1" w:rsidRDefault="0001218E" w:rsidP="001A05E1">
      <w:pPr>
        <w:widowControl w:val="0"/>
        <w:spacing w:after="240"/>
        <w:rPr>
          <w:u w:val="single"/>
        </w:rPr>
      </w:pPr>
      <w:r>
        <w:rPr>
          <w:u w:val="single"/>
        </w:rPr>
        <w:t xml:space="preserve">Report on </w:t>
      </w:r>
      <w:r w:rsidRPr="00996241">
        <w:rPr>
          <w:u w:val="single"/>
        </w:rPr>
        <w:t>HCFC consumption</w:t>
      </w:r>
      <w:bookmarkStart w:id="0" w:name="_Hlk141281293"/>
    </w:p>
    <w:p w14:paraId="6BFBF2F3" w14:textId="14F23A7D" w:rsidR="00C421F9" w:rsidRPr="0076173F" w:rsidRDefault="00C421F9" w:rsidP="00C421F9">
      <w:pPr>
        <w:pStyle w:val="Heading1"/>
      </w:pPr>
      <w:r w:rsidRPr="0076173F">
        <w:t>The Government of the Philippines reported a consumption of 69.66 ODP tonnes of HCFC</w:t>
      </w:r>
      <w:r w:rsidR="009367E0">
        <w:t>s</w:t>
      </w:r>
      <w:r w:rsidRPr="0076173F">
        <w:t xml:space="preserve"> in 2022, which is 57 per cent below the HCFC baseline for compliance and 1</w:t>
      </w:r>
      <w:r w:rsidR="00623319">
        <w:t>6</w:t>
      </w:r>
      <w:r w:rsidRPr="0076173F">
        <w:t> per cent below the target set in the Agreement with the Executive Committee of 82.56 ODP tonnes. The 2018-2022 HCFC consumption is shown in table 1.</w:t>
      </w:r>
    </w:p>
    <w:p w14:paraId="3BA438E8" w14:textId="77777777" w:rsidR="00C421F9" w:rsidRPr="0076173F" w:rsidRDefault="00C421F9" w:rsidP="00C421F9">
      <w:pPr>
        <w:keepNext/>
        <w:rPr>
          <w:b/>
        </w:rPr>
      </w:pPr>
      <w:r w:rsidRPr="0076173F">
        <w:rPr>
          <w:b/>
        </w:rPr>
        <w:t>Table 1. HCFC consumption in the Philippines (2018-2022 Article 7 data)</w:t>
      </w:r>
    </w:p>
    <w:tbl>
      <w:tblPr>
        <w:tblW w:w="4999" w:type="pct"/>
        <w:tblCellMar>
          <w:left w:w="86" w:type="dxa"/>
          <w:right w:w="86" w:type="dxa"/>
        </w:tblCellMar>
        <w:tblLook w:val="04A0" w:firstRow="1" w:lastRow="0" w:firstColumn="1" w:lastColumn="0" w:noHBand="0" w:noVBand="1"/>
      </w:tblPr>
      <w:tblGrid>
        <w:gridCol w:w="1866"/>
        <w:gridCol w:w="1249"/>
        <w:gridCol w:w="1249"/>
        <w:gridCol w:w="1249"/>
        <w:gridCol w:w="1249"/>
        <w:gridCol w:w="1245"/>
        <w:gridCol w:w="1241"/>
      </w:tblGrid>
      <w:tr w:rsidR="00C421F9" w:rsidRPr="0076173F" w14:paraId="20F4051B" w14:textId="77777777" w:rsidTr="002415F2">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2627F406" w14:textId="77777777" w:rsidR="00C421F9" w:rsidRPr="0076173F" w:rsidRDefault="00C421F9" w:rsidP="002415F2">
            <w:pPr>
              <w:keepNext/>
              <w:ind w:left="25"/>
              <w:jc w:val="left"/>
              <w:rPr>
                <w:b/>
                <w:color w:val="000000" w:themeColor="text1"/>
                <w:sz w:val="20"/>
                <w:szCs w:val="20"/>
              </w:rPr>
            </w:pPr>
            <w:r w:rsidRPr="0076173F">
              <w:rPr>
                <w:b/>
                <w:color w:val="000000" w:themeColor="text1"/>
                <w:sz w:val="20"/>
                <w:szCs w:val="20"/>
              </w:rPr>
              <w:t>HCFC</w:t>
            </w:r>
          </w:p>
        </w:tc>
        <w:tc>
          <w:tcPr>
            <w:tcW w:w="668" w:type="pct"/>
            <w:tcBorders>
              <w:top w:val="single" w:sz="4" w:space="0" w:color="auto"/>
              <w:left w:val="single" w:sz="4" w:space="0" w:color="auto"/>
              <w:bottom w:val="single" w:sz="4" w:space="0" w:color="auto"/>
              <w:right w:val="single" w:sz="4" w:space="0" w:color="auto"/>
            </w:tcBorders>
            <w:hideMark/>
          </w:tcPr>
          <w:p w14:paraId="65C9588D" w14:textId="77777777" w:rsidR="00C421F9" w:rsidRPr="0076173F" w:rsidRDefault="00C421F9" w:rsidP="002415F2">
            <w:pPr>
              <w:keepNext/>
              <w:jc w:val="center"/>
              <w:rPr>
                <w:b/>
                <w:color w:val="000000" w:themeColor="text1"/>
                <w:sz w:val="20"/>
                <w:szCs w:val="20"/>
              </w:rPr>
            </w:pPr>
            <w:r w:rsidRPr="0076173F">
              <w:rPr>
                <w:b/>
                <w:color w:val="000000" w:themeColor="text1"/>
                <w:sz w:val="20"/>
                <w:szCs w:val="20"/>
              </w:rPr>
              <w:t>2018</w:t>
            </w:r>
          </w:p>
        </w:tc>
        <w:tc>
          <w:tcPr>
            <w:tcW w:w="668" w:type="pct"/>
            <w:tcBorders>
              <w:top w:val="single" w:sz="4" w:space="0" w:color="auto"/>
              <w:left w:val="single" w:sz="4" w:space="0" w:color="auto"/>
              <w:bottom w:val="single" w:sz="4" w:space="0" w:color="auto"/>
              <w:right w:val="single" w:sz="4" w:space="0" w:color="auto"/>
            </w:tcBorders>
            <w:hideMark/>
          </w:tcPr>
          <w:p w14:paraId="78571946" w14:textId="77777777" w:rsidR="00C421F9" w:rsidRPr="0076173F" w:rsidRDefault="00C421F9" w:rsidP="002415F2">
            <w:pPr>
              <w:keepNext/>
              <w:jc w:val="center"/>
              <w:rPr>
                <w:b/>
                <w:color w:val="000000" w:themeColor="text1"/>
                <w:sz w:val="20"/>
                <w:szCs w:val="20"/>
              </w:rPr>
            </w:pPr>
            <w:r w:rsidRPr="0076173F">
              <w:rPr>
                <w:b/>
                <w:color w:val="000000" w:themeColor="text1"/>
                <w:sz w:val="20"/>
                <w:szCs w:val="20"/>
              </w:rPr>
              <w:t>2019</w:t>
            </w:r>
          </w:p>
        </w:tc>
        <w:tc>
          <w:tcPr>
            <w:tcW w:w="668" w:type="pct"/>
            <w:tcBorders>
              <w:top w:val="single" w:sz="4" w:space="0" w:color="auto"/>
              <w:left w:val="single" w:sz="4" w:space="0" w:color="auto"/>
              <w:bottom w:val="single" w:sz="4" w:space="0" w:color="auto"/>
              <w:right w:val="single" w:sz="4" w:space="0" w:color="auto"/>
            </w:tcBorders>
            <w:hideMark/>
          </w:tcPr>
          <w:p w14:paraId="40717C87" w14:textId="77777777" w:rsidR="00C421F9" w:rsidRPr="0076173F" w:rsidRDefault="00C421F9" w:rsidP="002415F2">
            <w:pPr>
              <w:keepNext/>
              <w:jc w:val="center"/>
              <w:rPr>
                <w:b/>
                <w:color w:val="000000" w:themeColor="text1"/>
                <w:sz w:val="20"/>
                <w:szCs w:val="20"/>
              </w:rPr>
            </w:pPr>
            <w:r w:rsidRPr="0076173F">
              <w:rPr>
                <w:b/>
                <w:color w:val="000000" w:themeColor="text1"/>
                <w:sz w:val="20"/>
                <w:szCs w:val="20"/>
              </w:rPr>
              <w:t>2020</w:t>
            </w:r>
          </w:p>
        </w:tc>
        <w:tc>
          <w:tcPr>
            <w:tcW w:w="668" w:type="pct"/>
            <w:tcBorders>
              <w:top w:val="single" w:sz="4" w:space="0" w:color="auto"/>
              <w:left w:val="single" w:sz="4" w:space="0" w:color="auto"/>
              <w:bottom w:val="single" w:sz="4" w:space="0" w:color="auto"/>
              <w:right w:val="single" w:sz="4" w:space="0" w:color="auto"/>
            </w:tcBorders>
            <w:hideMark/>
          </w:tcPr>
          <w:p w14:paraId="5CC328AC" w14:textId="77777777" w:rsidR="00C421F9" w:rsidRPr="0076173F" w:rsidRDefault="00C421F9" w:rsidP="002415F2">
            <w:pPr>
              <w:keepNext/>
              <w:jc w:val="center"/>
              <w:rPr>
                <w:b/>
                <w:color w:val="000000" w:themeColor="text1"/>
                <w:sz w:val="20"/>
                <w:szCs w:val="20"/>
              </w:rPr>
            </w:pPr>
            <w:r w:rsidRPr="0076173F">
              <w:rPr>
                <w:b/>
                <w:color w:val="000000" w:themeColor="text1"/>
                <w:sz w:val="20"/>
              </w:rPr>
              <w:t>2021</w:t>
            </w:r>
          </w:p>
        </w:tc>
        <w:tc>
          <w:tcPr>
            <w:tcW w:w="666" w:type="pct"/>
            <w:tcBorders>
              <w:top w:val="single" w:sz="4" w:space="0" w:color="auto"/>
              <w:left w:val="single" w:sz="4" w:space="0" w:color="auto"/>
              <w:bottom w:val="single" w:sz="4" w:space="0" w:color="auto"/>
              <w:right w:val="single" w:sz="4" w:space="0" w:color="auto"/>
            </w:tcBorders>
          </w:tcPr>
          <w:p w14:paraId="45FC4253" w14:textId="77777777" w:rsidR="00C421F9" w:rsidRPr="0076173F" w:rsidRDefault="00C421F9" w:rsidP="002415F2">
            <w:pPr>
              <w:keepNext/>
              <w:jc w:val="center"/>
              <w:rPr>
                <w:b/>
                <w:color w:val="000000" w:themeColor="text1"/>
                <w:sz w:val="20"/>
                <w:szCs w:val="20"/>
              </w:rPr>
            </w:pPr>
            <w:r w:rsidRPr="0076173F">
              <w:rPr>
                <w:b/>
                <w:color w:val="000000" w:themeColor="text1"/>
                <w:sz w:val="20"/>
                <w:szCs w:val="20"/>
              </w:rPr>
              <w:t>2022</w:t>
            </w:r>
          </w:p>
        </w:tc>
        <w:tc>
          <w:tcPr>
            <w:tcW w:w="664" w:type="pct"/>
            <w:tcBorders>
              <w:top w:val="single" w:sz="4" w:space="0" w:color="auto"/>
              <w:left w:val="single" w:sz="4" w:space="0" w:color="auto"/>
              <w:bottom w:val="single" w:sz="4" w:space="0" w:color="auto"/>
              <w:right w:val="single" w:sz="4" w:space="0" w:color="auto"/>
            </w:tcBorders>
            <w:hideMark/>
          </w:tcPr>
          <w:p w14:paraId="79893CF2" w14:textId="77777777" w:rsidR="00C421F9" w:rsidRPr="0076173F" w:rsidRDefault="00C421F9" w:rsidP="002415F2">
            <w:pPr>
              <w:keepNext/>
              <w:jc w:val="center"/>
              <w:rPr>
                <w:b/>
                <w:color w:val="000000" w:themeColor="text1"/>
                <w:sz w:val="20"/>
                <w:szCs w:val="20"/>
              </w:rPr>
            </w:pPr>
            <w:r w:rsidRPr="0076173F">
              <w:rPr>
                <w:b/>
                <w:color w:val="000000" w:themeColor="text1"/>
                <w:sz w:val="20"/>
                <w:szCs w:val="20"/>
              </w:rPr>
              <w:t>Baseline</w:t>
            </w:r>
          </w:p>
        </w:tc>
      </w:tr>
      <w:tr w:rsidR="00C421F9" w:rsidRPr="0076173F" w14:paraId="54384302" w14:textId="77777777" w:rsidTr="002415F2">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4C749395" w14:textId="77777777" w:rsidR="00C421F9" w:rsidRPr="0076173F" w:rsidRDefault="00C421F9" w:rsidP="002415F2">
            <w:pPr>
              <w:keepNext/>
              <w:ind w:left="25"/>
              <w:jc w:val="left"/>
              <w:rPr>
                <w:b/>
                <w:color w:val="000000" w:themeColor="text1"/>
                <w:sz w:val="20"/>
                <w:szCs w:val="20"/>
              </w:rPr>
            </w:pPr>
            <w:r w:rsidRPr="0076173F">
              <w:rPr>
                <w:b/>
                <w:color w:val="000000" w:themeColor="text1"/>
                <w:sz w:val="20"/>
                <w:szCs w:val="20"/>
              </w:rPr>
              <w:t>Metric tonnes (mt)</w:t>
            </w:r>
          </w:p>
        </w:tc>
        <w:tc>
          <w:tcPr>
            <w:tcW w:w="668" w:type="pct"/>
            <w:tcBorders>
              <w:top w:val="single" w:sz="4" w:space="0" w:color="auto"/>
              <w:left w:val="single" w:sz="4" w:space="0" w:color="auto"/>
              <w:bottom w:val="single" w:sz="4" w:space="0" w:color="auto"/>
              <w:right w:val="single" w:sz="4" w:space="0" w:color="auto"/>
            </w:tcBorders>
          </w:tcPr>
          <w:p w14:paraId="2F4E8C81" w14:textId="77777777" w:rsidR="00C421F9" w:rsidRPr="0076173F" w:rsidRDefault="00C421F9" w:rsidP="002415F2">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7370EE60" w14:textId="77777777" w:rsidR="00C421F9" w:rsidRPr="0076173F" w:rsidRDefault="00C421F9" w:rsidP="002415F2">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4E75DDF2" w14:textId="77777777" w:rsidR="00C421F9" w:rsidRPr="0076173F" w:rsidRDefault="00C421F9" w:rsidP="002415F2">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1AD07D89" w14:textId="77777777" w:rsidR="00C421F9" w:rsidRPr="0076173F" w:rsidRDefault="00C421F9" w:rsidP="002415F2">
            <w:pPr>
              <w:keepNext/>
              <w:jc w:val="right"/>
              <w:rPr>
                <w:b/>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4B6CA478" w14:textId="77777777" w:rsidR="00C421F9" w:rsidRPr="0076173F" w:rsidRDefault="00C421F9" w:rsidP="002415F2">
            <w:pPr>
              <w:keepNext/>
              <w:jc w:val="right"/>
              <w:rPr>
                <w:b/>
                <w:color w:val="000000" w:themeColor="text1"/>
                <w:sz w:val="20"/>
                <w:szCs w:val="20"/>
              </w:rPr>
            </w:pPr>
          </w:p>
        </w:tc>
        <w:tc>
          <w:tcPr>
            <w:tcW w:w="664" w:type="pct"/>
            <w:tcBorders>
              <w:top w:val="single" w:sz="4" w:space="0" w:color="auto"/>
              <w:left w:val="single" w:sz="4" w:space="0" w:color="auto"/>
              <w:bottom w:val="single" w:sz="4" w:space="0" w:color="auto"/>
              <w:right w:val="single" w:sz="4" w:space="0" w:color="auto"/>
            </w:tcBorders>
          </w:tcPr>
          <w:p w14:paraId="21EE762C" w14:textId="77777777" w:rsidR="00C421F9" w:rsidRPr="0076173F" w:rsidRDefault="00C421F9" w:rsidP="002415F2">
            <w:pPr>
              <w:keepNext/>
              <w:jc w:val="right"/>
              <w:rPr>
                <w:b/>
                <w:color w:val="000000" w:themeColor="text1"/>
                <w:sz w:val="20"/>
                <w:szCs w:val="20"/>
              </w:rPr>
            </w:pPr>
          </w:p>
        </w:tc>
      </w:tr>
      <w:tr w:rsidR="00C421F9" w:rsidRPr="0076173F" w14:paraId="701C80B1" w14:textId="77777777" w:rsidTr="002415F2">
        <w:trPr>
          <w:cantSplit/>
          <w:trHeight w:val="53"/>
        </w:trPr>
        <w:tc>
          <w:tcPr>
            <w:tcW w:w="998" w:type="pct"/>
            <w:tcBorders>
              <w:top w:val="nil"/>
              <w:left w:val="single" w:sz="4" w:space="0" w:color="auto"/>
              <w:bottom w:val="single" w:sz="4" w:space="0" w:color="auto"/>
              <w:right w:val="single" w:sz="4" w:space="0" w:color="auto"/>
            </w:tcBorders>
            <w:noWrap/>
            <w:hideMark/>
          </w:tcPr>
          <w:p w14:paraId="0D6F9971"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5E453E" w14:textId="77777777" w:rsidR="00C421F9" w:rsidRPr="0076173F" w:rsidRDefault="00C421F9" w:rsidP="002415F2">
            <w:pPr>
              <w:jc w:val="right"/>
              <w:rPr>
                <w:color w:val="000000" w:themeColor="text1"/>
                <w:sz w:val="20"/>
                <w:szCs w:val="20"/>
              </w:rPr>
            </w:pPr>
            <w:r w:rsidRPr="0076173F">
              <w:rPr>
                <w:color w:val="000000" w:themeColor="text1"/>
                <w:sz w:val="20"/>
                <w:szCs w:val="20"/>
              </w:rPr>
              <w:t>1,615.6</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93100C" w14:textId="77777777" w:rsidR="00C421F9" w:rsidRPr="0076173F" w:rsidRDefault="00C421F9" w:rsidP="002415F2">
            <w:pPr>
              <w:jc w:val="right"/>
              <w:rPr>
                <w:color w:val="000000" w:themeColor="text1"/>
                <w:sz w:val="20"/>
                <w:szCs w:val="20"/>
              </w:rPr>
            </w:pPr>
            <w:r w:rsidRPr="0076173F">
              <w:rPr>
                <w:color w:val="000000" w:themeColor="text1"/>
                <w:sz w:val="20"/>
                <w:szCs w:val="20"/>
              </w:rPr>
              <w:t>1,643.2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8DB82DC" w14:textId="77777777" w:rsidR="00C421F9" w:rsidRPr="0076173F" w:rsidRDefault="00C421F9" w:rsidP="002415F2">
            <w:pPr>
              <w:jc w:val="right"/>
              <w:rPr>
                <w:color w:val="000000" w:themeColor="text1"/>
                <w:sz w:val="20"/>
                <w:szCs w:val="20"/>
              </w:rPr>
            </w:pPr>
            <w:r w:rsidRPr="0076173F">
              <w:rPr>
                <w:color w:val="000000" w:themeColor="text1"/>
                <w:sz w:val="20"/>
                <w:szCs w:val="20"/>
              </w:rPr>
              <w:t>843.7</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381E58" w14:textId="77777777" w:rsidR="00C421F9" w:rsidRPr="0076173F" w:rsidRDefault="00C421F9" w:rsidP="002415F2">
            <w:pPr>
              <w:jc w:val="right"/>
              <w:rPr>
                <w:color w:val="000000" w:themeColor="text1"/>
                <w:sz w:val="20"/>
                <w:szCs w:val="20"/>
              </w:rPr>
            </w:pPr>
            <w:r w:rsidRPr="0076173F">
              <w:rPr>
                <w:color w:val="000000" w:themeColor="text1"/>
                <w:sz w:val="20"/>
                <w:szCs w:val="20"/>
              </w:rPr>
              <w:t>1,039.6</w:t>
            </w:r>
          </w:p>
        </w:tc>
        <w:tc>
          <w:tcPr>
            <w:tcW w:w="666" w:type="pct"/>
            <w:tcBorders>
              <w:top w:val="single" w:sz="4" w:space="0" w:color="auto"/>
              <w:left w:val="single" w:sz="4" w:space="0" w:color="auto"/>
              <w:bottom w:val="single" w:sz="4" w:space="0" w:color="auto"/>
              <w:right w:val="single" w:sz="4" w:space="0" w:color="auto"/>
            </w:tcBorders>
            <w:vAlign w:val="center"/>
          </w:tcPr>
          <w:p w14:paraId="0BF0E971" w14:textId="77777777" w:rsidR="00C421F9" w:rsidRPr="0076173F" w:rsidRDefault="00C421F9" w:rsidP="002415F2">
            <w:pPr>
              <w:jc w:val="right"/>
              <w:rPr>
                <w:color w:val="000000" w:themeColor="text1"/>
                <w:sz w:val="20"/>
                <w:szCs w:val="20"/>
              </w:rPr>
            </w:pPr>
            <w:r w:rsidRPr="0076173F">
              <w:rPr>
                <w:color w:val="000000" w:themeColor="text1"/>
                <w:sz w:val="20"/>
                <w:szCs w:val="20"/>
              </w:rPr>
              <w:t>1043.55</w:t>
            </w:r>
          </w:p>
        </w:tc>
        <w:tc>
          <w:tcPr>
            <w:tcW w:w="664" w:type="pct"/>
            <w:tcBorders>
              <w:top w:val="single" w:sz="4" w:space="0" w:color="auto"/>
              <w:left w:val="single" w:sz="4" w:space="0" w:color="auto"/>
              <w:bottom w:val="single" w:sz="4" w:space="0" w:color="auto"/>
              <w:right w:val="single" w:sz="4" w:space="0" w:color="auto"/>
            </w:tcBorders>
            <w:noWrap/>
            <w:hideMark/>
          </w:tcPr>
          <w:p w14:paraId="343854DD" w14:textId="77777777" w:rsidR="00C421F9" w:rsidRPr="0076173F" w:rsidRDefault="00C421F9" w:rsidP="002415F2">
            <w:pPr>
              <w:jc w:val="right"/>
              <w:rPr>
                <w:color w:val="000000" w:themeColor="text1"/>
                <w:sz w:val="20"/>
                <w:szCs w:val="20"/>
              </w:rPr>
            </w:pPr>
            <w:r w:rsidRPr="0076173F">
              <w:rPr>
                <w:color w:val="000000" w:themeColor="text1"/>
                <w:sz w:val="20"/>
                <w:szCs w:val="20"/>
              </w:rPr>
              <w:t>1,959.45</w:t>
            </w:r>
          </w:p>
        </w:tc>
      </w:tr>
      <w:tr w:rsidR="00C421F9" w:rsidRPr="0076173F" w14:paraId="4907565F" w14:textId="77777777" w:rsidTr="002415F2">
        <w:trPr>
          <w:cantSplit/>
          <w:trHeight w:val="170"/>
        </w:trPr>
        <w:tc>
          <w:tcPr>
            <w:tcW w:w="998" w:type="pct"/>
            <w:tcBorders>
              <w:top w:val="nil"/>
              <w:left w:val="single" w:sz="4" w:space="0" w:color="auto"/>
              <w:bottom w:val="single" w:sz="4" w:space="0" w:color="auto"/>
              <w:right w:val="single" w:sz="4" w:space="0" w:color="auto"/>
            </w:tcBorders>
            <w:noWrap/>
            <w:hideMark/>
          </w:tcPr>
          <w:p w14:paraId="10820169"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7CDD67" w14:textId="77777777" w:rsidR="00C421F9" w:rsidRPr="0076173F" w:rsidRDefault="00C421F9" w:rsidP="002415F2">
            <w:pPr>
              <w:jc w:val="right"/>
              <w:rPr>
                <w:color w:val="000000" w:themeColor="text1"/>
                <w:sz w:val="20"/>
                <w:szCs w:val="20"/>
              </w:rPr>
            </w:pPr>
            <w:r w:rsidRPr="0076173F">
              <w:rPr>
                <w:color w:val="000000" w:themeColor="text1"/>
                <w:sz w:val="20"/>
                <w:szCs w:val="20"/>
              </w:rPr>
              <w:t>144.5</w:t>
            </w:r>
          </w:p>
        </w:tc>
        <w:tc>
          <w:tcPr>
            <w:tcW w:w="668" w:type="pct"/>
            <w:tcBorders>
              <w:top w:val="single" w:sz="4" w:space="0" w:color="auto"/>
              <w:left w:val="single" w:sz="4" w:space="0" w:color="auto"/>
              <w:bottom w:val="single" w:sz="4" w:space="0" w:color="auto"/>
              <w:right w:val="single" w:sz="4" w:space="0" w:color="auto"/>
            </w:tcBorders>
            <w:vAlign w:val="center"/>
            <w:hideMark/>
          </w:tcPr>
          <w:p w14:paraId="5F46A477" w14:textId="77777777" w:rsidR="00C421F9" w:rsidRPr="0076173F" w:rsidRDefault="00C421F9" w:rsidP="002415F2">
            <w:pPr>
              <w:jc w:val="right"/>
              <w:rPr>
                <w:color w:val="000000" w:themeColor="text1"/>
                <w:sz w:val="20"/>
                <w:szCs w:val="20"/>
              </w:rPr>
            </w:pPr>
            <w:r w:rsidRPr="0076173F">
              <w:rPr>
                <w:color w:val="000000" w:themeColor="text1"/>
                <w:sz w:val="20"/>
                <w:szCs w:val="20"/>
              </w:rPr>
              <w:t>111.0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4204039" w14:textId="77777777" w:rsidR="00C421F9" w:rsidRPr="0076173F" w:rsidRDefault="00C421F9" w:rsidP="002415F2">
            <w:pPr>
              <w:jc w:val="right"/>
              <w:rPr>
                <w:color w:val="000000" w:themeColor="text1"/>
                <w:sz w:val="20"/>
                <w:szCs w:val="20"/>
              </w:rPr>
            </w:pPr>
            <w:r w:rsidRPr="0076173F">
              <w:rPr>
                <w:color w:val="000000" w:themeColor="text1"/>
                <w:sz w:val="20"/>
                <w:szCs w:val="20"/>
              </w:rPr>
              <w:t>18.9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544CA020" w14:textId="77777777" w:rsidR="00C421F9" w:rsidRPr="0076173F" w:rsidRDefault="00C421F9" w:rsidP="002415F2">
            <w:pPr>
              <w:jc w:val="right"/>
              <w:rPr>
                <w:color w:val="000000" w:themeColor="text1"/>
                <w:sz w:val="20"/>
                <w:szCs w:val="20"/>
              </w:rPr>
            </w:pPr>
            <w:r w:rsidRPr="0076173F">
              <w:rPr>
                <w:color w:val="000000" w:themeColor="text1"/>
                <w:sz w:val="20"/>
                <w:szCs w:val="20"/>
              </w:rPr>
              <w:t>18.9</w:t>
            </w:r>
          </w:p>
        </w:tc>
        <w:tc>
          <w:tcPr>
            <w:tcW w:w="666" w:type="pct"/>
            <w:tcBorders>
              <w:top w:val="single" w:sz="4" w:space="0" w:color="auto"/>
              <w:left w:val="single" w:sz="4" w:space="0" w:color="auto"/>
              <w:bottom w:val="single" w:sz="4" w:space="0" w:color="auto"/>
              <w:right w:val="single" w:sz="4" w:space="0" w:color="auto"/>
            </w:tcBorders>
            <w:vAlign w:val="center"/>
          </w:tcPr>
          <w:p w14:paraId="1AA7C82A" w14:textId="77777777" w:rsidR="00C421F9" w:rsidRPr="0076173F" w:rsidRDefault="00C421F9" w:rsidP="002415F2">
            <w:pPr>
              <w:jc w:val="right"/>
              <w:rPr>
                <w:color w:val="000000" w:themeColor="text1"/>
                <w:sz w:val="20"/>
                <w:szCs w:val="20"/>
              </w:rPr>
            </w:pPr>
            <w:r w:rsidRPr="0076173F">
              <w:rPr>
                <w:color w:val="000000" w:themeColor="text1"/>
                <w:sz w:val="20"/>
                <w:szCs w:val="20"/>
              </w:rPr>
              <w:t>101.10</w:t>
            </w:r>
          </w:p>
        </w:tc>
        <w:tc>
          <w:tcPr>
            <w:tcW w:w="664" w:type="pct"/>
            <w:tcBorders>
              <w:top w:val="single" w:sz="4" w:space="0" w:color="auto"/>
              <w:left w:val="single" w:sz="4" w:space="0" w:color="auto"/>
              <w:bottom w:val="single" w:sz="4" w:space="0" w:color="auto"/>
              <w:right w:val="single" w:sz="4" w:space="0" w:color="auto"/>
            </w:tcBorders>
            <w:noWrap/>
            <w:hideMark/>
          </w:tcPr>
          <w:p w14:paraId="31B6B33F" w14:textId="77777777" w:rsidR="00C421F9" w:rsidRPr="0076173F" w:rsidRDefault="00C421F9" w:rsidP="002415F2">
            <w:pPr>
              <w:jc w:val="right"/>
              <w:rPr>
                <w:color w:val="000000" w:themeColor="text1"/>
                <w:sz w:val="20"/>
                <w:szCs w:val="20"/>
              </w:rPr>
            </w:pPr>
            <w:r w:rsidRPr="0076173F">
              <w:rPr>
                <w:color w:val="000000" w:themeColor="text1"/>
                <w:sz w:val="20"/>
                <w:szCs w:val="20"/>
              </w:rPr>
              <w:t>475.05</w:t>
            </w:r>
          </w:p>
        </w:tc>
      </w:tr>
      <w:tr w:rsidR="00C421F9" w:rsidRPr="0076173F" w14:paraId="5EC3C1DD" w14:textId="77777777" w:rsidTr="002415F2">
        <w:trPr>
          <w:cantSplit/>
          <w:trHeight w:val="107"/>
        </w:trPr>
        <w:tc>
          <w:tcPr>
            <w:tcW w:w="998" w:type="pct"/>
            <w:tcBorders>
              <w:top w:val="nil"/>
              <w:left w:val="single" w:sz="4" w:space="0" w:color="auto"/>
              <w:bottom w:val="single" w:sz="4" w:space="0" w:color="auto"/>
              <w:right w:val="single" w:sz="4" w:space="0" w:color="auto"/>
            </w:tcBorders>
            <w:noWrap/>
            <w:hideMark/>
          </w:tcPr>
          <w:p w14:paraId="3989563A"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4BDAF22"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BF490CE"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064066D"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576A67"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3C99ACFD" w14:textId="77777777" w:rsidR="00C421F9" w:rsidRPr="0076173F" w:rsidRDefault="00C421F9" w:rsidP="002415F2">
            <w:pPr>
              <w:jc w:val="right"/>
              <w:rPr>
                <w:color w:val="000000" w:themeColor="text1"/>
                <w:sz w:val="20"/>
                <w:szCs w:val="20"/>
              </w:rPr>
            </w:pPr>
            <w:r w:rsidRPr="0076173F">
              <w:rPr>
                <w:color w:val="000000" w:themeColor="text1"/>
                <w:sz w:val="20"/>
                <w:szCs w:val="20"/>
              </w:rPr>
              <w:t>0</w:t>
            </w:r>
          </w:p>
        </w:tc>
        <w:tc>
          <w:tcPr>
            <w:tcW w:w="664" w:type="pct"/>
            <w:tcBorders>
              <w:top w:val="single" w:sz="4" w:space="0" w:color="auto"/>
              <w:left w:val="single" w:sz="4" w:space="0" w:color="auto"/>
              <w:bottom w:val="single" w:sz="4" w:space="0" w:color="auto"/>
              <w:right w:val="single" w:sz="4" w:space="0" w:color="auto"/>
            </w:tcBorders>
            <w:noWrap/>
            <w:hideMark/>
          </w:tcPr>
          <w:p w14:paraId="6E8E28E5" w14:textId="77777777" w:rsidR="00C421F9" w:rsidRPr="0076173F" w:rsidRDefault="00C421F9" w:rsidP="002415F2">
            <w:pPr>
              <w:jc w:val="right"/>
              <w:rPr>
                <w:color w:val="000000" w:themeColor="text1"/>
                <w:sz w:val="20"/>
                <w:szCs w:val="20"/>
              </w:rPr>
            </w:pPr>
            <w:r w:rsidRPr="0076173F">
              <w:rPr>
                <w:color w:val="000000" w:themeColor="text1"/>
                <w:sz w:val="20"/>
                <w:szCs w:val="20"/>
              </w:rPr>
              <w:t>3.99</w:t>
            </w:r>
          </w:p>
        </w:tc>
      </w:tr>
      <w:tr w:rsidR="00C421F9" w:rsidRPr="0076173F" w14:paraId="057725C2" w14:textId="77777777" w:rsidTr="002415F2">
        <w:trPr>
          <w:cantSplit/>
          <w:trHeight w:val="47"/>
        </w:trPr>
        <w:tc>
          <w:tcPr>
            <w:tcW w:w="998" w:type="pct"/>
            <w:tcBorders>
              <w:top w:val="nil"/>
              <w:left w:val="single" w:sz="4" w:space="0" w:color="auto"/>
              <w:bottom w:val="single" w:sz="4" w:space="0" w:color="auto"/>
              <w:right w:val="single" w:sz="4" w:space="0" w:color="auto"/>
            </w:tcBorders>
            <w:noWrap/>
            <w:hideMark/>
          </w:tcPr>
          <w:p w14:paraId="16F1320D"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lastRenderedPageBreak/>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E19CC61" w14:textId="77777777" w:rsidR="00C421F9" w:rsidRPr="0076173F" w:rsidRDefault="00C421F9" w:rsidP="002415F2">
            <w:pPr>
              <w:jc w:val="right"/>
              <w:rPr>
                <w:color w:val="000000" w:themeColor="text1"/>
                <w:sz w:val="20"/>
                <w:szCs w:val="20"/>
              </w:rPr>
            </w:pPr>
            <w:r w:rsidRPr="0076173F">
              <w:rPr>
                <w:color w:val="000000" w:themeColor="text1"/>
                <w:sz w:val="20"/>
                <w:szCs w:val="20"/>
              </w:rPr>
              <w:t>57.4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C26CCB" w14:textId="77777777" w:rsidR="00C421F9" w:rsidRPr="0076173F" w:rsidRDefault="00C421F9" w:rsidP="002415F2">
            <w:pPr>
              <w:jc w:val="right"/>
              <w:rPr>
                <w:color w:val="000000" w:themeColor="text1"/>
                <w:sz w:val="20"/>
                <w:szCs w:val="20"/>
              </w:rPr>
            </w:pPr>
            <w:r w:rsidRPr="0076173F">
              <w:rPr>
                <w:color w:val="000000" w:themeColor="text1"/>
                <w:sz w:val="20"/>
                <w:szCs w:val="20"/>
              </w:rPr>
              <w:t>57.1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D4937F" w14:textId="77777777" w:rsidR="00C421F9" w:rsidRPr="0076173F" w:rsidRDefault="00C421F9" w:rsidP="002415F2">
            <w:pPr>
              <w:jc w:val="right"/>
              <w:rPr>
                <w:color w:val="000000" w:themeColor="text1"/>
                <w:sz w:val="20"/>
                <w:szCs w:val="20"/>
              </w:rPr>
            </w:pPr>
            <w:r w:rsidRPr="0076173F">
              <w:rPr>
                <w:color w:val="000000" w:themeColor="text1"/>
                <w:sz w:val="20"/>
                <w:szCs w:val="20"/>
              </w:rPr>
              <w:t>106.7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2B2A69" w14:textId="77777777" w:rsidR="00C421F9" w:rsidRPr="0076173F" w:rsidRDefault="00C421F9" w:rsidP="002415F2">
            <w:pPr>
              <w:jc w:val="right"/>
              <w:rPr>
                <w:color w:val="000000" w:themeColor="text1"/>
                <w:sz w:val="20"/>
                <w:szCs w:val="20"/>
              </w:rPr>
            </w:pPr>
            <w:r w:rsidRPr="0076173F">
              <w:rPr>
                <w:color w:val="000000" w:themeColor="text1"/>
                <w:sz w:val="20"/>
                <w:szCs w:val="20"/>
              </w:rPr>
              <w:t>57.1</w:t>
            </w:r>
          </w:p>
        </w:tc>
        <w:tc>
          <w:tcPr>
            <w:tcW w:w="666" w:type="pct"/>
            <w:tcBorders>
              <w:top w:val="single" w:sz="4" w:space="0" w:color="auto"/>
              <w:left w:val="single" w:sz="4" w:space="0" w:color="auto"/>
              <w:bottom w:val="single" w:sz="4" w:space="0" w:color="auto"/>
              <w:right w:val="single" w:sz="4" w:space="0" w:color="auto"/>
            </w:tcBorders>
            <w:vAlign w:val="center"/>
          </w:tcPr>
          <w:p w14:paraId="4C06A542" w14:textId="77777777" w:rsidR="00C421F9" w:rsidRPr="0076173F" w:rsidRDefault="00C421F9" w:rsidP="002415F2">
            <w:pPr>
              <w:jc w:val="right"/>
              <w:rPr>
                <w:color w:val="000000" w:themeColor="text1"/>
                <w:sz w:val="20"/>
                <w:szCs w:val="20"/>
              </w:rPr>
            </w:pPr>
            <w:r w:rsidRPr="0076173F">
              <w:rPr>
                <w:color w:val="000000" w:themeColor="text1"/>
                <w:sz w:val="20"/>
                <w:szCs w:val="20"/>
              </w:rPr>
              <w:t>57.10</w:t>
            </w:r>
          </w:p>
        </w:tc>
        <w:tc>
          <w:tcPr>
            <w:tcW w:w="664" w:type="pct"/>
            <w:tcBorders>
              <w:top w:val="single" w:sz="4" w:space="0" w:color="auto"/>
              <w:left w:val="single" w:sz="4" w:space="0" w:color="auto"/>
              <w:bottom w:val="single" w:sz="4" w:space="0" w:color="auto"/>
              <w:right w:val="single" w:sz="4" w:space="0" w:color="auto"/>
            </w:tcBorders>
            <w:noWrap/>
            <w:hideMark/>
          </w:tcPr>
          <w:p w14:paraId="35FEA7C6" w14:textId="77777777" w:rsidR="00C421F9" w:rsidRPr="0076173F" w:rsidRDefault="00C421F9" w:rsidP="002415F2">
            <w:pPr>
              <w:jc w:val="right"/>
              <w:rPr>
                <w:color w:val="000000" w:themeColor="text1"/>
                <w:sz w:val="20"/>
                <w:szCs w:val="20"/>
              </w:rPr>
            </w:pPr>
            <w:r w:rsidRPr="0076173F">
              <w:rPr>
                <w:color w:val="000000" w:themeColor="text1"/>
                <w:sz w:val="20"/>
                <w:szCs w:val="20"/>
              </w:rPr>
              <w:t>84.38</w:t>
            </w:r>
          </w:p>
        </w:tc>
      </w:tr>
      <w:tr w:rsidR="00C421F9" w:rsidRPr="0076173F" w14:paraId="414BB40A" w14:textId="77777777" w:rsidTr="002415F2">
        <w:trPr>
          <w:cantSplit/>
          <w:trHeight w:val="80"/>
        </w:trPr>
        <w:tc>
          <w:tcPr>
            <w:tcW w:w="998" w:type="pct"/>
            <w:tcBorders>
              <w:top w:val="nil"/>
              <w:left w:val="single" w:sz="4" w:space="0" w:color="auto"/>
              <w:bottom w:val="single" w:sz="4" w:space="0" w:color="auto"/>
              <w:right w:val="single" w:sz="4" w:space="0" w:color="auto"/>
            </w:tcBorders>
            <w:noWrap/>
            <w:hideMark/>
          </w:tcPr>
          <w:p w14:paraId="46F03A40"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08F77AA0" w14:textId="77777777" w:rsidR="00C421F9" w:rsidRPr="0076173F" w:rsidRDefault="00C421F9" w:rsidP="002415F2">
            <w:pPr>
              <w:jc w:val="right"/>
              <w:rPr>
                <w:color w:val="000000" w:themeColor="text1"/>
                <w:sz w:val="20"/>
                <w:szCs w:val="20"/>
              </w:rPr>
            </w:pPr>
            <w:r w:rsidRPr="0076173F">
              <w:rPr>
                <w:color w:val="000000"/>
                <w:sz w:val="20"/>
                <w:szCs w:val="20"/>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2809A5" w14:textId="77777777" w:rsidR="00C421F9" w:rsidRPr="0076173F" w:rsidRDefault="00C421F9" w:rsidP="002415F2">
            <w:pPr>
              <w:jc w:val="right"/>
              <w:rPr>
                <w:color w:val="000000" w:themeColor="text1"/>
                <w:sz w:val="20"/>
                <w:szCs w:val="20"/>
              </w:rPr>
            </w:pPr>
            <w:r w:rsidRPr="0076173F">
              <w:rPr>
                <w:color w:val="000000"/>
                <w:sz w:val="20"/>
                <w:szCs w:val="20"/>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06B74A"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CB25C24" w14:textId="77777777" w:rsidR="00C421F9" w:rsidRPr="0076173F" w:rsidRDefault="00C421F9" w:rsidP="002415F2">
            <w:pPr>
              <w:tabs>
                <w:tab w:val="left" w:pos="1220"/>
              </w:tabs>
              <w:jc w:val="right"/>
              <w:rPr>
                <w:color w:val="000000" w:themeColor="text1"/>
                <w:sz w:val="20"/>
                <w:szCs w:val="20"/>
              </w:rPr>
            </w:pPr>
            <w:r w:rsidRPr="0076173F">
              <w:rPr>
                <w:color w:val="000000" w:themeColor="text1"/>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318584C8" w14:textId="77777777" w:rsidR="00C421F9" w:rsidRPr="0076173F" w:rsidRDefault="00C421F9" w:rsidP="002415F2">
            <w:pPr>
              <w:tabs>
                <w:tab w:val="left" w:pos="1220"/>
              </w:tabs>
              <w:jc w:val="right"/>
              <w:rPr>
                <w:color w:val="000000" w:themeColor="text1"/>
                <w:sz w:val="20"/>
                <w:szCs w:val="20"/>
              </w:rPr>
            </w:pPr>
            <w:r w:rsidRPr="0076173F">
              <w:rPr>
                <w:color w:val="000000" w:themeColor="text1"/>
                <w:sz w:val="20"/>
                <w:szCs w:val="20"/>
              </w:rPr>
              <w:t>0</w:t>
            </w:r>
          </w:p>
        </w:tc>
        <w:tc>
          <w:tcPr>
            <w:tcW w:w="664" w:type="pct"/>
            <w:tcBorders>
              <w:top w:val="single" w:sz="4" w:space="0" w:color="auto"/>
              <w:left w:val="single" w:sz="4" w:space="0" w:color="auto"/>
              <w:bottom w:val="single" w:sz="4" w:space="0" w:color="auto"/>
              <w:right w:val="single" w:sz="4" w:space="0" w:color="auto"/>
            </w:tcBorders>
            <w:noWrap/>
            <w:hideMark/>
          </w:tcPr>
          <w:p w14:paraId="6A43ACDE" w14:textId="77777777" w:rsidR="00C421F9" w:rsidRPr="0076173F" w:rsidRDefault="00C421F9" w:rsidP="002415F2">
            <w:pPr>
              <w:tabs>
                <w:tab w:val="left" w:pos="1220"/>
              </w:tabs>
              <w:jc w:val="right"/>
              <w:rPr>
                <w:color w:val="000000" w:themeColor="text1"/>
                <w:sz w:val="20"/>
                <w:szCs w:val="20"/>
              </w:rPr>
            </w:pPr>
            <w:r w:rsidRPr="0076173F">
              <w:rPr>
                <w:color w:val="000000" w:themeColor="text1"/>
                <w:sz w:val="20"/>
                <w:szCs w:val="20"/>
              </w:rPr>
              <w:t>0.17</w:t>
            </w:r>
          </w:p>
        </w:tc>
      </w:tr>
      <w:tr w:rsidR="00C421F9" w:rsidRPr="0076173F" w14:paraId="66348020" w14:textId="77777777" w:rsidTr="002415F2">
        <w:trPr>
          <w:cantSplit/>
          <w:trHeight w:val="47"/>
        </w:trPr>
        <w:tc>
          <w:tcPr>
            <w:tcW w:w="998" w:type="pct"/>
            <w:tcBorders>
              <w:top w:val="nil"/>
              <w:left w:val="single" w:sz="4" w:space="0" w:color="auto"/>
              <w:bottom w:val="single" w:sz="4" w:space="0" w:color="auto"/>
              <w:right w:val="single" w:sz="4" w:space="0" w:color="auto"/>
            </w:tcBorders>
            <w:noWrap/>
            <w:hideMark/>
          </w:tcPr>
          <w:p w14:paraId="1046B2FC"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4D2EBD" w14:textId="77777777" w:rsidR="00C421F9" w:rsidRPr="0076173F" w:rsidRDefault="00C421F9" w:rsidP="002415F2">
            <w:pPr>
              <w:jc w:val="right"/>
              <w:rPr>
                <w:color w:val="000000" w:themeColor="text1"/>
                <w:sz w:val="20"/>
                <w:szCs w:val="20"/>
              </w:rPr>
            </w:pPr>
            <w:r w:rsidRPr="0076173F">
              <w:rPr>
                <w:color w:val="000000"/>
                <w:sz w:val="20"/>
                <w:szCs w:val="20"/>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306BD2F" w14:textId="77777777" w:rsidR="00C421F9" w:rsidRPr="0076173F" w:rsidRDefault="00C421F9" w:rsidP="002415F2">
            <w:pPr>
              <w:jc w:val="right"/>
              <w:rPr>
                <w:color w:val="000000" w:themeColor="text1"/>
                <w:sz w:val="20"/>
                <w:szCs w:val="20"/>
              </w:rPr>
            </w:pPr>
            <w:r w:rsidRPr="0076173F">
              <w:rPr>
                <w:color w:val="000000"/>
                <w:sz w:val="20"/>
                <w:szCs w:val="20"/>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949A93"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FAFCD5" w14:textId="77777777" w:rsidR="00C421F9" w:rsidRPr="0076173F" w:rsidRDefault="00C421F9" w:rsidP="002415F2">
            <w:pPr>
              <w:jc w:val="right"/>
              <w:rPr>
                <w:color w:val="000000" w:themeColor="text1"/>
                <w:sz w:val="20"/>
                <w:szCs w:val="20"/>
              </w:rPr>
            </w:pPr>
            <w:r w:rsidRPr="0076173F">
              <w:rPr>
                <w:color w:val="000000" w:themeColor="text1"/>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4EC21B92" w14:textId="77777777" w:rsidR="00C421F9" w:rsidRPr="0076173F" w:rsidRDefault="00C421F9" w:rsidP="002415F2">
            <w:pPr>
              <w:jc w:val="right"/>
              <w:rPr>
                <w:color w:val="000000" w:themeColor="text1"/>
                <w:sz w:val="20"/>
                <w:szCs w:val="20"/>
              </w:rPr>
            </w:pPr>
            <w:r w:rsidRPr="0076173F">
              <w:rPr>
                <w:color w:val="000000" w:themeColor="text1"/>
                <w:sz w:val="20"/>
                <w:szCs w:val="20"/>
              </w:rPr>
              <w:t>0</w:t>
            </w:r>
          </w:p>
        </w:tc>
        <w:tc>
          <w:tcPr>
            <w:tcW w:w="664" w:type="pct"/>
            <w:tcBorders>
              <w:top w:val="single" w:sz="4" w:space="0" w:color="auto"/>
              <w:left w:val="single" w:sz="4" w:space="0" w:color="auto"/>
              <w:bottom w:val="single" w:sz="4" w:space="0" w:color="auto"/>
              <w:right w:val="single" w:sz="4" w:space="0" w:color="auto"/>
            </w:tcBorders>
            <w:noWrap/>
            <w:hideMark/>
          </w:tcPr>
          <w:p w14:paraId="07A87F9E" w14:textId="77777777" w:rsidR="00C421F9" w:rsidRPr="0076173F" w:rsidRDefault="00C421F9" w:rsidP="002415F2">
            <w:pPr>
              <w:jc w:val="right"/>
              <w:rPr>
                <w:color w:val="000000" w:themeColor="text1"/>
                <w:sz w:val="20"/>
                <w:szCs w:val="20"/>
              </w:rPr>
            </w:pPr>
            <w:r w:rsidRPr="0076173F">
              <w:rPr>
                <w:color w:val="000000" w:themeColor="text1"/>
                <w:sz w:val="20"/>
                <w:szCs w:val="20"/>
              </w:rPr>
              <w:t>0.17</w:t>
            </w:r>
          </w:p>
        </w:tc>
      </w:tr>
      <w:tr w:rsidR="00C421F9" w:rsidRPr="0076173F" w14:paraId="3B14B247" w14:textId="77777777" w:rsidTr="002415F2">
        <w:trPr>
          <w:cantSplit/>
          <w:trHeight w:val="53"/>
        </w:trPr>
        <w:tc>
          <w:tcPr>
            <w:tcW w:w="998" w:type="pct"/>
            <w:tcBorders>
              <w:top w:val="nil"/>
              <w:left w:val="single" w:sz="4" w:space="0" w:color="auto"/>
              <w:bottom w:val="single" w:sz="4" w:space="0" w:color="auto"/>
              <w:right w:val="single" w:sz="4" w:space="0" w:color="auto"/>
            </w:tcBorders>
            <w:noWrap/>
            <w:hideMark/>
          </w:tcPr>
          <w:p w14:paraId="07244084" w14:textId="77777777" w:rsidR="00C421F9" w:rsidRPr="0076173F" w:rsidRDefault="00C421F9" w:rsidP="002415F2">
            <w:pPr>
              <w:ind w:left="25"/>
              <w:jc w:val="left"/>
              <w:rPr>
                <w:b/>
                <w:color w:val="000000" w:themeColor="text1"/>
                <w:sz w:val="20"/>
                <w:szCs w:val="20"/>
              </w:rPr>
            </w:pPr>
            <w:r w:rsidRPr="0076173F">
              <w:rPr>
                <w:b/>
                <w:color w:val="000000" w:themeColor="text1"/>
                <w:sz w:val="20"/>
                <w:szCs w:val="20"/>
              </w:rPr>
              <w:t>Total</w:t>
            </w:r>
          </w:p>
        </w:tc>
        <w:tc>
          <w:tcPr>
            <w:tcW w:w="668" w:type="pct"/>
            <w:tcBorders>
              <w:top w:val="single" w:sz="4" w:space="0" w:color="auto"/>
              <w:left w:val="single" w:sz="4" w:space="0" w:color="auto"/>
              <w:bottom w:val="single" w:sz="4" w:space="0" w:color="auto"/>
              <w:right w:val="single" w:sz="4" w:space="0" w:color="auto"/>
            </w:tcBorders>
            <w:vAlign w:val="center"/>
            <w:hideMark/>
          </w:tcPr>
          <w:p w14:paraId="14CBC938" w14:textId="60647149" w:rsidR="00C421F9" w:rsidRPr="0076173F" w:rsidRDefault="00C421F9" w:rsidP="002415F2">
            <w:pPr>
              <w:jc w:val="right"/>
              <w:rPr>
                <w:b/>
                <w:color w:val="000000" w:themeColor="text1"/>
                <w:sz w:val="20"/>
                <w:szCs w:val="20"/>
              </w:rPr>
            </w:pPr>
            <w:r w:rsidRPr="0076173F">
              <w:rPr>
                <w:b/>
                <w:bCs/>
                <w:color w:val="000000" w:themeColor="text1"/>
                <w:sz w:val="20"/>
                <w:szCs w:val="20"/>
              </w:rPr>
              <w:t>1,817.</w:t>
            </w:r>
            <w:r w:rsidR="00666FF4">
              <w:rPr>
                <w:b/>
                <w:bCs/>
                <w:color w:val="000000" w:themeColor="text1"/>
                <w:sz w:val="20"/>
                <w:szCs w:val="20"/>
              </w:rPr>
              <w:t>8</w:t>
            </w:r>
          </w:p>
        </w:tc>
        <w:tc>
          <w:tcPr>
            <w:tcW w:w="668" w:type="pct"/>
            <w:tcBorders>
              <w:top w:val="single" w:sz="4" w:space="0" w:color="auto"/>
              <w:left w:val="single" w:sz="4" w:space="0" w:color="auto"/>
              <w:bottom w:val="single" w:sz="4" w:space="0" w:color="auto"/>
              <w:right w:val="single" w:sz="4" w:space="0" w:color="auto"/>
            </w:tcBorders>
            <w:vAlign w:val="center"/>
            <w:hideMark/>
          </w:tcPr>
          <w:p w14:paraId="68F324D6" w14:textId="087CC4D5" w:rsidR="00C421F9" w:rsidRPr="0076173F" w:rsidRDefault="00C421F9" w:rsidP="002415F2">
            <w:pPr>
              <w:jc w:val="right"/>
              <w:rPr>
                <w:b/>
                <w:color w:val="000000" w:themeColor="text1"/>
                <w:sz w:val="20"/>
                <w:szCs w:val="20"/>
              </w:rPr>
            </w:pPr>
            <w:r w:rsidRPr="0076173F">
              <w:rPr>
                <w:b/>
                <w:bCs/>
                <w:color w:val="000000" w:themeColor="text1"/>
                <w:sz w:val="20"/>
                <w:szCs w:val="20"/>
              </w:rPr>
              <w:t>1,81</w:t>
            </w:r>
            <w:r w:rsidR="0038041D">
              <w:rPr>
                <w:b/>
                <w:bCs/>
                <w:color w:val="000000" w:themeColor="text1"/>
                <w:sz w:val="20"/>
                <w:szCs w:val="20"/>
              </w:rPr>
              <w:t>2</w:t>
            </w:r>
            <w:r w:rsidRPr="0076173F">
              <w:rPr>
                <w:b/>
                <w:bCs/>
                <w:color w:val="000000" w:themeColor="text1"/>
                <w:sz w:val="20"/>
                <w:szCs w:val="20"/>
              </w:rPr>
              <w:t>.</w:t>
            </w:r>
            <w:r w:rsidR="0038041D">
              <w:rPr>
                <w:b/>
                <w:bCs/>
                <w:color w:val="000000" w:themeColor="text1"/>
                <w:sz w:val="20"/>
                <w:szCs w:val="20"/>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D9081F" w14:textId="77777777" w:rsidR="00C421F9" w:rsidRPr="0076173F" w:rsidRDefault="00C421F9" w:rsidP="002415F2">
            <w:pPr>
              <w:jc w:val="right"/>
              <w:rPr>
                <w:b/>
                <w:color w:val="000000" w:themeColor="text1"/>
                <w:sz w:val="20"/>
                <w:szCs w:val="20"/>
              </w:rPr>
            </w:pPr>
            <w:r w:rsidRPr="0076173F">
              <w:rPr>
                <w:b/>
                <w:bCs/>
                <w:color w:val="000000" w:themeColor="text1"/>
                <w:sz w:val="20"/>
                <w:szCs w:val="20"/>
              </w:rPr>
              <w:t>969.3</w:t>
            </w:r>
          </w:p>
        </w:tc>
        <w:tc>
          <w:tcPr>
            <w:tcW w:w="668" w:type="pct"/>
            <w:tcBorders>
              <w:top w:val="single" w:sz="4" w:space="0" w:color="auto"/>
              <w:left w:val="single" w:sz="4" w:space="0" w:color="auto"/>
              <w:bottom w:val="single" w:sz="4" w:space="0" w:color="auto"/>
              <w:right w:val="single" w:sz="4" w:space="0" w:color="auto"/>
            </w:tcBorders>
            <w:vAlign w:val="center"/>
            <w:hideMark/>
          </w:tcPr>
          <w:p w14:paraId="6B197A0E" w14:textId="77777777" w:rsidR="00C421F9" w:rsidRPr="0076173F" w:rsidRDefault="00C421F9" w:rsidP="002415F2">
            <w:pPr>
              <w:jc w:val="right"/>
              <w:rPr>
                <w:b/>
                <w:color w:val="000000" w:themeColor="text1"/>
                <w:sz w:val="20"/>
                <w:szCs w:val="20"/>
              </w:rPr>
            </w:pPr>
            <w:r w:rsidRPr="0076173F">
              <w:rPr>
                <w:b/>
                <w:bCs/>
                <w:color w:val="000000" w:themeColor="text1"/>
                <w:sz w:val="20"/>
                <w:szCs w:val="20"/>
              </w:rPr>
              <w:t>1,115.7</w:t>
            </w:r>
          </w:p>
        </w:tc>
        <w:tc>
          <w:tcPr>
            <w:tcW w:w="666" w:type="pct"/>
            <w:tcBorders>
              <w:top w:val="single" w:sz="4" w:space="0" w:color="auto"/>
              <w:left w:val="single" w:sz="4" w:space="0" w:color="auto"/>
              <w:bottom w:val="single" w:sz="4" w:space="0" w:color="auto"/>
              <w:right w:val="single" w:sz="4" w:space="0" w:color="auto"/>
            </w:tcBorders>
            <w:vAlign w:val="center"/>
          </w:tcPr>
          <w:p w14:paraId="4B6C6166" w14:textId="7B20B30B" w:rsidR="00C421F9" w:rsidRPr="0076173F" w:rsidRDefault="00C421F9" w:rsidP="002415F2">
            <w:pPr>
              <w:jc w:val="right"/>
              <w:rPr>
                <w:b/>
                <w:color w:val="000000" w:themeColor="text1"/>
                <w:sz w:val="20"/>
                <w:szCs w:val="20"/>
              </w:rPr>
            </w:pPr>
            <w:r w:rsidRPr="0076173F">
              <w:rPr>
                <w:b/>
                <w:bCs/>
                <w:color w:val="000000" w:themeColor="text1"/>
                <w:sz w:val="20"/>
                <w:szCs w:val="20"/>
              </w:rPr>
              <w:t>1,201.</w:t>
            </w:r>
            <w:r w:rsidR="00170F25">
              <w:rPr>
                <w:b/>
                <w:bCs/>
                <w:color w:val="000000" w:themeColor="text1"/>
                <w:sz w:val="20"/>
                <w:szCs w:val="20"/>
              </w:rPr>
              <w:t>7</w:t>
            </w:r>
          </w:p>
        </w:tc>
        <w:tc>
          <w:tcPr>
            <w:tcW w:w="664" w:type="pct"/>
            <w:tcBorders>
              <w:top w:val="single" w:sz="4" w:space="0" w:color="auto"/>
              <w:left w:val="single" w:sz="4" w:space="0" w:color="auto"/>
              <w:bottom w:val="single" w:sz="4" w:space="0" w:color="auto"/>
              <w:right w:val="single" w:sz="4" w:space="0" w:color="auto"/>
            </w:tcBorders>
            <w:noWrap/>
            <w:hideMark/>
          </w:tcPr>
          <w:p w14:paraId="17E158B4" w14:textId="77777777" w:rsidR="00C421F9" w:rsidRPr="0076173F" w:rsidRDefault="00C421F9" w:rsidP="002415F2">
            <w:pPr>
              <w:jc w:val="right"/>
              <w:rPr>
                <w:b/>
                <w:color w:val="000000" w:themeColor="text1"/>
                <w:sz w:val="20"/>
                <w:szCs w:val="20"/>
              </w:rPr>
            </w:pPr>
            <w:r w:rsidRPr="0076173F">
              <w:rPr>
                <w:b/>
                <w:color w:val="000000" w:themeColor="text1"/>
                <w:sz w:val="20"/>
                <w:szCs w:val="20"/>
              </w:rPr>
              <w:t>2,523.2</w:t>
            </w:r>
          </w:p>
        </w:tc>
      </w:tr>
      <w:tr w:rsidR="00C421F9" w:rsidRPr="0076173F" w14:paraId="3D4471DA" w14:textId="77777777" w:rsidTr="002415F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2408332C" w14:textId="77777777" w:rsidR="00C421F9" w:rsidRPr="0076173F" w:rsidRDefault="00C421F9" w:rsidP="002415F2">
            <w:pPr>
              <w:ind w:left="25"/>
              <w:jc w:val="left"/>
              <w:rPr>
                <w:b/>
                <w:bCs/>
                <w:color w:val="000000" w:themeColor="text1"/>
                <w:sz w:val="20"/>
                <w:szCs w:val="20"/>
              </w:rPr>
            </w:pPr>
            <w:r w:rsidRPr="0076173F">
              <w:rPr>
                <w:b/>
                <w:bCs/>
                <w:color w:val="000000" w:themeColor="text1"/>
                <w:sz w:val="20"/>
                <w:szCs w:val="20"/>
              </w:rPr>
              <w:t>ODP tonnes</w:t>
            </w:r>
          </w:p>
        </w:tc>
        <w:tc>
          <w:tcPr>
            <w:tcW w:w="668" w:type="pct"/>
            <w:tcBorders>
              <w:top w:val="single" w:sz="4" w:space="0" w:color="auto"/>
              <w:left w:val="single" w:sz="4" w:space="0" w:color="auto"/>
              <w:bottom w:val="single" w:sz="4" w:space="0" w:color="auto"/>
              <w:right w:val="single" w:sz="4" w:space="0" w:color="auto"/>
            </w:tcBorders>
          </w:tcPr>
          <w:p w14:paraId="699FEF9B" w14:textId="77777777" w:rsidR="00C421F9" w:rsidRPr="0076173F" w:rsidRDefault="00C421F9" w:rsidP="002415F2">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37B7F83B" w14:textId="77777777" w:rsidR="00C421F9" w:rsidRPr="0076173F" w:rsidRDefault="00C421F9" w:rsidP="002415F2">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27BAD0FE" w14:textId="77777777" w:rsidR="00C421F9" w:rsidRPr="0076173F" w:rsidRDefault="00C421F9" w:rsidP="002415F2">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44F066C8" w14:textId="77777777" w:rsidR="00C421F9" w:rsidRPr="0076173F" w:rsidRDefault="00C421F9" w:rsidP="002415F2">
            <w:pPr>
              <w:jc w:val="right"/>
              <w:rPr>
                <w:b/>
                <w:bCs/>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55A3DD92" w14:textId="77777777" w:rsidR="00C421F9" w:rsidRPr="0076173F" w:rsidRDefault="00C421F9" w:rsidP="002415F2">
            <w:pPr>
              <w:jc w:val="right"/>
              <w:rPr>
                <w:b/>
                <w:bCs/>
                <w:color w:val="000000" w:themeColor="text1"/>
                <w:sz w:val="20"/>
                <w:szCs w:val="20"/>
              </w:rPr>
            </w:pPr>
          </w:p>
        </w:tc>
        <w:tc>
          <w:tcPr>
            <w:tcW w:w="664" w:type="pct"/>
            <w:tcBorders>
              <w:top w:val="single" w:sz="4" w:space="0" w:color="auto"/>
              <w:left w:val="single" w:sz="4" w:space="0" w:color="auto"/>
              <w:bottom w:val="single" w:sz="4" w:space="0" w:color="auto"/>
              <w:right w:val="single" w:sz="4" w:space="0" w:color="auto"/>
            </w:tcBorders>
            <w:noWrap/>
          </w:tcPr>
          <w:p w14:paraId="0A781EDB" w14:textId="77777777" w:rsidR="00C421F9" w:rsidRPr="0076173F" w:rsidRDefault="00C421F9" w:rsidP="002415F2">
            <w:pPr>
              <w:jc w:val="right"/>
              <w:rPr>
                <w:b/>
                <w:bCs/>
                <w:color w:val="000000" w:themeColor="text1"/>
                <w:sz w:val="20"/>
                <w:szCs w:val="20"/>
              </w:rPr>
            </w:pPr>
          </w:p>
        </w:tc>
      </w:tr>
      <w:tr w:rsidR="00C421F9" w:rsidRPr="0076173F" w14:paraId="26885CB0" w14:textId="77777777" w:rsidTr="002415F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05D09E2D"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2F50DFFE" w14:textId="77777777" w:rsidR="00C421F9" w:rsidRPr="0076173F" w:rsidRDefault="00C421F9" w:rsidP="002415F2">
            <w:pPr>
              <w:jc w:val="right"/>
              <w:rPr>
                <w:color w:val="000000" w:themeColor="text1"/>
                <w:sz w:val="20"/>
                <w:szCs w:val="20"/>
              </w:rPr>
            </w:pPr>
            <w:r w:rsidRPr="0076173F">
              <w:rPr>
                <w:color w:val="000000" w:themeColor="text1"/>
                <w:sz w:val="20"/>
                <w:szCs w:val="20"/>
              </w:rPr>
              <w:t>88.86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4CADDD3A" w14:textId="77777777" w:rsidR="00C421F9" w:rsidRPr="0076173F" w:rsidRDefault="00C421F9" w:rsidP="002415F2">
            <w:pPr>
              <w:jc w:val="right"/>
              <w:rPr>
                <w:color w:val="000000" w:themeColor="text1"/>
                <w:sz w:val="20"/>
                <w:szCs w:val="20"/>
              </w:rPr>
            </w:pPr>
            <w:r w:rsidRPr="0076173F">
              <w:rPr>
                <w:color w:val="000000" w:themeColor="text1"/>
                <w:sz w:val="20"/>
                <w:szCs w:val="20"/>
              </w:rPr>
              <w:t>90.38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450CDEA0" w14:textId="77777777" w:rsidR="00C421F9" w:rsidRPr="0076173F" w:rsidRDefault="00C421F9" w:rsidP="002415F2">
            <w:pPr>
              <w:jc w:val="right"/>
              <w:rPr>
                <w:color w:val="000000" w:themeColor="text1"/>
                <w:sz w:val="20"/>
                <w:szCs w:val="20"/>
              </w:rPr>
            </w:pPr>
            <w:r w:rsidRPr="0076173F">
              <w:rPr>
                <w:color w:val="000000" w:themeColor="text1"/>
                <w:sz w:val="20"/>
                <w:szCs w:val="20"/>
              </w:rPr>
              <w:t>46.40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C570D3" w14:textId="77777777" w:rsidR="00C421F9" w:rsidRPr="0076173F" w:rsidRDefault="00C421F9" w:rsidP="002415F2">
            <w:pPr>
              <w:jc w:val="right"/>
              <w:rPr>
                <w:color w:val="000000" w:themeColor="text1"/>
                <w:sz w:val="20"/>
                <w:szCs w:val="20"/>
              </w:rPr>
            </w:pPr>
            <w:r w:rsidRPr="0076173F">
              <w:rPr>
                <w:color w:val="000000" w:themeColor="text1"/>
                <w:sz w:val="20"/>
                <w:szCs w:val="20"/>
              </w:rPr>
              <w:t>57.18</w:t>
            </w:r>
          </w:p>
        </w:tc>
        <w:tc>
          <w:tcPr>
            <w:tcW w:w="666" w:type="pct"/>
            <w:tcBorders>
              <w:top w:val="single" w:sz="4" w:space="0" w:color="auto"/>
              <w:left w:val="single" w:sz="4" w:space="0" w:color="auto"/>
              <w:bottom w:val="single" w:sz="4" w:space="0" w:color="auto"/>
              <w:right w:val="single" w:sz="4" w:space="0" w:color="auto"/>
            </w:tcBorders>
            <w:vAlign w:val="center"/>
          </w:tcPr>
          <w:p w14:paraId="46861A2E" w14:textId="77777777" w:rsidR="00C421F9" w:rsidRPr="0076173F" w:rsidRDefault="00C421F9" w:rsidP="002415F2">
            <w:pPr>
              <w:jc w:val="right"/>
              <w:rPr>
                <w:color w:val="000000" w:themeColor="text1"/>
                <w:sz w:val="20"/>
                <w:szCs w:val="20"/>
              </w:rPr>
            </w:pPr>
            <w:r w:rsidRPr="0076173F">
              <w:rPr>
                <w:color w:val="000000" w:themeColor="text1"/>
                <w:sz w:val="20"/>
                <w:szCs w:val="20"/>
              </w:rPr>
              <w:t>57.40</w:t>
            </w:r>
          </w:p>
        </w:tc>
        <w:tc>
          <w:tcPr>
            <w:tcW w:w="664" w:type="pct"/>
            <w:tcBorders>
              <w:top w:val="single" w:sz="4" w:space="0" w:color="auto"/>
              <w:left w:val="single" w:sz="4" w:space="0" w:color="auto"/>
              <w:bottom w:val="single" w:sz="4" w:space="0" w:color="auto"/>
              <w:right w:val="single" w:sz="4" w:space="0" w:color="auto"/>
            </w:tcBorders>
            <w:noWrap/>
            <w:hideMark/>
          </w:tcPr>
          <w:p w14:paraId="21A73426" w14:textId="7A215104" w:rsidR="00C421F9" w:rsidRPr="0076173F" w:rsidRDefault="00B95DF2" w:rsidP="002415F2">
            <w:pPr>
              <w:jc w:val="right"/>
              <w:rPr>
                <w:color w:val="000000" w:themeColor="text1"/>
                <w:sz w:val="20"/>
                <w:szCs w:val="20"/>
              </w:rPr>
            </w:pPr>
            <w:r>
              <w:rPr>
                <w:color w:val="000000" w:themeColor="text1"/>
                <w:sz w:val="20"/>
                <w:szCs w:val="20"/>
              </w:rPr>
              <w:t>109</w:t>
            </w:r>
            <w:r w:rsidR="000A3983">
              <w:rPr>
                <w:color w:val="000000" w:themeColor="text1"/>
                <w:sz w:val="20"/>
                <w:szCs w:val="20"/>
              </w:rPr>
              <w:t>.32</w:t>
            </w:r>
          </w:p>
        </w:tc>
      </w:tr>
      <w:tr w:rsidR="00C421F9" w:rsidRPr="0076173F" w14:paraId="7F9A1857" w14:textId="77777777" w:rsidTr="002415F2">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58589F55"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5AE56016" w14:textId="77777777" w:rsidR="00C421F9" w:rsidRPr="0076173F" w:rsidRDefault="00C421F9" w:rsidP="002415F2">
            <w:pPr>
              <w:jc w:val="right"/>
              <w:rPr>
                <w:color w:val="000000" w:themeColor="text1"/>
                <w:sz w:val="20"/>
                <w:szCs w:val="20"/>
              </w:rPr>
            </w:pPr>
            <w:r w:rsidRPr="0076173F">
              <w:rPr>
                <w:color w:val="000000" w:themeColor="text1"/>
                <w:sz w:val="20"/>
                <w:szCs w:val="20"/>
              </w:rPr>
              <w:t>15.90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A40E86" w14:textId="77777777" w:rsidR="00C421F9" w:rsidRPr="0076173F" w:rsidRDefault="00C421F9" w:rsidP="002415F2">
            <w:pPr>
              <w:jc w:val="right"/>
              <w:rPr>
                <w:color w:val="000000" w:themeColor="text1"/>
                <w:sz w:val="20"/>
                <w:szCs w:val="20"/>
              </w:rPr>
            </w:pPr>
            <w:r w:rsidRPr="0076173F">
              <w:rPr>
                <w:color w:val="000000" w:themeColor="text1"/>
                <w:sz w:val="20"/>
                <w:szCs w:val="20"/>
              </w:rPr>
              <w:t>12.21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CDFF0D" w14:textId="77777777" w:rsidR="00C421F9" w:rsidRPr="0076173F" w:rsidRDefault="00C421F9" w:rsidP="002415F2">
            <w:pPr>
              <w:jc w:val="right"/>
              <w:rPr>
                <w:color w:val="000000" w:themeColor="text1"/>
                <w:sz w:val="20"/>
                <w:szCs w:val="20"/>
              </w:rPr>
            </w:pPr>
            <w:r w:rsidRPr="0076173F">
              <w:rPr>
                <w:color w:val="000000" w:themeColor="text1"/>
                <w:sz w:val="20"/>
                <w:szCs w:val="20"/>
              </w:rPr>
              <w:t>2.08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75BE5D6D" w14:textId="77777777" w:rsidR="00C421F9" w:rsidRPr="0076173F" w:rsidRDefault="00C421F9" w:rsidP="002415F2">
            <w:pPr>
              <w:jc w:val="right"/>
              <w:rPr>
                <w:color w:val="000000" w:themeColor="text1"/>
                <w:sz w:val="20"/>
                <w:szCs w:val="20"/>
              </w:rPr>
            </w:pPr>
            <w:r w:rsidRPr="0076173F">
              <w:rPr>
                <w:color w:val="000000" w:themeColor="text1"/>
                <w:sz w:val="20"/>
                <w:szCs w:val="20"/>
              </w:rPr>
              <w:t>2.08</w:t>
            </w:r>
          </w:p>
        </w:tc>
        <w:tc>
          <w:tcPr>
            <w:tcW w:w="666" w:type="pct"/>
            <w:tcBorders>
              <w:top w:val="single" w:sz="4" w:space="0" w:color="auto"/>
              <w:left w:val="single" w:sz="4" w:space="0" w:color="auto"/>
              <w:bottom w:val="single" w:sz="4" w:space="0" w:color="auto"/>
              <w:right w:val="single" w:sz="4" w:space="0" w:color="auto"/>
            </w:tcBorders>
            <w:vAlign w:val="center"/>
          </w:tcPr>
          <w:p w14:paraId="23131849" w14:textId="77777777" w:rsidR="00C421F9" w:rsidRPr="0076173F" w:rsidRDefault="00C421F9" w:rsidP="002415F2">
            <w:pPr>
              <w:jc w:val="right"/>
              <w:rPr>
                <w:color w:val="000000" w:themeColor="text1"/>
                <w:sz w:val="20"/>
                <w:szCs w:val="20"/>
              </w:rPr>
            </w:pPr>
            <w:r w:rsidRPr="0076173F">
              <w:rPr>
                <w:color w:val="000000" w:themeColor="text1"/>
                <w:sz w:val="20"/>
                <w:szCs w:val="20"/>
              </w:rPr>
              <w:t>11.12</w:t>
            </w:r>
          </w:p>
        </w:tc>
        <w:tc>
          <w:tcPr>
            <w:tcW w:w="664" w:type="pct"/>
            <w:tcBorders>
              <w:top w:val="single" w:sz="4" w:space="0" w:color="auto"/>
              <w:left w:val="single" w:sz="4" w:space="0" w:color="auto"/>
              <w:bottom w:val="single" w:sz="4" w:space="0" w:color="auto"/>
              <w:right w:val="single" w:sz="4" w:space="0" w:color="auto"/>
            </w:tcBorders>
            <w:noWrap/>
            <w:hideMark/>
          </w:tcPr>
          <w:p w14:paraId="2E975B66" w14:textId="77777777" w:rsidR="00C421F9" w:rsidRPr="0076173F" w:rsidRDefault="00C421F9" w:rsidP="002415F2">
            <w:pPr>
              <w:jc w:val="right"/>
              <w:rPr>
                <w:color w:val="000000" w:themeColor="text1"/>
                <w:sz w:val="20"/>
                <w:szCs w:val="20"/>
              </w:rPr>
            </w:pPr>
            <w:r w:rsidRPr="0076173F">
              <w:rPr>
                <w:color w:val="000000" w:themeColor="text1"/>
                <w:sz w:val="20"/>
                <w:szCs w:val="20"/>
              </w:rPr>
              <w:t>52.26</w:t>
            </w:r>
          </w:p>
        </w:tc>
      </w:tr>
      <w:tr w:rsidR="00C421F9" w:rsidRPr="0076173F" w14:paraId="63110489" w14:textId="77777777" w:rsidTr="002415F2">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55A4BBF6"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2BCBBE09"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24627CD"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871B6B9"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7B831D"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6661DA4E"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noWrap/>
            <w:hideMark/>
          </w:tcPr>
          <w:p w14:paraId="5300DC51" w14:textId="77777777" w:rsidR="00C421F9" w:rsidRPr="0076173F" w:rsidRDefault="00C421F9" w:rsidP="002415F2">
            <w:pPr>
              <w:jc w:val="right"/>
              <w:rPr>
                <w:color w:val="000000" w:themeColor="text1"/>
                <w:sz w:val="20"/>
                <w:szCs w:val="20"/>
              </w:rPr>
            </w:pPr>
            <w:r w:rsidRPr="0076173F">
              <w:rPr>
                <w:color w:val="000000" w:themeColor="text1"/>
                <w:sz w:val="20"/>
                <w:szCs w:val="20"/>
              </w:rPr>
              <w:t>0.26</w:t>
            </w:r>
          </w:p>
        </w:tc>
      </w:tr>
      <w:tr w:rsidR="00C421F9" w:rsidRPr="0076173F" w14:paraId="79399699" w14:textId="77777777" w:rsidTr="002415F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1EE7F84D"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442D7777" w14:textId="77777777" w:rsidR="00C421F9" w:rsidRPr="0076173F" w:rsidRDefault="00C421F9" w:rsidP="002415F2">
            <w:pPr>
              <w:jc w:val="right"/>
              <w:rPr>
                <w:color w:val="000000" w:themeColor="text1"/>
                <w:sz w:val="20"/>
                <w:szCs w:val="20"/>
              </w:rPr>
            </w:pPr>
            <w:r w:rsidRPr="0076173F">
              <w:rPr>
                <w:color w:val="000000" w:themeColor="text1"/>
                <w:sz w:val="20"/>
                <w:szCs w:val="20"/>
              </w:rPr>
              <w:t>1.15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4CF3BD" w14:textId="77777777" w:rsidR="00C421F9" w:rsidRPr="0076173F" w:rsidRDefault="00C421F9" w:rsidP="002415F2">
            <w:pPr>
              <w:jc w:val="right"/>
              <w:rPr>
                <w:color w:val="000000" w:themeColor="text1"/>
                <w:sz w:val="20"/>
                <w:szCs w:val="20"/>
              </w:rPr>
            </w:pPr>
            <w:r w:rsidRPr="0076173F">
              <w:rPr>
                <w:color w:val="000000" w:themeColor="text1"/>
                <w:sz w:val="20"/>
                <w:szCs w:val="20"/>
              </w:rPr>
              <w:t>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2F5587" w14:textId="77777777" w:rsidR="00C421F9" w:rsidRPr="0076173F" w:rsidRDefault="00C421F9" w:rsidP="002415F2">
            <w:pPr>
              <w:jc w:val="right"/>
              <w:rPr>
                <w:color w:val="000000" w:themeColor="text1"/>
                <w:sz w:val="20"/>
                <w:szCs w:val="20"/>
              </w:rPr>
            </w:pPr>
            <w:r w:rsidRPr="0076173F">
              <w:rPr>
                <w:color w:val="000000" w:themeColor="text1"/>
                <w:sz w:val="20"/>
                <w:szCs w:val="20"/>
              </w:rPr>
              <w:t>2.13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40F0FAE7" w14:textId="77777777" w:rsidR="00C421F9" w:rsidRPr="0076173F" w:rsidRDefault="00C421F9" w:rsidP="002415F2">
            <w:pPr>
              <w:jc w:val="right"/>
              <w:rPr>
                <w:color w:val="000000" w:themeColor="text1"/>
                <w:sz w:val="20"/>
                <w:szCs w:val="20"/>
              </w:rPr>
            </w:pPr>
            <w:r w:rsidRPr="0076173F">
              <w:rPr>
                <w:color w:val="000000" w:themeColor="text1"/>
                <w:sz w:val="20"/>
                <w:szCs w:val="20"/>
              </w:rPr>
              <w:t>1.14</w:t>
            </w:r>
          </w:p>
        </w:tc>
        <w:tc>
          <w:tcPr>
            <w:tcW w:w="666" w:type="pct"/>
            <w:tcBorders>
              <w:top w:val="single" w:sz="4" w:space="0" w:color="auto"/>
              <w:left w:val="single" w:sz="4" w:space="0" w:color="auto"/>
              <w:bottom w:val="single" w:sz="4" w:space="0" w:color="auto"/>
              <w:right w:val="single" w:sz="4" w:space="0" w:color="auto"/>
            </w:tcBorders>
            <w:vAlign w:val="center"/>
          </w:tcPr>
          <w:p w14:paraId="77D6481B" w14:textId="77777777" w:rsidR="00C421F9" w:rsidRPr="0076173F" w:rsidRDefault="00C421F9" w:rsidP="002415F2">
            <w:pPr>
              <w:jc w:val="right"/>
              <w:rPr>
                <w:color w:val="000000" w:themeColor="text1"/>
                <w:sz w:val="20"/>
                <w:szCs w:val="20"/>
              </w:rPr>
            </w:pPr>
            <w:r w:rsidRPr="0076173F">
              <w:rPr>
                <w:color w:val="000000" w:themeColor="text1"/>
                <w:sz w:val="20"/>
                <w:szCs w:val="20"/>
              </w:rPr>
              <w:t>1.14</w:t>
            </w:r>
          </w:p>
        </w:tc>
        <w:tc>
          <w:tcPr>
            <w:tcW w:w="664" w:type="pct"/>
            <w:tcBorders>
              <w:top w:val="single" w:sz="4" w:space="0" w:color="auto"/>
              <w:left w:val="single" w:sz="4" w:space="0" w:color="auto"/>
              <w:bottom w:val="single" w:sz="4" w:space="0" w:color="auto"/>
              <w:right w:val="single" w:sz="4" w:space="0" w:color="auto"/>
            </w:tcBorders>
            <w:noWrap/>
            <w:hideMark/>
          </w:tcPr>
          <w:p w14:paraId="72992BFE" w14:textId="77777777" w:rsidR="00C421F9" w:rsidRPr="0076173F" w:rsidRDefault="00C421F9" w:rsidP="002415F2">
            <w:pPr>
              <w:jc w:val="right"/>
              <w:rPr>
                <w:color w:val="000000" w:themeColor="text1"/>
                <w:sz w:val="20"/>
                <w:szCs w:val="20"/>
              </w:rPr>
            </w:pPr>
            <w:r w:rsidRPr="0076173F">
              <w:rPr>
                <w:color w:val="000000" w:themeColor="text1"/>
                <w:sz w:val="20"/>
                <w:szCs w:val="20"/>
              </w:rPr>
              <w:t>1.69</w:t>
            </w:r>
          </w:p>
        </w:tc>
      </w:tr>
      <w:tr w:rsidR="00C421F9" w:rsidRPr="0076173F" w14:paraId="4C757880" w14:textId="77777777" w:rsidTr="002415F2">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31535801"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6563F1E8" w14:textId="77777777" w:rsidR="00C421F9" w:rsidRPr="0076173F" w:rsidRDefault="00C421F9" w:rsidP="002415F2">
            <w:pPr>
              <w:jc w:val="right"/>
              <w:rPr>
                <w:color w:val="000000" w:themeColor="text1"/>
                <w:sz w:val="20"/>
                <w:szCs w:val="20"/>
              </w:rPr>
            </w:pPr>
            <w:r w:rsidRPr="0076173F">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6443F6D" w14:textId="77777777" w:rsidR="00C421F9" w:rsidRPr="0076173F" w:rsidRDefault="00C421F9" w:rsidP="002415F2">
            <w:pPr>
              <w:jc w:val="right"/>
              <w:rPr>
                <w:color w:val="000000" w:themeColor="text1"/>
                <w:sz w:val="20"/>
                <w:szCs w:val="20"/>
              </w:rPr>
            </w:pPr>
            <w:r w:rsidRPr="0076173F">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434212E3"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8DB6395"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73883227"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noWrap/>
            <w:hideMark/>
          </w:tcPr>
          <w:p w14:paraId="4AF8F901"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r>
      <w:tr w:rsidR="00C421F9" w:rsidRPr="0076173F" w14:paraId="59D8D93B" w14:textId="77777777" w:rsidTr="002415F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519C97DF" w14:textId="77777777" w:rsidR="00C421F9" w:rsidRPr="0076173F" w:rsidRDefault="00C421F9" w:rsidP="002415F2">
            <w:pPr>
              <w:ind w:left="25"/>
              <w:jc w:val="left"/>
              <w:rPr>
                <w:color w:val="000000" w:themeColor="text1"/>
                <w:sz w:val="20"/>
                <w:szCs w:val="20"/>
              </w:rPr>
            </w:pPr>
            <w:r w:rsidRPr="0076173F">
              <w:rPr>
                <w:color w:val="000000" w:themeColor="text1"/>
                <w:sz w:val="20"/>
                <w:szCs w:val="20"/>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7F7B29E3" w14:textId="77777777" w:rsidR="00C421F9" w:rsidRPr="0076173F" w:rsidRDefault="00C421F9" w:rsidP="002415F2">
            <w:pPr>
              <w:jc w:val="right"/>
              <w:rPr>
                <w:color w:val="000000" w:themeColor="text1"/>
                <w:sz w:val="20"/>
                <w:szCs w:val="20"/>
              </w:rPr>
            </w:pPr>
            <w:r w:rsidRPr="0076173F">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3302EE8A" w14:textId="77777777" w:rsidR="00C421F9" w:rsidRPr="0076173F" w:rsidRDefault="00C421F9" w:rsidP="002415F2">
            <w:pPr>
              <w:jc w:val="right"/>
              <w:rPr>
                <w:color w:val="000000" w:themeColor="text1"/>
                <w:sz w:val="20"/>
                <w:szCs w:val="20"/>
              </w:rPr>
            </w:pPr>
            <w:r w:rsidRPr="0076173F">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285EE64"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7172608"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0E1AC120"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noWrap/>
            <w:hideMark/>
          </w:tcPr>
          <w:p w14:paraId="336F8F4A" w14:textId="77777777" w:rsidR="00C421F9" w:rsidRPr="0076173F" w:rsidRDefault="00C421F9" w:rsidP="002415F2">
            <w:pPr>
              <w:jc w:val="right"/>
              <w:rPr>
                <w:color w:val="000000" w:themeColor="text1"/>
                <w:sz w:val="20"/>
                <w:szCs w:val="20"/>
              </w:rPr>
            </w:pPr>
            <w:r w:rsidRPr="0076173F">
              <w:rPr>
                <w:color w:val="000000" w:themeColor="text1"/>
                <w:sz w:val="20"/>
                <w:szCs w:val="20"/>
              </w:rPr>
              <w:t>0.00</w:t>
            </w:r>
          </w:p>
        </w:tc>
      </w:tr>
      <w:tr w:rsidR="00C421F9" w:rsidRPr="0076173F" w14:paraId="777FAAFB" w14:textId="77777777" w:rsidTr="002415F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6F1293FB" w14:textId="77777777" w:rsidR="00C421F9" w:rsidRPr="0076173F" w:rsidRDefault="00C421F9" w:rsidP="002415F2">
            <w:pPr>
              <w:ind w:left="25"/>
              <w:jc w:val="left"/>
              <w:rPr>
                <w:b/>
                <w:color w:val="000000" w:themeColor="text1"/>
                <w:sz w:val="20"/>
                <w:szCs w:val="20"/>
              </w:rPr>
            </w:pPr>
            <w:r w:rsidRPr="0076173F">
              <w:rPr>
                <w:b/>
                <w:color w:val="000000" w:themeColor="text1"/>
                <w:sz w:val="20"/>
                <w:szCs w:val="20"/>
              </w:rPr>
              <w:t xml:space="preserve">Total </w:t>
            </w:r>
          </w:p>
        </w:tc>
        <w:tc>
          <w:tcPr>
            <w:tcW w:w="668" w:type="pct"/>
            <w:tcBorders>
              <w:top w:val="single" w:sz="4" w:space="0" w:color="auto"/>
              <w:left w:val="single" w:sz="4" w:space="0" w:color="auto"/>
              <w:bottom w:val="single" w:sz="4" w:space="0" w:color="auto"/>
              <w:right w:val="single" w:sz="4" w:space="0" w:color="auto"/>
            </w:tcBorders>
            <w:vAlign w:val="center"/>
            <w:hideMark/>
          </w:tcPr>
          <w:p w14:paraId="36C40570" w14:textId="16C6401C" w:rsidR="00C421F9" w:rsidRPr="0076173F" w:rsidRDefault="00C421F9" w:rsidP="002415F2">
            <w:pPr>
              <w:jc w:val="right"/>
              <w:rPr>
                <w:b/>
                <w:color w:val="000000" w:themeColor="text1"/>
                <w:sz w:val="20"/>
                <w:szCs w:val="20"/>
              </w:rPr>
            </w:pPr>
            <w:r w:rsidRPr="0076173F">
              <w:rPr>
                <w:b/>
                <w:bCs/>
                <w:color w:val="000000" w:themeColor="text1"/>
                <w:sz w:val="20"/>
                <w:szCs w:val="20"/>
              </w:rPr>
              <w:t>105.9</w:t>
            </w:r>
            <w:r w:rsidR="00854F9E">
              <w:rPr>
                <w:b/>
                <w:bCs/>
                <w:color w:val="000000" w:themeColor="text1"/>
                <w:sz w:val="20"/>
                <w:szCs w:val="20"/>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1159E7" w14:textId="3962522E" w:rsidR="00C421F9" w:rsidRPr="0076173F" w:rsidRDefault="00C421F9" w:rsidP="002415F2">
            <w:pPr>
              <w:jc w:val="right"/>
              <w:rPr>
                <w:b/>
                <w:color w:val="000000" w:themeColor="text1"/>
                <w:sz w:val="20"/>
                <w:szCs w:val="20"/>
              </w:rPr>
            </w:pPr>
            <w:r w:rsidRPr="0076173F">
              <w:rPr>
                <w:b/>
                <w:bCs/>
                <w:color w:val="000000" w:themeColor="text1"/>
                <w:sz w:val="20"/>
                <w:szCs w:val="20"/>
              </w:rPr>
              <w:t>103.7</w:t>
            </w:r>
            <w:r w:rsidR="008B08C4">
              <w:rPr>
                <w:b/>
                <w:bCs/>
                <w:color w:val="000000" w:themeColor="text1"/>
                <w:sz w:val="20"/>
                <w:szCs w:val="20"/>
              </w:rPr>
              <w:t>5</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B2BFF2" w14:textId="77777777" w:rsidR="00C421F9" w:rsidRPr="0076173F" w:rsidRDefault="00C421F9" w:rsidP="002415F2">
            <w:pPr>
              <w:jc w:val="right"/>
              <w:rPr>
                <w:b/>
                <w:color w:val="000000" w:themeColor="text1"/>
                <w:sz w:val="20"/>
                <w:szCs w:val="20"/>
              </w:rPr>
            </w:pPr>
            <w:r w:rsidRPr="0076173F">
              <w:rPr>
                <w:b/>
                <w:bCs/>
                <w:color w:val="000000" w:themeColor="text1"/>
                <w:sz w:val="20"/>
                <w:szCs w:val="20"/>
              </w:rPr>
              <w:t>50.62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97A7643" w14:textId="77777777" w:rsidR="00C421F9" w:rsidRPr="0076173F" w:rsidRDefault="00C421F9" w:rsidP="002415F2">
            <w:pPr>
              <w:jc w:val="right"/>
              <w:rPr>
                <w:b/>
                <w:color w:val="000000" w:themeColor="text1"/>
                <w:sz w:val="20"/>
                <w:szCs w:val="20"/>
              </w:rPr>
            </w:pPr>
            <w:r w:rsidRPr="0076173F">
              <w:rPr>
                <w:b/>
                <w:bCs/>
                <w:color w:val="000000" w:themeColor="text1"/>
                <w:sz w:val="20"/>
                <w:szCs w:val="20"/>
              </w:rPr>
              <w:t>60.40</w:t>
            </w:r>
          </w:p>
        </w:tc>
        <w:tc>
          <w:tcPr>
            <w:tcW w:w="666" w:type="pct"/>
            <w:tcBorders>
              <w:top w:val="single" w:sz="4" w:space="0" w:color="auto"/>
              <w:left w:val="single" w:sz="4" w:space="0" w:color="auto"/>
              <w:bottom w:val="single" w:sz="4" w:space="0" w:color="auto"/>
              <w:right w:val="single" w:sz="4" w:space="0" w:color="auto"/>
            </w:tcBorders>
            <w:vAlign w:val="center"/>
          </w:tcPr>
          <w:p w14:paraId="1A17CFE5" w14:textId="77777777" w:rsidR="00C421F9" w:rsidRPr="004849F6" w:rsidRDefault="00C421F9" w:rsidP="002415F2">
            <w:pPr>
              <w:jc w:val="right"/>
              <w:rPr>
                <w:b/>
                <w:color w:val="000000" w:themeColor="text1"/>
                <w:sz w:val="20"/>
                <w:szCs w:val="20"/>
              </w:rPr>
            </w:pPr>
            <w:r w:rsidRPr="004849F6">
              <w:rPr>
                <w:b/>
                <w:bCs/>
                <w:color w:val="000000" w:themeColor="text1"/>
                <w:sz w:val="20"/>
                <w:szCs w:val="20"/>
              </w:rPr>
              <w:t>69.66</w:t>
            </w:r>
          </w:p>
        </w:tc>
        <w:tc>
          <w:tcPr>
            <w:tcW w:w="664" w:type="pct"/>
            <w:tcBorders>
              <w:top w:val="single" w:sz="4" w:space="0" w:color="auto"/>
              <w:left w:val="single" w:sz="4" w:space="0" w:color="auto"/>
              <w:bottom w:val="single" w:sz="4" w:space="0" w:color="auto"/>
              <w:right w:val="single" w:sz="4" w:space="0" w:color="auto"/>
            </w:tcBorders>
            <w:noWrap/>
            <w:hideMark/>
          </w:tcPr>
          <w:p w14:paraId="1E8F38B8" w14:textId="77777777" w:rsidR="00C421F9" w:rsidRPr="0076173F" w:rsidRDefault="00C421F9" w:rsidP="002415F2">
            <w:pPr>
              <w:jc w:val="right"/>
              <w:rPr>
                <w:b/>
                <w:color w:val="000000" w:themeColor="text1"/>
                <w:sz w:val="20"/>
                <w:szCs w:val="20"/>
              </w:rPr>
            </w:pPr>
            <w:r w:rsidRPr="0076173F">
              <w:rPr>
                <w:b/>
                <w:color w:val="000000" w:themeColor="text1"/>
                <w:sz w:val="20"/>
                <w:szCs w:val="20"/>
              </w:rPr>
              <w:t>161.98</w:t>
            </w:r>
          </w:p>
        </w:tc>
      </w:tr>
    </w:tbl>
    <w:bookmarkEnd w:id="0"/>
    <w:p w14:paraId="0A029864" w14:textId="7C52BAA7" w:rsidR="0001218E" w:rsidRPr="00B650AF" w:rsidRDefault="00172A74" w:rsidP="006C193B">
      <w:pPr>
        <w:pStyle w:val="Heading1"/>
        <w:spacing w:before="240"/>
      </w:pPr>
      <w:r w:rsidRPr="00172A74">
        <w:t xml:space="preserve">HCFC consumption </w:t>
      </w:r>
      <w:r w:rsidR="00A30553">
        <w:t xml:space="preserve">from </w:t>
      </w:r>
      <w:r w:rsidRPr="00172A74">
        <w:t xml:space="preserve">2018 </w:t>
      </w:r>
      <w:r w:rsidR="003028A2">
        <w:t>to</w:t>
      </w:r>
      <w:r w:rsidRPr="00172A74">
        <w:t xml:space="preserve"> 2019 was steady, but </w:t>
      </w:r>
      <w:r w:rsidR="00A31955">
        <w:t xml:space="preserve">in 2020 </w:t>
      </w:r>
      <w:r w:rsidRPr="00172A74">
        <w:t xml:space="preserve">there was a sharp decrease by </w:t>
      </w:r>
      <w:r w:rsidR="00A31955">
        <w:t>51</w:t>
      </w:r>
      <w:r w:rsidR="004A468A">
        <w:t> </w:t>
      </w:r>
      <w:r w:rsidR="00A31955">
        <w:t xml:space="preserve">per cent </w:t>
      </w:r>
      <w:r w:rsidRPr="00172A74">
        <w:t xml:space="preserve">from the 2019 consumption. This sudden decline </w:t>
      </w:r>
      <w:r w:rsidR="00026FF9">
        <w:t xml:space="preserve">is </w:t>
      </w:r>
      <w:r w:rsidRPr="00172A74">
        <w:t>attributed to the</w:t>
      </w:r>
      <w:r w:rsidR="00026FF9">
        <w:t xml:space="preserve"> C</w:t>
      </w:r>
      <w:r w:rsidR="004A468A">
        <w:t>OVID</w:t>
      </w:r>
      <w:r w:rsidR="00026FF9">
        <w:t>-19</w:t>
      </w:r>
      <w:r w:rsidRPr="00172A74">
        <w:t xml:space="preserve"> pandemic, which affected the demand and supply of HCFCs. </w:t>
      </w:r>
      <w:r w:rsidR="001B4C52">
        <w:t xml:space="preserve">The </w:t>
      </w:r>
      <w:r w:rsidRPr="00172A74">
        <w:t xml:space="preserve">increase in consumption </w:t>
      </w:r>
      <w:r w:rsidR="001B4C52">
        <w:t xml:space="preserve">in </w:t>
      </w:r>
      <w:r w:rsidRPr="00172A74">
        <w:t xml:space="preserve">2021 </w:t>
      </w:r>
      <w:r w:rsidR="001B4C52">
        <w:t>and</w:t>
      </w:r>
      <w:r w:rsidRPr="00172A74">
        <w:t xml:space="preserve"> 2022 </w:t>
      </w:r>
      <w:r w:rsidR="001B4C52">
        <w:t xml:space="preserve">is </w:t>
      </w:r>
      <w:r w:rsidRPr="00172A74">
        <w:t xml:space="preserve">due </w:t>
      </w:r>
      <w:r w:rsidR="00884785">
        <w:t xml:space="preserve">to </w:t>
      </w:r>
      <w:r w:rsidRPr="00172A74">
        <w:t xml:space="preserve">the easing of </w:t>
      </w:r>
      <w:r w:rsidR="001B4C52">
        <w:t>C</w:t>
      </w:r>
      <w:r w:rsidR="004A468A">
        <w:t>OVID</w:t>
      </w:r>
      <w:r w:rsidR="001B4C52">
        <w:t xml:space="preserve">-19 </w:t>
      </w:r>
      <w:r w:rsidRPr="00172A74">
        <w:t xml:space="preserve">restrictions and </w:t>
      </w:r>
      <w:r w:rsidR="001B4C52">
        <w:t>economic</w:t>
      </w:r>
      <w:r w:rsidRPr="00172A74">
        <w:t xml:space="preserve"> recovery.</w:t>
      </w:r>
    </w:p>
    <w:p w14:paraId="209CDDFE" w14:textId="77777777" w:rsidR="0001218E" w:rsidRPr="00AE2090" w:rsidRDefault="0001218E" w:rsidP="005C31D8">
      <w:pPr>
        <w:spacing w:after="240"/>
        <w:rPr>
          <w:i/>
        </w:rPr>
      </w:pPr>
      <w:bookmarkStart w:id="1" w:name="_Hlk126915671"/>
      <w:r w:rsidRPr="00AE2090">
        <w:rPr>
          <w:i/>
        </w:rPr>
        <w:t>C</w:t>
      </w:r>
      <w:r>
        <w:rPr>
          <w:i/>
        </w:rPr>
        <w:t xml:space="preserve">ountry programme </w:t>
      </w:r>
      <w:r w:rsidRPr="00AE2090">
        <w:rPr>
          <w:i/>
        </w:rPr>
        <w:t>implementation report</w:t>
      </w:r>
      <w:r>
        <w:rPr>
          <w:i/>
        </w:rPr>
        <w:t xml:space="preserve"> </w:t>
      </w:r>
    </w:p>
    <w:bookmarkEnd w:id="1"/>
    <w:p w14:paraId="52D373F0" w14:textId="08E06A1B" w:rsidR="0001218E" w:rsidRPr="00BE6575" w:rsidRDefault="0001218E" w:rsidP="006C193B">
      <w:pPr>
        <w:pStyle w:val="Heading1"/>
      </w:pPr>
      <w:r w:rsidRPr="00BE6575">
        <w:t xml:space="preserve">The Government of </w:t>
      </w:r>
      <w:r w:rsidR="00024683" w:rsidRPr="00BE6575">
        <w:t xml:space="preserve">the </w:t>
      </w:r>
      <w:r w:rsidR="00B22565" w:rsidRPr="00BE6575">
        <w:t>Philippines</w:t>
      </w:r>
      <w:r w:rsidRPr="00BE6575">
        <w:t xml:space="preserve"> reported HCFC sector consumption data under the 20</w:t>
      </w:r>
      <w:r w:rsidR="00987590" w:rsidRPr="00BE6575">
        <w:t xml:space="preserve">22 </w:t>
      </w:r>
      <w:r w:rsidRPr="00BE6575">
        <w:t xml:space="preserve">CP implementation report that is </w:t>
      </w:r>
      <w:r w:rsidR="00C244DB" w:rsidRPr="00BE6575">
        <w:t xml:space="preserve">lower than the </w:t>
      </w:r>
      <w:r w:rsidRPr="00BE6575">
        <w:t>data reported under Article 7 of the Montreal Protocol</w:t>
      </w:r>
      <w:r w:rsidR="00F50547" w:rsidRPr="00BE6575">
        <w:t xml:space="preserve">, it was indicated that the difference </w:t>
      </w:r>
      <w:r w:rsidR="009B66C2" w:rsidRPr="00BE6575">
        <w:t>between the imported amounts and the use is for stockpile</w:t>
      </w:r>
      <w:r w:rsidRPr="00BE6575">
        <w:t xml:space="preserve">. </w:t>
      </w:r>
    </w:p>
    <w:p w14:paraId="6562C589" w14:textId="77777777" w:rsidR="0001218E" w:rsidRDefault="0001218E" w:rsidP="006C193B">
      <w:pPr>
        <w:widowControl w:val="0"/>
        <w:spacing w:before="240" w:after="240"/>
        <w:outlineLvl w:val="0"/>
        <w:rPr>
          <w:u w:val="single"/>
        </w:rPr>
      </w:pPr>
      <w:bookmarkStart w:id="2" w:name="_Hlk126915699"/>
      <w:r w:rsidRPr="00996241">
        <w:rPr>
          <w:u w:val="single"/>
        </w:rPr>
        <w:t>Status of progress and disbursement</w:t>
      </w:r>
    </w:p>
    <w:p w14:paraId="3A6BD969" w14:textId="77777777" w:rsidR="00C4576E" w:rsidRDefault="00C4576E" w:rsidP="00C4576E">
      <w:pPr>
        <w:spacing w:after="240"/>
        <w:rPr>
          <w:i/>
        </w:rPr>
      </w:pPr>
      <w:r w:rsidRPr="0034371D">
        <w:rPr>
          <w:i/>
        </w:rPr>
        <w:t>Legal framework</w:t>
      </w:r>
    </w:p>
    <w:p w14:paraId="7849DB8B" w14:textId="1033CFFC" w:rsidR="0094148B" w:rsidRDefault="0094148B" w:rsidP="0094148B">
      <w:pPr>
        <w:pStyle w:val="Heading1"/>
      </w:pPr>
      <w:bookmarkStart w:id="3" w:name="_Hlk126915708"/>
      <w:bookmarkEnd w:id="2"/>
      <w:r w:rsidRPr="003C6420">
        <w:t>The HCFC impo</w:t>
      </w:r>
      <w:r>
        <w:t>rt licensing and quota system has been</w:t>
      </w:r>
      <w:r w:rsidRPr="003C6420">
        <w:t xml:space="preserve"> operational since 2004. The Environmental Management Bureau (EMB) through the Philippine</w:t>
      </w:r>
      <w:r w:rsidR="00C532D8">
        <w:t>s</w:t>
      </w:r>
      <w:r w:rsidRPr="003C6420">
        <w:t xml:space="preserve"> Ozone Desk (POD) establishes the annual import quotas for HCFCs in coordination with the Bureau of Customs</w:t>
      </w:r>
      <w:r w:rsidR="00E46727">
        <w:t xml:space="preserve"> (BOC)</w:t>
      </w:r>
      <w:r w:rsidRPr="003C6420">
        <w:t xml:space="preserve">. </w:t>
      </w:r>
      <w:r>
        <w:t>A</w:t>
      </w:r>
      <w:r w:rsidRPr="003C6420">
        <w:t xml:space="preserve"> certification</w:t>
      </w:r>
      <w:r>
        <w:t xml:space="preserve"> scheme for technicians, and a Harmonized </w:t>
      </w:r>
      <w:r w:rsidR="00EA76CB">
        <w:t xml:space="preserve">System (HS) code </w:t>
      </w:r>
      <w:r w:rsidRPr="003C6420">
        <w:t>and labelling requirements</w:t>
      </w:r>
      <w:r>
        <w:t xml:space="preserve"> were introduced into the regulations in 2013; a </w:t>
      </w:r>
      <w:r w:rsidRPr="003C6420">
        <w:t xml:space="preserve">ban on </w:t>
      </w:r>
      <w:r>
        <w:t xml:space="preserve">the </w:t>
      </w:r>
      <w:r w:rsidRPr="003C6420">
        <w:t xml:space="preserve">import/export of </w:t>
      </w:r>
      <w:r w:rsidRPr="00FB7033">
        <w:t>HCFC-141b in the foam manufacturing sector</w:t>
      </w:r>
      <w:r>
        <w:t xml:space="preserve"> and</w:t>
      </w:r>
      <w:r w:rsidRPr="00077E8A">
        <w:t xml:space="preserve"> </w:t>
      </w:r>
      <w:r w:rsidRPr="003C6420">
        <w:t>contained in imported pre</w:t>
      </w:r>
      <w:r>
        <w:noBreakHyphen/>
      </w:r>
      <w:r w:rsidRPr="003C6420">
        <w:t>blended polyols</w:t>
      </w:r>
      <w:r>
        <w:t xml:space="preserve"> has been in place</w:t>
      </w:r>
      <w:r w:rsidRPr="003C6420">
        <w:t xml:space="preserve"> from 1 January 2015</w:t>
      </w:r>
      <w:r>
        <w:t xml:space="preserve">; and a ban on </w:t>
      </w:r>
      <w:r w:rsidRPr="00AB62BC">
        <w:t>the importati</w:t>
      </w:r>
      <w:r>
        <w:t xml:space="preserve">on of HCFC-22 </w:t>
      </w:r>
      <w:r w:rsidRPr="00AB62BC">
        <w:t xml:space="preserve">for </w:t>
      </w:r>
      <w:r>
        <w:t>use in the</w:t>
      </w:r>
      <w:r w:rsidRPr="00AB62BC">
        <w:t xml:space="preserve"> </w:t>
      </w:r>
      <w:r>
        <w:t xml:space="preserve">RAC </w:t>
      </w:r>
      <w:r w:rsidRPr="00AB62BC">
        <w:t>manufacturing</w:t>
      </w:r>
      <w:r>
        <w:t xml:space="preserve"> sector</w:t>
      </w:r>
      <w:r w:rsidRPr="00AB62BC">
        <w:t xml:space="preserve"> </w:t>
      </w:r>
      <w:r>
        <w:t>has been in place since 1 January 2020.</w:t>
      </w:r>
      <w:r w:rsidRPr="003C6420">
        <w:t xml:space="preserve"> Importers of non-ODS alternatives (i.e., HFCs) have been required to obtain a pre-shipment importation clearance since 2005, but there are currently no limits set for the import amount.</w:t>
      </w:r>
      <w:r>
        <w:t xml:space="preserve"> </w:t>
      </w:r>
      <w:r w:rsidR="00DC01FD">
        <w:t>A control order was issued in 2021 to regulate the import</w:t>
      </w:r>
      <w:r w:rsidR="00D15452">
        <w:t>/</w:t>
      </w:r>
      <w:r w:rsidR="00DC01FD">
        <w:t>export</w:t>
      </w:r>
      <w:r w:rsidR="00D15452">
        <w:t xml:space="preserve">, </w:t>
      </w:r>
      <w:r w:rsidR="00DC01FD">
        <w:t>use</w:t>
      </w:r>
      <w:r w:rsidR="00753CF3">
        <w:t>,</w:t>
      </w:r>
      <w:r w:rsidR="00DC01FD">
        <w:t xml:space="preserve"> manufactur</w:t>
      </w:r>
      <w:r w:rsidR="00753CF3">
        <w:t>e</w:t>
      </w:r>
      <w:r w:rsidR="00753CF3" w:rsidRPr="00753CF3">
        <w:t xml:space="preserve">, processing, storage, </w:t>
      </w:r>
      <w:proofErr w:type="gramStart"/>
      <w:r w:rsidR="00753CF3" w:rsidRPr="00753CF3">
        <w:t>possession</w:t>
      </w:r>
      <w:proofErr w:type="gramEnd"/>
      <w:r w:rsidR="00753CF3" w:rsidRPr="00753CF3">
        <w:t xml:space="preserve"> or sale</w:t>
      </w:r>
      <w:r w:rsidR="00DC01FD">
        <w:t xml:space="preserve"> of </w:t>
      </w:r>
      <w:r w:rsidR="00F15807">
        <w:t>HFCs</w:t>
      </w:r>
      <w:r w:rsidR="00DC01FD">
        <w:t xml:space="preserve">. </w:t>
      </w:r>
    </w:p>
    <w:p w14:paraId="5ED19D5D" w14:textId="37E93489" w:rsidR="00E46727" w:rsidRPr="00E46727" w:rsidRDefault="009D3C44" w:rsidP="007E4CD6">
      <w:pPr>
        <w:pStyle w:val="Heading1"/>
      </w:pPr>
      <w:r>
        <w:t>During sta</w:t>
      </w:r>
      <w:r w:rsidR="00E46727">
        <w:t>ge</w:t>
      </w:r>
      <w:r>
        <w:t xml:space="preserve"> II of the HPMP </w:t>
      </w:r>
      <w:r w:rsidR="00E46727" w:rsidRPr="006675E7">
        <w:t xml:space="preserve">minimum energy performance standards were updated by the Department of Energy </w:t>
      </w:r>
      <w:r w:rsidR="00083015">
        <w:t xml:space="preserve">(DOE) </w:t>
      </w:r>
      <w:r w:rsidR="00E46727" w:rsidRPr="006675E7">
        <w:t>and</w:t>
      </w:r>
      <w:r w:rsidR="00E46727">
        <w:t xml:space="preserve"> g</w:t>
      </w:r>
      <w:r w:rsidR="00E46727" w:rsidRPr="006675E7">
        <w:t xml:space="preserve">uidelines </w:t>
      </w:r>
      <w:r w:rsidR="00E46727">
        <w:t>for the Ph</w:t>
      </w:r>
      <w:r w:rsidR="00E46727" w:rsidRPr="006675E7">
        <w:t>ilippine</w:t>
      </w:r>
      <w:r w:rsidR="007D2B25">
        <w:t>s</w:t>
      </w:r>
      <w:r w:rsidR="00E46727" w:rsidRPr="006675E7">
        <w:t xml:space="preserve"> </w:t>
      </w:r>
      <w:r w:rsidR="00E46727">
        <w:t>e</w:t>
      </w:r>
      <w:r w:rsidR="00E46727" w:rsidRPr="006675E7">
        <w:t xml:space="preserve">nergy </w:t>
      </w:r>
      <w:r w:rsidR="00E46727">
        <w:t>l</w:t>
      </w:r>
      <w:r w:rsidR="00E46727" w:rsidRPr="006675E7">
        <w:t xml:space="preserve">abelling </w:t>
      </w:r>
      <w:r w:rsidR="00E46727">
        <w:t>p</w:t>
      </w:r>
      <w:r w:rsidR="00E46727" w:rsidRPr="006675E7">
        <w:t>rogram</w:t>
      </w:r>
      <w:r w:rsidR="00083015">
        <w:t>me</w:t>
      </w:r>
      <w:r w:rsidR="00E46727" w:rsidRPr="006675E7">
        <w:t xml:space="preserve"> for </w:t>
      </w:r>
      <w:r w:rsidR="00E46727">
        <w:t>a</w:t>
      </w:r>
      <w:r w:rsidR="00E46727" w:rsidRPr="006675E7">
        <w:t xml:space="preserve">ir </w:t>
      </w:r>
      <w:r w:rsidR="00E46727">
        <w:t>c</w:t>
      </w:r>
      <w:r w:rsidR="00E46727" w:rsidRPr="006675E7">
        <w:t>onditioners</w:t>
      </w:r>
      <w:r w:rsidR="00E46727">
        <w:t xml:space="preserve"> </w:t>
      </w:r>
      <w:r w:rsidR="00E46727" w:rsidRPr="006675E7">
        <w:t>w</w:t>
      </w:r>
      <w:r w:rsidR="007E4CD6">
        <w:t>ere</w:t>
      </w:r>
      <w:r w:rsidR="00E46727" w:rsidRPr="006675E7">
        <w:t xml:space="preserve"> issued in May 202</w:t>
      </w:r>
      <w:r w:rsidR="00E46727">
        <w:t>1</w:t>
      </w:r>
      <w:r w:rsidR="00083015">
        <w:t>.</w:t>
      </w:r>
      <w:r w:rsidR="00E46727">
        <w:rPr>
          <w:rStyle w:val="FootnoteReference"/>
        </w:rPr>
        <w:footnoteReference w:id="11"/>
      </w:r>
      <w:r w:rsidR="00E46727">
        <w:t xml:space="preserve"> Awareness</w:t>
      </w:r>
      <w:r w:rsidR="00F701EE">
        <w:noBreakHyphen/>
      </w:r>
      <w:r w:rsidR="00E46727">
        <w:t>raising activities were held with 16 regional EMB offices on the HPMP implementation and on the online permitting database</w:t>
      </w:r>
      <w:r w:rsidR="00665607">
        <w:t xml:space="preserve">. </w:t>
      </w:r>
      <w:r w:rsidR="00E46727">
        <w:t>A</w:t>
      </w:r>
      <w:r>
        <w:t xml:space="preserve"> </w:t>
      </w:r>
      <w:r w:rsidR="006472AB" w:rsidRPr="0076173F">
        <w:t xml:space="preserve">technical forum on the promotion of alternatives for ozone and climate protection was held with more than 100 attendees from </w:t>
      </w:r>
      <w:r w:rsidR="00083015">
        <w:t>the G</w:t>
      </w:r>
      <w:r w:rsidR="006472AB" w:rsidRPr="0076173F">
        <w:t xml:space="preserve">overnment, </w:t>
      </w:r>
      <w:r w:rsidR="00FA1EC7">
        <w:t xml:space="preserve">AC </w:t>
      </w:r>
      <w:r w:rsidR="006472AB" w:rsidRPr="0076173F">
        <w:t>manufacturers</w:t>
      </w:r>
      <w:r w:rsidR="007C1DFF">
        <w:t>,</w:t>
      </w:r>
      <w:r w:rsidR="006472AB" w:rsidRPr="0076173F">
        <w:t xml:space="preserve"> servicing enterprises, </w:t>
      </w:r>
      <w:r w:rsidR="003D33DD" w:rsidRPr="0076173F">
        <w:t>importers,</w:t>
      </w:r>
      <w:r w:rsidR="006472AB" w:rsidRPr="0076173F">
        <w:t xml:space="preserve"> and end</w:t>
      </w:r>
      <w:r w:rsidR="006472AB" w:rsidRPr="0076173F">
        <w:noBreakHyphen/>
        <w:t xml:space="preserve">users. At the </w:t>
      </w:r>
      <w:r w:rsidR="005C1C12" w:rsidRPr="0076173F">
        <w:t>forum,</w:t>
      </w:r>
      <w:r w:rsidR="006472AB" w:rsidRPr="0076173F">
        <w:t xml:space="preserve"> an updated energy labelling program</w:t>
      </w:r>
      <w:r w:rsidR="00083015">
        <w:t>me</w:t>
      </w:r>
      <w:r w:rsidR="006472AB" w:rsidRPr="0076173F">
        <w:t xml:space="preserve"> for</w:t>
      </w:r>
      <w:r w:rsidR="007C1DFF">
        <w:t xml:space="preserve"> RAC</w:t>
      </w:r>
      <w:r w:rsidR="006472AB" w:rsidRPr="0076173F">
        <w:t xml:space="preserve"> appliances was presented by the Department of Energy</w:t>
      </w:r>
      <w:r w:rsidR="00E46727">
        <w:t xml:space="preserve">. </w:t>
      </w:r>
      <w:r w:rsidR="00E46727" w:rsidRPr="00E46727">
        <w:t>A circular was issued in July 2021 requiring registration with the EMB of all persons engaged in servicing both mobile and stationary RAC equipment of any cooling capacity using ODS through the online permitting system</w:t>
      </w:r>
      <w:r w:rsidR="00E46727">
        <w:t xml:space="preserve"> </w:t>
      </w:r>
      <w:r w:rsidR="00E46727">
        <w:lastRenderedPageBreak/>
        <w:t>and</w:t>
      </w:r>
      <w:r w:rsidR="00E46727" w:rsidRPr="00E46727">
        <w:t xml:space="preserve"> two meetings were held for more than 30 distributors and suppliers of HCFCs and HCFC-based equipment to discuss requirements for registration and data reporting.</w:t>
      </w:r>
    </w:p>
    <w:p w14:paraId="35F98E7C" w14:textId="4DD92AAA" w:rsidR="00642ECB" w:rsidRDefault="008F09C6" w:rsidP="0008602F">
      <w:pPr>
        <w:pStyle w:val="Heading1"/>
      </w:pPr>
      <w:r>
        <w:t>Since 2019</w:t>
      </w:r>
      <w:r w:rsidR="005823A7">
        <w:t xml:space="preserve">, at </w:t>
      </w:r>
      <w:r w:rsidR="00AA2483">
        <w:t>least</w:t>
      </w:r>
      <w:r>
        <w:t xml:space="preserve"> 40 cust</w:t>
      </w:r>
      <w:r w:rsidR="001A69F3">
        <w:t xml:space="preserve">oms </w:t>
      </w:r>
      <w:r w:rsidR="006472AB" w:rsidRPr="0076173F">
        <w:t>trainers</w:t>
      </w:r>
      <w:r>
        <w:t xml:space="preserve"> and </w:t>
      </w:r>
      <w:r w:rsidR="005823A7">
        <w:t>219 customs officers</w:t>
      </w:r>
      <w:r w:rsidR="006472AB" w:rsidRPr="0076173F">
        <w:t xml:space="preserve"> were trained on the monitoring of imports of ODS and the use of multi</w:t>
      </w:r>
      <w:r w:rsidR="006472AB" w:rsidRPr="0076173F">
        <w:noBreakHyphen/>
        <w:t>refrigerant identifiers and the safe handling of refrigerants, and a training session for 30 customs and enforcement officers w</w:t>
      </w:r>
      <w:r w:rsidR="00E46727">
        <w:t>as</w:t>
      </w:r>
      <w:r w:rsidR="006472AB" w:rsidRPr="0076173F">
        <w:t xml:space="preserve"> held on the use of updated</w:t>
      </w:r>
      <w:r w:rsidR="00B614CF">
        <w:t xml:space="preserve"> </w:t>
      </w:r>
      <w:r w:rsidR="006472AB" w:rsidRPr="0076173F">
        <w:t xml:space="preserve">HS codes. Five multi-refrigerant identifiers were provided to </w:t>
      </w:r>
      <w:r w:rsidR="00E46727">
        <w:t xml:space="preserve">the </w:t>
      </w:r>
      <w:r w:rsidR="006472AB" w:rsidRPr="0076173F">
        <w:t>BO</w:t>
      </w:r>
      <w:r w:rsidR="00DC01FD">
        <w:t xml:space="preserve">C, one to the </w:t>
      </w:r>
      <w:r w:rsidR="00083015" w:rsidRPr="00B178D4">
        <w:t xml:space="preserve">national ozone unit </w:t>
      </w:r>
      <w:r w:rsidR="00083015">
        <w:t>(</w:t>
      </w:r>
      <w:r w:rsidR="00DC01FD">
        <w:t>NOU</w:t>
      </w:r>
      <w:r w:rsidR="00083015">
        <w:t>)</w:t>
      </w:r>
      <w:r w:rsidR="006A0A4E">
        <w:t>,</w:t>
      </w:r>
      <w:r w:rsidR="00DC01FD">
        <w:t xml:space="preserve"> and 16 to the regional EMB offices for the registration of ODS and HFC dealers, </w:t>
      </w:r>
      <w:r w:rsidR="00DC01FD" w:rsidRPr="00DC01FD">
        <w:t>to check the type, quality, and composition of refrigerant substances as part of the registration process and for monitoring purposes</w:t>
      </w:r>
      <w:r w:rsidR="00DC01FD">
        <w:t>.</w:t>
      </w:r>
    </w:p>
    <w:p w14:paraId="31159A3E" w14:textId="3D5661FA" w:rsidR="00665607" w:rsidRPr="00642ECB" w:rsidRDefault="00665607" w:rsidP="0018481C">
      <w:pPr>
        <w:pStyle w:val="Heading1"/>
        <w:numPr>
          <w:ilvl w:val="0"/>
          <w:numId w:val="0"/>
        </w:numPr>
        <w:rPr>
          <w:i/>
        </w:rPr>
      </w:pPr>
      <w:r w:rsidRPr="00642ECB">
        <w:rPr>
          <w:i/>
        </w:rPr>
        <w:t>Refrigeration servicing sector</w:t>
      </w:r>
    </w:p>
    <w:p w14:paraId="22A67DB5" w14:textId="48ADD8F7" w:rsidR="00642ECB" w:rsidRPr="00642ECB" w:rsidRDefault="00642ECB" w:rsidP="00F677FE">
      <w:pPr>
        <w:pStyle w:val="Heading1"/>
      </w:pPr>
      <w:r>
        <w:t>During stage II of the HPMP the following activities were accomplished in the component on</w:t>
      </w:r>
      <w:r w:rsidRPr="006675E7">
        <w:rPr>
          <w:i/>
          <w:iCs/>
        </w:rPr>
        <w:t xml:space="preserve"> </w:t>
      </w:r>
      <w:r w:rsidRPr="00642ECB">
        <w:t>technical assistance for the servicing sector to promote good refrigeration practices, and to demonstrate and encourage the use of low-GWP</w:t>
      </w:r>
      <w:r w:rsidR="00BA4BD0">
        <w:t xml:space="preserve"> </w:t>
      </w:r>
      <w:r w:rsidRPr="00642ECB">
        <w:t>alternatives</w:t>
      </w:r>
      <w:r w:rsidRPr="006675E7">
        <w:rPr>
          <w:i/>
          <w:iCs/>
        </w:rPr>
        <w:t xml:space="preserve">: </w:t>
      </w:r>
    </w:p>
    <w:p w14:paraId="79CFF90A" w14:textId="790DE060" w:rsidR="00642ECB" w:rsidRDefault="00642ECB" w:rsidP="009844DA">
      <w:pPr>
        <w:pStyle w:val="Heading2"/>
      </w:pPr>
      <w:r>
        <w:t>C</w:t>
      </w:r>
      <w:r w:rsidRPr="002207B5">
        <w:t xml:space="preserve">oordination </w:t>
      </w:r>
      <w:r>
        <w:t xml:space="preserve">and technical support were provided to the </w:t>
      </w:r>
      <w:r w:rsidRPr="002207B5">
        <w:t xml:space="preserve">central collection facility </w:t>
      </w:r>
      <w:r w:rsidR="00A71B75">
        <w:t xml:space="preserve">for </w:t>
      </w:r>
      <w:r w:rsidRPr="002207B5">
        <w:t>the collection and recovery of unwanted ODS</w:t>
      </w:r>
      <w:r>
        <w:t xml:space="preserve"> and </w:t>
      </w:r>
      <w:r w:rsidRPr="002207B5">
        <w:t xml:space="preserve">policy awareness activities </w:t>
      </w:r>
      <w:r>
        <w:t xml:space="preserve">were </w:t>
      </w:r>
      <w:r w:rsidRPr="002207B5">
        <w:t xml:space="preserve">conducted </w:t>
      </w:r>
      <w:r>
        <w:t xml:space="preserve">which included the </w:t>
      </w:r>
      <w:r w:rsidRPr="002207B5">
        <w:t>promotion of alternatives technologies to government partners and stakeholders</w:t>
      </w:r>
      <w:r>
        <w:t>. D</w:t>
      </w:r>
      <w:r w:rsidRPr="006675E7">
        <w:t>iscussions on equipment</w:t>
      </w:r>
      <w:r>
        <w:t xml:space="preserve"> need</w:t>
      </w:r>
      <w:r w:rsidR="00A71B75">
        <w:t>s</w:t>
      </w:r>
      <w:r>
        <w:t xml:space="preserve"> were held and</w:t>
      </w:r>
      <w:r w:rsidRPr="006675E7">
        <w:t xml:space="preserve"> procurement of the equipment will be completed in the last quarter 2023; </w:t>
      </w:r>
    </w:p>
    <w:p w14:paraId="0DA36284" w14:textId="1F2F272B" w:rsidR="006472AB" w:rsidRPr="0076173F" w:rsidRDefault="006472AB" w:rsidP="00EA23B4">
      <w:pPr>
        <w:pStyle w:val="Heading2"/>
      </w:pPr>
      <w:r w:rsidRPr="0076173F">
        <w:t>One train</w:t>
      </w:r>
      <w:r w:rsidR="00CC19E9">
        <w:noBreakHyphen/>
      </w:r>
      <w:r w:rsidRPr="0076173F">
        <w:t>the</w:t>
      </w:r>
      <w:r w:rsidR="00CC19E9">
        <w:noBreakHyphen/>
      </w:r>
      <w:r w:rsidRPr="0076173F">
        <w:t xml:space="preserve">trainers programme was conducted for 20 RAC trainers on good refrigeration practices to minimize refrigerant leaks from equipment and safety considerations for flammable refrigerants </w:t>
      </w:r>
      <w:r w:rsidR="007B02EA">
        <w:t>and</w:t>
      </w:r>
      <w:r w:rsidRPr="0076173F">
        <w:t xml:space="preserve"> </w:t>
      </w:r>
      <w:r w:rsidR="007B02EA" w:rsidRPr="006675E7">
        <w:t xml:space="preserve">an in-depth training on </w:t>
      </w:r>
      <w:r w:rsidR="007B02EA">
        <w:t>s</w:t>
      </w:r>
      <w:r w:rsidR="007B02EA" w:rsidRPr="006675E7">
        <w:t xml:space="preserve">afety </w:t>
      </w:r>
      <w:r w:rsidR="007B02EA">
        <w:t>o</w:t>
      </w:r>
      <w:r w:rsidR="007B02EA" w:rsidRPr="006675E7">
        <w:t>peration</w:t>
      </w:r>
      <w:r w:rsidR="007B02EA">
        <w:t>s</w:t>
      </w:r>
      <w:r w:rsidR="007B02EA" w:rsidRPr="006675E7">
        <w:t xml:space="preserve"> and </w:t>
      </w:r>
      <w:r w:rsidR="007B02EA">
        <w:t>m</w:t>
      </w:r>
      <w:r w:rsidR="007B02EA" w:rsidRPr="006675E7">
        <w:t xml:space="preserve">aintenance of </w:t>
      </w:r>
      <w:r w:rsidR="00A71B75">
        <w:t>a</w:t>
      </w:r>
      <w:r w:rsidR="007B02EA" w:rsidRPr="006675E7">
        <w:t xml:space="preserve">mmonia-based </w:t>
      </w:r>
      <w:r w:rsidR="007B02EA">
        <w:t>i</w:t>
      </w:r>
      <w:r w:rsidR="007B02EA" w:rsidRPr="006675E7">
        <w:t xml:space="preserve">ndustrial </w:t>
      </w:r>
      <w:r w:rsidR="007B02EA">
        <w:t>r</w:t>
      </w:r>
      <w:r w:rsidR="007B02EA" w:rsidRPr="006675E7">
        <w:t>efrigeration for</w:t>
      </w:r>
      <w:r w:rsidR="00802726">
        <w:t xml:space="preserve"> 25</w:t>
      </w:r>
      <w:r w:rsidR="007B02EA" w:rsidRPr="006675E7">
        <w:t xml:space="preserve"> </w:t>
      </w:r>
      <w:r w:rsidR="00C148EE" w:rsidRPr="006675E7">
        <w:t>trainers</w:t>
      </w:r>
      <w:r w:rsidR="00C148EE">
        <w:t xml:space="preserve"> and</w:t>
      </w:r>
      <w:r w:rsidR="00210374" w:rsidRPr="006675E7">
        <w:t xml:space="preserve"> selected RAC </w:t>
      </w:r>
      <w:r w:rsidR="00210374">
        <w:t>t</w:t>
      </w:r>
      <w:r w:rsidR="00210374" w:rsidRPr="006675E7">
        <w:t>echnicians</w:t>
      </w:r>
      <w:r w:rsidR="00210374">
        <w:t xml:space="preserve"> </w:t>
      </w:r>
      <w:r w:rsidR="007B02EA">
        <w:t xml:space="preserve">from the </w:t>
      </w:r>
      <w:r w:rsidR="007B02EA" w:rsidRPr="007B02EA">
        <w:rPr>
          <w:rFonts w:eastAsia="SimSun"/>
          <w:lang w:eastAsia="zh-CN"/>
        </w:rPr>
        <w:t>Technical Education and Skills Development Authority</w:t>
      </w:r>
      <w:r w:rsidR="007B02EA" w:rsidRPr="006675E7">
        <w:t xml:space="preserve"> </w:t>
      </w:r>
      <w:r w:rsidR="007B02EA">
        <w:t>(TESDA). Training t</w:t>
      </w:r>
      <w:r w:rsidR="007B02EA" w:rsidRPr="007B02EA">
        <w:t xml:space="preserve">ools and equipment were provided to 19 TESDA-accredited training </w:t>
      </w:r>
      <w:r w:rsidR="00520317">
        <w:t>centres</w:t>
      </w:r>
      <w:r w:rsidR="007B02EA">
        <w:t xml:space="preserve"> and 180 technicians were trained </w:t>
      </w:r>
      <w:r w:rsidR="007B02EA" w:rsidRPr="006675E7">
        <w:t>on good refrigeration practices and flammable refrigerants</w:t>
      </w:r>
      <w:r w:rsidR="007B02EA">
        <w:t xml:space="preserve"> and another 470</w:t>
      </w:r>
      <w:r w:rsidR="00083015">
        <w:t> </w:t>
      </w:r>
      <w:r w:rsidR="007B02EA">
        <w:t>technicians were scheduled to be trained in the last quarter of 2023</w:t>
      </w:r>
      <w:r w:rsidR="00083015">
        <w:t>;</w:t>
      </w:r>
      <w:r w:rsidR="007B02EA">
        <w:t xml:space="preserve"> </w:t>
      </w:r>
    </w:p>
    <w:p w14:paraId="50071C2C" w14:textId="6E939BF3" w:rsidR="006472AB" w:rsidRDefault="006472AB" w:rsidP="00642ECB">
      <w:pPr>
        <w:pStyle w:val="Heading2"/>
        <w:tabs>
          <w:tab w:val="clear" w:pos="0"/>
        </w:tabs>
      </w:pPr>
      <w:r w:rsidRPr="0076173F">
        <w:t>The code of practice for technicians is under assessment to ensure</w:t>
      </w:r>
      <w:r w:rsidR="00361825">
        <w:t xml:space="preserve"> it includes </w:t>
      </w:r>
      <w:r w:rsidRPr="0076173F">
        <w:t xml:space="preserve">safe practices </w:t>
      </w:r>
      <w:r w:rsidR="002E5118">
        <w:t>for</w:t>
      </w:r>
      <w:r w:rsidRPr="0076173F">
        <w:t xml:space="preserve"> the handling of flammable refrigerants </w:t>
      </w:r>
      <w:r w:rsidR="007B02EA" w:rsidRPr="00D045A3">
        <w:t>and</w:t>
      </w:r>
      <w:r w:rsidRPr="00D045A3">
        <w:t xml:space="preserve"> </w:t>
      </w:r>
      <w:r w:rsidR="00550D98" w:rsidRPr="00D045A3">
        <w:t>is expected to be completed by the end of 2023</w:t>
      </w:r>
      <w:r w:rsidRPr="00D045A3">
        <w:t xml:space="preserve">; </w:t>
      </w:r>
      <w:r w:rsidR="007B02EA" w:rsidRPr="00D045A3">
        <w:t>the technician certification and training programme</w:t>
      </w:r>
      <w:r w:rsidR="007B02EA">
        <w:t xml:space="preserve"> through TESDA</w:t>
      </w:r>
      <w:r w:rsidR="007B02EA" w:rsidRPr="007B02EA">
        <w:t xml:space="preserve"> was updated in 2021</w:t>
      </w:r>
      <w:r w:rsidR="007B02EA">
        <w:t>, and the</w:t>
      </w:r>
      <w:r w:rsidR="007B02EA" w:rsidRPr="007B02EA">
        <w:t xml:space="preserve"> curriculum</w:t>
      </w:r>
      <w:r w:rsidR="007B02EA">
        <w:t xml:space="preserve">, </w:t>
      </w:r>
      <w:r w:rsidR="007B02EA" w:rsidRPr="007B02EA">
        <w:t>assessment instruments, competency assessment and certification</w:t>
      </w:r>
      <w:r w:rsidR="002100A2">
        <w:t xml:space="preserve"> </w:t>
      </w:r>
      <w:r w:rsidR="007B02EA">
        <w:t>were developed</w:t>
      </w:r>
      <w:r w:rsidR="00083015">
        <w:t>;</w:t>
      </w:r>
    </w:p>
    <w:p w14:paraId="3BD0A2FE" w14:textId="1B20052C" w:rsidR="006472AB" w:rsidRPr="0076173F" w:rsidRDefault="006472AB" w:rsidP="007B02EA">
      <w:pPr>
        <w:pStyle w:val="Heading2"/>
      </w:pPr>
      <w:r w:rsidRPr="0076173F">
        <w:t>An initial list of potential alternatives for fire protection applications was identified and initial discussions were held with the Bureau of Fire Protection to support the study on the potential alternatives to HCFC-123 for firefighting</w:t>
      </w:r>
      <w:r w:rsidR="00642ECB">
        <w:t xml:space="preserve"> and </w:t>
      </w:r>
      <w:r w:rsidR="00642ECB" w:rsidRPr="006675E7">
        <w:t xml:space="preserve">training </w:t>
      </w:r>
      <w:r w:rsidR="00E20A13">
        <w:t xml:space="preserve">of </w:t>
      </w:r>
      <w:r w:rsidR="00642ECB" w:rsidRPr="006675E7">
        <w:t xml:space="preserve">fire </w:t>
      </w:r>
      <w:r w:rsidR="00083015">
        <w:t xml:space="preserve">fighting </w:t>
      </w:r>
      <w:r w:rsidR="00642ECB" w:rsidRPr="006675E7">
        <w:t xml:space="preserve">officers </w:t>
      </w:r>
      <w:r w:rsidR="00E20A13">
        <w:t xml:space="preserve">was </w:t>
      </w:r>
      <w:r w:rsidR="00C148EE">
        <w:t xml:space="preserve">scheduled </w:t>
      </w:r>
      <w:r w:rsidR="00C148EE" w:rsidRPr="006675E7">
        <w:t>in</w:t>
      </w:r>
      <w:r w:rsidR="00642ECB" w:rsidRPr="006675E7">
        <w:t xml:space="preserve"> the last quarter </w:t>
      </w:r>
      <w:r w:rsidR="00E20A13">
        <w:t xml:space="preserve">of </w:t>
      </w:r>
      <w:r w:rsidR="00642ECB" w:rsidRPr="006675E7">
        <w:t>2023</w:t>
      </w:r>
      <w:r w:rsidR="00083015">
        <w:t>; and</w:t>
      </w:r>
    </w:p>
    <w:p w14:paraId="765C7E48" w14:textId="17AC13ED" w:rsidR="00AF4189" w:rsidRDefault="00083015" w:rsidP="00083015">
      <w:pPr>
        <w:pStyle w:val="Heading2"/>
      </w:pPr>
      <w:r>
        <w:t>A</w:t>
      </w:r>
      <w:r w:rsidR="00AF4189">
        <w:t>n awareness</w:t>
      </w:r>
      <w:r w:rsidR="003D6A9C">
        <w:noBreakHyphen/>
      </w:r>
      <w:r w:rsidR="00AF4189">
        <w:t xml:space="preserve">raising workshop was held with 80 </w:t>
      </w:r>
      <w:r w:rsidR="005B61BF">
        <w:t>pa</w:t>
      </w:r>
      <w:r w:rsidR="006C585D">
        <w:t xml:space="preserve">rticipants </w:t>
      </w:r>
      <w:r w:rsidR="00AF4189">
        <w:t xml:space="preserve">on climate and ozone protection </w:t>
      </w:r>
      <w:r w:rsidR="006C585D">
        <w:t xml:space="preserve">to </w:t>
      </w:r>
      <w:r w:rsidR="00AF4189">
        <w:t xml:space="preserve">demonstrate and promote the use of low-GWP alternatives in the RAC sector; a </w:t>
      </w:r>
      <w:r w:rsidR="00C148EE">
        <w:t>training module</w:t>
      </w:r>
      <w:r w:rsidR="00AF4189">
        <w:t xml:space="preserve"> was prepared to promote safety and awareness regarding low-GWP alternatives (including HFC-32) for AC manufacturing, installation, and </w:t>
      </w:r>
      <w:r w:rsidR="00C148EE">
        <w:t>servicing</w:t>
      </w:r>
      <w:r>
        <w:t>.</w:t>
      </w:r>
    </w:p>
    <w:p w14:paraId="1A5F196C" w14:textId="4F86CBC2" w:rsidR="006472AB" w:rsidRPr="0076173F" w:rsidRDefault="00E62AA7" w:rsidP="00AF4189">
      <w:pPr>
        <w:pStyle w:val="Heading1"/>
      </w:pPr>
      <w:r w:rsidRPr="00AF4189">
        <w:t>Of the US $75,000 allocated</w:t>
      </w:r>
      <w:r w:rsidRPr="0076173F">
        <w:t xml:space="preserve"> </w:t>
      </w:r>
      <w:r>
        <w:t>for</w:t>
      </w:r>
      <w:r w:rsidR="00161600">
        <w:t xml:space="preserve"> the</w:t>
      </w:r>
      <w:r>
        <w:t xml:space="preserve"> </w:t>
      </w:r>
      <w:r w:rsidR="006472AB" w:rsidRPr="0076173F">
        <w:t xml:space="preserve">implementation and monitoring of activities </w:t>
      </w:r>
      <w:r w:rsidR="00161600">
        <w:t xml:space="preserve">for </w:t>
      </w:r>
      <w:r w:rsidR="006472AB" w:rsidRPr="0076173F">
        <w:t>the project management unit (PMU)</w:t>
      </w:r>
      <w:r>
        <w:t>, US</w:t>
      </w:r>
      <w:r w:rsidR="006472AB" w:rsidRPr="0076173F">
        <w:t xml:space="preserve"> </w:t>
      </w:r>
      <w:r w:rsidRPr="00AF4189">
        <w:t>$65,500 was disbursed</w:t>
      </w:r>
      <w:r w:rsidRPr="0076173F">
        <w:t xml:space="preserve"> </w:t>
      </w:r>
      <w:r>
        <w:t>as of July 2023 for t</w:t>
      </w:r>
      <w:r w:rsidR="006472AB" w:rsidRPr="0076173F">
        <w:t>he hiring of a national coordinator; organizing of events, awareness activities and stakeholder consultation; the preparation of reports; information dissemination; and gender mainstreaming considerations.</w:t>
      </w:r>
    </w:p>
    <w:p w14:paraId="4D5F0DE3" w14:textId="77777777" w:rsidR="006472AB" w:rsidRPr="0076173F" w:rsidRDefault="006472AB" w:rsidP="0099255E">
      <w:pPr>
        <w:pStyle w:val="Heading1"/>
        <w:keepNext/>
        <w:numPr>
          <w:ilvl w:val="0"/>
          <w:numId w:val="0"/>
        </w:numPr>
        <w:tabs>
          <w:tab w:val="left" w:pos="720"/>
        </w:tabs>
        <w:rPr>
          <w:i/>
          <w:iCs/>
        </w:rPr>
      </w:pPr>
      <w:r w:rsidRPr="0076173F">
        <w:rPr>
          <w:i/>
          <w:iCs/>
        </w:rPr>
        <w:lastRenderedPageBreak/>
        <w:t>Level of fund disbursement</w:t>
      </w:r>
    </w:p>
    <w:p w14:paraId="52A4AC82" w14:textId="3DC92128" w:rsidR="006472AB" w:rsidRPr="0076173F" w:rsidRDefault="006472AB" w:rsidP="00E62DD9">
      <w:pPr>
        <w:pStyle w:val="Heading1"/>
      </w:pPr>
      <w:r w:rsidRPr="0076173F">
        <w:t xml:space="preserve">As of </w:t>
      </w:r>
      <w:r w:rsidR="00FA4D67">
        <w:t>July</w:t>
      </w:r>
      <w:r w:rsidRPr="0076173F">
        <w:t xml:space="preserve"> 2023, of the US $811,750 approved for stage II, US $</w:t>
      </w:r>
      <w:r w:rsidR="00FA4D67">
        <w:t>438,904</w:t>
      </w:r>
      <w:r w:rsidRPr="0076173F">
        <w:t xml:space="preserve"> (</w:t>
      </w:r>
      <w:r w:rsidR="00763AC7">
        <w:t>54</w:t>
      </w:r>
      <w:r w:rsidRPr="0076173F">
        <w:t> per cent) had been disbursed. The balance of US $</w:t>
      </w:r>
      <w:r w:rsidR="00FA6C80">
        <w:t>372,846</w:t>
      </w:r>
      <w:r w:rsidRPr="0076173F">
        <w:t xml:space="preserve"> will be disbursed by 31 December </w:t>
      </w:r>
      <w:r w:rsidRPr="00E62AA7">
        <w:t>2023.</w:t>
      </w:r>
    </w:p>
    <w:p w14:paraId="7059A648" w14:textId="703E9FAA" w:rsidR="0001218E" w:rsidRPr="00996241" w:rsidRDefault="0001218E" w:rsidP="0053490C">
      <w:pPr>
        <w:keepNext/>
        <w:autoSpaceDE w:val="0"/>
        <w:autoSpaceDN w:val="0"/>
        <w:adjustRightInd w:val="0"/>
        <w:spacing w:after="240"/>
        <w:rPr>
          <w:b/>
        </w:rPr>
      </w:pPr>
      <w:r w:rsidRPr="00996241">
        <w:rPr>
          <w:b/>
        </w:rPr>
        <w:t>Stage </w:t>
      </w:r>
      <w:r w:rsidR="00B22565" w:rsidRPr="00B22565">
        <w:rPr>
          <w:b/>
        </w:rPr>
        <w:t>III</w:t>
      </w:r>
      <w:r>
        <w:rPr>
          <w:b/>
        </w:rPr>
        <w:t xml:space="preserve"> </w:t>
      </w:r>
      <w:r w:rsidRPr="00996241">
        <w:rPr>
          <w:b/>
        </w:rPr>
        <w:t xml:space="preserve">of the </w:t>
      </w:r>
      <w:r>
        <w:rPr>
          <w:b/>
        </w:rPr>
        <w:t>HCFC phase-out management plan</w:t>
      </w:r>
    </w:p>
    <w:p w14:paraId="3B2ACD7B" w14:textId="77777777" w:rsidR="0001218E" w:rsidRPr="00996241" w:rsidRDefault="0001218E" w:rsidP="006F2CC2">
      <w:pPr>
        <w:keepNext/>
        <w:spacing w:after="240"/>
        <w:outlineLvl w:val="0"/>
        <w:rPr>
          <w:u w:val="single"/>
        </w:rPr>
      </w:pPr>
      <w:r w:rsidRPr="00996241">
        <w:rPr>
          <w:u w:val="single"/>
        </w:rPr>
        <w:t>Remaining consumption eligible for funding</w:t>
      </w:r>
    </w:p>
    <w:bookmarkEnd w:id="3"/>
    <w:p w14:paraId="1B8506EE" w14:textId="0922D00E" w:rsidR="00AF7B40" w:rsidRPr="00AF7B40" w:rsidRDefault="0001218E" w:rsidP="00B164EA">
      <w:pPr>
        <w:pStyle w:val="Heading1"/>
      </w:pPr>
      <w:r w:rsidRPr="00996241">
        <w:t xml:space="preserve">After deducting </w:t>
      </w:r>
      <w:r w:rsidR="009E4BB3">
        <w:t>69.59</w:t>
      </w:r>
      <w:r w:rsidRPr="00996241">
        <w:t> ODP tonnes of HCFCs associated with stage</w:t>
      </w:r>
      <w:r w:rsidR="00623C6E">
        <w:t>s</w:t>
      </w:r>
      <w:r w:rsidRPr="00996241">
        <w:t xml:space="preserve"> I </w:t>
      </w:r>
      <w:r w:rsidRPr="00D47373">
        <w:t>and II</w:t>
      </w:r>
      <w:r>
        <w:t xml:space="preserve"> </w:t>
      </w:r>
      <w:r w:rsidRPr="00996241">
        <w:t xml:space="preserve">of the HPMP, the remaining consumption eligible for funding in </w:t>
      </w:r>
      <w:r>
        <w:t>s</w:t>
      </w:r>
      <w:r w:rsidRPr="00996241">
        <w:t>tage </w:t>
      </w:r>
      <w:r w:rsidR="00B22565" w:rsidRPr="00B22565">
        <w:t>III</w:t>
      </w:r>
      <w:r>
        <w:t xml:space="preserve"> </w:t>
      </w:r>
      <w:r w:rsidRPr="00996241">
        <w:t xml:space="preserve">amounts to </w:t>
      </w:r>
      <w:r w:rsidR="001159FB">
        <w:t xml:space="preserve">93.28 </w:t>
      </w:r>
      <w:r w:rsidRPr="00996241">
        <w:t>ODP</w:t>
      </w:r>
      <w:r>
        <w:t> </w:t>
      </w:r>
      <w:r w:rsidRPr="00996241">
        <w:t>tonnes</w:t>
      </w:r>
      <w:r w:rsidR="004F56C1">
        <w:t xml:space="preserve"> (</w:t>
      </w:r>
      <w:r w:rsidR="0014739B">
        <w:t>1</w:t>
      </w:r>
      <w:r w:rsidR="00095805">
        <w:t>,</w:t>
      </w:r>
      <w:r w:rsidR="0014739B">
        <w:t>680.1 mt)</w:t>
      </w:r>
      <w:r w:rsidRPr="00996241">
        <w:t xml:space="preserve"> of HCFC</w:t>
      </w:r>
      <w:r w:rsidR="00ED16B7">
        <w:t>s</w:t>
      </w:r>
      <w:r w:rsidR="00B8031B">
        <w:t>.</w:t>
      </w:r>
      <w:r w:rsidRPr="00996241">
        <w:t xml:space="preserve"> </w:t>
      </w:r>
    </w:p>
    <w:p w14:paraId="17EEC836" w14:textId="77777777" w:rsidR="0001218E" w:rsidRDefault="0001218E" w:rsidP="000A286B">
      <w:pPr>
        <w:keepNext/>
        <w:keepLines/>
        <w:spacing w:before="240" w:after="240"/>
        <w:outlineLvl w:val="0"/>
        <w:rPr>
          <w:u w:val="single"/>
        </w:rPr>
      </w:pPr>
      <w:bookmarkStart w:id="4" w:name="_Hlk126915728"/>
      <w:r w:rsidRPr="00996241">
        <w:rPr>
          <w:u w:val="single"/>
        </w:rPr>
        <w:t>Sector distribution of HCFCs</w:t>
      </w:r>
    </w:p>
    <w:p w14:paraId="10623336" w14:textId="2B4B4B70" w:rsidR="00CB55EA" w:rsidRDefault="003F4EA4" w:rsidP="00DF38A1">
      <w:pPr>
        <w:pStyle w:val="Heading1"/>
        <w:tabs>
          <w:tab w:val="clear" w:pos="0"/>
        </w:tabs>
      </w:pPr>
      <w:r>
        <w:rPr>
          <w:rFonts w:eastAsia="Calibri"/>
          <w:color w:val="111111"/>
        </w:rPr>
        <w:t>Most</w:t>
      </w:r>
      <w:r w:rsidRPr="004800BA">
        <w:t xml:space="preserve"> </w:t>
      </w:r>
      <w:r w:rsidR="004800BA" w:rsidRPr="004800BA">
        <w:t>of the HCFC consum</w:t>
      </w:r>
      <w:r w:rsidR="00ED16B7">
        <w:t>ption</w:t>
      </w:r>
      <w:r w:rsidR="004800BA" w:rsidRPr="004800BA">
        <w:t xml:space="preserve"> in the Philippines is attributed to the RAC servicing sector (9</w:t>
      </w:r>
      <w:r w:rsidR="003C294F">
        <w:t>6</w:t>
      </w:r>
      <w:r w:rsidR="00095805">
        <w:t> </w:t>
      </w:r>
      <w:r w:rsidR="003C294F">
        <w:t>per</w:t>
      </w:r>
      <w:r w:rsidR="00095805">
        <w:t> </w:t>
      </w:r>
      <w:r w:rsidR="003C294F">
        <w:t>cent</w:t>
      </w:r>
      <w:r w:rsidR="00DC060C">
        <w:t xml:space="preserve"> in ODP tonnes</w:t>
      </w:r>
      <w:r w:rsidR="004800BA" w:rsidRPr="004800BA">
        <w:t xml:space="preserve">), while the remaining uses are for </w:t>
      </w:r>
      <w:r w:rsidR="00497759">
        <w:t xml:space="preserve">the </w:t>
      </w:r>
      <w:r w:rsidR="004800BA" w:rsidRPr="004800BA">
        <w:t>solvent</w:t>
      </w:r>
      <w:r w:rsidR="00A65F3E">
        <w:t xml:space="preserve"> </w:t>
      </w:r>
      <w:r w:rsidR="004800BA" w:rsidRPr="004800BA">
        <w:t>(</w:t>
      </w:r>
      <w:r w:rsidR="003C294F">
        <w:t>3 per cent</w:t>
      </w:r>
      <w:r w:rsidR="004800BA" w:rsidRPr="004800BA">
        <w:t xml:space="preserve">) and for </w:t>
      </w:r>
      <w:r w:rsidR="00497759">
        <w:t xml:space="preserve">the </w:t>
      </w:r>
      <w:r w:rsidR="004800BA" w:rsidRPr="004800BA">
        <w:t xml:space="preserve">firefighting </w:t>
      </w:r>
      <w:r w:rsidR="00497759">
        <w:t xml:space="preserve">subsectors </w:t>
      </w:r>
      <w:r w:rsidR="004800BA" w:rsidRPr="004800BA">
        <w:t>(</w:t>
      </w:r>
      <w:r w:rsidR="00A65F3E">
        <w:t xml:space="preserve">1 </w:t>
      </w:r>
      <w:r w:rsidR="003C294F">
        <w:t>per cent</w:t>
      </w:r>
      <w:r w:rsidR="004800BA" w:rsidRPr="004800BA">
        <w:t>)</w:t>
      </w:r>
      <w:r w:rsidR="00EC070D">
        <w:t xml:space="preserve">, </w:t>
      </w:r>
      <w:r w:rsidRPr="00BE6575">
        <w:t xml:space="preserve">the </w:t>
      </w:r>
      <w:r w:rsidR="00994571" w:rsidRPr="00BE6575">
        <w:t xml:space="preserve">sectoral </w:t>
      </w:r>
      <w:r w:rsidRPr="00BE6575">
        <w:t xml:space="preserve">breakdown of </w:t>
      </w:r>
      <w:r w:rsidR="00994571" w:rsidRPr="00BE6575">
        <w:t>H</w:t>
      </w:r>
      <w:r w:rsidRPr="00BE6575">
        <w:t xml:space="preserve">CFC consumption based on </w:t>
      </w:r>
      <w:r w:rsidR="00994571" w:rsidRPr="00BE6575">
        <w:t xml:space="preserve">import data </w:t>
      </w:r>
      <w:r w:rsidR="00AB1539" w:rsidRPr="00BE6575">
        <w:t xml:space="preserve">is </w:t>
      </w:r>
      <w:r w:rsidR="00EC070D" w:rsidRPr="00BE6575">
        <w:t>shown in</w:t>
      </w:r>
      <w:r w:rsidR="00EC070D">
        <w:t xml:space="preserve"> table </w:t>
      </w:r>
      <w:r w:rsidR="00F1083B">
        <w:t>3</w:t>
      </w:r>
      <w:r w:rsidR="004800BA" w:rsidRPr="004800BA">
        <w:t>.</w:t>
      </w:r>
    </w:p>
    <w:p w14:paraId="559E4F2A" w14:textId="5DBCC922" w:rsidR="00EC070D" w:rsidRPr="00EC070D" w:rsidRDefault="00EC070D" w:rsidP="00EC070D">
      <w:pPr>
        <w:rPr>
          <w:b/>
        </w:rPr>
      </w:pPr>
      <w:r w:rsidRPr="00EC070D">
        <w:rPr>
          <w:b/>
        </w:rPr>
        <w:t>Table</w:t>
      </w:r>
      <w:r w:rsidR="00F1083B">
        <w:rPr>
          <w:b/>
        </w:rPr>
        <w:t xml:space="preserve"> 3</w:t>
      </w:r>
      <w:r w:rsidRPr="00EC070D">
        <w:rPr>
          <w:b/>
        </w:rPr>
        <w:t xml:space="preserve">. Sectoral HCFC use in 2022 for the Philippines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2400"/>
        <w:gridCol w:w="1418"/>
        <w:gridCol w:w="992"/>
        <w:gridCol w:w="992"/>
        <w:gridCol w:w="1418"/>
        <w:gridCol w:w="1852"/>
      </w:tblGrid>
      <w:tr w:rsidR="00393D10" w:rsidRPr="00393D10" w14:paraId="3255D34C" w14:textId="77777777" w:rsidTr="008C62F9">
        <w:tc>
          <w:tcPr>
            <w:tcW w:w="2400" w:type="dxa"/>
            <w:vMerge w:val="restart"/>
            <w:shd w:val="clear" w:color="auto" w:fill="FFFFFF" w:themeFill="background1"/>
            <w:tcMar>
              <w:top w:w="0" w:type="dxa"/>
              <w:left w:w="108" w:type="dxa"/>
              <w:bottom w:w="0" w:type="dxa"/>
              <w:right w:w="108" w:type="dxa"/>
            </w:tcMar>
            <w:hideMark/>
          </w:tcPr>
          <w:p w14:paraId="0FEE7918" w14:textId="77777777" w:rsidR="00393D10" w:rsidRPr="00393D10" w:rsidRDefault="00393D10" w:rsidP="00125EF9">
            <w:pPr>
              <w:rPr>
                <w:b/>
                <w:bCs/>
                <w:sz w:val="20"/>
                <w:szCs w:val="20"/>
                <w:lang w:val="en-GB"/>
              </w:rPr>
            </w:pPr>
            <w:r w:rsidRPr="00393D10">
              <w:rPr>
                <w:b/>
                <w:bCs/>
                <w:sz w:val="20"/>
                <w:szCs w:val="20"/>
                <w:lang w:val="en-GB"/>
              </w:rPr>
              <w:t>Sector</w:t>
            </w:r>
          </w:p>
        </w:tc>
        <w:tc>
          <w:tcPr>
            <w:tcW w:w="1418" w:type="dxa"/>
            <w:shd w:val="clear" w:color="auto" w:fill="FFFFFF" w:themeFill="background1"/>
            <w:tcMar>
              <w:top w:w="0" w:type="dxa"/>
              <w:left w:w="108" w:type="dxa"/>
              <w:bottom w:w="0" w:type="dxa"/>
              <w:right w:w="108" w:type="dxa"/>
            </w:tcMar>
            <w:hideMark/>
          </w:tcPr>
          <w:p w14:paraId="4AA85187" w14:textId="77777777" w:rsidR="00393D10" w:rsidRPr="00393D10" w:rsidRDefault="00393D10" w:rsidP="008C62F9">
            <w:pPr>
              <w:jc w:val="center"/>
              <w:rPr>
                <w:b/>
                <w:bCs/>
                <w:sz w:val="20"/>
                <w:szCs w:val="20"/>
                <w:lang w:val="en-GB"/>
              </w:rPr>
            </w:pPr>
            <w:r w:rsidRPr="00393D10">
              <w:rPr>
                <w:b/>
                <w:bCs/>
                <w:sz w:val="20"/>
                <w:szCs w:val="20"/>
                <w:lang w:val="en-GB"/>
              </w:rPr>
              <w:t>Substance</w:t>
            </w:r>
          </w:p>
        </w:tc>
        <w:tc>
          <w:tcPr>
            <w:tcW w:w="5254" w:type="dxa"/>
            <w:gridSpan w:val="4"/>
            <w:shd w:val="clear" w:color="auto" w:fill="FFFFFF" w:themeFill="background1"/>
            <w:tcMar>
              <w:top w:w="0" w:type="dxa"/>
              <w:left w:w="108" w:type="dxa"/>
              <w:bottom w:w="0" w:type="dxa"/>
              <w:right w:w="108" w:type="dxa"/>
            </w:tcMar>
            <w:hideMark/>
          </w:tcPr>
          <w:p w14:paraId="364C90A5" w14:textId="77777777" w:rsidR="00393D10" w:rsidRPr="00393D10" w:rsidRDefault="00393D10" w:rsidP="00125EF9">
            <w:pPr>
              <w:jc w:val="center"/>
              <w:rPr>
                <w:b/>
                <w:bCs/>
                <w:sz w:val="20"/>
                <w:szCs w:val="20"/>
                <w:lang w:val="en-GB"/>
              </w:rPr>
            </w:pPr>
            <w:r w:rsidRPr="00393D10">
              <w:rPr>
                <w:b/>
                <w:bCs/>
                <w:sz w:val="20"/>
                <w:szCs w:val="20"/>
                <w:lang w:val="en-GB"/>
              </w:rPr>
              <w:t>2022 HCFC use</w:t>
            </w:r>
          </w:p>
        </w:tc>
      </w:tr>
      <w:tr w:rsidR="00393D10" w:rsidRPr="00393D10" w14:paraId="66CDF9CD" w14:textId="77777777" w:rsidTr="00497759">
        <w:tc>
          <w:tcPr>
            <w:tcW w:w="2400" w:type="dxa"/>
            <w:vMerge/>
            <w:shd w:val="clear" w:color="auto" w:fill="FFFFFF" w:themeFill="background1"/>
            <w:hideMark/>
          </w:tcPr>
          <w:p w14:paraId="2197DDC8" w14:textId="77777777" w:rsidR="00393D10" w:rsidRPr="00393D10" w:rsidRDefault="00393D10" w:rsidP="00125EF9">
            <w:pPr>
              <w:rPr>
                <w:b/>
                <w:bCs/>
                <w:sz w:val="20"/>
                <w:szCs w:val="20"/>
                <w:lang w:val="en-GB"/>
              </w:rPr>
            </w:pPr>
          </w:p>
        </w:tc>
        <w:tc>
          <w:tcPr>
            <w:tcW w:w="1418" w:type="dxa"/>
            <w:shd w:val="clear" w:color="auto" w:fill="FFFFFF" w:themeFill="background1"/>
            <w:tcMar>
              <w:top w:w="0" w:type="dxa"/>
              <w:left w:w="108" w:type="dxa"/>
              <w:bottom w:w="0" w:type="dxa"/>
              <w:right w:w="108" w:type="dxa"/>
            </w:tcMar>
          </w:tcPr>
          <w:p w14:paraId="5A240CF5" w14:textId="77777777" w:rsidR="00393D10" w:rsidRPr="00393D10" w:rsidRDefault="00393D10" w:rsidP="00125EF9">
            <w:pPr>
              <w:rPr>
                <w:sz w:val="20"/>
                <w:szCs w:val="20"/>
                <w:lang w:val="en-GB"/>
              </w:rPr>
            </w:pPr>
          </w:p>
        </w:tc>
        <w:tc>
          <w:tcPr>
            <w:tcW w:w="992" w:type="dxa"/>
            <w:shd w:val="clear" w:color="auto" w:fill="FFFFFF" w:themeFill="background1"/>
            <w:tcMar>
              <w:top w:w="0" w:type="dxa"/>
              <w:left w:w="108" w:type="dxa"/>
              <w:bottom w:w="0" w:type="dxa"/>
              <w:right w:w="108" w:type="dxa"/>
            </w:tcMar>
            <w:hideMark/>
          </w:tcPr>
          <w:p w14:paraId="341201E6" w14:textId="77777777" w:rsidR="00393D10" w:rsidRPr="00393D10" w:rsidRDefault="00393D10" w:rsidP="00125EF9">
            <w:pPr>
              <w:jc w:val="center"/>
              <w:rPr>
                <w:b/>
                <w:bCs/>
                <w:sz w:val="20"/>
                <w:szCs w:val="20"/>
                <w:lang w:val="en-GB"/>
              </w:rPr>
            </w:pPr>
            <w:r w:rsidRPr="00393D10">
              <w:rPr>
                <w:b/>
                <w:bCs/>
                <w:sz w:val="20"/>
                <w:szCs w:val="20"/>
                <w:lang w:val="en-GB"/>
              </w:rPr>
              <w:t>Mt</w:t>
            </w:r>
          </w:p>
        </w:tc>
        <w:tc>
          <w:tcPr>
            <w:tcW w:w="992" w:type="dxa"/>
            <w:shd w:val="clear" w:color="auto" w:fill="FFFFFF" w:themeFill="background1"/>
            <w:tcMar>
              <w:top w:w="0" w:type="dxa"/>
              <w:left w:w="108" w:type="dxa"/>
              <w:bottom w:w="0" w:type="dxa"/>
              <w:right w:w="108" w:type="dxa"/>
            </w:tcMar>
            <w:hideMark/>
          </w:tcPr>
          <w:p w14:paraId="31DFA7CD" w14:textId="77777777" w:rsidR="00393D10" w:rsidRPr="00393D10" w:rsidRDefault="00393D10" w:rsidP="00125EF9">
            <w:pPr>
              <w:jc w:val="center"/>
              <w:rPr>
                <w:b/>
                <w:bCs/>
                <w:sz w:val="20"/>
                <w:szCs w:val="20"/>
                <w:lang w:val="en-GB"/>
              </w:rPr>
            </w:pPr>
            <w:r w:rsidRPr="00393D10">
              <w:rPr>
                <w:b/>
                <w:bCs/>
                <w:sz w:val="20"/>
                <w:szCs w:val="20"/>
                <w:lang w:val="en-GB"/>
              </w:rPr>
              <w:t>Mt (%)</w:t>
            </w:r>
          </w:p>
        </w:tc>
        <w:tc>
          <w:tcPr>
            <w:tcW w:w="1418" w:type="dxa"/>
            <w:shd w:val="clear" w:color="auto" w:fill="FFFFFF" w:themeFill="background1"/>
            <w:tcMar>
              <w:top w:w="0" w:type="dxa"/>
              <w:left w:w="108" w:type="dxa"/>
              <w:bottom w:w="0" w:type="dxa"/>
              <w:right w:w="108" w:type="dxa"/>
            </w:tcMar>
            <w:hideMark/>
          </w:tcPr>
          <w:p w14:paraId="6C3535BE" w14:textId="77777777" w:rsidR="00393D10" w:rsidRPr="00393D10" w:rsidRDefault="00393D10" w:rsidP="00125EF9">
            <w:pPr>
              <w:jc w:val="center"/>
              <w:rPr>
                <w:b/>
                <w:bCs/>
                <w:sz w:val="20"/>
                <w:szCs w:val="20"/>
                <w:lang w:val="en-GB"/>
              </w:rPr>
            </w:pPr>
            <w:r w:rsidRPr="00393D10">
              <w:rPr>
                <w:b/>
                <w:bCs/>
                <w:sz w:val="20"/>
                <w:szCs w:val="20"/>
                <w:lang w:val="en-GB"/>
              </w:rPr>
              <w:t>ODP tonnes</w:t>
            </w:r>
          </w:p>
        </w:tc>
        <w:tc>
          <w:tcPr>
            <w:tcW w:w="1852" w:type="dxa"/>
            <w:shd w:val="clear" w:color="auto" w:fill="FFFFFF" w:themeFill="background1"/>
            <w:tcMar>
              <w:top w:w="0" w:type="dxa"/>
              <w:left w:w="108" w:type="dxa"/>
              <w:bottom w:w="0" w:type="dxa"/>
              <w:right w:w="108" w:type="dxa"/>
            </w:tcMar>
            <w:hideMark/>
          </w:tcPr>
          <w:p w14:paraId="505BA4CC" w14:textId="77777777" w:rsidR="00393D10" w:rsidRPr="00393D10" w:rsidRDefault="00393D10" w:rsidP="00125EF9">
            <w:pPr>
              <w:jc w:val="center"/>
              <w:rPr>
                <w:b/>
                <w:bCs/>
                <w:sz w:val="20"/>
                <w:szCs w:val="20"/>
                <w:lang w:val="en-GB"/>
              </w:rPr>
            </w:pPr>
            <w:r w:rsidRPr="00393D10">
              <w:rPr>
                <w:b/>
                <w:bCs/>
                <w:sz w:val="20"/>
                <w:szCs w:val="20"/>
                <w:lang w:val="en-GB"/>
              </w:rPr>
              <w:t>ODP tonnes (%)</w:t>
            </w:r>
          </w:p>
        </w:tc>
      </w:tr>
      <w:tr w:rsidR="00393D10" w:rsidRPr="00393D10" w14:paraId="344CC5A5" w14:textId="77777777" w:rsidTr="00497759">
        <w:tc>
          <w:tcPr>
            <w:tcW w:w="2400" w:type="dxa"/>
            <w:vMerge w:val="restart"/>
            <w:shd w:val="clear" w:color="auto" w:fill="FFFFFF" w:themeFill="background1"/>
            <w:tcMar>
              <w:top w:w="0" w:type="dxa"/>
              <w:left w:w="108" w:type="dxa"/>
              <w:bottom w:w="0" w:type="dxa"/>
              <w:right w:w="108" w:type="dxa"/>
            </w:tcMar>
            <w:hideMark/>
          </w:tcPr>
          <w:p w14:paraId="06F5298F" w14:textId="77777777" w:rsidR="00393D10" w:rsidRPr="00393D10" w:rsidRDefault="00393D10" w:rsidP="00125EF9">
            <w:pPr>
              <w:rPr>
                <w:sz w:val="20"/>
                <w:szCs w:val="20"/>
                <w:lang w:val="en-GB"/>
              </w:rPr>
            </w:pPr>
            <w:r w:rsidRPr="00393D10">
              <w:rPr>
                <w:sz w:val="20"/>
                <w:szCs w:val="20"/>
                <w:lang w:val="en-GB"/>
              </w:rPr>
              <w:t xml:space="preserve">RAC servicing </w:t>
            </w:r>
          </w:p>
        </w:tc>
        <w:tc>
          <w:tcPr>
            <w:tcW w:w="1418" w:type="dxa"/>
            <w:shd w:val="clear" w:color="auto" w:fill="FFFFFF" w:themeFill="background1"/>
            <w:hideMark/>
          </w:tcPr>
          <w:p w14:paraId="0647FEA3" w14:textId="77777777" w:rsidR="00393D10" w:rsidRPr="00393D10" w:rsidRDefault="00393D10" w:rsidP="0059599E">
            <w:pPr>
              <w:jc w:val="left"/>
              <w:rPr>
                <w:sz w:val="20"/>
                <w:szCs w:val="20"/>
                <w:lang w:val="en-GB"/>
              </w:rPr>
            </w:pPr>
            <w:r w:rsidRPr="00393D10">
              <w:rPr>
                <w:sz w:val="20"/>
                <w:szCs w:val="20"/>
                <w:lang w:val="en-GB"/>
              </w:rPr>
              <w:t>HCFC-22</w:t>
            </w:r>
          </w:p>
        </w:tc>
        <w:tc>
          <w:tcPr>
            <w:tcW w:w="992" w:type="dxa"/>
            <w:shd w:val="clear" w:color="auto" w:fill="FFFFFF" w:themeFill="background1"/>
            <w:tcMar>
              <w:top w:w="0" w:type="dxa"/>
              <w:left w:w="108" w:type="dxa"/>
              <w:bottom w:w="0" w:type="dxa"/>
              <w:right w:w="108" w:type="dxa"/>
            </w:tcMar>
          </w:tcPr>
          <w:p w14:paraId="130062B9" w14:textId="3BC5DF2B" w:rsidR="00393D10" w:rsidRPr="00393D10" w:rsidRDefault="00393D10" w:rsidP="0059599E">
            <w:pPr>
              <w:jc w:val="right"/>
              <w:rPr>
                <w:sz w:val="20"/>
                <w:szCs w:val="20"/>
                <w:lang w:val="en-GB"/>
              </w:rPr>
            </w:pPr>
            <w:r w:rsidRPr="00393D10">
              <w:rPr>
                <w:sz w:val="20"/>
                <w:szCs w:val="20"/>
                <w:lang w:val="en-GB"/>
              </w:rPr>
              <w:t>1</w:t>
            </w:r>
            <w:r w:rsidR="00095805">
              <w:rPr>
                <w:sz w:val="20"/>
                <w:szCs w:val="20"/>
                <w:lang w:val="en-GB"/>
              </w:rPr>
              <w:t>,</w:t>
            </w:r>
            <w:r w:rsidRPr="00393D10">
              <w:rPr>
                <w:sz w:val="20"/>
                <w:szCs w:val="20"/>
                <w:lang w:val="en-GB"/>
              </w:rPr>
              <w:t>043.55</w:t>
            </w:r>
          </w:p>
        </w:tc>
        <w:tc>
          <w:tcPr>
            <w:tcW w:w="992" w:type="dxa"/>
            <w:shd w:val="clear" w:color="auto" w:fill="FFFFFF" w:themeFill="background1"/>
            <w:tcMar>
              <w:top w:w="0" w:type="dxa"/>
              <w:left w:w="108" w:type="dxa"/>
              <w:bottom w:w="0" w:type="dxa"/>
              <w:right w:w="108" w:type="dxa"/>
            </w:tcMar>
          </w:tcPr>
          <w:p w14:paraId="10D80CD5" w14:textId="77777777" w:rsidR="00393D10" w:rsidRPr="00393D10" w:rsidRDefault="00393D10" w:rsidP="0059599E">
            <w:pPr>
              <w:jc w:val="right"/>
              <w:rPr>
                <w:sz w:val="20"/>
                <w:szCs w:val="20"/>
                <w:lang w:val="en-GB"/>
              </w:rPr>
            </w:pPr>
            <w:r w:rsidRPr="00393D10">
              <w:rPr>
                <w:sz w:val="20"/>
                <w:szCs w:val="20"/>
                <w:lang w:val="en-GB"/>
              </w:rPr>
              <w:t>86.84</w:t>
            </w:r>
          </w:p>
        </w:tc>
        <w:tc>
          <w:tcPr>
            <w:tcW w:w="1418" w:type="dxa"/>
            <w:shd w:val="clear" w:color="auto" w:fill="FFFFFF" w:themeFill="background1"/>
            <w:tcMar>
              <w:top w:w="0" w:type="dxa"/>
              <w:left w:w="108" w:type="dxa"/>
              <w:bottom w:w="0" w:type="dxa"/>
              <w:right w:w="108" w:type="dxa"/>
            </w:tcMar>
          </w:tcPr>
          <w:p w14:paraId="4B70EEA4" w14:textId="77777777" w:rsidR="00393D10" w:rsidRPr="00393D10" w:rsidRDefault="00393D10" w:rsidP="0059599E">
            <w:pPr>
              <w:jc w:val="right"/>
              <w:rPr>
                <w:sz w:val="20"/>
                <w:szCs w:val="20"/>
                <w:lang w:val="en-GB"/>
              </w:rPr>
            </w:pPr>
            <w:r w:rsidRPr="00393D10">
              <w:rPr>
                <w:sz w:val="20"/>
                <w:szCs w:val="20"/>
                <w:lang w:val="en-GB"/>
              </w:rPr>
              <w:t>57.40</w:t>
            </w:r>
          </w:p>
        </w:tc>
        <w:tc>
          <w:tcPr>
            <w:tcW w:w="1852" w:type="dxa"/>
            <w:shd w:val="clear" w:color="auto" w:fill="FFFFFF" w:themeFill="background1"/>
            <w:tcMar>
              <w:top w:w="0" w:type="dxa"/>
              <w:left w:w="108" w:type="dxa"/>
              <w:bottom w:w="0" w:type="dxa"/>
              <w:right w:w="108" w:type="dxa"/>
            </w:tcMar>
          </w:tcPr>
          <w:p w14:paraId="467FEA4F" w14:textId="77777777" w:rsidR="00393D10" w:rsidRPr="00393D10" w:rsidRDefault="00393D10" w:rsidP="0059599E">
            <w:pPr>
              <w:jc w:val="right"/>
              <w:rPr>
                <w:sz w:val="20"/>
                <w:szCs w:val="20"/>
                <w:lang w:val="en-GB"/>
              </w:rPr>
            </w:pPr>
            <w:r w:rsidRPr="00393D10">
              <w:rPr>
                <w:sz w:val="20"/>
                <w:szCs w:val="20"/>
                <w:lang w:val="en-GB"/>
              </w:rPr>
              <w:t>82.40</w:t>
            </w:r>
          </w:p>
        </w:tc>
      </w:tr>
      <w:tr w:rsidR="00393D10" w:rsidRPr="00393D10" w14:paraId="6C2CCF0C" w14:textId="77777777" w:rsidTr="00497759">
        <w:tc>
          <w:tcPr>
            <w:tcW w:w="2400" w:type="dxa"/>
            <w:vMerge/>
            <w:shd w:val="clear" w:color="auto" w:fill="FFFFFF" w:themeFill="background1"/>
            <w:hideMark/>
          </w:tcPr>
          <w:p w14:paraId="004728D5" w14:textId="77777777" w:rsidR="00393D10" w:rsidRPr="00393D10" w:rsidRDefault="00393D10" w:rsidP="00125EF9">
            <w:pPr>
              <w:rPr>
                <w:sz w:val="20"/>
                <w:szCs w:val="20"/>
                <w:lang w:val="en-GB"/>
              </w:rPr>
            </w:pPr>
          </w:p>
        </w:tc>
        <w:tc>
          <w:tcPr>
            <w:tcW w:w="1418" w:type="dxa"/>
            <w:shd w:val="clear" w:color="auto" w:fill="FFFFFF" w:themeFill="background1"/>
            <w:hideMark/>
          </w:tcPr>
          <w:p w14:paraId="44F61758" w14:textId="77777777" w:rsidR="00393D10" w:rsidRPr="00393D10" w:rsidRDefault="00393D10" w:rsidP="0059599E">
            <w:pPr>
              <w:jc w:val="left"/>
              <w:rPr>
                <w:sz w:val="20"/>
                <w:szCs w:val="20"/>
                <w:lang w:val="en-GB"/>
              </w:rPr>
            </w:pPr>
            <w:r w:rsidRPr="00393D10">
              <w:rPr>
                <w:sz w:val="20"/>
                <w:szCs w:val="20"/>
                <w:lang w:val="en-GB"/>
              </w:rPr>
              <w:t>HCFC-123</w:t>
            </w:r>
          </w:p>
        </w:tc>
        <w:tc>
          <w:tcPr>
            <w:tcW w:w="992" w:type="dxa"/>
            <w:shd w:val="clear" w:color="auto" w:fill="FFFFFF" w:themeFill="background1"/>
            <w:tcMar>
              <w:top w:w="0" w:type="dxa"/>
              <w:left w:w="108" w:type="dxa"/>
              <w:bottom w:w="0" w:type="dxa"/>
              <w:right w:w="108" w:type="dxa"/>
            </w:tcMar>
          </w:tcPr>
          <w:p w14:paraId="2FEA6C01" w14:textId="77777777" w:rsidR="00393D10" w:rsidRPr="00393D10" w:rsidRDefault="00393D10" w:rsidP="0059599E">
            <w:pPr>
              <w:jc w:val="right"/>
              <w:rPr>
                <w:sz w:val="20"/>
                <w:szCs w:val="20"/>
              </w:rPr>
            </w:pPr>
            <w:r w:rsidRPr="00393D10">
              <w:rPr>
                <w:sz w:val="20"/>
                <w:szCs w:val="20"/>
              </w:rPr>
              <w:t>25.56</w:t>
            </w:r>
          </w:p>
        </w:tc>
        <w:tc>
          <w:tcPr>
            <w:tcW w:w="992" w:type="dxa"/>
            <w:shd w:val="clear" w:color="auto" w:fill="FFFFFF" w:themeFill="background1"/>
            <w:tcMar>
              <w:top w:w="0" w:type="dxa"/>
              <w:left w:w="108" w:type="dxa"/>
              <w:bottom w:w="0" w:type="dxa"/>
              <w:right w:w="108" w:type="dxa"/>
            </w:tcMar>
          </w:tcPr>
          <w:p w14:paraId="4F3E2CD7" w14:textId="77777777" w:rsidR="00393D10" w:rsidRPr="00393D10" w:rsidRDefault="00393D10" w:rsidP="0059599E">
            <w:pPr>
              <w:jc w:val="right"/>
              <w:rPr>
                <w:sz w:val="20"/>
                <w:szCs w:val="20"/>
                <w:lang w:val="en-GB"/>
              </w:rPr>
            </w:pPr>
            <w:r w:rsidRPr="00393D10">
              <w:rPr>
                <w:sz w:val="20"/>
                <w:szCs w:val="20"/>
                <w:lang w:val="en-GB"/>
              </w:rPr>
              <w:t>2.13</w:t>
            </w:r>
          </w:p>
        </w:tc>
        <w:tc>
          <w:tcPr>
            <w:tcW w:w="1418" w:type="dxa"/>
            <w:shd w:val="clear" w:color="auto" w:fill="FFFFFF" w:themeFill="background1"/>
            <w:tcMar>
              <w:top w:w="0" w:type="dxa"/>
              <w:left w:w="108" w:type="dxa"/>
              <w:bottom w:w="0" w:type="dxa"/>
              <w:right w:w="108" w:type="dxa"/>
            </w:tcMar>
          </w:tcPr>
          <w:p w14:paraId="1F4B2314" w14:textId="77777777" w:rsidR="00393D10" w:rsidRPr="00393D10" w:rsidRDefault="00393D10" w:rsidP="0059599E">
            <w:pPr>
              <w:jc w:val="right"/>
              <w:rPr>
                <w:sz w:val="20"/>
                <w:szCs w:val="20"/>
                <w:lang w:val="en-GB"/>
              </w:rPr>
            </w:pPr>
            <w:r w:rsidRPr="00393D10">
              <w:rPr>
                <w:sz w:val="20"/>
                <w:szCs w:val="20"/>
                <w:lang w:val="en-GB"/>
              </w:rPr>
              <w:t>0.51</w:t>
            </w:r>
          </w:p>
        </w:tc>
        <w:tc>
          <w:tcPr>
            <w:tcW w:w="1852" w:type="dxa"/>
            <w:shd w:val="clear" w:color="auto" w:fill="FFFFFF" w:themeFill="background1"/>
            <w:tcMar>
              <w:top w:w="0" w:type="dxa"/>
              <w:left w:w="108" w:type="dxa"/>
              <w:bottom w:w="0" w:type="dxa"/>
              <w:right w:w="108" w:type="dxa"/>
            </w:tcMar>
          </w:tcPr>
          <w:p w14:paraId="208D6A1E" w14:textId="77777777" w:rsidR="00393D10" w:rsidRPr="00393D10" w:rsidRDefault="00393D10" w:rsidP="0059599E">
            <w:pPr>
              <w:jc w:val="right"/>
              <w:rPr>
                <w:sz w:val="20"/>
                <w:szCs w:val="20"/>
                <w:lang w:val="en-GB"/>
              </w:rPr>
            </w:pPr>
            <w:r w:rsidRPr="00393D10">
              <w:rPr>
                <w:sz w:val="20"/>
                <w:szCs w:val="20"/>
                <w:lang w:val="en-GB"/>
              </w:rPr>
              <w:t>0.73</w:t>
            </w:r>
          </w:p>
        </w:tc>
      </w:tr>
      <w:tr w:rsidR="00393D10" w:rsidRPr="00393D10" w14:paraId="07DD97B9" w14:textId="77777777" w:rsidTr="00497759">
        <w:tc>
          <w:tcPr>
            <w:tcW w:w="2400" w:type="dxa"/>
            <w:vMerge/>
            <w:tcBorders>
              <w:bottom w:val="single" w:sz="4" w:space="0" w:color="auto"/>
            </w:tcBorders>
            <w:shd w:val="clear" w:color="auto" w:fill="FFFFFF" w:themeFill="background1"/>
          </w:tcPr>
          <w:p w14:paraId="0E0FEA83" w14:textId="77777777" w:rsidR="00393D10" w:rsidRPr="00393D10" w:rsidRDefault="00393D10" w:rsidP="00125EF9">
            <w:pPr>
              <w:rPr>
                <w:sz w:val="20"/>
                <w:szCs w:val="20"/>
                <w:lang w:val="en-GB"/>
              </w:rPr>
            </w:pPr>
          </w:p>
        </w:tc>
        <w:tc>
          <w:tcPr>
            <w:tcW w:w="1418" w:type="dxa"/>
            <w:tcBorders>
              <w:bottom w:val="single" w:sz="4" w:space="0" w:color="auto"/>
            </w:tcBorders>
            <w:shd w:val="clear" w:color="auto" w:fill="FFFFFF" w:themeFill="background1"/>
          </w:tcPr>
          <w:p w14:paraId="13A44D7A" w14:textId="77777777" w:rsidR="00393D10" w:rsidRPr="00393D10" w:rsidRDefault="00393D10" w:rsidP="0059599E">
            <w:pPr>
              <w:jc w:val="left"/>
              <w:rPr>
                <w:sz w:val="20"/>
                <w:szCs w:val="20"/>
                <w:lang w:val="en-GB"/>
              </w:rPr>
            </w:pPr>
            <w:r w:rsidRPr="00393D10">
              <w:rPr>
                <w:sz w:val="20"/>
                <w:szCs w:val="20"/>
                <w:lang w:val="en-GB"/>
              </w:rPr>
              <w:t>HCFC-141b</w:t>
            </w:r>
          </w:p>
        </w:tc>
        <w:tc>
          <w:tcPr>
            <w:tcW w:w="992" w:type="dxa"/>
            <w:tcBorders>
              <w:bottom w:val="single" w:sz="4" w:space="0" w:color="auto"/>
            </w:tcBorders>
            <w:shd w:val="clear" w:color="auto" w:fill="FFFFFF" w:themeFill="background1"/>
            <w:tcMar>
              <w:top w:w="0" w:type="dxa"/>
              <w:left w:w="108" w:type="dxa"/>
              <w:bottom w:w="0" w:type="dxa"/>
              <w:right w:w="108" w:type="dxa"/>
            </w:tcMar>
          </w:tcPr>
          <w:p w14:paraId="213D0967" w14:textId="77777777" w:rsidR="00393D10" w:rsidRPr="00393D10" w:rsidRDefault="00393D10" w:rsidP="0059599E">
            <w:pPr>
              <w:jc w:val="right"/>
              <w:rPr>
                <w:sz w:val="20"/>
                <w:szCs w:val="20"/>
                <w:lang w:val="en-GB"/>
              </w:rPr>
            </w:pPr>
            <w:r w:rsidRPr="00393D10">
              <w:rPr>
                <w:sz w:val="20"/>
                <w:szCs w:val="20"/>
                <w:lang w:val="en-GB"/>
              </w:rPr>
              <w:t>79.71</w:t>
            </w:r>
          </w:p>
        </w:tc>
        <w:tc>
          <w:tcPr>
            <w:tcW w:w="992" w:type="dxa"/>
            <w:tcBorders>
              <w:bottom w:val="single" w:sz="4" w:space="0" w:color="auto"/>
            </w:tcBorders>
            <w:shd w:val="clear" w:color="auto" w:fill="FFFFFF" w:themeFill="background1"/>
            <w:tcMar>
              <w:top w:w="0" w:type="dxa"/>
              <w:left w:w="108" w:type="dxa"/>
              <w:bottom w:w="0" w:type="dxa"/>
              <w:right w:w="108" w:type="dxa"/>
            </w:tcMar>
          </w:tcPr>
          <w:p w14:paraId="3D9E8438" w14:textId="77777777" w:rsidR="00393D10" w:rsidRPr="00393D10" w:rsidRDefault="00393D10" w:rsidP="0059599E">
            <w:pPr>
              <w:jc w:val="right"/>
              <w:rPr>
                <w:sz w:val="20"/>
                <w:szCs w:val="20"/>
                <w:lang w:val="en-GB"/>
              </w:rPr>
            </w:pPr>
            <w:r w:rsidRPr="00393D10">
              <w:rPr>
                <w:sz w:val="20"/>
                <w:szCs w:val="20"/>
                <w:lang w:val="en-GB"/>
              </w:rPr>
              <w:t>6.63</w:t>
            </w:r>
          </w:p>
        </w:tc>
        <w:tc>
          <w:tcPr>
            <w:tcW w:w="1418" w:type="dxa"/>
            <w:tcBorders>
              <w:bottom w:val="single" w:sz="4" w:space="0" w:color="auto"/>
            </w:tcBorders>
            <w:shd w:val="clear" w:color="auto" w:fill="FFFFFF" w:themeFill="background1"/>
            <w:tcMar>
              <w:top w:w="0" w:type="dxa"/>
              <w:left w:w="108" w:type="dxa"/>
              <w:bottom w:w="0" w:type="dxa"/>
              <w:right w:w="108" w:type="dxa"/>
            </w:tcMar>
          </w:tcPr>
          <w:p w14:paraId="05431CFB" w14:textId="77777777" w:rsidR="00393D10" w:rsidRPr="00393D10" w:rsidRDefault="00393D10" w:rsidP="0059599E">
            <w:pPr>
              <w:jc w:val="right"/>
              <w:rPr>
                <w:sz w:val="20"/>
                <w:szCs w:val="20"/>
                <w:lang w:val="en-GB"/>
              </w:rPr>
            </w:pPr>
            <w:r w:rsidRPr="00393D10">
              <w:rPr>
                <w:sz w:val="20"/>
                <w:szCs w:val="20"/>
                <w:lang w:val="en-GB"/>
              </w:rPr>
              <w:t>8.77</w:t>
            </w:r>
          </w:p>
        </w:tc>
        <w:tc>
          <w:tcPr>
            <w:tcW w:w="1852" w:type="dxa"/>
            <w:tcBorders>
              <w:bottom w:val="single" w:sz="4" w:space="0" w:color="auto"/>
            </w:tcBorders>
            <w:shd w:val="clear" w:color="auto" w:fill="FFFFFF" w:themeFill="background1"/>
            <w:tcMar>
              <w:top w:w="0" w:type="dxa"/>
              <w:left w:w="108" w:type="dxa"/>
              <w:bottom w:w="0" w:type="dxa"/>
              <w:right w:w="108" w:type="dxa"/>
            </w:tcMar>
          </w:tcPr>
          <w:p w14:paraId="7ABB8B58" w14:textId="77777777" w:rsidR="00393D10" w:rsidRPr="00393D10" w:rsidRDefault="00393D10" w:rsidP="0059599E">
            <w:pPr>
              <w:jc w:val="right"/>
              <w:rPr>
                <w:sz w:val="20"/>
                <w:szCs w:val="20"/>
                <w:lang w:val="en-GB"/>
              </w:rPr>
            </w:pPr>
            <w:r w:rsidRPr="00393D10">
              <w:rPr>
                <w:sz w:val="20"/>
                <w:szCs w:val="20"/>
                <w:lang w:val="en-GB"/>
              </w:rPr>
              <w:t>12.59</w:t>
            </w:r>
          </w:p>
        </w:tc>
      </w:tr>
      <w:tr w:rsidR="00393D10" w:rsidRPr="00393D10" w14:paraId="3A2D3365" w14:textId="77777777" w:rsidTr="00497759">
        <w:tc>
          <w:tcPr>
            <w:tcW w:w="2400" w:type="dxa"/>
            <w:tcBorders>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B124549" w14:textId="77777777" w:rsidR="00393D10" w:rsidRPr="00393D10" w:rsidRDefault="00393D10" w:rsidP="00125EF9">
            <w:pPr>
              <w:rPr>
                <w:sz w:val="20"/>
                <w:szCs w:val="20"/>
                <w:lang w:val="en-GB"/>
              </w:rPr>
            </w:pPr>
            <w:r w:rsidRPr="00393D10">
              <w:rPr>
                <w:sz w:val="20"/>
                <w:szCs w:val="20"/>
                <w:lang w:val="en-GB"/>
              </w:rPr>
              <w:t>Solvent and cleaning</w:t>
            </w:r>
          </w:p>
        </w:tc>
        <w:tc>
          <w:tcPr>
            <w:tcW w:w="1418" w:type="dxa"/>
            <w:tcBorders>
              <w:left w:val="single" w:sz="4" w:space="0" w:color="auto"/>
              <w:bottom w:val="single" w:sz="4" w:space="0" w:color="auto"/>
              <w:right w:val="single" w:sz="4" w:space="0" w:color="auto"/>
            </w:tcBorders>
            <w:shd w:val="clear" w:color="auto" w:fill="FFFFFF" w:themeFill="background1"/>
            <w:hideMark/>
          </w:tcPr>
          <w:p w14:paraId="66F8DA62" w14:textId="77777777" w:rsidR="00393D10" w:rsidRPr="00393D10" w:rsidRDefault="00393D10" w:rsidP="0059599E">
            <w:pPr>
              <w:jc w:val="left"/>
              <w:rPr>
                <w:sz w:val="20"/>
                <w:szCs w:val="20"/>
                <w:lang w:val="en-GB"/>
              </w:rPr>
            </w:pPr>
            <w:r w:rsidRPr="00393D10">
              <w:rPr>
                <w:sz w:val="20"/>
                <w:szCs w:val="20"/>
                <w:lang w:val="en-GB"/>
              </w:rPr>
              <w:t>HCFC-141b</w:t>
            </w:r>
          </w:p>
        </w:tc>
        <w:tc>
          <w:tcPr>
            <w:tcW w:w="99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3DECBC6" w14:textId="77777777" w:rsidR="00393D10" w:rsidRPr="00393D10" w:rsidRDefault="00393D10" w:rsidP="0059599E">
            <w:pPr>
              <w:jc w:val="right"/>
              <w:rPr>
                <w:sz w:val="20"/>
                <w:szCs w:val="20"/>
                <w:lang w:val="en-GB"/>
              </w:rPr>
            </w:pPr>
            <w:r w:rsidRPr="00393D10">
              <w:rPr>
                <w:sz w:val="20"/>
                <w:szCs w:val="20"/>
                <w:lang w:val="en-GB"/>
              </w:rPr>
              <w:t>21.39</w:t>
            </w:r>
          </w:p>
        </w:tc>
        <w:tc>
          <w:tcPr>
            <w:tcW w:w="99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53C5388" w14:textId="77777777" w:rsidR="00393D10" w:rsidRPr="00393D10" w:rsidRDefault="00393D10" w:rsidP="0059599E">
            <w:pPr>
              <w:jc w:val="right"/>
              <w:rPr>
                <w:sz w:val="20"/>
                <w:szCs w:val="20"/>
                <w:lang w:val="en-GB"/>
              </w:rPr>
            </w:pPr>
            <w:r w:rsidRPr="00393D10">
              <w:rPr>
                <w:sz w:val="20"/>
                <w:szCs w:val="20"/>
                <w:lang w:val="en-GB"/>
              </w:rPr>
              <w:t>1.78</w:t>
            </w:r>
          </w:p>
        </w:tc>
        <w:tc>
          <w:tcPr>
            <w:tcW w:w="1418"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65D51C3" w14:textId="77777777" w:rsidR="00393D10" w:rsidRPr="00393D10" w:rsidRDefault="00393D10" w:rsidP="0059599E">
            <w:pPr>
              <w:jc w:val="right"/>
              <w:rPr>
                <w:sz w:val="20"/>
                <w:szCs w:val="20"/>
                <w:lang w:val="en-GB"/>
              </w:rPr>
            </w:pPr>
            <w:r w:rsidRPr="00393D10">
              <w:rPr>
                <w:sz w:val="20"/>
                <w:szCs w:val="20"/>
                <w:lang w:val="en-GB"/>
              </w:rPr>
              <w:t>2.35</w:t>
            </w:r>
          </w:p>
        </w:tc>
        <w:tc>
          <w:tcPr>
            <w:tcW w:w="1852" w:type="dxa"/>
            <w:tcBorders>
              <w:left w:val="single" w:sz="4" w:space="0" w:color="auto"/>
              <w:bottom w:val="single" w:sz="4" w:space="0" w:color="auto"/>
            </w:tcBorders>
            <w:shd w:val="clear" w:color="auto" w:fill="FFFFFF" w:themeFill="background1"/>
            <w:tcMar>
              <w:top w:w="0" w:type="dxa"/>
              <w:left w:w="108" w:type="dxa"/>
              <w:bottom w:w="0" w:type="dxa"/>
              <w:right w:w="108" w:type="dxa"/>
            </w:tcMar>
          </w:tcPr>
          <w:p w14:paraId="35167903" w14:textId="77777777" w:rsidR="00393D10" w:rsidRPr="00393D10" w:rsidRDefault="00393D10" w:rsidP="0059599E">
            <w:pPr>
              <w:jc w:val="right"/>
              <w:rPr>
                <w:sz w:val="20"/>
                <w:szCs w:val="20"/>
                <w:lang w:val="en-GB"/>
              </w:rPr>
            </w:pPr>
            <w:r w:rsidRPr="00393D10">
              <w:rPr>
                <w:sz w:val="20"/>
                <w:szCs w:val="20"/>
                <w:lang w:val="en-GB"/>
              </w:rPr>
              <w:t>3.37</w:t>
            </w:r>
          </w:p>
        </w:tc>
      </w:tr>
      <w:tr w:rsidR="00393D10" w:rsidRPr="00393D10" w14:paraId="50BED437" w14:textId="77777777" w:rsidTr="00497759">
        <w:tc>
          <w:tcPr>
            <w:tcW w:w="2400" w:type="dxa"/>
            <w:tcBorders>
              <w:top w:val="single" w:sz="4" w:space="0" w:color="auto"/>
              <w:right w:val="single" w:sz="4" w:space="0" w:color="auto"/>
            </w:tcBorders>
            <w:shd w:val="clear" w:color="auto" w:fill="FFFFFF" w:themeFill="background1"/>
            <w:tcMar>
              <w:top w:w="0" w:type="dxa"/>
              <w:left w:w="108" w:type="dxa"/>
              <w:bottom w:w="0" w:type="dxa"/>
              <w:right w:w="108" w:type="dxa"/>
            </w:tcMar>
            <w:hideMark/>
          </w:tcPr>
          <w:p w14:paraId="73197238" w14:textId="77777777" w:rsidR="00393D10" w:rsidRPr="00393D10" w:rsidRDefault="00393D10" w:rsidP="00125EF9">
            <w:pPr>
              <w:rPr>
                <w:sz w:val="20"/>
                <w:szCs w:val="20"/>
                <w:lang w:val="en-GB"/>
              </w:rPr>
            </w:pPr>
            <w:r w:rsidRPr="00393D10">
              <w:rPr>
                <w:sz w:val="20"/>
                <w:szCs w:val="20"/>
                <w:lang w:val="en-GB"/>
              </w:rPr>
              <w:t>Firefighting</w:t>
            </w:r>
          </w:p>
        </w:tc>
        <w:tc>
          <w:tcPr>
            <w:tcW w:w="1418"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hideMark/>
          </w:tcPr>
          <w:p w14:paraId="323FC7F4" w14:textId="77777777" w:rsidR="00393D10" w:rsidRPr="00393D10" w:rsidRDefault="00393D10" w:rsidP="0059599E">
            <w:pPr>
              <w:jc w:val="left"/>
              <w:rPr>
                <w:sz w:val="20"/>
                <w:szCs w:val="20"/>
                <w:highlight w:val="yellow"/>
                <w:lang w:val="en-GB"/>
              </w:rPr>
            </w:pPr>
            <w:r w:rsidRPr="00393D10">
              <w:rPr>
                <w:sz w:val="20"/>
                <w:szCs w:val="20"/>
                <w:lang w:val="en-GB"/>
              </w:rPr>
              <w:t>HCFC-123</w:t>
            </w:r>
          </w:p>
        </w:tc>
        <w:tc>
          <w:tcPr>
            <w:tcW w:w="99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53E6ADFC" w14:textId="77777777" w:rsidR="00393D10" w:rsidRPr="00393D10" w:rsidRDefault="00393D10" w:rsidP="0059599E">
            <w:pPr>
              <w:jc w:val="right"/>
              <w:rPr>
                <w:sz w:val="20"/>
                <w:szCs w:val="20"/>
                <w:lang w:val="en-GB"/>
              </w:rPr>
            </w:pPr>
            <w:r w:rsidRPr="00393D10">
              <w:rPr>
                <w:sz w:val="20"/>
                <w:szCs w:val="20"/>
                <w:lang w:val="en-GB"/>
              </w:rPr>
              <w:t>31.54</w:t>
            </w:r>
          </w:p>
        </w:tc>
        <w:tc>
          <w:tcPr>
            <w:tcW w:w="99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53AD8E4A" w14:textId="77777777" w:rsidR="00393D10" w:rsidRPr="00393D10" w:rsidRDefault="00393D10" w:rsidP="0059599E">
            <w:pPr>
              <w:jc w:val="right"/>
              <w:rPr>
                <w:sz w:val="20"/>
                <w:szCs w:val="20"/>
                <w:lang w:val="en-GB"/>
              </w:rPr>
            </w:pPr>
            <w:r w:rsidRPr="00393D10">
              <w:rPr>
                <w:sz w:val="20"/>
                <w:szCs w:val="20"/>
                <w:lang w:val="en-GB"/>
              </w:rPr>
              <w:t>2.62</w:t>
            </w:r>
          </w:p>
        </w:tc>
        <w:tc>
          <w:tcPr>
            <w:tcW w:w="1418"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44387C62" w14:textId="77777777" w:rsidR="00393D10" w:rsidRPr="00393D10" w:rsidRDefault="00393D10" w:rsidP="0059599E">
            <w:pPr>
              <w:jc w:val="right"/>
              <w:rPr>
                <w:sz w:val="20"/>
                <w:szCs w:val="20"/>
                <w:lang w:val="en-GB"/>
              </w:rPr>
            </w:pPr>
            <w:r w:rsidRPr="00393D10">
              <w:rPr>
                <w:sz w:val="20"/>
                <w:szCs w:val="20"/>
                <w:lang w:val="en-GB"/>
              </w:rPr>
              <w:t>0.63</w:t>
            </w:r>
          </w:p>
        </w:tc>
        <w:tc>
          <w:tcPr>
            <w:tcW w:w="1852" w:type="dxa"/>
            <w:tcBorders>
              <w:top w:val="single" w:sz="4" w:space="0" w:color="auto"/>
              <w:left w:val="single" w:sz="4" w:space="0" w:color="auto"/>
            </w:tcBorders>
            <w:shd w:val="clear" w:color="auto" w:fill="FFFFFF" w:themeFill="background1"/>
            <w:tcMar>
              <w:top w:w="0" w:type="dxa"/>
              <w:left w:w="108" w:type="dxa"/>
              <w:bottom w:w="0" w:type="dxa"/>
              <w:right w:w="108" w:type="dxa"/>
            </w:tcMar>
          </w:tcPr>
          <w:p w14:paraId="46088ABA" w14:textId="77777777" w:rsidR="00393D10" w:rsidRPr="00393D10" w:rsidRDefault="00393D10" w:rsidP="0059599E">
            <w:pPr>
              <w:jc w:val="right"/>
              <w:rPr>
                <w:sz w:val="20"/>
                <w:szCs w:val="20"/>
                <w:lang w:val="en-GB"/>
              </w:rPr>
            </w:pPr>
            <w:r w:rsidRPr="00393D10">
              <w:rPr>
                <w:sz w:val="20"/>
                <w:szCs w:val="20"/>
                <w:lang w:val="en-GB"/>
              </w:rPr>
              <w:t>0.90</w:t>
            </w:r>
          </w:p>
        </w:tc>
      </w:tr>
      <w:tr w:rsidR="00393D10" w:rsidRPr="00393D10" w14:paraId="3EECBB7A" w14:textId="77777777" w:rsidTr="00497759">
        <w:tc>
          <w:tcPr>
            <w:tcW w:w="2400" w:type="dxa"/>
            <w:shd w:val="clear" w:color="auto" w:fill="FFFFFF" w:themeFill="background1"/>
            <w:tcMar>
              <w:top w:w="0" w:type="dxa"/>
              <w:left w:w="108" w:type="dxa"/>
              <w:bottom w:w="0" w:type="dxa"/>
              <w:right w:w="108" w:type="dxa"/>
            </w:tcMar>
            <w:hideMark/>
          </w:tcPr>
          <w:p w14:paraId="43E0293B" w14:textId="77777777" w:rsidR="00393D10" w:rsidRPr="008C62F9" w:rsidRDefault="00393D10" w:rsidP="00125EF9">
            <w:pPr>
              <w:rPr>
                <w:b/>
                <w:bCs/>
                <w:sz w:val="20"/>
                <w:szCs w:val="20"/>
                <w:lang w:val="en-GB"/>
              </w:rPr>
            </w:pPr>
            <w:r w:rsidRPr="008C62F9">
              <w:rPr>
                <w:b/>
                <w:bCs/>
                <w:sz w:val="20"/>
                <w:szCs w:val="20"/>
                <w:lang w:val="en-GB"/>
              </w:rPr>
              <w:t>Total</w:t>
            </w:r>
          </w:p>
        </w:tc>
        <w:tc>
          <w:tcPr>
            <w:tcW w:w="1418" w:type="dxa"/>
            <w:shd w:val="clear" w:color="auto" w:fill="FFFFFF" w:themeFill="background1"/>
            <w:tcMar>
              <w:top w:w="0" w:type="dxa"/>
              <w:left w:w="108" w:type="dxa"/>
              <w:bottom w:w="0" w:type="dxa"/>
              <w:right w:w="108" w:type="dxa"/>
            </w:tcMar>
          </w:tcPr>
          <w:p w14:paraId="099AA1D1" w14:textId="0641076D" w:rsidR="00393D10" w:rsidRPr="008C62F9" w:rsidRDefault="009A66D9" w:rsidP="00125EF9">
            <w:pPr>
              <w:rPr>
                <w:b/>
                <w:bCs/>
                <w:sz w:val="20"/>
                <w:szCs w:val="20"/>
                <w:lang w:val="en-GB"/>
              </w:rPr>
            </w:pPr>
            <w:r w:rsidRPr="008C62F9">
              <w:rPr>
                <w:b/>
                <w:bCs/>
                <w:sz w:val="20"/>
                <w:szCs w:val="20"/>
                <w:lang w:val="en-GB"/>
              </w:rPr>
              <w:t>n/a</w:t>
            </w:r>
          </w:p>
        </w:tc>
        <w:tc>
          <w:tcPr>
            <w:tcW w:w="992" w:type="dxa"/>
            <w:shd w:val="clear" w:color="auto" w:fill="FFFFFF" w:themeFill="background1"/>
            <w:tcMar>
              <w:top w:w="0" w:type="dxa"/>
              <w:left w:w="108" w:type="dxa"/>
              <w:bottom w:w="0" w:type="dxa"/>
              <w:right w:w="108" w:type="dxa"/>
            </w:tcMar>
          </w:tcPr>
          <w:p w14:paraId="0C3E7930" w14:textId="0F424381" w:rsidR="00393D10" w:rsidRPr="00A65F3E" w:rsidRDefault="00393D10" w:rsidP="0059599E">
            <w:pPr>
              <w:jc w:val="right"/>
              <w:rPr>
                <w:b/>
                <w:bCs/>
                <w:sz w:val="20"/>
                <w:szCs w:val="20"/>
                <w:lang w:val="en-GB"/>
              </w:rPr>
            </w:pPr>
            <w:r w:rsidRPr="00A65F3E">
              <w:rPr>
                <w:b/>
                <w:bCs/>
                <w:sz w:val="20"/>
                <w:szCs w:val="20"/>
                <w:lang w:val="en-GB"/>
              </w:rPr>
              <w:t>1</w:t>
            </w:r>
            <w:r w:rsidR="00095805">
              <w:rPr>
                <w:b/>
                <w:bCs/>
                <w:sz w:val="20"/>
                <w:szCs w:val="20"/>
                <w:lang w:val="en-GB"/>
              </w:rPr>
              <w:t>,</w:t>
            </w:r>
            <w:r w:rsidRPr="00A65F3E">
              <w:rPr>
                <w:b/>
                <w:bCs/>
                <w:sz w:val="20"/>
                <w:szCs w:val="20"/>
                <w:lang w:val="en-GB"/>
              </w:rPr>
              <w:t>201.75</w:t>
            </w:r>
          </w:p>
        </w:tc>
        <w:tc>
          <w:tcPr>
            <w:tcW w:w="992" w:type="dxa"/>
            <w:shd w:val="clear" w:color="auto" w:fill="FFFFFF" w:themeFill="background1"/>
            <w:tcMar>
              <w:top w:w="0" w:type="dxa"/>
              <w:left w:w="108" w:type="dxa"/>
              <w:bottom w:w="0" w:type="dxa"/>
              <w:right w:w="108" w:type="dxa"/>
            </w:tcMar>
          </w:tcPr>
          <w:p w14:paraId="53BBEAFF" w14:textId="77777777" w:rsidR="00393D10" w:rsidRPr="00A65F3E" w:rsidRDefault="00393D10" w:rsidP="0059599E">
            <w:pPr>
              <w:jc w:val="right"/>
              <w:rPr>
                <w:b/>
                <w:bCs/>
                <w:sz w:val="20"/>
                <w:szCs w:val="20"/>
                <w:lang w:val="en-GB"/>
              </w:rPr>
            </w:pPr>
            <w:r w:rsidRPr="00A65F3E">
              <w:rPr>
                <w:b/>
                <w:bCs/>
                <w:sz w:val="20"/>
                <w:szCs w:val="20"/>
                <w:lang w:val="en-GB"/>
              </w:rPr>
              <w:t>100.00</w:t>
            </w:r>
          </w:p>
        </w:tc>
        <w:tc>
          <w:tcPr>
            <w:tcW w:w="1418" w:type="dxa"/>
            <w:shd w:val="clear" w:color="auto" w:fill="FFFFFF" w:themeFill="background1"/>
            <w:tcMar>
              <w:top w:w="0" w:type="dxa"/>
              <w:left w:w="108" w:type="dxa"/>
              <w:bottom w:w="0" w:type="dxa"/>
              <w:right w:w="108" w:type="dxa"/>
            </w:tcMar>
          </w:tcPr>
          <w:p w14:paraId="6B331A31" w14:textId="77777777" w:rsidR="00393D10" w:rsidRPr="00A65F3E" w:rsidRDefault="00393D10" w:rsidP="0059599E">
            <w:pPr>
              <w:jc w:val="right"/>
              <w:rPr>
                <w:b/>
                <w:bCs/>
                <w:sz w:val="20"/>
                <w:szCs w:val="20"/>
                <w:lang w:val="en-GB"/>
              </w:rPr>
            </w:pPr>
            <w:r w:rsidRPr="00A65F3E">
              <w:rPr>
                <w:b/>
                <w:bCs/>
                <w:sz w:val="20"/>
                <w:szCs w:val="20"/>
                <w:lang w:val="en-GB"/>
              </w:rPr>
              <w:t>69.66</w:t>
            </w:r>
          </w:p>
        </w:tc>
        <w:tc>
          <w:tcPr>
            <w:tcW w:w="1852" w:type="dxa"/>
            <w:shd w:val="clear" w:color="auto" w:fill="FFFFFF" w:themeFill="background1"/>
            <w:tcMar>
              <w:top w:w="0" w:type="dxa"/>
              <w:left w:w="108" w:type="dxa"/>
              <w:bottom w:w="0" w:type="dxa"/>
              <w:right w:w="108" w:type="dxa"/>
            </w:tcMar>
          </w:tcPr>
          <w:p w14:paraId="2280B6AC" w14:textId="77777777" w:rsidR="00393D10" w:rsidRPr="00A65F3E" w:rsidRDefault="00393D10" w:rsidP="0059599E">
            <w:pPr>
              <w:jc w:val="right"/>
              <w:rPr>
                <w:b/>
                <w:bCs/>
                <w:sz w:val="20"/>
                <w:szCs w:val="20"/>
                <w:lang w:val="en-GB"/>
              </w:rPr>
            </w:pPr>
            <w:r w:rsidRPr="00A65F3E">
              <w:rPr>
                <w:b/>
                <w:bCs/>
                <w:sz w:val="20"/>
                <w:szCs w:val="20"/>
                <w:lang w:val="en-GB"/>
              </w:rPr>
              <w:t>100.00</w:t>
            </w:r>
          </w:p>
        </w:tc>
      </w:tr>
    </w:tbl>
    <w:bookmarkEnd w:id="4"/>
    <w:p w14:paraId="3E838A52" w14:textId="7B340D80" w:rsidR="0001218E" w:rsidRDefault="0001218E" w:rsidP="00EC070D">
      <w:pPr>
        <w:pStyle w:val="Heading1"/>
        <w:spacing w:before="240"/>
      </w:pPr>
      <w:r w:rsidRPr="00996241">
        <w:t xml:space="preserve">There are approximately </w:t>
      </w:r>
      <w:r w:rsidR="0060272E" w:rsidRPr="0060272E">
        <w:t>26,691</w:t>
      </w:r>
      <w:r w:rsidRPr="00996241">
        <w:t xml:space="preserve"> technicians </w:t>
      </w:r>
      <w:r w:rsidR="0060272E">
        <w:t xml:space="preserve">in the formal sector trained through the TESDA </w:t>
      </w:r>
      <w:r w:rsidRPr="00996241">
        <w:t xml:space="preserve">and </w:t>
      </w:r>
      <w:r w:rsidR="0060272E">
        <w:t xml:space="preserve">an equivalent </w:t>
      </w:r>
      <w:r w:rsidR="00BF6D44">
        <w:t>number</w:t>
      </w:r>
      <w:r w:rsidR="0060272E">
        <w:t xml:space="preserve"> is estimated in the informal sector. There are </w:t>
      </w:r>
      <w:r w:rsidR="00E0786B">
        <w:t>2,200</w:t>
      </w:r>
      <w:r w:rsidRPr="00996241">
        <w:t xml:space="preserve"> workshops in the servicing sector, consuming HCFC</w:t>
      </w:r>
      <w:r>
        <w:noBreakHyphen/>
      </w:r>
      <w:r w:rsidRPr="00996241">
        <w:t xml:space="preserve">22 to service </w:t>
      </w:r>
      <w:r w:rsidR="0028307D" w:rsidRPr="0028307D">
        <w:t>residential air</w:t>
      </w:r>
      <w:r w:rsidR="00095805">
        <w:t xml:space="preserve"> </w:t>
      </w:r>
      <w:r w:rsidR="0028307D" w:rsidRPr="0028307D">
        <w:t>conditioners, package type air</w:t>
      </w:r>
      <w:r w:rsidR="00095805">
        <w:t xml:space="preserve"> </w:t>
      </w:r>
      <w:r w:rsidR="0028307D" w:rsidRPr="0028307D">
        <w:t xml:space="preserve">conditioners, commercial refrigeration equipment, and industrial </w:t>
      </w:r>
      <w:r w:rsidR="008C64F9">
        <w:t xml:space="preserve">AC </w:t>
      </w:r>
      <w:r w:rsidR="0028307D" w:rsidRPr="0028307D">
        <w:t>and refrigeration units</w:t>
      </w:r>
      <w:r w:rsidRPr="00996241">
        <w:t xml:space="preserve">. </w:t>
      </w:r>
      <w:r w:rsidR="001A32D3">
        <w:t>HFC</w:t>
      </w:r>
      <w:r w:rsidR="001A32D3">
        <w:noBreakHyphen/>
        <w:t xml:space="preserve">134a represents 33 per cent in mt of refrigerant imports in 2022 followed by R-410A (22 per cent), </w:t>
      </w:r>
      <w:r w:rsidRPr="00996241">
        <w:t>HCFC</w:t>
      </w:r>
      <w:r>
        <w:noBreakHyphen/>
      </w:r>
      <w:r w:rsidRPr="00996241">
        <w:t xml:space="preserve">22 </w:t>
      </w:r>
      <w:r w:rsidR="001A32D3">
        <w:t xml:space="preserve">(16 </w:t>
      </w:r>
      <w:r w:rsidRPr="00996241">
        <w:t>per</w:t>
      </w:r>
      <w:r>
        <w:t> </w:t>
      </w:r>
      <w:r w:rsidRPr="00996241">
        <w:t>cent</w:t>
      </w:r>
      <w:r w:rsidR="001A32D3">
        <w:t>), HFC-143a (10</w:t>
      </w:r>
      <w:r w:rsidR="004718C7">
        <w:t> </w:t>
      </w:r>
      <w:r w:rsidR="001A32D3">
        <w:t>per cent), R-404A (8 per cent), HFC-32 (5 per cent), HCFC-141b (2 per cent), HCFC-123 (1 per cent), HFC</w:t>
      </w:r>
      <w:r w:rsidR="005D231D">
        <w:noBreakHyphen/>
      </w:r>
      <w:r w:rsidR="001A32D3">
        <w:t>227ea, R-407C and HFC-152a (1 per cent) and HFC-236fa (less than 1 per cent)</w:t>
      </w:r>
      <w:r w:rsidRPr="00996241">
        <w:t xml:space="preserve">. </w:t>
      </w:r>
    </w:p>
    <w:p w14:paraId="59613619" w14:textId="77777777" w:rsidR="0001218E" w:rsidRPr="009931F4" w:rsidRDefault="0001218E" w:rsidP="007E07D7">
      <w:pPr>
        <w:spacing w:before="240" w:after="240"/>
        <w:rPr>
          <w:b/>
        </w:rPr>
      </w:pPr>
      <w:bookmarkStart w:id="5" w:name="_Hlk126915738"/>
      <w:r w:rsidRPr="009931F4">
        <w:rPr>
          <w:u w:val="single"/>
        </w:rPr>
        <w:t>Phase-out strategy</w:t>
      </w:r>
    </w:p>
    <w:p w14:paraId="01653A26" w14:textId="6BF71AFF" w:rsidR="0001218E" w:rsidRDefault="0001218E" w:rsidP="000B0734">
      <w:pPr>
        <w:pStyle w:val="Heading1"/>
      </w:pPr>
      <w:bookmarkStart w:id="6" w:name="_Hlk125636542"/>
      <w:bookmarkEnd w:id="5"/>
      <w:r w:rsidRPr="00996241">
        <w:t>Stage </w:t>
      </w:r>
      <w:r w:rsidR="00B22565" w:rsidRPr="00B22565">
        <w:t>III</w:t>
      </w:r>
      <w:r>
        <w:t xml:space="preserve"> </w:t>
      </w:r>
      <w:bookmarkEnd w:id="6"/>
      <w:r w:rsidRPr="00996241">
        <w:t xml:space="preserve">of the HPMP will </w:t>
      </w:r>
      <w:r w:rsidR="005323E6" w:rsidRPr="0063080F">
        <w:t>leverage industry cooperation</w:t>
      </w:r>
      <w:r w:rsidR="005323E6">
        <w:t xml:space="preserve"> in order to phase out all uses of HCFC in the country by 2030; and activities will focus</w:t>
      </w:r>
      <w:r w:rsidR="005323E6" w:rsidRPr="006C6B6C">
        <w:t xml:space="preserve"> on strengthening the regulatory framework, promoting the transition to low-GWP technologies, further strengthening the capacity of the servicing sector, and phasing out the consumption of HCFC-123 used in fire suppression and fire protection equipment and in chillers and phase-out of HCFC-141b for solvent use</w:t>
      </w:r>
      <w:r w:rsidR="005323E6">
        <w:t xml:space="preserve">.  </w:t>
      </w:r>
    </w:p>
    <w:p w14:paraId="237467D9" w14:textId="2CF64B7E" w:rsidR="0001218E" w:rsidRDefault="0001218E" w:rsidP="00C56562">
      <w:pPr>
        <w:keepNext/>
        <w:spacing w:after="240"/>
        <w:rPr>
          <w:i/>
          <w:iCs/>
        </w:rPr>
      </w:pPr>
      <w:r>
        <w:rPr>
          <w:i/>
          <w:iCs/>
        </w:rPr>
        <w:t>Proposed activities</w:t>
      </w:r>
    </w:p>
    <w:p w14:paraId="2BB765E4" w14:textId="572466EA" w:rsidR="00846E1C" w:rsidRDefault="007E5EA3" w:rsidP="00C56562">
      <w:pPr>
        <w:pStyle w:val="Heading1"/>
        <w:keepNext/>
      </w:pPr>
      <w:bookmarkStart w:id="7" w:name="_Hlk126915743"/>
      <w:r w:rsidRPr="007E5EA3">
        <w:t xml:space="preserve">The activities proposed under stage III aim to improve the technical capabilities of the country and strengthen its RAC servicing sector, and include updates to the legal framework, strengthening the capacity of customs and the servicing sector, technical assistance (TA) to </w:t>
      </w:r>
      <w:r w:rsidR="00F74B38">
        <w:t xml:space="preserve">the </w:t>
      </w:r>
      <w:r w:rsidR="00846E1C">
        <w:t>solvent</w:t>
      </w:r>
      <w:r w:rsidRPr="007E5EA3">
        <w:t xml:space="preserve"> and the firefighting sector</w:t>
      </w:r>
      <w:r w:rsidR="00F74B38">
        <w:t>s</w:t>
      </w:r>
      <w:r w:rsidRPr="007E5EA3">
        <w:t>, and implementation and monitoring</w:t>
      </w:r>
      <w:r w:rsidR="00846E1C">
        <w:t>.</w:t>
      </w:r>
    </w:p>
    <w:p w14:paraId="44A86144" w14:textId="2F8BA2D4" w:rsidR="001A05E1" w:rsidRPr="00CA1BD7" w:rsidRDefault="001A05E1" w:rsidP="00AD521F">
      <w:pPr>
        <w:pStyle w:val="Heading2"/>
      </w:pPr>
      <w:bookmarkStart w:id="8" w:name="_Hlk126915749"/>
      <w:bookmarkEnd w:id="7"/>
      <w:r w:rsidRPr="00CA1BD7">
        <w:t xml:space="preserve">Regulatory </w:t>
      </w:r>
      <w:r w:rsidR="00EC5EDB">
        <w:t>f</w:t>
      </w:r>
      <w:r w:rsidRPr="00CA1BD7">
        <w:t xml:space="preserve">ramework and </w:t>
      </w:r>
      <w:r w:rsidR="00EC5EDB">
        <w:t>c</w:t>
      </w:r>
      <w:r w:rsidRPr="00CA1BD7">
        <w:t xml:space="preserve">ontrol </w:t>
      </w:r>
      <w:r w:rsidR="00EC5EDB">
        <w:t>m</w:t>
      </w:r>
      <w:r w:rsidRPr="00CA1BD7">
        <w:t>echanisms</w:t>
      </w:r>
      <w:r w:rsidR="00EC5EDB">
        <w:t>:</w:t>
      </w:r>
      <w:r w:rsidR="00C26E6A">
        <w:t xml:space="preserve"> </w:t>
      </w:r>
      <w:r w:rsidR="00CB15A7" w:rsidRPr="00CB15A7">
        <w:t>Development of</w:t>
      </w:r>
      <w:r w:rsidR="00EC5EDB">
        <w:t xml:space="preserve"> an online i</w:t>
      </w:r>
      <w:r w:rsidR="00CB15A7" w:rsidRPr="00CB15A7">
        <w:t xml:space="preserve">nformation </w:t>
      </w:r>
      <w:r w:rsidR="00EC5EDB">
        <w:lastRenderedPageBreak/>
        <w:t>management s</w:t>
      </w:r>
      <w:r w:rsidR="00CB15A7" w:rsidRPr="00CB15A7">
        <w:t>ystem</w:t>
      </w:r>
      <w:r w:rsidR="00EC5EDB">
        <w:t xml:space="preserve"> for the HPMP to t</w:t>
      </w:r>
      <w:r w:rsidR="00C35305">
        <w:t>r</w:t>
      </w:r>
      <w:r w:rsidR="00EC5EDB">
        <w:t>ack HCFC consumption</w:t>
      </w:r>
      <w:r w:rsidR="001E374A">
        <w:t xml:space="preserve"> and </w:t>
      </w:r>
      <w:r w:rsidR="00EC5EDB">
        <w:t xml:space="preserve">inventory and to enable sharing of data between relevant government agencies and stakeholders, which will support </w:t>
      </w:r>
      <w:r w:rsidR="00AB0117" w:rsidRPr="006778F5">
        <w:t>accreditation of workshops</w:t>
      </w:r>
      <w:r w:rsidR="00AB0117">
        <w:t>,</w:t>
      </w:r>
      <w:r w:rsidR="009C3C82">
        <w:t xml:space="preserve"> </w:t>
      </w:r>
      <w:r w:rsidR="00EC5EDB">
        <w:t>technician certificatio</w:t>
      </w:r>
      <w:r w:rsidR="009C3C82">
        <w:t>n</w:t>
      </w:r>
      <w:r w:rsidR="00A85573">
        <w:t xml:space="preserve"> and</w:t>
      </w:r>
      <w:r w:rsidR="00EC5EDB">
        <w:t xml:space="preserve"> the registration of refrigerant handlers; </w:t>
      </w:r>
      <w:r w:rsidR="00C30DA5">
        <w:t>policy review and development of regulations to ban the remaining HCFCs (HCFC-123</w:t>
      </w:r>
      <w:r w:rsidR="00942569">
        <w:t xml:space="preserve">-based equipment including </w:t>
      </w:r>
      <w:r w:rsidR="00C30DA5">
        <w:t>chillers and fire extinguisher</w:t>
      </w:r>
      <w:r w:rsidR="00942569">
        <w:t>s</w:t>
      </w:r>
      <w:r w:rsidR="00C30DA5">
        <w:t xml:space="preserve"> by 2025, importation of all HCFC</w:t>
      </w:r>
      <w:r w:rsidR="00A85573">
        <w:t>s</w:t>
      </w:r>
      <w:r w:rsidR="00C30DA5">
        <w:t xml:space="preserve"> and </w:t>
      </w:r>
      <w:r w:rsidR="00A85573">
        <w:t>HCFC-</w:t>
      </w:r>
      <w:r w:rsidR="00C30DA5">
        <w:t xml:space="preserve">blends by 2030) and an awareness plan; updating of the customs training curriculum </w:t>
      </w:r>
      <w:r w:rsidR="00C30DA5" w:rsidRPr="006675E7">
        <w:rPr>
          <w:lang w:eastAsia="zh-CN" w:bidi="hi-IN"/>
        </w:rPr>
        <w:t>to cover the new regulation</w:t>
      </w:r>
      <w:r w:rsidR="00AA238D">
        <w:rPr>
          <w:lang w:eastAsia="zh-CN" w:bidi="hi-IN"/>
        </w:rPr>
        <w:t>s</w:t>
      </w:r>
      <w:r w:rsidR="00C30DA5" w:rsidRPr="006675E7">
        <w:rPr>
          <w:lang w:eastAsia="zh-CN" w:bidi="hi-IN"/>
        </w:rPr>
        <w:t xml:space="preserve"> on HCFCs </w:t>
      </w:r>
      <w:r w:rsidR="00676FF8">
        <w:rPr>
          <w:lang w:eastAsia="zh-CN" w:bidi="hi-IN"/>
        </w:rPr>
        <w:t>and</w:t>
      </w:r>
      <w:r w:rsidR="001364B4">
        <w:rPr>
          <w:lang w:eastAsia="zh-CN" w:bidi="hi-IN"/>
        </w:rPr>
        <w:t xml:space="preserve"> possible</w:t>
      </w:r>
      <w:r w:rsidR="00676FF8">
        <w:rPr>
          <w:lang w:eastAsia="zh-CN" w:bidi="hi-IN"/>
        </w:rPr>
        <w:t xml:space="preserve"> </w:t>
      </w:r>
      <w:r w:rsidR="00A82346">
        <w:rPr>
          <w:lang w:eastAsia="zh-CN" w:bidi="hi-IN"/>
        </w:rPr>
        <w:t xml:space="preserve">regulatory </w:t>
      </w:r>
      <w:r w:rsidR="00C30DA5" w:rsidRPr="006675E7">
        <w:rPr>
          <w:lang w:eastAsia="zh-CN" w:bidi="hi-IN"/>
        </w:rPr>
        <w:t>activit</w:t>
      </w:r>
      <w:r w:rsidR="00AA238D">
        <w:rPr>
          <w:lang w:eastAsia="zh-CN" w:bidi="hi-IN"/>
        </w:rPr>
        <w:t xml:space="preserve">ies </w:t>
      </w:r>
      <w:r w:rsidR="00E16C99">
        <w:rPr>
          <w:lang w:eastAsia="zh-CN" w:bidi="hi-IN"/>
        </w:rPr>
        <w:t xml:space="preserve">to be </w:t>
      </w:r>
      <w:r w:rsidR="00AA238D">
        <w:rPr>
          <w:lang w:eastAsia="zh-CN" w:bidi="hi-IN"/>
        </w:rPr>
        <w:t>proposed</w:t>
      </w:r>
      <w:r w:rsidR="00C30DA5" w:rsidRPr="006675E7">
        <w:rPr>
          <w:lang w:eastAsia="zh-CN" w:bidi="hi-IN"/>
        </w:rPr>
        <w:t xml:space="preserve"> under </w:t>
      </w:r>
      <w:r w:rsidR="00260E9E">
        <w:rPr>
          <w:lang w:eastAsia="zh-CN" w:bidi="hi-IN"/>
        </w:rPr>
        <w:t>stage I of the Kigali HFC implementation plan (</w:t>
      </w:r>
      <w:r w:rsidR="00C30DA5" w:rsidRPr="006675E7">
        <w:rPr>
          <w:lang w:eastAsia="zh-CN" w:bidi="hi-IN"/>
        </w:rPr>
        <w:t>KIP</w:t>
      </w:r>
      <w:r w:rsidR="00260E9E">
        <w:rPr>
          <w:lang w:eastAsia="zh-CN" w:bidi="hi-IN"/>
        </w:rPr>
        <w:t>)</w:t>
      </w:r>
      <w:r w:rsidR="00C30DA5">
        <w:t xml:space="preserve"> and</w:t>
      </w:r>
      <w:r w:rsidR="00CB15A7">
        <w:t xml:space="preserve"> </w:t>
      </w:r>
      <w:r w:rsidR="00C30DA5">
        <w:t>t</w:t>
      </w:r>
      <w:r w:rsidR="00CB15A7" w:rsidRPr="00CB15A7">
        <w:t>raining</w:t>
      </w:r>
      <w:r w:rsidR="00C30DA5">
        <w:t xml:space="preserve"> sessions for a total of</w:t>
      </w:r>
      <w:r w:rsidR="00CB15A7" w:rsidRPr="00CB15A7">
        <w:t xml:space="preserve"> 400 customs and enforcement officers </w:t>
      </w:r>
      <w:r w:rsidR="00C30DA5">
        <w:t>with a target for 20 per cent participation from women</w:t>
      </w:r>
      <w:r w:rsidR="00CB15A7">
        <w:t xml:space="preserve">; </w:t>
      </w:r>
      <w:r w:rsidR="00C30DA5">
        <w:t>p</w:t>
      </w:r>
      <w:r w:rsidR="00CB15A7" w:rsidRPr="00CB15A7">
        <w:t xml:space="preserve">rovision of </w:t>
      </w:r>
      <w:r w:rsidR="00E75D81">
        <w:t>10</w:t>
      </w:r>
      <w:r w:rsidR="00C30DA5">
        <w:t xml:space="preserve"> </w:t>
      </w:r>
      <w:r w:rsidR="00CB15A7" w:rsidRPr="00CB15A7">
        <w:t>refrigerant identifiers to the</w:t>
      </w:r>
      <w:r w:rsidR="00A82346">
        <w:t xml:space="preserve"> BOC</w:t>
      </w:r>
      <w:r w:rsidRPr="002E0658">
        <w:t xml:space="preserve"> (US $</w:t>
      </w:r>
      <w:r w:rsidR="00CB15A7">
        <w:t>250,000</w:t>
      </w:r>
      <w:r>
        <w:t>);</w:t>
      </w:r>
    </w:p>
    <w:p w14:paraId="0AA85615" w14:textId="5830F869" w:rsidR="001A05E1" w:rsidRPr="00CA1BD7" w:rsidRDefault="001A05E1" w:rsidP="001A05E1">
      <w:pPr>
        <w:pStyle w:val="Heading2"/>
      </w:pPr>
      <w:r w:rsidRPr="00CA1BD7">
        <w:t xml:space="preserve">Technical </w:t>
      </w:r>
      <w:r w:rsidR="00942569">
        <w:t>a</w:t>
      </w:r>
      <w:r w:rsidRPr="00CA1BD7">
        <w:t xml:space="preserve">ssistance for </w:t>
      </w:r>
      <w:r w:rsidR="00942569">
        <w:t>s</w:t>
      </w:r>
      <w:r w:rsidRPr="00CA1BD7">
        <w:t xml:space="preserve">ervicing </w:t>
      </w:r>
      <w:r w:rsidR="00942569">
        <w:t>s</w:t>
      </w:r>
      <w:r w:rsidRPr="00CA1BD7">
        <w:t>ector</w:t>
      </w:r>
      <w:r w:rsidR="00A82346">
        <w:t>:</w:t>
      </w:r>
      <w:r>
        <w:t xml:space="preserve"> </w:t>
      </w:r>
    </w:p>
    <w:p w14:paraId="76FB1813" w14:textId="790CA011" w:rsidR="001A05E1" w:rsidRPr="00CA1BD7" w:rsidRDefault="003713E4" w:rsidP="0042568C">
      <w:pPr>
        <w:pStyle w:val="Heading3"/>
      </w:pPr>
      <w:r>
        <w:t xml:space="preserve">Refrigerant </w:t>
      </w:r>
      <w:r w:rsidR="00E27F03">
        <w:t xml:space="preserve">management: </w:t>
      </w:r>
      <w:r w:rsidR="0084493D" w:rsidRPr="00E75D81">
        <w:rPr>
          <w:lang w:val="en-GB" w:eastAsia="en-PH"/>
        </w:rPr>
        <w:t xml:space="preserve">Six consultation meetings and a core working group of technical experts to </w:t>
      </w:r>
      <w:r w:rsidR="00633BC2" w:rsidRPr="00E75D81">
        <w:rPr>
          <w:lang w:val="en-GB" w:eastAsia="en-PH"/>
        </w:rPr>
        <w:t xml:space="preserve">continue to </w:t>
      </w:r>
      <w:r w:rsidR="00D400B4" w:rsidRPr="00E75D81">
        <w:rPr>
          <w:lang w:val="en-GB" w:eastAsia="en-PH"/>
        </w:rPr>
        <w:t>revise the</w:t>
      </w:r>
      <w:r w:rsidR="0084493D" w:rsidRPr="00E75D81">
        <w:rPr>
          <w:lang w:val="en-GB" w:eastAsia="en-PH"/>
        </w:rPr>
        <w:t xml:space="preserve"> code of practice </w:t>
      </w:r>
      <w:r w:rsidR="00D400B4" w:rsidRPr="00E75D81">
        <w:rPr>
          <w:lang w:val="en-GB" w:eastAsia="en-PH"/>
        </w:rPr>
        <w:t xml:space="preserve">for RAC technicians </w:t>
      </w:r>
      <w:r w:rsidR="0084493D" w:rsidRPr="00E75D81">
        <w:rPr>
          <w:lang w:val="en-GB" w:eastAsia="en-PH"/>
        </w:rPr>
        <w:t>to include</w:t>
      </w:r>
      <w:r w:rsidR="008E3767" w:rsidRPr="00E75D81">
        <w:rPr>
          <w:lang w:val="en-GB" w:eastAsia="en-PH"/>
        </w:rPr>
        <w:t xml:space="preserve"> the</w:t>
      </w:r>
      <w:r w:rsidR="0084493D" w:rsidRPr="00E75D81">
        <w:rPr>
          <w:lang w:val="en-GB" w:eastAsia="en-PH"/>
        </w:rPr>
        <w:t xml:space="preserve"> handling of </w:t>
      </w:r>
      <w:r w:rsidR="008E3767" w:rsidRPr="00E75D81">
        <w:rPr>
          <w:lang w:val="en-GB" w:eastAsia="en-PH"/>
        </w:rPr>
        <w:t>HCFC</w:t>
      </w:r>
      <w:r w:rsidR="00633BC2" w:rsidRPr="00E75D81">
        <w:rPr>
          <w:lang w:val="en-GB" w:eastAsia="en-PH"/>
        </w:rPr>
        <w:t>-</w:t>
      </w:r>
      <w:r w:rsidR="0084493D" w:rsidRPr="00E75D81">
        <w:rPr>
          <w:lang w:val="en-GB" w:eastAsia="en-PH"/>
        </w:rPr>
        <w:t xml:space="preserve">alternatives </w:t>
      </w:r>
      <w:r w:rsidR="00D400B4" w:rsidRPr="00E75D81">
        <w:rPr>
          <w:lang w:val="en-GB" w:eastAsia="en-PH"/>
        </w:rPr>
        <w:t>which will be integrated in the TESDA training curriculum</w:t>
      </w:r>
      <w:r w:rsidR="00CB15A7">
        <w:t xml:space="preserve">; </w:t>
      </w:r>
      <w:r w:rsidR="00D400B4">
        <w:t>c</w:t>
      </w:r>
      <w:r w:rsidR="00CB15A7" w:rsidRPr="00CB15A7">
        <w:t xml:space="preserve">ontinuing support for </w:t>
      </w:r>
      <w:r w:rsidR="00D400B4" w:rsidRPr="006675E7">
        <w:rPr>
          <w:lang w:eastAsia="en-PH" w:bidi="he-IL"/>
        </w:rPr>
        <w:t xml:space="preserve">regional </w:t>
      </w:r>
      <w:r w:rsidR="00D400B4">
        <w:rPr>
          <w:lang w:eastAsia="en-PH" w:bidi="he-IL"/>
        </w:rPr>
        <w:t xml:space="preserve">and central </w:t>
      </w:r>
      <w:r w:rsidR="00D400B4" w:rsidRPr="006675E7">
        <w:rPr>
          <w:lang w:eastAsia="en-PH" w:bidi="he-IL"/>
        </w:rPr>
        <w:t xml:space="preserve">collection </w:t>
      </w:r>
      <w:r w:rsidR="00520317">
        <w:rPr>
          <w:lang w:eastAsia="en-PH" w:bidi="he-IL"/>
        </w:rPr>
        <w:t>centres</w:t>
      </w:r>
      <w:r w:rsidR="00D400B4">
        <w:rPr>
          <w:lang w:eastAsia="en-PH" w:bidi="he-IL"/>
        </w:rPr>
        <w:t xml:space="preserve"> for </w:t>
      </w:r>
      <w:r w:rsidR="00D400B4" w:rsidRPr="00E75D81">
        <w:rPr>
          <w:lang w:val="en-GB" w:eastAsia="en-PH"/>
        </w:rPr>
        <w:t>the collection of HCFCs and other refrigerants and</w:t>
      </w:r>
      <w:r w:rsidR="00E16078" w:rsidRPr="00E75D81">
        <w:rPr>
          <w:lang w:val="en-GB" w:eastAsia="en-PH"/>
        </w:rPr>
        <w:t xml:space="preserve"> the</w:t>
      </w:r>
      <w:r w:rsidR="00D400B4" w:rsidRPr="00E75D81">
        <w:rPr>
          <w:lang w:val="en-GB" w:eastAsia="en-PH"/>
        </w:rPr>
        <w:t xml:space="preserve"> promot</w:t>
      </w:r>
      <w:r w:rsidR="00E16078" w:rsidRPr="00E75D81">
        <w:rPr>
          <w:lang w:val="en-GB" w:eastAsia="en-PH"/>
        </w:rPr>
        <w:t>ion</w:t>
      </w:r>
      <w:r w:rsidR="00D400B4" w:rsidRPr="00E75D81">
        <w:rPr>
          <w:lang w:val="en-GB" w:eastAsia="en-PH"/>
        </w:rPr>
        <w:t xml:space="preserve"> of recycled and reclaimed refrigerants</w:t>
      </w:r>
      <w:r w:rsidR="00CB15A7">
        <w:t>;</w:t>
      </w:r>
      <w:r w:rsidR="00D400B4">
        <w:t xml:space="preserve"> and securing a s</w:t>
      </w:r>
      <w:r w:rsidR="00CB15A7" w:rsidRPr="00CB15A7">
        <w:t>torage facility f</w:t>
      </w:r>
      <w:r w:rsidR="00D400B4">
        <w:t xml:space="preserve">or use by </w:t>
      </w:r>
      <w:r w:rsidR="00E16078">
        <w:t xml:space="preserve">the BOC </w:t>
      </w:r>
      <w:r w:rsidR="00CB15A7" w:rsidRPr="00CB15A7">
        <w:t xml:space="preserve">for illegally imported </w:t>
      </w:r>
      <w:r w:rsidR="00E16078">
        <w:t xml:space="preserve">refrigerants </w:t>
      </w:r>
      <w:r w:rsidR="001A05E1" w:rsidRPr="002E0658">
        <w:t>(US $</w:t>
      </w:r>
      <w:r w:rsidR="00CB15A7">
        <w:t>215,000</w:t>
      </w:r>
      <w:r w:rsidR="001A05E1">
        <w:t>);</w:t>
      </w:r>
    </w:p>
    <w:p w14:paraId="3487D501" w14:textId="55D0FB52" w:rsidR="00E27F03" w:rsidRDefault="00E27F03" w:rsidP="00B650C7">
      <w:pPr>
        <w:pStyle w:val="Heading3"/>
        <w:spacing w:before="240"/>
      </w:pPr>
      <w:r>
        <w:t xml:space="preserve">Capacity </w:t>
      </w:r>
      <w:r w:rsidR="008A374A">
        <w:t>b</w:t>
      </w:r>
      <w:r>
        <w:t>uilding:</w:t>
      </w:r>
    </w:p>
    <w:p w14:paraId="756A3901" w14:textId="03B3D6FE" w:rsidR="001573C6" w:rsidRDefault="009A1E93" w:rsidP="0042568C">
      <w:pPr>
        <w:pStyle w:val="Heading4"/>
        <w:ind w:hanging="616"/>
      </w:pPr>
      <w:r>
        <w:t>A</w:t>
      </w:r>
      <w:r w:rsidR="00415C0C">
        <w:t>ctivities including a baseline s</w:t>
      </w:r>
      <w:r w:rsidR="00CB15A7" w:rsidRPr="00CB15A7">
        <w:t>urvey</w:t>
      </w:r>
      <w:r w:rsidR="00516941">
        <w:t xml:space="preserve"> and consultation</w:t>
      </w:r>
      <w:r w:rsidR="00CB15A7" w:rsidRPr="00CB15A7">
        <w:t xml:space="preserve"> </w:t>
      </w:r>
      <w:r w:rsidR="001E7669">
        <w:t xml:space="preserve">with </w:t>
      </w:r>
      <w:r w:rsidR="00CB15A7" w:rsidRPr="00CB15A7">
        <w:t>servic</w:t>
      </w:r>
      <w:r w:rsidR="00E16078">
        <w:t>ing</w:t>
      </w:r>
      <w:r w:rsidR="00CB15A7" w:rsidRPr="00CB15A7">
        <w:t xml:space="preserve"> workshops</w:t>
      </w:r>
      <w:r w:rsidR="00415C0C">
        <w:t xml:space="preserve">; assistance </w:t>
      </w:r>
      <w:r w:rsidR="00516941">
        <w:t xml:space="preserve">to </w:t>
      </w:r>
      <w:r w:rsidR="00415C0C">
        <w:t xml:space="preserve">servicing </w:t>
      </w:r>
      <w:r w:rsidR="00010654">
        <w:t>work</w:t>
      </w:r>
      <w:r w:rsidR="00415C0C">
        <w:t xml:space="preserve">shops </w:t>
      </w:r>
      <w:r w:rsidR="001E7669">
        <w:t>in</w:t>
      </w:r>
      <w:r w:rsidR="00415C0C">
        <w:t xml:space="preserve"> complying with requirements for </w:t>
      </w:r>
      <w:r w:rsidR="00CB15A7" w:rsidRPr="00CB15A7">
        <w:t>accreditation</w:t>
      </w:r>
      <w:r w:rsidR="00415C0C">
        <w:t>;</w:t>
      </w:r>
      <w:r w:rsidR="00CB15A7" w:rsidRPr="00CB15A7">
        <w:t xml:space="preserve"> </w:t>
      </w:r>
      <w:r w:rsidR="00415C0C">
        <w:t>supporting the</w:t>
      </w:r>
      <w:r w:rsidR="00CB15A7" w:rsidRPr="00CB15A7">
        <w:t xml:space="preserve"> certification of technicians</w:t>
      </w:r>
      <w:r w:rsidR="00CB15A7">
        <w:t>;</w:t>
      </w:r>
      <w:r w:rsidR="00C01470">
        <w:t xml:space="preserve"> </w:t>
      </w:r>
      <w:r w:rsidR="00520317">
        <w:t xml:space="preserve">and </w:t>
      </w:r>
      <w:r w:rsidR="007B7895" w:rsidRPr="006778F5">
        <w:t xml:space="preserve">TESDA training and certification </w:t>
      </w:r>
      <w:r w:rsidR="00C01470">
        <w:t>for a total of 1,750 technicians</w:t>
      </w:r>
      <w:r w:rsidR="00520317">
        <w:t xml:space="preserve"> </w:t>
      </w:r>
      <w:r w:rsidR="00C01470">
        <w:t>(US</w:t>
      </w:r>
      <w:r>
        <w:t> </w:t>
      </w:r>
      <w:r w:rsidR="001E7669">
        <w:t>$6</w:t>
      </w:r>
      <w:r w:rsidR="00C01470">
        <w:t>25,000)</w:t>
      </w:r>
      <w:r w:rsidR="00CB15A7">
        <w:t xml:space="preserve">; </w:t>
      </w:r>
    </w:p>
    <w:p w14:paraId="3048D17B" w14:textId="00A2C23E" w:rsidR="005E37A2" w:rsidRDefault="00CB15A7" w:rsidP="0042568C">
      <w:pPr>
        <w:pStyle w:val="Heading4"/>
        <w:ind w:hanging="616"/>
      </w:pPr>
      <w:r w:rsidRPr="00CB15A7">
        <w:t xml:space="preserve">Equipment </w:t>
      </w:r>
      <w:r w:rsidR="005E37A2">
        <w:t xml:space="preserve">to </w:t>
      </w:r>
      <w:r w:rsidR="005E37A2" w:rsidRPr="00CB15A7">
        <w:t>support</w:t>
      </w:r>
      <w:r w:rsidR="00C01470">
        <w:t xml:space="preserve"> 1</w:t>
      </w:r>
      <w:r w:rsidR="00520317">
        <w:t>,</w:t>
      </w:r>
      <w:r w:rsidR="00C01470">
        <w:t xml:space="preserve">100 RAC </w:t>
      </w:r>
      <w:r w:rsidRPr="00CB15A7">
        <w:t>servicing workshops</w:t>
      </w:r>
      <w:r w:rsidR="00C01470">
        <w:t xml:space="preserve"> in good servicing practices and recovery of refrigerants</w:t>
      </w:r>
      <w:r w:rsidRPr="00CB15A7">
        <w:t xml:space="preserve"> </w:t>
      </w:r>
      <w:r w:rsidR="00C01470">
        <w:t>with a priority given to women</w:t>
      </w:r>
      <w:r w:rsidR="00553A89">
        <w:noBreakHyphen/>
      </w:r>
      <w:r w:rsidR="00C01470">
        <w:t xml:space="preserve">owned-shops </w:t>
      </w:r>
      <w:r w:rsidR="00415C0C">
        <w:t>(</w:t>
      </w:r>
      <w:r w:rsidR="00C01470" w:rsidRPr="006675E7">
        <w:rPr>
          <w:color w:val="000000"/>
          <w:lang w:eastAsia="en-PH"/>
        </w:rPr>
        <w:t xml:space="preserve">tools and equipment will be selected based on suitability for different refrigerants, such as flammable refrigerants, ammonia, </w:t>
      </w:r>
      <w:r w:rsidR="00C01470">
        <w:rPr>
          <w:color w:val="000000"/>
          <w:lang w:eastAsia="en-PH"/>
        </w:rPr>
        <w:t xml:space="preserve">and </w:t>
      </w:r>
      <w:r w:rsidR="00C01470" w:rsidRPr="006675E7">
        <w:rPr>
          <w:color w:val="000000"/>
          <w:lang w:eastAsia="en-PH"/>
        </w:rPr>
        <w:t xml:space="preserve">carbon dioxide </w:t>
      </w:r>
      <w:r w:rsidR="00C01470">
        <w:rPr>
          <w:color w:val="000000"/>
          <w:lang w:eastAsia="en-PH"/>
        </w:rPr>
        <w:t>but will include items such as</w:t>
      </w:r>
      <w:r w:rsidR="00415C0C" w:rsidRPr="006675E7">
        <w:rPr>
          <w:color w:val="000000"/>
          <w:lang w:eastAsia="en-PH"/>
        </w:rPr>
        <w:t xml:space="preserve"> manifold gauge sets, hoses, weighing scales, recovery machines, recovery cylinders, leak detectors, etc.</w:t>
      </w:r>
      <w:r w:rsidR="00415C0C">
        <w:rPr>
          <w:color w:val="000000"/>
          <w:lang w:eastAsia="en-PH"/>
        </w:rPr>
        <w:t>)</w:t>
      </w:r>
      <w:r w:rsidR="0060272E">
        <w:rPr>
          <w:color w:val="000000"/>
          <w:lang w:eastAsia="en-PH"/>
        </w:rPr>
        <w:t xml:space="preserve"> and </w:t>
      </w:r>
      <w:r w:rsidR="0060272E" w:rsidRPr="007C19E5">
        <w:t>coordination, implementation, monitoring and evaluation</w:t>
      </w:r>
      <w:r>
        <w:t xml:space="preserve"> (US</w:t>
      </w:r>
      <w:r w:rsidR="005E37A2">
        <w:t> </w:t>
      </w:r>
      <w:r>
        <w:t>$</w:t>
      </w:r>
      <w:r w:rsidRPr="00CB15A7">
        <w:t>2</w:t>
      </w:r>
      <w:r>
        <w:t>,</w:t>
      </w:r>
      <w:r w:rsidRPr="00CB15A7">
        <w:t>565</w:t>
      </w:r>
      <w:r>
        <w:t>,</w:t>
      </w:r>
      <w:r w:rsidRPr="00CB15A7">
        <w:t>990</w:t>
      </w:r>
      <w:r>
        <w:t>);</w:t>
      </w:r>
    </w:p>
    <w:p w14:paraId="5993F232" w14:textId="783F21D5" w:rsidR="005E37A2" w:rsidRDefault="009D1E50" w:rsidP="00B650C7">
      <w:pPr>
        <w:pStyle w:val="Heading4"/>
      </w:pPr>
      <w:r>
        <w:t xml:space="preserve">Enhancing the capacity of </w:t>
      </w:r>
      <w:r w:rsidR="003D4E7D">
        <w:t xml:space="preserve">30 </w:t>
      </w:r>
      <w:r w:rsidR="005E37A2" w:rsidRPr="005E37A2">
        <w:t xml:space="preserve">TESDA </w:t>
      </w:r>
      <w:r w:rsidR="003D4E7D">
        <w:t>t</w:t>
      </w:r>
      <w:r w:rsidR="005E37A2" w:rsidRPr="005E37A2">
        <w:t xml:space="preserve">raining </w:t>
      </w:r>
      <w:r w:rsidR="00520317">
        <w:t>centres</w:t>
      </w:r>
      <w:r w:rsidR="005E37A2" w:rsidRPr="005E37A2">
        <w:t xml:space="preserve"> and </w:t>
      </w:r>
      <w:r w:rsidR="003D4E7D">
        <w:t>t</w:t>
      </w:r>
      <w:r w:rsidR="005E37A2" w:rsidRPr="005E37A2">
        <w:t xml:space="preserve">echnical </w:t>
      </w:r>
      <w:r w:rsidR="003D4E7D">
        <w:t>s</w:t>
      </w:r>
      <w:r w:rsidR="005E37A2" w:rsidRPr="005E37A2">
        <w:t xml:space="preserve">chools through </w:t>
      </w:r>
      <w:r w:rsidR="003D4E7D">
        <w:t>p</w:t>
      </w:r>
      <w:r w:rsidR="005E37A2" w:rsidRPr="005E37A2">
        <w:t xml:space="preserve">rovision of </w:t>
      </w:r>
      <w:r w:rsidR="003D4E7D">
        <w:t>t</w:t>
      </w:r>
      <w:r w:rsidR="005E37A2" w:rsidRPr="005E37A2">
        <w:t xml:space="preserve">ools and </w:t>
      </w:r>
      <w:r w:rsidR="003D4E7D">
        <w:t>e</w:t>
      </w:r>
      <w:r w:rsidR="005E37A2" w:rsidRPr="005E37A2">
        <w:t>quipment</w:t>
      </w:r>
      <w:r w:rsidR="003D4E7D">
        <w:t xml:space="preserve"> </w:t>
      </w:r>
      <w:r w:rsidR="003D4E7D" w:rsidRPr="0060272E">
        <w:t>(includin</w:t>
      </w:r>
      <w:r w:rsidR="0060272E" w:rsidRPr="0060272E">
        <w:t>g</w:t>
      </w:r>
      <w:r w:rsidR="0060272E">
        <w:t xml:space="preserve"> an assessment of </w:t>
      </w:r>
      <w:r w:rsidR="00C148EE">
        <w:t xml:space="preserve">needs, </w:t>
      </w:r>
      <w:r w:rsidR="00C148EE" w:rsidRPr="0060272E">
        <w:t>30</w:t>
      </w:r>
      <w:r w:rsidR="0060272E" w:rsidRPr="0060272E">
        <w:t xml:space="preserve"> demonstration units for AC or commercial refrigeration training, and complementary tools</w:t>
      </w:r>
      <w:r w:rsidR="003D4E7D" w:rsidRPr="0060272E">
        <w:t>)</w:t>
      </w:r>
      <w:r w:rsidR="005E37A2">
        <w:t xml:space="preserve"> (US $860,000);</w:t>
      </w:r>
    </w:p>
    <w:p w14:paraId="0BFD790B" w14:textId="77777777" w:rsidR="00B75405" w:rsidRDefault="00B75405" w:rsidP="008D3C3A">
      <w:pPr>
        <w:pStyle w:val="Heading4"/>
      </w:pPr>
      <w:r>
        <w:t>Provision of e</w:t>
      </w:r>
      <w:r w:rsidRPr="00CB15A7">
        <w:t xml:space="preserve">quipment </w:t>
      </w:r>
      <w:r>
        <w:t>to replace HCFC</w:t>
      </w:r>
      <w:r w:rsidRPr="00CB15A7">
        <w:t xml:space="preserve">-141b for flushing of circuits </w:t>
      </w:r>
      <w:r>
        <w:t xml:space="preserve">with alternative RAC technologies that are non-ODS and low-GWP based and </w:t>
      </w:r>
      <w:r w:rsidRPr="006675E7">
        <w:rPr>
          <w:color w:val="000000"/>
          <w:lang w:eastAsia="en-PH"/>
        </w:rPr>
        <w:t>disposal and recycling</w:t>
      </w:r>
      <w:r>
        <w:t xml:space="preserve"> of systems (US $377,608);</w:t>
      </w:r>
    </w:p>
    <w:p w14:paraId="5AFF888D" w14:textId="7592CB52" w:rsidR="00B75405" w:rsidRDefault="00B75405" w:rsidP="008D3C3A">
      <w:pPr>
        <w:pStyle w:val="Heading4"/>
      </w:pPr>
      <w:r>
        <w:t xml:space="preserve">An incentive program to support small and medium sized enterprises (SMEs) to replace HCFC-based equipment with non-ODS and low-GWP technology including technical assistance, </w:t>
      </w:r>
      <w:r w:rsidRPr="00B75405">
        <w:t xml:space="preserve">selection of 25 SMEs in commercial and industrial applications (based on level of activity in the sector, history, list of clients and installation and record keeping); selected </w:t>
      </w:r>
      <w:r w:rsidRPr="00B75405">
        <w:lastRenderedPageBreak/>
        <w:t>SMEs will contact clients with old HCFC-22 equipment consuming more than 30 per cent of the initial charge per year and invite them to join the programme which provides an incentive on the basis of US</w:t>
      </w:r>
      <w:r w:rsidR="00AE64A0">
        <w:t xml:space="preserve"> </w:t>
      </w:r>
      <w:r w:rsidRPr="00B75405">
        <w:t>$400/kg of charge for the early replacement of their equipment; and design, implementation and monitoring of programme (US $358,046);</w:t>
      </w:r>
    </w:p>
    <w:p w14:paraId="031A82EE" w14:textId="3E9E6EEC" w:rsidR="00C5110B" w:rsidRDefault="00B75405" w:rsidP="00781428">
      <w:pPr>
        <w:pStyle w:val="Heading4"/>
      </w:pPr>
      <w:r>
        <w:t>D</w:t>
      </w:r>
      <w:r w:rsidRPr="00CB15A7">
        <w:t>emonstration project on the replacement of HCFC-22</w:t>
      </w:r>
      <w:r w:rsidR="00B87C56">
        <w:t>-</w:t>
      </w:r>
      <w:r w:rsidRPr="00CB15A7">
        <w:t>based</w:t>
      </w:r>
      <w:r w:rsidR="00B87C56">
        <w:t xml:space="preserve"> air conditioners</w:t>
      </w:r>
      <w:r w:rsidRPr="00CB15A7">
        <w:t xml:space="preserve"> for selected government buildings</w:t>
      </w:r>
      <w:r>
        <w:t xml:space="preserve"> to </w:t>
      </w:r>
      <w:r w:rsidR="00C5110B">
        <w:t>hydrocarbon-based</w:t>
      </w:r>
      <w:r>
        <w:t xml:space="preserve"> equipment (</w:t>
      </w:r>
      <w:r w:rsidR="00AE64A0">
        <w:t>R</w:t>
      </w:r>
      <w:r>
        <w:t xml:space="preserve">-290) including procurement, and installation of </w:t>
      </w:r>
      <w:r w:rsidR="00B87C56">
        <w:t>air conditioners</w:t>
      </w:r>
      <w:r>
        <w:t xml:space="preserve"> and dissemination of project results</w:t>
      </w:r>
      <w:r w:rsidR="0007706B">
        <w:t xml:space="preserve"> (US $100,000)</w:t>
      </w:r>
      <w:r>
        <w:t xml:space="preserve">; </w:t>
      </w:r>
    </w:p>
    <w:p w14:paraId="5A839D61" w14:textId="1769A34D" w:rsidR="000B3F43" w:rsidRDefault="00C5110B" w:rsidP="00C5110B">
      <w:pPr>
        <w:pStyle w:val="Heading4"/>
      </w:pPr>
      <w:r>
        <w:t>A</w:t>
      </w:r>
      <w:r w:rsidR="00B75405">
        <w:t>n incentive program</w:t>
      </w:r>
      <w:r w:rsidR="00FE55BC">
        <w:t>me</w:t>
      </w:r>
      <w:r w:rsidR="00B75405">
        <w:t xml:space="preserve"> for the adoption of energy</w:t>
      </w:r>
      <w:r w:rsidR="00B87C56">
        <w:t>-</w:t>
      </w:r>
      <w:r w:rsidR="00B75405">
        <w:t xml:space="preserve">efficient </w:t>
      </w:r>
      <w:r w:rsidR="00B75405" w:rsidRPr="006675E7">
        <w:rPr>
          <w:color w:val="111111"/>
          <w:lang w:eastAsia="en-PH"/>
        </w:rPr>
        <w:t>alternative technologies</w:t>
      </w:r>
      <w:r w:rsidR="00B75405">
        <w:t xml:space="preserve"> to replace the use of HCFC-123 including, an awareness campaign for end users on upcoming ban </w:t>
      </w:r>
      <w:r w:rsidR="00B75405" w:rsidRPr="00CB15A7">
        <w:t>in servicing</w:t>
      </w:r>
      <w:r w:rsidR="0028534D">
        <w:t xml:space="preserve"> </w:t>
      </w:r>
      <w:r w:rsidR="00B87C56">
        <w:t>and on</w:t>
      </w:r>
      <w:r w:rsidR="00B75405">
        <w:t xml:space="preserve"> refrigerant recovery</w:t>
      </w:r>
      <w:r w:rsidR="0028534D">
        <w:t xml:space="preserve">, </w:t>
      </w:r>
      <w:r w:rsidR="00B75405">
        <w:t>and monitoring and dissemination</w:t>
      </w:r>
      <w:r w:rsidR="000B3F43">
        <w:t xml:space="preserve"> (US </w:t>
      </w:r>
      <w:r w:rsidR="00677B9D">
        <w:t>$</w:t>
      </w:r>
      <w:r w:rsidR="000B3F43">
        <w:t>11</w:t>
      </w:r>
      <w:r w:rsidR="00677B9D">
        <w:t>7,688)</w:t>
      </w:r>
      <w:r w:rsidR="00B75405">
        <w:t>;</w:t>
      </w:r>
      <w:r w:rsidR="00B75405" w:rsidRPr="002D6765">
        <w:t xml:space="preserve"> </w:t>
      </w:r>
    </w:p>
    <w:p w14:paraId="0E878BD7" w14:textId="1452E0C6" w:rsidR="00B75405" w:rsidRDefault="000B3F43" w:rsidP="00C5110B">
      <w:pPr>
        <w:pStyle w:val="Heading4"/>
      </w:pPr>
      <w:r>
        <w:t>S</w:t>
      </w:r>
      <w:r w:rsidR="00B75405">
        <w:t xml:space="preserve">ix awareness activities for stakeholders and public on </w:t>
      </w:r>
      <w:r w:rsidR="00094122">
        <w:t>several topics</w:t>
      </w:r>
      <w:r w:rsidR="00B75405">
        <w:t xml:space="preserve"> (US</w:t>
      </w:r>
      <w:r>
        <w:t> </w:t>
      </w:r>
      <w:r w:rsidR="00B75405">
        <w:t>$</w:t>
      </w:r>
      <w:r>
        <w:t>45,000</w:t>
      </w:r>
      <w:r w:rsidR="00B75405">
        <w:t>);</w:t>
      </w:r>
    </w:p>
    <w:p w14:paraId="7EC100B9" w14:textId="3C7F0B56" w:rsidR="001A05E1" w:rsidRPr="00CA1BD7" w:rsidRDefault="001A05E1" w:rsidP="00A642D4">
      <w:pPr>
        <w:pStyle w:val="Heading3"/>
        <w:spacing w:before="240"/>
      </w:pPr>
      <w:r w:rsidRPr="00CA1BD7">
        <w:t xml:space="preserve">Technical </w:t>
      </w:r>
      <w:r w:rsidR="00957D75">
        <w:t>a</w:t>
      </w:r>
      <w:r w:rsidRPr="00CA1BD7">
        <w:t xml:space="preserve">ssistance for the </w:t>
      </w:r>
      <w:r w:rsidR="00957D75">
        <w:t>s</w:t>
      </w:r>
      <w:r w:rsidRPr="00CA1BD7">
        <w:t xml:space="preserve">olvent </w:t>
      </w:r>
      <w:r w:rsidR="00957D75">
        <w:t>s</w:t>
      </w:r>
      <w:r w:rsidRPr="00CA1BD7">
        <w:t>ector</w:t>
      </w:r>
      <w:r w:rsidR="00CB15A7">
        <w:t xml:space="preserve"> </w:t>
      </w:r>
      <w:r w:rsidR="00CB15A7" w:rsidRPr="00CB15A7">
        <w:t xml:space="preserve">and training </w:t>
      </w:r>
      <w:r w:rsidR="00957D75">
        <w:t xml:space="preserve">for end </w:t>
      </w:r>
      <w:r w:rsidR="00CB15A7" w:rsidRPr="00CB15A7">
        <w:t>users to transition from HCFC-141b to alternative technologies</w:t>
      </w:r>
      <w:r w:rsidR="00957D75">
        <w:t xml:space="preserve"> including a baseline survey of current use by selected solvent, identification of alternative technology,</w:t>
      </w:r>
      <w:r w:rsidR="00036B5F">
        <w:t xml:space="preserve"> and</w:t>
      </w:r>
      <w:r w:rsidR="00957D75">
        <w:t xml:space="preserve"> </w:t>
      </w:r>
      <w:r w:rsidR="005D68F7">
        <w:t>dissemination</w:t>
      </w:r>
      <w:r w:rsidR="00036B5F">
        <w:t xml:space="preserve"> </w:t>
      </w:r>
      <w:r w:rsidRPr="002E0658">
        <w:t>(US $</w:t>
      </w:r>
      <w:r w:rsidR="005E37A2">
        <w:t>427,800</w:t>
      </w:r>
      <w:r>
        <w:t>); and</w:t>
      </w:r>
    </w:p>
    <w:p w14:paraId="4D45B9A2" w14:textId="66D7C913" w:rsidR="001A05E1" w:rsidRPr="00CA1BD7" w:rsidRDefault="001A05E1" w:rsidP="00A642D4">
      <w:pPr>
        <w:pStyle w:val="Heading3"/>
      </w:pPr>
      <w:r w:rsidRPr="00CA1BD7">
        <w:t xml:space="preserve">Technical </w:t>
      </w:r>
      <w:r w:rsidR="00036B5F">
        <w:t>a</w:t>
      </w:r>
      <w:r w:rsidRPr="00CA1BD7">
        <w:t xml:space="preserve">ssistance for the </w:t>
      </w:r>
      <w:r w:rsidR="005D68F7">
        <w:t>fi</w:t>
      </w:r>
      <w:r w:rsidRPr="00CA1BD7">
        <w:t xml:space="preserve">refighting </w:t>
      </w:r>
      <w:r w:rsidR="005D68F7">
        <w:t>s</w:t>
      </w:r>
      <w:r w:rsidRPr="00CA1BD7">
        <w:t>ector</w:t>
      </w:r>
      <w:r w:rsidR="005D68F7">
        <w:t xml:space="preserve"> including an a</w:t>
      </w:r>
      <w:r w:rsidR="005E37A2" w:rsidRPr="005E37A2">
        <w:t>wareness raising</w:t>
      </w:r>
      <w:r w:rsidR="005D68F7">
        <w:t xml:space="preserve"> campaign regarding the use of</w:t>
      </w:r>
      <w:r w:rsidR="005E37A2" w:rsidRPr="005E37A2">
        <w:t xml:space="preserve"> HCFCs</w:t>
      </w:r>
      <w:r w:rsidR="005D68F7">
        <w:t xml:space="preserve"> and alternatives and  an i</w:t>
      </w:r>
      <w:r w:rsidR="007C4C4D" w:rsidRPr="007C4C4D">
        <w:t>ncentive program</w:t>
      </w:r>
      <w:r w:rsidR="00FE55BC">
        <w:t>me</w:t>
      </w:r>
      <w:r w:rsidR="007C4C4D" w:rsidRPr="007C4C4D">
        <w:t xml:space="preserve"> for end</w:t>
      </w:r>
      <w:r w:rsidR="00036B5F">
        <w:t xml:space="preserve"> </w:t>
      </w:r>
      <w:r w:rsidR="007C4C4D" w:rsidRPr="007C4C4D">
        <w:t>users of HCFC-123</w:t>
      </w:r>
      <w:r w:rsidR="00626BC5">
        <w:t xml:space="preserve"> including a selection process for SME beneficiaries, technology conversion, incentives for end</w:t>
      </w:r>
      <w:r w:rsidR="00036B5F">
        <w:t xml:space="preserve"> </w:t>
      </w:r>
      <w:r w:rsidR="00626BC5">
        <w:t>users and evaluation</w:t>
      </w:r>
      <w:r w:rsidR="007C4C4D">
        <w:t>;</w:t>
      </w:r>
      <w:r w:rsidR="004E0C4D">
        <w:t xml:space="preserve"> and</w:t>
      </w:r>
      <w:r w:rsidR="007C4C4D">
        <w:t xml:space="preserve"> </w:t>
      </w:r>
      <w:r w:rsidR="004E0C4D">
        <w:t xml:space="preserve">16 training sessions for </w:t>
      </w:r>
      <w:r w:rsidR="00E0786B">
        <w:t xml:space="preserve">a total of 400 </w:t>
      </w:r>
      <w:r w:rsidR="004E0C4D">
        <w:t xml:space="preserve">firefighters </w:t>
      </w:r>
      <w:r w:rsidR="00E0786B">
        <w:t xml:space="preserve">on the good management of HCFC-123 based technology as no viable alternatives are available </w:t>
      </w:r>
      <w:r w:rsidRPr="00DE1CA4">
        <w:t>(</w:t>
      </w:r>
      <w:r w:rsidR="005E37A2">
        <w:t>US $157,700</w:t>
      </w:r>
      <w:r w:rsidRPr="00DE1CA4">
        <w:t>)</w:t>
      </w:r>
      <w:r w:rsidR="003D4E7D">
        <w:t>.</w:t>
      </w:r>
    </w:p>
    <w:p w14:paraId="6A13BF93" w14:textId="77777777" w:rsidR="0001218E" w:rsidRPr="00F42294" w:rsidRDefault="0001218E" w:rsidP="001C4721">
      <w:pPr>
        <w:widowControl w:val="0"/>
        <w:spacing w:before="240" w:after="240"/>
        <w:rPr>
          <w:i/>
          <w:iCs/>
        </w:rPr>
      </w:pPr>
      <w:r w:rsidRPr="00C6539C">
        <w:rPr>
          <w:i/>
          <w:iCs/>
        </w:rPr>
        <w:t>Project implementation and monitoring</w:t>
      </w:r>
    </w:p>
    <w:bookmarkEnd w:id="8"/>
    <w:p w14:paraId="03470937" w14:textId="36A93B57" w:rsidR="0001218E" w:rsidRPr="00996241" w:rsidRDefault="0001218E" w:rsidP="000B0734">
      <w:pPr>
        <w:pStyle w:val="Heading1"/>
      </w:pPr>
      <w:r w:rsidRPr="00996241">
        <w:t>The system established under stage</w:t>
      </w:r>
      <w:r w:rsidR="00790F64">
        <w:t>s</w:t>
      </w:r>
      <w:r w:rsidRPr="00996241">
        <w:t xml:space="preserve"> I </w:t>
      </w:r>
      <w:r w:rsidR="00790F64">
        <w:t xml:space="preserve">and II </w:t>
      </w:r>
      <w:r w:rsidRPr="00996241">
        <w:t xml:space="preserve">of the HPMP will continue into </w:t>
      </w:r>
      <w:bookmarkStart w:id="9" w:name="_Hlk125636825"/>
      <w:r>
        <w:t>s</w:t>
      </w:r>
      <w:r w:rsidRPr="00996241">
        <w:t>tage </w:t>
      </w:r>
      <w:r w:rsidR="00B22565" w:rsidRPr="00B22565">
        <w:t>III</w:t>
      </w:r>
      <w:bookmarkEnd w:id="9"/>
      <w:r w:rsidRPr="00B178D4">
        <w:t>, w</w:t>
      </w:r>
      <w:r>
        <w:t xml:space="preserve">ith </w:t>
      </w:r>
      <w:r w:rsidRPr="00B178D4">
        <w:t xml:space="preserve">the NOU and </w:t>
      </w:r>
      <w:r w:rsidR="00B22565" w:rsidRPr="00B22565">
        <w:t>UNIDO</w:t>
      </w:r>
      <w:r w:rsidRPr="00B178D4">
        <w:t xml:space="preserve"> monitor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activities amounts to US </w:t>
      </w:r>
      <w:r>
        <w:t>$</w:t>
      </w:r>
      <w:r w:rsidR="007C4C4D">
        <w:t>487,987</w:t>
      </w:r>
      <w:r>
        <w:t xml:space="preserve">, and includes </w:t>
      </w:r>
      <w:r w:rsidR="00FB4C71">
        <w:t>international consultant (US</w:t>
      </w:r>
      <w:r w:rsidR="00FE55BC">
        <w:t> </w:t>
      </w:r>
      <w:r w:rsidR="00FB4C71">
        <w:t>$</w:t>
      </w:r>
      <w:r w:rsidR="00C470E3">
        <w:t>108</w:t>
      </w:r>
      <w:r w:rsidR="00FB4C71">
        <w:t>,000), national consultants (US $</w:t>
      </w:r>
      <w:r w:rsidR="00C470E3">
        <w:t>275</w:t>
      </w:r>
      <w:r w:rsidR="00FB4C71">
        <w:t>,000), travel (US $</w:t>
      </w:r>
      <w:r w:rsidR="00C470E3">
        <w:t>30,0</w:t>
      </w:r>
      <w:r w:rsidR="00FB4C71">
        <w:t>00), meetings and other operational cost (US $</w:t>
      </w:r>
      <w:r w:rsidR="001A0914">
        <w:t>74,987</w:t>
      </w:r>
      <w:r w:rsidR="00FB4C71">
        <w:t>).</w:t>
      </w:r>
    </w:p>
    <w:p w14:paraId="53A77C3E" w14:textId="5CC02319" w:rsidR="0001218E" w:rsidRPr="00030B44" w:rsidRDefault="0001218E" w:rsidP="000C22B9">
      <w:pPr>
        <w:keepNext/>
        <w:spacing w:after="240"/>
        <w:rPr>
          <w:i/>
        </w:rPr>
      </w:pPr>
      <w:bookmarkStart w:id="10" w:name="_Hlk126915810"/>
      <w:r w:rsidRPr="00C6539C">
        <w:rPr>
          <w:i/>
        </w:rPr>
        <w:t>Gender policy implementation</w:t>
      </w:r>
      <w:bookmarkEnd w:id="10"/>
    </w:p>
    <w:p w14:paraId="05DAADDC" w14:textId="35474C0B" w:rsidR="00A207CB" w:rsidRDefault="00AC47AF" w:rsidP="00C32AC4">
      <w:pPr>
        <w:pStyle w:val="Heading1"/>
      </w:pPr>
      <w:r w:rsidRPr="00AC47AF">
        <w:t>In line with decisions 84/92(d), 90/48(c) and 92/40(b)</w:t>
      </w:r>
      <w:r>
        <w:t>, s</w:t>
      </w:r>
      <w:r w:rsidR="00A207CB">
        <w:t>tage III</w:t>
      </w:r>
      <w:r>
        <w:t xml:space="preserve"> of the HPMP</w:t>
      </w:r>
      <w:r w:rsidR="00A207CB">
        <w:t xml:space="preserve"> for the </w:t>
      </w:r>
      <w:r w:rsidR="00C148EE">
        <w:t>Philippines, integrates</w:t>
      </w:r>
      <w:r w:rsidR="00A207CB">
        <w:t xml:space="preserve"> gender considerations into its activities. </w:t>
      </w:r>
      <w:r w:rsidR="00F00390">
        <w:t>A portion of the budget was allocated</w:t>
      </w:r>
      <w:r w:rsidR="00A207CB">
        <w:t xml:space="preserve"> for women’s empowerment activities, such as conducting</w:t>
      </w:r>
      <w:r w:rsidR="00F00390">
        <w:t xml:space="preserve"> a</w:t>
      </w:r>
      <w:r w:rsidR="00A207CB">
        <w:t xml:space="preserve"> gender analysis, stakeholder consultations, trainings, monitoring and evaluation, and gender-disaggregated data collection</w:t>
      </w:r>
      <w:r w:rsidR="006A71D3">
        <w:t xml:space="preserve">. </w:t>
      </w:r>
      <w:r w:rsidR="00C32AC4">
        <w:t xml:space="preserve">Throughout the implementation </w:t>
      </w:r>
      <w:r w:rsidR="00A207CB">
        <w:t>women’s participation</w:t>
      </w:r>
      <w:r w:rsidR="00C32AC4">
        <w:t xml:space="preserve"> will be prioritized</w:t>
      </w:r>
      <w:r w:rsidR="00A207CB">
        <w:t xml:space="preserve"> in decision-making, training, servicing, and policy reviews in the RAC sector. The project has set a target </w:t>
      </w:r>
      <w:r w:rsidR="00F82A54">
        <w:t>for</w:t>
      </w:r>
      <w:r w:rsidR="00A207CB">
        <w:t xml:space="preserve"> women participation </w:t>
      </w:r>
      <w:r w:rsidR="00B5344D">
        <w:t>in HPMP</w:t>
      </w:r>
      <w:r w:rsidR="00A207CB">
        <w:t xml:space="preserve"> activities</w:t>
      </w:r>
      <w:r w:rsidR="00F82A54">
        <w:t xml:space="preserve"> of 20 per cent</w:t>
      </w:r>
      <w:r w:rsidR="00A207CB">
        <w:t>. Women</w:t>
      </w:r>
      <w:r w:rsidR="00C900D3">
        <w:noBreakHyphen/>
      </w:r>
      <w:r w:rsidR="00A207CB">
        <w:t xml:space="preserve">owned shops will be prioritized in the technical assistance, </w:t>
      </w:r>
      <w:r w:rsidR="003D33DD">
        <w:t>equipment,</w:t>
      </w:r>
      <w:r w:rsidR="00A207CB">
        <w:t xml:space="preserve"> and incentives </w:t>
      </w:r>
      <w:r w:rsidR="00790F64">
        <w:t xml:space="preserve">programmes. Women assessors will be recruited for the </w:t>
      </w:r>
      <w:r w:rsidR="00A207CB">
        <w:t>technician’s certification and accreditatio</w:t>
      </w:r>
      <w:r w:rsidR="00790F64">
        <w:t>n programmes</w:t>
      </w:r>
      <w:r w:rsidR="00A207CB">
        <w:t>.</w:t>
      </w:r>
    </w:p>
    <w:p w14:paraId="74B49096" w14:textId="17DDADDB" w:rsidR="0001218E" w:rsidRPr="00996241" w:rsidRDefault="0001218E" w:rsidP="006F2CC2">
      <w:pPr>
        <w:keepNext/>
        <w:spacing w:after="240"/>
        <w:outlineLvl w:val="0"/>
        <w:rPr>
          <w:u w:val="single"/>
        </w:rPr>
      </w:pPr>
      <w:bookmarkStart w:id="11" w:name="_Hlk126915819"/>
      <w:r w:rsidRPr="00996241">
        <w:rPr>
          <w:u w:val="single"/>
        </w:rPr>
        <w:lastRenderedPageBreak/>
        <w:t xml:space="preserve">Total cost </w:t>
      </w:r>
      <w:r w:rsidRPr="00812F88">
        <w:rPr>
          <w:u w:val="single"/>
        </w:rPr>
        <w:t>of stage </w:t>
      </w:r>
      <w:r w:rsidR="00B22565" w:rsidRPr="00B22565">
        <w:rPr>
          <w:u w:val="single"/>
        </w:rPr>
        <w:t>III</w:t>
      </w:r>
      <w:r w:rsidRPr="00812F88">
        <w:rPr>
          <w:u w:val="single"/>
        </w:rPr>
        <w:t xml:space="preserve"> of</w:t>
      </w:r>
      <w:r w:rsidRPr="00996241">
        <w:rPr>
          <w:u w:val="single"/>
        </w:rPr>
        <w:t xml:space="preserve"> the H</w:t>
      </w:r>
      <w:r>
        <w:rPr>
          <w:u w:val="single"/>
        </w:rPr>
        <w:t>CFC phase-out management plan</w:t>
      </w:r>
    </w:p>
    <w:bookmarkEnd w:id="11"/>
    <w:p w14:paraId="52832248" w14:textId="46B0E7DB" w:rsidR="001A05E1" w:rsidRPr="001A05E1" w:rsidRDefault="0001218E" w:rsidP="001A05E1">
      <w:pPr>
        <w:pStyle w:val="Heading1"/>
        <w:rPr>
          <w:u w:val="single"/>
        </w:rPr>
      </w:pPr>
      <w:r w:rsidRPr="00996241">
        <w:t xml:space="preserve">The total cost of </w:t>
      </w:r>
      <w:r>
        <w:t>s</w:t>
      </w:r>
      <w:r w:rsidRPr="00996241">
        <w:t>tage </w:t>
      </w:r>
      <w:r w:rsidR="00B22565" w:rsidRPr="00B22565">
        <w:t>III</w:t>
      </w:r>
      <w:r>
        <w:t xml:space="preserve"> </w:t>
      </w:r>
      <w:r w:rsidRPr="00996241">
        <w:t>of the HPMP for</w:t>
      </w:r>
      <w:r w:rsidR="00024683">
        <w:t xml:space="preserve"> the</w:t>
      </w:r>
      <w:r w:rsidRPr="00996241">
        <w:t xml:space="preserve"> </w:t>
      </w:r>
      <w:r w:rsidR="00B22565" w:rsidRPr="00B22565">
        <w:t>Philippines</w:t>
      </w:r>
      <w:r w:rsidRPr="00996241">
        <w:t xml:space="preserve"> has been estimated at US $</w:t>
      </w:r>
      <w:r w:rsidR="00D21E57">
        <w:t>6,587,819</w:t>
      </w:r>
      <w:r w:rsidRPr="00996241">
        <w:t xml:space="preserve"> (plus agency support costs), as originally submitted</w:t>
      </w:r>
      <w:r>
        <w:t>,</w:t>
      </w:r>
      <w:r w:rsidRPr="009931F4">
        <w:t xml:space="preserve"> for achieving</w:t>
      </w:r>
      <w:r>
        <w:t xml:space="preserve"> a</w:t>
      </w:r>
      <w:r w:rsidRPr="009931F4">
        <w:t xml:space="preserve"> </w:t>
      </w:r>
      <w:r w:rsidRPr="000432DD">
        <w:t>67.5 per cent reduction from its HCFC baseline consumption by</w:t>
      </w:r>
      <w:r>
        <w:t xml:space="preserve"> </w:t>
      </w:r>
      <w:r w:rsidRPr="000432DD">
        <w:t xml:space="preserve">2025 and </w:t>
      </w:r>
      <w:r>
        <w:t xml:space="preserve">a </w:t>
      </w:r>
      <w:r w:rsidRPr="000432DD">
        <w:t>100 per cent reduction by</w:t>
      </w:r>
      <w:r>
        <w:t xml:space="preserve"> 2030</w:t>
      </w:r>
      <w:r w:rsidRPr="005A492C">
        <w:t>.</w:t>
      </w:r>
      <w:bookmarkStart w:id="12" w:name="_Hlk126915832"/>
    </w:p>
    <w:p w14:paraId="21EBD8DB" w14:textId="7C292BD2" w:rsidR="0001218E" w:rsidRPr="00812F88" w:rsidRDefault="005A67D2" w:rsidP="001A05E1">
      <w:pPr>
        <w:pStyle w:val="Heading1"/>
        <w:numPr>
          <w:ilvl w:val="0"/>
          <w:numId w:val="0"/>
        </w:numPr>
        <w:rPr>
          <w:u w:val="single"/>
        </w:rPr>
      </w:pPr>
      <w:r>
        <w:rPr>
          <w:u w:val="single"/>
        </w:rPr>
        <w:t>Implementation</w:t>
      </w:r>
      <w:r w:rsidRPr="005A492C">
        <w:rPr>
          <w:u w:val="single"/>
        </w:rPr>
        <w:t xml:space="preserve"> </w:t>
      </w:r>
      <w:r w:rsidR="0001218E" w:rsidRPr="005A492C">
        <w:rPr>
          <w:u w:val="single"/>
        </w:rPr>
        <w:t xml:space="preserve">plan for the first </w:t>
      </w:r>
      <w:r w:rsidR="0001218E" w:rsidRPr="00812F88">
        <w:rPr>
          <w:u w:val="single"/>
        </w:rPr>
        <w:t>tranche of stage </w:t>
      </w:r>
      <w:r w:rsidR="00B22565" w:rsidRPr="00B22565">
        <w:rPr>
          <w:u w:val="single"/>
        </w:rPr>
        <w:t>III</w:t>
      </w:r>
      <w:r w:rsidR="0001218E">
        <w:rPr>
          <w:u w:val="single"/>
        </w:rPr>
        <w:t xml:space="preserve"> of the HCFC phase-out management plan</w:t>
      </w:r>
    </w:p>
    <w:bookmarkEnd w:id="12"/>
    <w:p w14:paraId="6FEB189B" w14:textId="04231313" w:rsidR="0001218E" w:rsidRDefault="0001218E" w:rsidP="001C4721">
      <w:pPr>
        <w:pStyle w:val="Heading1"/>
      </w:pPr>
      <w:r w:rsidRPr="005A492C">
        <w:t xml:space="preserve">The first funding tranche of </w:t>
      </w:r>
      <w:r>
        <w:t>s</w:t>
      </w:r>
      <w:r w:rsidRPr="00996241">
        <w:t>tage </w:t>
      </w:r>
      <w:r w:rsidR="00B22565" w:rsidRPr="00B22565">
        <w:t>III</w:t>
      </w:r>
      <w:r>
        <w:t xml:space="preserve"> </w:t>
      </w:r>
      <w:r w:rsidRPr="005A492C">
        <w:t xml:space="preserve">of the HPMP </w:t>
      </w:r>
      <w:r>
        <w:t>in</w:t>
      </w:r>
      <w:r w:rsidRPr="005A492C">
        <w:t xml:space="preserve"> the total amount of US $</w:t>
      </w:r>
      <w:r w:rsidR="00FB4C71">
        <w:t>3,520,025</w:t>
      </w:r>
      <w:r w:rsidRPr="005A492C">
        <w:t xml:space="preserve"> will be impleme</w:t>
      </w:r>
      <w:r w:rsidRPr="00996241">
        <w:t xml:space="preserve">nted between </w:t>
      </w:r>
      <w:r w:rsidR="00FB4C71">
        <w:t xml:space="preserve">January </w:t>
      </w:r>
      <w:r w:rsidRPr="00996241">
        <w:t>20</w:t>
      </w:r>
      <w:r w:rsidR="007D17AB" w:rsidRPr="003C6F3D">
        <w:t>24</w:t>
      </w:r>
      <w:r w:rsidRPr="00996241">
        <w:t xml:space="preserve"> and </w:t>
      </w:r>
      <w:r w:rsidR="00FB4C71">
        <w:t xml:space="preserve">December </w:t>
      </w:r>
      <w:r w:rsidRPr="00996241">
        <w:t>20</w:t>
      </w:r>
      <w:r w:rsidR="00FB4C71">
        <w:t>26</w:t>
      </w:r>
      <w:r>
        <w:t xml:space="preserve"> </w:t>
      </w:r>
      <w:r w:rsidRPr="00996241">
        <w:t xml:space="preserve">and will include the following activities: </w:t>
      </w:r>
    </w:p>
    <w:p w14:paraId="102FDB80" w14:textId="1FAEDE08" w:rsidR="00FB4C71" w:rsidRPr="006778F5" w:rsidRDefault="00FB4C71" w:rsidP="0042568C">
      <w:pPr>
        <w:pStyle w:val="Heading2"/>
      </w:pPr>
      <w:r w:rsidRPr="006778F5">
        <w:t>Regulatory framework and control mechanisms:</w:t>
      </w:r>
      <w:r w:rsidR="00C900D3">
        <w:t xml:space="preserve"> </w:t>
      </w:r>
      <w:r w:rsidRPr="006778F5">
        <w:t>Development of an online information management system for the HPMP to t</w:t>
      </w:r>
      <w:r w:rsidR="00C35305">
        <w:t>r</w:t>
      </w:r>
      <w:r w:rsidRPr="006778F5">
        <w:t>ack HCFC consumption</w:t>
      </w:r>
      <w:r w:rsidR="00C35305">
        <w:t xml:space="preserve"> and</w:t>
      </w:r>
      <w:r w:rsidRPr="006778F5">
        <w:t xml:space="preserve"> inventory and </w:t>
      </w:r>
      <w:r w:rsidR="00AB0117">
        <w:t xml:space="preserve">to </w:t>
      </w:r>
      <w:r w:rsidRPr="006778F5">
        <w:t>enable sharing of data between relevant government agencies and stakeholders, which will support accreditation of workshops</w:t>
      </w:r>
      <w:r w:rsidR="00C35305">
        <w:t xml:space="preserve">, </w:t>
      </w:r>
      <w:r w:rsidRPr="006778F5">
        <w:t>technician certification and the registration of refrigerant handlers; policy review and development of regulations to ban the remaining HCFCs (HCFC-123</w:t>
      </w:r>
      <w:r w:rsidR="00AB0117">
        <w:t>-</w:t>
      </w:r>
      <w:r w:rsidR="00530411">
        <w:t>base</w:t>
      </w:r>
      <w:r w:rsidR="00AB0117">
        <w:t>d</w:t>
      </w:r>
      <w:r w:rsidR="00530411">
        <w:t xml:space="preserve"> equipment including</w:t>
      </w:r>
      <w:r w:rsidRPr="006778F5">
        <w:t xml:space="preserve"> chillers and fire extinguisher</w:t>
      </w:r>
      <w:r w:rsidR="002E0EE4">
        <w:t>s</w:t>
      </w:r>
      <w:r w:rsidRPr="006778F5">
        <w:t xml:space="preserve"> by 2025, importation of all HCFCS and blends containing HCFCs by 2030)</w:t>
      </w:r>
      <w:r w:rsidR="002E0EE4">
        <w:t xml:space="preserve">; </w:t>
      </w:r>
      <w:r w:rsidRPr="006778F5">
        <w:t xml:space="preserve">updating of the customs training curriculum and training sessions for a total of </w:t>
      </w:r>
      <w:r w:rsidR="00131504">
        <w:t>135</w:t>
      </w:r>
      <w:r w:rsidRPr="006778F5">
        <w:t xml:space="preserve"> customs and enforcement officers with a target for 20 per cent participation from women (US $</w:t>
      </w:r>
      <w:r w:rsidR="00C0505E" w:rsidRPr="006778F5">
        <w:t>96,500</w:t>
      </w:r>
      <w:r w:rsidRPr="006778F5">
        <w:t>);</w:t>
      </w:r>
    </w:p>
    <w:p w14:paraId="17048822" w14:textId="00E9EF2D" w:rsidR="00FB4C71" w:rsidRPr="006778F5" w:rsidRDefault="00FB4C71" w:rsidP="00FB4C71">
      <w:pPr>
        <w:pStyle w:val="Heading2"/>
      </w:pPr>
      <w:r w:rsidRPr="006778F5">
        <w:t xml:space="preserve">Technical </w:t>
      </w:r>
      <w:r w:rsidR="00942569">
        <w:t>a</w:t>
      </w:r>
      <w:r w:rsidRPr="006778F5">
        <w:t xml:space="preserve">ssistance for </w:t>
      </w:r>
      <w:r w:rsidR="00942569">
        <w:t>s</w:t>
      </w:r>
      <w:r w:rsidRPr="006778F5">
        <w:t xml:space="preserve">ervicing </w:t>
      </w:r>
      <w:r w:rsidR="00942569">
        <w:t>s</w:t>
      </w:r>
      <w:r w:rsidRPr="006778F5">
        <w:t>ector</w:t>
      </w:r>
      <w:r w:rsidR="00942569">
        <w:t>:</w:t>
      </w:r>
      <w:r w:rsidRPr="006778F5">
        <w:t xml:space="preserve"> </w:t>
      </w:r>
    </w:p>
    <w:p w14:paraId="696FC8D1" w14:textId="06E6F1CF" w:rsidR="00B75405" w:rsidRPr="006778F5" w:rsidRDefault="008A374A" w:rsidP="0042568C">
      <w:pPr>
        <w:pStyle w:val="Heading3"/>
      </w:pPr>
      <w:r>
        <w:t xml:space="preserve">Refrigerant management activities: </w:t>
      </w:r>
      <w:r w:rsidR="004A2DB0">
        <w:t>C</w:t>
      </w:r>
      <w:r w:rsidR="00B75405" w:rsidRPr="006778F5">
        <w:t xml:space="preserve">ontinuing support for </w:t>
      </w:r>
      <w:r w:rsidR="00B75405" w:rsidRPr="006778F5">
        <w:rPr>
          <w:lang w:eastAsia="en-PH" w:bidi="he-IL"/>
        </w:rPr>
        <w:t xml:space="preserve">regional and central collection </w:t>
      </w:r>
      <w:r w:rsidR="00520317" w:rsidRPr="006778F5">
        <w:rPr>
          <w:lang w:eastAsia="en-PH" w:bidi="he-IL"/>
        </w:rPr>
        <w:t>centres</w:t>
      </w:r>
      <w:r w:rsidR="00B75405" w:rsidRPr="006778F5">
        <w:rPr>
          <w:lang w:eastAsia="en-PH" w:bidi="he-IL"/>
        </w:rPr>
        <w:t xml:space="preserve"> </w:t>
      </w:r>
      <w:r w:rsidR="00B75405" w:rsidRPr="00C900D3">
        <w:rPr>
          <w:lang w:val="en-GB" w:eastAsia="en-PH"/>
        </w:rPr>
        <w:t>for the collection of HCFCs and other refrigerants and promot</w:t>
      </w:r>
      <w:r w:rsidR="00DE7318" w:rsidRPr="00C900D3">
        <w:rPr>
          <w:lang w:val="en-GB" w:eastAsia="en-PH"/>
        </w:rPr>
        <w:t xml:space="preserve">ion of </w:t>
      </w:r>
      <w:r w:rsidR="00B75405" w:rsidRPr="00C900D3">
        <w:rPr>
          <w:lang w:val="en-GB" w:eastAsia="en-PH"/>
        </w:rPr>
        <w:t>recycled and reclaimed refrigerants</w:t>
      </w:r>
      <w:r w:rsidR="00B75405" w:rsidRPr="006778F5">
        <w:t xml:space="preserve">; and securing a storage facility for use by </w:t>
      </w:r>
      <w:r w:rsidR="005348F8">
        <w:t xml:space="preserve">BOC </w:t>
      </w:r>
      <w:r w:rsidR="00B75405" w:rsidRPr="006778F5">
        <w:t xml:space="preserve">for illegally imported </w:t>
      </w:r>
      <w:r w:rsidR="000479B2">
        <w:t xml:space="preserve">refrigerants </w:t>
      </w:r>
      <w:r w:rsidR="00B75405" w:rsidRPr="006778F5">
        <w:t>(US $</w:t>
      </w:r>
      <w:r w:rsidR="00AB6725">
        <w:t>84,000</w:t>
      </w:r>
      <w:r w:rsidR="00B75405" w:rsidRPr="006778F5">
        <w:t>);</w:t>
      </w:r>
    </w:p>
    <w:p w14:paraId="36745812" w14:textId="77777777" w:rsidR="008A374A" w:rsidRDefault="008A374A" w:rsidP="000C2738">
      <w:pPr>
        <w:pStyle w:val="Heading3"/>
        <w:spacing w:before="240"/>
      </w:pPr>
      <w:r>
        <w:t>Capacity building activities:</w:t>
      </w:r>
    </w:p>
    <w:p w14:paraId="0077D784" w14:textId="04EB4B7D" w:rsidR="00B75405" w:rsidRPr="006778F5" w:rsidRDefault="00B75405" w:rsidP="008A374A">
      <w:pPr>
        <w:pStyle w:val="Heading4"/>
      </w:pPr>
      <w:r w:rsidRPr="006778F5">
        <w:t xml:space="preserve">Capacity building activities including a baseline survey </w:t>
      </w:r>
      <w:r w:rsidR="005348F8">
        <w:t>and consultation with</w:t>
      </w:r>
      <w:r w:rsidRPr="006778F5">
        <w:t xml:space="preserve"> service workshops; assistance </w:t>
      </w:r>
      <w:r w:rsidR="005348F8">
        <w:t xml:space="preserve">to </w:t>
      </w:r>
      <w:r w:rsidRPr="006778F5">
        <w:t xml:space="preserve">servicing </w:t>
      </w:r>
      <w:r w:rsidR="005348F8">
        <w:t>work</w:t>
      </w:r>
      <w:r w:rsidRPr="006778F5">
        <w:t xml:space="preserve">shops in complying with requirements for accreditation; supporting the certification of technicians; TESDA training and certification for a total of </w:t>
      </w:r>
      <w:r w:rsidR="007B7895">
        <w:t>575</w:t>
      </w:r>
      <w:r w:rsidRPr="006778F5">
        <w:t xml:space="preserve"> technicians (US $</w:t>
      </w:r>
      <w:r w:rsidR="00F81659">
        <w:t>220,000</w:t>
      </w:r>
      <w:r w:rsidRPr="006778F5">
        <w:t xml:space="preserve">); </w:t>
      </w:r>
    </w:p>
    <w:p w14:paraId="10939169" w14:textId="05A53596" w:rsidR="00B75405" w:rsidRPr="006778F5" w:rsidRDefault="00B75405" w:rsidP="008A374A">
      <w:pPr>
        <w:pStyle w:val="Heading4"/>
      </w:pPr>
      <w:r w:rsidRPr="006778F5">
        <w:t>Equipment to support 1</w:t>
      </w:r>
      <w:r w:rsidR="00B87ED6">
        <w:t>,</w:t>
      </w:r>
      <w:r w:rsidRPr="006778F5">
        <w:t>100 RAC servicing workshops in good servicing practices and recovery of refrigerants with a priority given to women</w:t>
      </w:r>
      <w:r w:rsidR="00E63D82">
        <w:noBreakHyphen/>
      </w:r>
      <w:r w:rsidRPr="006778F5">
        <w:t>owned-shops (</w:t>
      </w:r>
      <w:r w:rsidRPr="006778F5">
        <w:rPr>
          <w:color w:val="000000"/>
          <w:lang w:eastAsia="en-PH"/>
        </w:rPr>
        <w:t xml:space="preserve">tools and equipment will be selected based on suitability for different refrigerants, such as flammable refrigerants, ammonia, and carbon dioxide but will include items such as manifold gauge sets, hoses, weighing scales, recovery machines, recovery cylinders, leak detectors, etc.) and </w:t>
      </w:r>
      <w:r w:rsidRPr="006778F5">
        <w:t>coordination, implementation, monitoring and evaluation</w:t>
      </w:r>
      <w:r w:rsidRPr="006778F5">
        <w:rPr>
          <w:color w:val="000000"/>
          <w:lang w:eastAsia="en-PH"/>
        </w:rPr>
        <w:t xml:space="preserve"> </w:t>
      </w:r>
      <w:r w:rsidRPr="006778F5">
        <w:t>(US $</w:t>
      </w:r>
      <w:r w:rsidR="00E55F37">
        <w:t>2,200,000</w:t>
      </w:r>
      <w:r w:rsidRPr="006778F5">
        <w:t>);</w:t>
      </w:r>
    </w:p>
    <w:p w14:paraId="083E344D" w14:textId="281F510C" w:rsidR="00B75405" w:rsidRPr="006778F5" w:rsidRDefault="00B75405" w:rsidP="008A374A">
      <w:pPr>
        <w:pStyle w:val="Heading4"/>
      </w:pPr>
      <w:r w:rsidRPr="006778F5">
        <w:t xml:space="preserve">Enhancing the capacity of </w:t>
      </w:r>
      <w:r w:rsidR="00E55F37">
        <w:t>five</w:t>
      </w:r>
      <w:r w:rsidRPr="006778F5">
        <w:t xml:space="preserve"> TESDA training </w:t>
      </w:r>
      <w:r w:rsidR="00520317" w:rsidRPr="006778F5">
        <w:t>centres</w:t>
      </w:r>
      <w:r w:rsidRPr="006778F5">
        <w:t xml:space="preserve"> and technical schools through provision of tools and equipment (including an assessment </w:t>
      </w:r>
      <w:r w:rsidRPr="006778F5">
        <w:lastRenderedPageBreak/>
        <w:t xml:space="preserve">of needs, </w:t>
      </w:r>
      <w:r w:rsidR="00434F59">
        <w:t>five</w:t>
      </w:r>
      <w:r w:rsidRPr="006778F5">
        <w:t xml:space="preserve"> demonstration units for AC or commercial refrigeration training, and complementary tools) (US $</w:t>
      </w:r>
      <w:r w:rsidR="00434F59">
        <w:t>120,000</w:t>
      </w:r>
      <w:r w:rsidRPr="006778F5">
        <w:t>);</w:t>
      </w:r>
    </w:p>
    <w:p w14:paraId="27F7D2FF" w14:textId="77777777" w:rsidR="00EB4379" w:rsidRDefault="00B75405" w:rsidP="008A374A">
      <w:pPr>
        <w:pStyle w:val="Heading4"/>
      </w:pPr>
      <w:r w:rsidRPr="006778F5">
        <w:t xml:space="preserve">Provision of equipment to replace HCFC-141b for flushing of circuits with alternative RAC technologies that are non-ODS and low-GWP based and </w:t>
      </w:r>
      <w:r w:rsidRPr="006778F5">
        <w:rPr>
          <w:color w:val="000000"/>
          <w:lang w:eastAsia="en-PH"/>
        </w:rPr>
        <w:t>disposal and recycling</w:t>
      </w:r>
      <w:r w:rsidRPr="006778F5">
        <w:t xml:space="preserve"> of systems (US $</w:t>
      </w:r>
      <w:r w:rsidR="00947458">
        <w:t>300,000</w:t>
      </w:r>
      <w:r w:rsidRPr="006778F5">
        <w:t>);</w:t>
      </w:r>
      <w:r w:rsidR="00EB4379">
        <w:t xml:space="preserve"> </w:t>
      </w:r>
    </w:p>
    <w:p w14:paraId="60A70BC7" w14:textId="1A3D3FF2" w:rsidR="00677B9D" w:rsidRDefault="00EB4379" w:rsidP="008A374A">
      <w:pPr>
        <w:pStyle w:val="Heading4"/>
      </w:pPr>
      <w:r>
        <w:t>T</w:t>
      </w:r>
      <w:r w:rsidRPr="00EB4379">
        <w:t>echnical assistance and incentive to HCFC-123 chiller owners to eliminate the use of virgin HCFC-123 in RAC servicing including awareness of proper servicing and industry alternatives (US $1</w:t>
      </w:r>
      <w:r w:rsidR="00A545BB">
        <w:t>17</w:t>
      </w:r>
      <w:r w:rsidR="000401FA">
        <w:t>,</w:t>
      </w:r>
      <w:r w:rsidRPr="00EB4379">
        <w:t>688);</w:t>
      </w:r>
      <w:r w:rsidR="00291172">
        <w:t xml:space="preserve"> </w:t>
      </w:r>
    </w:p>
    <w:p w14:paraId="55693411" w14:textId="67807803" w:rsidR="00B75405" w:rsidRPr="006778F5" w:rsidRDefault="00677B9D" w:rsidP="008A374A">
      <w:pPr>
        <w:pStyle w:val="Heading4"/>
      </w:pPr>
      <w:r>
        <w:t>O</w:t>
      </w:r>
      <w:r w:rsidR="00EE7E41">
        <w:t xml:space="preserve">ne </w:t>
      </w:r>
      <w:r w:rsidR="00291172">
        <w:t>awareness activit</w:t>
      </w:r>
      <w:r w:rsidR="00EE7E41">
        <w:t>y</w:t>
      </w:r>
      <w:r w:rsidR="00291172">
        <w:t xml:space="preserve"> for stakeholders and public</w:t>
      </w:r>
      <w:r>
        <w:t xml:space="preserve"> on a selected topic (US</w:t>
      </w:r>
      <w:r w:rsidR="00C900D3">
        <w:t> </w:t>
      </w:r>
      <w:r>
        <w:t>$15,000</w:t>
      </w:r>
      <w:r w:rsidR="00436458">
        <w:t>)</w:t>
      </w:r>
      <w:r w:rsidR="00EE7E41">
        <w:t>;</w:t>
      </w:r>
    </w:p>
    <w:p w14:paraId="1D00A9C1" w14:textId="4D8D5736" w:rsidR="001A05E1" w:rsidRPr="006778F5" w:rsidRDefault="00FB4C71" w:rsidP="00354EA5">
      <w:pPr>
        <w:pStyle w:val="Heading2"/>
        <w:spacing w:before="240"/>
      </w:pPr>
      <w:r w:rsidRPr="006778F5">
        <w:t xml:space="preserve">Technical </w:t>
      </w:r>
      <w:r w:rsidR="00861DA0">
        <w:t>a</w:t>
      </w:r>
      <w:r w:rsidRPr="006778F5">
        <w:t>ssistance for the firefighting sector including an awareness raising campaign regarding the use of HCFCs and alternatives and an incentive program for end</w:t>
      </w:r>
      <w:r w:rsidR="00FA79B3">
        <w:t xml:space="preserve"> </w:t>
      </w:r>
      <w:r w:rsidRPr="006778F5">
        <w:t>users of HCFC-123 including a selection process for SME beneficiaries, technology conversion, incentives for end</w:t>
      </w:r>
      <w:r w:rsidR="00FA79B3">
        <w:t xml:space="preserve"> </w:t>
      </w:r>
      <w:r w:rsidRPr="006778F5">
        <w:t xml:space="preserve">users and evaluation; and 16 training sessions </w:t>
      </w:r>
      <w:r w:rsidR="00E0786B" w:rsidRPr="006778F5">
        <w:t>for a total of 400</w:t>
      </w:r>
      <w:r w:rsidR="00856344">
        <w:t> </w:t>
      </w:r>
      <w:r w:rsidR="00E0786B" w:rsidRPr="006778F5">
        <w:t xml:space="preserve">firefighters on the good management of HCFC-123 based technology as no viable alternatives are available </w:t>
      </w:r>
      <w:r w:rsidRPr="006778F5">
        <w:t xml:space="preserve">(US $157,700); </w:t>
      </w:r>
      <w:r w:rsidR="001A05E1" w:rsidRPr="006778F5">
        <w:t>and</w:t>
      </w:r>
    </w:p>
    <w:p w14:paraId="6A71A04F" w14:textId="262B5B49" w:rsidR="0001218E" w:rsidRPr="006778F5" w:rsidRDefault="0001218E" w:rsidP="006F2CC2">
      <w:pPr>
        <w:pStyle w:val="Heading2"/>
        <w:rPr>
          <w:vanish/>
          <w:specVanish/>
        </w:rPr>
      </w:pPr>
      <w:r w:rsidRPr="006778F5">
        <w:t>Project monitoring</w:t>
      </w:r>
      <w:r w:rsidR="00E927D3">
        <w:t xml:space="preserve"> unit (PMU)</w:t>
      </w:r>
      <w:r w:rsidR="00E810AD" w:rsidRPr="006778F5">
        <w:t xml:space="preserve"> (UNIDO) (US $209,137): to ensure project implementation, monitoring and evaluation including international consultant (US $46,000), national consultants (US $118,000), travel (US $12,900), meetings and other operational cost (US $ 32,237)</w:t>
      </w:r>
      <w:r w:rsidRPr="006778F5">
        <w:t>.</w:t>
      </w:r>
    </w:p>
    <w:p w14:paraId="02FD1C58" w14:textId="77777777" w:rsidR="00E810AD" w:rsidRDefault="00E810AD" w:rsidP="00426B10">
      <w:pPr>
        <w:widowControl w:val="0"/>
        <w:spacing w:before="360" w:after="240"/>
        <w:jc w:val="center"/>
        <w:rPr>
          <w:b/>
        </w:rPr>
      </w:pPr>
      <w:bookmarkStart w:id="13" w:name="_Hlk126916095"/>
      <w:r>
        <w:rPr>
          <w:b/>
        </w:rPr>
        <w:t xml:space="preserve"> </w:t>
      </w:r>
    </w:p>
    <w:p w14:paraId="241FF5B4" w14:textId="303BD8E8" w:rsidR="0001218E" w:rsidRPr="00996241" w:rsidRDefault="0001218E" w:rsidP="00426B10">
      <w:pPr>
        <w:widowControl w:val="0"/>
        <w:spacing w:before="360" w:after="240"/>
        <w:jc w:val="center"/>
        <w:rPr>
          <w:b/>
        </w:rPr>
      </w:pPr>
      <w:r w:rsidRPr="009931F4">
        <w:rPr>
          <w:b/>
        </w:rPr>
        <w:t>SECRETARIAT’S COMMENTS AND RECOMMENDATION</w:t>
      </w:r>
    </w:p>
    <w:p w14:paraId="7921CFA8" w14:textId="77777777" w:rsidR="0001218E" w:rsidRPr="00996241" w:rsidRDefault="0001218E" w:rsidP="00426B10">
      <w:pPr>
        <w:widowControl w:val="0"/>
        <w:spacing w:after="240"/>
        <w:rPr>
          <w:b/>
        </w:rPr>
      </w:pPr>
      <w:r w:rsidRPr="00996241">
        <w:rPr>
          <w:b/>
        </w:rPr>
        <w:t>COMMENTS</w:t>
      </w:r>
    </w:p>
    <w:bookmarkEnd w:id="13"/>
    <w:p w14:paraId="212854FF" w14:textId="19CDC42A" w:rsidR="0001218E" w:rsidRPr="00996241" w:rsidRDefault="0001218E" w:rsidP="00426B10">
      <w:pPr>
        <w:pStyle w:val="Heading1"/>
        <w:widowControl w:val="0"/>
      </w:pPr>
      <w:r w:rsidRPr="00996241">
        <w:t xml:space="preserve">The Secretariat reviewed </w:t>
      </w:r>
      <w:r>
        <w:t>s</w:t>
      </w:r>
      <w:r w:rsidRPr="00996241">
        <w:t>tage </w:t>
      </w:r>
      <w:r w:rsidR="00B22565" w:rsidRPr="00B22565">
        <w:t>III</w:t>
      </w:r>
      <w:r>
        <w:t xml:space="preserve"> </w:t>
      </w:r>
      <w:r w:rsidRPr="00996241">
        <w:t>of the HPMP in light of stage</w:t>
      </w:r>
      <w:r w:rsidR="00E62AA7">
        <w:t>s</w:t>
      </w:r>
      <w:r w:rsidRPr="00996241">
        <w:t xml:space="preserve"> I</w:t>
      </w:r>
      <w:r>
        <w:t xml:space="preserve"> </w:t>
      </w:r>
      <w:r w:rsidR="00E62AA7">
        <w:t xml:space="preserve">and II, </w:t>
      </w:r>
      <w:r w:rsidRPr="00996241">
        <w:t>the policies and guidelines of the Multilateral Fund, including the criteria for funding HCFC phase-out in the consumption sector for stage II of HPMPs (decision</w:t>
      </w:r>
      <w:r>
        <w:t> </w:t>
      </w:r>
      <w:r w:rsidRPr="00996241">
        <w:t>74/50), and the 202</w:t>
      </w:r>
      <w:r>
        <w:t>3</w:t>
      </w:r>
      <w:r w:rsidRPr="00996241">
        <w:t>-202</w:t>
      </w:r>
      <w:r>
        <w:t>5</w:t>
      </w:r>
      <w:r w:rsidRPr="00996241">
        <w:t xml:space="preserve"> business plan of the Multilateral Fund.</w:t>
      </w:r>
    </w:p>
    <w:p w14:paraId="235182F2" w14:textId="0F3F370A" w:rsidR="0001218E" w:rsidRPr="00996241" w:rsidRDefault="0001218E" w:rsidP="00426B10">
      <w:pPr>
        <w:keepNext/>
        <w:spacing w:after="240"/>
        <w:rPr>
          <w:u w:val="single"/>
        </w:rPr>
      </w:pPr>
      <w:bookmarkStart w:id="14" w:name="_Hlk126916105"/>
      <w:r w:rsidRPr="00996241">
        <w:rPr>
          <w:u w:val="single"/>
        </w:rPr>
        <w:t>Overarching strategy</w:t>
      </w:r>
    </w:p>
    <w:bookmarkEnd w:id="14"/>
    <w:p w14:paraId="28296840" w14:textId="25182985" w:rsidR="0001218E" w:rsidRPr="00996241" w:rsidRDefault="004B069A" w:rsidP="007F613A">
      <w:pPr>
        <w:pStyle w:val="Heading1"/>
      </w:pPr>
      <w:r w:rsidRPr="009931F4">
        <w:t>The Government</w:t>
      </w:r>
      <w:r w:rsidR="0001218E" w:rsidRPr="009931F4">
        <w:t xml:space="preserve"> of </w:t>
      </w:r>
      <w:r w:rsidR="00AA6C80">
        <w:t xml:space="preserve">the </w:t>
      </w:r>
      <w:r w:rsidR="00B22565" w:rsidRPr="00B22565">
        <w:t>Philippines</w:t>
      </w:r>
      <w:r w:rsidR="0001218E" w:rsidRPr="00996241">
        <w:t xml:space="preserve"> proposes to meet the 100</w:t>
      </w:r>
      <w:r w:rsidR="0001218E">
        <w:t> </w:t>
      </w:r>
      <w:r w:rsidR="0001218E" w:rsidRPr="00996241">
        <w:t>per</w:t>
      </w:r>
      <w:r w:rsidR="0001218E">
        <w:t> </w:t>
      </w:r>
      <w:r w:rsidR="0001218E" w:rsidRPr="00996241">
        <w:t xml:space="preserve">cent reduction of its HCFC baseline consumption by </w:t>
      </w:r>
      <w:r w:rsidR="0001218E" w:rsidRPr="009B091A">
        <w:t>20</w:t>
      </w:r>
      <w:r w:rsidR="003D33DD">
        <w:t>30</w:t>
      </w:r>
      <w:r w:rsidR="0001218E" w:rsidRPr="00996241">
        <w:t>, and to maintain a maximum annual consumption of HCFC</w:t>
      </w:r>
      <w:r w:rsidR="0001218E">
        <w:t>s</w:t>
      </w:r>
      <w:r w:rsidR="0001218E" w:rsidRPr="00996241">
        <w:t xml:space="preserve"> in the period of 2030 to 2040 </w:t>
      </w:r>
      <w:r w:rsidR="0001218E">
        <w:t xml:space="preserve">at a level </w:t>
      </w:r>
      <w:r w:rsidR="0001218E" w:rsidRPr="00996241">
        <w:t>consistent with Article</w:t>
      </w:r>
      <w:r w:rsidR="0001218E">
        <w:t> </w:t>
      </w:r>
      <w:r w:rsidR="0001218E" w:rsidRPr="00996241">
        <w:t>5, paragraph</w:t>
      </w:r>
      <w:r w:rsidR="0001218E">
        <w:t> </w:t>
      </w:r>
      <w:r w:rsidR="0001218E" w:rsidRPr="00996241">
        <w:t>8</w:t>
      </w:r>
      <w:r w:rsidR="0001218E">
        <w:t> </w:t>
      </w:r>
      <w:proofErr w:type="spellStart"/>
      <w:r w:rsidR="0001218E" w:rsidRPr="00996241">
        <w:t>ter</w:t>
      </w:r>
      <w:proofErr w:type="spellEnd"/>
      <w:r w:rsidR="0001218E" w:rsidRPr="00996241">
        <w:t>(e)(</w:t>
      </w:r>
      <w:proofErr w:type="spellStart"/>
      <w:r w:rsidR="0001218E" w:rsidRPr="00996241">
        <w:t>i</w:t>
      </w:r>
      <w:proofErr w:type="spellEnd"/>
      <w:r w:rsidR="0001218E" w:rsidRPr="00996241">
        <w:t>) of the Montreal Protocol</w:t>
      </w:r>
      <w:r w:rsidR="0001218E">
        <w:t>.</w:t>
      </w:r>
      <w:r w:rsidR="0001218E" w:rsidRPr="00996241">
        <w:rPr>
          <w:vertAlign w:val="superscript"/>
        </w:rPr>
        <w:footnoteReference w:id="12"/>
      </w:r>
      <w:r w:rsidR="0001218E" w:rsidRPr="009931F4">
        <w:t xml:space="preserve"> </w:t>
      </w:r>
      <w:r w:rsidR="007F613A" w:rsidRPr="007F613A">
        <w:t>Stage</w:t>
      </w:r>
      <w:r w:rsidR="00C900D3">
        <w:t> </w:t>
      </w:r>
      <w:r w:rsidR="007F613A" w:rsidRPr="007F613A">
        <w:t xml:space="preserve">III will allow for the development of a comprehensive and coherent set of activities in the servicing sector, complemented by the necessary policies and regulations, </w:t>
      </w:r>
      <w:r w:rsidR="00225415">
        <w:t xml:space="preserve">provide technical assistance to the solvent and firefighting sectors, </w:t>
      </w:r>
      <w:r w:rsidR="007F613A" w:rsidRPr="007F613A">
        <w:t>and ensur</w:t>
      </w:r>
      <w:r w:rsidR="00225415">
        <w:t>e</w:t>
      </w:r>
      <w:r w:rsidR="007F613A" w:rsidRPr="007F613A">
        <w:t xml:space="preserve"> the continuity of those activities to sustain the reduction of HCFC consumption.</w:t>
      </w:r>
    </w:p>
    <w:p w14:paraId="57912289" w14:textId="46C0A6B7" w:rsidR="0001218E" w:rsidRPr="00B178D4" w:rsidRDefault="0001218E" w:rsidP="005864E2">
      <w:pPr>
        <w:pStyle w:val="Heading1"/>
        <w:widowControl w:val="0"/>
      </w:pPr>
      <w:r w:rsidRPr="00B178D4">
        <w:t>In line with decision 86/51, to allow for consideration of the final tranche of its HPMP, the Government of</w:t>
      </w:r>
      <w:r w:rsidR="00AA6C80">
        <w:t xml:space="preserve"> the </w:t>
      </w:r>
      <w:r w:rsidR="00B22565" w:rsidRPr="00B22565">
        <w:t>Philippines</w:t>
      </w:r>
      <w:r w:rsidRPr="00B178D4">
        <w:t xml:space="preserve"> agree</w:t>
      </w:r>
      <w:r>
        <w:t>d</w:t>
      </w:r>
      <w:r w:rsidRPr="00B178D4">
        <w:t xml:space="preserve"> to submit a detailed description of the regulatory and policy framework in place to implement measures to ensure that HCFC consumption is in compliance with paragraph 8 </w:t>
      </w:r>
      <w:proofErr w:type="spellStart"/>
      <w:r w:rsidRPr="00B178D4">
        <w:t>ter</w:t>
      </w:r>
      <w:proofErr w:type="spellEnd"/>
      <w:r w:rsidRPr="00B178D4">
        <w:t>(e)(</w:t>
      </w:r>
      <w:proofErr w:type="spellStart"/>
      <w:r w:rsidRPr="00B178D4">
        <w:t>i</w:t>
      </w:r>
      <w:proofErr w:type="spellEnd"/>
      <w:r w:rsidRPr="00B178D4">
        <w:t xml:space="preserve">) of Article 5 of the Montreal Protocol for the period 2030–2040, and, if </w:t>
      </w:r>
      <w:r w:rsidR="00AA6C80">
        <w:t xml:space="preserve">the </w:t>
      </w:r>
      <w:r w:rsidR="00B22565" w:rsidRPr="00B22565">
        <w:t>Philippines</w:t>
      </w:r>
      <w:r w:rsidRPr="00B178D4">
        <w:t xml:space="preserve"> intends to have consumption during the per</w:t>
      </w:r>
      <w:r>
        <w:t>iod</w:t>
      </w:r>
      <w:r w:rsidRPr="00B178D4">
        <w:t xml:space="preserve"> 2030–2040, in line with paragraph 8 </w:t>
      </w:r>
      <w:proofErr w:type="spellStart"/>
      <w:r w:rsidRPr="00B178D4">
        <w:t>ter</w:t>
      </w:r>
      <w:proofErr w:type="spellEnd"/>
      <w:r w:rsidRPr="00B178D4">
        <w:t>(e)(</w:t>
      </w:r>
      <w:proofErr w:type="spellStart"/>
      <w:r w:rsidRPr="00B178D4">
        <w:t>i</w:t>
      </w:r>
      <w:proofErr w:type="spellEnd"/>
      <w:r w:rsidRPr="00B178D4">
        <w:t xml:space="preserve">) of Article 5 of </w:t>
      </w:r>
      <w:r w:rsidRPr="00B178D4">
        <w:lastRenderedPageBreak/>
        <w:t>the Montreal Protocol, proposed modifications to its Agreement with the Executive Committee covering the period beyond 2030.</w:t>
      </w:r>
    </w:p>
    <w:p w14:paraId="75E6BFF4" w14:textId="77777777" w:rsidR="0001218E" w:rsidRDefault="0001218E" w:rsidP="004A3DD4">
      <w:pPr>
        <w:keepNext/>
        <w:spacing w:after="240"/>
        <w:rPr>
          <w:u w:val="single"/>
        </w:rPr>
      </w:pPr>
      <w:bookmarkStart w:id="15" w:name="_Hlk126916111"/>
      <w:r>
        <w:rPr>
          <w:u w:val="single"/>
        </w:rPr>
        <w:t>Legal framework</w:t>
      </w:r>
    </w:p>
    <w:p w14:paraId="11DD0897" w14:textId="1C2E7A53" w:rsidR="0099093A" w:rsidRPr="0099093A" w:rsidRDefault="00175931" w:rsidP="004A3DD4">
      <w:pPr>
        <w:pStyle w:val="Heading1"/>
        <w:keepNext/>
      </w:pPr>
      <w:r w:rsidRPr="001C0017">
        <w:t xml:space="preserve">While the </w:t>
      </w:r>
      <w:r w:rsidR="00D93A43">
        <w:t xml:space="preserve">Government of the </w:t>
      </w:r>
      <w:r w:rsidRPr="001C0017">
        <w:t>Philippines</w:t>
      </w:r>
      <w:r w:rsidRPr="00175931">
        <w:t xml:space="preserve"> had already implemented a ban on the import and use of HCFC-141b pure and contained in pre-blended polyols (effective 1 January 20</w:t>
      </w:r>
      <w:r w:rsidR="001C0017" w:rsidRPr="001C0017">
        <w:t>15</w:t>
      </w:r>
      <w:r w:rsidRPr="00175931">
        <w:t xml:space="preserve">), </w:t>
      </w:r>
      <w:r w:rsidR="00882683">
        <w:t>this was only for the use of these substances in the foam sector</w:t>
      </w:r>
      <w:r w:rsidR="00B31656">
        <w:t>, thus the Secretariat sought to better understand when the Government intended to issue a ban on HCFC-141b for solvent and flushing uses</w:t>
      </w:r>
      <w:r w:rsidR="00EF5CDB">
        <w:t xml:space="preserve"> and for HCFC-123 based chillers and fire suppression equipment, noting that </w:t>
      </w:r>
      <w:r w:rsidR="00EF5CDB" w:rsidRPr="00175931">
        <w:t>in line with paragraph 8ter(e)(ii)(a) and (b) of Article 5 of the Montreal Protocol, only equipment existing on 1 January 2030 could be serviced with HCFCs between 2030 and 2040</w:t>
      </w:r>
      <w:r w:rsidR="00EF5CDB">
        <w:t>.</w:t>
      </w:r>
      <w:r w:rsidR="00DB2DFA">
        <w:t xml:space="preserve"> UNIDO explained that currently</w:t>
      </w:r>
      <w:r w:rsidR="00207023">
        <w:t xml:space="preserve"> </w:t>
      </w:r>
      <w:r w:rsidR="00DB2DFA">
        <w:t>the existing Chemical Control Order which forms the basis for the control of imports of HCFCs</w:t>
      </w:r>
      <w:r w:rsidR="00E02E68">
        <w:t xml:space="preserve"> envisages a</w:t>
      </w:r>
      <w:r w:rsidR="00E42B94">
        <w:t xml:space="preserve"> </w:t>
      </w:r>
      <w:r w:rsidR="00E42B94" w:rsidRPr="00E42B94">
        <w:t>ban on virgin HCFC-123 in the RAC sector</w:t>
      </w:r>
      <w:r w:rsidR="00E02E68">
        <w:t xml:space="preserve"> by 2025</w:t>
      </w:r>
      <w:r w:rsidR="00011DFD">
        <w:t>.</w:t>
      </w:r>
      <w:r w:rsidR="00E42B94" w:rsidRPr="00E42B94">
        <w:rPr>
          <w:vertAlign w:val="superscript"/>
        </w:rPr>
        <w:footnoteReference w:id="13"/>
      </w:r>
      <w:r w:rsidR="00315B44" w:rsidRPr="00315B44">
        <w:t xml:space="preserve"> </w:t>
      </w:r>
      <w:r w:rsidR="0099093A" w:rsidRPr="0099093A">
        <w:t xml:space="preserve">The Secretariat also noted that the Government may wish to consider including measures in stage I </w:t>
      </w:r>
      <w:r w:rsidR="00260E9E">
        <w:t xml:space="preserve">of the </w:t>
      </w:r>
      <w:r w:rsidR="0099093A" w:rsidRPr="0099093A">
        <w:t xml:space="preserve">KIP to facilitate the uptake of low-GWP-based chillers, in line with the flexibility afforded to Article 5 countries in paragraph 13 of decision XXVIII/2. </w:t>
      </w:r>
    </w:p>
    <w:p w14:paraId="54D38A60" w14:textId="6D8E56A0" w:rsidR="00F54F54" w:rsidRDefault="00175931" w:rsidP="00203C2F">
      <w:pPr>
        <w:pStyle w:val="Heading1"/>
        <w:rPr>
          <w:lang w:val="en-US"/>
        </w:rPr>
      </w:pPr>
      <w:r w:rsidRPr="00F54F54">
        <w:t>Regarding the firefighting sector,</w:t>
      </w:r>
      <w:r w:rsidR="005B0032">
        <w:t xml:space="preserve"> </w:t>
      </w:r>
      <w:r w:rsidR="003D4FC2">
        <w:t xml:space="preserve">it was </w:t>
      </w:r>
      <w:r w:rsidR="006E2CFB" w:rsidRPr="00F54F54">
        <w:t>not</w:t>
      </w:r>
      <w:r w:rsidR="003D4FC2">
        <w:t>ed</w:t>
      </w:r>
      <w:r w:rsidR="006E2CFB" w:rsidRPr="00F54F54">
        <w:t xml:space="preserve"> that the </w:t>
      </w:r>
      <w:r w:rsidR="006947A8" w:rsidRPr="00F54F54">
        <w:t>HCFC consumption is very small</w:t>
      </w:r>
      <w:r w:rsidR="00BD07DD" w:rsidRPr="00F54F54">
        <w:t xml:space="preserve"> (less than 1 per cent in ODP tonnes)</w:t>
      </w:r>
      <w:r w:rsidR="003D4FC2">
        <w:t xml:space="preserve">. </w:t>
      </w:r>
      <w:r w:rsidR="006E040F">
        <w:t>Information was lacking</w:t>
      </w:r>
      <w:r w:rsidRPr="00F54F54">
        <w:t xml:space="preserve"> on whether </w:t>
      </w:r>
      <w:r w:rsidR="007C1AAD" w:rsidRPr="00F54F54">
        <w:t>HCFC-123</w:t>
      </w:r>
      <w:r w:rsidR="007C1AAD">
        <w:t xml:space="preserve">-based </w:t>
      </w:r>
      <w:r w:rsidRPr="00F54F54">
        <w:t xml:space="preserve">total flooding fire suppression equipment </w:t>
      </w:r>
      <w:r w:rsidR="00C86B56">
        <w:t>is</w:t>
      </w:r>
      <w:r w:rsidR="00FE0DE8">
        <w:t xml:space="preserve"> in</w:t>
      </w:r>
      <w:r w:rsidR="00493FDA">
        <w:t xml:space="preserve"> use in the country </w:t>
      </w:r>
      <w:r w:rsidR="007173DB">
        <w:t>and on</w:t>
      </w:r>
      <w:r w:rsidR="00C86B56">
        <w:t xml:space="preserve"> </w:t>
      </w:r>
      <w:r w:rsidRPr="00F54F54">
        <w:t>whether there is HCFC-123-based manufacturing and assembly in the sector a</w:t>
      </w:r>
      <w:r w:rsidR="003F5938">
        <w:t xml:space="preserve">s these two factors </w:t>
      </w:r>
      <w:r w:rsidR="00FE0DE8">
        <w:t xml:space="preserve">may </w:t>
      </w:r>
      <w:r w:rsidRPr="00F54F54">
        <w:t xml:space="preserve">require detailed assessments to allow the introduction of alternatives. </w:t>
      </w:r>
      <w:r w:rsidR="009A66CA">
        <w:t xml:space="preserve">UNIDO indicated that a premature ban in this sector could risk the </w:t>
      </w:r>
      <w:r w:rsidR="009A66CA" w:rsidRPr="009A66CA">
        <w:t>introduction of very high</w:t>
      </w:r>
      <w:r w:rsidR="009A66CA" w:rsidRPr="009A66CA">
        <w:noBreakHyphen/>
        <w:t>GWP HFC-based equipment</w:t>
      </w:r>
      <w:r w:rsidR="00375C9E">
        <w:t xml:space="preserve"> which could make the country’s HFC phase</w:t>
      </w:r>
      <w:r w:rsidR="00DF1C7A">
        <w:t>-</w:t>
      </w:r>
      <w:r w:rsidR="00375C9E">
        <w:t xml:space="preserve">down more challenging. It was thus agreed that </w:t>
      </w:r>
      <w:r w:rsidR="006B1644">
        <w:t xml:space="preserve">any further actions </w:t>
      </w:r>
      <w:r w:rsidR="00F97AEE">
        <w:t>i</w:t>
      </w:r>
      <w:r w:rsidR="006B1644">
        <w:t xml:space="preserve">n this sector would be based on the results of the TA proposed for the sector as </w:t>
      </w:r>
      <w:r w:rsidR="006B1644" w:rsidRPr="000C3644">
        <w:t xml:space="preserve">identified in paragraph </w:t>
      </w:r>
      <w:r w:rsidR="002177EF" w:rsidRPr="000C3644">
        <w:t>39</w:t>
      </w:r>
      <w:r w:rsidR="006B1644">
        <w:t xml:space="preserve"> below, and that a potential ban could be considered </w:t>
      </w:r>
      <w:r w:rsidR="00093330">
        <w:t>on the understanding that this will be no later than I January 2030.</w:t>
      </w:r>
      <w:r w:rsidR="00722A3B" w:rsidRPr="00722A3B">
        <w:rPr>
          <w:lang w:val="en-US"/>
        </w:rPr>
        <w:t xml:space="preserve"> </w:t>
      </w:r>
      <w:r w:rsidR="002757AD">
        <w:rPr>
          <w:lang w:val="en-US"/>
        </w:rPr>
        <w:t xml:space="preserve"> UNIDO also indicated that the Government is cognizant of</w:t>
      </w:r>
      <w:r w:rsidR="00722A3B" w:rsidRPr="00722A3B">
        <w:rPr>
          <w:lang w:val="en-US"/>
        </w:rPr>
        <w:t xml:space="preserve"> decision XXX/2, whereby the Parties decided </w:t>
      </w:r>
      <w:r w:rsidR="00722A3B" w:rsidRPr="00722A3B">
        <w:rPr>
          <w:i/>
          <w:iCs/>
          <w:lang w:val="en-US"/>
        </w:rPr>
        <w:t>inter alia</w:t>
      </w:r>
      <w:r w:rsidR="00722A3B" w:rsidRPr="00722A3B">
        <w:rPr>
          <w:lang w:val="en-US"/>
        </w:rPr>
        <w:t xml:space="preserve"> to include the servicing of fire suppression and fire protection equipment existing on 1 January 2030 in the permissible uses for the 2030</w:t>
      </w:r>
      <w:r w:rsidR="00DF1C7A">
        <w:rPr>
          <w:lang w:val="en-US"/>
        </w:rPr>
        <w:noBreakHyphen/>
      </w:r>
      <w:r w:rsidR="00722A3B" w:rsidRPr="00722A3B">
        <w:rPr>
          <w:lang w:val="en-US"/>
        </w:rPr>
        <w:t>2040 servicing tail in Article 5 countries.</w:t>
      </w:r>
    </w:p>
    <w:p w14:paraId="44778174" w14:textId="77777777" w:rsidR="00C364DC" w:rsidRPr="001C0017" w:rsidRDefault="00C364DC" w:rsidP="00C364DC">
      <w:pPr>
        <w:widowControl w:val="0"/>
        <w:numPr>
          <w:ilvl w:val="0"/>
          <w:numId w:val="1"/>
        </w:numPr>
        <w:spacing w:after="240"/>
      </w:pPr>
      <w:r>
        <w:t xml:space="preserve">With regard to HCFC-141b for solvent and flushing applications, the Government will seek to limit import of this substance with a view to an eventual import ban by 2030. </w:t>
      </w:r>
    </w:p>
    <w:p w14:paraId="41D80404" w14:textId="6164C73E" w:rsidR="0001218E" w:rsidRDefault="0001218E" w:rsidP="00342511">
      <w:pPr>
        <w:widowControl w:val="0"/>
        <w:spacing w:after="240"/>
      </w:pPr>
      <w:bookmarkStart w:id="16" w:name="_Hlk126916116"/>
      <w:bookmarkEnd w:id="15"/>
      <w:r w:rsidRPr="008C118F">
        <w:rPr>
          <w:u w:val="single"/>
        </w:rPr>
        <w:t>Technical</w:t>
      </w:r>
      <w:r w:rsidRPr="00996241">
        <w:rPr>
          <w:u w:val="single"/>
        </w:rPr>
        <w:t xml:space="preserve"> and cost-related issues</w:t>
      </w:r>
      <w:r>
        <w:rPr>
          <w:u w:val="single"/>
        </w:rPr>
        <w:t xml:space="preserve"> </w:t>
      </w:r>
    </w:p>
    <w:p w14:paraId="120071EC" w14:textId="32117E00" w:rsidR="00DF59B5" w:rsidRDefault="005E44D9" w:rsidP="004A413F">
      <w:pPr>
        <w:pStyle w:val="Heading1"/>
      </w:pPr>
      <w:r w:rsidRPr="00A44071">
        <w:rPr>
          <w:bCs/>
        </w:rPr>
        <w:t>As submitted, funding of stage II</w:t>
      </w:r>
      <w:r w:rsidR="0086068A" w:rsidRPr="00A44071">
        <w:rPr>
          <w:bCs/>
        </w:rPr>
        <w:t>I</w:t>
      </w:r>
      <w:r w:rsidRPr="00A44071">
        <w:rPr>
          <w:bCs/>
        </w:rPr>
        <w:t xml:space="preserve"> of the HPMP was based on the country’s 202</w:t>
      </w:r>
      <w:r w:rsidR="00BF3CC3" w:rsidRPr="00A44071">
        <w:rPr>
          <w:bCs/>
        </w:rPr>
        <w:t>2</w:t>
      </w:r>
      <w:r w:rsidRPr="00A44071">
        <w:rPr>
          <w:bCs/>
        </w:rPr>
        <w:t xml:space="preserve"> consumption</w:t>
      </w:r>
      <w:r w:rsidR="00C83247" w:rsidRPr="00A44071">
        <w:rPr>
          <w:bCs/>
        </w:rPr>
        <w:t xml:space="preserve"> </w:t>
      </w:r>
      <w:r w:rsidR="00F20622" w:rsidRPr="00A44071">
        <w:rPr>
          <w:bCs/>
        </w:rPr>
        <w:t xml:space="preserve">of </w:t>
      </w:r>
      <w:r w:rsidR="00C83247" w:rsidRPr="00A44071">
        <w:rPr>
          <w:bCs/>
        </w:rPr>
        <w:t>1,201</w:t>
      </w:r>
      <w:r w:rsidR="00C01759" w:rsidRPr="00A44071">
        <w:rPr>
          <w:bCs/>
        </w:rPr>
        <w:t>.7</w:t>
      </w:r>
      <w:r w:rsidR="00C83247" w:rsidRPr="00A44071">
        <w:rPr>
          <w:bCs/>
        </w:rPr>
        <w:t xml:space="preserve"> mt</w:t>
      </w:r>
      <w:r w:rsidR="00F20622" w:rsidRPr="00A44071">
        <w:rPr>
          <w:bCs/>
        </w:rPr>
        <w:t xml:space="preserve"> (</w:t>
      </w:r>
      <w:r w:rsidR="00C01759" w:rsidRPr="00A44071">
        <w:rPr>
          <w:bCs/>
        </w:rPr>
        <w:t>69.66</w:t>
      </w:r>
      <w:r w:rsidR="00F20622" w:rsidRPr="00A44071">
        <w:rPr>
          <w:bCs/>
        </w:rPr>
        <w:t xml:space="preserve"> ODP tonnes)</w:t>
      </w:r>
      <w:r w:rsidR="004D00FC" w:rsidRPr="00A44071">
        <w:rPr>
          <w:bCs/>
        </w:rPr>
        <w:t xml:space="preserve"> reported under Article 7</w:t>
      </w:r>
      <w:r w:rsidR="005C6224" w:rsidRPr="00A44071">
        <w:rPr>
          <w:bCs/>
        </w:rPr>
        <w:t>.</w:t>
      </w:r>
      <w:r w:rsidRPr="00A44071">
        <w:rPr>
          <w:bCs/>
        </w:rPr>
        <w:t xml:space="preserve"> </w:t>
      </w:r>
      <w:r w:rsidR="002D20D0" w:rsidRPr="00A44071">
        <w:rPr>
          <w:bCs/>
        </w:rPr>
        <w:t xml:space="preserve">However, </w:t>
      </w:r>
      <w:r w:rsidR="00F71564" w:rsidRPr="00A44071">
        <w:rPr>
          <w:bCs/>
        </w:rPr>
        <w:t xml:space="preserve">after review of the HCFC consumption data, the </w:t>
      </w:r>
      <w:r w:rsidR="002D20D0" w:rsidRPr="00A44071">
        <w:rPr>
          <w:bCs/>
        </w:rPr>
        <w:t xml:space="preserve">Secretariat noted that </w:t>
      </w:r>
      <w:r w:rsidR="005C6224" w:rsidRPr="00A44071">
        <w:rPr>
          <w:bCs/>
        </w:rPr>
        <w:t xml:space="preserve">the country’s </w:t>
      </w:r>
      <w:r w:rsidR="00F71564" w:rsidRPr="00A44071">
        <w:rPr>
          <w:bCs/>
        </w:rPr>
        <w:t xml:space="preserve">CP data for 2022 reported a much lower </w:t>
      </w:r>
      <w:r w:rsidR="00521001" w:rsidRPr="00A44071">
        <w:rPr>
          <w:bCs/>
        </w:rPr>
        <w:t xml:space="preserve">HCFC </w:t>
      </w:r>
      <w:r w:rsidR="00F71564" w:rsidRPr="00A44071">
        <w:rPr>
          <w:bCs/>
        </w:rPr>
        <w:t>consumption</w:t>
      </w:r>
      <w:r w:rsidR="00453DF5" w:rsidRPr="00A44071">
        <w:rPr>
          <w:bCs/>
        </w:rPr>
        <w:t xml:space="preserve"> (</w:t>
      </w:r>
      <w:r w:rsidR="00521115" w:rsidRPr="00A44071">
        <w:rPr>
          <w:bCs/>
        </w:rPr>
        <w:t>759.6 mt/</w:t>
      </w:r>
      <w:r w:rsidR="00A83C89" w:rsidRPr="00A44071">
        <w:rPr>
          <w:bCs/>
        </w:rPr>
        <w:t>44.40</w:t>
      </w:r>
      <w:r w:rsidR="00521115" w:rsidRPr="00A44071">
        <w:rPr>
          <w:bCs/>
        </w:rPr>
        <w:t xml:space="preserve"> ODP tonnes)</w:t>
      </w:r>
      <w:r w:rsidR="00F71564" w:rsidRPr="00A44071">
        <w:rPr>
          <w:bCs/>
        </w:rPr>
        <w:t xml:space="preserve"> and</w:t>
      </w:r>
      <w:r w:rsidR="00521001" w:rsidRPr="00A44071">
        <w:rPr>
          <w:bCs/>
        </w:rPr>
        <w:t xml:space="preserve"> </w:t>
      </w:r>
      <w:r w:rsidR="00162D24" w:rsidRPr="00A44071">
        <w:rPr>
          <w:bCs/>
        </w:rPr>
        <w:t xml:space="preserve">further </w:t>
      </w:r>
      <w:r w:rsidR="00521001" w:rsidRPr="00A44071">
        <w:rPr>
          <w:bCs/>
        </w:rPr>
        <w:t>noted</w:t>
      </w:r>
      <w:r w:rsidR="00F71564" w:rsidRPr="00A44071">
        <w:rPr>
          <w:bCs/>
        </w:rPr>
        <w:t xml:space="preserve"> </w:t>
      </w:r>
      <w:r w:rsidR="00521001" w:rsidRPr="00A44071">
        <w:rPr>
          <w:bCs/>
        </w:rPr>
        <w:t xml:space="preserve">that </w:t>
      </w:r>
      <w:r w:rsidR="00F71564" w:rsidRPr="00A44071">
        <w:rPr>
          <w:bCs/>
        </w:rPr>
        <w:t xml:space="preserve">the import data </w:t>
      </w:r>
      <w:r w:rsidR="006C1E5C" w:rsidRPr="00A44071">
        <w:rPr>
          <w:bCs/>
        </w:rPr>
        <w:t xml:space="preserve">for the same year </w:t>
      </w:r>
      <w:r w:rsidR="00F71564" w:rsidRPr="00A44071">
        <w:rPr>
          <w:bCs/>
        </w:rPr>
        <w:t xml:space="preserve">included some </w:t>
      </w:r>
      <w:r w:rsidR="00F71564" w:rsidRPr="0089216D">
        <w:rPr>
          <w:bCs/>
        </w:rPr>
        <w:t>amounts for stockpile.</w:t>
      </w:r>
      <w:r w:rsidR="004D00FC" w:rsidRPr="0089216D">
        <w:rPr>
          <w:bCs/>
        </w:rPr>
        <w:t xml:space="preserve"> </w:t>
      </w:r>
      <w:r w:rsidR="008A0143" w:rsidRPr="0089216D">
        <w:rPr>
          <w:bCs/>
        </w:rPr>
        <w:t xml:space="preserve">After discussion with UNIDO, it was agreed to use the </w:t>
      </w:r>
      <w:r w:rsidR="00142A1D" w:rsidRPr="0089216D">
        <w:rPr>
          <w:bCs/>
        </w:rPr>
        <w:t xml:space="preserve">2020-2022 average CP </w:t>
      </w:r>
      <w:r w:rsidR="000258D1" w:rsidRPr="0089216D">
        <w:rPr>
          <w:bCs/>
        </w:rPr>
        <w:t xml:space="preserve">data </w:t>
      </w:r>
      <w:r w:rsidR="00F767F3" w:rsidRPr="0089216D">
        <w:rPr>
          <w:bCs/>
        </w:rPr>
        <w:t>(</w:t>
      </w:r>
      <w:r w:rsidR="00F767F3" w:rsidRPr="0089216D" w:rsidDel="00566C86">
        <w:rPr>
          <w:bCs/>
        </w:rPr>
        <w:t>925.77</w:t>
      </w:r>
      <w:r w:rsidR="00F767F3" w:rsidRPr="0089216D">
        <w:rPr>
          <w:bCs/>
        </w:rPr>
        <w:t xml:space="preserve"> mt)</w:t>
      </w:r>
      <w:r w:rsidR="00F767F3" w:rsidRPr="00A44071">
        <w:rPr>
          <w:bCs/>
        </w:rPr>
        <w:t xml:space="preserve"> </w:t>
      </w:r>
      <w:r w:rsidR="000258D1" w:rsidRPr="00A44071">
        <w:rPr>
          <w:bCs/>
        </w:rPr>
        <w:t>to</w:t>
      </w:r>
      <w:r w:rsidR="00142A1D" w:rsidRPr="00A44071">
        <w:rPr>
          <w:bCs/>
        </w:rPr>
        <w:t xml:space="preserve"> determine the </w:t>
      </w:r>
      <w:r w:rsidR="00142A1D" w:rsidRPr="00162D24">
        <w:t>eligible consumption for the project</w:t>
      </w:r>
      <w:r w:rsidR="00142A1D">
        <w:t xml:space="preserve">, consistent with </w:t>
      </w:r>
      <w:r w:rsidRPr="00A44071">
        <w:rPr>
          <w:bCs/>
        </w:rPr>
        <w:t>the decision in paragraph</w:t>
      </w:r>
      <w:r w:rsidR="00457687">
        <w:rPr>
          <w:bCs/>
        </w:rPr>
        <w:t> </w:t>
      </w:r>
      <w:r w:rsidRPr="00A44071">
        <w:rPr>
          <w:bCs/>
        </w:rPr>
        <w:t xml:space="preserve">32(b) of document </w:t>
      </w:r>
      <w:r w:rsidRPr="00162D24">
        <w:t>UNEP/</w:t>
      </w:r>
      <w:proofErr w:type="spellStart"/>
      <w:r w:rsidRPr="00162D24">
        <w:t>OzL.Pro</w:t>
      </w:r>
      <w:proofErr w:type="spellEnd"/>
      <w:r w:rsidRPr="00162D24">
        <w:t>/ExCom/16/20</w:t>
      </w:r>
      <w:r w:rsidR="00E61EB8">
        <w:rPr>
          <w:rStyle w:val="FootnoteReference"/>
        </w:rPr>
        <w:footnoteReference w:id="14"/>
      </w:r>
      <w:r w:rsidR="00142A1D">
        <w:t xml:space="preserve"> </w:t>
      </w:r>
      <w:r w:rsidRPr="00162D24">
        <w:t xml:space="preserve">resulting in a maximum funding of </w:t>
      </w:r>
      <w:r w:rsidRPr="00FF29F5">
        <w:t>US $</w:t>
      </w:r>
      <w:r w:rsidR="00185A28">
        <w:t>4,414,8</w:t>
      </w:r>
      <w:r w:rsidR="001B1C37">
        <w:t>48</w:t>
      </w:r>
      <w:r w:rsidR="00185A28">
        <w:t xml:space="preserve"> </w:t>
      </w:r>
      <w:r w:rsidRPr="00162D24">
        <w:t xml:space="preserve">for the servicing sector </w:t>
      </w:r>
      <w:r w:rsidR="00245EFC">
        <w:t>including technical assistance for the solvent and firefighting sectors to reduce consumption of HCFC-141</w:t>
      </w:r>
      <w:r w:rsidR="00FE38F3">
        <w:t xml:space="preserve">b and </w:t>
      </w:r>
      <w:r w:rsidRPr="00162D24">
        <w:t>HCFC-123</w:t>
      </w:r>
      <w:r w:rsidR="00185A28">
        <w:t xml:space="preserve"> and excluding PMU </w:t>
      </w:r>
      <w:r w:rsidR="00534BCB">
        <w:t>cost</w:t>
      </w:r>
      <w:r w:rsidR="008728CA">
        <w:t>s</w:t>
      </w:r>
      <w:r w:rsidRPr="00162D24">
        <w:t xml:space="preserve">. On that basis, </w:t>
      </w:r>
      <w:r w:rsidR="009C5C10">
        <w:t>UNIDO</w:t>
      </w:r>
      <w:r w:rsidRPr="00162D24">
        <w:t xml:space="preserve"> </w:t>
      </w:r>
      <w:r w:rsidRPr="00162D24">
        <w:lastRenderedPageBreak/>
        <w:t xml:space="preserve">reduced the funding </w:t>
      </w:r>
      <w:r w:rsidR="00447E05">
        <w:t>for stage III</w:t>
      </w:r>
      <w:r w:rsidR="00B81177" w:rsidRPr="0089216D">
        <w:rPr>
          <w:rStyle w:val="FootnoteReference"/>
        </w:rPr>
        <w:footnoteReference w:id="15"/>
      </w:r>
      <w:r w:rsidR="00447E05">
        <w:t xml:space="preserve"> of the HPMP</w:t>
      </w:r>
      <w:r w:rsidRPr="00162D24">
        <w:t xml:space="preserve"> </w:t>
      </w:r>
      <w:r w:rsidRPr="00F95C45">
        <w:t>by US $</w:t>
      </w:r>
      <w:r w:rsidR="009A05E1" w:rsidRPr="00F95C45">
        <w:t>1,</w:t>
      </w:r>
      <w:r w:rsidR="007E3E3B" w:rsidRPr="00F95C45">
        <w:t>900,819</w:t>
      </w:r>
      <w:r w:rsidRPr="00F95C45">
        <w:t>,</w:t>
      </w:r>
      <w:r w:rsidRPr="00162D24">
        <w:t xml:space="preserve"> </w:t>
      </w:r>
      <w:r w:rsidR="0004645E">
        <w:t xml:space="preserve">to </w:t>
      </w:r>
      <w:r w:rsidR="00534BCB">
        <w:t>US $4,</w:t>
      </w:r>
      <w:r w:rsidR="00450AA9">
        <w:t>687,000 includ</w:t>
      </w:r>
      <w:r w:rsidR="008728CA">
        <w:t>ing</w:t>
      </w:r>
      <w:r w:rsidR="00450AA9">
        <w:t xml:space="preserve"> US</w:t>
      </w:r>
      <w:r w:rsidR="003875F2">
        <w:t> </w:t>
      </w:r>
      <w:r w:rsidR="00DB662D">
        <w:t>$</w:t>
      </w:r>
      <w:r w:rsidR="00450AA9">
        <w:t>38</w:t>
      </w:r>
      <w:r w:rsidR="00DB662D">
        <w:t>7</w:t>
      </w:r>
      <w:r w:rsidR="00450AA9">
        <w:t>,00</w:t>
      </w:r>
      <w:r w:rsidR="00DB662D">
        <w:t xml:space="preserve">0 (9 per cent) for the </w:t>
      </w:r>
      <w:r w:rsidR="008728CA">
        <w:t>PMU</w:t>
      </w:r>
      <w:r w:rsidR="00534BCB">
        <w:t xml:space="preserve">, </w:t>
      </w:r>
      <w:r w:rsidRPr="00162D24">
        <w:t xml:space="preserve">as further detailed below. </w:t>
      </w:r>
    </w:p>
    <w:p w14:paraId="48B4AB26" w14:textId="2F4A7045" w:rsidR="00330986" w:rsidRDefault="00A830B1" w:rsidP="00546612">
      <w:pPr>
        <w:pStyle w:val="Heading1"/>
      </w:pPr>
      <w:r>
        <w:t>In clarifying</w:t>
      </w:r>
      <w:r w:rsidR="008C350A">
        <w:t xml:space="preserve"> what additional regulatory measures will be put in place to sustain the phase</w:t>
      </w:r>
      <w:r w:rsidR="00D97A63">
        <w:t>-</w:t>
      </w:r>
      <w:r w:rsidR="008C350A">
        <w:t xml:space="preserve">out </w:t>
      </w:r>
      <w:r w:rsidR="00D97A63">
        <w:t xml:space="preserve">of </w:t>
      </w:r>
      <w:r w:rsidR="008C350A">
        <w:t xml:space="preserve">HCFCs under stage III, UNIDO indicated that </w:t>
      </w:r>
      <w:r w:rsidR="003275F8">
        <w:t xml:space="preserve">the Government </w:t>
      </w:r>
      <w:r w:rsidR="001A313B">
        <w:t xml:space="preserve">is considering the required </w:t>
      </w:r>
      <w:r w:rsidR="001A313B" w:rsidRPr="003275F8">
        <w:t xml:space="preserve">limitations </w:t>
      </w:r>
      <w:r w:rsidR="003D4A29">
        <w:t>o</w:t>
      </w:r>
      <w:r w:rsidR="001A313B">
        <w:t>n import</w:t>
      </w:r>
      <w:r w:rsidR="003D4A29">
        <w:t>s</w:t>
      </w:r>
      <w:r w:rsidR="001A313B">
        <w:t xml:space="preserve"> </w:t>
      </w:r>
      <w:r w:rsidR="001A313B" w:rsidRPr="003275F8">
        <w:t xml:space="preserve">and </w:t>
      </w:r>
      <w:r w:rsidR="001A313B">
        <w:t>other bans to support the HCFC phase</w:t>
      </w:r>
      <w:r w:rsidR="00654ADB">
        <w:t>-</w:t>
      </w:r>
      <w:r w:rsidR="001A313B">
        <w:t xml:space="preserve">out. </w:t>
      </w:r>
      <w:r w:rsidR="00AB1C31">
        <w:t xml:space="preserve">This </w:t>
      </w:r>
      <w:r w:rsidR="00654ADB">
        <w:t>involves</w:t>
      </w:r>
      <w:r w:rsidR="001A313B">
        <w:t xml:space="preserve"> an </w:t>
      </w:r>
      <w:r w:rsidR="001B4FBD">
        <w:t xml:space="preserve">economic impact </w:t>
      </w:r>
      <w:r w:rsidR="001A313B">
        <w:t xml:space="preserve">assessment </w:t>
      </w:r>
      <w:r w:rsidR="00F57AF6">
        <w:t xml:space="preserve">and </w:t>
      </w:r>
      <w:r w:rsidR="00ED5537">
        <w:t xml:space="preserve">an analysis of the </w:t>
      </w:r>
      <w:r w:rsidR="00A23DFF" w:rsidRPr="003275F8">
        <w:t>consumption</w:t>
      </w:r>
      <w:r w:rsidR="003275F8" w:rsidRPr="003275F8">
        <w:t xml:space="preserve"> trends </w:t>
      </w:r>
      <w:r w:rsidR="007B3BBF">
        <w:t>relative to</w:t>
      </w:r>
      <w:r w:rsidR="003275F8" w:rsidRPr="003275F8">
        <w:t xml:space="preserve"> the quota</w:t>
      </w:r>
      <w:r w:rsidR="007B3BBF">
        <w:t>s</w:t>
      </w:r>
      <w:r w:rsidR="003275F8" w:rsidRPr="003275F8">
        <w:t xml:space="preserve"> </w:t>
      </w:r>
      <w:r w:rsidR="007B3BBF">
        <w:t>to be</w:t>
      </w:r>
      <w:r w:rsidR="003275F8" w:rsidRPr="003275F8">
        <w:t xml:space="preserve"> put in place during the first tranche of stage</w:t>
      </w:r>
      <w:r w:rsidR="00DF1C7A">
        <w:t> </w:t>
      </w:r>
      <w:r w:rsidR="003275F8" w:rsidRPr="003275F8">
        <w:t>III implementation</w:t>
      </w:r>
      <w:r w:rsidR="00C87705">
        <w:t>, based on th</w:t>
      </w:r>
      <w:r w:rsidR="001E1421">
        <w:t>ese</w:t>
      </w:r>
      <w:r w:rsidR="00C87705">
        <w:t xml:space="preserve"> the timing of the </w:t>
      </w:r>
      <w:r w:rsidR="005672A5">
        <w:t>implementation and enforcement</w:t>
      </w:r>
      <w:r w:rsidR="001E1421">
        <w:t xml:space="preserve"> will be</w:t>
      </w:r>
      <w:r w:rsidR="005672A5">
        <w:t xml:space="preserve"> determined. </w:t>
      </w:r>
      <w:r w:rsidR="003F61C8">
        <w:t xml:space="preserve">UNIDO also clarified that the Government has </w:t>
      </w:r>
      <w:r w:rsidR="004803E2">
        <w:t>strict</w:t>
      </w:r>
      <w:r w:rsidR="003F61C8">
        <w:t xml:space="preserve"> regulations controlling the import of HCFCs through the country’s </w:t>
      </w:r>
      <w:r w:rsidR="005F5419">
        <w:t>C</w:t>
      </w:r>
      <w:r w:rsidR="003F61C8">
        <w:t xml:space="preserve">hemical </w:t>
      </w:r>
      <w:r w:rsidR="005F5419">
        <w:t>C</w:t>
      </w:r>
      <w:r w:rsidR="003F61C8">
        <w:t xml:space="preserve">ontrol </w:t>
      </w:r>
      <w:r w:rsidR="005F5419">
        <w:t>O</w:t>
      </w:r>
      <w:r w:rsidR="003F61C8">
        <w:t>rder,</w:t>
      </w:r>
      <w:r w:rsidR="00FE21A3">
        <w:t xml:space="preserve"> </w:t>
      </w:r>
      <w:r w:rsidR="00AA7AD1">
        <w:t>which</w:t>
      </w:r>
      <w:r w:rsidR="00FE21A3">
        <w:t xml:space="preserve"> will continue to form the basis for future </w:t>
      </w:r>
      <w:r w:rsidR="00AA26D7">
        <w:t xml:space="preserve">restrictions on </w:t>
      </w:r>
      <w:r w:rsidR="005D5840">
        <w:t xml:space="preserve">the </w:t>
      </w:r>
      <w:r w:rsidR="00AA26D7">
        <w:t>import of substances and equipment using HCFCs.</w:t>
      </w:r>
    </w:p>
    <w:p w14:paraId="085D3B15" w14:textId="776472AD" w:rsidR="00690F15" w:rsidRPr="00690F15" w:rsidRDefault="00690F15" w:rsidP="00690F15">
      <w:pPr>
        <w:pStyle w:val="Heading1"/>
      </w:pPr>
      <w:r>
        <w:t xml:space="preserve">With regard to the </w:t>
      </w:r>
      <w:r w:rsidR="00C831EA">
        <w:t>need for additional</w:t>
      </w:r>
      <w:r>
        <w:t xml:space="preserve"> customs training and </w:t>
      </w:r>
      <w:r w:rsidR="0037084B">
        <w:t xml:space="preserve">its </w:t>
      </w:r>
      <w:r>
        <w:t>link to the cus</w:t>
      </w:r>
      <w:r w:rsidR="00490474">
        <w:t xml:space="preserve">toms </w:t>
      </w:r>
      <w:r w:rsidR="0007558C">
        <w:t>training institute of the</w:t>
      </w:r>
      <w:r w:rsidR="005F5419">
        <w:t xml:space="preserve"> BOC</w:t>
      </w:r>
      <w:r w:rsidR="0007558C">
        <w:t xml:space="preserve">, UNIDO explained that </w:t>
      </w:r>
      <w:r w:rsidR="00C831EA">
        <w:t>c</w:t>
      </w:r>
      <w:r w:rsidR="00C831EA" w:rsidRPr="00C831EA">
        <w:t xml:space="preserve">ontinuous training on the theory and practice of controlling and identifying </w:t>
      </w:r>
      <w:r w:rsidR="00C831EA">
        <w:t>controlled</w:t>
      </w:r>
      <w:r w:rsidR="00C831EA" w:rsidRPr="00C831EA">
        <w:t xml:space="preserve"> substances </w:t>
      </w:r>
      <w:r w:rsidR="00694F74">
        <w:t xml:space="preserve">vis-à-vis the existing policies and regulations is required to </w:t>
      </w:r>
      <w:r w:rsidR="00C831EA" w:rsidRPr="00C831EA">
        <w:t xml:space="preserve">enhance the capabilities of the present officers and </w:t>
      </w:r>
      <w:r w:rsidR="00CC36F0">
        <w:t xml:space="preserve">to </w:t>
      </w:r>
      <w:r w:rsidR="00C831EA" w:rsidRPr="00C831EA">
        <w:t>train the new ones who have recently joined</w:t>
      </w:r>
      <w:r w:rsidR="00694F74">
        <w:t xml:space="preserve">. </w:t>
      </w:r>
      <w:r w:rsidR="00244941">
        <w:t xml:space="preserve">The NOU is also working closely with the </w:t>
      </w:r>
      <w:r w:rsidR="00E70085">
        <w:t xml:space="preserve">BOC </w:t>
      </w:r>
      <w:r w:rsidR="00244941">
        <w:t xml:space="preserve">to see whether material can be developed for </w:t>
      </w:r>
      <w:r w:rsidR="00AF2A3B">
        <w:t xml:space="preserve">repeat trainings </w:t>
      </w:r>
      <w:r w:rsidR="004164B4">
        <w:t>that</w:t>
      </w:r>
      <w:r w:rsidR="00AF2A3B">
        <w:t xml:space="preserve"> can be undertaken through the regular training programme of the </w:t>
      </w:r>
      <w:r w:rsidR="00F13962">
        <w:t>customs office.</w:t>
      </w:r>
      <w:r w:rsidR="005B1F0F">
        <w:t xml:space="preserve"> In response to the Secretariat’s concern </w:t>
      </w:r>
      <w:r w:rsidR="00FE2B0D">
        <w:t>about</w:t>
      </w:r>
      <w:r w:rsidR="005B1F0F">
        <w:t xml:space="preserve"> the high cost of training, UNIDO made some adjustments to the requested costs</w:t>
      </w:r>
      <w:r w:rsidR="00787AF8">
        <w:t xml:space="preserve"> </w:t>
      </w:r>
      <w:r w:rsidR="00331ED2">
        <w:t xml:space="preserve">but explained that these costs will vary depending on where the training is done in the country. </w:t>
      </w:r>
      <w:r w:rsidR="00F13962">
        <w:t xml:space="preserve"> </w:t>
      </w:r>
    </w:p>
    <w:p w14:paraId="788DA169" w14:textId="25FE32C0" w:rsidR="00546612" w:rsidRDefault="007022C2" w:rsidP="00546612">
      <w:pPr>
        <w:rPr>
          <w:i/>
          <w:iCs/>
        </w:rPr>
      </w:pPr>
      <w:r w:rsidRPr="007022C2">
        <w:rPr>
          <w:i/>
          <w:iCs/>
        </w:rPr>
        <w:t xml:space="preserve">Technical </w:t>
      </w:r>
      <w:r w:rsidR="00615582">
        <w:rPr>
          <w:i/>
          <w:iCs/>
        </w:rPr>
        <w:t>a</w:t>
      </w:r>
      <w:r w:rsidRPr="007022C2">
        <w:rPr>
          <w:i/>
          <w:iCs/>
        </w:rPr>
        <w:t xml:space="preserve">ssistance for </w:t>
      </w:r>
      <w:r w:rsidR="009725AC">
        <w:rPr>
          <w:i/>
          <w:iCs/>
        </w:rPr>
        <w:t xml:space="preserve">the </w:t>
      </w:r>
      <w:r w:rsidR="00615582">
        <w:rPr>
          <w:i/>
          <w:iCs/>
        </w:rPr>
        <w:t>s</w:t>
      </w:r>
      <w:r w:rsidRPr="007022C2">
        <w:rPr>
          <w:i/>
          <w:iCs/>
        </w:rPr>
        <w:t xml:space="preserve">ervicing </w:t>
      </w:r>
      <w:r w:rsidR="00615582">
        <w:rPr>
          <w:i/>
          <w:iCs/>
        </w:rPr>
        <w:t>s</w:t>
      </w:r>
      <w:r w:rsidRPr="007022C2">
        <w:rPr>
          <w:i/>
          <w:iCs/>
        </w:rPr>
        <w:t>ector</w:t>
      </w:r>
    </w:p>
    <w:p w14:paraId="60EFCD69" w14:textId="77777777" w:rsidR="007022C2" w:rsidRDefault="007022C2" w:rsidP="00546612">
      <w:pPr>
        <w:rPr>
          <w:i/>
          <w:iCs/>
        </w:rPr>
      </w:pPr>
    </w:p>
    <w:p w14:paraId="4DC06564" w14:textId="7AC97CE8" w:rsidR="00362E96" w:rsidRPr="00362E96" w:rsidRDefault="006533DB" w:rsidP="007D01CE">
      <w:pPr>
        <w:pStyle w:val="Heading1"/>
        <w:rPr>
          <w:i/>
          <w:iCs/>
        </w:rPr>
      </w:pPr>
      <w:r>
        <w:t xml:space="preserve">The Secretariat raised </w:t>
      </w:r>
      <w:r w:rsidR="00BE662D">
        <w:t>several</w:t>
      </w:r>
      <w:r>
        <w:t xml:space="preserve"> issues regarding this component</w:t>
      </w:r>
      <w:r w:rsidR="000A25AE">
        <w:t xml:space="preserve"> </w:t>
      </w:r>
      <w:r w:rsidR="00F54F62">
        <w:t xml:space="preserve">comprised of </w:t>
      </w:r>
      <w:r w:rsidR="000A25AE">
        <w:t>two subcomponents</w:t>
      </w:r>
      <w:r w:rsidR="0010739D" w:rsidRPr="0010739D">
        <w:t xml:space="preserve"> </w:t>
      </w:r>
      <w:r w:rsidR="00194636">
        <w:t xml:space="preserve">originally requested at </w:t>
      </w:r>
      <w:r w:rsidR="0016108C">
        <w:t>around</w:t>
      </w:r>
      <w:r w:rsidR="00B139E5">
        <w:t xml:space="preserve"> </w:t>
      </w:r>
      <w:r w:rsidR="0010739D" w:rsidRPr="0016108C">
        <w:t>US</w:t>
      </w:r>
      <w:r w:rsidR="00B139E5">
        <w:t> </w:t>
      </w:r>
      <w:r w:rsidR="0010739D" w:rsidRPr="0016108C">
        <w:t>$</w:t>
      </w:r>
      <w:r w:rsidR="00D72D22" w:rsidRPr="0016108C">
        <w:t>5.</w:t>
      </w:r>
      <w:r w:rsidR="000E1921" w:rsidRPr="0016108C">
        <w:t>26</w:t>
      </w:r>
      <w:r w:rsidR="0010739D" w:rsidRPr="0016108C">
        <w:t xml:space="preserve"> million</w:t>
      </w:r>
      <w:r w:rsidR="007719E6">
        <w:t xml:space="preserve">. The first </w:t>
      </w:r>
      <w:r w:rsidR="00F54F62">
        <w:t>component</w:t>
      </w:r>
      <w:r w:rsidR="007719E6">
        <w:t xml:space="preserve"> on refrigerant management </w:t>
      </w:r>
      <w:r w:rsidR="000E1921">
        <w:t>(US</w:t>
      </w:r>
      <w:r w:rsidR="00AB282B">
        <w:t> </w:t>
      </w:r>
      <w:r w:rsidR="000E1921">
        <w:t>$</w:t>
      </w:r>
      <w:r w:rsidR="0074500F">
        <w:t xml:space="preserve">215,000) </w:t>
      </w:r>
      <w:r w:rsidR="007719E6">
        <w:t xml:space="preserve">included activities that related to </w:t>
      </w:r>
      <w:r w:rsidR="00AC4672">
        <w:t xml:space="preserve">the </w:t>
      </w:r>
      <w:r w:rsidR="0089421B">
        <w:t xml:space="preserve">support </w:t>
      </w:r>
      <w:r w:rsidR="00E92EF0">
        <w:t>for</w:t>
      </w:r>
      <w:r w:rsidR="0089421B">
        <w:t xml:space="preserve"> a central facility that manage</w:t>
      </w:r>
      <w:r w:rsidR="00AB282B">
        <w:t>s</w:t>
      </w:r>
      <w:r w:rsidR="0089421B">
        <w:t xml:space="preserve"> </w:t>
      </w:r>
      <w:r w:rsidR="000E0EA8">
        <w:t>unwanted controlled substances for disposal</w:t>
      </w:r>
      <w:r w:rsidR="00AD3973">
        <w:t xml:space="preserve"> and support for a storage facility </w:t>
      </w:r>
      <w:r w:rsidR="00AB282B">
        <w:t xml:space="preserve">for the BOC </w:t>
      </w:r>
      <w:r w:rsidR="00AD3973">
        <w:t xml:space="preserve">required for </w:t>
      </w:r>
      <w:r w:rsidR="0086185C">
        <w:t xml:space="preserve">the storage of </w:t>
      </w:r>
      <w:r w:rsidR="00AD3973">
        <w:t xml:space="preserve">confiscated </w:t>
      </w:r>
      <w:r w:rsidR="000A6FE0">
        <w:t xml:space="preserve">substances. The second </w:t>
      </w:r>
      <w:r w:rsidR="00F515F2">
        <w:t>sub</w:t>
      </w:r>
      <w:r w:rsidR="000A6FE0">
        <w:t xml:space="preserve">component </w:t>
      </w:r>
      <w:r w:rsidR="00CC1118">
        <w:t>related to</w:t>
      </w:r>
      <w:r w:rsidR="00886FB3">
        <w:t xml:space="preserve"> capacity building of service technicians</w:t>
      </w:r>
      <w:r w:rsidR="0074500F">
        <w:t>,</w:t>
      </w:r>
      <w:r w:rsidR="00886FB3">
        <w:t xml:space="preserve"> </w:t>
      </w:r>
      <w:r w:rsidR="002107A3">
        <w:t>equipment support</w:t>
      </w:r>
      <w:r w:rsidR="00CD6E8E">
        <w:t>s</w:t>
      </w:r>
      <w:r w:rsidR="002107A3">
        <w:t xml:space="preserve"> for </w:t>
      </w:r>
      <w:r w:rsidR="00CD47F1">
        <w:t>servicing workshops</w:t>
      </w:r>
      <w:r w:rsidR="0074500F">
        <w:t xml:space="preserve"> and training institutes, </w:t>
      </w:r>
      <w:r w:rsidR="002B2B61">
        <w:t xml:space="preserve">other activities for training </w:t>
      </w:r>
      <w:r w:rsidR="0074500F">
        <w:t>and certification</w:t>
      </w:r>
      <w:r w:rsidR="003F17C4">
        <w:t>, and providing equipment for users of HCFC-141b for flushing and servicing HCFC-123</w:t>
      </w:r>
      <w:r w:rsidR="00594487">
        <w:t>-based</w:t>
      </w:r>
      <w:r w:rsidR="003F17C4">
        <w:t xml:space="preserve"> chillers</w:t>
      </w:r>
      <w:r w:rsidR="0074500F">
        <w:t xml:space="preserve"> (US $</w:t>
      </w:r>
      <w:r w:rsidR="00C8051A">
        <w:t>5.04 million)</w:t>
      </w:r>
      <w:r w:rsidR="00BD1FBE">
        <w:t xml:space="preserve">. </w:t>
      </w:r>
    </w:p>
    <w:p w14:paraId="078E8E8E" w14:textId="14A8593B" w:rsidR="00362E96" w:rsidRPr="00362E96" w:rsidRDefault="00362E96" w:rsidP="007D01CE">
      <w:pPr>
        <w:pStyle w:val="Heading1"/>
        <w:rPr>
          <w:i/>
          <w:iCs/>
        </w:rPr>
      </w:pPr>
      <w:r>
        <w:t xml:space="preserve">Clarification was </w:t>
      </w:r>
      <w:r w:rsidR="005E27A3">
        <w:t xml:space="preserve">also </w:t>
      </w:r>
      <w:r>
        <w:t>sought on the proposed continued support to the central facility (Delsa)</w:t>
      </w:r>
      <w:r w:rsidR="0041616B">
        <w:t>,</w:t>
      </w:r>
      <w:r>
        <w:t xml:space="preserve"> that had been supported </w:t>
      </w:r>
      <w:r w:rsidR="00CF2BE6">
        <w:t>during previous stages of the HPMP</w:t>
      </w:r>
      <w:r w:rsidR="00500F1E">
        <w:t xml:space="preserve">, </w:t>
      </w:r>
      <w:r w:rsidR="0041616B">
        <w:t xml:space="preserve">including </w:t>
      </w:r>
      <w:r w:rsidR="006E59AF">
        <w:t>how this has</w:t>
      </w:r>
      <w:r w:rsidR="006E59AF" w:rsidRPr="00500F1E">
        <w:t xml:space="preserve"> contributed</w:t>
      </w:r>
      <w:r w:rsidR="00500F1E" w:rsidRPr="00500F1E">
        <w:t xml:space="preserve"> </w:t>
      </w:r>
      <w:r w:rsidR="00500F1E">
        <w:t xml:space="preserve">to the HPMP, </w:t>
      </w:r>
      <w:r w:rsidR="00801D77">
        <w:t xml:space="preserve">how </w:t>
      </w:r>
      <w:r w:rsidR="00801D77" w:rsidRPr="00801D77">
        <w:t xml:space="preserve">much waste refrigerant </w:t>
      </w:r>
      <w:r w:rsidR="00801D77">
        <w:t>had been</w:t>
      </w:r>
      <w:r w:rsidR="00801D77" w:rsidRPr="00801D77">
        <w:t xml:space="preserve"> collected, and</w:t>
      </w:r>
      <w:r w:rsidR="00F369A7">
        <w:t xml:space="preserve"> what is the</w:t>
      </w:r>
      <w:r w:rsidR="00801D77" w:rsidRPr="00801D77">
        <w:t xml:space="preserve"> </w:t>
      </w:r>
      <w:r w:rsidR="00801D77">
        <w:t>plan for</w:t>
      </w:r>
      <w:r w:rsidR="00801D77" w:rsidRPr="00801D77">
        <w:t xml:space="preserve"> these substances</w:t>
      </w:r>
      <w:r w:rsidR="00CF2BE6">
        <w:t xml:space="preserve">. </w:t>
      </w:r>
      <w:r w:rsidR="00801D77">
        <w:t xml:space="preserve">The Secretariat also </w:t>
      </w:r>
      <w:r w:rsidR="008124FE">
        <w:t xml:space="preserve">asked whether this facility was supported by a recovery and recycling </w:t>
      </w:r>
      <w:r w:rsidR="003A258E">
        <w:t xml:space="preserve">scheme and </w:t>
      </w:r>
      <w:r w:rsidR="0061386C">
        <w:t xml:space="preserve">backed by </w:t>
      </w:r>
      <w:r w:rsidR="00410CE9">
        <w:t xml:space="preserve">a </w:t>
      </w:r>
      <w:r w:rsidR="0061386C">
        <w:t>polic</w:t>
      </w:r>
      <w:r w:rsidR="00410CE9">
        <w:t>y</w:t>
      </w:r>
      <w:r w:rsidR="0061386C">
        <w:t xml:space="preserve"> </w:t>
      </w:r>
      <w:r w:rsidR="00F369A7">
        <w:t xml:space="preserve">to ensure its </w:t>
      </w:r>
      <w:r w:rsidR="006F35DC">
        <w:t>sustainability</w:t>
      </w:r>
      <w:r w:rsidR="0061386C">
        <w:t xml:space="preserve">. </w:t>
      </w:r>
      <w:r w:rsidR="00CF2BE6">
        <w:t xml:space="preserve">UNIDO explained that </w:t>
      </w:r>
      <w:r w:rsidR="00432FAB">
        <w:t xml:space="preserve">this facility had been a partner of the </w:t>
      </w:r>
      <w:r w:rsidR="00CF7347">
        <w:t>G</w:t>
      </w:r>
      <w:r w:rsidR="00432FAB">
        <w:t xml:space="preserve">overnment in collecting and storing unwanted refrigerants and so </w:t>
      </w:r>
      <w:r w:rsidR="00810603">
        <w:t>far,</w:t>
      </w:r>
      <w:r w:rsidR="00432FAB">
        <w:t xml:space="preserve"> ha</w:t>
      </w:r>
      <w:r w:rsidR="00436C50">
        <w:t>d collected</w:t>
      </w:r>
      <w:r w:rsidR="00432FAB">
        <w:t xml:space="preserve"> around 3.04 mt of mixed contaminated refrigerants and around 9</w:t>
      </w:r>
      <w:r w:rsidR="00810603">
        <w:t>.3</w:t>
      </w:r>
      <w:r w:rsidR="00432FAB">
        <w:t xml:space="preserve"> mt of </w:t>
      </w:r>
      <w:r w:rsidR="00810603">
        <w:t xml:space="preserve">waste </w:t>
      </w:r>
      <w:r w:rsidR="00432FAB">
        <w:t xml:space="preserve">HCFCs and </w:t>
      </w:r>
      <w:r w:rsidR="00810603">
        <w:t xml:space="preserve">HFCs; discussions are being held with </w:t>
      </w:r>
      <w:proofErr w:type="spellStart"/>
      <w:r w:rsidR="00F62C9E">
        <w:t>Tradewater</w:t>
      </w:r>
      <w:proofErr w:type="spellEnd"/>
      <w:r w:rsidR="00F62C9E">
        <w:rPr>
          <w:rStyle w:val="FootnoteReference"/>
        </w:rPr>
        <w:footnoteReference w:id="16"/>
      </w:r>
      <w:r w:rsidR="00F62C9E">
        <w:t xml:space="preserve"> for their final disposal. </w:t>
      </w:r>
      <w:r w:rsidR="006F35DC">
        <w:t>There is currently no</w:t>
      </w:r>
      <w:r w:rsidR="00F941EE" w:rsidRPr="00F941EE">
        <w:rPr>
          <w:color w:val="0070C0"/>
        </w:rPr>
        <w:t xml:space="preserve"> </w:t>
      </w:r>
      <w:r w:rsidR="00F941EE" w:rsidRPr="00F941EE">
        <w:t xml:space="preserve">regulation on recovery and </w:t>
      </w:r>
      <w:r w:rsidR="003A596D" w:rsidRPr="00F941EE">
        <w:t>recycling,</w:t>
      </w:r>
      <w:r w:rsidR="00F941EE">
        <w:t xml:space="preserve"> but this is being done on a voluntary basis and monitored by the NOU through the servic</w:t>
      </w:r>
      <w:r w:rsidR="007551F7">
        <w:t>ing</w:t>
      </w:r>
      <w:r w:rsidR="00F941EE">
        <w:t xml:space="preserve"> workshops. </w:t>
      </w:r>
      <w:r w:rsidR="003A596D">
        <w:t xml:space="preserve">The funding being requested </w:t>
      </w:r>
      <w:r w:rsidR="007551F7">
        <w:t>would</w:t>
      </w:r>
      <w:r w:rsidR="003A596D">
        <w:t xml:space="preserve"> allow the central facility to establish e</w:t>
      </w:r>
      <w:r w:rsidR="003A596D" w:rsidRPr="003A596D">
        <w:t xml:space="preserve">ight </w:t>
      </w:r>
      <w:r w:rsidR="003A596D">
        <w:t xml:space="preserve">new collection </w:t>
      </w:r>
      <w:r w:rsidR="003A596D" w:rsidRPr="003A596D">
        <w:t>sites in five regions</w:t>
      </w:r>
      <w:r w:rsidR="003A596D">
        <w:t xml:space="preserve"> of the country and provide them with equipment to expand the collection of waste substances. </w:t>
      </w:r>
      <w:r w:rsidR="0014437D">
        <w:t xml:space="preserve">Following this discussion, UNIDO indicated that the Government of the Philippines </w:t>
      </w:r>
      <w:r w:rsidR="00B3791E">
        <w:t xml:space="preserve">reformulated the activities </w:t>
      </w:r>
      <w:r w:rsidR="003A596D">
        <w:t>and reallocate</w:t>
      </w:r>
      <w:r w:rsidR="004010F6">
        <w:t>d</w:t>
      </w:r>
      <w:r w:rsidR="003A596D">
        <w:t xml:space="preserve"> funding</w:t>
      </w:r>
      <w:r w:rsidR="00427397">
        <w:t xml:space="preserve"> to add the establishment a formal recovery and recycling network in the country under this component and</w:t>
      </w:r>
      <w:r w:rsidR="003A596D">
        <w:t xml:space="preserve"> </w:t>
      </w:r>
      <w:r w:rsidR="00B3791E">
        <w:t xml:space="preserve">to include the development of a policy </w:t>
      </w:r>
      <w:r w:rsidR="00E0079C">
        <w:t>supporting recovery and recycling of refrigerants</w:t>
      </w:r>
      <w:r w:rsidR="00E13453">
        <w:t xml:space="preserve"> under the regulatory component</w:t>
      </w:r>
      <w:r w:rsidR="009A0FB8">
        <w:t xml:space="preserve"> (US $30,000)</w:t>
      </w:r>
      <w:r w:rsidR="00E0079C">
        <w:t xml:space="preserve">. </w:t>
      </w:r>
    </w:p>
    <w:p w14:paraId="1433EDFB" w14:textId="39DDDDA5" w:rsidR="004B5DF4" w:rsidRPr="004B5DF4" w:rsidRDefault="004827D9" w:rsidP="00097E4D">
      <w:pPr>
        <w:pStyle w:val="Heading1"/>
        <w:rPr>
          <w:i/>
          <w:iCs/>
        </w:rPr>
      </w:pPr>
      <w:r>
        <w:lastRenderedPageBreak/>
        <w:t>Concerning the subcomponent on capacity building of service technicians, the</w:t>
      </w:r>
      <w:r w:rsidR="00BD1FBE">
        <w:t xml:space="preserve"> Secretariat noted th</w:t>
      </w:r>
      <w:r w:rsidR="004E1048">
        <w:t xml:space="preserve">e </w:t>
      </w:r>
      <w:r w:rsidR="004E1048" w:rsidRPr="004E1048">
        <w:t xml:space="preserve">higher cost to train </w:t>
      </w:r>
      <w:r w:rsidR="00914090">
        <w:t xml:space="preserve">and </w:t>
      </w:r>
      <w:r w:rsidR="004E1048" w:rsidRPr="004E1048">
        <w:t>certify technicians</w:t>
      </w:r>
      <w:r w:rsidR="00E0079C">
        <w:t xml:space="preserve"> and provide equipment</w:t>
      </w:r>
      <w:r w:rsidR="004E1048" w:rsidRPr="004E1048">
        <w:t xml:space="preserve"> under the plan relative to other Article 5 countries</w:t>
      </w:r>
      <w:r w:rsidR="00AD5C85">
        <w:t>. I</w:t>
      </w:r>
      <w:r w:rsidR="00E0079C">
        <w:t xml:space="preserve">t further noted what appeared to be a high number of </w:t>
      </w:r>
      <w:r w:rsidR="0090435F">
        <w:t xml:space="preserve">service </w:t>
      </w:r>
      <w:r w:rsidR="00E0079C">
        <w:t>workshops</w:t>
      </w:r>
      <w:r w:rsidR="0090435F">
        <w:t xml:space="preserve"> and training centres that </w:t>
      </w:r>
      <w:r w:rsidR="00E0079C">
        <w:t xml:space="preserve">would be </w:t>
      </w:r>
      <w:r w:rsidR="008F19BA">
        <w:t xml:space="preserve">supported with tools </w:t>
      </w:r>
      <w:r w:rsidR="0090435F">
        <w:t xml:space="preserve">for servicing </w:t>
      </w:r>
      <w:r w:rsidR="00AD5C85">
        <w:t>observing</w:t>
      </w:r>
      <w:r w:rsidR="0090435F">
        <w:t xml:space="preserve"> </w:t>
      </w:r>
      <w:r w:rsidR="00A0658F">
        <w:t xml:space="preserve">also that the training institute </w:t>
      </w:r>
      <w:r w:rsidR="00AD5C85">
        <w:t xml:space="preserve">had been an institutional partner from stage I of the HPMP which had previously been supported with capacity building tools and equipment. </w:t>
      </w:r>
      <w:r w:rsidR="009146AD">
        <w:t>UNID</w:t>
      </w:r>
      <w:r w:rsidR="0073723C">
        <w:t xml:space="preserve">O clarified that the previous stages of the HPMP did not include equipment for workshops, </w:t>
      </w:r>
      <w:r w:rsidR="00914090">
        <w:t xml:space="preserve">and </w:t>
      </w:r>
      <w:r w:rsidR="0073723C">
        <w:t>the NOU had</w:t>
      </w:r>
      <w:r w:rsidR="0073723C" w:rsidRPr="0073723C">
        <w:t xml:space="preserve"> identified 2,200 workshops operating in the country</w:t>
      </w:r>
      <w:r w:rsidR="0073723C">
        <w:t xml:space="preserve"> </w:t>
      </w:r>
      <w:r w:rsidR="00E162F3">
        <w:t xml:space="preserve">while </w:t>
      </w:r>
      <w:r w:rsidR="0073723C">
        <w:t xml:space="preserve">this component </w:t>
      </w:r>
      <w:r w:rsidR="00E162F3">
        <w:t xml:space="preserve">was </w:t>
      </w:r>
      <w:r w:rsidR="0073723C">
        <w:t>intend</w:t>
      </w:r>
      <w:r w:rsidR="00E162F3">
        <w:t>ed</w:t>
      </w:r>
      <w:r w:rsidR="0073723C">
        <w:t xml:space="preserve"> to support </w:t>
      </w:r>
      <w:r w:rsidR="00A70338" w:rsidRPr="00A70338">
        <w:t>1,200 workshops at US</w:t>
      </w:r>
      <w:r w:rsidR="00423CBB">
        <w:t xml:space="preserve"> </w:t>
      </w:r>
      <w:r w:rsidR="00A70338" w:rsidRPr="00A70338">
        <w:t>$2,137</w:t>
      </w:r>
      <w:r w:rsidR="00614AD6">
        <w:t xml:space="preserve"> per set of equipment</w:t>
      </w:r>
      <w:r w:rsidR="0073723C">
        <w:t>.</w:t>
      </w:r>
      <w:r w:rsidR="00614AD6">
        <w:rPr>
          <w:rStyle w:val="FootnoteReference"/>
        </w:rPr>
        <w:footnoteReference w:id="17"/>
      </w:r>
      <w:r w:rsidR="0073723C">
        <w:t xml:space="preserve"> </w:t>
      </w:r>
    </w:p>
    <w:p w14:paraId="1E558009" w14:textId="6B2C3291" w:rsidR="00AD5C85" w:rsidRDefault="004B5DF4" w:rsidP="00097E4D">
      <w:pPr>
        <w:pStyle w:val="Heading1"/>
      </w:pPr>
      <w:r>
        <w:t xml:space="preserve">On the activity to provide assistance to </w:t>
      </w:r>
      <w:r w:rsidR="005703B9">
        <w:t>small and medium enterprises (SMEs</w:t>
      </w:r>
      <w:r w:rsidR="009E24E4">
        <w:t>), there</w:t>
      </w:r>
      <w:r w:rsidR="005703B9">
        <w:t xml:space="preserve"> was a lack of clarity on what the activity intended to achieve, </w:t>
      </w:r>
      <w:r w:rsidR="00FA4D54">
        <w:t>who were its intended recip</w:t>
      </w:r>
      <w:r w:rsidR="007C357C">
        <w:t xml:space="preserve">ients as no specific SMEs had been identified, </w:t>
      </w:r>
      <w:r w:rsidR="005703B9">
        <w:t>whether it was a technical assistance project or an end-user project</w:t>
      </w:r>
      <w:r w:rsidR="009E24E4">
        <w:t xml:space="preserve">, and how the costs were calculated.  The same concerns were raised concerning </w:t>
      </w:r>
      <w:r w:rsidR="00110101">
        <w:t>the</w:t>
      </w:r>
      <w:r w:rsidR="00CD505C">
        <w:t xml:space="preserve"> proposal </w:t>
      </w:r>
      <w:r w:rsidR="00CD505C" w:rsidRPr="00CD505C">
        <w:t>for a demonstration project on the replacement of HCFC-22</w:t>
      </w:r>
      <w:r w:rsidR="00110101">
        <w:t>-</w:t>
      </w:r>
      <w:r w:rsidR="00CD505C" w:rsidRPr="00CD505C">
        <w:t xml:space="preserve">based </w:t>
      </w:r>
      <w:r w:rsidR="00110101">
        <w:t xml:space="preserve">air conditioners </w:t>
      </w:r>
      <w:r w:rsidR="00CD505C" w:rsidRPr="00CD505C">
        <w:t xml:space="preserve">to </w:t>
      </w:r>
      <w:r w:rsidR="00CD505C">
        <w:t>hydr</w:t>
      </w:r>
      <w:r w:rsidR="004A5175">
        <w:t>ocarbon</w:t>
      </w:r>
      <w:r w:rsidR="00CD505C" w:rsidRPr="00CD505C">
        <w:t>-based</w:t>
      </w:r>
      <w:r w:rsidR="004A5175">
        <w:t xml:space="preserve"> equipment</w:t>
      </w:r>
      <w:r w:rsidR="00CD505C" w:rsidRPr="00CD505C">
        <w:t xml:space="preserve"> for selected government buildings</w:t>
      </w:r>
      <w:r w:rsidR="004A5175">
        <w:t xml:space="preserve"> as it was not linked to any green procurement programme, nor does the Government </w:t>
      </w:r>
      <w:r w:rsidR="00AC3A2D">
        <w:t xml:space="preserve">have supporting safety standards for the use of HC-based AC equipment. </w:t>
      </w:r>
    </w:p>
    <w:p w14:paraId="2865E0E6" w14:textId="7D15EE95" w:rsidR="00152A5F" w:rsidRDefault="00152A5F" w:rsidP="00AC3A2D">
      <w:pPr>
        <w:pStyle w:val="Heading1"/>
      </w:pPr>
      <w:r>
        <w:t xml:space="preserve">UNIDO also made adjustments to the proposal to provide equipment for enterprises that continue to use HCFC-141b for flushing circuits and </w:t>
      </w:r>
      <w:r w:rsidR="00DA25E8">
        <w:t xml:space="preserve">instead provide technical assistance by providing information on </w:t>
      </w:r>
      <w:r w:rsidR="003F17C4">
        <w:t xml:space="preserve">alternatives; the same adjustment was </w:t>
      </w:r>
      <w:r w:rsidR="000F6C87">
        <w:t>made on the activity to service HCFC-123</w:t>
      </w:r>
      <w:r w:rsidR="00B42A28">
        <w:t>-based</w:t>
      </w:r>
      <w:r w:rsidR="000F6C87">
        <w:t xml:space="preserve"> chillers.</w:t>
      </w:r>
    </w:p>
    <w:p w14:paraId="4F55B739" w14:textId="4D6EC8FB" w:rsidR="00AC3A2D" w:rsidRDefault="00F24030" w:rsidP="00AC3A2D">
      <w:pPr>
        <w:pStyle w:val="Heading1"/>
      </w:pPr>
      <w:r>
        <w:t>Noting the reduction in funding for the servicing sector as describe</w:t>
      </w:r>
      <w:r w:rsidR="00ED08C9">
        <w:t>d</w:t>
      </w:r>
      <w:r>
        <w:t xml:space="preserve"> in paragraph </w:t>
      </w:r>
      <w:r w:rsidRPr="007D2AE7">
        <w:t>2</w:t>
      </w:r>
      <w:r w:rsidR="00B42A28" w:rsidRPr="007D2AE7">
        <w:t>9</w:t>
      </w:r>
      <w:r>
        <w:t xml:space="preserve"> above, </w:t>
      </w:r>
      <w:r w:rsidR="002E52D9">
        <w:t>the following adjustments were made to this component on capacity building and training:</w:t>
      </w:r>
    </w:p>
    <w:p w14:paraId="3E9B0315" w14:textId="401B4BC8" w:rsidR="00AC724E" w:rsidRDefault="00AC724E" w:rsidP="00B32A78">
      <w:pPr>
        <w:pStyle w:val="Heading2"/>
      </w:pPr>
      <w:r>
        <w:t>Adding a</w:t>
      </w:r>
      <w:r w:rsidR="001C2C39">
        <w:t xml:space="preserve">n activity to </w:t>
      </w:r>
      <w:r w:rsidR="004E0375">
        <w:t>establish a formal recovery and recycling network in the country (</w:t>
      </w:r>
      <w:r w:rsidR="007D47BD">
        <w:t>US</w:t>
      </w:r>
      <w:r w:rsidR="00CF7347">
        <w:t> </w:t>
      </w:r>
      <w:r w:rsidR="007D47BD">
        <w:t>$</w:t>
      </w:r>
      <w:r w:rsidR="004E0375">
        <w:t>330,000)</w:t>
      </w:r>
      <w:r w:rsidR="00A105CE">
        <w:t xml:space="preserve">; expanding the </w:t>
      </w:r>
      <w:r w:rsidR="000725D6" w:rsidRPr="000725D6">
        <w:t xml:space="preserve">support for </w:t>
      </w:r>
      <w:r w:rsidR="00C036BC">
        <w:t xml:space="preserve">the </w:t>
      </w:r>
      <w:r w:rsidR="000725D6" w:rsidRPr="000725D6">
        <w:t xml:space="preserve">central facility </w:t>
      </w:r>
      <w:r w:rsidR="00C036BC">
        <w:t>and</w:t>
      </w:r>
      <w:r w:rsidR="000725D6" w:rsidRPr="000725D6">
        <w:t xml:space="preserve"> collection facilities</w:t>
      </w:r>
      <w:r w:rsidR="002E4D18">
        <w:t xml:space="preserve"> to support </w:t>
      </w:r>
      <w:r w:rsidR="00E27737">
        <w:rPr>
          <w:lang w:eastAsia="en-PH" w:bidi="lo-LA"/>
        </w:rPr>
        <w:t xml:space="preserve">18 </w:t>
      </w:r>
      <w:r w:rsidR="00015FB8">
        <w:rPr>
          <w:lang w:eastAsia="en-PH" w:bidi="lo-LA"/>
        </w:rPr>
        <w:t xml:space="preserve">collection </w:t>
      </w:r>
      <w:r w:rsidR="00015FB8" w:rsidRPr="001C1E2A">
        <w:rPr>
          <w:lang w:eastAsia="en-PH" w:bidi="lo-LA"/>
        </w:rPr>
        <w:t>sites in 11 regions</w:t>
      </w:r>
      <w:r w:rsidR="00E27737">
        <w:rPr>
          <w:lang w:eastAsia="en-PH" w:bidi="lo-LA"/>
        </w:rPr>
        <w:t xml:space="preserve"> (US $507,000)</w:t>
      </w:r>
      <w:r w:rsidR="00CA0AEB">
        <w:rPr>
          <w:lang w:eastAsia="en-PH" w:bidi="lo-LA"/>
        </w:rPr>
        <w:t xml:space="preserve">; increasing the allocation for </w:t>
      </w:r>
      <w:r w:rsidR="001764A3">
        <w:rPr>
          <w:lang w:eastAsia="en-PH" w:bidi="lo-LA"/>
        </w:rPr>
        <w:t xml:space="preserve">updating the codes of practice to </w:t>
      </w:r>
      <w:r w:rsidR="00E27737">
        <w:rPr>
          <w:lang w:eastAsia="en-PH" w:bidi="lo-LA"/>
        </w:rPr>
        <w:t xml:space="preserve">and </w:t>
      </w:r>
      <w:r w:rsidR="00641F46">
        <w:rPr>
          <w:lang w:eastAsia="en-PH" w:bidi="lo-LA"/>
        </w:rPr>
        <w:t xml:space="preserve">maintaining the </w:t>
      </w:r>
      <w:r w:rsidR="00523FCF">
        <w:rPr>
          <w:lang w:eastAsia="en-PH" w:bidi="lo-LA"/>
        </w:rPr>
        <w:t xml:space="preserve">support for the BOC </w:t>
      </w:r>
      <w:r w:rsidR="00641F46">
        <w:rPr>
          <w:lang w:eastAsia="en-PH" w:bidi="lo-LA"/>
        </w:rPr>
        <w:t xml:space="preserve">storage </w:t>
      </w:r>
      <w:r w:rsidR="00523FCF">
        <w:rPr>
          <w:lang w:eastAsia="en-PH" w:bidi="lo-LA"/>
        </w:rPr>
        <w:t xml:space="preserve">facility </w:t>
      </w:r>
      <w:r w:rsidR="00523FCF" w:rsidRPr="00523FCF">
        <w:rPr>
          <w:lang w:eastAsia="en-PH" w:bidi="lo-LA"/>
        </w:rPr>
        <w:t>for illegally imported refrigerants</w:t>
      </w:r>
      <w:r w:rsidR="00523FCF">
        <w:rPr>
          <w:lang w:eastAsia="en-PH" w:bidi="lo-LA"/>
        </w:rPr>
        <w:t xml:space="preserve"> for a total for </w:t>
      </w:r>
      <w:r w:rsidR="0052483F">
        <w:rPr>
          <w:lang w:eastAsia="en-PH" w:bidi="lo-LA"/>
        </w:rPr>
        <w:t xml:space="preserve">the refrigerant management </w:t>
      </w:r>
      <w:r w:rsidR="009A0FB8">
        <w:rPr>
          <w:lang w:eastAsia="en-PH" w:bidi="lo-LA"/>
        </w:rPr>
        <w:t>component of (US</w:t>
      </w:r>
      <w:r w:rsidR="00E42557">
        <w:rPr>
          <w:lang w:eastAsia="en-PH" w:bidi="lo-LA"/>
        </w:rPr>
        <w:t> </w:t>
      </w:r>
      <w:r w:rsidR="009A0FB8">
        <w:rPr>
          <w:lang w:eastAsia="en-PH" w:bidi="lo-LA"/>
        </w:rPr>
        <w:t xml:space="preserve">$835,000) </w:t>
      </w:r>
    </w:p>
    <w:p w14:paraId="0F829F06" w14:textId="02065F9E" w:rsidR="00B32A78" w:rsidRDefault="00253C89" w:rsidP="00B32A78">
      <w:pPr>
        <w:pStyle w:val="Heading2"/>
      </w:pPr>
      <w:r>
        <w:t xml:space="preserve">Removing the activity to provide technical assistance to </w:t>
      </w:r>
      <w:r w:rsidR="00942C4F">
        <w:t>yet</w:t>
      </w:r>
      <w:r w:rsidR="00B76CE3">
        <w:t xml:space="preserve"> unidentified SMEs</w:t>
      </w:r>
      <w:r w:rsidR="00292ADD">
        <w:t xml:space="preserve"> and the proposed demonstration project for government buildings</w:t>
      </w:r>
      <w:r w:rsidR="00B76CE3">
        <w:t>, noting that such assistance can be provided through the other activities under this component (US</w:t>
      </w:r>
      <w:r w:rsidR="007E4E66">
        <w:t xml:space="preserve"> </w:t>
      </w:r>
      <w:r w:rsidR="00B76CE3">
        <w:t>$</w:t>
      </w:r>
      <w:r w:rsidR="007E4E66">
        <w:t>358,046)</w:t>
      </w:r>
      <w:r w:rsidR="007F58E2">
        <w:t>;</w:t>
      </w:r>
    </w:p>
    <w:p w14:paraId="23A0D2DF" w14:textId="23C35C6B" w:rsidR="00F74396" w:rsidRDefault="00F74396" w:rsidP="00084CBD">
      <w:pPr>
        <w:pStyle w:val="Heading2"/>
      </w:pPr>
      <w:r>
        <w:t>Removing the demonstration project for hydrocarbon-base</w:t>
      </w:r>
      <w:r w:rsidR="00E42557">
        <w:t>d</w:t>
      </w:r>
      <w:r>
        <w:t xml:space="preserve"> AC in gove</w:t>
      </w:r>
      <w:r w:rsidR="00061FEE">
        <w:t>rnment building (US $100,000)</w:t>
      </w:r>
    </w:p>
    <w:p w14:paraId="6FA6E948" w14:textId="67251D30" w:rsidR="007C2FB5" w:rsidRDefault="00E052C4" w:rsidP="00084CBD">
      <w:pPr>
        <w:pStyle w:val="Heading2"/>
      </w:pPr>
      <w:r>
        <w:t xml:space="preserve">Reducing the number of training </w:t>
      </w:r>
      <w:r w:rsidR="00956402">
        <w:t xml:space="preserve">centres to be supported and the amount of equipment </w:t>
      </w:r>
      <w:r w:rsidR="001300C3">
        <w:t xml:space="preserve">to be provided </w:t>
      </w:r>
      <w:r w:rsidR="00956402">
        <w:t xml:space="preserve">(removing </w:t>
      </w:r>
      <w:r w:rsidR="008E33E1">
        <w:t xml:space="preserve">US </w:t>
      </w:r>
      <w:r w:rsidR="000D638C">
        <w:t>$</w:t>
      </w:r>
      <w:r w:rsidR="006D3697">
        <w:t>64</w:t>
      </w:r>
      <w:r w:rsidR="008E33E1">
        <w:t>0</w:t>
      </w:r>
      <w:r w:rsidR="000D638C">
        <w:t>,000) and retaining US $220,000</w:t>
      </w:r>
      <w:r w:rsidR="00AE1089">
        <w:t xml:space="preserve"> to support </w:t>
      </w:r>
      <w:r w:rsidR="00CF7347">
        <w:t>20</w:t>
      </w:r>
      <w:r w:rsidR="00AE1089">
        <w:t xml:space="preserve"> select </w:t>
      </w:r>
      <w:r w:rsidR="003064FF" w:rsidRPr="001C1E2A">
        <w:rPr>
          <w:lang w:eastAsia="en-PH"/>
        </w:rPr>
        <w:t>TESDA accredited training institutions</w:t>
      </w:r>
      <w:r w:rsidR="007C2FB5">
        <w:rPr>
          <w:lang w:eastAsia="en-PH"/>
        </w:rPr>
        <w:t xml:space="preserve"> with </w:t>
      </w:r>
      <w:r w:rsidR="007C2FB5" w:rsidRPr="001C1E2A">
        <w:rPr>
          <w:lang w:eastAsia="en-PH"/>
        </w:rPr>
        <w:t>on</w:t>
      </w:r>
      <w:r w:rsidR="007C2FB5">
        <w:rPr>
          <w:lang w:eastAsia="en-PH"/>
        </w:rPr>
        <w:t>e</w:t>
      </w:r>
      <w:r w:rsidR="007C2FB5" w:rsidRPr="001C1E2A">
        <w:rPr>
          <w:lang w:eastAsia="en-PH"/>
        </w:rPr>
        <w:t xml:space="preserve"> demonstration educational tool per cent</w:t>
      </w:r>
      <w:r w:rsidR="007C2FB5">
        <w:rPr>
          <w:lang w:eastAsia="en-PH"/>
        </w:rPr>
        <w:t xml:space="preserve">re and </w:t>
      </w:r>
      <w:r w:rsidR="00163B73">
        <w:t>for</w:t>
      </w:r>
      <w:r w:rsidR="000D638C">
        <w:t xml:space="preserve"> updating the curriculum</w:t>
      </w:r>
      <w:r w:rsidR="008E307C">
        <w:t xml:space="preserve"> to include recent refrigerants and technologies, </w:t>
      </w:r>
      <w:r w:rsidR="00CB7D4C">
        <w:t xml:space="preserve">safety standards, updated regulations and </w:t>
      </w:r>
      <w:r w:rsidR="008E307C">
        <w:t>energy efficiency</w:t>
      </w:r>
      <w:r w:rsidR="007C2FB5">
        <w:t>.</w:t>
      </w:r>
    </w:p>
    <w:p w14:paraId="4049DAF2" w14:textId="41FB8994" w:rsidR="008030E4" w:rsidRDefault="00CB7D4C" w:rsidP="00217869">
      <w:pPr>
        <w:pStyle w:val="Heading2"/>
      </w:pPr>
      <w:r>
        <w:t>R</w:t>
      </w:r>
      <w:r w:rsidR="00D47281">
        <w:t xml:space="preserve">ationalizing the </w:t>
      </w:r>
      <w:r>
        <w:t>training costs for RAC technicians</w:t>
      </w:r>
      <w:r w:rsidR="000570C9">
        <w:t xml:space="preserve"> (</w:t>
      </w:r>
      <w:r w:rsidR="00E0005F">
        <w:t xml:space="preserve">adjusted to </w:t>
      </w:r>
      <w:r w:rsidR="000570C9">
        <w:t>US $350,000)</w:t>
      </w:r>
      <w:r>
        <w:t xml:space="preserve"> and the </w:t>
      </w:r>
      <w:r w:rsidR="00D47281">
        <w:t>costs for equipment to be provided to</w:t>
      </w:r>
      <w:r>
        <w:t xml:space="preserve"> </w:t>
      </w:r>
      <w:r w:rsidR="009D793F">
        <w:t>servicing workshops</w:t>
      </w:r>
      <w:r w:rsidR="00E0005F">
        <w:t xml:space="preserve"> (adjusted to US $2</w:t>
      </w:r>
      <w:r w:rsidR="00C82284">
        <w:t>,200,000)</w:t>
      </w:r>
      <w:r w:rsidR="00282847">
        <w:t>;</w:t>
      </w:r>
    </w:p>
    <w:p w14:paraId="665259D5" w14:textId="5E901EEE" w:rsidR="00D046B4" w:rsidRDefault="00D046B4" w:rsidP="00D046B4">
      <w:pPr>
        <w:pStyle w:val="Heading2"/>
      </w:pPr>
      <w:r>
        <w:t>Removing the p</w:t>
      </w:r>
      <w:r w:rsidRPr="00D11592">
        <w:t>rovision of equipment to replace HCFC-141b for flushing of circuits with alternative RAC technologies</w:t>
      </w:r>
      <w:r>
        <w:t xml:space="preserve"> (US $377,608) and instead including TA for US $55,000; and</w:t>
      </w:r>
    </w:p>
    <w:p w14:paraId="004D3A4B" w14:textId="40B53FD1" w:rsidR="00D046B4" w:rsidRDefault="00D046B4" w:rsidP="00A44071">
      <w:pPr>
        <w:pStyle w:val="Heading2"/>
        <w:widowControl/>
      </w:pPr>
      <w:r>
        <w:lastRenderedPageBreak/>
        <w:t>Removing the</w:t>
      </w:r>
      <w:r w:rsidRPr="00D046B4">
        <w:t xml:space="preserve"> incentive program</w:t>
      </w:r>
      <w:r w:rsidR="00CF7347">
        <w:t>me</w:t>
      </w:r>
      <w:r w:rsidRPr="00D046B4">
        <w:t xml:space="preserve"> for the adoption of energy-efficient alternative technologies to replace the use of HCFC-123 including</w:t>
      </w:r>
      <w:r>
        <w:t xml:space="preserve"> and instead including TA for US</w:t>
      </w:r>
      <w:r w:rsidR="00CB3939">
        <w:t> </w:t>
      </w:r>
      <w:r>
        <w:t>$55,000.</w:t>
      </w:r>
    </w:p>
    <w:p w14:paraId="734A4916" w14:textId="5028F034" w:rsidR="00351B07" w:rsidRDefault="000249A9" w:rsidP="003C1877">
      <w:pPr>
        <w:pStyle w:val="Heading1"/>
        <w:numPr>
          <w:ilvl w:val="0"/>
          <w:numId w:val="0"/>
        </w:numPr>
        <w:rPr>
          <w:i/>
          <w:iCs/>
        </w:rPr>
      </w:pPr>
      <w:r>
        <w:rPr>
          <w:i/>
          <w:iCs/>
        </w:rPr>
        <w:t xml:space="preserve">Technical assistance for </w:t>
      </w:r>
      <w:r w:rsidR="00351B07" w:rsidRPr="00AD5C85">
        <w:rPr>
          <w:i/>
          <w:iCs/>
        </w:rPr>
        <w:t xml:space="preserve">the </w:t>
      </w:r>
      <w:r w:rsidR="00CF7347">
        <w:rPr>
          <w:i/>
          <w:iCs/>
        </w:rPr>
        <w:t>s</w:t>
      </w:r>
      <w:r w:rsidR="00351B07" w:rsidRPr="00AD5C85">
        <w:rPr>
          <w:i/>
          <w:iCs/>
        </w:rPr>
        <w:t xml:space="preserve">olvent </w:t>
      </w:r>
      <w:r w:rsidR="00CF7347">
        <w:rPr>
          <w:i/>
          <w:iCs/>
        </w:rPr>
        <w:t>s</w:t>
      </w:r>
      <w:r w:rsidR="00351B07" w:rsidRPr="00AD5C85">
        <w:rPr>
          <w:i/>
          <w:iCs/>
        </w:rPr>
        <w:t>ector</w:t>
      </w:r>
    </w:p>
    <w:p w14:paraId="5C438619" w14:textId="47739FC9" w:rsidR="00351B07" w:rsidRPr="00351B07" w:rsidRDefault="001153DB" w:rsidP="00351B07">
      <w:pPr>
        <w:pStyle w:val="Heading1"/>
      </w:pPr>
      <w:r>
        <w:t xml:space="preserve">This component was </w:t>
      </w:r>
      <w:r w:rsidR="007140F3">
        <w:t xml:space="preserve">developed primarily for solvent users that still use HCFC-141b to encourage their conversion to alternatives. The Secretariat noted that </w:t>
      </w:r>
      <w:r w:rsidR="00047EBC">
        <w:t>the project was designed to provide support to 16 users of HCFC-141b</w:t>
      </w:r>
      <w:r w:rsidR="008A5FAD">
        <w:t xml:space="preserve"> as a solvent,</w:t>
      </w:r>
      <w:r w:rsidR="00047EBC">
        <w:t xml:space="preserve"> which included </w:t>
      </w:r>
      <w:r w:rsidR="00812722">
        <w:t>assessing the applicability of new technology, providing equipment and installation and training of users</w:t>
      </w:r>
      <w:r w:rsidR="00CE6F01">
        <w:t>; providing equipment for such users was not an approach that is common practice for this application</w:t>
      </w:r>
      <w:r w:rsidR="00812722">
        <w:t xml:space="preserve">. It was further noted that these 16 proposed beneficiaries would not be the only users of HCFC-141b </w:t>
      </w:r>
      <w:r w:rsidR="00CF6B10">
        <w:t>for solvents thus the project would need to be redesigned to accommodate all users who would benefit from this assistance</w:t>
      </w:r>
      <w:r w:rsidR="005C1C12">
        <w:t xml:space="preserve">. </w:t>
      </w:r>
      <w:r w:rsidR="0099791F">
        <w:t xml:space="preserve">Following this discussion, UNIDO revised this component to </w:t>
      </w:r>
      <w:r w:rsidR="000C4185">
        <w:t xml:space="preserve">focus more on technical assistance for the sector to include activities like workshops and awareness raising activities to inform users of the current alternatives to solvents that are available in the market and encourage their </w:t>
      </w:r>
      <w:r w:rsidR="004A3DD4">
        <w:t xml:space="preserve">transition. </w:t>
      </w:r>
      <w:r w:rsidR="00665502">
        <w:t>Funding was adjusted from US</w:t>
      </w:r>
      <w:r w:rsidR="004749B6">
        <w:t xml:space="preserve"> $427,800 to US</w:t>
      </w:r>
      <w:r w:rsidR="00CF7347">
        <w:t> </w:t>
      </w:r>
      <w:r w:rsidR="004749B6">
        <w:t>$</w:t>
      </w:r>
      <w:r w:rsidR="00E750B6">
        <w:t>90</w:t>
      </w:r>
      <w:r w:rsidR="004749B6">
        <w:t>,000.</w:t>
      </w:r>
    </w:p>
    <w:p w14:paraId="702702FF" w14:textId="351C1BA2" w:rsidR="007022C2" w:rsidRDefault="00B64E8E" w:rsidP="007022C2">
      <w:pPr>
        <w:rPr>
          <w:i/>
          <w:iCs/>
        </w:rPr>
      </w:pPr>
      <w:r w:rsidRPr="00B64E8E">
        <w:rPr>
          <w:i/>
          <w:iCs/>
        </w:rPr>
        <w:t xml:space="preserve">Technical </w:t>
      </w:r>
      <w:r w:rsidR="00CF7347">
        <w:rPr>
          <w:i/>
          <w:iCs/>
        </w:rPr>
        <w:t>a</w:t>
      </w:r>
      <w:r w:rsidRPr="00B64E8E">
        <w:rPr>
          <w:i/>
          <w:iCs/>
        </w:rPr>
        <w:t xml:space="preserve">ssistance for the </w:t>
      </w:r>
      <w:r w:rsidR="00CF7347">
        <w:rPr>
          <w:i/>
          <w:iCs/>
        </w:rPr>
        <w:t>f</w:t>
      </w:r>
      <w:r w:rsidRPr="00B64E8E">
        <w:rPr>
          <w:i/>
          <w:iCs/>
        </w:rPr>
        <w:t xml:space="preserve">irefighting </w:t>
      </w:r>
      <w:r w:rsidR="00CF7347">
        <w:rPr>
          <w:i/>
          <w:iCs/>
        </w:rPr>
        <w:t>s</w:t>
      </w:r>
      <w:r w:rsidRPr="00B64E8E">
        <w:rPr>
          <w:i/>
          <w:iCs/>
        </w:rPr>
        <w:t>ector</w:t>
      </w:r>
    </w:p>
    <w:p w14:paraId="3AE0918A" w14:textId="77777777" w:rsidR="00B64E8E" w:rsidRDefault="00B64E8E" w:rsidP="007022C2">
      <w:pPr>
        <w:rPr>
          <w:i/>
          <w:iCs/>
        </w:rPr>
      </w:pPr>
    </w:p>
    <w:p w14:paraId="147BC670" w14:textId="5BDE1DC0" w:rsidR="00B64E8E" w:rsidRPr="00B64E8E" w:rsidRDefault="000D4344" w:rsidP="00A7582D">
      <w:pPr>
        <w:pStyle w:val="Heading1"/>
      </w:pPr>
      <w:r>
        <w:t xml:space="preserve">The Secretariat observed that this component for the </w:t>
      </w:r>
      <w:r w:rsidRPr="000D4344">
        <w:t>firefighting sector includ</w:t>
      </w:r>
      <w:r>
        <w:t>ed</w:t>
      </w:r>
      <w:r w:rsidRPr="000D4344">
        <w:t xml:space="preserve"> an incentive program</w:t>
      </w:r>
      <w:r w:rsidR="00CF7347">
        <w:t>me</w:t>
      </w:r>
      <w:r w:rsidRPr="000D4344">
        <w:t xml:space="preserve"> for end-users of HCFC-123 including a selection process for SMEs beneficiaries</w:t>
      </w:r>
      <w:r>
        <w:t xml:space="preserve">, and a training programme for firefighters. Noting that there is as yet no clear assessment on the number of </w:t>
      </w:r>
      <w:r w:rsidR="00A7582D" w:rsidRPr="00A7582D">
        <w:t>total flooding fire suppression equipment using HCFC-123</w:t>
      </w:r>
      <w:r w:rsidR="00A7582D">
        <w:t xml:space="preserve"> in the country and</w:t>
      </w:r>
      <w:r w:rsidR="00A7582D" w:rsidRPr="00A7582D">
        <w:t xml:space="preserve"> whether there is HCFC-123-based manufacturing and assembly in the sector</w:t>
      </w:r>
      <w:r w:rsidR="00A7582D">
        <w:t>, assistance to end-user</w:t>
      </w:r>
      <w:r w:rsidR="003651FC">
        <w:t>s</w:t>
      </w:r>
      <w:r w:rsidR="00A7582D">
        <w:t xml:space="preserve"> appeared to be premature </w:t>
      </w:r>
      <w:r w:rsidR="00E22010">
        <w:t>without this assessment. Moreover training of firefighters is not an activity that had been previously supported by the Fund, th</w:t>
      </w:r>
      <w:r w:rsidR="00AA4DC3">
        <w:t>u</w:t>
      </w:r>
      <w:r w:rsidR="00E22010">
        <w:t xml:space="preserve">s UNIDO was encouraged to consider revising the proposal to look at </w:t>
      </w:r>
      <w:r w:rsidR="00762B90">
        <w:t xml:space="preserve">technical assistance </w:t>
      </w:r>
      <w:r w:rsidR="0084490E">
        <w:t xml:space="preserve">that would initially assess and map </w:t>
      </w:r>
      <w:r w:rsidR="0084490E" w:rsidRPr="007C19E5">
        <w:t>fire suppression and fire protection equipment</w:t>
      </w:r>
      <w:r w:rsidR="00710883">
        <w:t xml:space="preserve"> using HCFC-123,</w:t>
      </w:r>
      <w:r w:rsidR="0084490E" w:rsidRPr="007C19E5">
        <w:t xml:space="preserve"> assess the potential impact of those servicing needs to the country’s consumption in the 2030-2040 period</w:t>
      </w:r>
      <w:r w:rsidR="00665502">
        <w:t>, including s</w:t>
      </w:r>
      <w:r w:rsidR="00665502" w:rsidRPr="00665502">
        <w:t>takeholder consultations, workshops, and an awareness campaign to disseminate the results of the above assessments</w:t>
      </w:r>
      <w:r w:rsidR="00665502">
        <w:t>.</w:t>
      </w:r>
      <w:r w:rsidR="00E750B6">
        <w:t xml:space="preserve"> Based on this discussion, UNIDO adjusted the activities for this technical assistance and revised the funding from US $</w:t>
      </w:r>
      <w:r w:rsidR="00E17BFD">
        <w:t>157,</w:t>
      </w:r>
      <w:r w:rsidR="002F0CAC">
        <w:t>700 to US $100,000</w:t>
      </w:r>
      <w:r w:rsidR="00F76C4A">
        <w:t xml:space="preserve"> to include </w:t>
      </w:r>
      <w:r w:rsidR="00FE53EA">
        <w:t xml:space="preserve">technical assistance for recharging and maintaining portable fire extinguishers using HCFC-123, </w:t>
      </w:r>
      <w:r w:rsidR="00CA55E5">
        <w:t>d</w:t>
      </w:r>
      <w:r w:rsidR="00CA55E5" w:rsidRPr="00CA55E5">
        <w:t>evelop</w:t>
      </w:r>
      <w:r w:rsidR="00CA55E5">
        <w:t>ing</w:t>
      </w:r>
      <w:r w:rsidR="00CA55E5" w:rsidRPr="00CA55E5">
        <w:t xml:space="preserve"> guidelines on good environmental practices in the maintenance, recharge, and use of </w:t>
      </w:r>
      <w:r w:rsidR="00CA55E5">
        <w:t>these</w:t>
      </w:r>
      <w:r w:rsidR="00CA55E5" w:rsidRPr="00CA55E5">
        <w:t xml:space="preserve"> fire extinguishers</w:t>
      </w:r>
      <w:r w:rsidR="00CA55E5">
        <w:t xml:space="preserve">, </w:t>
      </w:r>
      <w:r w:rsidR="00AF612C">
        <w:t xml:space="preserve">provision of tools for analyzing and re-using HCFC-123 recovered from fire protection equipment, and </w:t>
      </w:r>
      <w:r w:rsidR="0011588E">
        <w:t>awareness workshops</w:t>
      </w:r>
      <w:r w:rsidR="002F0CAC">
        <w:t>.</w:t>
      </w:r>
    </w:p>
    <w:bookmarkEnd w:id="16"/>
    <w:p w14:paraId="468D0995" w14:textId="5EE02556" w:rsidR="0001218E" w:rsidRPr="004475E1" w:rsidRDefault="005E44D9" w:rsidP="005E44D9">
      <w:pPr>
        <w:pStyle w:val="Heading1"/>
        <w:widowControl w:val="0"/>
        <w:numPr>
          <w:ilvl w:val="0"/>
          <w:numId w:val="0"/>
        </w:numPr>
        <w:spacing w:before="240"/>
        <w:rPr>
          <w:u w:val="single"/>
        </w:rPr>
      </w:pPr>
      <w:r w:rsidRPr="004475E1">
        <w:rPr>
          <w:u w:val="single"/>
        </w:rPr>
        <w:t>T</w:t>
      </w:r>
      <w:r w:rsidR="0001218E" w:rsidRPr="004475E1">
        <w:rPr>
          <w:u w:val="single"/>
        </w:rPr>
        <w:t>otal project cost</w:t>
      </w:r>
    </w:p>
    <w:p w14:paraId="68BADAF7" w14:textId="12FC9B9F" w:rsidR="0086768E" w:rsidRDefault="0086768E" w:rsidP="0086768E">
      <w:pPr>
        <w:pStyle w:val="Heading1"/>
      </w:pPr>
      <w:r w:rsidRPr="0086768E">
        <w:t xml:space="preserve">Stage III of the HPMP will fully phase out all remaining consumption of HCFCs in </w:t>
      </w:r>
      <w:r>
        <w:t xml:space="preserve">the </w:t>
      </w:r>
      <w:r w:rsidR="00C148EE">
        <w:t xml:space="preserve">Philippines </w:t>
      </w:r>
      <w:r w:rsidR="00C148EE" w:rsidRPr="0086768E">
        <w:t>by</w:t>
      </w:r>
      <w:r w:rsidRPr="0086768E">
        <w:t xml:space="preserve"> 2030 </w:t>
      </w:r>
      <w:r w:rsidRPr="004A7138">
        <w:t xml:space="preserve">for </w:t>
      </w:r>
      <w:r w:rsidRPr="00AC440B">
        <w:t>US $</w:t>
      </w:r>
      <w:r w:rsidR="009B7455" w:rsidRPr="00AC440B">
        <w:t>4,300,000</w:t>
      </w:r>
      <w:r w:rsidRPr="004A7138">
        <w:t xml:space="preserve">, plus </w:t>
      </w:r>
      <w:r w:rsidRPr="00AC440B">
        <w:t>US $</w:t>
      </w:r>
      <w:r w:rsidR="009B7455" w:rsidRPr="00AC440B">
        <w:t xml:space="preserve">387,000 </w:t>
      </w:r>
      <w:r w:rsidRPr="00AC440B">
        <w:t>for the PMU</w:t>
      </w:r>
      <w:r w:rsidRPr="004A7138">
        <w:t xml:space="preserve"> for a total </w:t>
      </w:r>
      <w:r w:rsidR="002266D5" w:rsidRPr="004A7138">
        <w:t xml:space="preserve">cost </w:t>
      </w:r>
      <w:r w:rsidRPr="004A7138">
        <w:t xml:space="preserve">of </w:t>
      </w:r>
      <w:r w:rsidRPr="00AC440B">
        <w:t>US $</w:t>
      </w:r>
      <w:r w:rsidR="009B7455" w:rsidRPr="00AC440B">
        <w:t>4,687,000</w:t>
      </w:r>
      <w:r w:rsidRPr="004A7138">
        <w:t xml:space="preserve"> based on the country’s </w:t>
      </w:r>
      <w:r w:rsidR="0079451F" w:rsidRPr="004A7138">
        <w:t>2020-2022 average consumption</w:t>
      </w:r>
      <w:r w:rsidR="00047B9A" w:rsidRPr="004A7138">
        <w:rPr>
          <w:rStyle w:val="FootnoteReference"/>
        </w:rPr>
        <w:footnoteReference w:id="18"/>
      </w:r>
      <w:r w:rsidR="0079451F" w:rsidRPr="004A7138">
        <w:t xml:space="preserve"> </w:t>
      </w:r>
      <w:r w:rsidRPr="004A7138">
        <w:t>of HCFC calculated at US $4.8/kg in line with decision</w:t>
      </w:r>
      <w:r w:rsidR="00FD6888">
        <w:t> </w:t>
      </w:r>
      <w:r w:rsidRPr="004A7138">
        <w:t xml:space="preserve">74/50. The funding for the first tranche </w:t>
      </w:r>
      <w:r w:rsidR="00047B9A" w:rsidRPr="004A7138">
        <w:t xml:space="preserve">was adjusted </w:t>
      </w:r>
      <w:r w:rsidR="00047B9A" w:rsidRPr="00AC440B">
        <w:t>to US $</w:t>
      </w:r>
      <w:r w:rsidR="004A7138" w:rsidRPr="00AC440B">
        <w:t>2,535,150</w:t>
      </w:r>
      <w:r w:rsidRPr="004A7138">
        <w:t>.</w:t>
      </w:r>
      <w:r w:rsidRPr="0086768E">
        <w:t xml:space="preserve"> </w:t>
      </w:r>
    </w:p>
    <w:p w14:paraId="4DF1193B" w14:textId="77777777" w:rsidR="00643610" w:rsidRDefault="00643610" w:rsidP="002E60CF">
      <w:pPr>
        <w:pStyle w:val="Heading1"/>
        <w:widowControl w:val="0"/>
        <w:numPr>
          <w:ilvl w:val="0"/>
          <w:numId w:val="0"/>
        </w:numPr>
        <w:spacing w:after="0"/>
        <w:rPr>
          <w:b/>
          <w:bCs/>
        </w:rPr>
      </w:pPr>
    </w:p>
    <w:p w14:paraId="340B3521" w14:textId="2077CC3B" w:rsidR="002136D3" w:rsidRDefault="002136D3" w:rsidP="002E60CF">
      <w:pPr>
        <w:pStyle w:val="Heading1"/>
        <w:widowControl w:val="0"/>
        <w:numPr>
          <w:ilvl w:val="0"/>
          <w:numId w:val="0"/>
        </w:numPr>
        <w:spacing w:after="0"/>
        <w:rPr>
          <w:b/>
          <w:bCs/>
        </w:rPr>
      </w:pPr>
      <w:r w:rsidRPr="00CB3939">
        <w:rPr>
          <w:b/>
          <w:bCs/>
        </w:rPr>
        <w:t xml:space="preserve">Table </w:t>
      </w:r>
      <w:r w:rsidR="004A7138" w:rsidRPr="00CB3939">
        <w:rPr>
          <w:b/>
          <w:bCs/>
        </w:rPr>
        <w:t>4</w:t>
      </w:r>
      <w:r w:rsidRPr="00CB3939">
        <w:rPr>
          <w:b/>
          <w:bCs/>
        </w:rPr>
        <w:t>.</w:t>
      </w:r>
      <w:r w:rsidRPr="002136D3">
        <w:rPr>
          <w:b/>
          <w:bCs/>
        </w:rPr>
        <w:t xml:space="preserve"> Agreed cost of stage III of the HPMP for</w:t>
      </w:r>
      <w:r w:rsidR="00256528">
        <w:rPr>
          <w:b/>
          <w:bCs/>
        </w:rPr>
        <w:t xml:space="preserve"> the</w:t>
      </w:r>
      <w:r w:rsidRPr="002136D3">
        <w:rPr>
          <w:b/>
          <w:bCs/>
        </w:rPr>
        <w:t xml:space="preserve"> </w:t>
      </w:r>
      <w:r>
        <w:rPr>
          <w:b/>
          <w:bCs/>
        </w:rPr>
        <w:t>Philippines</w:t>
      </w:r>
      <w:r w:rsidRPr="002136D3">
        <w:rPr>
          <w:b/>
          <w:bCs/>
        </w:rPr>
        <w:t xml:space="preserve"> </w:t>
      </w:r>
    </w:p>
    <w:tbl>
      <w:tblPr>
        <w:tblW w:w="95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40"/>
        <w:gridCol w:w="6133"/>
        <w:gridCol w:w="1872"/>
      </w:tblGrid>
      <w:tr w:rsidR="00E11E04" w:rsidRPr="00E11E04" w14:paraId="2E3511BC" w14:textId="77777777" w:rsidTr="00A44071">
        <w:trPr>
          <w:trHeight w:val="300"/>
          <w:tblHeader/>
        </w:trPr>
        <w:tc>
          <w:tcPr>
            <w:tcW w:w="1540" w:type="dxa"/>
            <w:shd w:val="clear" w:color="auto" w:fill="FFFFFF" w:themeFill="background1"/>
            <w:noWrap/>
            <w:hideMark/>
          </w:tcPr>
          <w:p w14:paraId="2ABFC884" w14:textId="77777777" w:rsidR="00E11E04" w:rsidRPr="00AC440B" w:rsidRDefault="00E11E04" w:rsidP="002E60CF">
            <w:pPr>
              <w:widowControl w:val="0"/>
              <w:jc w:val="left"/>
              <w:rPr>
                <w:b/>
                <w:bCs/>
                <w:sz w:val="20"/>
                <w:szCs w:val="20"/>
                <w:lang w:eastAsia="en-CA"/>
              </w:rPr>
            </w:pPr>
            <w:r w:rsidRPr="00AC440B">
              <w:rPr>
                <w:b/>
                <w:bCs/>
                <w:sz w:val="20"/>
                <w:szCs w:val="20"/>
                <w:lang w:eastAsia="en-CA"/>
              </w:rPr>
              <w:t>Component</w:t>
            </w:r>
          </w:p>
        </w:tc>
        <w:tc>
          <w:tcPr>
            <w:tcW w:w="6133" w:type="dxa"/>
            <w:shd w:val="clear" w:color="auto" w:fill="FFFFFF" w:themeFill="background1"/>
            <w:noWrap/>
            <w:hideMark/>
          </w:tcPr>
          <w:p w14:paraId="1A7C320B" w14:textId="77777777" w:rsidR="00E11E04" w:rsidRPr="00AC440B" w:rsidRDefault="00E11E04" w:rsidP="002E60CF">
            <w:pPr>
              <w:widowControl w:val="0"/>
              <w:jc w:val="center"/>
              <w:rPr>
                <w:b/>
                <w:bCs/>
                <w:sz w:val="20"/>
                <w:szCs w:val="20"/>
                <w:lang w:eastAsia="en-CA"/>
              </w:rPr>
            </w:pPr>
            <w:r w:rsidRPr="00AC440B">
              <w:rPr>
                <w:b/>
                <w:bCs/>
                <w:sz w:val="20"/>
                <w:szCs w:val="20"/>
                <w:lang w:eastAsia="en-CA"/>
              </w:rPr>
              <w:t>Activity</w:t>
            </w:r>
          </w:p>
        </w:tc>
        <w:tc>
          <w:tcPr>
            <w:tcW w:w="1872" w:type="dxa"/>
            <w:shd w:val="clear" w:color="auto" w:fill="FFFFFF" w:themeFill="background1"/>
            <w:noWrap/>
            <w:hideMark/>
          </w:tcPr>
          <w:p w14:paraId="29988B6A" w14:textId="07E4D6BF" w:rsidR="00E11E04" w:rsidRPr="00AC440B" w:rsidRDefault="00E11E04" w:rsidP="002E60CF">
            <w:pPr>
              <w:widowControl w:val="0"/>
              <w:jc w:val="center"/>
              <w:rPr>
                <w:b/>
                <w:bCs/>
                <w:sz w:val="20"/>
                <w:szCs w:val="20"/>
                <w:lang w:eastAsia="en-CA"/>
              </w:rPr>
            </w:pPr>
            <w:r>
              <w:rPr>
                <w:b/>
                <w:bCs/>
                <w:sz w:val="20"/>
                <w:szCs w:val="20"/>
                <w:lang w:eastAsia="en-CA"/>
              </w:rPr>
              <w:t>Cost (</w:t>
            </w:r>
            <w:r w:rsidRPr="00AC440B">
              <w:rPr>
                <w:b/>
                <w:bCs/>
                <w:sz w:val="20"/>
                <w:szCs w:val="20"/>
                <w:lang w:eastAsia="en-CA"/>
              </w:rPr>
              <w:t>US</w:t>
            </w:r>
            <w:r>
              <w:rPr>
                <w:b/>
                <w:bCs/>
                <w:sz w:val="20"/>
                <w:szCs w:val="20"/>
                <w:lang w:eastAsia="en-CA"/>
              </w:rPr>
              <w:t xml:space="preserve"> </w:t>
            </w:r>
            <w:r w:rsidRPr="00AC440B">
              <w:rPr>
                <w:b/>
                <w:bCs/>
                <w:sz w:val="20"/>
                <w:szCs w:val="20"/>
                <w:lang w:eastAsia="en-CA"/>
              </w:rPr>
              <w:t>$</w:t>
            </w:r>
            <w:r>
              <w:rPr>
                <w:b/>
                <w:bCs/>
                <w:sz w:val="20"/>
                <w:szCs w:val="20"/>
                <w:lang w:eastAsia="en-CA"/>
              </w:rPr>
              <w:t>)</w:t>
            </w:r>
          </w:p>
        </w:tc>
      </w:tr>
      <w:tr w:rsidR="00E11E04" w:rsidRPr="00AC440B" w14:paraId="33328A75" w14:textId="77777777" w:rsidTr="00A44071">
        <w:trPr>
          <w:trHeight w:val="300"/>
        </w:trPr>
        <w:tc>
          <w:tcPr>
            <w:tcW w:w="9545" w:type="dxa"/>
            <w:gridSpan w:val="3"/>
            <w:shd w:val="clear" w:color="auto" w:fill="FFFFFF" w:themeFill="background1"/>
            <w:vAlign w:val="center"/>
            <w:hideMark/>
          </w:tcPr>
          <w:p w14:paraId="3512F44A" w14:textId="6E3727F9" w:rsidR="00E11E04" w:rsidRPr="00AC440B" w:rsidRDefault="00E11E04" w:rsidP="002E60CF">
            <w:pPr>
              <w:widowControl w:val="0"/>
              <w:rPr>
                <w:b/>
                <w:bCs/>
                <w:sz w:val="20"/>
                <w:szCs w:val="20"/>
                <w:lang w:eastAsia="en-CA"/>
              </w:rPr>
            </w:pPr>
            <w:r w:rsidRPr="00AC440B">
              <w:rPr>
                <w:b/>
                <w:bCs/>
                <w:sz w:val="20"/>
                <w:szCs w:val="20"/>
                <w:lang w:eastAsia="en-CA"/>
              </w:rPr>
              <w:t xml:space="preserve">I. Regulatory </w:t>
            </w:r>
            <w:r w:rsidR="00CF7347">
              <w:rPr>
                <w:b/>
                <w:bCs/>
                <w:sz w:val="20"/>
                <w:szCs w:val="20"/>
                <w:lang w:eastAsia="en-CA"/>
              </w:rPr>
              <w:t>f</w:t>
            </w:r>
            <w:r w:rsidRPr="00AC440B">
              <w:rPr>
                <w:b/>
                <w:bCs/>
                <w:sz w:val="20"/>
                <w:szCs w:val="20"/>
                <w:lang w:eastAsia="en-CA"/>
              </w:rPr>
              <w:t xml:space="preserve">ramework and </w:t>
            </w:r>
            <w:r w:rsidR="00CF7347">
              <w:rPr>
                <w:b/>
                <w:bCs/>
                <w:sz w:val="20"/>
                <w:szCs w:val="20"/>
                <w:lang w:eastAsia="en-CA"/>
              </w:rPr>
              <w:t>c</w:t>
            </w:r>
            <w:r w:rsidRPr="00AC440B">
              <w:rPr>
                <w:b/>
                <w:bCs/>
                <w:sz w:val="20"/>
                <w:szCs w:val="20"/>
                <w:lang w:eastAsia="en-CA"/>
              </w:rPr>
              <w:t xml:space="preserve">ontrol </w:t>
            </w:r>
            <w:r w:rsidR="00CF7347">
              <w:rPr>
                <w:b/>
                <w:bCs/>
                <w:sz w:val="20"/>
                <w:szCs w:val="20"/>
                <w:lang w:eastAsia="en-CA"/>
              </w:rPr>
              <w:t>m</w:t>
            </w:r>
            <w:r w:rsidRPr="00AC440B">
              <w:rPr>
                <w:b/>
                <w:bCs/>
                <w:sz w:val="20"/>
                <w:szCs w:val="20"/>
                <w:lang w:eastAsia="en-CA"/>
              </w:rPr>
              <w:t>echanisms</w:t>
            </w:r>
          </w:p>
        </w:tc>
      </w:tr>
      <w:tr w:rsidR="00E11E04" w:rsidRPr="00AC440B" w14:paraId="0602E742" w14:textId="77777777" w:rsidTr="00A44071">
        <w:trPr>
          <w:trHeight w:val="300"/>
        </w:trPr>
        <w:tc>
          <w:tcPr>
            <w:tcW w:w="1540" w:type="dxa"/>
            <w:vMerge w:val="restart"/>
            <w:shd w:val="clear" w:color="auto" w:fill="FFFFFF" w:themeFill="background1"/>
            <w:noWrap/>
            <w:vAlign w:val="center"/>
            <w:hideMark/>
          </w:tcPr>
          <w:p w14:paraId="34F68099" w14:textId="77777777" w:rsidR="00E11E04" w:rsidRPr="00AC440B" w:rsidRDefault="00E11E04" w:rsidP="002E60CF">
            <w:pPr>
              <w:widowControl w:val="0"/>
              <w:rPr>
                <w:b/>
                <w:bCs/>
                <w:sz w:val="20"/>
                <w:szCs w:val="20"/>
                <w:lang w:eastAsia="en-CA"/>
              </w:rPr>
            </w:pPr>
            <w:r w:rsidRPr="00AC440B">
              <w:rPr>
                <w:b/>
                <w:bCs/>
                <w:sz w:val="20"/>
                <w:szCs w:val="20"/>
                <w:lang w:eastAsia="en-CA"/>
              </w:rPr>
              <w:t>Regulatory</w:t>
            </w:r>
          </w:p>
        </w:tc>
        <w:tc>
          <w:tcPr>
            <w:tcW w:w="6133" w:type="dxa"/>
            <w:shd w:val="clear" w:color="auto" w:fill="FFFFFF" w:themeFill="background1"/>
            <w:noWrap/>
            <w:vAlign w:val="center"/>
            <w:hideMark/>
          </w:tcPr>
          <w:p w14:paraId="6FB03C1B" w14:textId="5A74619B" w:rsidR="00E11E04" w:rsidRPr="00AC440B" w:rsidRDefault="00E11E04" w:rsidP="002E60CF">
            <w:pPr>
              <w:widowControl w:val="0"/>
              <w:rPr>
                <w:sz w:val="20"/>
                <w:szCs w:val="20"/>
                <w:lang w:eastAsia="en-CA"/>
              </w:rPr>
            </w:pPr>
            <w:r w:rsidRPr="00AC440B">
              <w:rPr>
                <w:sz w:val="20"/>
                <w:szCs w:val="20"/>
                <w:lang w:eastAsia="en-CA"/>
              </w:rPr>
              <w:t xml:space="preserve">Development of HPMP </w:t>
            </w:r>
            <w:r w:rsidR="00CC6078">
              <w:rPr>
                <w:sz w:val="20"/>
                <w:szCs w:val="20"/>
                <w:lang w:eastAsia="en-CA"/>
              </w:rPr>
              <w:t>w</w:t>
            </w:r>
            <w:r w:rsidRPr="00AC440B">
              <w:rPr>
                <w:sz w:val="20"/>
                <w:szCs w:val="20"/>
                <w:lang w:eastAsia="en-CA"/>
              </w:rPr>
              <w:t xml:space="preserve">eb-based </w:t>
            </w:r>
            <w:r w:rsidR="00CC6078">
              <w:rPr>
                <w:sz w:val="20"/>
                <w:szCs w:val="20"/>
                <w:lang w:eastAsia="en-CA"/>
              </w:rPr>
              <w:t>m</w:t>
            </w:r>
            <w:r w:rsidRPr="00AC440B">
              <w:rPr>
                <w:sz w:val="20"/>
                <w:szCs w:val="20"/>
                <w:lang w:eastAsia="en-CA"/>
              </w:rPr>
              <w:t xml:space="preserve">anagement </w:t>
            </w:r>
            <w:r w:rsidR="00CC6078">
              <w:rPr>
                <w:sz w:val="20"/>
                <w:szCs w:val="20"/>
                <w:lang w:eastAsia="en-CA"/>
              </w:rPr>
              <w:t>i</w:t>
            </w:r>
            <w:r w:rsidRPr="00AC440B">
              <w:rPr>
                <w:sz w:val="20"/>
                <w:szCs w:val="20"/>
                <w:lang w:eastAsia="en-CA"/>
              </w:rPr>
              <w:t xml:space="preserve">nformation </w:t>
            </w:r>
            <w:r w:rsidR="00CC6078">
              <w:rPr>
                <w:sz w:val="20"/>
                <w:szCs w:val="20"/>
                <w:lang w:eastAsia="en-CA"/>
              </w:rPr>
              <w:t>s</w:t>
            </w:r>
            <w:r w:rsidRPr="00AC440B">
              <w:rPr>
                <w:sz w:val="20"/>
                <w:szCs w:val="20"/>
                <w:lang w:eastAsia="en-CA"/>
              </w:rPr>
              <w:t>ystem</w:t>
            </w:r>
          </w:p>
        </w:tc>
        <w:tc>
          <w:tcPr>
            <w:tcW w:w="1872" w:type="dxa"/>
            <w:shd w:val="clear" w:color="auto" w:fill="FFFFFF" w:themeFill="background1"/>
            <w:noWrap/>
            <w:vAlign w:val="center"/>
            <w:hideMark/>
          </w:tcPr>
          <w:p w14:paraId="56FEBF6F" w14:textId="77777777" w:rsidR="00E11E04" w:rsidRPr="00AC440B" w:rsidRDefault="00E11E04" w:rsidP="002E60CF">
            <w:pPr>
              <w:widowControl w:val="0"/>
              <w:jc w:val="right"/>
              <w:rPr>
                <w:sz w:val="20"/>
                <w:szCs w:val="20"/>
                <w:lang w:eastAsia="en-CA"/>
              </w:rPr>
            </w:pPr>
            <w:r w:rsidRPr="00AC440B">
              <w:rPr>
                <w:sz w:val="20"/>
                <w:szCs w:val="20"/>
                <w:lang w:eastAsia="en-CA"/>
              </w:rPr>
              <w:t>25,000</w:t>
            </w:r>
          </w:p>
        </w:tc>
      </w:tr>
      <w:tr w:rsidR="00E11E04" w:rsidRPr="00AC440B" w14:paraId="669141D6" w14:textId="77777777" w:rsidTr="00A44071">
        <w:trPr>
          <w:trHeight w:val="300"/>
        </w:trPr>
        <w:tc>
          <w:tcPr>
            <w:tcW w:w="1540" w:type="dxa"/>
            <w:vMerge/>
            <w:shd w:val="clear" w:color="auto" w:fill="FFFFFF" w:themeFill="background1"/>
            <w:vAlign w:val="center"/>
            <w:hideMark/>
          </w:tcPr>
          <w:p w14:paraId="386E91F7" w14:textId="77777777" w:rsidR="00E11E04" w:rsidRPr="00AC440B" w:rsidRDefault="00E11E04" w:rsidP="002E60CF">
            <w:pPr>
              <w:widowControl w:val="0"/>
              <w:rPr>
                <w:b/>
                <w:bCs/>
                <w:sz w:val="20"/>
                <w:szCs w:val="20"/>
                <w:lang w:eastAsia="en-CA"/>
              </w:rPr>
            </w:pPr>
          </w:p>
        </w:tc>
        <w:tc>
          <w:tcPr>
            <w:tcW w:w="6133" w:type="dxa"/>
            <w:shd w:val="clear" w:color="auto" w:fill="FFFFFF" w:themeFill="background1"/>
            <w:noWrap/>
            <w:vAlign w:val="center"/>
            <w:hideMark/>
          </w:tcPr>
          <w:p w14:paraId="04E2730C" w14:textId="62E0ACAE" w:rsidR="00E11E04" w:rsidRPr="00AC440B" w:rsidRDefault="00E11E04" w:rsidP="002E60CF">
            <w:pPr>
              <w:widowControl w:val="0"/>
              <w:rPr>
                <w:sz w:val="20"/>
                <w:szCs w:val="20"/>
                <w:lang w:eastAsia="en-CA"/>
              </w:rPr>
            </w:pPr>
            <w:r w:rsidRPr="00AC440B">
              <w:rPr>
                <w:sz w:val="20"/>
                <w:szCs w:val="20"/>
                <w:lang w:eastAsia="en-CA"/>
              </w:rPr>
              <w:t xml:space="preserve">Review of policy and introducing regulation on recovery and recycling </w:t>
            </w:r>
            <w:r w:rsidR="00CF7347">
              <w:rPr>
                <w:sz w:val="20"/>
                <w:szCs w:val="20"/>
                <w:lang w:eastAsia="en-CA"/>
              </w:rPr>
              <w:t>and</w:t>
            </w:r>
            <w:r w:rsidRPr="00AC440B">
              <w:rPr>
                <w:sz w:val="20"/>
                <w:szCs w:val="20"/>
                <w:lang w:eastAsia="en-CA"/>
              </w:rPr>
              <w:t xml:space="preserve"> on bans</w:t>
            </w:r>
          </w:p>
        </w:tc>
        <w:tc>
          <w:tcPr>
            <w:tcW w:w="1872" w:type="dxa"/>
            <w:shd w:val="clear" w:color="auto" w:fill="FFFFFF" w:themeFill="background1"/>
            <w:noWrap/>
            <w:vAlign w:val="center"/>
            <w:hideMark/>
          </w:tcPr>
          <w:p w14:paraId="7E643D51" w14:textId="77777777" w:rsidR="00E11E04" w:rsidRPr="00AC440B" w:rsidRDefault="00E11E04" w:rsidP="002E60CF">
            <w:pPr>
              <w:widowControl w:val="0"/>
              <w:jc w:val="right"/>
              <w:rPr>
                <w:sz w:val="20"/>
                <w:szCs w:val="20"/>
                <w:lang w:eastAsia="en-CA"/>
              </w:rPr>
            </w:pPr>
            <w:r w:rsidRPr="00AC440B">
              <w:rPr>
                <w:sz w:val="20"/>
                <w:szCs w:val="20"/>
                <w:lang w:eastAsia="en-CA"/>
              </w:rPr>
              <w:t>30,000</w:t>
            </w:r>
          </w:p>
        </w:tc>
      </w:tr>
      <w:tr w:rsidR="00E11E04" w:rsidRPr="00AC440B" w14:paraId="18419007" w14:textId="77777777" w:rsidTr="00A44071">
        <w:trPr>
          <w:trHeight w:val="300"/>
        </w:trPr>
        <w:tc>
          <w:tcPr>
            <w:tcW w:w="1540" w:type="dxa"/>
            <w:vMerge/>
            <w:shd w:val="clear" w:color="auto" w:fill="FFFFFF" w:themeFill="background1"/>
            <w:vAlign w:val="center"/>
            <w:hideMark/>
          </w:tcPr>
          <w:p w14:paraId="6D97A0DB" w14:textId="77777777" w:rsidR="00E11E04" w:rsidRPr="00AC440B" w:rsidRDefault="00E11E04" w:rsidP="002E60CF">
            <w:pPr>
              <w:widowControl w:val="0"/>
              <w:rPr>
                <w:b/>
                <w:bCs/>
                <w:sz w:val="20"/>
                <w:szCs w:val="20"/>
                <w:lang w:eastAsia="en-CA"/>
              </w:rPr>
            </w:pPr>
          </w:p>
        </w:tc>
        <w:tc>
          <w:tcPr>
            <w:tcW w:w="6133" w:type="dxa"/>
            <w:shd w:val="clear" w:color="auto" w:fill="FFFFFF" w:themeFill="background1"/>
            <w:noWrap/>
            <w:vAlign w:val="center"/>
            <w:hideMark/>
          </w:tcPr>
          <w:p w14:paraId="6D02E3E6" w14:textId="4E82FED8" w:rsidR="00E11E04" w:rsidRPr="00AC440B" w:rsidRDefault="00E11E04" w:rsidP="002E60CF">
            <w:pPr>
              <w:widowControl w:val="0"/>
              <w:rPr>
                <w:sz w:val="20"/>
                <w:szCs w:val="20"/>
                <w:lang w:eastAsia="en-CA"/>
              </w:rPr>
            </w:pPr>
            <w:r w:rsidRPr="00AC440B">
              <w:rPr>
                <w:sz w:val="20"/>
                <w:szCs w:val="20"/>
                <w:lang w:eastAsia="en-CA"/>
              </w:rPr>
              <w:t xml:space="preserve">Training 400 customs </w:t>
            </w:r>
            <w:r w:rsidR="00CF7347">
              <w:rPr>
                <w:sz w:val="20"/>
                <w:szCs w:val="20"/>
                <w:lang w:eastAsia="en-CA"/>
              </w:rPr>
              <w:t>and</w:t>
            </w:r>
            <w:r w:rsidRPr="00AC440B">
              <w:rPr>
                <w:sz w:val="20"/>
                <w:szCs w:val="20"/>
                <w:lang w:eastAsia="en-CA"/>
              </w:rPr>
              <w:t xml:space="preserve"> enforcement officers, updating curriculum</w:t>
            </w:r>
          </w:p>
        </w:tc>
        <w:tc>
          <w:tcPr>
            <w:tcW w:w="1872" w:type="dxa"/>
            <w:shd w:val="clear" w:color="auto" w:fill="FFFFFF" w:themeFill="background1"/>
            <w:noWrap/>
            <w:vAlign w:val="center"/>
            <w:hideMark/>
          </w:tcPr>
          <w:p w14:paraId="22EDCF97" w14:textId="77777777" w:rsidR="00E11E04" w:rsidRPr="00AC440B" w:rsidRDefault="00E11E04" w:rsidP="002E60CF">
            <w:pPr>
              <w:widowControl w:val="0"/>
              <w:jc w:val="right"/>
              <w:rPr>
                <w:sz w:val="20"/>
                <w:szCs w:val="20"/>
                <w:lang w:eastAsia="en-CA"/>
              </w:rPr>
            </w:pPr>
            <w:r w:rsidRPr="00AC440B">
              <w:rPr>
                <w:sz w:val="20"/>
                <w:szCs w:val="20"/>
                <w:lang w:eastAsia="en-CA"/>
              </w:rPr>
              <w:t>110,000</w:t>
            </w:r>
          </w:p>
        </w:tc>
      </w:tr>
      <w:tr w:rsidR="00E11E04" w:rsidRPr="00AC440B" w14:paraId="594894E5" w14:textId="77777777" w:rsidTr="00A44071">
        <w:trPr>
          <w:trHeight w:val="300"/>
        </w:trPr>
        <w:tc>
          <w:tcPr>
            <w:tcW w:w="1540" w:type="dxa"/>
            <w:vMerge/>
            <w:shd w:val="clear" w:color="auto" w:fill="FFFFFF" w:themeFill="background1"/>
            <w:vAlign w:val="center"/>
            <w:hideMark/>
          </w:tcPr>
          <w:p w14:paraId="263F0A8D" w14:textId="77777777" w:rsidR="00E11E04" w:rsidRPr="00AC440B" w:rsidRDefault="00E11E04" w:rsidP="002E60CF">
            <w:pPr>
              <w:widowControl w:val="0"/>
              <w:rPr>
                <w:b/>
                <w:bCs/>
                <w:sz w:val="20"/>
                <w:szCs w:val="20"/>
                <w:lang w:eastAsia="en-CA"/>
              </w:rPr>
            </w:pPr>
          </w:p>
        </w:tc>
        <w:tc>
          <w:tcPr>
            <w:tcW w:w="6133" w:type="dxa"/>
            <w:shd w:val="clear" w:color="auto" w:fill="FFFFFF" w:themeFill="background1"/>
            <w:noWrap/>
            <w:vAlign w:val="center"/>
            <w:hideMark/>
          </w:tcPr>
          <w:p w14:paraId="5B848AED" w14:textId="014032F2" w:rsidR="00E11E04" w:rsidRPr="00AC440B" w:rsidRDefault="00E11E04" w:rsidP="002E60CF">
            <w:pPr>
              <w:widowControl w:val="0"/>
              <w:rPr>
                <w:sz w:val="20"/>
                <w:szCs w:val="20"/>
                <w:lang w:eastAsia="en-CA"/>
              </w:rPr>
            </w:pPr>
            <w:r w:rsidRPr="00AC440B">
              <w:rPr>
                <w:sz w:val="20"/>
                <w:szCs w:val="20"/>
                <w:lang w:eastAsia="en-CA"/>
              </w:rPr>
              <w:t xml:space="preserve">Provision of refrigerant identifiers to the </w:t>
            </w:r>
            <w:r w:rsidR="00CC6078">
              <w:rPr>
                <w:sz w:val="20"/>
                <w:szCs w:val="20"/>
                <w:lang w:eastAsia="en-CA"/>
              </w:rPr>
              <w:t>BOC</w:t>
            </w:r>
          </w:p>
        </w:tc>
        <w:tc>
          <w:tcPr>
            <w:tcW w:w="1872" w:type="dxa"/>
            <w:shd w:val="clear" w:color="auto" w:fill="FFFFFF" w:themeFill="background1"/>
            <w:noWrap/>
            <w:vAlign w:val="center"/>
            <w:hideMark/>
          </w:tcPr>
          <w:p w14:paraId="06D29FC9" w14:textId="77777777" w:rsidR="00E11E04" w:rsidRPr="00AC440B" w:rsidRDefault="00E11E04" w:rsidP="002E60CF">
            <w:pPr>
              <w:widowControl w:val="0"/>
              <w:jc w:val="right"/>
              <w:rPr>
                <w:sz w:val="20"/>
                <w:szCs w:val="20"/>
                <w:lang w:eastAsia="en-CA"/>
              </w:rPr>
            </w:pPr>
            <w:r w:rsidRPr="00AC440B">
              <w:rPr>
                <w:sz w:val="20"/>
                <w:szCs w:val="20"/>
                <w:lang w:eastAsia="en-CA"/>
              </w:rPr>
              <w:t>45,000</w:t>
            </w:r>
          </w:p>
        </w:tc>
      </w:tr>
      <w:tr w:rsidR="00E11E04" w:rsidRPr="00AC440B" w14:paraId="18BE6177" w14:textId="77777777" w:rsidTr="00A44071">
        <w:trPr>
          <w:trHeight w:val="300"/>
        </w:trPr>
        <w:tc>
          <w:tcPr>
            <w:tcW w:w="9545" w:type="dxa"/>
            <w:gridSpan w:val="3"/>
            <w:shd w:val="clear" w:color="auto" w:fill="FFFFFF" w:themeFill="background1"/>
            <w:vAlign w:val="center"/>
            <w:hideMark/>
          </w:tcPr>
          <w:p w14:paraId="5084FBD8" w14:textId="4F76F333" w:rsidR="00E11E04" w:rsidRPr="00AC440B" w:rsidRDefault="00E11E04" w:rsidP="002E60CF">
            <w:pPr>
              <w:widowControl w:val="0"/>
              <w:rPr>
                <w:b/>
                <w:bCs/>
                <w:sz w:val="20"/>
                <w:szCs w:val="20"/>
                <w:lang w:eastAsia="en-CA"/>
              </w:rPr>
            </w:pPr>
            <w:r w:rsidRPr="00AC440B">
              <w:rPr>
                <w:b/>
                <w:bCs/>
                <w:sz w:val="20"/>
                <w:szCs w:val="20"/>
                <w:lang w:eastAsia="en-CA"/>
              </w:rPr>
              <w:t xml:space="preserve">II. Technical </w:t>
            </w:r>
            <w:r w:rsidR="00CF7347">
              <w:rPr>
                <w:b/>
                <w:bCs/>
                <w:sz w:val="20"/>
                <w:szCs w:val="20"/>
                <w:lang w:eastAsia="en-CA"/>
              </w:rPr>
              <w:t>a</w:t>
            </w:r>
            <w:r w:rsidRPr="00AC440B">
              <w:rPr>
                <w:b/>
                <w:bCs/>
                <w:sz w:val="20"/>
                <w:szCs w:val="20"/>
                <w:lang w:eastAsia="en-CA"/>
              </w:rPr>
              <w:t xml:space="preserve">ssistance to the </w:t>
            </w:r>
            <w:r w:rsidR="00CF7347">
              <w:rPr>
                <w:b/>
                <w:bCs/>
                <w:sz w:val="20"/>
                <w:szCs w:val="20"/>
                <w:lang w:eastAsia="en-CA"/>
              </w:rPr>
              <w:t>s</w:t>
            </w:r>
            <w:r w:rsidRPr="00AC440B">
              <w:rPr>
                <w:b/>
                <w:bCs/>
                <w:sz w:val="20"/>
                <w:szCs w:val="20"/>
                <w:lang w:eastAsia="en-CA"/>
              </w:rPr>
              <w:t xml:space="preserve">ervicing </w:t>
            </w:r>
            <w:r w:rsidR="00CF7347">
              <w:rPr>
                <w:b/>
                <w:bCs/>
                <w:sz w:val="20"/>
                <w:szCs w:val="20"/>
                <w:lang w:eastAsia="en-CA"/>
              </w:rPr>
              <w:t>s</w:t>
            </w:r>
            <w:r w:rsidRPr="00AC440B">
              <w:rPr>
                <w:b/>
                <w:bCs/>
                <w:sz w:val="20"/>
                <w:szCs w:val="20"/>
                <w:lang w:eastAsia="en-CA"/>
              </w:rPr>
              <w:t>ector</w:t>
            </w:r>
          </w:p>
        </w:tc>
      </w:tr>
      <w:tr w:rsidR="00E11E04" w:rsidRPr="00AC440B" w14:paraId="63B5D069" w14:textId="77777777" w:rsidTr="00A44071">
        <w:trPr>
          <w:trHeight w:val="336"/>
        </w:trPr>
        <w:tc>
          <w:tcPr>
            <w:tcW w:w="1540" w:type="dxa"/>
            <w:vMerge w:val="restart"/>
            <w:shd w:val="clear" w:color="auto" w:fill="FFFFFF" w:themeFill="background1"/>
            <w:vAlign w:val="center"/>
            <w:hideMark/>
          </w:tcPr>
          <w:p w14:paraId="5AADDD75" w14:textId="33A7FDF3" w:rsidR="00E11E04" w:rsidRPr="00AC440B" w:rsidRDefault="00E11E04" w:rsidP="002E60CF">
            <w:pPr>
              <w:widowControl w:val="0"/>
              <w:rPr>
                <w:b/>
                <w:bCs/>
                <w:sz w:val="20"/>
                <w:szCs w:val="20"/>
                <w:lang w:eastAsia="en-CA"/>
              </w:rPr>
            </w:pPr>
            <w:r w:rsidRPr="00AC440B">
              <w:rPr>
                <w:b/>
                <w:bCs/>
                <w:sz w:val="20"/>
                <w:szCs w:val="20"/>
                <w:lang w:eastAsia="en-CA"/>
              </w:rPr>
              <w:t xml:space="preserve">II.A Refrigerant </w:t>
            </w:r>
            <w:r w:rsidR="00CF7347">
              <w:rPr>
                <w:b/>
                <w:bCs/>
                <w:sz w:val="20"/>
                <w:szCs w:val="20"/>
                <w:lang w:eastAsia="en-CA"/>
              </w:rPr>
              <w:t>m</w:t>
            </w:r>
            <w:r w:rsidRPr="00AC440B">
              <w:rPr>
                <w:b/>
                <w:bCs/>
                <w:sz w:val="20"/>
                <w:szCs w:val="20"/>
                <w:lang w:eastAsia="en-CA"/>
              </w:rPr>
              <w:t>anagement</w:t>
            </w:r>
          </w:p>
        </w:tc>
        <w:tc>
          <w:tcPr>
            <w:tcW w:w="6133" w:type="dxa"/>
            <w:shd w:val="clear" w:color="auto" w:fill="FFFFFF" w:themeFill="background1"/>
            <w:noWrap/>
            <w:vAlign w:val="center"/>
            <w:hideMark/>
          </w:tcPr>
          <w:p w14:paraId="5B15B96E" w14:textId="192FDD85" w:rsidR="00E11E04" w:rsidRPr="00AC440B" w:rsidRDefault="00E11E04" w:rsidP="002E60CF">
            <w:pPr>
              <w:widowControl w:val="0"/>
              <w:rPr>
                <w:sz w:val="20"/>
                <w:szCs w:val="20"/>
                <w:lang w:eastAsia="en-CA"/>
              </w:rPr>
            </w:pPr>
            <w:r w:rsidRPr="00AC440B">
              <w:rPr>
                <w:sz w:val="20"/>
                <w:szCs w:val="20"/>
                <w:lang w:eastAsia="en-CA"/>
              </w:rPr>
              <w:t xml:space="preserve">Continuous update and dissemination of </w:t>
            </w:r>
            <w:r w:rsidR="00CC6078">
              <w:rPr>
                <w:sz w:val="20"/>
                <w:szCs w:val="20"/>
                <w:lang w:eastAsia="en-CA"/>
              </w:rPr>
              <w:t xml:space="preserve">RAC </w:t>
            </w:r>
            <w:r w:rsidRPr="00AC440B">
              <w:rPr>
                <w:sz w:val="20"/>
                <w:szCs w:val="20"/>
                <w:lang w:eastAsia="en-CA"/>
              </w:rPr>
              <w:t xml:space="preserve">code of practice </w:t>
            </w:r>
          </w:p>
        </w:tc>
        <w:tc>
          <w:tcPr>
            <w:tcW w:w="1872" w:type="dxa"/>
            <w:shd w:val="clear" w:color="auto" w:fill="FFFFFF" w:themeFill="background1"/>
            <w:noWrap/>
            <w:vAlign w:val="center"/>
            <w:hideMark/>
          </w:tcPr>
          <w:p w14:paraId="6B778853" w14:textId="77777777" w:rsidR="00E11E04" w:rsidRPr="00AC440B" w:rsidRDefault="00E11E04" w:rsidP="002E60CF">
            <w:pPr>
              <w:widowControl w:val="0"/>
              <w:jc w:val="right"/>
              <w:rPr>
                <w:sz w:val="20"/>
                <w:szCs w:val="20"/>
                <w:lang w:eastAsia="en-CA"/>
              </w:rPr>
            </w:pPr>
            <w:r w:rsidRPr="00AC440B">
              <w:rPr>
                <w:sz w:val="20"/>
                <w:szCs w:val="20"/>
                <w:lang w:eastAsia="en-CA"/>
              </w:rPr>
              <w:t>15,000</w:t>
            </w:r>
          </w:p>
        </w:tc>
      </w:tr>
      <w:tr w:rsidR="00E11E04" w:rsidRPr="00AC440B" w14:paraId="3769B115" w14:textId="77777777" w:rsidTr="00A44071">
        <w:trPr>
          <w:trHeight w:val="300"/>
        </w:trPr>
        <w:tc>
          <w:tcPr>
            <w:tcW w:w="1540" w:type="dxa"/>
            <w:vMerge/>
            <w:shd w:val="clear" w:color="auto" w:fill="FFFFFF" w:themeFill="background1"/>
            <w:vAlign w:val="center"/>
            <w:hideMark/>
          </w:tcPr>
          <w:p w14:paraId="51093A83" w14:textId="77777777" w:rsidR="00E11E04" w:rsidRPr="00AC440B" w:rsidRDefault="00E11E04" w:rsidP="002E60CF">
            <w:pPr>
              <w:widowControl w:val="0"/>
              <w:rPr>
                <w:sz w:val="20"/>
                <w:szCs w:val="20"/>
                <w:lang w:eastAsia="en-CA"/>
              </w:rPr>
            </w:pPr>
          </w:p>
        </w:tc>
        <w:tc>
          <w:tcPr>
            <w:tcW w:w="6133" w:type="dxa"/>
            <w:shd w:val="clear" w:color="auto" w:fill="FFFFFF" w:themeFill="background1"/>
            <w:noWrap/>
            <w:vAlign w:val="center"/>
            <w:hideMark/>
          </w:tcPr>
          <w:p w14:paraId="6A16A2C8" w14:textId="1F9F946F" w:rsidR="00E11E04" w:rsidRPr="00AC440B" w:rsidRDefault="00E11E04" w:rsidP="002E60CF">
            <w:pPr>
              <w:widowControl w:val="0"/>
              <w:rPr>
                <w:sz w:val="20"/>
                <w:szCs w:val="20"/>
                <w:lang w:eastAsia="en-CA"/>
              </w:rPr>
            </w:pPr>
            <w:r w:rsidRPr="00AC440B">
              <w:rPr>
                <w:sz w:val="20"/>
                <w:szCs w:val="20"/>
                <w:lang w:eastAsia="en-CA"/>
              </w:rPr>
              <w:t xml:space="preserve">Continuing and expanding support for central facility </w:t>
            </w:r>
            <w:r w:rsidR="00CF7347">
              <w:rPr>
                <w:sz w:val="20"/>
                <w:szCs w:val="20"/>
                <w:lang w:eastAsia="en-CA"/>
              </w:rPr>
              <w:t>and</w:t>
            </w:r>
            <w:r w:rsidRPr="00AC440B">
              <w:rPr>
                <w:sz w:val="20"/>
                <w:szCs w:val="20"/>
                <w:lang w:eastAsia="en-CA"/>
              </w:rPr>
              <w:t xml:space="preserve"> collection facilities</w:t>
            </w:r>
            <w:r w:rsidR="00CC6078">
              <w:rPr>
                <w:sz w:val="20"/>
                <w:szCs w:val="20"/>
                <w:lang w:eastAsia="en-CA"/>
              </w:rPr>
              <w:t xml:space="preserve"> for 18 sites in 11 regions</w:t>
            </w:r>
          </w:p>
        </w:tc>
        <w:tc>
          <w:tcPr>
            <w:tcW w:w="1872" w:type="dxa"/>
            <w:shd w:val="clear" w:color="auto" w:fill="FFFFFF" w:themeFill="background1"/>
            <w:noWrap/>
            <w:vAlign w:val="center"/>
            <w:hideMark/>
          </w:tcPr>
          <w:p w14:paraId="016FC1C7" w14:textId="77777777" w:rsidR="00E11E04" w:rsidRPr="00AC440B" w:rsidRDefault="00E11E04" w:rsidP="002E60CF">
            <w:pPr>
              <w:widowControl w:val="0"/>
              <w:jc w:val="right"/>
              <w:rPr>
                <w:sz w:val="20"/>
                <w:szCs w:val="20"/>
                <w:lang w:eastAsia="en-CA"/>
              </w:rPr>
            </w:pPr>
            <w:r w:rsidRPr="00AC440B">
              <w:rPr>
                <w:sz w:val="20"/>
                <w:szCs w:val="20"/>
                <w:lang w:eastAsia="en-CA"/>
              </w:rPr>
              <w:t>507,000</w:t>
            </w:r>
          </w:p>
        </w:tc>
      </w:tr>
      <w:tr w:rsidR="00E11E04" w:rsidRPr="00AC440B" w14:paraId="6B484D26" w14:textId="77777777" w:rsidTr="00A44071">
        <w:trPr>
          <w:trHeight w:val="300"/>
        </w:trPr>
        <w:tc>
          <w:tcPr>
            <w:tcW w:w="1540" w:type="dxa"/>
            <w:vMerge/>
            <w:shd w:val="clear" w:color="auto" w:fill="FFFFFF" w:themeFill="background1"/>
            <w:vAlign w:val="center"/>
            <w:hideMark/>
          </w:tcPr>
          <w:p w14:paraId="6CBB3889" w14:textId="77777777" w:rsidR="00E11E04" w:rsidRPr="00AC440B" w:rsidRDefault="00E11E04" w:rsidP="002E60CF">
            <w:pPr>
              <w:widowControl w:val="0"/>
              <w:rPr>
                <w:sz w:val="20"/>
                <w:szCs w:val="20"/>
                <w:lang w:eastAsia="en-CA"/>
              </w:rPr>
            </w:pPr>
          </w:p>
        </w:tc>
        <w:tc>
          <w:tcPr>
            <w:tcW w:w="6133" w:type="dxa"/>
            <w:shd w:val="clear" w:color="auto" w:fill="FFFFFF" w:themeFill="background1"/>
            <w:noWrap/>
            <w:vAlign w:val="center"/>
            <w:hideMark/>
          </w:tcPr>
          <w:p w14:paraId="6574D721" w14:textId="260FB424" w:rsidR="00E11E04" w:rsidRPr="00AC440B" w:rsidRDefault="00E11E04" w:rsidP="002E60CF">
            <w:pPr>
              <w:widowControl w:val="0"/>
              <w:rPr>
                <w:sz w:val="20"/>
                <w:szCs w:val="20"/>
                <w:lang w:eastAsia="en-CA"/>
              </w:rPr>
            </w:pPr>
            <w:r w:rsidRPr="00AC440B">
              <w:rPr>
                <w:sz w:val="20"/>
                <w:szCs w:val="20"/>
                <w:lang w:eastAsia="en-CA"/>
              </w:rPr>
              <w:t xml:space="preserve">Storage facility for </w:t>
            </w:r>
            <w:r w:rsidR="00CC6078">
              <w:rPr>
                <w:sz w:val="20"/>
                <w:szCs w:val="20"/>
                <w:lang w:eastAsia="en-CA"/>
              </w:rPr>
              <w:t xml:space="preserve">BOC </w:t>
            </w:r>
            <w:r w:rsidRPr="00AC440B">
              <w:rPr>
                <w:sz w:val="20"/>
                <w:szCs w:val="20"/>
                <w:lang w:eastAsia="en-CA"/>
              </w:rPr>
              <w:t xml:space="preserve">for illegally imported refrigerants </w:t>
            </w:r>
          </w:p>
        </w:tc>
        <w:tc>
          <w:tcPr>
            <w:tcW w:w="1872" w:type="dxa"/>
            <w:shd w:val="clear" w:color="auto" w:fill="FFFFFF" w:themeFill="background1"/>
            <w:noWrap/>
            <w:vAlign w:val="center"/>
            <w:hideMark/>
          </w:tcPr>
          <w:p w14:paraId="4E6DF477" w14:textId="77777777" w:rsidR="00E11E04" w:rsidRPr="00AC440B" w:rsidRDefault="00E11E04" w:rsidP="002E60CF">
            <w:pPr>
              <w:widowControl w:val="0"/>
              <w:jc w:val="right"/>
              <w:rPr>
                <w:sz w:val="20"/>
                <w:szCs w:val="20"/>
                <w:lang w:eastAsia="en-CA"/>
              </w:rPr>
            </w:pPr>
            <w:r w:rsidRPr="00AC440B">
              <w:rPr>
                <w:sz w:val="20"/>
                <w:szCs w:val="20"/>
                <w:lang w:eastAsia="en-CA"/>
              </w:rPr>
              <w:t>10,000</w:t>
            </w:r>
          </w:p>
        </w:tc>
      </w:tr>
      <w:tr w:rsidR="00E11E04" w:rsidRPr="00AC440B" w14:paraId="4DB05222" w14:textId="77777777" w:rsidTr="00A44071">
        <w:trPr>
          <w:trHeight w:val="300"/>
        </w:trPr>
        <w:tc>
          <w:tcPr>
            <w:tcW w:w="1540" w:type="dxa"/>
            <w:vMerge/>
            <w:shd w:val="clear" w:color="auto" w:fill="FFFFFF" w:themeFill="background1"/>
            <w:vAlign w:val="center"/>
          </w:tcPr>
          <w:p w14:paraId="4FC4956D" w14:textId="77777777" w:rsidR="00E11E04" w:rsidRPr="00AC440B" w:rsidRDefault="00E11E04" w:rsidP="002E60CF">
            <w:pPr>
              <w:widowControl w:val="0"/>
              <w:rPr>
                <w:sz w:val="20"/>
                <w:szCs w:val="20"/>
                <w:lang w:eastAsia="en-CA"/>
              </w:rPr>
            </w:pPr>
          </w:p>
        </w:tc>
        <w:tc>
          <w:tcPr>
            <w:tcW w:w="6133" w:type="dxa"/>
            <w:shd w:val="clear" w:color="auto" w:fill="FFFFFF" w:themeFill="background1"/>
            <w:noWrap/>
            <w:vAlign w:val="center"/>
          </w:tcPr>
          <w:p w14:paraId="43A562B8" w14:textId="77777777" w:rsidR="00E11E04" w:rsidRPr="00AC440B" w:rsidRDefault="00E11E04" w:rsidP="002E60CF">
            <w:pPr>
              <w:widowControl w:val="0"/>
              <w:rPr>
                <w:sz w:val="20"/>
                <w:szCs w:val="20"/>
                <w:lang w:eastAsia="en-CA"/>
              </w:rPr>
            </w:pPr>
            <w:r w:rsidRPr="00AC440B">
              <w:rPr>
                <w:sz w:val="20"/>
                <w:szCs w:val="20"/>
                <w:lang w:eastAsia="en-CA"/>
              </w:rPr>
              <w:t>Establishing an RRR network</w:t>
            </w:r>
          </w:p>
        </w:tc>
        <w:tc>
          <w:tcPr>
            <w:tcW w:w="1872" w:type="dxa"/>
            <w:shd w:val="clear" w:color="auto" w:fill="FFFFFF" w:themeFill="background1"/>
            <w:noWrap/>
            <w:vAlign w:val="center"/>
          </w:tcPr>
          <w:p w14:paraId="3AC90ACE" w14:textId="77777777" w:rsidR="00E11E04" w:rsidRPr="00AC440B" w:rsidRDefault="00E11E04" w:rsidP="002E60CF">
            <w:pPr>
              <w:widowControl w:val="0"/>
              <w:jc w:val="right"/>
              <w:rPr>
                <w:sz w:val="20"/>
                <w:szCs w:val="20"/>
                <w:lang w:eastAsia="en-CA"/>
              </w:rPr>
            </w:pPr>
            <w:r w:rsidRPr="00AC440B">
              <w:rPr>
                <w:sz w:val="20"/>
                <w:szCs w:val="20"/>
                <w:lang w:eastAsia="en-CA"/>
              </w:rPr>
              <w:t>303,000</w:t>
            </w:r>
          </w:p>
        </w:tc>
      </w:tr>
      <w:tr w:rsidR="00E11E04" w:rsidRPr="00AC440B" w14:paraId="1F6B0F01" w14:textId="77777777" w:rsidTr="00A44071">
        <w:trPr>
          <w:trHeight w:val="300"/>
        </w:trPr>
        <w:tc>
          <w:tcPr>
            <w:tcW w:w="1540" w:type="dxa"/>
            <w:vMerge w:val="restart"/>
            <w:shd w:val="clear" w:color="auto" w:fill="FFFFFF" w:themeFill="background1"/>
            <w:noWrap/>
            <w:vAlign w:val="center"/>
            <w:hideMark/>
          </w:tcPr>
          <w:p w14:paraId="004BBF44" w14:textId="77777777" w:rsidR="00E11E04" w:rsidRPr="00AC440B" w:rsidRDefault="00E11E04" w:rsidP="002E60CF">
            <w:pPr>
              <w:widowControl w:val="0"/>
              <w:rPr>
                <w:b/>
                <w:bCs/>
                <w:sz w:val="20"/>
                <w:szCs w:val="20"/>
                <w:lang w:eastAsia="en-CA"/>
              </w:rPr>
            </w:pPr>
            <w:r w:rsidRPr="00AC440B">
              <w:rPr>
                <w:b/>
                <w:bCs/>
                <w:sz w:val="20"/>
                <w:szCs w:val="20"/>
                <w:lang w:eastAsia="en-CA"/>
              </w:rPr>
              <w:t xml:space="preserve">II.B </w:t>
            </w:r>
          </w:p>
          <w:p w14:paraId="74F5502B" w14:textId="66A71219" w:rsidR="00E11E04" w:rsidRPr="00AC440B" w:rsidRDefault="00E11E04" w:rsidP="002E60CF">
            <w:pPr>
              <w:widowControl w:val="0"/>
              <w:rPr>
                <w:b/>
                <w:bCs/>
                <w:sz w:val="20"/>
                <w:szCs w:val="20"/>
                <w:lang w:eastAsia="en-CA"/>
              </w:rPr>
            </w:pPr>
            <w:r w:rsidRPr="00AC440B">
              <w:rPr>
                <w:b/>
                <w:bCs/>
                <w:sz w:val="20"/>
                <w:szCs w:val="20"/>
                <w:lang w:eastAsia="en-CA"/>
              </w:rPr>
              <w:t xml:space="preserve">Capacity </w:t>
            </w:r>
            <w:r w:rsidR="00CF7347">
              <w:rPr>
                <w:b/>
                <w:bCs/>
                <w:sz w:val="20"/>
                <w:szCs w:val="20"/>
                <w:lang w:eastAsia="en-CA"/>
              </w:rPr>
              <w:t>b</w:t>
            </w:r>
            <w:r w:rsidRPr="00AC440B">
              <w:rPr>
                <w:b/>
                <w:bCs/>
                <w:sz w:val="20"/>
                <w:szCs w:val="20"/>
                <w:lang w:eastAsia="en-CA"/>
              </w:rPr>
              <w:t>uilding</w:t>
            </w:r>
          </w:p>
        </w:tc>
        <w:tc>
          <w:tcPr>
            <w:tcW w:w="6133" w:type="dxa"/>
            <w:shd w:val="clear" w:color="auto" w:fill="FFFFFF" w:themeFill="background1"/>
            <w:noWrap/>
            <w:vAlign w:val="center"/>
            <w:hideMark/>
          </w:tcPr>
          <w:p w14:paraId="021171DF" w14:textId="77777777" w:rsidR="00E11E04" w:rsidRPr="00AC440B" w:rsidRDefault="00E11E04" w:rsidP="002E60CF">
            <w:pPr>
              <w:widowControl w:val="0"/>
              <w:rPr>
                <w:sz w:val="20"/>
                <w:szCs w:val="20"/>
                <w:lang w:eastAsia="en-CA"/>
              </w:rPr>
            </w:pPr>
            <w:r w:rsidRPr="00AC440B">
              <w:rPr>
                <w:sz w:val="20"/>
                <w:szCs w:val="20"/>
                <w:lang w:eastAsia="en-CA"/>
              </w:rPr>
              <w:t>Training of 1,750 technicians</w:t>
            </w:r>
          </w:p>
        </w:tc>
        <w:tc>
          <w:tcPr>
            <w:tcW w:w="1872" w:type="dxa"/>
            <w:shd w:val="clear" w:color="auto" w:fill="FFFFFF" w:themeFill="background1"/>
            <w:noWrap/>
            <w:vAlign w:val="center"/>
            <w:hideMark/>
          </w:tcPr>
          <w:p w14:paraId="724A1741" w14:textId="77777777" w:rsidR="00E11E04" w:rsidRPr="00AC440B" w:rsidRDefault="00E11E04" w:rsidP="002E60CF">
            <w:pPr>
              <w:widowControl w:val="0"/>
              <w:jc w:val="right"/>
              <w:rPr>
                <w:sz w:val="20"/>
                <w:szCs w:val="20"/>
                <w:lang w:eastAsia="en-CA"/>
              </w:rPr>
            </w:pPr>
            <w:r w:rsidRPr="00AC440B">
              <w:rPr>
                <w:sz w:val="20"/>
                <w:szCs w:val="20"/>
                <w:lang w:eastAsia="en-CA"/>
              </w:rPr>
              <w:t>350,000</w:t>
            </w:r>
          </w:p>
        </w:tc>
      </w:tr>
      <w:tr w:rsidR="00E11E04" w:rsidRPr="00AC440B" w14:paraId="07D3685A" w14:textId="77777777" w:rsidTr="00A44071">
        <w:trPr>
          <w:trHeight w:val="840"/>
        </w:trPr>
        <w:tc>
          <w:tcPr>
            <w:tcW w:w="1540" w:type="dxa"/>
            <w:vMerge/>
            <w:shd w:val="clear" w:color="auto" w:fill="FFFFFF" w:themeFill="background1"/>
            <w:vAlign w:val="center"/>
            <w:hideMark/>
          </w:tcPr>
          <w:p w14:paraId="692B639D" w14:textId="77777777" w:rsidR="00E11E04" w:rsidRPr="00AC440B" w:rsidRDefault="00E11E04" w:rsidP="002E60CF">
            <w:pPr>
              <w:widowControl w:val="0"/>
              <w:rPr>
                <w:sz w:val="20"/>
                <w:szCs w:val="20"/>
                <w:lang w:eastAsia="en-CA"/>
              </w:rPr>
            </w:pPr>
          </w:p>
        </w:tc>
        <w:tc>
          <w:tcPr>
            <w:tcW w:w="6133" w:type="dxa"/>
            <w:shd w:val="clear" w:color="auto" w:fill="FFFFFF" w:themeFill="background1"/>
            <w:vAlign w:val="center"/>
            <w:hideMark/>
          </w:tcPr>
          <w:p w14:paraId="6C2E23BA" w14:textId="77777777" w:rsidR="00743A27" w:rsidRDefault="00E11E04" w:rsidP="002E60CF">
            <w:pPr>
              <w:widowControl w:val="0"/>
              <w:jc w:val="left"/>
              <w:rPr>
                <w:sz w:val="20"/>
                <w:szCs w:val="20"/>
                <w:lang w:eastAsia="en-CA"/>
              </w:rPr>
            </w:pPr>
            <w:r w:rsidRPr="00AC440B">
              <w:rPr>
                <w:sz w:val="20"/>
                <w:szCs w:val="20"/>
                <w:lang w:eastAsia="en-CA"/>
              </w:rPr>
              <w:t>Technical assistance to the RAC servicing sector:</w:t>
            </w:r>
          </w:p>
          <w:p w14:paraId="641C01E8" w14:textId="77777777" w:rsidR="00743A27" w:rsidRDefault="00E11E04" w:rsidP="002E60CF">
            <w:pPr>
              <w:pStyle w:val="ListParagraph"/>
              <w:widowControl w:val="0"/>
              <w:numPr>
                <w:ilvl w:val="0"/>
                <w:numId w:val="26"/>
              </w:numPr>
              <w:jc w:val="left"/>
              <w:rPr>
                <w:sz w:val="20"/>
                <w:szCs w:val="20"/>
                <w:lang w:eastAsia="en-CA"/>
              </w:rPr>
            </w:pPr>
            <w:r w:rsidRPr="00AC440B">
              <w:rPr>
                <w:sz w:val="20"/>
                <w:szCs w:val="20"/>
                <w:lang w:eastAsia="en-CA"/>
              </w:rPr>
              <w:t xml:space="preserve">Supply of educational training </w:t>
            </w:r>
            <w:proofErr w:type="spellStart"/>
            <w:r w:rsidRPr="00AC440B">
              <w:rPr>
                <w:sz w:val="20"/>
                <w:szCs w:val="20"/>
                <w:lang w:eastAsia="en-CA"/>
              </w:rPr>
              <w:t>center</w:t>
            </w:r>
            <w:proofErr w:type="spellEnd"/>
            <w:r w:rsidRPr="00AC440B">
              <w:rPr>
                <w:sz w:val="20"/>
                <w:szCs w:val="20"/>
                <w:lang w:eastAsia="en-CA"/>
              </w:rPr>
              <w:t xml:space="preserve"> to training </w:t>
            </w:r>
            <w:proofErr w:type="spellStart"/>
            <w:r w:rsidRPr="00AC440B">
              <w:rPr>
                <w:sz w:val="20"/>
                <w:szCs w:val="20"/>
                <w:lang w:eastAsia="en-CA"/>
              </w:rPr>
              <w:t>centers</w:t>
            </w:r>
            <w:proofErr w:type="spellEnd"/>
            <w:r w:rsidRPr="00AC440B">
              <w:rPr>
                <w:sz w:val="20"/>
                <w:szCs w:val="20"/>
                <w:lang w:eastAsia="en-CA"/>
              </w:rPr>
              <w:t xml:space="preserve"> and updating of training curriculum: US$ 220,000</w:t>
            </w:r>
          </w:p>
          <w:p w14:paraId="2D61F9D6" w14:textId="77777777" w:rsidR="00743A27" w:rsidRDefault="00E11E04" w:rsidP="002E60CF">
            <w:pPr>
              <w:pStyle w:val="ListParagraph"/>
              <w:widowControl w:val="0"/>
              <w:numPr>
                <w:ilvl w:val="0"/>
                <w:numId w:val="26"/>
              </w:numPr>
              <w:jc w:val="left"/>
              <w:rPr>
                <w:sz w:val="20"/>
                <w:szCs w:val="20"/>
                <w:lang w:eastAsia="en-CA"/>
              </w:rPr>
            </w:pPr>
            <w:r w:rsidRPr="00AC440B">
              <w:rPr>
                <w:sz w:val="20"/>
                <w:szCs w:val="20"/>
                <w:lang w:eastAsia="en-CA"/>
              </w:rPr>
              <w:t>Supply of tools to technicians and workshops: US$ 2,200,000</w:t>
            </w:r>
          </w:p>
          <w:p w14:paraId="086ED3F8" w14:textId="77777777" w:rsidR="00743A27" w:rsidRDefault="00E11E04" w:rsidP="002E60CF">
            <w:pPr>
              <w:pStyle w:val="ListParagraph"/>
              <w:widowControl w:val="0"/>
              <w:numPr>
                <w:ilvl w:val="0"/>
                <w:numId w:val="26"/>
              </w:numPr>
              <w:jc w:val="left"/>
              <w:rPr>
                <w:sz w:val="20"/>
                <w:szCs w:val="20"/>
                <w:lang w:eastAsia="en-CA"/>
              </w:rPr>
            </w:pPr>
            <w:r w:rsidRPr="00AC440B">
              <w:rPr>
                <w:sz w:val="20"/>
                <w:szCs w:val="20"/>
                <w:lang w:eastAsia="en-CA"/>
              </w:rPr>
              <w:t>Addressing the use of HCFC-123 in the servicing of chillers: US$ 65,000</w:t>
            </w:r>
          </w:p>
          <w:p w14:paraId="75F84B66" w14:textId="15A8D136" w:rsidR="00E11E04" w:rsidRPr="00AC440B" w:rsidRDefault="00E11E04" w:rsidP="002E60CF">
            <w:pPr>
              <w:pStyle w:val="ListParagraph"/>
              <w:widowControl w:val="0"/>
              <w:numPr>
                <w:ilvl w:val="0"/>
                <w:numId w:val="26"/>
              </w:numPr>
              <w:jc w:val="left"/>
              <w:rPr>
                <w:sz w:val="20"/>
                <w:szCs w:val="20"/>
                <w:lang w:eastAsia="en-CA"/>
              </w:rPr>
            </w:pPr>
            <w:r w:rsidRPr="00AC440B">
              <w:rPr>
                <w:sz w:val="20"/>
                <w:szCs w:val="20"/>
                <w:lang w:eastAsia="en-CA"/>
              </w:rPr>
              <w:t>Addressing the use of HCFC-141b in flushing of RAC circuits: US$ 55,000</w:t>
            </w:r>
          </w:p>
        </w:tc>
        <w:tc>
          <w:tcPr>
            <w:tcW w:w="1872" w:type="dxa"/>
            <w:shd w:val="clear" w:color="auto" w:fill="FFFFFF" w:themeFill="background1"/>
            <w:noWrap/>
            <w:vAlign w:val="center"/>
            <w:hideMark/>
          </w:tcPr>
          <w:p w14:paraId="51716F9B" w14:textId="77777777" w:rsidR="00E11E04" w:rsidRPr="00AC440B" w:rsidRDefault="00E11E04" w:rsidP="002E60CF">
            <w:pPr>
              <w:widowControl w:val="0"/>
              <w:jc w:val="right"/>
              <w:rPr>
                <w:sz w:val="20"/>
                <w:szCs w:val="20"/>
                <w:lang w:eastAsia="en-CA"/>
              </w:rPr>
            </w:pPr>
            <w:r w:rsidRPr="00AC440B">
              <w:rPr>
                <w:sz w:val="20"/>
                <w:szCs w:val="20"/>
                <w:lang w:eastAsia="en-CA"/>
              </w:rPr>
              <w:t>2,540,000</w:t>
            </w:r>
          </w:p>
        </w:tc>
      </w:tr>
      <w:tr w:rsidR="00E11E04" w:rsidRPr="00AC440B" w14:paraId="043944A1" w14:textId="77777777" w:rsidTr="00A44071">
        <w:trPr>
          <w:trHeight w:val="300"/>
        </w:trPr>
        <w:tc>
          <w:tcPr>
            <w:tcW w:w="1540" w:type="dxa"/>
            <w:vMerge/>
            <w:shd w:val="clear" w:color="auto" w:fill="FFFFFF" w:themeFill="background1"/>
            <w:vAlign w:val="center"/>
            <w:hideMark/>
          </w:tcPr>
          <w:p w14:paraId="5456EC68" w14:textId="77777777" w:rsidR="00E11E04" w:rsidRPr="00AC440B" w:rsidRDefault="00E11E04" w:rsidP="002E60CF">
            <w:pPr>
              <w:widowControl w:val="0"/>
              <w:rPr>
                <w:sz w:val="20"/>
                <w:szCs w:val="20"/>
                <w:lang w:eastAsia="en-CA"/>
              </w:rPr>
            </w:pPr>
          </w:p>
        </w:tc>
        <w:tc>
          <w:tcPr>
            <w:tcW w:w="6133" w:type="dxa"/>
            <w:shd w:val="clear" w:color="auto" w:fill="FFFFFF" w:themeFill="background1"/>
            <w:noWrap/>
            <w:vAlign w:val="center"/>
            <w:hideMark/>
          </w:tcPr>
          <w:p w14:paraId="25B835F6" w14:textId="77777777" w:rsidR="00E11E04" w:rsidRPr="00AC440B" w:rsidRDefault="00E11E04" w:rsidP="002E60CF">
            <w:pPr>
              <w:widowControl w:val="0"/>
              <w:rPr>
                <w:sz w:val="20"/>
                <w:szCs w:val="20"/>
                <w:lang w:eastAsia="en-CA"/>
              </w:rPr>
            </w:pPr>
            <w:r w:rsidRPr="00AC440B">
              <w:rPr>
                <w:sz w:val="20"/>
                <w:szCs w:val="20"/>
                <w:lang w:eastAsia="en-CA"/>
              </w:rPr>
              <w:t>Providing technical assistance to solvent sector</w:t>
            </w:r>
          </w:p>
        </w:tc>
        <w:tc>
          <w:tcPr>
            <w:tcW w:w="1872" w:type="dxa"/>
            <w:shd w:val="clear" w:color="auto" w:fill="FFFFFF" w:themeFill="background1"/>
            <w:noWrap/>
            <w:vAlign w:val="center"/>
            <w:hideMark/>
          </w:tcPr>
          <w:p w14:paraId="26FAF297" w14:textId="77777777" w:rsidR="00E11E04" w:rsidRPr="00AC440B" w:rsidRDefault="00E11E04" w:rsidP="002E60CF">
            <w:pPr>
              <w:widowControl w:val="0"/>
              <w:jc w:val="right"/>
              <w:rPr>
                <w:sz w:val="20"/>
                <w:szCs w:val="20"/>
                <w:lang w:eastAsia="en-CA"/>
              </w:rPr>
            </w:pPr>
            <w:r w:rsidRPr="00AC440B">
              <w:rPr>
                <w:sz w:val="20"/>
                <w:szCs w:val="20"/>
                <w:lang w:eastAsia="en-CA"/>
              </w:rPr>
              <w:t>90,000</w:t>
            </w:r>
          </w:p>
        </w:tc>
      </w:tr>
      <w:tr w:rsidR="00E11E04" w:rsidRPr="00AC440B" w14:paraId="350B1017" w14:textId="77777777" w:rsidTr="00A44071">
        <w:trPr>
          <w:trHeight w:val="300"/>
        </w:trPr>
        <w:tc>
          <w:tcPr>
            <w:tcW w:w="1540" w:type="dxa"/>
            <w:vMerge/>
            <w:shd w:val="clear" w:color="auto" w:fill="FFFFFF" w:themeFill="background1"/>
            <w:vAlign w:val="center"/>
            <w:hideMark/>
          </w:tcPr>
          <w:p w14:paraId="240A89B0" w14:textId="77777777" w:rsidR="00E11E04" w:rsidRPr="00AC440B" w:rsidRDefault="00E11E04" w:rsidP="002E60CF">
            <w:pPr>
              <w:widowControl w:val="0"/>
              <w:rPr>
                <w:sz w:val="20"/>
                <w:szCs w:val="20"/>
                <w:lang w:eastAsia="en-CA"/>
              </w:rPr>
            </w:pPr>
          </w:p>
        </w:tc>
        <w:tc>
          <w:tcPr>
            <w:tcW w:w="6133" w:type="dxa"/>
            <w:shd w:val="clear" w:color="auto" w:fill="FFFFFF" w:themeFill="background1"/>
            <w:noWrap/>
            <w:vAlign w:val="center"/>
            <w:hideMark/>
          </w:tcPr>
          <w:p w14:paraId="4350FD6E" w14:textId="4B7E274C" w:rsidR="00E11E04" w:rsidRPr="00AC440B" w:rsidRDefault="00E11E04" w:rsidP="002E60CF">
            <w:pPr>
              <w:widowControl w:val="0"/>
              <w:rPr>
                <w:sz w:val="20"/>
                <w:szCs w:val="20"/>
                <w:lang w:eastAsia="en-CA"/>
              </w:rPr>
            </w:pPr>
            <w:r w:rsidRPr="00AC440B">
              <w:rPr>
                <w:sz w:val="20"/>
                <w:szCs w:val="20"/>
                <w:lang w:eastAsia="en-CA"/>
              </w:rPr>
              <w:t xml:space="preserve">Providing technical assistance to </w:t>
            </w:r>
            <w:r w:rsidR="001778CD">
              <w:rPr>
                <w:sz w:val="20"/>
                <w:szCs w:val="20"/>
                <w:lang w:eastAsia="en-CA"/>
              </w:rPr>
              <w:t>f</w:t>
            </w:r>
            <w:r w:rsidRPr="00AC440B">
              <w:rPr>
                <w:sz w:val="20"/>
                <w:szCs w:val="20"/>
                <w:lang w:eastAsia="en-CA"/>
              </w:rPr>
              <w:t>irefighting sector</w:t>
            </w:r>
          </w:p>
        </w:tc>
        <w:tc>
          <w:tcPr>
            <w:tcW w:w="1872" w:type="dxa"/>
            <w:shd w:val="clear" w:color="auto" w:fill="FFFFFF" w:themeFill="background1"/>
            <w:noWrap/>
            <w:vAlign w:val="center"/>
            <w:hideMark/>
          </w:tcPr>
          <w:p w14:paraId="15172C4C" w14:textId="77777777" w:rsidR="00E11E04" w:rsidRPr="00AC440B" w:rsidRDefault="00E11E04" w:rsidP="002E60CF">
            <w:pPr>
              <w:widowControl w:val="0"/>
              <w:jc w:val="right"/>
              <w:rPr>
                <w:sz w:val="20"/>
                <w:szCs w:val="20"/>
                <w:lang w:eastAsia="en-CA"/>
              </w:rPr>
            </w:pPr>
            <w:r w:rsidRPr="00AC440B">
              <w:rPr>
                <w:sz w:val="20"/>
                <w:szCs w:val="20"/>
                <w:lang w:eastAsia="en-CA"/>
              </w:rPr>
              <w:t>100,000</w:t>
            </w:r>
          </w:p>
        </w:tc>
      </w:tr>
      <w:tr w:rsidR="00E11E04" w:rsidRPr="00AC440B" w14:paraId="57AB16E6" w14:textId="77777777" w:rsidTr="00A44071">
        <w:trPr>
          <w:trHeight w:val="313"/>
        </w:trPr>
        <w:tc>
          <w:tcPr>
            <w:tcW w:w="1540" w:type="dxa"/>
            <w:vMerge/>
            <w:shd w:val="clear" w:color="auto" w:fill="FFFFFF" w:themeFill="background1"/>
            <w:vAlign w:val="center"/>
            <w:hideMark/>
          </w:tcPr>
          <w:p w14:paraId="047509D7" w14:textId="77777777" w:rsidR="00E11E04" w:rsidRPr="00AC440B" w:rsidRDefault="00E11E04" w:rsidP="002E60CF">
            <w:pPr>
              <w:widowControl w:val="0"/>
              <w:rPr>
                <w:sz w:val="20"/>
                <w:szCs w:val="20"/>
                <w:lang w:eastAsia="en-CA"/>
              </w:rPr>
            </w:pPr>
          </w:p>
        </w:tc>
        <w:tc>
          <w:tcPr>
            <w:tcW w:w="6133" w:type="dxa"/>
            <w:shd w:val="clear" w:color="auto" w:fill="FFFFFF" w:themeFill="background1"/>
            <w:vAlign w:val="center"/>
            <w:hideMark/>
          </w:tcPr>
          <w:p w14:paraId="19073B86" w14:textId="0A852E01" w:rsidR="00E11E04" w:rsidRPr="00AC440B" w:rsidRDefault="00E11E04" w:rsidP="002E60CF">
            <w:pPr>
              <w:widowControl w:val="0"/>
              <w:rPr>
                <w:sz w:val="20"/>
                <w:szCs w:val="20"/>
                <w:lang w:eastAsia="en-CA"/>
              </w:rPr>
            </w:pPr>
            <w:r w:rsidRPr="00AC440B">
              <w:rPr>
                <w:sz w:val="20"/>
                <w:szCs w:val="20"/>
                <w:lang w:eastAsia="en-CA"/>
              </w:rPr>
              <w:t>Awareness campaign</w:t>
            </w:r>
            <w:r w:rsidR="00743A27">
              <w:rPr>
                <w:sz w:val="20"/>
                <w:szCs w:val="20"/>
                <w:lang w:eastAsia="en-CA"/>
              </w:rPr>
              <w:t xml:space="preserve"> for stakeholders and the public on </w:t>
            </w:r>
            <w:r w:rsidR="00094122">
              <w:rPr>
                <w:sz w:val="20"/>
                <w:szCs w:val="20"/>
                <w:lang w:eastAsia="en-CA"/>
              </w:rPr>
              <w:t>several topics</w:t>
            </w:r>
          </w:p>
        </w:tc>
        <w:tc>
          <w:tcPr>
            <w:tcW w:w="1872" w:type="dxa"/>
            <w:shd w:val="clear" w:color="auto" w:fill="FFFFFF" w:themeFill="background1"/>
            <w:noWrap/>
            <w:vAlign w:val="center"/>
            <w:hideMark/>
          </w:tcPr>
          <w:p w14:paraId="458342EB" w14:textId="77777777" w:rsidR="00E11E04" w:rsidRPr="00AC440B" w:rsidRDefault="00E11E04" w:rsidP="002E60CF">
            <w:pPr>
              <w:widowControl w:val="0"/>
              <w:jc w:val="right"/>
              <w:rPr>
                <w:sz w:val="20"/>
                <w:szCs w:val="20"/>
                <w:lang w:eastAsia="en-CA"/>
              </w:rPr>
            </w:pPr>
            <w:r w:rsidRPr="00AC440B">
              <w:rPr>
                <w:sz w:val="20"/>
                <w:szCs w:val="20"/>
                <w:lang w:eastAsia="en-CA"/>
              </w:rPr>
              <w:t>175,000</w:t>
            </w:r>
          </w:p>
        </w:tc>
      </w:tr>
      <w:tr w:rsidR="00E11E04" w:rsidRPr="00AC440B" w14:paraId="75498349" w14:textId="77777777" w:rsidTr="00A44071">
        <w:trPr>
          <w:trHeight w:val="300"/>
        </w:trPr>
        <w:tc>
          <w:tcPr>
            <w:tcW w:w="7673" w:type="dxa"/>
            <w:gridSpan w:val="2"/>
            <w:shd w:val="clear" w:color="auto" w:fill="FFFFFF" w:themeFill="background1"/>
            <w:noWrap/>
            <w:vAlign w:val="center"/>
            <w:hideMark/>
          </w:tcPr>
          <w:p w14:paraId="599A541D" w14:textId="77777777" w:rsidR="00E11E04" w:rsidRPr="00AC440B" w:rsidRDefault="00E11E04" w:rsidP="002E60CF">
            <w:pPr>
              <w:widowControl w:val="0"/>
              <w:jc w:val="left"/>
              <w:rPr>
                <w:b/>
                <w:bCs/>
                <w:i/>
                <w:iCs/>
                <w:sz w:val="20"/>
                <w:szCs w:val="20"/>
                <w:lang w:eastAsia="en-CA"/>
              </w:rPr>
            </w:pPr>
            <w:r w:rsidRPr="00AC440B">
              <w:rPr>
                <w:b/>
                <w:bCs/>
                <w:sz w:val="20"/>
                <w:szCs w:val="20"/>
                <w:lang w:eastAsia="en-CA"/>
              </w:rPr>
              <w:t> </w:t>
            </w:r>
            <w:r w:rsidRPr="00AC440B">
              <w:rPr>
                <w:b/>
                <w:bCs/>
                <w:i/>
                <w:iCs/>
                <w:sz w:val="20"/>
                <w:szCs w:val="20"/>
                <w:lang w:eastAsia="en-CA"/>
              </w:rPr>
              <w:t>Sub-total components I and II</w:t>
            </w:r>
          </w:p>
        </w:tc>
        <w:tc>
          <w:tcPr>
            <w:tcW w:w="1872" w:type="dxa"/>
            <w:shd w:val="clear" w:color="auto" w:fill="FFFFFF" w:themeFill="background1"/>
            <w:noWrap/>
            <w:vAlign w:val="center"/>
            <w:hideMark/>
          </w:tcPr>
          <w:p w14:paraId="1099BF38" w14:textId="77777777" w:rsidR="00E11E04" w:rsidRPr="00AC440B" w:rsidRDefault="00E11E04" w:rsidP="002E60CF">
            <w:pPr>
              <w:widowControl w:val="0"/>
              <w:jc w:val="right"/>
              <w:rPr>
                <w:b/>
                <w:bCs/>
                <w:i/>
                <w:iCs/>
                <w:sz w:val="20"/>
                <w:szCs w:val="20"/>
                <w:lang w:eastAsia="en-CA"/>
              </w:rPr>
            </w:pPr>
            <w:r w:rsidRPr="00AC440B">
              <w:rPr>
                <w:b/>
                <w:bCs/>
                <w:i/>
                <w:iCs/>
                <w:sz w:val="20"/>
                <w:szCs w:val="20"/>
                <w:lang w:eastAsia="en-CA"/>
              </w:rPr>
              <w:t>4,300,000</w:t>
            </w:r>
          </w:p>
        </w:tc>
      </w:tr>
      <w:tr w:rsidR="00E11E04" w:rsidRPr="00AC440B" w14:paraId="40418CBB" w14:textId="77777777" w:rsidTr="00A44071">
        <w:trPr>
          <w:trHeight w:val="300"/>
        </w:trPr>
        <w:tc>
          <w:tcPr>
            <w:tcW w:w="1540" w:type="dxa"/>
            <w:shd w:val="clear" w:color="auto" w:fill="FFFFFF" w:themeFill="background1"/>
            <w:noWrap/>
            <w:vAlign w:val="center"/>
            <w:hideMark/>
          </w:tcPr>
          <w:p w14:paraId="203E6D59" w14:textId="77777777" w:rsidR="00E11E04" w:rsidRPr="00AC440B" w:rsidRDefault="00E11E04" w:rsidP="002E60CF">
            <w:pPr>
              <w:widowControl w:val="0"/>
              <w:rPr>
                <w:b/>
                <w:bCs/>
                <w:sz w:val="20"/>
                <w:szCs w:val="20"/>
                <w:lang w:eastAsia="en-CA"/>
              </w:rPr>
            </w:pPr>
            <w:r w:rsidRPr="00AC440B">
              <w:rPr>
                <w:b/>
                <w:bCs/>
                <w:sz w:val="20"/>
                <w:szCs w:val="20"/>
                <w:lang w:eastAsia="en-CA"/>
              </w:rPr>
              <w:t>PMU</w:t>
            </w:r>
          </w:p>
        </w:tc>
        <w:tc>
          <w:tcPr>
            <w:tcW w:w="6133" w:type="dxa"/>
            <w:shd w:val="clear" w:color="auto" w:fill="FFFFFF" w:themeFill="background1"/>
            <w:noWrap/>
            <w:vAlign w:val="center"/>
            <w:hideMark/>
          </w:tcPr>
          <w:p w14:paraId="15F5C37B" w14:textId="77777777" w:rsidR="00E11E04" w:rsidRPr="00AC440B" w:rsidRDefault="00E11E04" w:rsidP="002E60CF">
            <w:pPr>
              <w:widowControl w:val="0"/>
              <w:rPr>
                <w:sz w:val="20"/>
                <w:szCs w:val="20"/>
                <w:lang w:eastAsia="en-CA"/>
              </w:rPr>
            </w:pPr>
            <w:r w:rsidRPr="00AC440B">
              <w:rPr>
                <w:sz w:val="20"/>
                <w:szCs w:val="20"/>
                <w:lang w:eastAsia="en-CA"/>
              </w:rPr>
              <w:t>Coordination and management</w:t>
            </w:r>
          </w:p>
        </w:tc>
        <w:tc>
          <w:tcPr>
            <w:tcW w:w="1872" w:type="dxa"/>
            <w:shd w:val="clear" w:color="auto" w:fill="FFFFFF" w:themeFill="background1"/>
            <w:noWrap/>
            <w:vAlign w:val="center"/>
            <w:hideMark/>
          </w:tcPr>
          <w:p w14:paraId="1058F87D" w14:textId="77777777" w:rsidR="00E11E04" w:rsidRPr="00AC440B" w:rsidRDefault="00E11E04" w:rsidP="002E60CF">
            <w:pPr>
              <w:widowControl w:val="0"/>
              <w:jc w:val="right"/>
              <w:rPr>
                <w:sz w:val="20"/>
                <w:szCs w:val="20"/>
                <w:lang w:eastAsia="en-CA"/>
              </w:rPr>
            </w:pPr>
            <w:r w:rsidRPr="00AC440B">
              <w:rPr>
                <w:sz w:val="20"/>
                <w:szCs w:val="20"/>
                <w:lang w:eastAsia="en-CA"/>
              </w:rPr>
              <w:t>387,000</w:t>
            </w:r>
          </w:p>
        </w:tc>
      </w:tr>
      <w:tr w:rsidR="00E11E04" w:rsidRPr="00AC440B" w14:paraId="1B2FA5DA" w14:textId="77777777" w:rsidTr="00A44071">
        <w:trPr>
          <w:trHeight w:val="300"/>
        </w:trPr>
        <w:tc>
          <w:tcPr>
            <w:tcW w:w="7673" w:type="dxa"/>
            <w:gridSpan w:val="2"/>
            <w:shd w:val="clear" w:color="auto" w:fill="FFFFFF" w:themeFill="background1"/>
            <w:noWrap/>
            <w:vAlign w:val="center"/>
          </w:tcPr>
          <w:p w14:paraId="2DC0BA0D" w14:textId="77777777" w:rsidR="00E11E04" w:rsidRPr="00AC440B" w:rsidRDefault="00E11E04" w:rsidP="002E60CF">
            <w:pPr>
              <w:widowControl w:val="0"/>
              <w:rPr>
                <w:b/>
                <w:bCs/>
                <w:sz w:val="20"/>
                <w:szCs w:val="20"/>
                <w:lang w:eastAsia="en-CA"/>
              </w:rPr>
            </w:pPr>
            <w:r w:rsidRPr="00AC440B">
              <w:rPr>
                <w:b/>
                <w:bCs/>
                <w:sz w:val="20"/>
                <w:szCs w:val="20"/>
                <w:lang w:eastAsia="en-CA"/>
              </w:rPr>
              <w:t>Grand Total</w:t>
            </w:r>
          </w:p>
        </w:tc>
        <w:tc>
          <w:tcPr>
            <w:tcW w:w="1872" w:type="dxa"/>
            <w:shd w:val="clear" w:color="auto" w:fill="FFFFFF" w:themeFill="background1"/>
            <w:noWrap/>
            <w:vAlign w:val="center"/>
          </w:tcPr>
          <w:p w14:paraId="55AE4F93" w14:textId="77777777" w:rsidR="00E11E04" w:rsidRPr="00AC440B" w:rsidRDefault="00E11E04" w:rsidP="002E60CF">
            <w:pPr>
              <w:widowControl w:val="0"/>
              <w:jc w:val="right"/>
              <w:rPr>
                <w:b/>
                <w:bCs/>
                <w:sz w:val="20"/>
                <w:szCs w:val="20"/>
                <w:lang w:eastAsia="en-CA"/>
              </w:rPr>
            </w:pPr>
            <w:r w:rsidRPr="00AC440B">
              <w:rPr>
                <w:b/>
                <w:bCs/>
                <w:sz w:val="20"/>
                <w:szCs w:val="20"/>
                <w:lang w:eastAsia="en-CA"/>
              </w:rPr>
              <w:t>4,687,000</w:t>
            </w:r>
          </w:p>
        </w:tc>
      </w:tr>
    </w:tbl>
    <w:p w14:paraId="272AAE90" w14:textId="77777777" w:rsidR="00E11E04" w:rsidRDefault="00E11E04" w:rsidP="002E60CF">
      <w:pPr>
        <w:widowControl w:val="0"/>
      </w:pPr>
    </w:p>
    <w:p w14:paraId="1AC7BE8C" w14:textId="77777777" w:rsidR="0001218E" w:rsidRPr="00996241" w:rsidRDefault="0001218E" w:rsidP="006F2CC2">
      <w:pPr>
        <w:keepNext/>
        <w:spacing w:after="240"/>
        <w:rPr>
          <w:u w:val="single"/>
        </w:rPr>
      </w:pPr>
      <w:bookmarkStart w:id="17" w:name="_Hlk126916178"/>
      <w:r w:rsidRPr="00996241">
        <w:rPr>
          <w:u w:val="single"/>
        </w:rPr>
        <w:t>Impact on the climate</w:t>
      </w:r>
    </w:p>
    <w:bookmarkEnd w:id="17"/>
    <w:p w14:paraId="7BE5C4F7" w14:textId="5BE73F16" w:rsidR="0001218E" w:rsidRDefault="0001218E" w:rsidP="001C4721">
      <w:pPr>
        <w:pStyle w:val="Heading1"/>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results in </w:t>
      </w:r>
      <w:r>
        <w:t xml:space="preserve">the </w:t>
      </w:r>
      <w:r w:rsidRPr="00996241">
        <w:t>savings of approximately 1.8 CO</w:t>
      </w:r>
      <w:r w:rsidRPr="00377186">
        <w:rPr>
          <w:vertAlign w:val="subscript"/>
        </w:rPr>
        <w:t>2</w:t>
      </w:r>
      <w:r w:rsidRPr="00996241">
        <w:t xml:space="preserve">-equivalent tonnes. </w:t>
      </w:r>
      <w:r w:rsidRPr="009931F4">
        <w:t>Although a calculation of the impact on the climate was not included in the HPMP,</w:t>
      </w:r>
      <w:r w:rsidRPr="00996241">
        <w:t xml:space="preserve"> the activities planned by </w:t>
      </w:r>
      <w:r w:rsidR="00C33222">
        <w:t xml:space="preserve">the </w:t>
      </w:r>
      <w:r w:rsidR="00B22565" w:rsidRPr="00B22565">
        <w:t>Philippines</w:t>
      </w:r>
      <w:r w:rsidRPr="00996241">
        <w:t>, including its efforts</w:t>
      </w:r>
      <w:r w:rsidR="00CD754C">
        <w:t xml:space="preserve"> to </w:t>
      </w:r>
      <w:r w:rsidR="00CD754C" w:rsidRPr="006675E7">
        <w:rPr>
          <w:lang w:val="en-GB"/>
        </w:rPr>
        <w:t>ban the import of HCFC based equipment</w:t>
      </w:r>
      <w:r w:rsidR="00096224">
        <w:rPr>
          <w:lang w:val="en-GB"/>
        </w:rPr>
        <w:t xml:space="preserve">, continue to support RAC technician training in good service practices and enhance </w:t>
      </w:r>
      <w:r w:rsidR="001C4C77">
        <w:rPr>
          <w:lang w:val="en-GB"/>
        </w:rPr>
        <w:t xml:space="preserve">training centres </w:t>
      </w:r>
      <w:r w:rsidRPr="00996241">
        <w:t>indicate that the implementation of the HPMP will reduce the emission of refrigerants into the atmosphere, resulting in climate benefits.</w:t>
      </w:r>
    </w:p>
    <w:p w14:paraId="38C23C34" w14:textId="77777777" w:rsidR="0001218E" w:rsidRPr="00EE1B05" w:rsidRDefault="0001218E" w:rsidP="00385643">
      <w:pPr>
        <w:spacing w:after="240"/>
        <w:rPr>
          <w:u w:val="single"/>
        </w:rPr>
      </w:pPr>
      <w:bookmarkStart w:id="18" w:name="_Hlk126916186"/>
      <w:r w:rsidRPr="00EE1B05">
        <w:rPr>
          <w:u w:val="single"/>
        </w:rPr>
        <w:t>Sustainability of the HCFC phase-out and assessment of risks</w:t>
      </w:r>
    </w:p>
    <w:bookmarkEnd w:id="18"/>
    <w:p w14:paraId="3FE81924" w14:textId="2C29EA45" w:rsidR="00EC14D9" w:rsidRPr="00E74336" w:rsidRDefault="002D2725" w:rsidP="0012021E">
      <w:pPr>
        <w:pStyle w:val="Heading1"/>
      </w:pPr>
      <w:r w:rsidRPr="00E74336">
        <w:t xml:space="preserve">The Government of </w:t>
      </w:r>
      <w:r w:rsidR="00E46CCC">
        <w:t xml:space="preserve">the </w:t>
      </w:r>
      <w:r w:rsidR="001A0ED1">
        <w:t>Philippines</w:t>
      </w:r>
      <w:r w:rsidRPr="00E74336">
        <w:t xml:space="preserve"> </w:t>
      </w:r>
      <w:r w:rsidR="001A0ED1" w:rsidRPr="001A0ED1">
        <w:t>has an enforceable HCFC licensing and quota system that regulates the import and export of HCFCs and their alternatives. The Government has also implemented regulations for prohibiting the use of HCFC</w:t>
      </w:r>
      <w:r w:rsidR="00E46CCC">
        <w:t>-</w:t>
      </w:r>
      <w:r w:rsidR="001A0ED1" w:rsidRPr="001A0ED1">
        <w:t>141b in foam applications and HCFC-22 in air</w:t>
      </w:r>
      <w:r w:rsidR="00E46CCC">
        <w:t xml:space="preserve"> </w:t>
      </w:r>
      <w:r w:rsidR="001A0ED1" w:rsidRPr="001A0ED1">
        <w:t>conditioner manufacturing; furthermore, the Government will strengthen these regulations and implement additional measures in the future to phase-out HCFC consumption in the servicing, solvent, and firefighting sectors. These policy and regulatory measures will help ensure compliance with the Montreal Protocol obligations and the sustainability of the project outcomes.</w:t>
      </w:r>
      <w:r w:rsidR="00E46CCC">
        <w:t xml:space="preserve"> </w:t>
      </w:r>
      <w:r w:rsidR="00EC14D9" w:rsidRPr="00E74336">
        <w:t xml:space="preserve">In addition, the country will ban the import of HCFCs by 1 January 2030, except for those allowed for a servicing tail between 2030 and 2040, where required, consistent with the provisions of the Montreal Protocol. </w:t>
      </w:r>
    </w:p>
    <w:p w14:paraId="331C2A1B" w14:textId="7EA714A3" w:rsidR="00D70845" w:rsidRPr="00A81E49" w:rsidRDefault="00D70845" w:rsidP="00EC14D9">
      <w:pPr>
        <w:pStyle w:val="Heading1"/>
      </w:pPr>
      <w:r w:rsidRPr="00D70845">
        <w:t xml:space="preserve">The Government is implementing activities to provide technical support to the service sector to promote the adoption of low/lower-GWP refrigerants in a safe manner; this would reduce the risks related </w:t>
      </w:r>
      <w:r w:rsidRPr="00D70845">
        <w:lastRenderedPageBreak/>
        <w:t xml:space="preserve">to safe and sustainable use of flammable refrigerants. The project has also improved servicing practices to reduce HCFC leakage and emissions during installation, maintenance and repair of refrigeration and </w:t>
      </w:r>
      <w:r w:rsidR="00E46CCC">
        <w:t xml:space="preserve">AC </w:t>
      </w:r>
      <w:r w:rsidRPr="00D70845">
        <w:t xml:space="preserve">equipment; and sustained the training programs by </w:t>
      </w:r>
      <w:r w:rsidR="00E46CCC">
        <w:t>supporting</w:t>
      </w:r>
      <w:r w:rsidRPr="00D70845">
        <w:t xml:space="preserve"> the TESDA regional training </w:t>
      </w:r>
      <w:r w:rsidR="005D222B">
        <w:t xml:space="preserve">centres </w:t>
      </w:r>
      <w:r w:rsidRPr="00D70845">
        <w:t xml:space="preserve">through </w:t>
      </w:r>
      <w:r w:rsidR="002C3E02">
        <w:t>a</w:t>
      </w:r>
      <w:r w:rsidRPr="00D70845">
        <w:t xml:space="preserve"> </w:t>
      </w:r>
      <w:r w:rsidR="005D222B">
        <w:t>t</w:t>
      </w:r>
      <w:r w:rsidRPr="00D70845">
        <w:t>rain-the-</w:t>
      </w:r>
      <w:r w:rsidR="005D222B">
        <w:t>t</w:t>
      </w:r>
      <w:r w:rsidRPr="00D70845">
        <w:t>rain</w:t>
      </w:r>
      <w:r w:rsidR="005D222B">
        <w:t>e</w:t>
      </w:r>
      <w:r w:rsidRPr="00D70845">
        <w:t>r</w:t>
      </w:r>
      <w:r w:rsidR="005D222B">
        <w:t xml:space="preserve"> programme</w:t>
      </w:r>
      <w:r w:rsidR="002C3E02">
        <w:t xml:space="preserve"> so that</w:t>
      </w:r>
      <w:r w:rsidRPr="00D70845">
        <w:t xml:space="preserve"> training that can continue</w:t>
      </w:r>
      <w:r w:rsidR="002C3E02">
        <w:t xml:space="preserve"> to be provided</w:t>
      </w:r>
      <w:r w:rsidRPr="00D70845">
        <w:t xml:space="preserve"> after the completion of the HPMP, </w:t>
      </w:r>
      <w:r w:rsidR="002C3E02">
        <w:t xml:space="preserve">through </w:t>
      </w:r>
      <w:r w:rsidRPr="00D70845">
        <w:t xml:space="preserve">vocational schools and industry associations. As restrictions have eased following the pandemic, training and certification of </w:t>
      </w:r>
      <w:r w:rsidR="00687BE5" w:rsidRPr="00D70845">
        <w:t>technicians</w:t>
      </w:r>
      <w:r w:rsidR="002C3E02">
        <w:t xml:space="preserve"> </w:t>
      </w:r>
      <w:r w:rsidR="00CE7978">
        <w:t>have</w:t>
      </w:r>
      <w:r w:rsidR="002C3E02">
        <w:t xml:space="preserve"> continued</w:t>
      </w:r>
      <w:r w:rsidR="00687BE5" w:rsidRPr="00D70845">
        <w:t>,</w:t>
      </w:r>
      <w:r w:rsidRPr="00D70845">
        <w:t xml:space="preserve"> and the strengthening of training </w:t>
      </w:r>
      <w:r w:rsidRPr="00A81E49">
        <w:t xml:space="preserve">institutes will contribute to the further </w:t>
      </w:r>
      <w:r w:rsidR="00687BE5" w:rsidRPr="00A81E49">
        <w:t>reduction</w:t>
      </w:r>
      <w:r w:rsidRPr="00A81E49">
        <w:t xml:space="preserve"> of HCFC consumption in RAC servicing.</w:t>
      </w:r>
    </w:p>
    <w:p w14:paraId="47E62B11" w14:textId="39B70963" w:rsidR="003D4E7D" w:rsidRPr="00A81E49" w:rsidRDefault="003D4E7D" w:rsidP="003D4E7D">
      <w:pPr>
        <w:pStyle w:val="Heading1"/>
        <w:spacing w:before="240"/>
        <w:rPr>
          <w:bCs/>
          <w:u w:val="single"/>
        </w:rPr>
      </w:pPr>
      <w:r w:rsidRPr="00A81E49">
        <w:t xml:space="preserve">The country will also sustain the phase-out by ensuring the implementation of </w:t>
      </w:r>
      <w:r w:rsidR="00A81E49">
        <w:t>the existing and proposed bans on HCFC use</w:t>
      </w:r>
      <w:r w:rsidRPr="00A81E49">
        <w:t xml:space="preserve"> and compliance with national regulations on HCFC consumption limits; promoting the adoption of best available technologies and practices in the sectors; strengthening the monitoring, reporting and verification system for HCFC consumption data, as well as the enforcement and compliance mechanisms to prevent illegal trade or smuggling of HCFCs or their substitutes; and enhancing the coordination and collaboration among relevant stakeholders, such as government agencies, industry associations, civil society organizations to support the implementation of the HCFC phase-out plan and address any emerging issues or challenges. The project will continue </w:t>
      </w:r>
      <w:r w:rsidR="00CE7978">
        <w:t xml:space="preserve">the </w:t>
      </w:r>
      <w:r w:rsidRPr="00A81E49">
        <w:t xml:space="preserve">training </w:t>
      </w:r>
      <w:r w:rsidR="00CE7978">
        <w:t xml:space="preserve">for </w:t>
      </w:r>
      <w:r w:rsidRPr="00A81E49">
        <w:t xml:space="preserve">customs officers to ensure adherence to the import bans and lower </w:t>
      </w:r>
      <w:r w:rsidR="00CE7978">
        <w:t xml:space="preserve">the </w:t>
      </w:r>
      <w:r w:rsidRPr="00A81E49">
        <w:t xml:space="preserve">risk of illegal trade. Given the country’s progress in implementing phase-out activities, including through training and the control of HCFCs, risks to the sustainability of the phase-out are considered low. </w:t>
      </w:r>
      <w:bookmarkStart w:id="19" w:name="_Hlk126916207"/>
    </w:p>
    <w:p w14:paraId="6F067776" w14:textId="42120211" w:rsidR="0001218E" w:rsidRPr="00DC2B3A" w:rsidRDefault="0001218E" w:rsidP="003D4E7D">
      <w:pPr>
        <w:pStyle w:val="Heading1"/>
        <w:numPr>
          <w:ilvl w:val="0"/>
          <w:numId w:val="0"/>
        </w:numPr>
        <w:spacing w:before="240"/>
        <w:rPr>
          <w:bCs/>
          <w:u w:val="single"/>
        </w:rPr>
      </w:pPr>
      <w:r w:rsidRPr="00DC2B3A">
        <w:rPr>
          <w:bCs/>
          <w:u w:val="single"/>
        </w:rPr>
        <w:t xml:space="preserve">Co-financing </w:t>
      </w:r>
    </w:p>
    <w:bookmarkEnd w:id="19"/>
    <w:p w14:paraId="5DE5B837" w14:textId="58F4B322" w:rsidR="00C93CF8" w:rsidRPr="0039424E" w:rsidRDefault="00C93CF8" w:rsidP="00C93CF8">
      <w:pPr>
        <w:pStyle w:val="Heading1"/>
      </w:pPr>
      <w:r w:rsidRPr="0039424E">
        <w:t>The HPMP will leverage co-financing from various sources, such as the government and the private sector</w:t>
      </w:r>
      <w:r w:rsidR="00C33222">
        <w:t>.</w:t>
      </w:r>
      <w:r w:rsidRPr="0039424E">
        <w:t xml:space="preserve"> The project will </w:t>
      </w:r>
      <w:r w:rsidR="009434EC" w:rsidRPr="0039424E">
        <w:t xml:space="preserve">aim to </w:t>
      </w:r>
      <w:r w:rsidRPr="0039424E">
        <w:t>identify and assess the potential co-financing partners and mechanisms for each activity, develop strategies and action plans to mobilize and coordinate the co-financing resources</w:t>
      </w:r>
      <w:r w:rsidR="009434EC" w:rsidRPr="0039424E">
        <w:t xml:space="preserve"> and will</w:t>
      </w:r>
      <w:r w:rsidRPr="0039424E">
        <w:t xml:space="preserve"> report on the co-financing activities and outcomes as part of the project monitoring and evaluation</w:t>
      </w:r>
      <w:r w:rsidR="009434EC" w:rsidRPr="0039424E">
        <w:t>.</w:t>
      </w:r>
      <w:r w:rsidRPr="0039424E">
        <w:t xml:space="preserve"> </w:t>
      </w:r>
    </w:p>
    <w:p w14:paraId="3D6E2E40" w14:textId="77777777" w:rsidR="0001218E" w:rsidRPr="00DC2B3A" w:rsidRDefault="0001218E" w:rsidP="006F2CC2">
      <w:pPr>
        <w:keepNext/>
        <w:widowControl w:val="0"/>
        <w:spacing w:after="240"/>
        <w:outlineLvl w:val="0"/>
        <w:rPr>
          <w:bCs/>
          <w:u w:val="single"/>
        </w:rPr>
      </w:pPr>
      <w:bookmarkStart w:id="20" w:name="_Hlk126916238"/>
      <w:r w:rsidRPr="00DC2B3A">
        <w:rPr>
          <w:bCs/>
          <w:u w:val="single"/>
        </w:rPr>
        <w:t xml:space="preserve">2023-2025 draft business plan of the Multilateral Fund </w:t>
      </w:r>
    </w:p>
    <w:bookmarkEnd w:id="20"/>
    <w:p w14:paraId="46F1236B" w14:textId="46527246" w:rsidR="0001218E" w:rsidRPr="00996241" w:rsidRDefault="00B22565" w:rsidP="001C4721">
      <w:pPr>
        <w:pStyle w:val="Heading1"/>
      </w:pPr>
      <w:r w:rsidRPr="00B22565">
        <w:t>UNIDO</w:t>
      </w:r>
      <w:r w:rsidR="0001218E" w:rsidRPr="00996241">
        <w:t xml:space="preserve"> is requesting US $</w:t>
      </w:r>
      <w:r w:rsidR="008429B6">
        <w:t>4,687,000</w:t>
      </w:r>
      <w:r w:rsidR="0001218E" w:rsidRPr="00996241">
        <w:t xml:space="preserve">, plus agency support costs, for the implementation of </w:t>
      </w:r>
      <w:r w:rsidR="0001218E">
        <w:t>s</w:t>
      </w:r>
      <w:r w:rsidR="0001218E" w:rsidRPr="00996241">
        <w:t>tage </w:t>
      </w:r>
      <w:r w:rsidRPr="00B22565">
        <w:t>III</w:t>
      </w:r>
      <w:r w:rsidR="0001218E">
        <w:t xml:space="preserve"> </w:t>
      </w:r>
      <w:r w:rsidR="0001218E" w:rsidRPr="00996241">
        <w:t>of the HPMP for</w:t>
      </w:r>
      <w:r w:rsidR="00B76970">
        <w:t xml:space="preserve"> the</w:t>
      </w:r>
      <w:r w:rsidR="0001218E" w:rsidRPr="00996241">
        <w:t xml:space="preserve"> </w:t>
      </w:r>
      <w:r w:rsidRPr="00B22565">
        <w:t>Philippines</w:t>
      </w:r>
      <w:r w:rsidR="0001218E" w:rsidRPr="00996241">
        <w:t>. The total requested value of US $</w:t>
      </w:r>
      <w:r w:rsidR="008429B6">
        <w:t>2,</w:t>
      </w:r>
      <w:r w:rsidR="00265782">
        <w:t>712,611</w:t>
      </w:r>
      <w:r w:rsidR="0001218E" w:rsidRPr="00996241">
        <w:t>, including agency supp</w:t>
      </w:r>
      <w:r w:rsidR="0001218E">
        <w:t>ort costs for the period of 2023</w:t>
      </w:r>
      <w:r w:rsidR="0001218E" w:rsidRPr="00996241">
        <w:t>–202</w:t>
      </w:r>
      <w:r w:rsidR="0001218E">
        <w:t>5</w:t>
      </w:r>
      <w:r w:rsidR="0001218E" w:rsidRPr="00996241">
        <w:t>, is US $</w:t>
      </w:r>
      <w:r w:rsidR="00265782">
        <w:t>1,134,670</w:t>
      </w:r>
      <w:r w:rsidR="0001218E" w:rsidRPr="009B091A">
        <w:t xml:space="preserve"> </w:t>
      </w:r>
      <w:r w:rsidR="004A6131">
        <w:t>above</w:t>
      </w:r>
      <w:r w:rsidR="0001218E" w:rsidRPr="00996241">
        <w:t xml:space="preserve"> the amount in the business plan.</w:t>
      </w:r>
    </w:p>
    <w:p w14:paraId="14B6F44B" w14:textId="77777777" w:rsidR="0001218E" w:rsidRPr="00DC2B3A" w:rsidRDefault="0001218E" w:rsidP="006F2CC2">
      <w:pPr>
        <w:spacing w:after="240"/>
        <w:outlineLvl w:val="0"/>
        <w:rPr>
          <w:bCs/>
          <w:u w:val="single"/>
        </w:rPr>
      </w:pPr>
      <w:bookmarkStart w:id="21" w:name="_Hlk126916245"/>
      <w:r w:rsidRPr="00DC2B3A">
        <w:rPr>
          <w:bCs/>
          <w:u w:val="single"/>
        </w:rPr>
        <w:t xml:space="preserve">Draft Agreement </w:t>
      </w:r>
    </w:p>
    <w:bookmarkEnd w:id="21"/>
    <w:p w14:paraId="49C69D1D" w14:textId="071F4854" w:rsidR="0001218E" w:rsidRDefault="0001218E" w:rsidP="001C4721">
      <w:pPr>
        <w:pStyle w:val="Heading1"/>
      </w:pPr>
      <w:r w:rsidRPr="00996241">
        <w:t xml:space="preserve">A draft Agreement between the Government of </w:t>
      </w:r>
      <w:r w:rsidR="00B76970">
        <w:t xml:space="preserve">the </w:t>
      </w:r>
      <w:r w:rsidR="00B22565" w:rsidRPr="00B22565">
        <w:t>Philippines</w:t>
      </w:r>
      <w:r w:rsidRPr="00996241">
        <w:t xml:space="preserve"> and the Executive Committee for </w:t>
      </w:r>
      <w:r>
        <w:t>s</w:t>
      </w:r>
      <w:r w:rsidRPr="00996241">
        <w:t>tage </w:t>
      </w:r>
      <w:r w:rsidR="00B22565" w:rsidRPr="00B22565">
        <w:t>III</w:t>
      </w:r>
      <w:r>
        <w:t xml:space="preserve"> </w:t>
      </w:r>
      <w:r w:rsidRPr="00996241">
        <w:t xml:space="preserve">of the HPMP is contained in </w:t>
      </w:r>
      <w:r w:rsidR="008842B8">
        <w:t>a</w:t>
      </w:r>
      <w:r w:rsidR="008842B8" w:rsidRPr="00996241">
        <w:t xml:space="preserve">nnex </w:t>
      </w:r>
      <w:r w:rsidRPr="00996241">
        <w:t>I to the present document.</w:t>
      </w:r>
    </w:p>
    <w:p w14:paraId="63864064" w14:textId="77777777" w:rsidR="0001218E" w:rsidRPr="00996241" w:rsidRDefault="0001218E" w:rsidP="005864E2">
      <w:pPr>
        <w:keepNext/>
        <w:keepLines/>
        <w:autoSpaceDE w:val="0"/>
        <w:autoSpaceDN w:val="0"/>
        <w:adjustRightInd w:val="0"/>
        <w:spacing w:before="360" w:after="240"/>
        <w:outlineLvl w:val="0"/>
        <w:rPr>
          <w:b/>
        </w:rPr>
      </w:pPr>
      <w:bookmarkStart w:id="22" w:name="_Hlk126916251"/>
      <w:r w:rsidRPr="00996241">
        <w:rPr>
          <w:b/>
        </w:rPr>
        <w:t>RECOMMENDATION</w:t>
      </w:r>
    </w:p>
    <w:bookmarkEnd w:id="22"/>
    <w:p w14:paraId="1D1CC1ED" w14:textId="77777777" w:rsidR="0001218E" w:rsidRPr="00364819" w:rsidRDefault="0001218E" w:rsidP="001C4721">
      <w:pPr>
        <w:pStyle w:val="Heading1"/>
        <w:rPr>
          <w:u w:val="single"/>
        </w:rPr>
      </w:pPr>
      <w:r w:rsidRPr="00996241">
        <w:t>The Executive Committee may wish to consider:</w:t>
      </w:r>
    </w:p>
    <w:p w14:paraId="018DFF87" w14:textId="471A092E" w:rsidR="003C17DA" w:rsidRPr="003C17DA" w:rsidRDefault="003C17DA" w:rsidP="003C17DA">
      <w:pPr>
        <w:pStyle w:val="Heading2"/>
      </w:pPr>
      <w:r w:rsidRPr="003C17DA">
        <w:t xml:space="preserve">Approving, in principle, stage III of the HCFC phase-out management plan (HPMP) for </w:t>
      </w:r>
      <w:r w:rsidR="00B06D9B">
        <w:t xml:space="preserve">the </w:t>
      </w:r>
      <w:r w:rsidR="00A20D3B">
        <w:t>Philippines</w:t>
      </w:r>
      <w:r w:rsidRPr="003C17DA">
        <w:t xml:space="preserve"> for the period from 2023 to 2030 for the complete phase-out of HCFC consumption, </w:t>
      </w:r>
      <w:r w:rsidR="00B97221" w:rsidRPr="003C17DA">
        <w:t xml:space="preserve">in the amount of </w:t>
      </w:r>
      <w:r w:rsidR="00B97221">
        <w:t>US $</w:t>
      </w:r>
      <w:r w:rsidR="00113662">
        <w:t xml:space="preserve">4,687,000 </w:t>
      </w:r>
      <w:r w:rsidR="00B97221" w:rsidRPr="003C17DA">
        <w:t xml:space="preserve">plus agency support costs of </w:t>
      </w:r>
      <w:r w:rsidR="00B97221">
        <w:t>US $</w:t>
      </w:r>
      <w:r w:rsidR="00113662">
        <w:t>328,090</w:t>
      </w:r>
      <w:r w:rsidR="00B97221" w:rsidRPr="003C17DA">
        <w:t xml:space="preserve"> U</w:t>
      </w:r>
      <w:r w:rsidR="00B97221">
        <w:t>NIDO,</w:t>
      </w:r>
      <w:r w:rsidR="00910A8D">
        <w:t xml:space="preserve"> </w:t>
      </w:r>
      <w:r w:rsidRPr="003C17DA">
        <w:t xml:space="preserve">on the understanding that no more funding from the Multilateral Fund will be provided for the phase-out of HCFCs; </w:t>
      </w:r>
    </w:p>
    <w:p w14:paraId="0B6B6AB2" w14:textId="51692193" w:rsidR="00265782" w:rsidRDefault="003C17DA" w:rsidP="00E7479C">
      <w:pPr>
        <w:pStyle w:val="Heading2"/>
      </w:pPr>
      <w:r w:rsidRPr="003C17DA">
        <w:t>Noting</w:t>
      </w:r>
      <w:r w:rsidR="00265782">
        <w:t xml:space="preserve"> t</w:t>
      </w:r>
      <w:r w:rsidRPr="003C17DA">
        <w:t xml:space="preserve">he commitment of the Government of </w:t>
      </w:r>
      <w:r w:rsidR="00F15B69">
        <w:t xml:space="preserve">the </w:t>
      </w:r>
      <w:r w:rsidR="00A20D3B">
        <w:t>Philippines</w:t>
      </w:r>
      <w:r w:rsidR="00265782">
        <w:t>:</w:t>
      </w:r>
    </w:p>
    <w:p w14:paraId="29452051" w14:textId="3EC3DE73" w:rsidR="003C17DA" w:rsidRPr="003C17DA" w:rsidRDefault="00265782" w:rsidP="00DC185C">
      <w:pPr>
        <w:pStyle w:val="Heading3"/>
        <w:widowControl/>
      </w:pPr>
      <w:r>
        <w:t>T</w:t>
      </w:r>
      <w:r w:rsidR="003C17DA" w:rsidRPr="003C17DA">
        <w:t xml:space="preserve">o completely phase out HCFCs by 1 January 2030 and to ban the import of HCFCs by 1 January 2030, except for those allowed for a servicing tail between </w:t>
      </w:r>
      <w:r w:rsidR="003C17DA" w:rsidRPr="003C17DA">
        <w:lastRenderedPageBreak/>
        <w:t>2030 and 2040, where required, consistent with the provisions of the Montreal Protocol;</w:t>
      </w:r>
    </w:p>
    <w:p w14:paraId="5BF5940C" w14:textId="3F33ABA0" w:rsidR="003C17DA" w:rsidRPr="003C17DA" w:rsidRDefault="00265782" w:rsidP="00A20D3B">
      <w:pPr>
        <w:pStyle w:val="Heading3"/>
      </w:pPr>
      <w:r>
        <w:t>T</w:t>
      </w:r>
      <w:r w:rsidR="003C17DA" w:rsidRPr="003C17DA">
        <w:t>o ban the import, manufacture and installation of HCFC-123-based chillers by 1</w:t>
      </w:r>
      <w:r>
        <w:t> </w:t>
      </w:r>
      <w:r w:rsidR="003C17DA" w:rsidRPr="003C17DA">
        <w:t>January 2026;</w:t>
      </w:r>
    </w:p>
    <w:p w14:paraId="773D7B47" w14:textId="0BD3F49B" w:rsidR="003C17DA" w:rsidRPr="003C17DA" w:rsidRDefault="00265782" w:rsidP="00A20D3B">
      <w:pPr>
        <w:pStyle w:val="Heading3"/>
      </w:pPr>
      <w:r>
        <w:t>T</w:t>
      </w:r>
      <w:r w:rsidR="003C17DA" w:rsidRPr="003C17DA">
        <w:t>o ban the import, assembly and manufacture of HCFC-123-based fire suppression and fire protection equipment no later than 1 January 2030;</w:t>
      </w:r>
    </w:p>
    <w:p w14:paraId="0CAF5AB7" w14:textId="6A72BB8A" w:rsidR="003C17DA" w:rsidRPr="003C17DA" w:rsidRDefault="003C17DA" w:rsidP="003C17DA">
      <w:pPr>
        <w:pStyle w:val="Heading2"/>
      </w:pPr>
      <w:r w:rsidRPr="003C17DA">
        <w:t>Deducting</w:t>
      </w:r>
      <w:r w:rsidR="004218EF">
        <w:t xml:space="preserve"> 93.28</w:t>
      </w:r>
      <w:r w:rsidRPr="003C17DA">
        <w:t xml:space="preserve"> ODP tonnes of HCFCs from the remaining HCFC consumption eligible for funding;</w:t>
      </w:r>
    </w:p>
    <w:p w14:paraId="3E37E523" w14:textId="7CBAD1F7" w:rsidR="003C17DA" w:rsidRPr="003C17DA" w:rsidRDefault="003C17DA" w:rsidP="003C17DA">
      <w:pPr>
        <w:pStyle w:val="Heading2"/>
      </w:pPr>
      <w:r w:rsidRPr="003C17DA">
        <w:t>Approving the draft Agreement between the Government of</w:t>
      </w:r>
      <w:r w:rsidR="00BB3EFB">
        <w:t xml:space="preserve"> the</w:t>
      </w:r>
      <w:r w:rsidRPr="003C17DA">
        <w:t xml:space="preserve"> </w:t>
      </w:r>
      <w:r w:rsidR="00A20D3B">
        <w:t>Philippines</w:t>
      </w:r>
      <w:r w:rsidRPr="003C17DA">
        <w:t xml:space="preserve"> and the Executive Committee for the reduction in consumption of HCFCs, in accordance with stage III of the HPMP, contained in </w:t>
      </w:r>
      <w:r w:rsidR="004531E7">
        <w:t>a</w:t>
      </w:r>
      <w:r w:rsidR="004531E7" w:rsidRPr="003C17DA">
        <w:t>nnex </w:t>
      </w:r>
      <w:r w:rsidRPr="003C17DA">
        <w:t>I to the present document;</w:t>
      </w:r>
    </w:p>
    <w:p w14:paraId="015E5493" w14:textId="38A35CD7" w:rsidR="003C17DA" w:rsidRPr="003C17DA" w:rsidRDefault="003C17DA" w:rsidP="003C17DA">
      <w:pPr>
        <w:pStyle w:val="Heading2"/>
      </w:pPr>
      <w:r w:rsidRPr="003C17DA">
        <w:t>That, to allow for consideration of the final tranche of its HPMP, the Government of</w:t>
      </w:r>
      <w:r w:rsidR="003A1A91">
        <w:t xml:space="preserve"> the</w:t>
      </w:r>
      <w:r w:rsidRPr="003C17DA">
        <w:t xml:space="preserve"> </w:t>
      </w:r>
      <w:r w:rsidR="00A20D3B">
        <w:t>Philippines</w:t>
      </w:r>
      <w:r w:rsidRPr="003C17DA">
        <w:t xml:space="preserve"> should submit:</w:t>
      </w:r>
    </w:p>
    <w:p w14:paraId="1ADF2B40" w14:textId="77777777" w:rsidR="003C17DA" w:rsidRPr="003C17DA" w:rsidRDefault="003C17DA" w:rsidP="00A20D3B">
      <w:pPr>
        <w:pStyle w:val="Heading3"/>
      </w:pPr>
      <w:r w:rsidRPr="003C17DA">
        <w:t>A detailed description of the regulatory and policy framework in place to implement measures to ensure that HCFC consumption was in compliance with paragraph 8 </w:t>
      </w:r>
      <w:proofErr w:type="spellStart"/>
      <w:r w:rsidRPr="003C17DA">
        <w:t>ter</w:t>
      </w:r>
      <w:proofErr w:type="spellEnd"/>
      <w:r w:rsidRPr="003C17DA">
        <w:t>(e)(</w:t>
      </w:r>
      <w:proofErr w:type="spellStart"/>
      <w:r w:rsidRPr="003C17DA">
        <w:t>i</w:t>
      </w:r>
      <w:proofErr w:type="spellEnd"/>
      <w:r w:rsidRPr="003C17DA">
        <w:t>) of Article 5 of the Montreal Protocol for the period 2030</w:t>
      </w:r>
      <w:r w:rsidRPr="003C17DA">
        <w:noBreakHyphen/>
        <w:t xml:space="preserve">2040; </w:t>
      </w:r>
    </w:p>
    <w:p w14:paraId="7E8AF14B" w14:textId="2BAA8231" w:rsidR="003C17DA" w:rsidRPr="003C17DA" w:rsidRDefault="003C17DA" w:rsidP="00A20D3B">
      <w:pPr>
        <w:pStyle w:val="Heading3"/>
      </w:pPr>
      <w:r w:rsidRPr="003C17DA">
        <w:t xml:space="preserve">If </w:t>
      </w:r>
      <w:r w:rsidR="00E554F1">
        <w:t xml:space="preserve">the </w:t>
      </w:r>
      <w:r w:rsidR="00A20D3B">
        <w:t>Philippines</w:t>
      </w:r>
      <w:r w:rsidRPr="003C17DA">
        <w:t xml:space="preserve"> were intending to have consumption during the period 2030</w:t>
      </w:r>
      <w:r w:rsidR="004531E7">
        <w:noBreakHyphen/>
      </w:r>
      <w:r w:rsidRPr="003C17DA">
        <w:t>2040, in line with paragraph 8 </w:t>
      </w:r>
      <w:proofErr w:type="spellStart"/>
      <w:r w:rsidRPr="003C17DA">
        <w:t>ter</w:t>
      </w:r>
      <w:proofErr w:type="spellEnd"/>
      <w:r w:rsidRPr="003C17DA">
        <w:t>(e)(</w:t>
      </w:r>
      <w:proofErr w:type="spellStart"/>
      <w:r w:rsidRPr="003C17DA">
        <w:t>i</w:t>
      </w:r>
      <w:proofErr w:type="spellEnd"/>
      <w:r w:rsidRPr="003C17DA">
        <w:t xml:space="preserve">) of Article 5 of the Montreal Protocol, proposed modifications to its Agreement with the Executive Committee covering the period beyond 2030; and </w:t>
      </w:r>
    </w:p>
    <w:p w14:paraId="46BB6521" w14:textId="7D3B78EC" w:rsidR="003C17DA" w:rsidRPr="003C17DA" w:rsidRDefault="003C17DA" w:rsidP="00FE0BDC">
      <w:pPr>
        <w:pStyle w:val="Heading2"/>
        <w:rPr>
          <w:b/>
        </w:rPr>
        <w:sectPr w:rsidR="003C17DA" w:rsidRPr="003C17D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3C17DA">
        <w:t xml:space="preserve">Approving the first tranche of stage III of the HPMP for </w:t>
      </w:r>
      <w:r w:rsidR="00B06D9B">
        <w:t xml:space="preserve">the </w:t>
      </w:r>
      <w:r w:rsidR="00A20D3B">
        <w:t>Philippines</w:t>
      </w:r>
      <w:r w:rsidRPr="003C17DA">
        <w:t xml:space="preserve">, and the corresponding tranche implementation plan, in the amount of </w:t>
      </w:r>
      <w:r w:rsidR="00AE1AC9">
        <w:t>US $</w:t>
      </w:r>
      <w:r w:rsidR="004809A8">
        <w:t>2,</w:t>
      </w:r>
      <w:r w:rsidR="004218EF">
        <w:t>535,150</w:t>
      </w:r>
      <w:r w:rsidR="00975CE7">
        <w:t xml:space="preserve"> </w:t>
      </w:r>
      <w:r w:rsidRPr="003C17DA">
        <w:t xml:space="preserve">plus agency support costs of </w:t>
      </w:r>
      <w:r w:rsidR="004809A8">
        <w:t>US $</w:t>
      </w:r>
      <w:r w:rsidR="004218EF">
        <w:t>177,461</w:t>
      </w:r>
      <w:r w:rsidRPr="003C17DA">
        <w:t xml:space="preserve"> </w:t>
      </w:r>
      <w:r w:rsidR="00265782">
        <w:t xml:space="preserve">for </w:t>
      </w:r>
      <w:r w:rsidRPr="003C17DA">
        <w:t>U</w:t>
      </w:r>
      <w:r w:rsidR="00975CE7">
        <w:t>NIDO.</w:t>
      </w:r>
    </w:p>
    <w:p w14:paraId="20A09433" w14:textId="77777777" w:rsidR="00636FF8" w:rsidRDefault="00636FF8" w:rsidP="001C4721">
      <w:pPr>
        <w:widowControl w:val="0"/>
        <w:contextualSpacing/>
      </w:pPr>
    </w:p>
    <w:p w14:paraId="35F11668" w14:textId="77777777" w:rsidR="0027724C" w:rsidRDefault="0027724C" w:rsidP="0027724C">
      <w:pPr>
        <w:jc w:val="center"/>
        <w:rPr>
          <w:b/>
          <w:lang w:val="en-GB"/>
        </w:rPr>
      </w:pPr>
      <w:r>
        <w:rPr>
          <w:b/>
        </w:rPr>
        <w:t xml:space="preserve">DRAFT AGREEMENT BETWEEN THE GOVERNMENT OF THE PHILIPPINES </w:t>
      </w:r>
    </w:p>
    <w:p w14:paraId="7CF5648D" w14:textId="77777777" w:rsidR="0027724C" w:rsidRDefault="0027724C" w:rsidP="0027724C">
      <w:pPr>
        <w:jc w:val="center"/>
        <w:rPr>
          <w:b/>
        </w:rPr>
      </w:pPr>
      <w:r>
        <w:rPr>
          <w:b/>
        </w:rPr>
        <w:t xml:space="preserve">AND THE EXECUTIVE COMMITTEE OF THE MULTILATERAL FUND </w:t>
      </w:r>
    </w:p>
    <w:p w14:paraId="6D1F6E14" w14:textId="77777777" w:rsidR="0027724C" w:rsidRDefault="0027724C" w:rsidP="0027724C">
      <w:pPr>
        <w:jc w:val="center"/>
        <w:rPr>
          <w:b/>
        </w:rPr>
      </w:pPr>
      <w:r>
        <w:rPr>
          <w:b/>
        </w:rPr>
        <w:t xml:space="preserve">FOR THE REDUCTION IN CONSUMPTION OF HYDROCHLOROFLUOROCARBONS </w:t>
      </w:r>
    </w:p>
    <w:p w14:paraId="69CEF504" w14:textId="070495C0" w:rsidR="0027724C" w:rsidRDefault="0027724C" w:rsidP="0027724C">
      <w:pPr>
        <w:jc w:val="center"/>
        <w:rPr>
          <w:b/>
        </w:rPr>
      </w:pPr>
      <w:r>
        <w:rPr>
          <w:b/>
        </w:rPr>
        <w:t>IN ACCORDANCE WITH STAGE</w:t>
      </w:r>
      <w:r w:rsidR="00265782">
        <w:rPr>
          <w:b/>
        </w:rPr>
        <w:t> </w:t>
      </w:r>
      <w:r>
        <w:rPr>
          <w:b/>
        </w:rPr>
        <w:t>III OF THE HCFC PHASE-OUT MANAGEMENT PLAN</w:t>
      </w:r>
    </w:p>
    <w:p w14:paraId="439A8F1E" w14:textId="77777777" w:rsidR="0027724C" w:rsidRDefault="0027724C" w:rsidP="0027724C">
      <w:pPr>
        <w:jc w:val="center"/>
        <w:rPr>
          <w:b/>
        </w:rPr>
      </w:pPr>
    </w:p>
    <w:p w14:paraId="1B71449F" w14:textId="77777777" w:rsidR="0027724C" w:rsidRDefault="0027724C" w:rsidP="0027724C">
      <w:pPr>
        <w:rPr>
          <w:b/>
        </w:rPr>
      </w:pPr>
      <w:r>
        <w:rPr>
          <w:b/>
        </w:rPr>
        <w:t>Purpose</w:t>
      </w:r>
    </w:p>
    <w:p w14:paraId="63624F9E" w14:textId="77777777" w:rsidR="0027724C" w:rsidRDefault="0027724C" w:rsidP="0027724C">
      <w:pPr>
        <w:jc w:val="center"/>
      </w:pPr>
    </w:p>
    <w:p w14:paraId="4D9541A8" w14:textId="77777777" w:rsidR="0027724C" w:rsidRDefault="0027724C" w:rsidP="0027724C">
      <w:pPr>
        <w:pStyle w:val="Heading1"/>
        <w:numPr>
          <w:ilvl w:val="0"/>
          <w:numId w:val="11"/>
        </w:numPr>
      </w:pPr>
      <w:r>
        <w:t>This Agreement represents the understanding of the Government of the Philippines (the “Country”) and the Executive Committee with respect to the reduction of controlled use of the ozone</w:t>
      </w:r>
      <w:r>
        <w:noBreakHyphen/>
        <w:t>depleting substances (ODS) set out in Appendix 1-A (“The Substances”) to a sustained level of zero ODP tonnes by 1 January 2030 in compliance with Montreal Protocol schedule.</w:t>
      </w:r>
    </w:p>
    <w:p w14:paraId="72049B07" w14:textId="77777777" w:rsidR="0027724C" w:rsidRDefault="0027724C" w:rsidP="0027724C">
      <w:pPr>
        <w:pStyle w:val="Heading1"/>
        <w:numPr>
          <w:ilvl w:val="0"/>
          <w:numId w:val="11"/>
        </w:numPr>
      </w:pPr>
      <w:r>
        <w:t>The Country agrees to meet the annual consumption limits of the Substances as set out in row 1.2 of Appendix 2</w:t>
      </w:r>
      <w: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w:t>
      </w:r>
      <w:r>
        <w:rPr>
          <w:rFonts w:eastAsia="Calibri"/>
        </w:rPr>
        <w:t xml:space="preserve"> 4.1.3, 4.2.3 and 4.3.3 </w:t>
      </w:r>
      <w:r>
        <w:t>(remaining consumption eligible for funding).</w:t>
      </w:r>
    </w:p>
    <w:p w14:paraId="35BC42F2" w14:textId="77777777" w:rsidR="0027724C" w:rsidRDefault="0027724C" w:rsidP="0027724C">
      <w:pPr>
        <w:pStyle w:val="Heading1"/>
        <w:numPr>
          <w:ilvl w:val="0"/>
          <w:numId w:val="11"/>
        </w:numPr>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610ADE" w14:textId="77777777" w:rsidR="0027724C" w:rsidRDefault="0027724C" w:rsidP="0027724C">
      <w:pPr>
        <w:pStyle w:val="Heading1"/>
        <w:numPr>
          <w:ilvl w:val="0"/>
          <w:numId w:val="11"/>
        </w:numPr>
      </w:pPr>
      <w:r>
        <w:t>The Country agrees to implement this Agreement in accordance with the stage III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FEAAF08" w14:textId="77777777" w:rsidR="0027724C" w:rsidRDefault="0027724C" w:rsidP="0027724C">
      <w:pPr>
        <w:rPr>
          <w:b/>
        </w:rPr>
      </w:pPr>
      <w:r>
        <w:rPr>
          <w:b/>
        </w:rPr>
        <w:t>Conditions for funding release</w:t>
      </w:r>
    </w:p>
    <w:p w14:paraId="59498B37" w14:textId="77777777" w:rsidR="0027724C" w:rsidRDefault="0027724C" w:rsidP="0027724C"/>
    <w:p w14:paraId="756E977E" w14:textId="77777777" w:rsidR="0027724C" w:rsidRDefault="0027724C" w:rsidP="0027724C">
      <w:pPr>
        <w:pStyle w:val="Heading1"/>
        <w:numPr>
          <w:ilvl w:val="0"/>
          <w:numId w:val="11"/>
        </w:numPr>
      </w:pPr>
      <w: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EB6A6CC" w14:textId="77777777" w:rsidR="0027724C" w:rsidRDefault="0027724C" w:rsidP="0027724C">
      <w:pPr>
        <w:pStyle w:val="Heading2"/>
        <w:keepNext/>
        <w:widowControl/>
        <w:numPr>
          <w:ilvl w:val="1"/>
          <w:numId w:val="11"/>
        </w:numPr>
        <w:tabs>
          <w:tab w:val="clear" w:pos="0"/>
          <w:tab w:val="num" w:pos="-720"/>
        </w:tabs>
      </w:pPr>
      <w:r>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w:t>
      </w:r>
      <w:r>
        <w:lastRenderedPageBreak/>
        <w:t>the Executive Committee meeting at which the funding request is being presented are exempted;</w:t>
      </w:r>
    </w:p>
    <w:p w14:paraId="3029BAD9" w14:textId="77777777" w:rsidR="0027724C" w:rsidRDefault="0027724C" w:rsidP="0027724C">
      <w:pPr>
        <w:pStyle w:val="Heading2"/>
        <w:keepNext/>
        <w:widowControl/>
        <w:numPr>
          <w:ilvl w:val="1"/>
          <w:numId w:val="11"/>
        </w:numPr>
        <w:tabs>
          <w:tab w:val="clear" w:pos="0"/>
          <w:tab w:val="num" w:pos="-720"/>
        </w:tabs>
      </w:pPr>
      <w:r>
        <w:t>That the meeting of these Targets has been independently verified for all relevant years, unless the Executive Committee decided that such verification would not be required;</w:t>
      </w:r>
    </w:p>
    <w:p w14:paraId="4BF1EF66" w14:textId="77777777" w:rsidR="0027724C" w:rsidRDefault="0027724C" w:rsidP="0027724C">
      <w:pPr>
        <w:pStyle w:val="Heading2"/>
        <w:keepNext/>
        <w:keepLines/>
        <w:widowControl/>
        <w:numPr>
          <w:ilvl w:val="1"/>
          <w:numId w:val="11"/>
        </w:numPr>
        <w:tabs>
          <w:tab w:val="clear" w:pos="0"/>
          <w:tab w:val="num" w:pos="-720"/>
        </w:tabs>
      </w:pPr>
      <w:r>
        <w:t>That the Country had submitted a Tranche Implementation Report in the form of Appendix 4</w:t>
      </w:r>
      <w: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B79EA5B" w14:textId="77777777" w:rsidR="0027724C" w:rsidRDefault="0027724C" w:rsidP="0027724C">
      <w:pPr>
        <w:pStyle w:val="Heading2"/>
        <w:keepNext/>
        <w:widowControl/>
        <w:numPr>
          <w:ilvl w:val="1"/>
          <w:numId w:val="11"/>
        </w:numPr>
        <w:tabs>
          <w:tab w:val="clear" w:pos="0"/>
          <w:tab w:val="num" w:pos="-720"/>
        </w:tabs>
      </w:pPr>
      <w:r>
        <w:t>That the Country has submitted a Tranche Implementation Plan in the form of Appendix 4</w:t>
      </w:r>
      <w:r>
        <w:noBreakHyphen/>
        <w:t>A covering each calendar year until and including the year for which the funding schedule foresees the submission of the next tranche or, in case of the final tranche, until completion of all activities foreseen.</w:t>
      </w:r>
    </w:p>
    <w:p w14:paraId="2F2077C8" w14:textId="77777777" w:rsidR="0027724C" w:rsidRDefault="0027724C" w:rsidP="0027724C">
      <w:pPr>
        <w:keepNext/>
        <w:spacing w:before="240" w:after="240"/>
        <w:rPr>
          <w:b/>
        </w:rPr>
      </w:pPr>
      <w:r>
        <w:rPr>
          <w:b/>
        </w:rPr>
        <w:t>Monitoring</w:t>
      </w:r>
    </w:p>
    <w:p w14:paraId="0B9FFB84" w14:textId="77777777" w:rsidR="0027724C" w:rsidRDefault="0027724C" w:rsidP="0027724C">
      <w:pPr>
        <w:pStyle w:val="Heading1"/>
        <w:keepNext/>
        <w:numPr>
          <w:ilvl w:val="0"/>
          <w:numId w:val="11"/>
        </w:numPr>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380B1DA" w14:textId="77777777" w:rsidR="0027724C" w:rsidRDefault="0027724C" w:rsidP="0027724C">
      <w:pPr>
        <w:keepNext/>
        <w:spacing w:before="240" w:after="240"/>
        <w:rPr>
          <w:b/>
        </w:rPr>
      </w:pPr>
      <w:r>
        <w:rPr>
          <w:b/>
        </w:rPr>
        <w:t>Flexibility in the reallocation of funds</w:t>
      </w:r>
    </w:p>
    <w:p w14:paraId="4B33A2D4" w14:textId="77777777" w:rsidR="0027724C" w:rsidRDefault="0027724C" w:rsidP="0027724C">
      <w:pPr>
        <w:pStyle w:val="Heading1"/>
        <w:keepNext/>
        <w:numPr>
          <w:ilvl w:val="0"/>
          <w:numId w:val="11"/>
        </w:numPr>
      </w:pPr>
      <w: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6FA866B" w14:textId="77777777" w:rsidR="0027724C" w:rsidRDefault="0027724C" w:rsidP="0027724C">
      <w:pPr>
        <w:pStyle w:val="Heading2"/>
        <w:numPr>
          <w:ilvl w:val="1"/>
          <w:numId w:val="11"/>
        </w:numPr>
        <w:tabs>
          <w:tab w:val="clear" w:pos="0"/>
          <w:tab w:val="num" w:pos="-720"/>
        </w:tabs>
      </w:pPr>
      <w: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40383D3" w14:textId="77777777" w:rsidR="0027724C" w:rsidRDefault="0027724C" w:rsidP="0027724C">
      <w:pPr>
        <w:pStyle w:val="Heading3"/>
        <w:numPr>
          <w:ilvl w:val="2"/>
          <w:numId w:val="11"/>
        </w:numPr>
      </w:pPr>
      <w:r>
        <w:t>Issues potentially concerning the rules and policies of the Multilateral Fund;</w:t>
      </w:r>
    </w:p>
    <w:p w14:paraId="35E4FE09" w14:textId="77777777" w:rsidR="0027724C" w:rsidRDefault="0027724C" w:rsidP="0027724C">
      <w:pPr>
        <w:pStyle w:val="Heading3"/>
        <w:numPr>
          <w:ilvl w:val="2"/>
          <w:numId w:val="11"/>
        </w:numPr>
      </w:pPr>
      <w:r>
        <w:t>Changes which would modify any clause of this Agreement;</w:t>
      </w:r>
    </w:p>
    <w:p w14:paraId="2CF26494" w14:textId="77777777" w:rsidR="0027724C" w:rsidRDefault="0027724C" w:rsidP="0027724C">
      <w:pPr>
        <w:pStyle w:val="Heading3"/>
        <w:numPr>
          <w:ilvl w:val="2"/>
          <w:numId w:val="11"/>
        </w:numPr>
      </w:pPr>
      <w:r>
        <w:t>Changes in the annual levels of funding allocated to individual bilateral or implementing agencies for the different tranches;</w:t>
      </w:r>
    </w:p>
    <w:p w14:paraId="6A095C47" w14:textId="77777777" w:rsidR="0027724C" w:rsidRDefault="0027724C" w:rsidP="0027724C">
      <w:pPr>
        <w:pStyle w:val="Heading3"/>
        <w:numPr>
          <w:ilvl w:val="2"/>
          <w:numId w:val="11"/>
        </w:numPr>
      </w:pPr>
      <w:r>
        <w:t>Provision of funding for activities not included in the current endorsed Tranche Implementation Plan, or removal of an activity in the Tranche Implementation Plan, with a cost greater than 30 per cent of the total cost of the last approved tranche;</w:t>
      </w:r>
    </w:p>
    <w:p w14:paraId="0425F9D2" w14:textId="77777777" w:rsidR="0027724C" w:rsidRDefault="0027724C" w:rsidP="0027724C">
      <w:pPr>
        <w:pStyle w:val="Heading3"/>
        <w:numPr>
          <w:ilvl w:val="2"/>
          <w:numId w:val="11"/>
        </w:numPr>
      </w:pPr>
      <w: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FEDA197" w14:textId="77777777" w:rsidR="0027724C" w:rsidRDefault="0027724C" w:rsidP="0027724C">
      <w:pPr>
        <w:pStyle w:val="Heading2"/>
        <w:numPr>
          <w:ilvl w:val="1"/>
          <w:numId w:val="11"/>
        </w:numPr>
        <w:tabs>
          <w:tab w:val="clear" w:pos="0"/>
          <w:tab w:val="num" w:pos="-720"/>
        </w:tabs>
      </w:pPr>
      <w:r>
        <w:lastRenderedPageBreak/>
        <w:t>Reallocations not categorized as major changes may be incorporated in the approved Tranche Implementation Plan, under implementation at the time, and reported to the Executive Committee in the subsequent Tranche Implementation Report; [and]</w:t>
      </w:r>
    </w:p>
    <w:p w14:paraId="106CABDA" w14:textId="77777777" w:rsidR="0027724C" w:rsidRDefault="0027724C" w:rsidP="0027724C">
      <w:pPr>
        <w:pStyle w:val="Heading2"/>
        <w:numPr>
          <w:ilvl w:val="1"/>
          <w:numId w:val="11"/>
        </w:numPr>
        <w:tabs>
          <w:tab w:val="clear" w:pos="0"/>
          <w:tab w:val="num" w:pos="-720"/>
        </w:tabs>
      </w:pPr>
      <w:r>
        <w:t>Any remaining funds held by the bilateral or implementing agencies or the Country under the Plan will be returned to the Multilateral Fund upon completion of the last tranche foreseen under this Agreement.</w:t>
      </w:r>
    </w:p>
    <w:p w14:paraId="34097A4D" w14:textId="77777777" w:rsidR="0027724C" w:rsidRDefault="0027724C" w:rsidP="0027724C">
      <w:pPr>
        <w:keepNext/>
        <w:spacing w:before="240" w:after="240"/>
        <w:rPr>
          <w:b/>
        </w:rPr>
      </w:pPr>
      <w:r>
        <w:rPr>
          <w:b/>
        </w:rPr>
        <w:t>Considerations for the refrigeration servicing sector</w:t>
      </w:r>
    </w:p>
    <w:p w14:paraId="6AA5A6F9" w14:textId="77777777" w:rsidR="0027724C" w:rsidRDefault="0027724C" w:rsidP="0027724C">
      <w:pPr>
        <w:pStyle w:val="Heading1"/>
        <w:keepNext/>
        <w:numPr>
          <w:ilvl w:val="0"/>
          <w:numId w:val="11"/>
        </w:numPr>
      </w:pPr>
      <w:r>
        <w:t>Specific attention will be paid to the execution of the activities in the refrigeration servicing sector included in the Plan, in particular:</w:t>
      </w:r>
    </w:p>
    <w:p w14:paraId="700397D7" w14:textId="77777777" w:rsidR="0027724C" w:rsidRDefault="0027724C" w:rsidP="0027724C">
      <w:pPr>
        <w:pStyle w:val="Heading2"/>
        <w:numPr>
          <w:ilvl w:val="1"/>
          <w:numId w:val="11"/>
        </w:numPr>
        <w:tabs>
          <w:tab w:val="clear" w:pos="0"/>
          <w:tab w:val="num" w:pos="-720"/>
        </w:tabs>
      </w:pPr>
      <w:r>
        <w:t>The Country would use the flexibility available under this Agreement to address specific needs that might arise during project implementation; and</w:t>
      </w:r>
    </w:p>
    <w:p w14:paraId="54E4F6D6" w14:textId="77777777" w:rsidR="0027724C" w:rsidRDefault="0027724C" w:rsidP="0027724C">
      <w:pPr>
        <w:pStyle w:val="Heading2"/>
        <w:numPr>
          <w:ilvl w:val="1"/>
          <w:numId w:val="11"/>
        </w:numPr>
        <w:tabs>
          <w:tab w:val="clear" w:pos="0"/>
          <w:tab w:val="num" w:pos="-720"/>
        </w:tabs>
      </w:pPr>
      <w:r>
        <w:t>The Country and relevant bilateral and/or implementing agencies would take into consideration relevant decisions on the refrigeration servicing sector during the implementation of the Plan.</w:t>
      </w:r>
    </w:p>
    <w:p w14:paraId="6EDE4096" w14:textId="77777777" w:rsidR="0027724C" w:rsidRDefault="0027724C" w:rsidP="0027724C">
      <w:pPr>
        <w:keepNext/>
        <w:spacing w:before="240" w:after="240"/>
        <w:rPr>
          <w:b/>
        </w:rPr>
      </w:pPr>
      <w:r>
        <w:rPr>
          <w:b/>
        </w:rPr>
        <w:t>Bilateral and implementing agencies</w:t>
      </w:r>
    </w:p>
    <w:p w14:paraId="5F60BA51" w14:textId="77777777" w:rsidR="0027724C" w:rsidRDefault="0027724C" w:rsidP="0027724C">
      <w:pPr>
        <w:pStyle w:val="Heading1"/>
        <w:keepNext/>
        <w:numPr>
          <w:ilvl w:val="0"/>
          <w:numId w:val="11"/>
        </w:numPr>
      </w:pPr>
      <w: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CD8B123" w14:textId="1F3F3D86" w:rsidR="0027724C" w:rsidRDefault="0027724C" w:rsidP="0027724C">
      <w:pPr>
        <w:pStyle w:val="Heading1"/>
        <w:numPr>
          <w:ilvl w:val="0"/>
          <w:numId w:val="11"/>
        </w:numPr>
      </w:pPr>
      <w:r>
        <w:t xml:space="preserve">The Lead IA will be responsible for ensuring coordinated planning, </w:t>
      </w:r>
      <w:proofErr w:type="gramStart"/>
      <w:r>
        <w:t>implementation</w:t>
      </w:r>
      <w:proofErr w:type="gramEnd"/>
      <w:r>
        <w:t xml:space="preserve"> and reporting of all activities under this Agreement, including but not limited to independent verification as per sub</w:t>
      </w:r>
      <w:r w:rsidR="00166F60">
        <w:noBreakHyphen/>
      </w:r>
      <w:r>
        <w:t>paragraph 5(b). The role of the Lead IA is contained in Appendix 6-A. The Executive Committee agrees, in principle, to provide the Lead IA with the fees set out in rows 2.2 Appendix 2</w:t>
      </w:r>
      <w:r>
        <w:noBreakHyphen/>
        <w:t>A.</w:t>
      </w:r>
    </w:p>
    <w:p w14:paraId="40103AEC" w14:textId="77777777" w:rsidR="0027724C" w:rsidRDefault="0027724C" w:rsidP="0027724C">
      <w:pPr>
        <w:keepNext/>
        <w:spacing w:before="240" w:after="240"/>
        <w:rPr>
          <w:b/>
        </w:rPr>
      </w:pPr>
      <w:r>
        <w:rPr>
          <w:b/>
        </w:rPr>
        <w:t>Non-compliance with the Agreement</w:t>
      </w:r>
    </w:p>
    <w:p w14:paraId="49B133D8" w14:textId="413AB87F" w:rsidR="0027724C" w:rsidRDefault="0027724C" w:rsidP="0027724C">
      <w:pPr>
        <w:pStyle w:val="Heading1"/>
        <w:keepNext/>
        <w:numPr>
          <w:ilvl w:val="0"/>
          <w:numId w:val="11"/>
        </w:numPr>
        <w:spacing w:before="240"/>
      </w:pPr>
      <w: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r w:rsidR="0012636D">
        <w:t>Agreement and</w:t>
      </w:r>
      <w:r>
        <w:t xml:space="preserve"> take related decisions. Once decisions are taken, the specific case of non-compliance with this Agreement will not be an impediment for the provision of funding for future tranches as per paragraph 5 above.</w:t>
      </w:r>
    </w:p>
    <w:p w14:paraId="2E1EC395" w14:textId="77777777" w:rsidR="0027724C" w:rsidRDefault="0027724C" w:rsidP="0027724C">
      <w:pPr>
        <w:pStyle w:val="Heading1"/>
        <w:numPr>
          <w:ilvl w:val="0"/>
          <w:numId w:val="11"/>
        </w:numPr>
      </w:pPr>
      <w:r>
        <w:t>The Funding of this Agreement will not be modified on the basis of any future Executive Committee decisions that may affect the funding of any other consumption sector projects or any other related activities in the Country.</w:t>
      </w:r>
    </w:p>
    <w:p w14:paraId="6D41E3FF" w14:textId="77777777" w:rsidR="0027724C" w:rsidRDefault="0027724C" w:rsidP="0027724C">
      <w:pPr>
        <w:pStyle w:val="Heading1"/>
        <w:numPr>
          <w:ilvl w:val="0"/>
          <w:numId w:val="11"/>
        </w:numPr>
      </w:pPr>
      <w:r>
        <w:lastRenderedPageBreak/>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13D4A8AC" w14:textId="77777777" w:rsidR="0027724C" w:rsidRDefault="0027724C" w:rsidP="0027724C">
      <w:pPr>
        <w:spacing w:before="240" w:after="240"/>
        <w:rPr>
          <w:b/>
        </w:rPr>
      </w:pPr>
      <w:r>
        <w:rPr>
          <w:b/>
        </w:rPr>
        <w:t>Date of completion</w:t>
      </w:r>
    </w:p>
    <w:p w14:paraId="60578BD9" w14:textId="77777777" w:rsidR="0027724C" w:rsidRDefault="0027724C" w:rsidP="0027724C">
      <w:pPr>
        <w:pStyle w:val="Heading1"/>
        <w:numPr>
          <w:ilvl w:val="0"/>
          <w:numId w:val="11"/>
        </w:numPr>
        <w:spacing w:before="240"/>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99CFAF8" w14:textId="77777777" w:rsidR="0027724C" w:rsidRDefault="0027724C" w:rsidP="0027724C">
      <w:pPr>
        <w:spacing w:before="240" w:after="240"/>
      </w:pPr>
      <w:r>
        <w:rPr>
          <w:b/>
        </w:rPr>
        <w:t>Validity</w:t>
      </w:r>
    </w:p>
    <w:p w14:paraId="3654CE97" w14:textId="77777777" w:rsidR="0027724C" w:rsidRDefault="0027724C" w:rsidP="0027724C">
      <w:pPr>
        <w:pStyle w:val="Heading1"/>
        <w:numPr>
          <w:ilvl w:val="0"/>
          <w:numId w:val="11"/>
        </w:numPr>
        <w:spacing w:before="240"/>
      </w:pPr>
      <w: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E86502B" w14:textId="77777777" w:rsidR="0027724C" w:rsidRDefault="0027724C" w:rsidP="0027724C">
      <w:pPr>
        <w:pStyle w:val="Heading1"/>
        <w:numPr>
          <w:ilvl w:val="0"/>
          <w:numId w:val="11"/>
        </w:numPr>
      </w:pPr>
      <w:r>
        <w:t>This Agreement may be modified or terminated only by mutual written agreement between the Government of the Country and the Executive Committee of the Multilateral Fund.</w:t>
      </w:r>
    </w:p>
    <w:p w14:paraId="31BE6F3E" w14:textId="77777777" w:rsidR="0027724C" w:rsidRDefault="0027724C" w:rsidP="0027724C">
      <w:pPr>
        <w:pStyle w:val="Heading1"/>
        <w:keepNext/>
        <w:numPr>
          <w:ilvl w:val="0"/>
          <w:numId w:val="0"/>
        </w:numPr>
        <w:tabs>
          <w:tab w:val="left" w:pos="720"/>
        </w:tabs>
        <w:spacing w:before="360" w:after="360"/>
        <w:rPr>
          <w:b/>
        </w:rPr>
      </w:pPr>
      <w:r>
        <w:rPr>
          <w:b/>
        </w:rPr>
        <w:t>APPENDICES</w:t>
      </w:r>
    </w:p>
    <w:p w14:paraId="71BE6D78" w14:textId="77777777" w:rsidR="0027724C" w:rsidRDefault="0027724C" w:rsidP="0027724C">
      <w:pPr>
        <w:pStyle w:val="Heading1"/>
        <w:keepNext/>
        <w:numPr>
          <w:ilvl w:val="0"/>
          <w:numId w:val="0"/>
        </w:numPr>
        <w:tabs>
          <w:tab w:val="left" w:pos="720"/>
        </w:tabs>
        <w:spacing w:before="360" w:after="120"/>
        <w:rPr>
          <w:b/>
        </w:rPr>
      </w:pPr>
      <w:r>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27724C" w14:paraId="7A6CE2DB" w14:textId="77777777" w:rsidTr="0027724C">
        <w:trPr>
          <w:trHeight w:val="413"/>
        </w:trPr>
        <w:tc>
          <w:tcPr>
            <w:tcW w:w="1896" w:type="pct"/>
            <w:tcBorders>
              <w:top w:val="single" w:sz="4" w:space="0" w:color="auto"/>
              <w:left w:val="single" w:sz="4" w:space="0" w:color="auto"/>
              <w:bottom w:val="single" w:sz="4" w:space="0" w:color="auto"/>
              <w:right w:val="single" w:sz="4" w:space="0" w:color="auto"/>
            </w:tcBorders>
            <w:vAlign w:val="center"/>
            <w:hideMark/>
          </w:tcPr>
          <w:p w14:paraId="317A8D87" w14:textId="77777777" w:rsidR="0027724C" w:rsidRDefault="0027724C">
            <w:pPr>
              <w:keepNext/>
              <w:jc w:val="center"/>
              <w:rPr>
                <w:sz w:val="20"/>
                <w:szCs w:val="20"/>
              </w:rPr>
            </w:pPr>
            <w:r>
              <w:rPr>
                <w:sz w:val="20"/>
                <w:szCs w:val="20"/>
              </w:rPr>
              <w:t>Substance</w:t>
            </w:r>
          </w:p>
        </w:tc>
        <w:tc>
          <w:tcPr>
            <w:tcW w:w="758" w:type="pct"/>
            <w:tcBorders>
              <w:top w:val="single" w:sz="4" w:space="0" w:color="auto"/>
              <w:left w:val="single" w:sz="4" w:space="0" w:color="auto"/>
              <w:bottom w:val="single" w:sz="4" w:space="0" w:color="auto"/>
              <w:right w:val="single" w:sz="4" w:space="0" w:color="auto"/>
            </w:tcBorders>
            <w:vAlign w:val="center"/>
            <w:hideMark/>
          </w:tcPr>
          <w:p w14:paraId="4594547A" w14:textId="77777777" w:rsidR="0027724C" w:rsidRDefault="0027724C">
            <w:pPr>
              <w:keepNext/>
              <w:jc w:val="center"/>
              <w:rPr>
                <w:sz w:val="20"/>
                <w:szCs w:val="20"/>
              </w:rPr>
            </w:pPr>
            <w:r>
              <w:rPr>
                <w:sz w:val="20"/>
                <w:szCs w:val="20"/>
              </w:rPr>
              <w:t>Annex</w:t>
            </w:r>
          </w:p>
        </w:tc>
        <w:tc>
          <w:tcPr>
            <w:tcW w:w="758" w:type="pct"/>
            <w:tcBorders>
              <w:top w:val="single" w:sz="4" w:space="0" w:color="auto"/>
              <w:left w:val="single" w:sz="4" w:space="0" w:color="auto"/>
              <w:bottom w:val="single" w:sz="4" w:space="0" w:color="auto"/>
              <w:right w:val="single" w:sz="4" w:space="0" w:color="auto"/>
            </w:tcBorders>
            <w:vAlign w:val="center"/>
            <w:hideMark/>
          </w:tcPr>
          <w:p w14:paraId="66799D64" w14:textId="77777777" w:rsidR="0027724C" w:rsidRDefault="0027724C">
            <w:pPr>
              <w:keepNext/>
              <w:jc w:val="center"/>
              <w:rPr>
                <w:sz w:val="20"/>
                <w:szCs w:val="20"/>
              </w:rPr>
            </w:pPr>
            <w:r>
              <w:rPr>
                <w:sz w:val="20"/>
                <w:szCs w:val="20"/>
              </w:rPr>
              <w:t>Group</w:t>
            </w:r>
          </w:p>
        </w:tc>
        <w:tc>
          <w:tcPr>
            <w:tcW w:w="1588" w:type="pct"/>
            <w:tcBorders>
              <w:top w:val="single" w:sz="4" w:space="0" w:color="auto"/>
              <w:left w:val="single" w:sz="4" w:space="0" w:color="auto"/>
              <w:bottom w:val="single" w:sz="4" w:space="0" w:color="auto"/>
              <w:right w:val="single" w:sz="4" w:space="0" w:color="auto"/>
            </w:tcBorders>
            <w:vAlign w:val="center"/>
            <w:hideMark/>
          </w:tcPr>
          <w:p w14:paraId="6297F3B2" w14:textId="77777777" w:rsidR="0027724C" w:rsidRDefault="0027724C">
            <w:pPr>
              <w:keepNext/>
              <w:jc w:val="center"/>
              <w:rPr>
                <w:sz w:val="20"/>
                <w:szCs w:val="20"/>
              </w:rPr>
            </w:pPr>
            <w:r>
              <w:rPr>
                <w:sz w:val="20"/>
                <w:szCs w:val="20"/>
              </w:rPr>
              <w:t>Starting point for aggregate reductions in consumption (ODP tonnes)</w:t>
            </w:r>
          </w:p>
        </w:tc>
      </w:tr>
      <w:tr w:rsidR="0027724C" w14:paraId="26D3BDF8" w14:textId="77777777" w:rsidTr="0027724C">
        <w:tc>
          <w:tcPr>
            <w:tcW w:w="1896" w:type="pct"/>
            <w:tcBorders>
              <w:top w:val="single" w:sz="4" w:space="0" w:color="auto"/>
              <w:left w:val="single" w:sz="4" w:space="0" w:color="auto"/>
              <w:bottom w:val="single" w:sz="4" w:space="0" w:color="auto"/>
              <w:right w:val="single" w:sz="4" w:space="0" w:color="auto"/>
            </w:tcBorders>
            <w:hideMark/>
          </w:tcPr>
          <w:p w14:paraId="3E47DAAD" w14:textId="77777777" w:rsidR="0027724C" w:rsidRDefault="0027724C">
            <w:pPr>
              <w:keepNext/>
              <w:rPr>
                <w:sz w:val="20"/>
                <w:szCs w:val="20"/>
              </w:rPr>
            </w:pPr>
            <w:r>
              <w:rPr>
                <w:sz w:val="20"/>
                <w:szCs w:val="20"/>
              </w:rPr>
              <w:t>HCFC-22</w:t>
            </w:r>
          </w:p>
        </w:tc>
        <w:tc>
          <w:tcPr>
            <w:tcW w:w="758" w:type="pct"/>
            <w:tcBorders>
              <w:top w:val="single" w:sz="4" w:space="0" w:color="auto"/>
              <w:left w:val="single" w:sz="4" w:space="0" w:color="auto"/>
              <w:bottom w:val="single" w:sz="4" w:space="0" w:color="auto"/>
              <w:right w:val="single" w:sz="4" w:space="0" w:color="auto"/>
            </w:tcBorders>
            <w:vAlign w:val="center"/>
            <w:hideMark/>
          </w:tcPr>
          <w:p w14:paraId="659D0712" w14:textId="77777777" w:rsidR="0027724C" w:rsidRDefault="0027724C">
            <w:pPr>
              <w:keepNext/>
              <w:jc w:val="center"/>
              <w:rPr>
                <w:sz w:val="20"/>
                <w:szCs w:val="20"/>
              </w:rPr>
            </w:pPr>
            <w:r>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542530C7" w14:textId="77777777" w:rsidR="0027724C" w:rsidRDefault="0027724C">
            <w:pPr>
              <w:keepNext/>
              <w:jc w:val="center"/>
              <w:rPr>
                <w:sz w:val="20"/>
                <w:szCs w:val="20"/>
              </w:rPr>
            </w:pPr>
            <w:r>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31CD2A12" w14:textId="77777777" w:rsidR="0027724C" w:rsidRDefault="0027724C">
            <w:pPr>
              <w:keepNext/>
              <w:jc w:val="right"/>
              <w:rPr>
                <w:sz w:val="20"/>
                <w:szCs w:val="20"/>
              </w:rPr>
            </w:pPr>
            <w:r>
              <w:rPr>
                <w:sz w:val="20"/>
                <w:szCs w:val="20"/>
              </w:rPr>
              <w:t>109.32</w:t>
            </w:r>
          </w:p>
        </w:tc>
      </w:tr>
      <w:tr w:rsidR="0027724C" w14:paraId="5274044B" w14:textId="77777777" w:rsidTr="0027724C">
        <w:trPr>
          <w:trHeight w:val="64"/>
        </w:trPr>
        <w:tc>
          <w:tcPr>
            <w:tcW w:w="1896" w:type="pct"/>
            <w:tcBorders>
              <w:top w:val="single" w:sz="4" w:space="0" w:color="auto"/>
              <w:left w:val="single" w:sz="4" w:space="0" w:color="auto"/>
              <w:bottom w:val="single" w:sz="4" w:space="0" w:color="auto"/>
              <w:right w:val="single" w:sz="4" w:space="0" w:color="auto"/>
            </w:tcBorders>
            <w:hideMark/>
          </w:tcPr>
          <w:p w14:paraId="242BAD3C" w14:textId="77777777" w:rsidR="0027724C" w:rsidRDefault="0027724C">
            <w:pPr>
              <w:keepNext/>
              <w:rPr>
                <w:sz w:val="20"/>
                <w:szCs w:val="20"/>
              </w:rPr>
            </w:pPr>
            <w:r>
              <w:rPr>
                <w:sz w:val="20"/>
                <w:szCs w:val="20"/>
              </w:rPr>
              <w:t>HCFC-123</w:t>
            </w:r>
          </w:p>
        </w:tc>
        <w:tc>
          <w:tcPr>
            <w:tcW w:w="758" w:type="pct"/>
            <w:tcBorders>
              <w:top w:val="single" w:sz="4" w:space="0" w:color="auto"/>
              <w:left w:val="single" w:sz="4" w:space="0" w:color="auto"/>
              <w:bottom w:val="single" w:sz="4" w:space="0" w:color="auto"/>
              <w:right w:val="single" w:sz="4" w:space="0" w:color="auto"/>
            </w:tcBorders>
            <w:vAlign w:val="center"/>
            <w:hideMark/>
          </w:tcPr>
          <w:p w14:paraId="3AA19DFB" w14:textId="77777777" w:rsidR="0027724C" w:rsidRDefault="0027724C">
            <w:pPr>
              <w:keepNext/>
              <w:jc w:val="center"/>
              <w:rPr>
                <w:sz w:val="20"/>
                <w:szCs w:val="20"/>
              </w:rPr>
            </w:pPr>
            <w:r>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65366F16" w14:textId="77777777" w:rsidR="0027724C" w:rsidRDefault="0027724C">
            <w:pPr>
              <w:keepNext/>
              <w:jc w:val="center"/>
              <w:rPr>
                <w:sz w:val="20"/>
                <w:szCs w:val="20"/>
              </w:rPr>
            </w:pPr>
            <w:r>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74509514" w14:textId="77777777" w:rsidR="0027724C" w:rsidRDefault="0027724C">
            <w:pPr>
              <w:keepNext/>
              <w:jc w:val="right"/>
              <w:rPr>
                <w:sz w:val="20"/>
                <w:szCs w:val="20"/>
              </w:rPr>
            </w:pPr>
            <w:r>
              <w:rPr>
                <w:sz w:val="20"/>
                <w:szCs w:val="20"/>
              </w:rPr>
              <w:t>1.70</w:t>
            </w:r>
          </w:p>
        </w:tc>
      </w:tr>
      <w:tr w:rsidR="0027724C" w14:paraId="34B4B6A6" w14:textId="77777777" w:rsidTr="0027724C">
        <w:tc>
          <w:tcPr>
            <w:tcW w:w="1896" w:type="pct"/>
            <w:tcBorders>
              <w:top w:val="single" w:sz="4" w:space="0" w:color="auto"/>
              <w:left w:val="single" w:sz="4" w:space="0" w:color="auto"/>
              <w:bottom w:val="single" w:sz="4" w:space="0" w:color="auto"/>
              <w:right w:val="single" w:sz="4" w:space="0" w:color="auto"/>
            </w:tcBorders>
            <w:hideMark/>
          </w:tcPr>
          <w:p w14:paraId="47D59DF8" w14:textId="77777777" w:rsidR="0027724C" w:rsidRDefault="0027724C">
            <w:pPr>
              <w:keepNext/>
              <w:rPr>
                <w:sz w:val="20"/>
                <w:szCs w:val="20"/>
              </w:rPr>
            </w:pPr>
            <w:r>
              <w:rPr>
                <w:sz w:val="20"/>
                <w:szCs w:val="20"/>
              </w:rPr>
              <w:t>HCFC-141b</w:t>
            </w:r>
          </w:p>
        </w:tc>
        <w:tc>
          <w:tcPr>
            <w:tcW w:w="758" w:type="pct"/>
            <w:tcBorders>
              <w:top w:val="single" w:sz="4" w:space="0" w:color="auto"/>
              <w:left w:val="single" w:sz="4" w:space="0" w:color="auto"/>
              <w:bottom w:val="single" w:sz="4" w:space="0" w:color="auto"/>
              <w:right w:val="single" w:sz="4" w:space="0" w:color="auto"/>
            </w:tcBorders>
            <w:vAlign w:val="center"/>
            <w:hideMark/>
          </w:tcPr>
          <w:p w14:paraId="6919FC12" w14:textId="77777777" w:rsidR="0027724C" w:rsidRDefault="0027724C">
            <w:pPr>
              <w:keepNext/>
              <w:jc w:val="center"/>
              <w:rPr>
                <w:sz w:val="20"/>
                <w:szCs w:val="20"/>
              </w:rPr>
            </w:pPr>
            <w:r>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24E83B99" w14:textId="77777777" w:rsidR="0027724C" w:rsidRDefault="0027724C">
            <w:pPr>
              <w:keepNext/>
              <w:jc w:val="center"/>
              <w:rPr>
                <w:sz w:val="20"/>
                <w:szCs w:val="20"/>
              </w:rPr>
            </w:pPr>
            <w:r>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7C431620" w14:textId="77777777" w:rsidR="0027724C" w:rsidRDefault="0027724C">
            <w:pPr>
              <w:keepNext/>
              <w:jc w:val="right"/>
              <w:rPr>
                <w:sz w:val="20"/>
                <w:szCs w:val="20"/>
              </w:rPr>
            </w:pPr>
            <w:r>
              <w:rPr>
                <w:sz w:val="20"/>
                <w:szCs w:val="20"/>
              </w:rPr>
              <w:t>51.85</w:t>
            </w:r>
          </w:p>
        </w:tc>
      </w:tr>
      <w:tr w:rsidR="0027724C" w14:paraId="071502BA" w14:textId="77777777" w:rsidTr="0027724C">
        <w:tc>
          <w:tcPr>
            <w:tcW w:w="3412" w:type="pct"/>
            <w:gridSpan w:val="3"/>
            <w:tcBorders>
              <w:top w:val="single" w:sz="4" w:space="0" w:color="auto"/>
              <w:left w:val="single" w:sz="4" w:space="0" w:color="auto"/>
              <w:bottom w:val="single" w:sz="4" w:space="0" w:color="auto"/>
              <w:right w:val="single" w:sz="4" w:space="0" w:color="auto"/>
            </w:tcBorders>
            <w:hideMark/>
          </w:tcPr>
          <w:p w14:paraId="13CFBCDF" w14:textId="77777777" w:rsidR="0027724C" w:rsidRDefault="0027724C">
            <w:pPr>
              <w:pStyle w:val="Default"/>
              <w:rPr>
                <w:sz w:val="20"/>
                <w:szCs w:val="20"/>
                <w:lang w:val="en-GB"/>
              </w:rPr>
            </w:pPr>
            <w:r>
              <w:rPr>
                <w:b/>
                <w:bCs/>
                <w:sz w:val="20"/>
                <w:szCs w:val="20"/>
                <w:lang w:val="en-GB"/>
              </w:rPr>
              <w:t>Total</w:t>
            </w:r>
          </w:p>
        </w:tc>
        <w:tc>
          <w:tcPr>
            <w:tcW w:w="1588" w:type="pct"/>
            <w:tcBorders>
              <w:top w:val="single" w:sz="4" w:space="0" w:color="auto"/>
              <w:left w:val="single" w:sz="4" w:space="0" w:color="auto"/>
              <w:bottom w:val="single" w:sz="4" w:space="0" w:color="auto"/>
              <w:right w:val="single" w:sz="4" w:space="0" w:color="auto"/>
            </w:tcBorders>
            <w:hideMark/>
          </w:tcPr>
          <w:p w14:paraId="238D8431" w14:textId="77777777" w:rsidR="0027724C" w:rsidRDefault="0027724C">
            <w:pPr>
              <w:pStyle w:val="Default"/>
              <w:jc w:val="right"/>
              <w:rPr>
                <w:sz w:val="20"/>
                <w:szCs w:val="20"/>
                <w:lang w:val="en-GB"/>
              </w:rPr>
            </w:pPr>
            <w:r>
              <w:rPr>
                <w:sz w:val="20"/>
                <w:szCs w:val="20"/>
                <w:lang w:val="en-GB"/>
              </w:rPr>
              <w:t>162.87</w:t>
            </w:r>
          </w:p>
        </w:tc>
      </w:tr>
    </w:tbl>
    <w:p w14:paraId="4C165284" w14:textId="77777777" w:rsidR="0027724C" w:rsidRDefault="0027724C" w:rsidP="0027724C">
      <w:pPr>
        <w:pStyle w:val="Heading1"/>
        <w:numPr>
          <w:ilvl w:val="0"/>
          <w:numId w:val="0"/>
        </w:numPr>
        <w:tabs>
          <w:tab w:val="left" w:pos="720"/>
        </w:tabs>
        <w:spacing w:before="360" w:after="120"/>
        <w:rPr>
          <w:b/>
          <w:lang w:val="en-GB"/>
        </w:rPr>
      </w:pPr>
      <w:r>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30"/>
        <w:gridCol w:w="1953"/>
        <w:gridCol w:w="969"/>
        <w:gridCol w:w="845"/>
        <w:gridCol w:w="755"/>
        <w:gridCol w:w="946"/>
        <w:gridCol w:w="755"/>
        <w:gridCol w:w="862"/>
        <w:gridCol w:w="845"/>
        <w:gridCol w:w="890"/>
      </w:tblGrid>
      <w:tr w:rsidR="0027724C" w14:paraId="17218A40" w14:textId="77777777" w:rsidTr="00265782">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hideMark/>
          </w:tcPr>
          <w:p w14:paraId="0F686D98" w14:textId="77777777" w:rsidR="0027724C" w:rsidRDefault="0027724C">
            <w:pPr>
              <w:keepNext/>
              <w:keepLines/>
              <w:jc w:val="center"/>
              <w:rPr>
                <w:b/>
                <w:bCs/>
                <w:color w:val="000000"/>
                <w:sz w:val="18"/>
                <w:szCs w:val="18"/>
                <w:lang w:eastAsia="en-CA"/>
              </w:rPr>
            </w:pPr>
            <w:r>
              <w:rPr>
                <w:b/>
                <w:bCs/>
                <w:color w:val="000000"/>
                <w:sz w:val="18"/>
                <w:szCs w:val="18"/>
                <w:lang w:eastAsia="en-CA"/>
              </w:rPr>
              <w:t>Row</w:t>
            </w:r>
          </w:p>
        </w:tc>
        <w:tc>
          <w:tcPr>
            <w:tcW w:w="1045" w:type="pct"/>
            <w:tcBorders>
              <w:top w:val="single" w:sz="4" w:space="0" w:color="auto"/>
              <w:left w:val="nil"/>
              <w:bottom w:val="single" w:sz="4" w:space="0" w:color="auto"/>
              <w:right w:val="single" w:sz="4" w:space="0" w:color="auto"/>
            </w:tcBorders>
            <w:hideMark/>
          </w:tcPr>
          <w:p w14:paraId="34411951" w14:textId="77777777" w:rsidR="0027724C" w:rsidRDefault="0027724C">
            <w:pPr>
              <w:keepNext/>
              <w:keepLines/>
              <w:jc w:val="center"/>
              <w:rPr>
                <w:b/>
                <w:bCs/>
                <w:color w:val="000000"/>
                <w:sz w:val="18"/>
                <w:szCs w:val="18"/>
                <w:lang w:eastAsia="en-CA"/>
              </w:rPr>
            </w:pPr>
            <w:r>
              <w:rPr>
                <w:b/>
                <w:bCs/>
                <w:color w:val="000000"/>
                <w:sz w:val="18"/>
                <w:szCs w:val="18"/>
                <w:lang w:eastAsia="en-CA"/>
              </w:rPr>
              <w:t>Particulars</w:t>
            </w:r>
          </w:p>
        </w:tc>
        <w:tc>
          <w:tcPr>
            <w:tcW w:w="518" w:type="pct"/>
            <w:tcBorders>
              <w:top w:val="single" w:sz="4" w:space="0" w:color="auto"/>
              <w:left w:val="nil"/>
              <w:bottom w:val="single" w:sz="4" w:space="0" w:color="auto"/>
              <w:right w:val="single" w:sz="4" w:space="0" w:color="auto"/>
            </w:tcBorders>
            <w:hideMark/>
          </w:tcPr>
          <w:p w14:paraId="4074FBA3" w14:textId="77777777" w:rsidR="0027724C" w:rsidRDefault="0027724C">
            <w:pPr>
              <w:keepNext/>
              <w:keepLines/>
              <w:jc w:val="center"/>
              <w:rPr>
                <w:b/>
                <w:bCs/>
                <w:color w:val="000000"/>
                <w:sz w:val="18"/>
                <w:szCs w:val="18"/>
                <w:lang w:eastAsia="en-CA"/>
              </w:rPr>
            </w:pPr>
            <w:r>
              <w:rPr>
                <w:b/>
                <w:bCs/>
                <w:color w:val="000000"/>
                <w:sz w:val="18"/>
                <w:szCs w:val="18"/>
                <w:lang w:eastAsia="en-CA"/>
              </w:rPr>
              <w:t>2023</w:t>
            </w:r>
          </w:p>
        </w:tc>
        <w:tc>
          <w:tcPr>
            <w:tcW w:w="452" w:type="pct"/>
            <w:tcBorders>
              <w:top w:val="single" w:sz="4" w:space="0" w:color="auto"/>
              <w:left w:val="nil"/>
              <w:bottom w:val="single" w:sz="4" w:space="0" w:color="auto"/>
              <w:right w:val="single" w:sz="4" w:space="0" w:color="auto"/>
            </w:tcBorders>
            <w:hideMark/>
          </w:tcPr>
          <w:p w14:paraId="62E6736E" w14:textId="77777777" w:rsidR="0027724C" w:rsidRDefault="0027724C">
            <w:pPr>
              <w:keepNext/>
              <w:keepLines/>
              <w:jc w:val="center"/>
              <w:rPr>
                <w:b/>
                <w:bCs/>
                <w:color w:val="000000"/>
                <w:sz w:val="18"/>
                <w:szCs w:val="18"/>
                <w:lang w:eastAsia="en-CA"/>
              </w:rPr>
            </w:pPr>
            <w:r>
              <w:rPr>
                <w:b/>
                <w:bCs/>
                <w:color w:val="000000"/>
                <w:sz w:val="18"/>
                <w:szCs w:val="18"/>
                <w:lang w:eastAsia="en-CA"/>
              </w:rPr>
              <w:t>2024</w:t>
            </w:r>
          </w:p>
        </w:tc>
        <w:tc>
          <w:tcPr>
            <w:tcW w:w="404" w:type="pct"/>
            <w:tcBorders>
              <w:top w:val="single" w:sz="4" w:space="0" w:color="auto"/>
              <w:left w:val="nil"/>
              <w:bottom w:val="single" w:sz="4" w:space="0" w:color="auto"/>
              <w:right w:val="single" w:sz="4" w:space="0" w:color="auto"/>
            </w:tcBorders>
            <w:hideMark/>
          </w:tcPr>
          <w:p w14:paraId="3DE72D49" w14:textId="77777777" w:rsidR="0027724C" w:rsidRDefault="0027724C">
            <w:pPr>
              <w:keepNext/>
              <w:keepLines/>
              <w:jc w:val="center"/>
              <w:rPr>
                <w:b/>
                <w:bCs/>
                <w:color w:val="000000"/>
                <w:sz w:val="18"/>
                <w:szCs w:val="18"/>
                <w:lang w:eastAsia="en-CA"/>
              </w:rPr>
            </w:pPr>
            <w:r>
              <w:rPr>
                <w:b/>
                <w:bCs/>
                <w:color w:val="000000"/>
                <w:sz w:val="18"/>
                <w:szCs w:val="18"/>
                <w:lang w:eastAsia="en-CA"/>
              </w:rPr>
              <w:t>2025</w:t>
            </w:r>
          </w:p>
        </w:tc>
        <w:tc>
          <w:tcPr>
            <w:tcW w:w="506" w:type="pct"/>
            <w:tcBorders>
              <w:top w:val="single" w:sz="4" w:space="0" w:color="auto"/>
              <w:left w:val="nil"/>
              <w:bottom w:val="single" w:sz="4" w:space="0" w:color="auto"/>
              <w:right w:val="single" w:sz="4" w:space="0" w:color="auto"/>
            </w:tcBorders>
            <w:hideMark/>
          </w:tcPr>
          <w:p w14:paraId="68C119B1" w14:textId="77777777" w:rsidR="0027724C" w:rsidRDefault="0027724C">
            <w:pPr>
              <w:keepNext/>
              <w:keepLines/>
              <w:jc w:val="center"/>
              <w:rPr>
                <w:b/>
                <w:bCs/>
                <w:color w:val="000000"/>
                <w:sz w:val="18"/>
                <w:szCs w:val="18"/>
                <w:lang w:eastAsia="en-CA"/>
              </w:rPr>
            </w:pPr>
            <w:r>
              <w:rPr>
                <w:b/>
                <w:bCs/>
                <w:color w:val="000000"/>
                <w:sz w:val="18"/>
                <w:szCs w:val="18"/>
                <w:lang w:eastAsia="en-CA"/>
              </w:rPr>
              <w:t>2026</w:t>
            </w:r>
          </w:p>
        </w:tc>
        <w:tc>
          <w:tcPr>
            <w:tcW w:w="404" w:type="pct"/>
            <w:tcBorders>
              <w:top w:val="single" w:sz="4" w:space="0" w:color="auto"/>
              <w:left w:val="single" w:sz="4" w:space="0" w:color="auto"/>
              <w:bottom w:val="single" w:sz="4" w:space="0" w:color="auto"/>
              <w:right w:val="single" w:sz="4" w:space="0" w:color="auto"/>
            </w:tcBorders>
            <w:hideMark/>
          </w:tcPr>
          <w:p w14:paraId="530382C7" w14:textId="77777777" w:rsidR="0027724C" w:rsidRDefault="0027724C">
            <w:pPr>
              <w:keepNext/>
              <w:keepLines/>
              <w:jc w:val="center"/>
              <w:rPr>
                <w:b/>
                <w:bCs/>
                <w:color w:val="000000"/>
                <w:sz w:val="18"/>
                <w:szCs w:val="18"/>
                <w:lang w:eastAsia="en-CA"/>
              </w:rPr>
            </w:pPr>
            <w:r>
              <w:rPr>
                <w:b/>
                <w:bCs/>
                <w:color w:val="000000"/>
                <w:sz w:val="18"/>
                <w:szCs w:val="18"/>
                <w:lang w:eastAsia="en-CA"/>
              </w:rPr>
              <w:t>2027-2028</w:t>
            </w:r>
          </w:p>
        </w:tc>
        <w:tc>
          <w:tcPr>
            <w:tcW w:w="461" w:type="pct"/>
            <w:tcBorders>
              <w:top w:val="single" w:sz="4" w:space="0" w:color="auto"/>
              <w:left w:val="nil"/>
              <w:bottom w:val="single" w:sz="4" w:space="0" w:color="auto"/>
              <w:right w:val="single" w:sz="4" w:space="0" w:color="auto"/>
            </w:tcBorders>
            <w:hideMark/>
          </w:tcPr>
          <w:p w14:paraId="48BCE036" w14:textId="77777777" w:rsidR="0027724C" w:rsidRDefault="0027724C">
            <w:pPr>
              <w:keepNext/>
              <w:keepLines/>
              <w:jc w:val="center"/>
              <w:rPr>
                <w:b/>
                <w:bCs/>
                <w:color w:val="000000"/>
                <w:sz w:val="18"/>
                <w:szCs w:val="18"/>
                <w:lang w:eastAsia="en-CA"/>
              </w:rPr>
            </w:pPr>
            <w:r>
              <w:rPr>
                <w:b/>
                <w:bCs/>
                <w:color w:val="000000"/>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hideMark/>
          </w:tcPr>
          <w:p w14:paraId="10F2623E" w14:textId="77777777" w:rsidR="0027724C" w:rsidRDefault="0027724C">
            <w:pPr>
              <w:keepNext/>
              <w:keepLines/>
              <w:jc w:val="center"/>
              <w:rPr>
                <w:b/>
                <w:bCs/>
                <w:color w:val="000000"/>
                <w:sz w:val="18"/>
                <w:szCs w:val="18"/>
                <w:lang w:eastAsia="en-CA"/>
              </w:rPr>
            </w:pPr>
            <w:r>
              <w:rPr>
                <w:b/>
                <w:bCs/>
                <w:color w:val="000000"/>
                <w:sz w:val="18"/>
                <w:szCs w:val="18"/>
                <w:lang w:eastAsia="en-CA"/>
              </w:rPr>
              <w:t>2030</w:t>
            </w:r>
          </w:p>
        </w:tc>
        <w:tc>
          <w:tcPr>
            <w:tcW w:w="476" w:type="pct"/>
            <w:tcBorders>
              <w:top w:val="single" w:sz="4" w:space="0" w:color="auto"/>
              <w:left w:val="nil"/>
              <w:bottom w:val="single" w:sz="4" w:space="0" w:color="auto"/>
              <w:right w:val="single" w:sz="4" w:space="0" w:color="auto"/>
            </w:tcBorders>
            <w:hideMark/>
          </w:tcPr>
          <w:p w14:paraId="3DAFAA35" w14:textId="77777777" w:rsidR="0027724C" w:rsidRDefault="0027724C">
            <w:pPr>
              <w:keepNext/>
              <w:keepLines/>
              <w:jc w:val="center"/>
              <w:rPr>
                <w:b/>
                <w:bCs/>
                <w:color w:val="000000"/>
                <w:sz w:val="18"/>
                <w:szCs w:val="18"/>
                <w:lang w:eastAsia="en-CA"/>
              </w:rPr>
            </w:pPr>
            <w:r>
              <w:rPr>
                <w:b/>
                <w:bCs/>
                <w:color w:val="000000"/>
                <w:sz w:val="18"/>
                <w:szCs w:val="18"/>
                <w:lang w:eastAsia="en-CA"/>
              </w:rPr>
              <w:t>Total</w:t>
            </w:r>
          </w:p>
        </w:tc>
      </w:tr>
      <w:tr w:rsidR="0027724C" w14:paraId="74B496C6" w14:textId="77777777" w:rsidTr="00265782">
        <w:trPr>
          <w:trHeight w:val="408"/>
          <w:jc w:val="center"/>
        </w:trPr>
        <w:tc>
          <w:tcPr>
            <w:tcW w:w="283" w:type="pct"/>
            <w:tcBorders>
              <w:top w:val="nil"/>
              <w:left w:val="single" w:sz="4" w:space="0" w:color="auto"/>
              <w:bottom w:val="single" w:sz="4" w:space="0" w:color="auto"/>
              <w:right w:val="single" w:sz="4" w:space="0" w:color="auto"/>
            </w:tcBorders>
            <w:hideMark/>
          </w:tcPr>
          <w:p w14:paraId="7CC1684D" w14:textId="77777777" w:rsidR="0027724C" w:rsidRDefault="0027724C">
            <w:pPr>
              <w:keepNext/>
              <w:keepLines/>
              <w:jc w:val="left"/>
              <w:rPr>
                <w:color w:val="000000"/>
                <w:sz w:val="18"/>
                <w:szCs w:val="18"/>
                <w:lang w:eastAsia="en-CA"/>
              </w:rPr>
            </w:pPr>
            <w:r>
              <w:rPr>
                <w:color w:val="000000"/>
                <w:sz w:val="18"/>
                <w:szCs w:val="18"/>
                <w:lang w:eastAsia="en-CA"/>
              </w:rPr>
              <w:t>1.1</w:t>
            </w:r>
          </w:p>
        </w:tc>
        <w:tc>
          <w:tcPr>
            <w:tcW w:w="1045" w:type="pct"/>
            <w:tcBorders>
              <w:top w:val="nil"/>
              <w:left w:val="nil"/>
              <w:bottom w:val="single" w:sz="4" w:space="0" w:color="auto"/>
              <w:right w:val="single" w:sz="4" w:space="0" w:color="auto"/>
            </w:tcBorders>
            <w:hideMark/>
          </w:tcPr>
          <w:p w14:paraId="22CB54E0" w14:textId="77777777" w:rsidR="0027724C" w:rsidRDefault="0027724C">
            <w:pPr>
              <w:keepNext/>
              <w:keepLines/>
              <w:jc w:val="left"/>
              <w:rPr>
                <w:color w:val="000000"/>
                <w:sz w:val="18"/>
                <w:szCs w:val="18"/>
                <w:lang w:eastAsia="en-CA"/>
              </w:rPr>
            </w:pPr>
            <w:r>
              <w:rPr>
                <w:color w:val="000000"/>
                <w:sz w:val="18"/>
                <w:szCs w:val="18"/>
                <w:lang w:eastAsia="en-CA"/>
              </w:rPr>
              <w:t>Montreal Protocol reduction schedule of Annex C, Group I substances (ODP tonnes)</w:t>
            </w:r>
          </w:p>
        </w:tc>
        <w:tc>
          <w:tcPr>
            <w:tcW w:w="518" w:type="pct"/>
            <w:tcBorders>
              <w:top w:val="nil"/>
              <w:left w:val="nil"/>
              <w:bottom w:val="single" w:sz="4" w:space="0" w:color="auto"/>
              <w:right w:val="single" w:sz="4" w:space="0" w:color="auto"/>
            </w:tcBorders>
            <w:hideMark/>
          </w:tcPr>
          <w:p w14:paraId="6D83D570" w14:textId="179A1A65" w:rsidR="0027724C" w:rsidRDefault="0027724C">
            <w:pPr>
              <w:keepNext/>
              <w:keepLines/>
              <w:jc w:val="right"/>
              <w:rPr>
                <w:color w:val="000000"/>
                <w:sz w:val="18"/>
                <w:szCs w:val="18"/>
                <w:lang w:eastAsia="en-CA"/>
              </w:rPr>
            </w:pPr>
            <w:r>
              <w:rPr>
                <w:sz w:val="18"/>
                <w:szCs w:val="18"/>
              </w:rPr>
              <w:t>105.</w:t>
            </w:r>
            <w:r w:rsidR="00D301A4">
              <w:rPr>
                <w:sz w:val="18"/>
                <w:szCs w:val="18"/>
              </w:rPr>
              <w:t>29</w:t>
            </w:r>
          </w:p>
        </w:tc>
        <w:tc>
          <w:tcPr>
            <w:tcW w:w="452" w:type="pct"/>
            <w:tcBorders>
              <w:top w:val="nil"/>
              <w:left w:val="nil"/>
              <w:bottom w:val="single" w:sz="4" w:space="0" w:color="auto"/>
              <w:right w:val="single" w:sz="4" w:space="0" w:color="auto"/>
            </w:tcBorders>
            <w:hideMark/>
          </w:tcPr>
          <w:p w14:paraId="75A00F23" w14:textId="397F0AC2" w:rsidR="0027724C" w:rsidRDefault="0027724C">
            <w:pPr>
              <w:keepNext/>
              <w:keepLines/>
              <w:jc w:val="right"/>
              <w:rPr>
                <w:color w:val="000000"/>
                <w:sz w:val="18"/>
                <w:szCs w:val="18"/>
                <w:lang w:eastAsia="en-CA"/>
              </w:rPr>
            </w:pPr>
            <w:r>
              <w:rPr>
                <w:sz w:val="18"/>
                <w:szCs w:val="18"/>
              </w:rPr>
              <w:t>105.</w:t>
            </w:r>
            <w:r w:rsidR="00D301A4">
              <w:rPr>
                <w:sz w:val="18"/>
                <w:szCs w:val="18"/>
              </w:rPr>
              <w:t>29</w:t>
            </w:r>
          </w:p>
        </w:tc>
        <w:tc>
          <w:tcPr>
            <w:tcW w:w="404" w:type="pct"/>
            <w:tcBorders>
              <w:top w:val="nil"/>
              <w:left w:val="nil"/>
              <w:bottom w:val="single" w:sz="4" w:space="0" w:color="auto"/>
              <w:right w:val="single" w:sz="4" w:space="0" w:color="auto"/>
            </w:tcBorders>
            <w:hideMark/>
          </w:tcPr>
          <w:p w14:paraId="1871AFD2" w14:textId="00FEF9CD" w:rsidR="0027724C" w:rsidRDefault="0027724C">
            <w:pPr>
              <w:keepNext/>
              <w:keepLines/>
              <w:jc w:val="right"/>
              <w:rPr>
                <w:color w:val="000000"/>
                <w:sz w:val="18"/>
                <w:szCs w:val="18"/>
                <w:lang w:eastAsia="en-CA"/>
              </w:rPr>
            </w:pPr>
            <w:r>
              <w:rPr>
                <w:sz w:val="18"/>
                <w:szCs w:val="18"/>
              </w:rPr>
              <w:t>52.</w:t>
            </w:r>
            <w:r w:rsidR="00D301A4">
              <w:rPr>
                <w:sz w:val="18"/>
                <w:szCs w:val="18"/>
              </w:rPr>
              <w:t>64</w:t>
            </w:r>
          </w:p>
        </w:tc>
        <w:tc>
          <w:tcPr>
            <w:tcW w:w="506" w:type="pct"/>
            <w:tcBorders>
              <w:top w:val="single" w:sz="4" w:space="0" w:color="auto"/>
              <w:left w:val="nil"/>
              <w:bottom w:val="single" w:sz="4" w:space="0" w:color="auto"/>
              <w:right w:val="single" w:sz="4" w:space="0" w:color="auto"/>
            </w:tcBorders>
            <w:hideMark/>
          </w:tcPr>
          <w:p w14:paraId="5C72D9BD" w14:textId="2AF874FF" w:rsidR="0027724C" w:rsidRDefault="0027724C">
            <w:pPr>
              <w:keepNext/>
              <w:keepLines/>
              <w:jc w:val="right"/>
              <w:rPr>
                <w:color w:val="000000"/>
                <w:sz w:val="18"/>
                <w:szCs w:val="18"/>
                <w:lang w:eastAsia="en-CA"/>
              </w:rPr>
            </w:pPr>
            <w:r>
              <w:rPr>
                <w:sz w:val="18"/>
                <w:szCs w:val="18"/>
              </w:rPr>
              <w:t>52.</w:t>
            </w:r>
            <w:r w:rsidR="00D301A4">
              <w:rPr>
                <w:sz w:val="18"/>
                <w:szCs w:val="18"/>
              </w:rPr>
              <w:t>64</w:t>
            </w:r>
          </w:p>
        </w:tc>
        <w:tc>
          <w:tcPr>
            <w:tcW w:w="404" w:type="pct"/>
            <w:tcBorders>
              <w:top w:val="nil"/>
              <w:left w:val="single" w:sz="4" w:space="0" w:color="auto"/>
              <w:bottom w:val="single" w:sz="4" w:space="0" w:color="auto"/>
              <w:right w:val="single" w:sz="4" w:space="0" w:color="auto"/>
            </w:tcBorders>
            <w:hideMark/>
          </w:tcPr>
          <w:p w14:paraId="3D180851" w14:textId="542FD08C" w:rsidR="0027724C" w:rsidRDefault="0027724C">
            <w:pPr>
              <w:keepNext/>
              <w:keepLines/>
              <w:jc w:val="right"/>
              <w:rPr>
                <w:color w:val="000000"/>
                <w:sz w:val="18"/>
                <w:szCs w:val="18"/>
                <w:lang w:eastAsia="en-CA"/>
              </w:rPr>
            </w:pPr>
            <w:r>
              <w:rPr>
                <w:sz w:val="18"/>
                <w:szCs w:val="18"/>
              </w:rPr>
              <w:t>52.</w:t>
            </w:r>
            <w:r w:rsidR="00D301A4">
              <w:rPr>
                <w:sz w:val="18"/>
                <w:szCs w:val="18"/>
              </w:rPr>
              <w:t>64</w:t>
            </w:r>
          </w:p>
        </w:tc>
        <w:tc>
          <w:tcPr>
            <w:tcW w:w="461" w:type="pct"/>
            <w:tcBorders>
              <w:top w:val="single" w:sz="4" w:space="0" w:color="auto"/>
              <w:left w:val="nil"/>
              <w:bottom w:val="single" w:sz="4" w:space="0" w:color="auto"/>
              <w:right w:val="single" w:sz="4" w:space="0" w:color="auto"/>
            </w:tcBorders>
            <w:hideMark/>
          </w:tcPr>
          <w:p w14:paraId="5E03F167" w14:textId="0633148D" w:rsidR="0027724C" w:rsidRDefault="0027724C">
            <w:pPr>
              <w:keepNext/>
              <w:keepLines/>
              <w:jc w:val="right"/>
              <w:rPr>
                <w:color w:val="000000"/>
                <w:sz w:val="18"/>
                <w:szCs w:val="18"/>
                <w:lang w:eastAsia="en-CA"/>
              </w:rPr>
            </w:pPr>
            <w:r>
              <w:rPr>
                <w:sz w:val="18"/>
                <w:szCs w:val="18"/>
              </w:rPr>
              <w:t>52.</w:t>
            </w:r>
            <w:r w:rsidR="00D301A4">
              <w:rPr>
                <w:sz w:val="18"/>
                <w:szCs w:val="18"/>
              </w:rPr>
              <w:t>64</w:t>
            </w:r>
          </w:p>
        </w:tc>
        <w:tc>
          <w:tcPr>
            <w:tcW w:w="452" w:type="pct"/>
            <w:tcBorders>
              <w:top w:val="nil"/>
              <w:left w:val="single" w:sz="4" w:space="0" w:color="auto"/>
              <w:bottom w:val="single" w:sz="4" w:space="0" w:color="auto"/>
              <w:right w:val="single" w:sz="4" w:space="0" w:color="auto"/>
            </w:tcBorders>
            <w:hideMark/>
          </w:tcPr>
          <w:p w14:paraId="5850DE6C" w14:textId="77777777" w:rsidR="0027724C" w:rsidRDefault="0027724C">
            <w:pPr>
              <w:keepNext/>
              <w:keepLines/>
              <w:jc w:val="right"/>
              <w:rPr>
                <w:color w:val="000000"/>
                <w:sz w:val="18"/>
                <w:szCs w:val="18"/>
                <w:lang w:eastAsia="en-CA"/>
              </w:rPr>
            </w:pPr>
            <w:r>
              <w:rPr>
                <w:color w:val="000000"/>
                <w:sz w:val="18"/>
                <w:szCs w:val="18"/>
                <w:lang w:eastAsia="en-CA"/>
              </w:rPr>
              <w:t>0</w:t>
            </w:r>
          </w:p>
        </w:tc>
        <w:tc>
          <w:tcPr>
            <w:tcW w:w="476" w:type="pct"/>
            <w:tcBorders>
              <w:top w:val="nil"/>
              <w:left w:val="nil"/>
              <w:bottom w:val="single" w:sz="4" w:space="0" w:color="auto"/>
              <w:right w:val="single" w:sz="4" w:space="0" w:color="auto"/>
            </w:tcBorders>
            <w:hideMark/>
          </w:tcPr>
          <w:p w14:paraId="3171C58E" w14:textId="77777777" w:rsidR="0027724C" w:rsidRDefault="0027724C">
            <w:pPr>
              <w:keepNext/>
              <w:keepLines/>
              <w:jc w:val="right"/>
              <w:rPr>
                <w:color w:val="000000"/>
                <w:sz w:val="18"/>
                <w:szCs w:val="18"/>
                <w:lang w:eastAsia="en-CA"/>
              </w:rPr>
            </w:pPr>
            <w:r>
              <w:rPr>
                <w:sz w:val="18"/>
                <w:szCs w:val="18"/>
              </w:rPr>
              <w:t>n/a</w:t>
            </w:r>
          </w:p>
        </w:tc>
      </w:tr>
      <w:tr w:rsidR="0027724C" w14:paraId="303DA466" w14:textId="77777777" w:rsidTr="00265782">
        <w:trPr>
          <w:trHeight w:val="408"/>
          <w:jc w:val="center"/>
        </w:trPr>
        <w:tc>
          <w:tcPr>
            <w:tcW w:w="283" w:type="pct"/>
            <w:tcBorders>
              <w:top w:val="nil"/>
              <w:left w:val="single" w:sz="4" w:space="0" w:color="auto"/>
              <w:bottom w:val="single" w:sz="4" w:space="0" w:color="auto"/>
              <w:right w:val="single" w:sz="4" w:space="0" w:color="auto"/>
            </w:tcBorders>
            <w:hideMark/>
          </w:tcPr>
          <w:p w14:paraId="4F0920FD" w14:textId="77777777" w:rsidR="0027724C" w:rsidRDefault="0027724C">
            <w:pPr>
              <w:jc w:val="left"/>
              <w:rPr>
                <w:color w:val="000000"/>
                <w:sz w:val="18"/>
                <w:szCs w:val="18"/>
                <w:lang w:eastAsia="en-CA"/>
              </w:rPr>
            </w:pPr>
            <w:r>
              <w:rPr>
                <w:color w:val="000000"/>
                <w:sz w:val="18"/>
                <w:szCs w:val="18"/>
                <w:lang w:eastAsia="en-CA"/>
              </w:rPr>
              <w:t>1.2</w:t>
            </w:r>
          </w:p>
        </w:tc>
        <w:tc>
          <w:tcPr>
            <w:tcW w:w="1045" w:type="pct"/>
            <w:tcBorders>
              <w:top w:val="nil"/>
              <w:left w:val="nil"/>
              <w:bottom w:val="single" w:sz="4" w:space="0" w:color="auto"/>
              <w:right w:val="single" w:sz="4" w:space="0" w:color="auto"/>
            </w:tcBorders>
            <w:hideMark/>
          </w:tcPr>
          <w:p w14:paraId="2C437BE1" w14:textId="77777777" w:rsidR="0027724C" w:rsidRDefault="0027724C">
            <w:pPr>
              <w:jc w:val="left"/>
              <w:rPr>
                <w:color w:val="000000"/>
                <w:sz w:val="18"/>
                <w:szCs w:val="18"/>
                <w:lang w:eastAsia="en-CA"/>
              </w:rPr>
            </w:pPr>
            <w:r>
              <w:rPr>
                <w:color w:val="000000"/>
                <w:sz w:val="18"/>
                <w:szCs w:val="18"/>
                <w:lang w:eastAsia="en-CA"/>
              </w:rPr>
              <w:t>Maximum allowable total consumption of Annex C, Group I substances (ODP tonnes)</w:t>
            </w:r>
          </w:p>
        </w:tc>
        <w:tc>
          <w:tcPr>
            <w:tcW w:w="518" w:type="pct"/>
            <w:tcBorders>
              <w:top w:val="nil"/>
              <w:left w:val="nil"/>
              <w:bottom w:val="single" w:sz="4" w:space="0" w:color="auto"/>
              <w:right w:val="single" w:sz="4" w:space="0" w:color="auto"/>
            </w:tcBorders>
            <w:hideMark/>
          </w:tcPr>
          <w:p w14:paraId="33F424C8" w14:textId="77777777" w:rsidR="0027724C" w:rsidRDefault="0027724C">
            <w:pPr>
              <w:jc w:val="right"/>
              <w:rPr>
                <w:color w:val="000000"/>
                <w:sz w:val="18"/>
                <w:szCs w:val="18"/>
                <w:lang w:eastAsia="en-CA"/>
              </w:rPr>
            </w:pPr>
            <w:r>
              <w:rPr>
                <w:sz w:val="18"/>
                <w:szCs w:val="18"/>
              </w:rPr>
              <w:t>82.56</w:t>
            </w:r>
          </w:p>
        </w:tc>
        <w:tc>
          <w:tcPr>
            <w:tcW w:w="452" w:type="pct"/>
            <w:tcBorders>
              <w:top w:val="nil"/>
              <w:left w:val="nil"/>
              <w:bottom w:val="single" w:sz="4" w:space="0" w:color="auto"/>
              <w:right w:val="single" w:sz="4" w:space="0" w:color="auto"/>
            </w:tcBorders>
            <w:hideMark/>
          </w:tcPr>
          <w:p w14:paraId="3833CF6B" w14:textId="77777777" w:rsidR="0027724C" w:rsidRDefault="0027724C">
            <w:pPr>
              <w:jc w:val="right"/>
              <w:rPr>
                <w:color w:val="000000"/>
                <w:sz w:val="18"/>
                <w:szCs w:val="18"/>
                <w:lang w:eastAsia="en-CA"/>
              </w:rPr>
            </w:pPr>
            <w:r>
              <w:rPr>
                <w:sz w:val="18"/>
                <w:szCs w:val="18"/>
              </w:rPr>
              <w:t>82.56</w:t>
            </w:r>
          </w:p>
        </w:tc>
        <w:tc>
          <w:tcPr>
            <w:tcW w:w="404" w:type="pct"/>
            <w:tcBorders>
              <w:top w:val="nil"/>
              <w:left w:val="nil"/>
              <w:bottom w:val="single" w:sz="4" w:space="0" w:color="auto"/>
              <w:right w:val="single" w:sz="4" w:space="0" w:color="auto"/>
            </w:tcBorders>
            <w:hideMark/>
          </w:tcPr>
          <w:p w14:paraId="36A90FA4" w14:textId="06F844E9" w:rsidR="0027724C" w:rsidRDefault="0027724C">
            <w:pPr>
              <w:jc w:val="right"/>
              <w:rPr>
                <w:color w:val="000000"/>
                <w:sz w:val="18"/>
                <w:szCs w:val="18"/>
                <w:lang w:eastAsia="en-CA"/>
              </w:rPr>
            </w:pPr>
            <w:r>
              <w:rPr>
                <w:sz w:val="18"/>
                <w:szCs w:val="18"/>
              </w:rPr>
              <w:t>52.</w:t>
            </w:r>
            <w:r w:rsidR="00D301A4">
              <w:rPr>
                <w:sz w:val="18"/>
                <w:szCs w:val="18"/>
              </w:rPr>
              <w:t>64</w:t>
            </w:r>
          </w:p>
        </w:tc>
        <w:tc>
          <w:tcPr>
            <w:tcW w:w="506" w:type="pct"/>
            <w:tcBorders>
              <w:top w:val="single" w:sz="4" w:space="0" w:color="auto"/>
              <w:left w:val="nil"/>
              <w:bottom w:val="single" w:sz="4" w:space="0" w:color="auto"/>
              <w:right w:val="single" w:sz="4" w:space="0" w:color="auto"/>
            </w:tcBorders>
            <w:hideMark/>
          </w:tcPr>
          <w:p w14:paraId="0EC9E345" w14:textId="7ED4BCC9" w:rsidR="0027724C" w:rsidRDefault="0027724C">
            <w:pPr>
              <w:jc w:val="right"/>
              <w:rPr>
                <w:color w:val="000000"/>
                <w:sz w:val="18"/>
                <w:szCs w:val="18"/>
                <w:lang w:eastAsia="en-CA"/>
              </w:rPr>
            </w:pPr>
            <w:r>
              <w:rPr>
                <w:sz w:val="18"/>
                <w:szCs w:val="18"/>
              </w:rPr>
              <w:t>52.</w:t>
            </w:r>
            <w:r w:rsidR="00D301A4">
              <w:rPr>
                <w:sz w:val="18"/>
                <w:szCs w:val="18"/>
              </w:rPr>
              <w:t>64</w:t>
            </w:r>
          </w:p>
        </w:tc>
        <w:tc>
          <w:tcPr>
            <w:tcW w:w="404" w:type="pct"/>
            <w:tcBorders>
              <w:top w:val="nil"/>
              <w:left w:val="single" w:sz="4" w:space="0" w:color="auto"/>
              <w:bottom w:val="single" w:sz="4" w:space="0" w:color="auto"/>
              <w:right w:val="single" w:sz="4" w:space="0" w:color="auto"/>
            </w:tcBorders>
            <w:hideMark/>
          </w:tcPr>
          <w:p w14:paraId="722075A0" w14:textId="1A036C1C" w:rsidR="0027724C" w:rsidRDefault="0027724C">
            <w:pPr>
              <w:jc w:val="right"/>
              <w:rPr>
                <w:color w:val="000000"/>
                <w:sz w:val="18"/>
                <w:szCs w:val="18"/>
                <w:lang w:eastAsia="en-CA"/>
              </w:rPr>
            </w:pPr>
            <w:r>
              <w:rPr>
                <w:sz w:val="18"/>
                <w:szCs w:val="18"/>
              </w:rPr>
              <w:t>52.</w:t>
            </w:r>
            <w:r w:rsidR="00D301A4">
              <w:rPr>
                <w:sz w:val="18"/>
                <w:szCs w:val="18"/>
              </w:rPr>
              <w:t>64</w:t>
            </w:r>
          </w:p>
        </w:tc>
        <w:tc>
          <w:tcPr>
            <w:tcW w:w="461" w:type="pct"/>
            <w:tcBorders>
              <w:top w:val="single" w:sz="4" w:space="0" w:color="auto"/>
              <w:left w:val="nil"/>
              <w:bottom w:val="single" w:sz="4" w:space="0" w:color="auto"/>
              <w:right w:val="single" w:sz="4" w:space="0" w:color="auto"/>
            </w:tcBorders>
            <w:hideMark/>
          </w:tcPr>
          <w:p w14:paraId="624D77BB" w14:textId="4CB5EE42" w:rsidR="0027724C" w:rsidRDefault="0027724C">
            <w:pPr>
              <w:jc w:val="right"/>
              <w:rPr>
                <w:color w:val="000000"/>
                <w:sz w:val="18"/>
                <w:szCs w:val="18"/>
                <w:lang w:eastAsia="en-CA"/>
              </w:rPr>
            </w:pPr>
            <w:r>
              <w:rPr>
                <w:sz w:val="18"/>
                <w:szCs w:val="18"/>
              </w:rPr>
              <w:t>52.</w:t>
            </w:r>
            <w:r w:rsidR="00D301A4">
              <w:rPr>
                <w:sz w:val="18"/>
                <w:szCs w:val="18"/>
              </w:rPr>
              <w:t>64</w:t>
            </w:r>
          </w:p>
        </w:tc>
        <w:tc>
          <w:tcPr>
            <w:tcW w:w="452" w:type="pct"/>
            <w:tcBorders>
              <w:top w:val="nil"/>
              <w:left w:val="single" w:sz="4" w:space="0" w:color="auto"/>
              <w:bottom w:val="single" w:sz="4" w:space="0" w:color="auto"/>
              <w:right w:val="single" w:sz="4" w:space="0" w:color="auto"/>
            </w:tcBorders>
            <w:hideMark/>
          </w:tcPr>
          <w:p w14:paraId="50F71D78" w14:textId="77777777" w:rsidR="0027724C" w:rsidRDefault="0027724C">
            <w:pPr>
              <w:jc w:val="right"/>
              <w:rPr>
                <w:color w:val="000000"/>
                <w:sz w:val="18"/>
                <w:szCs w:val="18"/>
                <w:lang w:eastAsia="en-CA"/>
              </w:rPr>
            </w:pPr>
            <w:r>
              <w:rPr>
                <w:color w:val="000000"/>
                <w:sz w:val="18"/>
                <w:szCs w:val="18"/>
                <w:lang w:eastAsia="en-CA"/>
              </w:rPr>
              <w:t>0</w:t>
            </w:r>
          </w:p>
        </w:tc>
        <w:tc>
          <w:tcPr>
            <w:tcW w:w="476" w:type="pct"/>
            <w:tcBorders>
              <w:top w:val="nil"/>
              <w:left w:val="nil"/>
              <w:bottom w:val="single" w:sz="4" w:space="0" w:color="auto"/>
              <w:right w:val="single" w:sz="4" w:space="0" w:color="auto"/>
            </w:tcBorders>
            <w:hideMark/>
          </w:tcPr>
          <w:p w14:paraId="33326AF2" w14:textId="77777777" w:rsidR="0027724C" w:rsidRDefault="0027724C">
            <w:pPr>
              <w:jc w:val="right"/>
              <w:rPr>
                <w:color w:val="000000"/>
                <w:sz w:val="18"/>
                <w:szCs w:val="18"/>
                <w:lang w:eastAsia="en-CA"/>
              </w:rPr>
            </w:pPr>
            <w:r>
              <w:rPr>
                <w:sz w:val="18"/>
                <w:szCs w:val="18"/>
              </w:rPr>
              <w:t>n/a</w:t>
            </w:r>
          </w:p>
        </w:tc>
      </w:tr>
      <w:tr w:rsidR="00265782" w14:paraId="24321F13" w14:textId="77777777" w:rsidTr="00DC185C">
        <w:trPr>
          <w:trHeight w:val="116"/>
          <w:jc w:val="center"/>
        </w:trPr>
        <w:tc>
          <w:tcPr>
            <w:tcW w:w="283" w:type="pct"/>
            <w:tcBorders>
              <w:top w:val="nil"/>
              <w:left w:val="single" w:sz="4" w:space="0" w:color="auto"/>
              <w:bottom w:val="single" w:sz="4" w:space="0" w:color="auto"/>
              <w:right w:val="single" w:sz="4" w:space="0" w:color="auto"/>
            </w:tcBorders>
            <w:hideMark/>
          </w:tcPr>
          <w:p w14:paraId="47D8B8C4" w14:textId="77777777" w:rsidR="00265782" w:rsidRDefault="00265782" w:rsidP="00265782">
            <w:pPr>
              <w:jc w:val="left"/>
              <w:rPr>
                <w:color w:val="000000"/>
                <w:sz w:val="18"/>
                <w:szCs w:val="18"/>
                <w:lang w:eastAsia="en-CA"/>
              </w:rPr>
            </w:pPr>
            <w:r>
              <w:rPr>
                <w:color w:val="000000"/>
                <w:sz w:val="18"/>
                <w:szCs w:val="18"/>
                <w:lang w:eastAsia="en-CA"/>
              </w:rPr>
              <w:t>2.1</w:t>
            </w:r>
          </w:p>
        </w:tc>
        <w:tc>
          <w:tcPr>
            <w:tcW w:w="1045" w:type="pct"/>
            <w:tcBorders>
              <w:top w:val="nil"/>
              <w:left w:val="nil"/>
              <w:bottom w:val="single" w:sz="4" w:space="0" w:color="auto"/>
              <w:right w:val="single" w:sz="4" w:space="0" w:color="auto"/>
            </w:tcBorders>
            <w:hideMark/>
          </w:tcPr>
          <w:p w14:paraId="60351DA1" w14:textId="77777777" w:rsidR="00265782" w:rsidRDefault="00265782" w:rsidP="00265782">
            <w:pPr>
              <w:jc w:val="left"/>
              <w:rPr>
                <w:color w:val="000000"/>
                <w:sz w:val="18"/>
                <w:szCs w:val="18"/>
                <w:lang w:eastAsia="en-CA"/>
              </w:rPr>
            </w:pPr>
            <w:r>
              <w:rPr>
                <w:color w:val="000000"/>
                <w:sz w:val="18"/>
                <w:szCs w:val="18"/>
                <w:lang w:eastAsia="en-CA"/>
              </w:rPr>
              <w:t>Lead IA (UNIDO) agreed funding (US $)</w:t>
            </w:r>
          </w:p>
        </w:tc>
        <w:tc>
          <w:tcPr>
            <w:tcW w:w="518" w:type="pct"/>
            <w:tcBorders>
              <w:top w:val="nil"/>
              <w:left w:val="nil"/>
              <w:bottom w:val="single" w:sz="4" w:space="0" w:color="auto"/>
              <w:right w:val="single" w:sz="4" w:space="0" w:color="auto"/>
            </w:tcBorders>
            <w:hideMark/>
          </w:tcPr>
          <w:p w14:paraId="70BE8EF0" w14:textId="77777777" w:rsidR="00265782" w:rsidRDefault="00265782" w:rsidP="00265782">
            <w:pPr>
              <w:jc w:val="right"/>
              <w:rPr>
                <w:color w:val="000000"/>
                <w:sz w:val="18"/>
                <w:szCs w:val="18"/>
                <w:lang w:eastAsia="en-CA"/>
              </w:rPr>
            </w:pPr>
            <w:r>
              <w:rPr>
                <w:sz w:val="18"/>
                <w:szCs w:val="18"/>
              </w:rPr>
              <w:t>2,535,150</w:t>
            </w:r>
          </w:p>
        </w:tc>
        <w:tc>
          <w:tcPr>
            <w:tcW w:w="452" w:type="pct"/>
            <w:tcBorders>
              <w:top w:val="nil"/>
              <w:left w:val="nil"/>
              <w:bottom w:val="single" w:sz="4" w:space="0" w:color="auto"/>
              <w:right w:val="single" w:sz="4" w:space="0" w:color="auto"/>
            </w:tcBorders>
            <w:hideMark/>
          </w:tcPr>
          <w:p w14:paraId="597E8B24" w14:textId="77777777" w:rsidR="00265782" w:rsidRDefault="00265782" w:rsidP="00265782">
            <w:pPr>
              <w:jc w:val="right"/>
              <w:rPr>
                <w:color w:val="000000"/>
                <w:sz w:val="18"/>
                <w:szCs w:val="18"/>
                <w:lang w:eastAsia="en-CA"/>
              </w:rPr>
            </w:pPr>
            <w:r>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66ACCAF4" w14:textId="77777777" w:rsidR="00265782" w:rsidRDefault="00265782" w:rsidP="00265782">
            <w:pPr>
              <w:jc w:val="right"/>
              <w:rPr>
                <w:color w:val="000000"/>
                <w:sz w:val="18"/>
                <w:szCs w:val="18"/>
                <w:lang w:eastAsia="en-CA"/>
              </w:rPr>
            </w:pPr>
            <w:r>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0DF2DB8B" w14:textId="77777777" w:rsidR="00265782" w:rsidRDefault="00265782" w:rsidP="00265782">
            <w:pPr>
              <w:jc w:val="right"/>
              <w:rPr>
                <w:color w:val="000000"/>
                <w:sz w:val="18"/>
                <w:szCs w:val="18"/>
                <w:lang w:eastAsia="en-CA"/>
              </w:rPr>
            </w:pPr>
            <w:r>
              <w:rPr>
                <w:sz w:val="18"/>
                <w:szCs w:val="18"/>
              </w:rPr>
              <w:t>1,683,150</w:t>
            </w:r>
          </w:p>
        </w:tc>
        <w:tc>
          <w:tcPr>
            <w:tcW w:w="404" w:type="pct"/>
            <w:tcBorders>
              <w:top w:val="nil"/>
              <w:left w:val="single" w:sz="4" w:space="0" w:color="auto"/>
              <w:bottom w:val="single" w:sz="4" w:space="0" w:color="auto"/>
              <w:right w:val="single" w:sz="4" w:space="0" w:color="auto"/>
            </w:tcBorders>
            <w:hideMark/>
          </w:tcPr>
          <w:p w14:paraId="38DD225D" w14:textId="77777777" w:rsidR="00265782" w:rsidRDefault="00265782" w:rsidP="00265782">
            <w:pPr>
              <w:jc w:val="right"/>
              <w:rPr>
                <w:color w:val="000000"/>
                <w:sz w:val="18"/>
                <w:szCs w:val="18"/>
                <w:lang w:eastAsia="en-CA"/>
              </w:rPr>
            </w:pPr>
            <w:r>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167C0C79" w14:textId="7A824B1D" w:rsidR="00265782" w:rsidRDefault="00265782" w:rsidP="00265782">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2FF74AC3" w14:textId="51289E2A" w:rsidR="00265782" w:rsidRDefault="00265782" w:rsidP="00265782">
            <w:pPr>
              <w:jc w:val="right"/>
              <w:rPr>
                <w:color w:val="000000"/>
                <w:sz w:val="18"/>
                <w:szCs w:val="18"/>
                <w:lang w:eastAsia="en-CA"/>
              </w:rPr>
            </w:pPr>
            <w:r>
              <w:rPr>
                <w:sz w:val="18"/>
                <w:szCs w:val="18"/>
              </w:rPr>
              <w:t>468,700</w:t>
            </w:r>
          </w:p>
        </w:tc>
        <w:tc>
          <w:tcPr>
            <w:tcW w:w="476" w:type="pct"/>
            <w:tcBorders>
              <w:top w:val="nil"/>
              <w:left w:val="nil"/>
              <w:bottom w:val="single" w:sz="4" w:space="0" w:color="auto"/>
              <w:right w:val="single" w:sz="4" w:space="0" w:color="auto"/>
            </w:tcBorders>
            <w:hideMark/>
          </w:tcPr>
          <w:p w14:paraId="3CFBD549" w14:textId="77777777" w:rsidR="00265782" w:rsidRDefault="00265782" w:rsidP="00265782">
            <w:pPr>
              <w:jc w:val="right"/>
              <w:rPr>
                <w:color w:val="000000"/>
                <w:sz w:val="18"/>
                <w:szCs w:val="18"/>
                <w:lang w:eastAsia="en-CA"/>
              </w:rPr>
            </w:pPr>
            <w:r>
              <w:rPr>
                <w:sz w:val="18"/>
                <w:szCs w:val="18"/>
              </w:rPr>
              <w:t>4,687,000</w:t>
            </w:r>
          </w:p>
        </w:tc>
      </w:tr>
      <w:tr w:rsidR="00265782" w14:paraId="2144139E" w14:textId="77777777" w:rsidTr="00DC185C">
        <w:trPr>
          <w:trHeight w:val="56"/>
          <w:jc w:val="center"/>
        </w:trPr>
        <w:tc>
          <w:tcPr>
            <w:tcW w:w="283" w:type="pct"/>
            <w:tcBorders>
              <w:top w:val="nil"/>
              <w:left w:val="single" w:sz="4" w:space="0" w:color="auto"/>
              <w:bottom w:val="single" w:sz="4" w:space="0" w:color="auto"/>
              <w:right w:val="single" w:sz="4" w:space="0" w:color="auto"/>
            </w:tcBorders>
            <w:hideMark/>
          </w:tcPr>
          <w:p w14:paraId="31DECF4E" w14:textId="77777777" w:rsidR="00265782" w:rsidRDefault="00265782" w:rsidP="00265782">
            <w:pPr>
              <w:jc w:val="left"/>
              <w:rPr>
                <w:color w:val="000000"/>
                <w:sz w:val="18"/>
                <w:szCs w:val="18"/>
                <w:lang w:eastAsia="en-CA"/>
              </w:rPr>
            </w:pPr>
            <w:r>
              <w:rPr>
                <w:color w:val="000000"/>
                <w:sz w:val="18"/>
                <w:szCs w:val="18"/>
                <w:lang w:eastAsia="en-CA"/>
              </w:rPr>
              <w:t>2.2</w:t>
            </w:r>
          </w:p>
        </w:tc>
        <w:tc>
          <w:tcPr>
            <w:tcW w:w="1045" w:type="pct"/>
            <w:tcBorders>
              <w:top w:val="nil"/>
              <w:left w:val="nil"/>
              <w:bottom w:val="single" w:sz="4" w:space="0" w:color="auto"/>
              <w:right w:val="single" w:sz="4" w:space="0" w:color="auto"/>
            </w:tcBorders>
            <w:hideMark/>
          </w:tcPr>
          <w:p w14:paraId="4BC3AE0A" w14:textId="77777777" w:rsidR="00265782" w:rsidRDefault="00265782" w:rsidP="00265782">
            <w:pPr>
              <w:jc w:val="left"/>
              <w:rPr>
                <w:color w:val="000000"/>
                <w:sz w:val="18"/>
                <w:szCs w:val="18"/>
                <w:lang w:eastAsia="en-CA"/>
              </w:rPr>
            </w:pPr>
            <w:r>
              <w:rPr>
                <w:color w:val="000000"/>
                <w:sz w:val="18"/>
                <w:szCs w:val="18"/>
                <w:lang w:eastAsia="en-CA"/>
              </w:rPr>
              <w:t>Support costs for Lead IA (US $)</w:t>
            </w:r>
          </w:p>
        </w:tc>
        <w:tc>
          <w:tcPr>
            <w:tcW w:w="518" w:type="pct"/>
            <w:tcBorders>
              <w:top w:val="nil"/>
              <w:left w:val="nil"/>
              <w:bottom w:val="single" w:sz="4" w:space="0" w:color="auto"/>
              <w:right w:val="single" w:sz="4" w:space="0" w:color="auto"/>
            </w:tcBorders>
            <w:hideMark/>
          </w:tcPr>
          <w:p w14:paraId="2CF89325" w14:textId="33DADA73" w:rsidR="00265782" w:rsidRDefault="00265782" w:rsidP="00265782">
            <w:pPr>
              <w:jc w:val="right"/>
              <w:rPr>
                <w:color w:val="000000"/>
                <w:sz w:val="18"/>
                <w:szCs w:val="18"/>
                <w:lang w:eastAsia="en-CA"/>
              </w:rPr>
            </w:pPr>
            <w:r>
              <w:rPr>
                <w:sz w:val="18"/>
                <w:szCs w:val="18"/>
              </w:rPr>
              <w:t>177,461</w:t>
            </w:r>
          </w:p>
        </w:tc>
        <w:tc>
          <w:tcPr>
            <w:tcW w:w="452" w:type="pct"/>
            <w:tcBorders>
              <w:top w:val="nil"/>
              <w:left w:val="nil"/>
              <w:bottom w:val="single" w:sz="4" w:space="0" w:color="auto"/>
              <w:right w:val="single" w:sz="4" w:space="0" w:color="auto"/>
            </w:tcBorders>
            <w:hideMark/>
          </w:tcPr>
          <w:p w14:paraId="5731C04A" w14:textId="77777777" w:rsidR="00265782" w:rsidRDefault="00265782" w:rsidP="00265782">
            <w:pPr>
              <w:jc w:val="right"/>
              <w:rPr>
                <w:color w:val="000000"/>
                <w:sz w:val="18"/>
                <w:szCs w:val="18"/>
                <w:lang w:eastAsia="en-CA"/>
              </w:rPr>
            </w:pPr>
            <w:r>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2AAACC86" w14:textId="77777777" w:rsidR="00265782" w:rsidRDefault="00265782" w:rsidP="00265782">
            <w:pPr>
              <w:jc w:val="right"/>
              <w:rPr>
                <w:color w:val="000000"/>
                <w:sz w:val="18"/>
                <w:szCs w:val="18"/>
                <w:lang w:eastAsia="en-CA"/>
              </w:rPr>
            </w:pPr>
            <w:r>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7574EAE5" w14:textId="54158609" w:rsidR="00265782" w:rsidRDefault="00265782" w:rsidP="00265782">
            <w:pPr>
              <w:jc w:val="right"/>
              <w:rPr>
                <w:color w:val="000000"/>
                <w:sz w:val="18"/>
                <w:szCs w:val="18"/>
                <w:lang w:eastAsia="en-CA"/>
              </w:rPr>
            </w:pPr>
            <w:r>
              <w:rPr>
                <w:sz w:val="18"/>
                <w:szCs w:val="18"/>
              </w:rPr>
              <w:t>117,820 </w:t>
            </w:r>
          </w:p>
        </w:tc>
        <w:tc>
          <w:tcPr>
            <w:tcW w:w="404" w:type="pct"/>
            <w:tcBorders>
              <w:top w:val="nil"/>
              <w:left w:val="single" w:sz="4" w:space="0" w:color="auto"/>
              <w:bottom w:val="single" w:sz="4" w:space="0" w:color="auto"/>
              <w:right w:val="single" w:sz="4" w:space="0" w:color="auto"/>
            </w:tcBorders>
            <w:hideMark/>
          </w:tcPr>
          <w:p w14:paraId="21645891" w14:textId="77777777" w:rsidR="00265782" w:rsidRDefault="00265782" w:rsidP="00265782">
            <w:pPr>
              <w:jc w:val="right"/>
              <w:rPr>
                <w:color w:val="000000"/>
                <w:sz w:val="18"/>
                <w:szCs w:val="18"/>
                <w:lang w:eastAsia="en-CA"/>
              </w:rPr>
            </w:pPr>
            <w:r>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21A67271" w14:textId="075C2327" w:rsidR="00265782" w:rsidRDefault="00265782" w:rsidP="00265782">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098122A2" w14:textId="156427A2" w:rsidR="00265782" w:rsidRDefault="00265782" w:rsidP="00265782">
            <w:pPr>
              <w:jc w:val="right"/>
              <w:rPr>
                <w:color w:val="000000"/>
                <w:sz w:val="18"/>
                <w:szCs w:val="18"/>
                <w:lang w:eastAsia="en-CA"/>
              </w:rPr>
            </w:pPr>
            <w:r>
              <w:rPr>
                <w:sz w:val="18"/>
                <w:szCs w:val="18"/>
              </w:rPr>
              <w:t>32,809</w:t>
            </w:r>
          </w:p>
        </w:tc>
        <w:tc>
          <w:tcPr>
            <w:tcW w:w="476" w:type="pct"/>
            <w:tcBorders>
              <w:top w:val="nil"/>
              <w:left w:val="nil"/>
              <w:bottom w:val="single" w:sz="4" w:space="0" w:color="auto"/>
              <w:right w:val="single" w:sz="4" w:space="0" w:color="auto"/>
            </w:tcBorders>
            <w:hideMark/>
          </w:tcPr>
          <w:p w14:paraId="3A1A6290" w14:textId="77777777" w:rsidR="00265782" w:rsidRDefault="00265782" w:rsidP="00265782">
            <w:pPr>
              <w:jc w:val="right"/>
              <w:rPr>
                <w:color w:val="000000"/>
                <w:sz w:val="18"/>
                <w:szCs w:val="18"/>
                <w:lang w:eastAsia="en-CA"/>
              </w:rPr>
            </w:pPr>
            <w:r>
              <w:rPr>
                <w:sz w:val="18"/>
                <w:szCs w:val="18"/>
              </w:rPr>
              <w:t>328,090</w:t>
            </w:r>
          </w:p>
        </w:tc>
      </w:tr>
      <w:tr w:rsidR="00265782" w14:paraId="0111448F" w14:textId="77777777" w:rsidTr="00DC185C">
        <w:trPr>
          <w:trHeight w:val="62"/>
          <w:jc w:val="center"/>
        </w:trPr>
        <w:tc>
          <w:tcPr>
            <w:tcW w:w="283" w:type="pct"/>
            <w:tcBorders>
              <w:top w:val="nil"/>
              <w:left w:val="single" w:sz="4" w:space="0" w:color="auto"/>
              <w:bottom w:val="single" w:sz="4" w:space="0" w:color="auto"/>
              <w:right w:val="single" w:sz="4" w:space="0" w:color="auto"/>
            </w:tcBorders>
            <w:hideMark/>
          </w:tcPr>
          <w:p w14:paraId="4BB15E0D" w14:textId="77777777" w:rsidR="00265782" w:rsidRDefault="00265782" w:rsidP="00265782">
            <w:pPr>
              <w:jc w:val="left"/>
              <w:rPr>
                <w:color w:val="000000"/>
                <w:sz w:val="18"/>
                <w:szCs w:val="18"/>
                <w:lang w:eastAsia="en-CA"/>
              </w:rPr>
            </w:pPr>
            <w:r>
              <w:rPr>
                <w:color w:val="000000"/>
                <w:sz w:val="18"/>
                <w:szCs w:val="18"/>
                <w:lang w:eastAsia="en-CA"/>
              </w:rPr>
              <w:lastRenderedPageBreak/>
              <w:t>3.1</w:t>
            </w:r>
          </w:p>
        </w:tc>
        <w:tc>
          <w:tcPr>
            <w:tcW w:w="1045" w:type="pct"/>
            <w:tcBorders>
              <w:top w:val="nil"/>
              <w:left w:val="nil"/>
              <w:bottom w:val="single" w:sz="4" w:space="0" w:color="auto"/>
              <w:right w:val="single" w:sz="4" w:space="0" w:color="auto"/>
            </w:tcBorders>
            <w:hideMark/>
          </w:tcPr>
          <w:p w14:paraId="6E7207C4" w14:textId="77777777" w:rsidR="00265782" w:rsidRDefault="00265782" w:rsidP="00265782">
            <w:pPr>
              <w:jc w:val="left"/>
              <w:rPr>
                <w:color w:val="000000"/>
                <w:sz w:val="18"/>
                <w:szCs w:val="18"/>
                <w:lang w:eastAsia="en-CA"/>
              </w:rPr>
            </w:pPr>
            <w:r>
              <w:rPr>
                <w:color w:val="000000"/>
                <w:sz w:val="18"/>
                <w:szCs w:val="18"/>
                <w:lang w:eastAsia="en-CA"/>
              </w:rPr>
              <w:t>Total agreed funding (US $)</w:t>
            </w:r>
          </w:p>
        </w:tc>
        <w:tc>
          <w:tcPr>
            <w:tcW w:w="518" w:type="pct"/>
            <w:tcBorders>
              <w:top w:val="nil"/>
              <w:left w:val="nil"/>
              <w:bottom w:val="single" w:sz="4" w:space="0" w:color="auto"/>
              <w:right w:val="single" w:sz="4" w:space="0" w:color="auto"/>
            </w:tcBorders>
            <w:hideMark/>
          </w:tcPr>
          <w:p w14:paraId="27A0CB63" w14:textId="77777777" w:rsidR="00265782" w:rsidRDefault="00265782" w:rsidP="00265782">
            <w:pPr>
              <w:jc w:val="right"/>
              <w:rPr>
                <w:color w:val="000000"/>
                <w:sz w:val="18"/>
                <w:szCs w:val="18"/>
                <w:lang w:eastAsia="en-CA"/>
              </w:rPr>
            </w:pPr>
            <w:r>
              <w:rPr>
                <w:sz w:val="18"/>
                <w:szCs w:val="18"/>
              </w:rPr>
              <w:t>2,535,150</w:t>
            </w:r>
          </w:p>
        </w:tc>
        <w:tc>
          <w:tcPr>
            <w:tcW w:w="452" w:type="pct"/>
            <w:tcBorders>
              <w:top w:val="nil"/>
              <w:left w:val="nil"/>
              <w:bottom w:val="single" w:sz="4" w:space="0" w:color="auto"/>
              <w:right w:val="single" w:sz="4" w:space="0" w:color="auto"/>
            </w:tcBorders>
            <w:hideMark/>
          </w:tcPr>
          <w:p w14:paraId="5EA75F11" w14:textId="77777777" w:rsidR="00265782" w:rsidRDefault="00265782" w:rsidP="00265782">
            <w:pPr>
              <w:jc w:val="right"/>
              <w:rPr>
                <w:color w:val="000000"/>
                <w:sz w:val="18"/>
                <w:szCs w:val="18"/>
                <w:lang w:eastAsia="en-CA"/>
              </w:rPr>
            </w:pPr>
            <w:r>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55F701AA" w14:textId="77777777" w:rsidR="00265782" w:rsidRDefault="00265782" w:rsidP="00265782">
            <w:pPr>
              <w:jc w:val="right"/>
              <w:rPr>
                <w:color w:val="000000"/>
                <w:sz w:val="18"/>
                <w:szCs w:val="18"/>
                <w:lang w:eastAsia="en-CA"/>
              </w:rPr>
            </w:pPr>
            <w:r>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0007C595" w14:textId="77777777" w:rsidR="00265782" w:rsidRDefault="00265782" w:rsidP="00265782">
            <w:pPr>
              <w:jc w:val="right"/>
              <w:rPr>
                <w:color w:val="000000"/>
                <w:sz w:val="18"/>
                <w:szCs w:val="18"/>
                <w:lang w:eastAsia="en-CA"/>
              </w:rPr>
            </w:pPr>
            <w:r>
              <w:rPr>
                <w:sz w:val="18"/>
                <w:szCs w:val="18"/>
              </w:rPr>
              <w:t>1,683,150</w:t>
            </w:r>
          </w:p>
        </w:tc>
        <w:tc>
          <w:tcPr>
            <w:tcW w:w="404" w:type="pct"/>
            <w:tcBorders>
              <w:top w:val="nil"/>
              <w:left w:val="single" w:sz="4" w:space="0" w:color="auto"/>
              <w:bottom w:val="single" w:sz="4" w:space="0" w:color="auto"/>
              <w:right w:val="single" w:sz="4" w:space="0" w:color="auto"/>
            </w:tcBorders>
            <w:hideMark/>
          </w:tcPr>
          <w:p w14:paraId="45338B0B" w14:textId="77777777" w:rsidR="00265782" w:rsidRDefault="00265782" w:rsidP="00265782">
            <w:pPr>
              <w:jc w:val="right"/>
              <w:rPr>
                <w:color w:val="000000"/>
                <w:sz w:val="18"/>
                <w:szCs w:val="18"/>
                <w:lang w:eastAsia="en-CA"/>
              </w:rPr>
            </w:pPr>
            <w:r>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6569FB63" w14:textId="3E511ECF" w:rsidR="00265782" w:rsidRDefault="00265782" w:rsidP="00265782">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2DDDFD00" w14:textId="4917C470" w:rsidR="00265782" w:rsidRDefault="00265782" w:rsidP="00265782">
            <w:pPr>
              <w:jc w:val="right"/>
              <w:rPr>
                <w:color w:val="000000"/>
                <w:sz w:val="18"/>
                <w:szCs w:val="18"/>
                <w:lang w:eastAsia="en-CA"/>
              </w:rPr>
            </w:pPr>
            <w:r>
              <w:rPr>
                <w:sz w:val="18"/>
                <w:szCs w:val="18"/>
              </w:rPr>
              <w:t>468,700</w:t>
            </w:r>
          </w:p>
        </w:tc>
        <w:tc>
          <w:tcPr>
            <w:tcW w:w="476" w:type="pct"/>
            <w:tcBorders>
              <w:top w:val="nil"/>
              <w:left w:val="nil"/>
              <w:bottom w:val="single" w:sz="4" w:space="0" w:color="auto"/>
              <w:right w:val="single" w:sz="4" w:space="0" w:color="auto"/>
            </w:tcBorders>
            <w:hideMark/>
          </w:tcPr>
          <w:p w14:paraId="383FC264" w14:textId="77777777" w:rsidR="00265782" w:rsidRDefault="00265782" w:rsidP="00265782">
            <w:pPr>
              <w:jc w:val="right"/>
              <w:rPr>
                <w:color w:val="000000"/>
                <w:sz w:val="18"/>
                <w:szCs w:val="18"/>
                <w:lang w:eastAsia="en-CA"/>
              </w:rPr>
            </w:pPr>
            <w:r>
              <w:rPr>
                <w:sz w:val="18"/>
                <w:szCs w:val="18"/>
              </w:rPr>
              <w:t>4,687,000</w:t>
            </w:r>
          </w:p>
        </w:tc>
      </w:tr>
      <w:tr w:rsidR="00265782" w14:paraId="01E96EB1" w14:textId="77777777" w:rsidTr="00DC185C">
        <w:trPr>
          <w:trHeight w:val="62"/>
          <w:jc w:val="center"/>
        </w:trPr>
        <w:tc>
          <w:tcPr>
            <w:tcW w:w="283" w:type="pct"/>
            <w:tcBorders>
              <w:top w:val="nil"/>
              <w:left w:val="single" w:sz="4" w:space="0" w:color="auto"/>
              <w:bottom w:val="single" w:sz="4" w:space="0" w:color="auto"/>
              <w:right w:val="single" w:sz="4" w:space="0" w:color="auto"/>
            </w:tcBorders>
            <w:hideMark/>
          </w:tcPr>
          <w:p w14:paraId="0E7FC757" w14:textId="77777777" w:rsidR="00265782" w:rsidRDefault="00265782" w:rsidP="00265782">
            <w:pPr>
              <w:jc w:val="left"/>
              <w:rPr>
                <w:color w:val="000000"/>
                <w:sz w:val="18"/>
                <w:szCs w:val="18"/>
                <w:lang w:eastAsia="en-CA"/>
              </w:rPr>
            </w:pPr>
            <w:r>
              <w:rPr>
                <w:color w:val="000000"/>
                <w:sz w:val="18"/>
                <w:szCs w:val="18"/>
                <w:lang w:eastAsia="en-CA"/>
              </w:rPr>
              <w:t>3.2</w:t>
            </w:r>
          </w:p>
        </w:tc>
        <w:tc>
          <w:tcPr>
            <w:tcW w:w="1045" w:type="pct"/>
            <w:tcBorders>
              <w:top w:val="nil"/>
              <w:left w:val="nil"/>
              <w:bottom w:val="single" w:sz="4" w:space="0" w:color="auto"/>
              <w:right w:val="single" w:sz="4" w:space="0" w:color="auto"/>
            </w:tcBorders>
            <w:hideMark/>
          </w:tcPr>
          <w:p w14:paraId="570F2095" w14:textId="77777777" w:rsidR="00265782" w:rsidRDefault="00265782" w:rsidP="00265782">
            <w:pPr>
              <w:jc w:val="left"/>
              <w:rPr>
                <w:color w:val="000000"/>
                <w:sz w:val="18"/>
                <w:szCs w:val="18"/>
                <w:lang w:eastAsia="en-CA"/>
              </w:rPr>
            </w:pPr>
            <w:r>
              <w:rPr>
                <w:color w:val="000000"/>
                <w:sz w:val="18"/>
                <w:szCs w:val="18"/>
                <w:lang w:eastAsia="en-CA"/>
              </w:rPr>
              <w:t>Total support costs (US $)</w:t>
            </w:r>
          </w:p>
        </w:tc>
        <w:tc>
          <w:tcPr>
            <w:tcW w:w="518" w:type="pct"/>
            <w:tcBorders>
              <w:top w:val="nil"/>
              <w:left w:val="nil"/>
              <w:bottom w:val="single" w:sz="4" w:space="0" w:color="auto"/>
              <w:right w:val="single" w:sz="4" w:space="0" w:color="auto"/>
            </w:tcBorders>
            <w:hideMark/>
          </w:tcPr>
          <w:p w14:paraId="7A61E082" w14:textId="27683C95" w:rsidR="00265782" w:rsidRDefault="00265782" w:rsidP="00265782">
            <w:pPr>
              <w:jc w:val="right"/>
              <w:rPr>
                <w:color w:val="000000"/>
                <w:sz w:val="18"/>
                <w:szCs w:val="18"/>
                <w:lang w:eastAsia="en-CA"/>
              </w:rPr>
            </w:pPr>
            <w:r>
              <w:rPr>
                <w:sz w:val="18"/>
                <w:szCs w:val="18"/>
              </w:rPr>
              <w:t>177,461</w:t>
            </w:r>
          </w:p>
        </w:tc>
        <w:tc>
          <w:tcPr>
            <w:tcW w:w="452" w:type="pct"/>
            <w:tcBorders>
              <w:top w:val="nil"/>
              <w:left w:val="nil"/>
              <w:bottom w:val="single" w:sz="4" w:space="0" w:color="auto"/>
              <w:right w:val="single" w:sz="4" w:space="0" w:color="auto"/>
            </w:tcBorders>
            <w:hideMark/>
          </w:tcPr>
          <w:p w14:paraId="17EEE4CC" w14:textId="77777777" w:rsidR="00265782" w:rsidRDefault="00265782" w:rsidP="00265782">
            <w:pPr>
              <w:jc w:val="right"/>
              <w:rPr>
                <w:color w:val="000000"/>
                <w:sz w:val="18"/>
                <w:szCs w:val="18"/>
                <w:lang w:eastAsia="en-CA"/>
              </w:rPr>
            </w:pPr>
            <w:r>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42CC2C78" w14:textId="77777777" w:rsidR="00265782" w:rsidRDefault="00265782" w:rsidP="00265782">
            <w:pPr>
              <w:jc w:val="right"/>
              <w:rPr>
                <w:color w:val="000000"/>
                <w:sz w:val="18"/>
                <w:szCs w:val="18"/>
                <w:lang w:eastAsia="en-CA"/>
              </w:rPr>
            </w:pPr>
            <w:r>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2DD2C093" w14:textId="7949C830" w:rsidR="00265782" w:rsidRDefault="00265782" w:rsidP="00265782">
            <w:pPr>
              <w:jc w:val="right"/>
              <w:rPr>
                <w:color w:val="000000"/>
                <w:sz w:val="18"/>
                <w:szCs w:val="18"/>
                <w:lang w:eastAsia="en-CA"/>
              </w:rPr>
            </w:pPr>
            <w:r>
              <w:rPr>
                <w:sz w:val="18"/>
                <w:szCs w:val="18"/>
              </w:rPr>
              <w:t>117,820</w:t>
            </w:r>
          </w:p>
        </w:tc>
        <w:tc>
          <w:tcPr>
            <w:tcW w:w="404" w:type="pct"/>
            <w:tcBorders>
              <w:top w:val="nil"/>
              <w:left w:val="single" w:sz="4" w:space="0" w:color="auto"/>
              <w:bottom w:val="single" w:sz="4" w:space="0" w:color="auto"/>
              <w:right w:val="single" w:sz="4" w:space="0" w:color="auto"/>
            </w:tcBorders>
            <w:hideMark/>
          </w:tcPr>
          <w:p w14:paraId="09329E19" w14:textId="77777777" w:rsidR="00265782" w:rsidRDefault="00265782" w:rsidP="00265782">
            <w:pPr>
              <w:jc w:val="right"/>
              <w:rPr>
                <w:color w:val="000000"/>
                <w:sz w:val="18"/>
                <w:szCs w:val="18"/>
                <w:lang w:eastAsia="en-CA"/>
              </w:rPr>
            </w:pPr>
            <w:r>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75E7DEA0" w14:textId="2FD7E357" w:rsidR="00265782" w:rsidRDefault="00265782" w:rsidP="00265782">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5B548D25" w14:textId="0839549B" w:rsidR="00265782" w:rsidRDefault="00265782" w:rsidP="00265782">
            <w:pPr>
              <w:jc w:val="right"/>
              <w:rPr>
                <w:color w:val="000000"/>
                <w:sz w:val="18"/>
                <w:szCs w:val="18"/>
                <w:lang w:eastAsia="en-CA"/>
              </w:rPr>
            </w:pPr>
            <w:r>
              <w:rPr>
                <w:sz w:val="18"/>
                <w:szCs w:val="18"/>
              </w:rPr>
              <w:t>32,809</w:t>
            </w:r>
          </w:p>
        </w:tc>
        <w:tc>
          <w:tcPr>
            <w:tcW w:w="476" w:type="pct"/>
            <w:tcBorders>
              <w:top w:val="nil"/>
              <w:left w:val="nil"/>
              <w:bottom w:val="single" w:sz="4" w:space="0" w:color="auto"/>
              <w:right w:val="single" w:sz="4" w:space="0" w:color="auto"/>
            </w:tcBorders>
            <w:hideMark/>
          </w:tcPr>
          <w:p w14:paraId="55B7A95E" w14:textId="77777777" w:rsidR="00265782" w:rsidRDefault="00265782" w:rsidP="00265782">
            <w:pPr>
              <w:jc w:val="right"/>
              <w:rPr>
                <w:color w:val="000000"/>
                <w:sz w:val="18"/>
                <w:szCs w:val="18"/>
                <w:lang w:eastAsia="en-CA"/>
              </w:rPr>
            </w:pPr>
            <w:r>
              <w:rPr>
                <w:sz w:val="18"/>
                <w:szCs w:val="18"/>
              </w:rPr>
              <w:t>328,090</w:t>
            </w:r>
          </w:p>
        </w:tc>
      </w:tr>
      <w:tr w:rsidR="0027724C" w14:paraId="1AEBA0A7" w14:textId="77777777" w:rsidTr="00265782">
        <w:trPr>
          <w:trHeight w:val="53"/>
          <w:jc w:val="center"/>
        </w:trPr>
        <w:tc>
          <w:tcPr>
            <w:tcW w:w="283" w:type="pct"/>
            <w:tcBorders>
              <w:top w:val="nil"/>
              <w:left w:val="single" w:sz="4" w:space="0" w:color="auto"/>
              <w:bottom w:val="single" w:sz="4" w:space="0" w:color="auto"/>
              <w:right w:val="single" w:sz="4" w:space="0" w:color="auto"/>
            </w:tcBorders>
            <w:hideMark/>
          </w:tcPr>
          <w:p w14:paraId="73483338" w14:textId="77777777" w:rsidR="0027724C" w:rsidRDefault="0027724C">
            <w:pPr>
              <w:jc w:val="left"/>
              <w:rPr>
                <w:color w:val="000000"/>
                <w:sz w:val="18"/>
                <w:szCs w:val="18"/>
                <w:lang w:eastAsia="en-CA"/>
              </w:rPr>
            </w:pPr>
            <w:r>
              <w:rPr>
                <w:color w:val="000000"/>
                <w:sz w:val="18"/>
                <w:szCs w:val="18"/>
                <w:lang w:eastAsia="en-CA"/>
              </w:rPr>
              <w:t>3.3</w:t>
            </w:r>
          </w:p>
        </w:tc>
        <w:tc>
          <w:tcPr>
            <w:tcW w:w="1045" w:type="pct"/>
            <w:tcBorders>
              <w:top w:val="nil"/>
              <w:left w:val="nil"/>
              <w:bottom w:val="single" w:sz="4" w:space="0" w:color="auto"/>
              <w:right w:val="single" w:sz="4" w:space="0" w:color="auto"/>
            </w:tcBorders>
            <w:hideMark/>
          </w:tcPr>
          <w:p w14:paraId="33E1F105" w14:textId="77777777" w:rsidR="0027724C" w:rsidRDefault="0027724C">
            <w:pPr>
              <w:jc w:val="left"/>
              <w:rPr>
                <w:color w:val="000000"/>
                <w:sz w:val="18"/>
                <w:szCs w:val="18"/>
                <w:lang w:eastAsia="en-CA"/>
              </w:rPr>
            </w:pPr>
            <w:r>
              <w:rPr>
                <w:color w:val="000000"/>
                <w:sz w:val="18"/>
                <w:szCs w:val="18"/>
                <w:lang w:eastAsia="en-CA"/>
              </w:rPr>
              <w:t>Total agreed costs (US $)</w:t>
            </w:r>
          </w:p>
        </w:tc>
        <w:tc>
          <w:tcPr>
            <w:tcW w:w="518" w:type="pct"/>
            <w:tcBorders>
              <w:top w:val="nil"/>
              <w:left w:val="nil"/>
              <w:bottom w:val="single" w:sz="4" w:space="0" w:color="auto"/>
              <w:right w:val="single" w:sz="4" w:space="0" w:color="auto"/>
            </w:tcBorders>
            <w:hideMark/>
          </w:tcPr>
          <w:p w14:paraId="7DE8192A" w14:textId="77777777" w:rsidR="0027724C" w:rsidRDefault="0027724C">
            <w:pPr>
              <w:jc w:val="right"/>
              <w:rPr>
                <w:color w:val="000000"/>
                <w:sz w:val="18"/>
                <w:szCs w:val="18"/>
                <w:lang w:eastAsia="en-CA"/>
              </w:rPr>
            </w:pPr>
            <w:r>
              <w:rPr>
                <w:color w:val="000000"/>
                <w:sz w:val="18"/>
                <w:szCs w:val="18"/>
                <w:lang w:eastAsia="en-CA"/>
              </w:rPr>
              <w:t>2,712,611</w:t>
            </w:r>
          </w:p>
        </w:tc>
        <w:tc>
          <w:tcPr>
            <w:tcW w:w="452" w:type="pct"/>
            <w:tcBorders>
              <w:top w:val="nil"/>
              <w:left w:val="nil"/>
              <w:bottom w:val="single" w:sz="4" w:space="0" w:color="auto"/>
              <w:right w:val="single" w:sz="4" w:space="0" w:color="auto"/>
            </w:tcBorders>
            <w:hideMark/>
          </w:tcPr>
          <w:p w14:paraId="4C1A63FB" w14:textId="77777777" w:rsidR="0027724C" w:rsidRDefault="0027724C">
            <w:pPr>
              <w:jc w:val="right"/>
              <w:rPr>
                <w:color w:val="000000"/>
                <w:sz w:val="18"/>
                <w:szCs w:val="18"/>
                <w:lang w:eastAsia="en-CA"/>
              </w:rPr>
            </w:pPr>
            <w:r>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2B7A7A9D" w14:textId="77777777" w:rsidR="0027724C" w:rsidRDefault="0027724C">
            <w:pPr>
              <w:jc w:val="right"/>
              <w:rPr>
                <w:color w:val="000000"/>
                <w:sz w:val="18"/>
                <w:szCs w:val="18"/>
                <w:lang w:eastAsia="en-CA"/>
              </w:rPr>
            </w:pPr>
            <w:r>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14BE9821" w14:textId="5DF247E8" w:rsidR="0027724C" w:rsidRDefault="0027724C">
            <w:pPr>
              <w:jc w:val="right"/>
              <w:rPr>
                <w:color w:val="000000"/>
                <w:sz w:val="18"/>
                <w:szCs w:val="18"/>
                <w:lang w:eastAsia="en-CA"/>
              </w:rPr>
            </w:pPr>
            <w:r>
              <w:rPr>
                <w:color w:val="000000"/>
                <w:sz w:val="18"/>
                <w:szCs w:val="18"/>
                <w:lang w:eastAsia="en-CA"/>
              </w:rPr>
              <w:t>1,800,97</w:t>
            </w:r>
            <w:r w:rsidR="006F6FDF">
              <w:rPr>
                <w:color w:val="000000"/>
                <w:sz w:val="18"/>
                <w:szCs w:val="18"/>
                <w:lang w:eastAsia="en-CA"/>
              </w:rPr>
              <w:t>0</w:t>
            </w:r>
          </w:p>
        </w:tc>
        <w:tc>
          <w:tcPr>
            <w:tcW w:w="404" w:type="pct"/>
            <w:tcBorders>
              <w:top w:val="nil"/>
              <w:left w:val="single" w:sz="4" w:space="0" w:color="auto"/>
              <w:bottom w:val="single" w:sz="4" w:space="0" w:color="auto"/>
              <w:right w:val="single" w:sz="4" w:space="0" w:color="auto"/>
            </w:tcBorders>
          </w:tcPr>
          <w:p w14:paraId="6EDEDB37" w14:textId="77777777" w:rsidR="0027724C" w:rsidRDefault="0027724C">
            <w:pPr>
              <w:jc w:val="right"/>
              <w:rPr>
                <w:color w:val="000000"/>
                <w:sz w:val="18"/>
                <w:szCs w:val="18"/>
                <w:lang w:eastAsia="en-CA"/>
              </w:rPr>
            </w:pPr>
          </w:p>
        </w:tc>
        <w:tc>
          <w:tcPr>
            <w:tcW w:w="461" w:type="pct"/>
            <w:tcBorders>
              <w:top w:val="single" w:sz="4" w:space="0" w:color="auto"/>
              <w:left w:val="nil"/>
              <w:bottom w:val="single" w:sz="4" w:space="0" w:color="auto"/>
              <w:right w:val="single" w:sz="4" w:space="0" w:color="auto"/>
            </w:tcBorders>
            <w:hideMark/>
          </w:tcPr>
          <w:p w14:paraId="768CB3C7" w14:textId="1A6F632D" w:rsidR="0027724C" w:rsidRDefault="0027724C">
            <w:pPr>
              <w:jc w:val="right"/>
              <w:rPr>
                <w:color w:val="000000"/>
                <w:sz w:val="18"/>
                <w:szCs w:val="18"/>
                <w:lang w:eastAsia="en-CA"/>
              </w:rPr>
            </w:pPr>
          </w:p>
        </w:tc>
        <w:tc>
          <w:tcPr>
            <w:tcW w:w="452" w:type="pct"/>
            <w:tcBorders>
              <w:top w:val="nil"/>
              <w:left w:val="single" w:sz="4" w:space="0" w:color="auto"/>
              <w:bottom w:val="single" w:sz="4" w:space="0" w:color="auto"/>
              <w:right w:val="single" w:sz="4" w:space="0" w:color="auto"/>
            </w:tcBorders>
          </w:tcPr>
          <w:p w14:paraId="0ED9E197" w14:textId="5B1E825E" w:rsidR="0027724C" w:rsidRDefault="00265782">
            <w:pPr>
              <w:jc w:val="right"/>
              <w:rPr>
                <w:color w:val="000000"/>
                <w:sz w:val="18"/>
                <w:szCs w:val="18"/>
                <w:lang w:eastAsia="en-CA"/>
              </w:rPr>
            </w:pPr>
            <w:r>
              <w:rPr>
                <w:color w:val="000000"/>
                <w:sz w:val="18"/>
                <w:szCs w:val="18"/>
                <w:lang w:eastAsia="en-CA"/>
              </w:rPr>
              <w:t>501,509</w:t>
            </w:r>
          </w:p>
        </w:tc>
        <w:tc>
          <w:tcPr>
            <w:tcW w:w="476" w:type="pct"/>
            <w:tcBorders>
              <w:top w:val="nil"/>
              <w:left w:val="nil"/>
              <w:bottom w:val="single" w:sz="4" w:space="0" w:color="auto"/>
              <w:right w:val="single" w:sz="4" w:space="0" w:color="auto"/>
            </w:tcBorders>
            <w:hideMark/>
          </w:tcPr>
          <w:p w14:paraId="57B020EA" w14:textId="77777777" w:rsidR="0027724C" w:rsidRDefault="0027724C">
            <w:pPr>
              <w:jc w:val="center"/>
              <w:rPr>
                <w:color w:val="000000"/>
                <w:sz w:val="18"/>
                <w:szCs w:val="18"/>
                <w:lang w:eastAsia="en-CA"/>
              </w:rPr>
            </w:pPr>
            <w:r>
              <w:rPr>
                <w:color w:val="000000"/>
                <w:sz w:val="18"/>
                <w:szCs w:val="18"/>
                <w:lang w:eastAsia="en-CA"/>
              </w:rPr>
              <w:t>5,015,090</w:t>
            </w:r>
          </w:p>
        </w:tc>
      </w:tr>
      <w:tr w:rsidR="0027724C" w14:paraId="07F2C93D" w14:textId="77777777" w:rsidTr="00265782">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5C7EF2DE" w14:textId="77777777" w:rsidR="0027724C" w:rsidRDefault="0027724C">
            <w:pPr>
              <w:jc w:val="left"/>
              <w:rPr>
                <w:color w:val="000000"/>
                <w:sz w:val="18"/>
                <w:szCs w:val="18"/>
                <w:lang w:eastAsia="en-CA"/>
              </w:rPr>
            </w:pPr>
            <w:r>
              <w:rPr>
                <w:color w:val="000000"/>
                <w:sz w:val="18"/>
                <w:szCs w:val="18"/>
                <w:lang w:eastAsia="en-CA"/>
              </w:rPr>
              <w:t>4.1.1</w:t>
            </w:r>
          </w:p>
        </w:tc>
        <w:tc>
          <w:tcPr>
            <w:tcW w:w="4241" w:type="pct"/>
            <w:gridSpan w:val="8"/>
            <w:tcBorders>
              <w:top w:val="single" w:sz="4" w:space="0" w:color="auto"/>
              <w:left w:val="nil"/>
              <w:bottom w:val="single" w:sz="4" w:space="0" w:color="auto"/>
              <w:right w:val="single" w:sz="4" w:space="0" w:color="auto"/>
            </w:tcBorders>
            <w:hideMark/>
          </w:tcPr>
          <w:p w14:paraId="0D382470" w14:textId="77777777" w:rsidR="0027724C" w:rsidRDefault="0027724C">
            <w:pPr>
              <w:jc w:val="left"/>
              <w:rPr>
                <w:color w:val="000000"/>
                <w:sz w:val="18"/>
                <w:szCs w:val="18"/>
                <w:lang w:eastAsia="en-CA"/>
              </w:rPr>
            </w:pPr>
            <w:r>
              <w:rPr>
                <w:rFonts w:eastAsia="Calibri"/>
                <w:sz w:val="20"/>
                <w:szCs w:val="20"/>
                <w:lang w:eastAsia="en-CA"/>
              </w:rPr>
              <w:t>Total phase-out of HCFC-22 agreed to be achieved under this Agreement (ODP tonnes)</w:t>
            </w:r>
          </w:p>
        </w:tc>
        <w:tc>
          <w:tcPr>
            <w:tcW w:w="476" w:type="pct"/>
            <w:tcBorders>
              <w:top w:val="single" w:sz="4" w:space="0" w:color="auto"/>
              <w:left w:val="single" w:sz="4" w:space="0" w:color="auto"/>
              <w:bottom w:val="single" w:sz="4" w:space="0" w:color="auto"/>
              <w:right w:val="single" w:sz="4" w:space="0" w:color="auto"/>
            </w:tcBorders>
            <w:hideMark/>
          </w:tcPr>
          <w:p w14:paraId="3DDAA4D8" w14:textId="77777777" w:rsidR="0027724C" w:rsidRDefault="0027724C">
            <w:pPr>
              <w:jc w:val="right"/>
              <w:rPr>
                <w:color w:val="000000"/>
                <w:sz w:val="18"/>
                <w:szCs w:val="18"/>
                <w:lang w:eastAsia="en-CA"/>
              </w:rPr>
            </w:pPr>
            <w:r>
              <w:rPr>
                <w:color w:val="000000"/>
                <w:sz w:val="18"/>
                <w:szCs w:val="18"/>
                <w:lang w:eastAsia="en-CA"/>
              </w:rPr>
              <w:t>83.88</w:t>
            </w:r>
          </w:p>
        </w:tc>
      </w:tr>
      <w:tr w:rsidR="0027724C" w14:paraId="575E6610" w14:textId="77777777" w:rsidTr="00265782">
        <w:trPr>
          <w:trHeight w:val="116"/>
          <w:jc w:val="center"/>
        </w:trPr>
        <w:tc>
          <w:tcPr>
            <w:tcW w:w="283" w:type="pct"/>
            <w:tcBorders>
              <w:top w:val="nil"/>
              <w:left w:val="single" w:sz="4" w:space="0" w:color="auto"/>
              <w:bottom w:val="single" w:sz="4" w:space="0" w:color="auto"/>
              <w:right w:val="single" w:sz="4" w:space="0" w:color="auto"/>
            </w:tcBorders>
            <w:hideMark/>
          </w:tcPr>
          <w:p w14:paraId="081EE9AD" w14:textId="77777777" w:rsidR="0027724C" w:rsidRDefault="0027724C">
            <w:pPr>
              <w:jc w:val="left"/>
              <w:rPr>
                <w:color w:val="000000"/>
                <w:sz w:val="18"/>
                <w:szCs w:val="18"/>
                <w:lang w:eastAsia="en-CA"/>
              </w:rPr>
            </w:pPr>
            <w:r>
              <w:rPr>
                <w:color w:val="000000"/>
                <w:sz w:val="18"/>
                <w:szCs w:val="18"/>
                <w:lang w:eastAsia="en-CA"/>
              </w:rPr>
              <w:t>4.1.2</w:t>
            </w:r>
          </w:p>
        </w:tc>
        <w:tc>
          <w:tcPr>
            <w:tcW w:w="4241" w:type="pct"/>
            <w:gridSpan w:val="8"/>
            <w:tcBorders>
              <w:top w:val="single" w:sz="4" w:space="0" w:color="auto"/>
              <w:left w:val="nil"/>
              <w:bottom w:val="single" w:sz="4" w:space="0" w:color="auto"/>
              <w:right w:val="single" w:sz="4" w:space="0" w:color="auto"/>
            </w:tcBorders>
            <w:hideMark/>
          </w:tcPr>
          <w:p w14:paraId="24F75463" w14:textId="77777777" w:rsidR="0027724C" w:rsidRDefault="0027724C">
            <w:pPr>
              <w:jc w:val="left"/>
              <w:rPr>
                <w:color w:val="000000"/>
                <w:sz w:val="18"/>
                <w:szCs w:val="18"/>
                <w:lang w:eastAsia="en-CA"/>
              </w:rPr>
            </w:pPr>
            <w:r>
              <w:rPr>
                <w:rFonts w:eastAsia="Calibri"/>
                <w:sz w:val="20"/>
                <w:szCs w:val="20"/>
                <w:lang w:eastAsia="en-CA"/>
              </w:rPr>
              <w:t>Phase-out of HCFC-22 to be achieved in the previous stage (ODP tonnes)</w:t>
            </w:r>
          </w:p>
        </w:tc>
        <w:tc>
          <w:tcPr>
            <w:tcW w:w="476" w:type="pct"/>
            <w:tcBorders>
              <w:top w:val="nil"/>
              <w:left w:val="single" w:sz="4" w:space="0" w:color="auto"/>
              <w:bottom w:val="single" w:sz="4" w:space="0" w:color="auto"/>
              <w:right w:val="single" w:sz="4" w:space="0" w:color="auto"/>
            </w:tcBorders>
            <w:hideMark/>
          </w:tcPr>
          <w:p w14:paraId="3F6D18D4" w14:textId="77777777" w:rsidR="0027724C" w:rsidRDefault="0027724C">
            <w:pPr>
              <w:jc w:val="right"/>
              <w:rPr>
                <w:color w:val="000000"/>
                <w:sz w:val="18"/>
                <w:szCs w:val="18"/>
                <w:lang w:eastAsia="en-CA"/>
              </w:rPr>
            </w:pPr>
            <w:r>
              <w:rPr>
                <w:color w:val="000000"/>
                <w:sz w:val="18"/>
                <w:szCs w:val="18"/>
                <w:lang w:eastAsia="en-CA"/>
              </w:rPr>
              <w:t>25.44</w:t>
            </w:r>
          </w:p>
        </w:tc>
      </w:tr>
      <w:tr w:rsidR="0027724C" w14:paraId="7BB61C65" w14:textId="77777777" w:rsidTr="00265782">
        <w:trPr>
          <w:trHeight w:val="98"/>
          <w:jc w:val="center"/>
        </w:trPr>
        <w:tc>
          <w:tcPr>
            <w:tcW w:w="283" w:type="pct"/>
            <w:tcBorders>
              <w:top w:val="nil"/>
              <w:left w:val="single" w:sz="4" w:space="0" w:color="auto"/>
              <w:bottom w:val="single" w:sz="4" w:space="0" w:color="auto"/>
              <w:right w:val="single" w:sz="4" w:space="0" w:color="auto"/>
            </w:tcBorders>
            <w:hideMark/>
          </w:tcPr>
          <w:p w14:paraId="5B7E66FA" w14:textId="77777777" w:rsidR="0027724C" w:rsidRDefault="0027724C">
            <w:pPr>
              <w:jc w:val="left"/>
              <w:rPr>
                <w:color w:val="000000"/>
                <w:sz w:val="18"/>
                <w:szCs w:val="18"/>
                <w:lang w:eastAsia="en-CA"/>
              </w:rPr>
            </w:pPr>
            <w:r>
              <w:rPr>
                <w:color w:val="000000"/>
                <w:sz w:val="18"/>
                <w:szCs w:val="18"/>
                <w:lang w:eastAsia="en-CA"/>
              </w:rPr>
              <w:t>4.1.3</w:t>
            </w:r>
          </w:p>
        </w:tc>
        <w:tc>
          <w:tcPr>
            <w:tcW w:w="4241" w:type="pct"/>
            <w:gridSpan w:val="8"/>
            <w:tcBorders>
              <w:top w:val="single" w:sz="4" w:space="0" w:color="auto"/>
              <w:left w:val="nil"/>
              <w:bottom w:val="single" w:sz="4" w:space="0" w:color="auto"/>
              <w:right w:val="single" w:sz="4" w:space="0" w:color="auto"/>
            </w:tcBorders>
            <w:hideMark/>
          </w:tcPr>
          <w:p w14:paraId="1B4165A1" w14:textId="77777777" w:rsidR="0027724C" w:rsidRDefault="0027724C">
            <w:pPr>
              <w:jc w:val="left"/>
              <w:rPr>
                <w:color w:val="000000"/>
                <w:sz w:val="18"/>
                <w:szCs w:val="18"/>
                <w:lang w:eastAsia="en-CA"/>
              </w:rPr>
            </w:pPr>
            <w:r>
              <w:rPr>
                <w:rFonts w:eastAsia="Calibri"/>
                <w:sz w:val="20"/>
                <w:szCs w:val="20"/>
                <w:lang w:eastAsia="en-CA"/>
              </w:rPr>
              <w:t>Remaining eligible consumption for HCFC-22 (ODP tonnes)</w:t>
            </w:r>
          </w:p>
        </w:tc>
        <w:tc>
          <w:tcPr>
            <w:tcW w:w="476" w:type="pct"/>
            <w:tcBorders>
              <w:top w:val="nil"/>
              <w:left w:val="single" w:sz="4" w:space="0" w:color="auto"/>
              <w:bottom w:val="single" w:sz="4" w:space="0" w:color="auto"/>
              <w:right w:val="single" w:sz="4" w:space="0" w:color="auto"/>
            </w:tcBorders>
            <w:hideMark/>
          </w:tcPr>
          <w:p w14:paraId="36E49F0A" w14:textId="77777777" w:rsidR="0027724C" w:rsidRDefault="0027724C">
            <w:pPr>
              <w:jc w:val="right"/>
              <w:rPr>
                <w:color w:val="000000"/>
                <w:sz w:val="18"/>
                <w:szCs w:val="18"/>
                <w:lang w:eastAsia="en-CA"/>
              </w:rPr>
            </w:pPr>
            <w:r>
              <w:rPr>
                <w:color w:val="000000"/>
                <w:sz w:val="18"/>
                <w:szCs w:val="18"/>
                <w:lang w:eastAsia="en-CA"/>
              </w:rPr>
              <w:t>0</w:t>
            </w:r>
          </w:p>
        </w:tc>
      </w:tr>
      <w:tr w:rsidR="0027724C" w14:paraId="70BBCF01" w14:textId="77777777" w:rsidTr="00265782">
        <w:trPr>
          <w:trHeight w:val="89"/>
          <w:jc w:val="center"/>
        </w:trPr>
        <w:tc>
          <w:tcPr>
            <w:tcW w:w="283" w:type="pct"/>
            <w:tcBorders>
              <w:top w:val="nil"/>
              <w:left w:val="single" w:sz="4" w:space="0" w:color="auto"/>
              <w:bottom w:val="single" w:sz="4" w:space="0" w:color="auto"/>
              <w:right w:val="single" w:sz="4" w:space="0" w:color="auto"/>
            </w:tcBorders>
            <w:hideMark/>
          </w:tcPr>
          <w:p w14:paraId="146C3FC3" w14:textId="77777777" w:rsidR="0027724C" w:rsidRDefault="0027724C">
            <w:pPr>
              <w:jc w:val="left"/>
              <w:rPr>
                <w:color w:val="000000"/>
                <w:sz w:val="18"/>
                <w:szCs w:val="18"/>
                <w:lang w:eastAsia="en-CA"/>
              </w:rPr>
            </w:pPr>
            <w:r>
              <w:rPr>
                <w:color w:val="000000"/>
                <w:sz w:val="18"/>
                <w:szCs w:val="18"/>
                <w:lang w:eastAsia="en-CA"/>
              </w:rPr>
              <w:t>4.2.1</w:t>
            </w:r>
          </w:p>
        </w:tc>
        <w:tc>
          <w:tcPr>
            <w:tcW w:w="4241" w:type="pct"/>
            <w:gridSpan w:val="8"/>
            <w:tcBorders>
              <w:top w:val="single" w:sz="4" w:space="0" w:color="auto"/>
              <w:left w:val="nil"/>
              <w:bottom w:val="single" w:sz="4" w:space="0" w:color="auto"/>
              <w:right w:val="single" w:sz="4" w:space="0" w:color="auto"/>
            </w:tcBorders>
            <w:hideMark/>
          </w:tcPr>
          <w:p w14:paraId="17D6D311" w14:textId="77777777" w:rsidR="0027724C" w:rsidRDefault="0027724C">
            <w:pPr>
              <w:jc w:val="left"/>
              <w:rPr>
                <w:color w:val="000000"/>
                <w:sz w:val="18"/>
                <w:szCs w:val="18"/>
                <w:lang w:eastAsia="en-CA"/>
              </w:rPr>
            </w:pPr>
            <w:r>
              <w:rPr>
                <w:rFonts w:eastAsia="Calibri"/>
                <w:sz w:val="20"/>
                <w:szCs w:val="20"/>
                <w:lang w:eastAsia="en-CA"/>
              </w:rPr>
              <w:t>Total phase-out of HCFC-123 agreed to be achieved under this Agreement (ODP tonnes)</w:t>
            </w:r>
          </w:p>
        </w:tc>
        <w:tc>
          <w:tcPr>
            <w:tcW w:w="476" w:type="pct"/>
            <w:tcBorders>
              <w:top w:val="nil"/>
              <w:left w:val="single" w:sz="4" w:space="0" w:color="auto"/>
              <w:bottom w:val="single" w:sz="4" w:space="0" w:color="auto"/>
              <w:right w:val="single" w:sz="4" w:space="0" w:color="auto"/>
            </w:tcBorders>
            <w:hideMark/>
          </w:tcPr>
          <w:p w14:paraId="276BE1A2" w14:textId="77777777" w:rsidR="0027724C" w:rsidRDefault="0027724C">
            <w:pPr>
              <w:jc w:val="right"/>
              <w:rPr>
                <w:color w:val="000000"/>
                <w:sz w:val="18"/>
                <w:szCs w:val="18"/>
                <w:lang w:eastAsia="en-CA"/>
              </w:rPr>
            </w:pPr>
            <w:r>
              <w:rPr>
                <w:color w:val="000000"/>
                <w:sz w:val="18"/>
                <w:szCs w:val="18"/>
                <w:lang w:eastAsia="en-CA"/>
              </w:rPr>
              <w:t>1.70</w:t>
            </w:r>
          </w:p>
        </w:tc>
      </w:tr>
      <w:tr w:rsidR="0027724C" w14:paraId="2FF1529B" w14:textId="77777777" w:rsidTr="00265782">
        <w:trPr>
          <w:trHeight w:val="71"/>
          <w:jc w:val="center"/>
        </w:trPr>
        <w:tc>
          <w:tcPr>
            <w:tcW w:w="283" w:type="pct"/>
            <w:tcBorders>
              <w:top w:val="nil"/>
              <w:left w:val="single" w:sz="4" w:space="0" w:color="auto"/>
              <w:bottom w:val="single" w:sz="4" w:space="0" w:color="auto"/>
              <w:right w:val="single" w:sz="4" w:space="0" w:color="auto"/>
            </w:tcBorders>
            <w:hideMark/>
          </w:tcPr>
          <w:p w14:paraId="70013A51" w14:textId="77777777" w:rsidR="0027724C" w:rsidRDefault="0027724C">
            <w:pPr>
              <w:jc w:val="left"/>
              <w:rPr>
                <w:color w:val="000000"/>
                <w:sz w:val="18"/>
                <w:szCs w:val="18"/>
                <w:lang w:eastAsia="en-CA"/>
              </w:rPr>
            </w:pPr>
            <w:r>
              <w:rPr>
                <w:color w:val="000000"/>
                <w:sz w:val="18"/>
                <w:szCs w:val="18"/>
                <w:lang w:eastAsia="en-CA"/>
              </w:rPr>
              <w:t>4.2.2</w:t>
            </w:r>
          </w:p>
        </w:tc>
        <w:tc>
          <w:tcPr>
            <w:tcW w:w="4241" w:type="pct"/>
            <w:gridSpan w:val="8"/>
            <w:tcBorders>
              <w:top w:val="single" w:sz="4" w:space="0" w:color="auto"/>
              <w:left w:val="nil"/>
              <w:bottom w:val="single" w:sz="4" w:space="0" w:color="auto"/>
              <w:right w:val="single" w:sz="4" w:space="0" w:color="auto"/>
            </w:tcBorders>
            <w:hideMark/>
          </w:tcPr>
          <w:p w14:paraId="7A27376C" w14:textId="77777777" w:rsidR="0027724C" w:rsidRDefault="0027724C">
            <w:pPr>
              <w:jc w:val="left"/>
              <w:rPr>
                <w:color w:val="000000"/>
                <w:sz w:val="18"/>
                <w:szCs w:val="18"/>
                <w:lang w:eastAsia="en-CA"/>
              </w:rPr>
            </w:pPr>
            <w:r>
              <w:rPr>
                <w:rFonts w:eastAsia="Calibri"/>
                <w:sz w:val="20"/>
                <w:szCs w:val="20"/>
                <w:lang w:eastAsia="en-CA"/>
              </w:rPr>
              <w:t>Phase-out of HCFC-123 to be achieved in the previous stage (ODP tonnes)</w:t>
            </w:r>
          </w:p>
        </w:tc>
        <w:tc>
          <w:tcPr>
            <w:tcW w:w="476" w:type="pct"/>
            <w:tcBorders>
              <w:top w:val="nil"/>
              <w:left w:val="single" w:sz="4" w:space="0" w:color="auto"/>
              <w:bottom w:val="single" w:sz="4" w:space="0" w:color="auto"/>
              <w:right w:val="single" w:sz="4" w:space="0" w:color="auto"/>
            </w:tcBorders>
            <w:hideMark/>
          </w:tcPr>
          <w:p w14:paraId="4D863021" w14:textId="77777777" w:rsidR="0027724C" w:rsidRDefault="0027724C">
            <w:pPr>
              <w:jc w:val="right"/>
              <w:rPr>
                <w:color w:val="000000"/>
                <w:sz w:val="18"/>
                <w:szCs w:val="18"/>
                <w:lang w:eastAsia="en-CA"/>
              </w:rPr>
            </w:pPr>
            <w:r>
              <w:rPr>
                <w:color w:val="000000"/>
                <w:sz w:val="18"/>
                <w:szCs w:val="18"/>
                <w:lang w:eastAsia="en-CA"/>
              </w:rPr>
              <w:t>0</w:t>
            </w:r>
          </w:p>
        </w:tc>
      </w:tr>
      <w:tr w:rsidR="0027724C" w14:paraId="76D832F3" w14:textId="77777777" w:rsidTr="00265782">
        <w:trPr>
          <w:trHeight w:val="134"/>
          <w:jc w:val="center"/>
        </w:trPr>
        <w:tc>
          <w:tcPr>
            <w:tcW w:w="283" w:type="pct"/>
            <w:tcBorders>
              <w:top w:val="nil"/>
              <w:left w:val="single" w:sz="4" w:space="0" w:color="auto"/>
              <w:bottom w:val="single" w:sz="4" w:space="0" w:color="auto"/>
              <w:right w:val="single" w:sz="4" w:space="0" w:color="auto"/>
            </w:tcBorders>
            <w:hideMark/>
          </w:tcPr>
          <w:p w14:paraId="57FADE5F" w14:textId="77777777" w:rsidR="0027724C" w:rsidRDefault="0027724C">
            <w:pPr>
              <w:jc w:val="left"/>
              <w:rPr>
                <w:color w:val="000000"/>
                <w:sz w:val="18"/>
                <w:szCs w:val="18"/>
                <w:lang w:eastAsia="en-CA"/>
              </w:rPr>
            </w:pPr>
            <w:r>
              <w:rPr>
                <w:color w:val="000000"/>
                <w:sz w:val="18"/>
                <w:szCs w:val="18"/>
                <w:lang w:eastAsia="en-CA"/>
              </w:rPr>
              <w:t>4.2.3</w:t>
            </w:r>
          </w:p>
        </w:tc>
        <w:tc>
          <w:tcPr>
            <w:tcW w:w="4241" w:type="pct"/>
            <w:gridSpan w:val="8"/>
            <w:tcBorders>
              <w:top w:val="single" w:sz="4" w:space="0" w:color="auto"/>
              <w:left w:val="nil"/>
              <w:bottom w:val="single" w:sz="4" w:space="0" w:color="auto"/>
              <w:right w:val="single" w:sz="4" w:space="0" w:color="auto"/>
            </w:tcBorders>
            <w:hideMark/>
          </w:tcPr>
          <w:p w14:paraId="4E31C917" w14:textId="77777777" w:rsidR="0027724C" w:rsidRDefault="0027724C">
            <w:pPr>
              <w:jc w:val="left"/>
              <w:rPr>
                <w:color w:val="000000"/>
                <w:sz w:val="18"/>
                <w:szCs w:val="18"/>
                <w:lang w:eastAsia="en-CA"/>
              </w:rPr>
            </w:pPr>
            <w:r>
              <w:rPr>
                <w:rFonts w:eastAsia="Calibri"/>
                <w:sz w:val="20"/>
                <w:szCs w:val="20"/>
                <w:lang w:eastAsia="en-CA"/>
              </w:rPr>
              <w:t>Remaining eligible consumption for HCFC-123 (ODP tonnes)</w:t>
            </w:r>
          </w:p>
        </w:tc>
        <w:tc>
          <w:tcPr>
            <w:tcW w:w="476" w:type="pct"/>
            <w:tcBorders>
              <w:top w:val="nil"/>
              <w:left w:val="single" w:sz="4" w:space="0" w:color="auto"/>
              <w:bottom w:val="single" w:sz="4" w:space="0" w:color="auto"/>
              <w:right w:val="single" w:sz="4" w:space="0" w:color="auto"/>
            </w:tcBorders>
            <w:hideMark/>
          </w:tcPr>
          <w:p w14:paraId="66FC4461" w14:textId="77777777" w:rsidR="0027724C" w:rsidRDefault="0027724C">
            <w:pPr>
              <w:jc w:val="right"/>
              <w:rPr>
                <w:color w:val="000000"/>
                <w:sz w:val="18"/>
                <w:szCs w:val="18"/>
                <w:lang w:eastAsia="en-CA"/>
              </w:rPr>
            </w:pPr>
            <w:r>
              <w:rPr>
                <w:color w:val="000000"/>
                <w:sz w:val="18"/>
                <w:szCs w:val="18"/>
                <w:lang w:eastAsia="en-CA"/>
              </w:rPr>
              <w:t>0</w:t>
            </w:r>
          </w:p>
        </w:tc>
      </w:tr>
      <w:tr w:rsidR="0027724C" w14:paraId="62CDFB12" w14:textId="77777777" w:rsidTr="00265782">
        <w:trPr>
          <w:trHeight w:val="53"/>
          <w:jc w:val="center"/>
        </w:trPr>
        <w:tc>
          <w:tcPr>
            <w:tcW w:w="283" w:type="pct"/>
            <w:tcBorders>
              <w:top w:val="nil"/>
              <w:left w:val="single" w:sz="4" w:space="0" w:color="auto"/>
              <w:bottom w:val="single" w:sz="4" w:space="0" w:color="auto"/>
              <w:right w:val="single" w:sz="4" w:space="0" w:color="auto"/>
            </w:tcBorders>
            <w:hideMark/>
          </w:tcPr>
          <w:p w14:paraId="5F277BD4" w14:textId="77777777" w:rsidR="0027724C" w:rsidRDefault="0027724C">
            <w:pPr>
              <w:jc w:val="left"/>
              <w:rPr>
                <w:color w:val="000000"/>
                <w:sz w:val="18"/>
                <w:szCs w:val="18"/>
                <w:lang w:eastAsia="en-CA"/>
              </w:rPr>
            </w:pPr>
            <w:r>
              <w:rPr>
                <w:color w:val="000000"/>
                <w:sz w:val="18"/>
                <w:szCs w:val="18"/>
                <w:lang w:eastAsia="en-CA"/>
              </w:rPr>
              <w:t>4.3.1</w:t>
            </w:r>
          </w:p>
        </w:tc>
        <w:tc>
          <w:tcPr>
            <w:tcW w:w="4241" w:type="pct"/>
            <w:gridSpan w:val="8"/>
            <w:tcBorders>
              <w:top w:val="single" w:sz="4" w:space="0" w:color="auto"/>
              <w:left w:val="nil"/>
              <w:bottom w:val="single" w:sz="4" w:space="0" w:color="auto"/>
              <w:right w:val="single" w:sz="4" w:space="0" w:color="auto"/>
            </w:tcBorders>
            <w:hideMark/>
          </w:tcPr>
          <w:p w14:paraId="08C64F0F" w14:textId="77777777" w:rsidR="0027724C" w:rsidRDefault="0027724C">
            <w:pPr>
              <w:jc w:val="left"/>
              <w:rPr>
                <w:color w:val="000000"/>
                <w:sz w:val="18"/>
                <w:szCs w:val="18"/>
                <w:lang w:eastAsia="en-CA"/>
              </w:rPr>
            </w:pPr>
            <w:r>
              <w:rPr>
                <w:rFonts w:eastAsia="Calibri"/>
                <w:sz w:val="20"/>
                <w:szCs w:val="20"/>
                <w:lang w:eastAsia="en-CA"/>
              </w:rPr>
              <w:t>Total phase-out of HCFC-141b agreed to be achieved under this Agreement (ODP tonnes)</w:t>
            </w:r>
          </w:p>
        </w:tc>
        <w:tc>
          <w:tcPr>
            <w:tcW w:w="476" w:type="pct"/>
            <w:tcBorders>
              <w:top w:val="nil"/>
              <w:left w:val="single" w:sz="4" w:space="0" w:color="auto"/>
              <w:bottom w:val="single" w:sz="4" w:space="0" w:color="auto"/>
              <w:right w:val="single" w:sz="4" w:space="0" w:color="auto"/>
            </w:tcBorders>
            <w:hideMark/>
          </w:tcPr>
          <w:p w14:paraId="3AD39A29" w14:textId="77777777" w:rsidR="0027724C" w:rsidRDefault="0027724C">
            <w:pPr>
              <w:jc w:val="right"/>
              <w:rPr>
                <w:color w:val="000000"/>
                <w:sz w:val="18"/>
                <w:szCs w:val="18"/>
                <w:lang w:eastAsia="en-CA"/>
              </w:rPr>
            </w:pPr>
            <w:r>
              <w:rPr>
                <w:color w:val="000000"/>
                <w:sz w:val="18"/>
                <w:szCs w:val="18"/>
                <w:lang w:eastAsia="en-CA"/>
              </w:rPr>
              <w:t>7.70</w:t>
            </w:r>
          </w:p>
        </w:tc>
      </w:tr>
      <w:tr w:rsidR="0027724C" w14:paraId="4E85951A" w14:textId="77777777" w:rsidTr="00265782">
        <w:trPr>
          <w:trHeight w:val="107"/>
          <w:jc w:val="center"/>
        </w:trPr>
        <w:tc>
          <w:tcPr>
            <w:tcW w:w="283" w:type="pct"/>
            <w:tcBorders>
              <w:top w:val="nil"/>
              <w:left w:val="single" w:sz="4" w:space="0" w:color="auto"/>
              <w:bottom w:val="single" w:sz="4" w:space="0" w:color="auto"/>
              <w:right w:val="single" w:sz="4" w:space="0" w:color="auto"/>
            </w:tcBorders>
            <w:hideMark/>
          </w:tcPr>
          <w:p w14:paraId="1325DC20" w14:textId="77777777" w:rsidR="0027724C" w:rsidRDefault="0027724C">
            <w:pPr>
              <w:jc w:val="left"/>
              <w:rPr>
                <w:color w:val="000000"/>
                <w:sz w:val="18"/>
                <w:szCs w:val="18"/>
                <w:lang w:eastAsia="en-CA"/>
              </w:rPr>
            </w:pPr>
            <w:r>
              <w:rPr>
                <w:color w:val="000000"/>
                <w:sz w:val="18"/>
                <w:szCs w:val="18"/>
                <w:lang w:eastAsia="en-CA"/>
              </w:rPr>
              <w:t>4.3.2</w:t>
            </w:r>
          </w:p>
        </w:tc>
        <w:tc>
          <w:tcPr>
            <w:tcW w:w="4241" w:type="pct"/>
            <w:gridSpan w:val="8"/>
            <w:tcBorders>
              <w:top w:val="single" w:sz="4" w:space="0" w:color="auto"/>
              <w:left w:val="nil"/>
              <w:bottom w:val="single" w:sz="4" w:space="0" w:color="auto"/>
              <w:right w:val="single" w:sz="4" w:space="0" w:color="auto"/>
            </w:tcBorders>
            <w:hideMark/>
          </w:tcPr>
          <w:p w14:paraId="2E7A7165" w14:textId="77777777" w:rsidR="0027724C" w:rsidRDefault="0027724C">
            <w:pPr>
              <w:jc w:val="left"/>
              <w:rPr>
                <w:color w:val="000000"/>
                <w:sz w:val="18"/>
                <w:szCs w:val="18"/>
                <w:lang w:eastAsia="en-CA"/>
              </w:rPr>
            </w:pPr>
            <w:r>
              <w:rPr>
                <w:rFonts w:eastAsia="Calibri"/>
                <w:sz w:val="20"/>
                <w:szCs w:val="20"/>
                <w:lang w:eastAsia="en-CA"/>
              </w:rPr>
              <w:t>Phase-out of HCFC-141b to be achieved in the previous stage (ODP tonnes)</w:t>
            </w:r>
          </w:p>
        </w:tc>
        <w:tc>
          <w:tcPr>
            <w:tcW w:w="476" w:type="pct"/>
            <w:tcBorders>
              <w:top w:val="nil"/>
              <w:left w:val="single" w:sz="4" w:space="0" w:color="auto"/>
              <w:bottom w:val="single" w:sz="4" w:space="0" w:color="auto"/>
              <w:right w:val="single" w:sz="4" w:space="0" w:color="auto"/>
            </w:tcBorders>
            <w:hideMark/>
          </w:tcPr>
          <w:p w14:paraId="2A5D0B41" w14:textId="77777777" w:rsidR="0027724C" w:rsidRDefault="0027724C">
            <w:pPr>
              <w:jc w:val="right"/>
              <w:rPr>
                <w:color w:val="000000"/>
                <w:sz w:val="18"/>
                <w:szCs w:val="18"/>
                <w:lang w:eastAsia="en-CA"/>
              </w:rPr>
            </w:pPr>
            <w:r>
              <w:rPr>
                <w:color w:val="000000"/>
                <w:sz w:val="18"/>
                <w:szCs w:val="18"/>
                <w:lang w:eastAsia="en-CA"/>
              </w:rPr>
              <w:t>44.15</w:t>
            </w:r>
          </w:p>
        </w:tc>
      </w:tr>
      <w:tr w:rsidR="0027724C" w14:paraId="6C208AA1" w14:textId="77777777" w:rsidTr="00265782">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75B5F423" w14:textId="77777777" w:rsidR="0027724C" w:rsidRDefault="0027724C">
            <w:pPr>
              <w:jc w:val="left"/>
              <w:rPr>
                <w:color w:val="000000"/>
                <w:sz w:val="18"/>
                <w:szCs w:val="18"/>
                <w:lang w:eastAsia="en-CA"/>
              </w:rPr>
            </w:pPr>
            <w:r>
              <w:rPr>
                <w:color w:val="000000"/>
                <w:sz w:val="18"/>
                <w:szCs w:val="18"/>
                <w:lang w:eastAsia="en-CA"/>
              </w:rPr>
              <w:t>4.3.3</w:t>
            </w:r>
          </w:p>
        </w:tc>
        <w:tc>
          <w:tcPr>
            <w:tcW w:w="4241" w:type="pct"/>
            <w:gridSpan w:val="8"/>
            <w:tcBorders>
              <w:top w:val="single" w:sz="4" w:space="0" w:color="auto"/>
              <w:left w:val="single" w:sz="4" w:space="0" w:color="auto"/>
              <w:bottom w:val="single" w:sz="4" w:space="0" w:color="auto"/>
              <w:right w:val="single" w:sz="4" w:space="0" w:color="auto"/>
            </w:tcBorders>
            <w:hideMark/>
          </w:tcPr>
          <w:p w14:paraId="6063DFEB" w14:textId="77777777" w:rsidR="0027724C" w:rsidRDefault="0027724C">
            <w:pPr>
              <w:jc w:val="left"/>
              <w:rPr>
                <w:color w:val="000000"/>
                <w:sz w:val="18"/>
                <w:szCs w:val="18"/>
                <w:lang w:eastAsia="en-CA"/>
              </w:rPr>
            </w:pPr>
            <w:r>
              <w:rPr>
                <w:rFonts w:eastAsia="Calibri"/>
                <w:sz w:val="20"/>
                <w:szCs w:val="20"/>
                <w:lang w:eastAsia="en-CA"/>
              </w:rPr>
              <w:t>Remaining eligible consumption for HCFC-141b (ODP tonnes)</w:t>
            </w:r>
          </w:p>
        </w:tc>
        <w:tc>
          <w:tcPr>
            <w:tcW w:w="476" w:type="pct"/>
            <w:tcBorders>
              <w:top w:val="single" w:sz="4" w:space="0" w:color="auto"/>
              <w:left w:val="single" w:sz="4" w:space="0" w:color="auto"/>
              <w:bottom w:val="single" w:sz="4" w:space="0" w:color="auto"/>
              <w:right w:val="single" w:sz="4" w:space="0" w:color="auto"/>
            </w:tcBorders>
            <w:hideMark/>
          </w:tcPr>
          <w:p w14:paraId="7292284A" w14:textId="77777777" w:rsidR="0027724C" w:rsidRDefault="0027724C">
            <w:pPr>
              <w:jc w:val="right"/>
              <w:rPr>
                <w:color w:val="000000"/>
                <w:sz w:val="18"/>
                <w:szCs w:val="18"/>
                <w:lang w:eastAsia="en-CA"/>
              </w:rPr>
            </w:pPr>
            <w:r>
              <w:rPr>
                <w:color w:val="000000"/>
                <w:sz w:val="18"/>
                <w:szCs w:val="18"/>
                <w:lang w:eastAsia="en-CA"/>
              </w:rPr>
              <w:t>0</w:t>
            </w:r>
          </w:p>
        </w:tc>
      </w:tr>
    </w:tbl>
    <w:p w14:paraId="3773241F" w14:textId="77777777" w:rsidR="0027724C" w:rsidRDefault="0027724C" w:rsidP="0027724C">
      <w:pPr>
        <w:pStyle w:val="Heading1"/>
        <w:numPr>
          <w:ilvl w:val="0"/>
          <w:numId w:val="0"/>
        </w:numPr>
        <w:tabs>
          <w:tab w:val="left" w:pos="720"/>
        </w:tabs>
        <w:rPr>
          <w:sz w:val="18"/>
          <w:szCs w:val="16"/>
          <w:lang w:val="en-GB"/>
        </w:rPr>
      </w:pPr>
      <w:r>
        <w:rPr>
          <w:sz w:val="18"/>
          <w:szCs w:val="16"/>
        </w:rPr>
        <w:t>*Date of completion of stage II by 31 December 2023 as agreed at the 90</w:t>
      </w:r>
      <w:r>
        <w:rPr>
          <w:sz w:val="18"/>
          <w:szCs w:val="16"/>
          <w:vertAlign w:val="superscript"/>
        </w:rPr>
        <w:t>th</w:t>
      </w:r>
      <w:r>
        <w:rPr>
          <w:sz w:val="18"/>
          <w:szCs w:val="16"/>
        </w:rPr>
        <w:t xml:space="preserve"> meeting</w:t>
      </w:r>
    </w:p>
    <w:p w14:paraId="573D86D0" w14:textId="77777777" w:rsidR="0027724C" w:rsidRDefault="0027724C" w:rsidP="0027724C">
      <w:pPr>
        <w:spacing w:before="360" w:after="240"/>
        <w:rPr>
          <w:b/>
        </w:rPr>
      </w:pPr>
      <w:r>
        <w:rPr>
          <w:b/>
        </w:rPr>
        <w:t>APPENDIX 3-A: FUNDING APPROVAL SCHEDULE</w:t>
      </w:r>
    </w:p>
    <w:p w14:paraId="6E69B353" w14:textId="77777777" w:rsidR="0027724C" w:rsidRDefault="0027724C" w:rsidP="00DC185C">
      <w:pPr>
        <w:pStyle w:val="Heading1"/>
        <w:numPr>
          <w:ilvl w:val="0"/>
          <w:numId w:val="27"/>
        </w:numPr>
      </w:pPr>
      <w:r>
        <w:t>Funding for the future tranches will be considered for approval at the second meeting of the year specified in Appendix 2-A.</w:t>
      </w:r>
    </w:p>
    <w:p w14:paraId="68116838" w14:textId="77777777" w:rsidR="0027724C" w:rsidRDefault="0027724C" w:rsidP="0027724C">
      <w:pPr>
        <w:widowControl w:val="0"/>
        <w:spacing w:before="360" w:after="240"/>
        <w:rPr>
          <w:b/>
        </w:rPr>
      </w:pPr>
      <w:r>
        <w:rPr>
          <w:b/>
        </w:rPr>
        <w:t>APPENDIX 4-A: FORMAT OF TRANCHE IMPLEMENTATION REPORTS AND PLANS</w:t>
      </w:r>
    </w:p>
    <w:p w14:paraId="7ED809ED" w14:textId="77777777" w:rsidR="0027724C" w:rsidRDefault="0027724C" w:rsidP="00DC185C">
      <w:pPr>
        <w:pStyle w:val="Heading1"/>
        <w:widowControl w:val="0"/>
        <w:numPr>
          <w:ilvl w:val="0"/>
          <w:numId w:val="28"/>
        </w:numPr>
      </w:pPr>
      <w:r>
        <w:t>The submission of the Tranche Implementation Report and Plans for each tranche request will consist of five parts:</w:t>
      </w:r>
    </w:p>
    <w:p w14:paraId="4101C448" w14:textId="77777777" w:rsidR="0027724C" w:rsidRDefault="0027724C" w:rsidP="0027724C">
      <w:pPr>
        <w:pStyle w:val="Heading2"/>
        <w:keepNext/>
        <w:widowControl/>
        <w:numPr>
          <w:ilvl w:val="1"/>
          <w:numId w:val="11"/>
        </w:numPr>
        <w:tabs>
          <w:tab w:val="clear" w:pos="0"/>
          <w:tab w:val="num" w:pos="-720"/>
        </w:tabs>
      </w:pPr>
      <w: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BD3C94E" w14:textId="77777777" w:rsidR="0027724C" w:rsidRDefault="0027724C" w:rsidP="0027724C">
      <w:pPr>
        <w:pStyle w:val="Heading2"/>
        <w:numPr>
          <w:ilvl w:val="1"/>
          <w:numId w:val="11"/>
        </w:numPr>
        <w:tabs>
          <w:tab w:val="clear" w:pos="0"/>
          <w:tab w:val="num" w:pos="-720"/>
        </w:tabs>
      </w:pPr>
      <w: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6DEBCA9" w14:textId="77777777" w:rsidR="0027724C" w:rsidRDefault="0027724C" w:rsidP="0027724C">
      <w:pPr>
        <w:pStyle w:val="Heading2"/>
        <w:numPr>
          <w:ilvl w:val="1"/>
          <w:numId w:val="11"/>
        </w:numPr>
        <w:tabs>
          <w:tab w:val="clear" w:pos="0"/>
          <w:tab w:val="num" w:pos="-720"/>
        </w:tabs>
      </w:pPr>
      <w:r>
        <w:t xml:space="preserve">A written description of the activities to be undertaken during the period covered by the requested tranche, highlighting implementation milestones, the time of completion and the </w:t>
      </w:r>
      <w:r>
        <w:lastRenderedPageBreak/>
        <w:t>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9F854AC" w14:textId="77777777" w:rsidR="0027724C" w:rsidRDefault="0027724C" w:rsidP="0027724C">
      <w:pPr>
        <w:pStyle w:val="Heading2"/>
        <w:numPr>
          <w:ilvl w:val="1"/>
          <w:numId w:val="11"/>
        </w:numPr>
        <w:tabs>
          <w:tab w:val="clear" w:pos="0"/>
          <w:tab w:val="num" w:pos="-720"/>
        </w:tabs>
      </w:pPr>
      <w:r>
        <w:t>A set of quantitative information for all Tranche Implementation Reports and Plans, submitted through an online database; and</w:t>
      </w:r>
    </w:p>
    <w:p w14:paraId="36D50395" w14:textId="77777777" w:rsidR="0027724C" w:rsidRDefault="0027724C" w:rsidP="0027724C">
      <w:pPr>
        <w:pStyle w:val="Heading2"/>
        <w:numPr>
          <w:ilvl w:val="1"/>
          <w:numId w:val="11"/>
        </w:numPr>
        <w:tabs>
          <w:tab w:val="clear" w:pos="0"/>
          <w:tab w:val="num" w:pos="-720"/>
        </w:tabs>
      </w:pPr>
      <w:r>
        <w:t>An Executive Summary of about five paragraphs, summarizing the information of the above sub</w:t>
      </w:r>
      <w:r>
        <w:noBreakHyphen/>
        <w:t>paragraphs 1(a) to 1(d).</w:t>
      </w:r>
    </w:p>
    <w:p w14:paraId="24F72E57" w14:textId="77777777" w:rsidR="0027724C" w:rsidRDefault="0027724C" w:rsidP="00B510B7">
      <w:pPr>
        <w:pStyle w:val="Heading1"/>
        <w:numPr>
          <w:ilvl w:val="0"/>
          <w:numId w:val="11"/>
        </w:numPr>
      </w:pPr>
      <w:r>
        <w:t>In the event that in a particular year two stages of the Plan are being implemented in parallel, the following considerations should be taken in preparing the Tranche Implementation Reports and Plans:</w:t>
      </w:r>
    </w:p>
    <w:p w14:paraId="39B996D3" w14:textId="77777777" w:rsidR="0027724C" w:rsidRDefault="0027724C" w:rsidP="0027724C">
      <w:pPr>
        <w:pStyle w:val="Heading2"/>
        <w:widowControl/>
        <w:numPr>
          <w:ilvl w:val="1"/>
          <w:numId w:val="11"/>
        </w:numPr>
        <w:tabs>
          <w:tab w:val="clear" w:pos="0"/>
          <w:tab w:val="num" w:pos="-720"/>
        </w:tabs>
      </w:pPr>
      <w:r>
        <w:t>The Tranche Implementation Reports and Plans referred to as part of this Agreement, will exclusively refer to activities and funds covered by this Agreement; and</w:t>
      </w:r>
    </w:p>
    <w:p w14:paraId="1FDBE09D" w14:textId="77777777" w:rsidR="0027724C" w:rsidRDefault="0027724C" w:rsidP="0027724C">
      <w:pPr>
        <w:pStyle w:val="Heading2"/>
        <w:keepNext/>
        <w:keepLines/>
        <w:widowControl/>
        <w:numPr>
          <w:ilvl w:val="1"/>
          <w:numId w:val="11"/>
        </w:numPr>
        <w:tabs>
          <w:tab w:val="clear" w:pos="0"/>
          <w:tab w:val="num" w:pos="-720"/>
        </w:tabs>
      </w:pPr>
      <w:r>
        <w:t>If the stages under implementation have different HCFC consumption targets under Appendix 2</w:t>
      </w:r>
      <w:r>
        <w:noBreakHyphen/>
        <w:t>A of each Agreement in a particular year, the lower HCFC consumption target will be used as reference for compliance with these Agreements and will be the basis for the independent verification.</w:t>
      </w:r>
    </w:p>
    <w:p w14:paraId="5144B735" w14:textId="77777777" w:rsidR="0027724C" w:rsidRDefault="0027724C" w:rsidP="0027724C">
      <w:pPr>
        <w:widowControl w:val="0"/>
        <w:spacing w:before="360" w:after="240"/>
        <w:rPr>
          <w:b/>
        </w:rPr>
      </w:pPr>
      <w:r>
        <w:rPr>
          <w:b/>
        </w:rPr>
        <w:t xml:space="preserve">APPENDIX 5-A: MONITORING INSTITUTIONS AND ROLES </w:t>
      </w:r>
    </w:p>
    <w:p w14:paraId="543553BB" w14:textId="4E5FF9DE" w:rsidR="0027724C" w:rsidRDefault="0027724C" w:rsidP="00DC185C">
      <w:pPr>
        <w:pStyle w:val="Heading1"/>
        <w:numPr>
          <w:ilvl w:val="0"/>
          <w:numId w:val="30"/>
        </w:numPr>
      </w:pPr>
      <w:r>
        <w:t>In order to assist the Country in monitoring and evaluating the progress of implementation of the Agreement, the project management will be within the Department of Environment and Natural Resources</w:t>
      </w:r>
      <w:r w:rsidR="00B24886">
        <w:t>-</w:t>
      </w:r>
      <w:r w:rsidR="00265782">
        <w:noBreakHyphen/>
      </w:r>
      <w:r>
        <w:t>Environmental Management Bureau (DENR-EMB), which will be responsible for:</w:t>
      </w:r>
    </w:p>
    <w:p w14:paraId="1CDA00DB" w14:textId="77777777" w:rsidR="0027724C" w:rsidRDefault="0027724C" w:rsidP="0027724C">
      <w:pPr>
        <w:pStyle w:val="Heading2"/>
        <w:numPr>
          <w:ilvl w:val="1"/>
          <w:numId w:val="11"/>
        </w:numPr>
        <w:tabs>
          <w:tab w:val="clear" w:pos="0"/>
          <w:tab w:val="num" w:pos="-720"/>
        </w:tabs>
      </w:pPr>
      <w:r>
        <w:t>Coordination with stakeholders in the public and private sectors;</w:t>
      </w:r>
    </w:p>
    <w:p w14:paraId="725F95D1" w14:textId="77777777" w:rsidR="0027724C" w:rsidRDefault="0027724C" w:rsidP="0027724C">
      <w:pPr>
        <w:pStyle w:val="Heading2"/>
        <w:numPr>
          <w:ilvl w:val="1"/>
          <w:numId w:val="11"/>
        </w:numPr>
        <w:tabs>
          <w:tab w:val="clear" w:pos="0"/>
          <w:tab w:val="num" w:pos="-720"/>
        </w:tabs>
      </w:pPr>
      <w:r>
        <w:t>Preparation or review of terms of reference for consultancy services to support implementation, and supervision of HCFC phase-out activities;</w:t>
      </w:r>
    </w:p>
    <w:p w14:paraId="58035EF9" w14:textId="77777777" w:rsidR="0027724C" w:rsidRDefault="0027724C" w:rsidP="0027724C">
      <w:pPr>
        <w:pStyle w:val="Heading2"/>
        <w:numPr>
          <w:ilvl w:val="1"/>
          <w:numId w:val="11"/>
        </w:numPr>
        <w:tabs>
          <w:tab w:val="clear" w:pos="0"/>
          <w:tab w:val="num" w:pos="-720"/>
        </w:tabs>
      </w:pPr>
      <w:r>
        <w:t>Preparation of monitoring reports in cooperation with the Lead IA and as required by the Executive Committee, including the Tranche Implementation Reports and Plans according to the schedule set forth in Appendix 2-A;</w:t>
      </w:r>
    </w:p>
    <w:p w14:paraId="145F4D9A" w14:textId="77777777" w:rsidR="0027724C" w:rsidRDefault="0027724C" w:rsidP="0027724C">
      <w:pPr>
        <w:pStyle w:val="Heading2"/>
        <w:numPr>
          <w:ilvl w:val="1"/>
          <w:numId w:val="11"/>
        </w:numPr>
        <w:tabs>
          <w:tab w:val="clear" w:pos="0"/>
          <w:tab w:val="num" w:pos="-720"/>
        </w:tabs>
      </w:pPr>
      <w:r>
        <w:t>Facilitating project supervision or evaluation as may be required by the Lead IA and the Monitoring and Evaluation Officer of the Executive Committee;</w:t>
      </w:r>
    </w:p>
    <w:p w14:paraId="2730C9F0" w14:textId="77777777" w:rsidR="0027724C" w:rsidRDefault="0027724C" w:rsidP="0027724C">
      <w:pPr>
        <w:pStyle w:val="Heading2"/>
        <w:numPr>
          <w:ilvl w:val="1"/>
          <w:numId w:val="11"/>
        </w:numPr>
        <w:tabs>
          <w:tab w:val="clear" w:pos="0"/>
          <w:tab w:val="num" w:pos="-720"/>
        </w:tabs>
      </w:pPr>
      <w:r>
        <w:t>Undertaking procurement of goods and services necessary for implementation of the commercial refrigeration and foam sector plans, technical assistance, and monitoring and supervising works of the consultants;</w:t>
      </w:r>
    </w:p>
    <w:p w14:paraId="15BFD07C" w14:textId="77777777" w:rsidR="0027724C" w:rsidRDefault="0027724C" w:rsidP="0027724C">
      <w:pPr>
        <w:pStyle w:val="Heading2"/>
        <w:numPr>
          <w:ilvl w:val="1"/>
          <w:numId w:val="11"/>
        </w:numPr>
        <w:tabs>
          <w:tab w:val="clear" w:pos="0"/>
          <w:tab w:val="num" w:pos="-720"/>
        </w:tabs>
      </w:pPr>
      <w:r>
        <w:t xml:space="preserve">Financial management to ensure effective use of the Multilateral Fund resources; </w:t>
      </w:r>
    </w:p>
    <w:p w14:paraId="7AADE5C8" w14:textId="77777777" w:rsidR="0027724C" w:rsidRDefault="0027724C" w:rsidP="0027724C">
      <w:pPr>
        <w:pStyle w:val="Heading2"/>
        <w:numPr>
          <w:ilvl w:val="1"/>
          <w:numId w:val="11"/>
        </w:numPr>
        <w:tabs>
          <w:tab w:val="clear" w:pos="0"/>
          <w:tab w:val="num" w:pos="-720"/>
        </w:tabs>
      </w:pPr>
      <w:r>
        <w:t>Updating and maintenance of a project management information system;</w:t>
      </w:r>
    </w:p>
    <w:p w14:paraId="7C552775" w14:textId="77777777" w:rsidR="0027724C" w:rsidRDefault="0027724C" w:rsidP="0027724C">
      <w:pPr>
        <w:pStyle w:val="Heading2"/>
        <w:numPr>
          <w:ilvl w:val="1"/>
          <w:numId w:val="11"/>
        </w:numPr>
        <w:tabs>
          <w:tab w:val="clear" w:pos="0"/>
          <w:tab w:val="num" w:pos="-720"/>
        </w:tabs>
      </w:pPr>
      <w:r>
        <w:t>Facilitating performance and financial audits as required;</w:t>
      </w:r>
    </w:p>
    <w:p w14:paraId="69D7B2CE" w14:textId="77777777" w:rsidR="0027724C" w:rsidRDefault="0027724C" w:rsidP="0027724C">
      <w:pPr>
        <w:pStyle w:val="Heading2"/>
        <w:numPr>
          <w:ilvl w:val="1"/>
          <w:numId w:val="11"/>
        </w:numPr>
        <w:tabs>
          <w:tab w:val="clear" w:pos="0"/>
          <w:tab w:val="num" w:pos="-720"/>
        </w:tabs>
      </w:pPr>
      <w:r>
        <w:lastRenderedPageBreak/>
        <w:t>Organizing meetings and workshops for DENR-EMB’s staff and staff of other relevant agencies to ensure full cooperation of all stakeholders in the HCFC phase-out efforts;</w:t>
      </w:r>
    </w:p>
    <w:p w14:paraId="12F37A0E" w14:textId="77777777" w:rsidR="0027724C" w:rsidRDefault="0027724C" w:rsidP="0027724C">
      <w:pPr>
        <w:pStyle w:val="Heading2"/>
        <w:numPr>
          <w:ilvl w:val="1"/>
          <w:numId w:val="11"/>
        </w:numPr>
        <w:tabs>
          <w:tab w:val="clear" w:pos="0"/>
          <w:tab w:val="num" w:pos="-720"/>
        </w:tabs>
      </w:pPr>
      <w:r>
        <w:t>Informing the industry of the availability of funds from the Multilateral Fund;</w:t>
      </w:r>
    </w:p>
    <w:p w14:paraId="219E302C" w14:textId="77777777" w:rsidR="0027724C" w:rsidRDefault="0027724C" w:rsidP="0027724C">
      <w:pPr>
        <w:pStyle w:val="Heading2"/>
        <w:numPr>
          <w:ilvl w:val="1"/>
          <w:numId w:val="11"/>
        </w:numPr>
        <w:tabs>
          <w:tab w:val="clear" w:pos="0"/>
          <w:tab w:val="num" w:pos="-720"/>
        </w:tabs>
      </w:pPr>
      <w:r>
        <w:t>Organizing training and technical assistance for the beneficiaries;</w:t>
      </w:r>
    </w:p>
    <w:p w14:paraId="4CAACD98" w14:textId="77777777" w:rsidR="0027724C" w:rsidRDefault="0027724C" w:rsidP="0027724C">
      <w:pPr>
        <w:pStyle w:val="Heading2"/>
        <w:numPr>
          <w:ilvl w:val="1"/>
          <w:numId w:val="11"/>
        </w:numPr>
        <w:tabs>
          <w:tab w:val="clear" w:pos="0"/>
          <w:tab w:val="num" w:pos="-720"/>
        </w:tabs>
      </w:pPr>
      <w:r>
        <w:t>Supervision and evaluation of projects with assistance from technical experts to be engaged as part of the technical assistance component; and</w:t>
      </w:r>
    </w:p>
    <w:p w14:paraId="4F9E103E" w14:textId="77777777" w:rsidR="0027724C" w:rsidRDefault="0027724C" w:rsidP="0027724C">
      <w:pPr>
        <w:pStyle w:val="Heading2"/>
        <w:numPr>
          <w:ilvl w:val="1"/>
          <w:numId w:val="11"/>
        </w:numPr>
        <w:tabs>
          <w:tab w:val="clear" w:pos="0"/>
          <w:tab w:val="num" w:pos="-720"/>
        </w:tabs>
      </w:pPr>
      <w:r>
        <w:t>Monitoring progress of HCFC phase-out on the demand side by direct oversight of subproject implementation.</w:t>
      </w:r>
    </w:p>
    <w:p w14:paraId="7DE1F40F" w14:textId="77777777" w:rsidR="0027724C" w:rsidRDefault="0027724C" w:rsidP="0027724C">
      <w:pPr>
        <w:spacing w:before="360" w:after="240"/>
        <w:rPr>
          <w:b/>
        </w:rPr>
      </w:pPr>
      <w:r>
        <w:rPr>
          <w:b/>
        </w:rPr>
        <w:t xml:space="preserve">APPENDIX 6-A: ROLE OF THE LEAD IMPLEMENTING AGENCY </w:t>
      </w:r>
    </w:p>
    <w:p w14:paraId="605CE5F9" w14:textId="77777777" w:rsidR="0027724C" w:rsidRDefault="0027724C" w:rsidP="00DC185C">
      <w:pPr>
        <w:pStyle w:val="Heading1"/>
        <w:numPr>
          <w:ilvl w:val="0"/>
          <w:numId w:val="31"/>
        </w:numPr>
      </w:pPr>
      <w:r>
        <w:t>The Lead IA will be responsible for a range of activities, including at least the following:</w:t>
      </w:r>
    </w:p>
    <w:p w14:paraId="66EF6B7A" w14:textId="77777777" w:rsidR="0027724C" w:rsidRDefault="0027724C" w:rsidP="0027724C">
      <w:pPr>
        <w:pStyle w:val="Heading2"/>
        <w:numPr>
          <w:ilvl w:val="1"/>
          <w:numId w:val="11"/>
        </w:numPr>
        <w:tabs>
          <w:tab w:val="clear" w:pos="0"/>
          <w:tab w:val="num" w:pos="-720"/>
        </w:tabs>
      </w:pPr>
      <w:r>
        <w:t>Ensuring performance and financial verification in accordance with this Agreement and with its specific internal procedures and requirements as set out in the Country’s Plan;</w:t>
      </w:r>
    </w:p>
    <w:p w14:paraId="09FB285A" w14:textId="77777777" w:rsidR="0027724C" w:rsidRDefault="0027724C" w:rsidP="0027724C">
      <w:pPr>
        <w:pStyle w:val="Heading2"/>
        <w:numPr>
          <w:ilvl w:val="1"/>
          <w:numId w:val="11"/>
        </w:numPr>
        <w:tabs>
          <w:tab w:val="clear" w:pos="0"/>
          <w:tab w:val="num" w:pos="-720"/>
        </w:tabs>
      </w:pPr>
      <w:r>
        <w:t>Assisting the Country in preparation of the Tranche Implementation Reports and Plans as per Appendix 4</w:t>
      </w:r>
      <w:r>
        <w:noBreakHyphen/>
        <w:t>A;</w:t>
      </w:r>
    </w:p>
    <w:p w14:paraId="0347AFEF" w14:textId="77777777" w:rsidR="0027724C" w:rsidRDefault="0027724C" w:rsidP="0027724C">
      <w:pPr>
        <w:pStyle w:val="Heading2"/>
        <w:numPr>
          <w:ilvl w:val="1"/>
          <w:numId w:val="11"/>
        </w:numPr>
        <w:tabs>
          <w:tab w:val="clear" w:pos="0"/>
          <w:tab w:val="num" w:pos="-720"/>
        </w:tabs>
      </w:pPr>
      <w:r>
        <w:t>Providing independent verification to the Executive Committee that the Targets have been met and associated tranche activities have been completed as indicated in the Tranche Implementation Plan consistent with Appendix 4-A;</w:t>
      </w:r>
    </w:p>
    <w:p w14:paraId="70350FE1" w14:textId="77777777" w:rsidR="0027724C" w:rsidRDefault="0027724C" w:rsidP="0027724C">
      <w:pPr>
        <w:pStyle w:val="Heading2"/>
        <w:numPr>
          <w:ilvl w:val="1"/>
          <w:numId w:val="11"/>
        </w:numPr>
        <w:tabs>
          <w:tab w:val="clear" w:pos="0"/>
          <w:tab w:val="num" w:pos="-720"/>
        </w:tabs>
      </w:pPr>
      <w:r>
        <w:t>Ensuring that the experiences and progress is reflected in updates of the overall plan and in future Tranche Implementation Plans consistent with sub-paragraphs 1(c) and 1(d) of Appendix 4</w:t>
      </w:r>
      <w:r>
        <w:noBreakHyphen/>
        <w:t>A;</w:t>
      </w:r>
    </w:p>
    <w:p w14:paraId="3EAF2373" w14:textId="77777777" w:rsidR="0027724C" w:rsidRDefault="0027724C" w:rsidP="0027724C">
      <w:pPr>
        <w:pStyle w:val="Heading2"/>
        <w:numPr>
          <w:ilvl w:val="1"/>
          <w:numId w:val="11"/>
        </w:numPr>
        <w:tabs>
          <w:tab w:val="clear" w:pos="0"/>
          <w:tab w:val="num" w:pos="-720"/>
        </w:tabs>
      </w:pPr>
      <w:r>
        <w:t>Fulfilling the reporting requirements for the Tranche Implementation Reports and Plans and the overall plan as specified in Appendix 4-A for submission to the Executive Committee;</w:t>
      </w:r>
    </w:p>
    <w:p w14:paraId="5FEFD528" w14:textId="77777777" w:rsidR="0027724C" w:rsidRDefault="0027724C" w:rsidP="0027724C">
      <w:pPr>
        <w:pStyle w:val="Heading2"/>
        <w:numPr>
          <w:ilvl w:val="1"/>
          <w:numId w:val="11"/>
        </w:numPr>
        <w:tabs>
          <w:tab w:val="clear" w:pos="0"/>
          <w:tab w:val="num" w:pos="-720"/>
        </w:tabs>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ED14C55" w14:textId="77777777" w:rsidR="0027724C" w:rsidRDefault="0027724C" w:rsidP="0027724C">
      <w:pPr>
        <w:pStyle w:val="Heading2"/>
        <w:numPr>
          <w:ilvl w:val="1"/>
          <w:numId w:val="11"/>
        </w:numPr>
        <w:tabs>
          <w:tab w:val="clear" w:pos="0"/>
          <w:tab w:val="num" w:pos="-720"/>
        </w:tabs>
      </w:pPr>
      <w:r>
        <w:t>Ensuring that appropriate independent technical experts carry out the technical reviews;</w:t>
      </w:r>
    </w:p>
    <w:p w14:paraId="0E6A0278" w14:textId="77777777" w:rsidR="0027724C" w:rsidRDefault="0027724C" w:rsidP="0027724C">
      <w:pPr>
        <w:pStyle w:val="Heading2"/>
        <w:numPr>
          <w:ilvl w:val="1"/>
          <w:numId w:val="11"/>
        </w:numPr>
        <w:tabs>
          <w:tab w:val="clear" w:pos="0"/>
          <w:tab w:val="num" w:pos="-720"/>
        </w:tabs>
      </w:pPr>
      <w:r>
        <w:t>Carrying out required supervision missions;</w:t>
      </w:r>
    </w:p>
    <w:p w14:paraId="13ED61CE" w14:textId="77777777" w:rsidR="0027724C" w:rsidRDefault="0027724C" w:rsidP="0027724C">
      <w:pPr>
        <w:pStyle w:val="Heading2"/>
        <w:numPr>
          <w:ilvl w:val="1"/>
          <w:numId w:val="11"/>
        </w:numPr>
        <w:tabs>
          <w:tab w:val="clear" w:pos="0"/>
          <w:tab w:val="num" w:pos="-720"/>
        </w:tabs>
      </w:pPr>
      <w:r>
        <w:t>Ensuring the presence of an operating mechanism to allow effective, transparent implementation of the Tranche Implementation Plan and accurate data reporting;</w:t>
      </w:r>
    </w:p>
    <w:p w14:paraId="14CDD5C2" w14:textId="77777777" w:rsidR="0027724C" w:rsidRDefault="0027724C" w:rsidP="0027724C">
      <w:pPr>
        <w:pStyle w:val="Heading2"/>
        <w:keepNext/>
        <w:widowControl/>
        <w:numPr>
          <w:ilvl w:val="1"/>
          <w:numId w:val="11"/>
        </w:numPr>
        <w:tabs>
          <w:tab w:val="clear" w:pos="0"/>
          <w:tab w:val="num" w:pos="-720"/>
        </w:tabs>
      </w:pPr>
      <w:r>
        <w:lastRenderedPageBreak/>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378E369D" w14:textId="77777777" w:rsidR="0027724C" w:rsidRDefault="0027724C" w:rsidP="0027724C">
      <w:pPr>
        <w:pStyle w:val="Heading2"/>
        <w:numPr>
          <w:ilvl w:val="1"/>
          <w:numId w:val="11"/>
        </w:numPr>
        <w:tabs>
          <w:tab w:val="clear" w:pos="0"/>
          <w:tab w:val="num" w:pos="-720"/>
        </w:tabs>
      </w:pPr>
      <w:r>
        <w:t xml:space="preserve">Ensuring that disbursements made to the Country are based on the use of the indicators; </w:t>
      </w:r>
    </w:p>
    <w:p w14:paraId="65D1F548" w14:textId="77777777" w:rsidR="0027724C" w:rsidRDefault="0027724C" w:rsidP="0027724C">
      <w:pPr>
        <w:pStyle w:val="Heading2"/>
        <w:numPr>
          <w:ilvl w:val="1"/>
          <w:numId w:val="11"/>
        </w:numPr>
        <w:tabs>
          <w:tab w:val="clear" w:pos="0"/>
          <w:tab w:val="num" w:pos="-720"/>
        </w:tabs>
      </w:pPr>
      <w:r>
        <w:t>Providing assistance with policy, management and technical support when required; and</w:t>
      </w:r>
    </w:p>
    <w:p w14:paraId="42BBB99A" w14:textId="77777777" w:rsidR="0027724C" w:rsidRDefault="0027724C" w:rsidP="0027724C">
      <w:pPr>
        <w:pStyle w:val="Heading2"/>
        <w:keepNext/>
        <w:widowControl/>
        <w:numPr>
          <w:ilvl w:val="1"/>
          <w:numId w:val="11"/>
        </w:numPr>
        <w:tabs>
          <w:tab w:val="clear" w:pos="0"/>
          <w:tab w:val="num" w:pos="-720"/>
        </w:tabs>
      </w:pPr>
      <w:r>
        <w:t>Timely releasing funds to the Country/participating enterprises for completing the activities related to the project.</w:t>
      </w:r>
    </w:p>
    <w:p w14:paraId="36CC18BF" w14:textId="77777777" w:rsidR="0027724C" w:rsidRDefault="0027724C" w:rsidP="0027724C">
      <w:pPr>
        <w:pStyle w:val="Heading1"/>
        <w:numPr>
          <w:ilvl w:val="0"/>
          <w:numId w:val="11"/>
        </w:numPr>
      </w:pPr>
      <w:r>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4EDE1C05" w14:textId="77777777" w:rsidR="0027724C" w:rsidRDefault="0027724C" w:rsidP="0027724C">
      <w:pPr>
        <w:keepNext/>
        <w:spacing w:before="360" w:after="240"/>
        <w:rPr>
          <w:b/>
        </w:rPr>
      </w:pPr>
      <w:r>
        <w:rPr>
          <w:b/>
        </w:rPr>
        <w:t>APPENDIX 7-A: REDUCTIONS IN FUNDING FOR FAILURE TO COMPLY</w:t>
      </w:r>
    </w:p>
    <w:p w14:paraId="39E5D458" w14:textId="3FABB15F" w:rsidR="0027724C" w:rsidRDefault="0027724C" w:rsidP="00B510B7">
      <w:pPr>
        <w:pStyle w:val="Heading1"/>
        <w:numPr>
          <w:ilvl w:val="0"/>
          <w:numId w:val="32"/>
        </w:numPr>
      </w:pPr>
      <w:r>
        <w:t>In accordance with paragraph 11 of the Agreement, the amount of funding provided may be reduced by US $</w:t>
      </w:r>
      <w:r w:rsidR="009D4102">
        <w:t>100</w:t>
      </w:r>
      <w:r>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10FF65B" w14:textId="77777777" w:rsidR="0027724C" w:rsidRDefault="0027724C" w:rsidP="0027724C">
      <w:pPr>
        <w:pStyle w:val="Heading1"/>
        <w:numPr>
          <w:ilvl w:val="0"/>
          <w:numId w:val="11"/>
        </w:numPr>
      </w:pPr>
      <w:r>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844E5D1" w14:textId="77777777" w:rsidR="00636FF8" w:rsidRPr="00155AFD" w:rsidRDefault="00636FF8" w:rsidP="0080009E"/>
    <w:p w14:paraId="675CC276" w14:textId="77777777" w:rsidR="00636FF8" w:rsidRDefault="00636FF8" w:rsidP="001C4721">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A4E4985" w14:textId="77777777" w:rsidTr="00FB077C">
        <w:tc>
          <w:tcPr>
            <w:tcW w:w="1915" w:type="dxa"/>
          </w:tcPr>
          <w:p w14:paraId="0D8CAAE7" w14:textId="77777777" w:rsidR="00E85409" w:rsidRPr="009B0D30" w:rsidRDefault="00E85409" w:rsidP="00FB077C"/>
        </w:tc>
        <w:tc>
          <w:tcPr>
            <w:tcW w:w="1915" w:type="dxa"/>
          </w:tcPr>
          <w:p w14:paraId="688519C3" w14:textId="77777777" w:rsidR="00636FF8" w:rsidRPr="009B0D30" w:rsidRDefault="00636FF8" w:rsidP="00FB077C"/>
        </w:tc>
        <w:tc>
          <w:tcPr>
            <w:tcW w:w="1915" w:type="dxa"/>
            <w:tcBorders>
              <w:bottom w:val="single" w:sz="4" w:space="0" w:color="auto"/>
            </w:tcBorders>
          </w:tcPr>
          <w:p w14:paraId="553A305F" w14:textId="77777777" w:rsidR="00E85409" w:rsidRPr="009B0D30" w:rsidRDefault="00E85409" w:rsidP="00FB077C"/>
        </w:tc>
        <w:tc>
          <w:tcPr>
            <w:tcW w:w="1915" w:type="dxa"/>
          </w:tcPr>
          <w:p w14:paraId="345E80E2" w14:textId="77777777" w:rsidR="00E85409" w:rsidRPr="009B0D30" w:rsidRDefault="00E85409" w:rsidP="00FB077C"/>
        </w:tc>
        <w:tc>
          <w:tcPr>
            <w:tcW w:w="1916" w:type="dxa"/>
          </w:tcPr>
          <w:p w14:paraId="288325CF" w14:textId="77777777" w:rsidR="00E85409" w:rsidRPr="009B0D30" w:rsidRDefault="00E85409" w:rsidP="00FB077C"/>
        </w:tc>
      </w:tr>
    </w:tbl>
    <w:p w14:paraId="38674C8F" w14:textId="77777777" w:rsidR="00E85409" w:rsidRPr="009B0D30" w:rsidRDefault="00E85409" w:rsidP="004E7F9C"/>
    <w:sectPr w:rsidR="00E85409" w:rsidRPr="009B0D30" w:rsidSect="00DB0A3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9A8F" w14:textId="77777777" w:rsidR="00CC467D" w:rsidRDefault="00CC467D" w:rsidP="004A504B">
      <w:r>
        <w:separator/>
      </w:r>
    </w:p>
  </w:endnote>
  <w:endnote w:type="continuationSeparator" w:id="0">
    <w:p w14:paraId="4B2AC712" w14:textId="77777777" w:rsidR="00CC467D" w:rsidRDefault="00CC467D" w:rsidP="004A504B">
      <w:r>
        <w:continuationSeparator/>
      </w:r>
    </w:p>
  </w:endnote>
  <w:endnote w:type="continuationNotice" w:id="1">
    <w:p w14:paraId="4FEDE2B6" w14:textId="77777777" w:rsidR="00CC467D" w:rsidRDefault="00CC4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86CE" w14:textId="77777777" w:rsidR="003C17DA" w:rsidRPr="0033525D" w:rsidRDefault="003C17D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3926A" w14:textId="77777777" w:rsidR="003C17DA" w:rsidRPr="0033525D" w:rsidRDefault="003C17D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9991" w14:textId="77777777" w:rsidR="003C17DA" w:rsidRDefault="003C17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273DD3" w14:textId="77777777" w:rsidR="003C17DA" w:rsidRDefault="003C17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7E6E" w14:textId="77777777" w:rsidR="00CC467D" w:rsidRDefault="00CC467D" w:rsidP="004A504B">
      <w:r>
        <w:separator/>
      </w:r>
    </w:p>
  </w:footnote>
  <w:footnote w:type="continuationSeparator" w:id="0">
    <w:p w14:paraId="4A1349A0" w14:textId="77777777" w:rsidR="00CC467D" w:rsidRDefault="00CC467D" w:rsidP="004A504B">
      <w:r>
        <w:continuationSeparator/>
      </w:r>
    </w:p>
  </w:footnote>
  <w:footnote w:type="continuationNotice" w:id="1">
    <w:p w14:paraId="4C7D86F0" w14:textId="77777777" w:rsidR="00CC467D" w:rsidRDefault="00CC467D"/>
  </w:footnote>
  <w:footnote w:id="2">
    <w:p w14:paraId="1070E1B6" w14:textId="551F0775"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5D9487E7" w14:textId="4D590052" w:rsidR="0001218E" w:rsidRPr="00996241" w:rsidRDefault="0001218E" w:rsidP="006F2CC2">
      <w:pPr>
        <w:pStyle w:val="FootnoteText"/>
      </w:pPr>
      <w:r>
        <w:rPr>
          <w:rStyle w:val="FootnoteReference"/>
        </w:rPr>
        <w:footnoteRef/>
      </w:r>
      <w:r>
        <w:t xml:space="preserve"> </w:t>
      </w:r>
      <w:r w:rsidRPr="009931F4">
        <w:t xml:space="preserve">As per the letter of </w:t>
      </w:r>
      <w:r w:rsidR="0040324E">
        <w:t>18</w:t>
      </w:r>
      <w:r w:rsidRPr="002F2812">
        <w:t xml:space="preserve"> </w:t>
      </w:r>
      <w:r w:rsidR="00871EFB">
        <w:t>August</w:t>
      </w:r>
      <w:r>
        <w:t xml:space="preserve"> 2023</w:t>
      </w:r>
      <w:r w:rsidRPr="00996241">
        <w:t xml:space="preserve"> from the </w:t>
      </w:r>
      <w:r w:rsidR="00871EFB">
        <w:t xml:space="preserve">Department of Environment and Natural Resources </w:t>
      </w:r>
      <w:r w:rsidRPr="00996241">
        <w:t xml:space="preserve">of </w:t>
      </w:r>
      <w:r w:rsidR="00871EFB">
        <w:t>the Philippines</w:t>
      </w:r>
      <w:r w:rsidRPr="00996241">
        <w:t xml:space="preserve"> </w:t>
      </w:r>
      <w:r w:rsidR="00652A26">
        <w:t xml:space="preserve">to </w:t>
      </w:r>
      <w:r w:rsidR="00F72955">
        <w:t>UNIDO</w:t>
      </w:r>
      <w:r w:rsidRPr="00996241">
        <w:t>.</w:t>
      </w:r>
    </w:p>
  </w:footnote>
  <w:footnote w:id="4">
    <w:p w14:paraId="78013CA8" w14:textId="5225BD30" w:rsidR="0059413B" w:rsidRDefault="0059413B">
      <w:pPr>
        <w:pStyle w:val="FootnoteText"/>
      </w:pPr>
      <w:r>
        <w:rPr>
          <w:rStyle w:val="FootnoteReference"/>
        </w:rPr>
        <w:footnoteRef/>
      </w:r>
      <w:r>
        <w:t xml:space="preserve"> Decision</w:t>
      </w:r>
      <w:r w:rsidR="007B3E1E">
        <w:t xml:space="preserve"> 68/36</w:t>
      </w:r>
    </w:p>
  </w:footnote>
  <w:footnote w:id="5">
    <w:p w14:paraId="70C8803E" w14:textId="0F6AACE4" w:rsidR="0055565F" w:rsidRDefault="0055565F">
      <w:pPr>
        <w:pStyle w:val="FootnoteText"/>
      </w:pPr>
      <w:r>
        <w:rPr>
          <w:rStyle w:val="FootnoteReference"/>
        </w:rPr>
        <w:footnoteRef/>
      </w:r>
      <w:r>
        <w:t xml:space="preserve"> </w:t>
      </w:r>
      <w:r w:rsidR="00B672ED">
        <w:t>D</w:t>
      </w:r>
      <w:r w:rsidR="00B672ED" w:rsidRPr="003C6420">
        <w:t>ecision 62/34</w:t>
      </w:r>
    </w:p>
  </w:footnote>
  <w:footnote w:id="6">
    <w:p w14:paraId="721BE2DE" w14:textId="7822974B" w:rsidR="00AF3B39" w:rsidRDefault="00AF3B39">
      <w:pPr>
        <w:pStyle w:val="FootnoteText"/>
      </w:pPr>
      <w:r>
        <w:rPr>
          <w:rStyle w:val="FootnoteReference"/>
        </w:rPr>
        <w:footnoteRef/>
      </w:r>
      <w:r>
        <w:t xml:space="preserve"> Decisions 80/60</w:t>
      </w:r>
    </w:p>
  </w:footnote>
  <w:footnote w:id="7">
    <w:p w14:paraId="012EE8A8" w14:textId="6CAC9D3E" w:rsidR="001A05E1" w:rsidRPr="009931F4" w:rsidRDefault="001A05E1" w:rsidP="001A05E1">
      <w:pPr>
        <w:pStyle w:val="FootnoteText"/>
      </w:pPr>
      <w:r>
        <w:rPr>
          <w:rStyle w:val="FootnoteReference"/>
        </w:rPr>
        <w:footnoteRef/>
      </w:r>
      <w:r>
        <w:t xml:space="preserve"> </w:t>
      </w:r>
      <w:r w:rsidR="00C148EE">
        <w:t>Decision 83</w:t>
      </w:r>
      <w:r w:rsidR="0060150C">
        <w:t>/39</w:t>
      </w:r>
    </w:p>
  </w:footnote>
  <w:footnote w:id="8">
    <w:p w14:paraId="7BDBCEBC" w14:textId="77777777" w:rsidR="004A468A" w:rsidRPr="009931F4" w:rsidRDefault="004A468A" w:rsidP="004A468A">
      <w:pPr>
        <w:pStyle w:val="FootnoteText"/>
      </w:pPr>
      <w:r w:rsidRPr="00846C3D">
        <w:rPr>
          <w:rStyle w:val="FootnoteReference"/>
        </w:rPr>
        <w:footnoteRef/>
      </w:r>
      <w:r w:rsidRPr="00846C3D">
        <w:t xml:space="preserve"> </w:t>
      </w:r>
      <w:r>
        <w:t>Decision 87/19</w:t>
      </w:r>
    </w:p>
  </w:footnote>
  <w:footnote w:id="9">
    <w:p w14:paraId="00D60433" w14:textId="150AAF02" w:rsidR="0054608D" w:rsidRDefault="0054608D">
      <w:pPr>
        <w:pStyle w:val="FootnoteText"/>
      </w:pPr>
      <w:r>
        <w:rPr>
          <w:rStyle w:val="FootnoteReference"/>
        </w:rPr>
        <w:footnoteRef/>
      </w:r>
      <w:r>
        <w:t xml:space="preserve"> </w:t>
      </w:r>
      <w:r w:rsidR="003E5509" w:rsidRPr="004A5D99">
        <w:t>At the 87</w:t>
      </w:r>
      <w:r w:rsidR="003E5509" w:rsidRPr="004A5D99">
        <w:rPr>
          <w:vertAlign w:val="superscript"/>
        </w:rPr>
        <w:t>th</w:t>
      </w:r>
      <w:r w:rsidR="003E5509">
        <w:t> meeting</w:t>
      </w:r>
      <w:r w:rsidR="003E5509" w:rsidRPr="004A5D99">
        <w:t>,</w:t>
      </w:r>
      <w:r w:rsidR="00171CAD" w:rsidRPr="00171CAD">
        <w:t xml:space="preserve"> </w:t>
      </w:r>
      <w:r w:rsidR="00171CAD" w:rsidRPr="004A5D99">
        <w:t>the Executive Committee</w:t>
      </w:r>
      <w:r w:rsidR="003408DD">
        <w:t xml:space="preserve"> </w:t>
      </w:r>
      <w:r w:rsidR="00171CAD" w:rsidRPr="004A5D99">
        <w:t>approved the request from the Government of the Philippines</w:t>
      </w:r>
      <w:r w:rsidR="004A7E64">
        <w:t xml:space="preserve"> </w:t>
      </w:r>
      <w:r w:rsidR="004A7E64" w:rsidRPr="004A5D99">
        <w:t>to cancel the air</w:t>
      </w:r>
      <w:r w:rsidR="004A7E64" w:rsidRPr="004A5D99">
        <w:noBreakHyphen/>
        <w:t>conditioning (AC) manufacturing sector plan</w:t>
      </w:r>
      <w:r w:rsidR="004A7E64">
        <w:t xml:space="preserve"> as the beneficiary enterprises had converted to R-410A on their own</w:t>
      </w:r>
      <w:r w:rsidR="009D7400">
        <w:t xml:space="preserve"> thus the consumption of HCFC-22 </w:t>
      </w:r>
      <w:r w:rsidR="003408DD">
        <w:t>was phased out and associated balances were returned to the fund.</w:t>
      </w:r>
    </w:p>
  </w:footnote>
  <w:footnote w:id="10">
    <w:p w14:paraId="2DBD0366" w14:textId="7D5B4CBC" w:rsidR="00BA6D20" w:rsidRDefault="00BA6D20">
      <w:pPr>
        <w:pStyle w:val="FootnoteText"/>
      </w:pPr>
      <w:r>
        <w:rPr>
          <w:rStyle w:val="FootnoteReference"/>
        </w:rPr>
        <w:footnoteRef/>
      </w:r>
      <w:r>
        <w:t xml:space="preserve"> D</w:t>
      </w:r>
      <w:r w:rsidRPr="0076173F">
        <w:t>ecision 90/17(b)</w:t>
      </w:r>
    </w:p>
  </w:footnote>
  <w:footnote w:id="11">
    <w:p w14:paraId="10D669C4" w14:textId="516E42FE" w:rsidR="00E46727" w:rsidRDefault="00E46727">
      <w:pPr>
        <w:pStyle w:val="FootnoteText"/>
      </w:pPr>
      <w:r>
        <w:rPr>
          <w:rStyle w:val="FootnoteReference"/>
        </w:rPr>
        <w:footnoteRef/>
      </w:r>
      <w:r>
        <w:t xml:space="preserve"> </w:t>
      </w:r>
      <w:r w:rsidRPr="002207B5">
        <w:t xml:space="preserve">The new energy efficiency </w:t>
      </w:r>
      <w:r w:rsidR="007E4CD6">
        <w:t>standard for</w:t>
      </w:r>
      <w:r w:rsidRPr="002207B5">
        <w:t xml:space="preserve"> air conditioners </w:t>
      </w:r>
      <w:r w:rsidR="0025665B">
        <w:t>includes</w:t>
      </w:r>
      <w:r w:rsidRPr="002207B5">
        <w:t xml:space="preserve"> </w:t>
      </w:r>
      <w:r>
        <w:t>m</w:t>
      </w:r>
      <w:r w:rsidRPr="002207B5">
        <w:t xml:space="preserve">inimum </w:t>
      </w:r>
      <w:r>
        <w:t>e</w:t>
      </w:r>
      <w:r w:rsidRPr="002207B5">
        <w:t xml:space="preserve">nergy </w:t>
      </w:r>
      <w:r>
        <w:t>p</w:t>
      </w:r>
      <w:r w:rsidRPr="002207B5">
        <w:t xml:space="preserve">erformance for fixed-speed and variable speed </w:t>
      </w:r>
      <w:r w:rsidR="002D04CD" w:rsidRPr="002207B5">
        <w:t xml:space="preserve">air conditioners </w:t>
      </w:r>
      <w:r>
        <w:t xml:space="preserve">and </w:t>
      </w:r>
      <w:r w:rsidR="00E65F7D">
        <w:t xml:space="preserve">requires </w:t>
      </w:r>
      <w:r w:rsidRPr="002207B5">
        <w:t xml:space="preserve">the refrigerant type and corresponding </w:t>
      </w:r>
      <w:r w:rsidR="0025665B">
        <w:t xml:space="preserve">global-warming potential </w:t>
      </w:r>
      <w:r w:rsidR="00BA4BD0">
        <w:t>o</w:t>
      </w:r>
      <w:r>
        <w:t>n</w:t>
      </w:r>
      <w:r w:rsidRPr="002207B5">
        <w:t xml:space="preserve"> the energy</w:t>
      </w:r>
      <w:r>
        <w:t xml:space="preserve"> efficiency</w:t>
      </w:r>
      <w:r w:rsidRPr="002207B5">
        <w:t xml:space="preserve"> label</w:t>
      </w:r>
      <w:r>
        <w:t>.</w:t>
      </w:r>
    </w:p>
  </w:footnote>
  <w:footnote w:id="12">
    <w:p w14:paraId="2F9D03A6" w14:textId="77777777" w:rsidR="0001218E" w:rsidRPr="00016AE6" w:rsidRDefault="0001218E" w:rsidP="006F2CC2">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3">
    <w:p w14:paraId="2AA55898" w14:textId="058CBA5B" w:rsidR="00E42B94" w:rsidRPr="00207023" w:rsidRDefault="00E42B94" w:rsidP="00FC5DEB">
      <w:pPr>
        <w:pStyle w:val="FootnoteText"/>
        <w:rPr>
          <w:lang w:val="en-US"/>
        </w:rPr>
      </w:pPr>
      <w:r w:rsidRPr="00436458">
        <w:rPr>
          <w:rStyle w:val="FootnoteReference"/>
        </w:rPr>
        <w:footnoteRef/>
      </w:r>
      <w:r w:rsidRPr="00436458">
        <w:t xml:space="preserve"> Based </w:t>
      </w:r>
      <w:r w:rsidR="003875F2" w:rsidRPr="00207023">
        <w:t>on</w:t>
      </w:r>
      <w:r w:rsidRPr="00207023">
        <w:t xml:space="preserve"> the Chemical Control Order: “By 1 January 2025, imports shall have been reduced by 67.5</w:t>
      </w:r>
      <w:r w:rsidR="00DF1C7A">
        <w:t xml:space="preserve"> per cent</w:t>
      </w:r>
      <w:r w:rsidRPr="00207023">
        <w:t xml:space="preserve"> based on the recorded baseline consumption in ODP tonnes. By this date, all importation of HCFC-123 as cooling agent for chillers and as fire extinguishing agent will likewise be absolutely prohibited, except for the servicing sector.”</w:t>
      </w:r>
    </w:p>
  </w:footnote>
  <w:footnote w:id="14">
    <w:p w14:paraId="63643517" w14:textId="3BA57D5A" w:rsidR="00E61EB8" w:rsidRPr="00E61EB8" w:rsidRDefault="00E61EB8" w:rsidP="00EE2CF2">
      <w:pPr>
        <w:pStyle w:val="FootnoteText"/>
      </w:pPr>
      <w:r>
        <w:rPr>
          <w:rStyle w:val="FootnoteReference"/>
        </w:rPr>
        <w:footnoteRef/>
      </w:r>
      <w:r>
        <w:t xml:space="preserve"> </w:t>
      </w:r>
      <w:r w:rsidR="00DF1C7A">
        <w:t>T</w:t>
      </w:r>
      <w:r w:rsidR="00EE2CF2">
        <w:t>hat ODS consumption should be calculated on the basis of either the</w:t>
      </w:r>
      <w:r w:rsidR="00DF1C7A">
        <w:t xml:space="preserve"> </w:t>
      </w:r>
      <w:r w:rsidR="00EE2CF2">
        <w:t>year, or an average of the three years, immediately preceding project preparation.</w:t>
      </w:r>
    </w:p>
  </w:footnote>
  <w:footnote w:id="15">
    <w:p w14:paraId="1A25441E" w14:textId="15B9AC42" w:rsidR="00B81177" w:rsidRPr="000716EC" w:rsidRDefault="00B81177">
      <w:pPr>
        <w:pStyle w:val="FootnoteText"/>
        <w:rPr>
          <w:lang w:val="en-US"/>
        </w:rPr>
      </w:pPr>
      <w:r w:rsidRPr="000C3644">
        <w:rPr>
          <w:rStyle w:val="FootnoteReference"/>
        </w:rPr>
        <w:footnoteRef/>
      </w:r>
      <w:r w:rsidRPr="000C3644">
        <w:t xml:space="preserve"> </w:t>
      </w:r>
      <w:r w:rsidR="00DD2EA4" w:rsidRPr="000C3644">
        <w:rPr>
          <w:lang w:val="en-US"/>
        </w:rPr>
        <w:t>The Government of the Philippines through UNIDO requested only US$</w:t>
      </w:r>
      <w:r w:rsidR="00DB03D3" w:rsidRPr="000C3644">
        <w:rPr>
          <w:lang w:val="en-US"/>
        </w:rPr>
        <w:t>4,300,000</w:t>
      </w:r>
      <w:r w:rsidR="00DD2EA4" w:rsidRPr="000C3644">
        <w:rPr>
          <w:lang w:val="en-US"/>
        </w:rPr>
        <w:t xml:space="preserve"> from the maximum funding calculated</w:t>
      </w:r>
      <w:r w:rsidR="00BF1E7B" w:rsidRPr="000C3644">
        <w:rPr>
          <w:lang w:val="en-US"/>
        </w:rPr>
        <w:t xml:space="preserve"> </w:t>
      </w:r>
      <w:r w:rsidR="00841C0A" w:rsidRPr="000C3644">
        <w:rPr>
          <w:lang w:val="en-US"/>
        </w:rPr>
        <w:t xml:space="preserve">at </w:t>
      </w:r>
      <w:r w:rsidR="00BF1E7B" w:rsidRPr="000C3644">
        <w:rPr>
          <w:lang w:val="en-US"/>
        </w:rPr>
        <w:t>US$4,414,848.</w:t>
      </w:r>
    </w:p>
  </w:footnote>
  <w:footnote w:id="16">
    <w:p w14:paraId="1E06CC7B" w14:textId="53566787" w:rsidR="00F62C9E" w:rsidRPr="00F62C9E" w:rsidRDefault="00F62C9E">
      <w:pPr>
        <w:pStyle w:val="FootnoteText"/>
        <w:rPr>
          <w:lang w:val="en-US"/>
        </w:rPr>
      </w:pPr>
      <w:r>
        <w:rPr>
          <w:rStyle w:val="FootnoteReference"/>
        </w:rPr>
        <w:footnoteRef/>
      </w:r>
      <w:r>
        <w:t xml:space="preserve"> </w:t>
      </w:r>
      <w:r w:rsidR="00E74C71" w:rsidRPr="006247A4">
        <w:t>Trade water</w:t>
      </w:r>
      <w:r w:rsidR="006247A4" w:rsidRPr="006247A4">
        <w:t xml:space="preserve"> is a </w:t>
      </w:r>
      <w:r w:rsidR="00E74C71" w:rsidRPr="006247A4">
        <w:t>full-service</w:t>
      </w:r>
      <w:r w:rsidR="006247A4" w:rsidRPr="006247A4">
        <w:t xml:space="preserve"> refrigerant solution offering a nationwide refrigerant buyback program and recovery service. </w:t>
      </w:r>
    </w:p>
  </w:footnote>
  <w:footnote w:id="17">
    <w:p w14:paraId="1C06D1C4" w14:textId="1E90894F" w:rsidR="00614AD6" w:rsidRPr="00614AD6" w:rsidRDefault="00614AD6">
      <w:pPr>
        <w:pStyle w:val="FootnoteText"/>
        <w:rPr>
          <w:lang w:val="en-US"/>
        </w:rPr>
      </w:pPr>
      <w:r>
        <w:rPr>
          <w:rStyle w:val="FootnoteReference"/>
        </w:rPr>
        <w:footnoteRef/>
      </w:r>
      <w:r>
        <w:t xml:space="preserve"> </w:t>
      </w:r>
      <w:r w:rsidR="00351F16">
        <w:rPr>
          <w:lang w:val="en-US"/>
        </w:rPr>
        <w:t xml:space="preserve">Each set will include </w:t>
      </w:r>
      <w:r>
        <w:rPr>
          <w:lang w:val="en-US"/>
        </w:rPr>
        <w:t xml:space="preserve">small recovery and recycling units, </w:t>
      </w:r>
      <w:r w:rsidR="008E301F">
        <w:rPr>
          <w:lang w:val="en-US"/>
        </w:rPr>
        <w:t xml:space="preserve">cylinders, vacuum pumps, manifold gauges, hoses, </w:t>
      </w:r>
      <w:r w:rsidR="00351F16">
        <w:rPr>
          <w:lang w:val="en-US"/>
        </w:rPr>
        <w:t>scales, toolboxes, leak detectors and thermometers.</w:t>
      </w:r>
    </w:p>
  </w:footnote>
  <w:footnote w:id="18">
    <w:p w14:paraId="35F79C53" w14:textId="5A73644E" w:rsidR="00047B9A" w:rsidRPr="00047B9A" w:rsidRDefault="00047B9A">
      <w:pPr>
        <w:pStyle w:val="FootnoteText"/>
        <w:rPr>
          <w:lang w:val="en-US"/>
        </w:rPr>
      </w:pPr>
      <w:r>
        <w:rPr>
          <w:rStyle w:val="FootnoteReference"/>
        </w:rPr>
        <w:footnoteRef/>
      </w:r>
      <w:r>
        <w:t xml:space="preserve"> </w:t>
      </w:r>
      <w:r>
        <w:rPr>
          <w:lang w:val="en-US"/>
        </w:rPr>
        <w:t>Based on their average CP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38EBD" w14:textId="6F50CEC7" w:rsidR="003C17DA" w:rsidRPr="0033525D" w:rsidRDefault="001B6A65">
    <w:r>
      <w:fldChar w:fldCharType="begin"/>
    </w:r>
    <w:r>
      <w:instrText xml:space="preserve"> DOCPROPERTY "Document number"  \* MERGEFORMAT </w:instrText>
    </w:r>
    <w:r>
      <w:fldChar w:fldCharType="separate"/>
    </w:r>
    <w:r w:rsidR="00E22FA8">
      <w:t>UNEP/</w:t>
    </w:r>
    <w:proofErr w:type="spellStart"/>
    <w:r w:rsidR="00E22FA8">
      <w:t>OzL.Pro</w:t>
    </w:r>
    <w:proofErr w:type="spellEnd"/>
    <w:r w:rsidR="00E22FA8">
      <w:t>/ExCom/93/82</w:t>
    </w:r>
    <w:r>
      <w:fldChar w:fldCharType="end"/>
    </w:r>
  </w:p>
  <w:p w14:paraId="5527A3C7" w14:textId="77777777" w:rsidR="003C17DA" w:rsidRPr="0033525D" w:rsidRDefault="003C17DA"/>
  <w:p w14:paraId="6CC2EF31" w14:textId="77777777" w:rsidR="003C17DA" w:rsidRPr="0033525D" w:rsidRDefault="003C17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F950B" w14:textId="15A6DEC8" w:rsidR="003C17DA" w:rsidRPr="0033525D" w:rsidRDefault="001B6A65">
    <w:pPr>
      <w:jc w:val="right"/>
    </w:pPr>
    <w:r>
      <w:fldChar w:fldCharType="begin"/>
    </w:r>
    <w:r>
      <w:instrText xml:space="preserve"> DOCPROPERTY "Document number"  \* MERGEFORMAT </w:instrText>
    </w:r>
    <w:r>
      <w:fldChar w:fldCharType="separate"/>
    </w:r>
    <w:r w:rsidR="00E22FA8">
      <w:t>UNEP/</w:t>
    </w:r>
    <w:proofErr w:type="spellStart"/>
    <w:r w:rsidR="00E22FA8">
      <w:t>OzL.Pro</w:t>
    </w:r>
    <w:proofErr w:type="spellEnd"/>
    <w:r w:rsidR="00E22FA8">
      <w:t>/ExCom/93/82</w:t>
    </w:r>
    <w:r>
      <w:fldChar w:fldCharType="end"/>
    </w:r>
  </w:p>
  <w:p w14:paraId="17758BC8" w14:textId="77777777" w:rsidR="003C17DA" w:rsidRPr="0033525D" w:rsidRDefault="003C17DA"/>
  <w:p w14:paraId="138047C2" w14:textId="77777777" w:rsidR="003C17DA" w:rsidRPr="0033525D" w:rsidRDefault="003C17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66BACD7" w:rsidR="00DB0A36" w:rsidRPr="0033525D" w:rsidRDefault="001B6A65" w:rsidP="00DB0A36">
    <w:pPr>
      <w:jc w:val="left"/>
    </w:pPr>
    <w:r>
      <w:fldChar w:fldCharType="begin"/>
    </w:r>
    <w:r>
      <w:instrText>DOCPROPERTY "Document number"  \* MERGEFORMAT</w:instrText>
    </w:r>
    <w:r>
      <w:fldChar w:fldCharType="separate"/>
    </w:r>
    <w:r w:rsidR="00E22FA8">
      <w:t>UNEP/</w:t>
    </w:r>
    <w:proofErr w:type="spellStart"/>
    <w:r w:rsidR="00E22FA8">
      <w:t>OzL.Pro</w:t>
    </w:r>
    <w:proofErr w:type="spellEnd"/>
    <w:r w:rsidR="00E22FA8">
      <w:t>/ExCom/93/82</w:t>
    </w:r>
    <w:r>
      <w:fldChar w:fldCharType="end"/>
    </w:r>
  </w:p>
  <w:p w14:paraId="64ED0BCB" w14:textId="05A1D482" w:rsidR="00DB0A36" w:rsidRDefault="00DB0A36" w:rsidP="00DB0A36">
    <w:pPr>
      <w:jc w:val="left"/>
    </w:pPr>
    <w:r>
      <w:t>Annex 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246353B4" w:rsidR="00636FF8" w:rsidRPr="0033525D" w:rsidRDefault="001B6A65">
    <w:pPr>
      <w:jc w:val="right"/>
    </w:pPr>
    <w:r>
      <w:fldChar w:fldCharType="begin"/>
    </w:r>
    <w:r>
      <w:instrText>DOCPROPERTY "Document number"  \* MERGEFORMAT</w:instrText>
    </w:r>
    <w:r>
      <w:fldChar w:fldCharType="separate"/>
    </w:r>
    <w:r w:rsidR="00E22FA8">
      <w:t>UNEP/</w:t>
    </w:r>
    <w:proofErr w:type="spellStart"/>
    <w:r w:rsidR="00E22FA8">
      <w:t>OzL.Pro</w:t>
    </w:r>
    <w:proofErr w:type="spellEnd"/>
    <w:r w:rsidR="00E22FA8">
      <w:t>/ExCom/93/82</w:t>
    </w:r>
    <w:r>
      <w:fldChar w:fldCharType="end"/>
    </w:r>
  </w:p>
  <w:p w14:paraId="72BC6B58" w14:textId="5F4B0930" w:rsidR="00636FF8" w:rsidRPr="0033525D" w:rsidRDefault="00636FF8" w:rsidP="00630F36">
    <w:pPr>
      <w:jc w:val="right"/>
    </w:pPr>
    <w:r>
      <w:t>Annex 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E302552"/>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78449E"/>
    <w:multiLevelType w:val="hybridMultilevel"/>
    <w:tmpl w:val="A15E3DDA"/>
    <w:lvl w:ilvl="0" w:tplc="CEBEF10C">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7"/>
  </w:num>
  <w:num w:numId="9" w16cid:durableId="444007775">
    <w:abstractNumId w:val="2"/>
  </w:num>
  <w:num w:numId="10" w16cid:durableId="2081637436">
    <w:abstractNumId w:val="5"/>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467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1491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8695444">
    <w:abstractNumId w:val="0"/>
  </w:num>
  <w:num w:numId="21" w16cid:durableId="2058428599">
    <w:abstractNumId w:val="0"/>
  </w:num>
  <w:num w:numId="22" w16cid:durableId="1504857054">
    <w:abstractNumId w:val="0"/>
  </w:num>
  <w:num w:numId="23" w16cid:durableId="1097364171">
    <w:abstractNumId w:val="0"/>
  </w:num>
  <w:num w:numId="24" w16cid:durableId="1833522245">
    <w:abstractNumId w:val="0"/>
  </w:num>
  <w:num w:numId="25" w16cid:durableId="572466648">
    <w:abstractNumId w:val="0"/>
  </w:num>
  <w:num w:numId="26" w16cid:durableId="1733698541">
    <w:abstractNumId w:val="6"/>
  </w:num>
  <w:num w:numId="27" w16cid:durableId="2050032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348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0173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15619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6333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8201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3844"/>
    <w:rsid w:val="0000434E"/>
    <w:rsid w:val="00010654"/>
    <w:rsid w:val="0001164B"/>
    <w:rsid w:val="00011DFD"/>
    <w:rsid w:val="0001218E"/>
    <w:rsid w:val="00014DCF"/>
    <w:rsid w:val="00015FB8"/>
    <w:rsid w:val="000211A9"/>
    <w:rsid w:val="00021238"/>
    <w:rsid w:val="00021B3C"/>
    <w:rsid w:val="000222CD"/>
    <w:rsid w:val="00022444"/>
    <w:rsid w:val="00024683"/>
    <w:rsid w:val="000249A9"/>
    <w:rsid w:val="000258D1"/>
    <w:rsid w:val="00026FF9"/>
    <w:rsid w:val="00031260"/>
    <w:rsid w:val="000349C1"/>
    <w:rsid w:val="0003681A"/>
    <w:rsid w:val="00036B5F"/>
    <w:rsid w:val="00037264"/>
    <w:rsid w:val="000372B7"/>
    <w:rsid w:val="000401FA"/>
    <w:rsid w:val="0004495D"/>
    <w:rsid w:val="00045F09"/>
    <w:rsid w:val="0004645E"/>
    <w:rsid w:val="000479B2"/>
    <w:rsid w:val="00047B9A"/>
    <w:rsid w:val="00047EBC"/>
    <w:rsid w:val="00050F6E"/>
    <w:rsid w:val="000520A0"/>
    <w:rsid w:val="000555C7"/>
    <w:rsid w:val="00056B2E"/>
    <w:rsid w:val="000570C9"/>
    <w:rsid w:val="000613E9"/>
    <w:rsid w:val="00061EC2"/>
    <w:rsid w:val="00061FEE"/>
    <w:rsid w:val="00066CE8"/>
    <w:rsid w:val="000716EC"/>
    <w:rsid w:val="000725D6"/>
    <w:rsid w:val="0007558C"/>
    <w:rsid w:val="000757BE"/>
    <w:rsid w:val="00076B19"/>
    <w:rsid w:val="0007706B"/>
    <w:rsid w:val="00080E07"/>
    <w:rsid w:val="00080ED0"/>
    <w:rsid w:val="00083015"/>
    <w:rsid w:val="00085B8F"/>
    <w:rsid w:val="0008602F"/>
    <w:rsid w:val="00086A91"/>
    <w:rsid w:val="00090481"/>
    <w:rsid w:val="00091649"/>
    <w:rsid w:val="00093330"/>
    <w:rsid w:val="00094122"/>
    <w:rsid w:val="00094858"/>
    <w:rsid w:val="00095805"/>
    <w:rsid w:val="00096224"/>
    <w:rsid w:val="000973AC"/>
    <w:rsid w:val="000A1334"/>
    <w:rsid w:val="000A25AE"/>
    <w:rsid w:val="000A286B"/>
    <w:rsid w:val="000A3826"/>
    <w:rsid w:val="000A3983"/>
    <w:rsid w:val="000A40D0"/>
    <w:rsid w:val="000A6358"/>
    <w:rsid w:val="000A6C26"/>
    <w:rsid w:val="000A6FE0"/>
    <w:rsid w:val="000A760A"/>
    <w:rsid w:val="000B0351"/>
    <w:rsid w:val="000B36C8"/>
    <w:rsid w:val="000B3F43"/>
    <w:rsid w:val="000C0B09"/>
    <w:rsid w:val="000C0DDF"/>
    <w:rsid w:val="000C1E6D"/>
    <w:rsid w:val="000C22B9"/>
    <w:rsid w:val="000C2738"/>
    <w:rsid w:val="000C29D4"/>
    <w:rsid w:val="000C3644"/>
    <w:rsid w:val="000C4185"/>
    <w:rsid w:val="000D4344"/>
    <w:rsid w:val="000D52A4"/>
    <w:rsid w:val="000D638C"/>
    <w:rsid w:val="000E07BC"/>
    <w:rsid w:val="000E0EA8"/>
    <w:rsid w:val="000E1921"/>
    <w:rsid w:val="000E2E21"/>
    <w:rsid w:val="000E651B"/>
    <w:rsid w:val="000F12D7"/>
    <w:rsid w:val="000F1728"/>
    <w:rsid w:val="000F1CD4"/>
    <w:rsid w:val="000F4103"/>
    <w:rsid w:val="000F5C4A"/>
    <w:rsid w:val="000F6C87"/>
    <w:rsid w:val="000F70A7"/>
    <w:rsid w:val="000F7716"/>
    <w:rsid w:val="00103095"/>
    <w:rsid w:val="00106E69"/>
    <w:rsid w:val="0010739D"/>
    <w:rsid w:val="00110101"/>
    <w:rsid w:val="00113662"/>
    <w:rsid w:val="00113CCA"/>
    <w:rsid w:val="001153DB"/>
    <w:rsid w:val="0011588E"/>
    <w:rsid w:val="001159FB"/>
    <w:rsid w:val="0011616C"/>
    <w:rsid w:val="00122F25"/>
    <w:rsid w:val="00123A0D"/>
    <w:rsid w:val="0012636D"/>
    <w:rsid w:val="001300C3"/>
    <w:rsid w:val="00131504"/>
    <w:rsid w:val="00135980"/>
    <w:rsid w:val="001364B4"/>
    <w:rsid w:val="00136EBF"/>
    <w:rsid w:val="0013786F"/>
    <w:rsid w:val="001378C7"/>
    <w:rsid w:val="00142A1D"/>
    <w:rsid w:val="00142DFE"/>
    <w:rsid w:val="001434E0"/>
    <w:rsid w:val="0014437D"/>
    <w:rsid w:val="0014739B"/>
    <w:rsid w:val="00152A5F"/>
    <w:rsid w:val="00154047"/>
    <w:rsid w:val="001573C6"/>
    <w:rsid w:val="0016108C"/>
    <w:rsid w:val="00161600"/>
    <w:rsid w:val="00162307"/>
    <w:rsid w:val="00162985"/>
    <w:rsid w:val="00162D24"/>
    <w:rsid w:val="00163B73"/>
    <w:rsid w:val="00164719"/>
    <w:rsid w:val="001659C4"/>
    <w:rsid w:val="00165F23"/>
    <w:rsid w:val="00166F60"/>
    <w:rsid w:val="00166FC4"/>
    <w:rsid w:val="001677AC"/>
    <w:rsid w:val="00170F25"/>
    <w:rsid w:val="00171CAD"/>
    <w:rsid w:val="00172A74"/>
    <w:rsid w:val="00175931"/>
    <w:rsid w:val="001764A3"/>
    <w:rsid w:val="001778CD"/>
    <w:rsid w:val="001804EA"/>
    <w:rsid w:val="0018302F"/>
    <w:rsid w:val="00185A28"/>
    <w:rsid w:val="0019024B"/>
    <w:rsid w:val="00190397"/>
    <w:rsid w:val="00190A61"/>
    <w:rsid w:val="00194636"/>
    <w:rsid w:val="001971C5"/>
    <w:rsid w:val="001A05E1"/>
    <w:rsid w:val="001A0914"/>
    <w:rsid w:val="001A0ED1"/>
    <w:rsid w:val="001A2215"/>
    <w:rsid w:val="001A313B"/>
    <w:rsid w:val="001A32D3"/>
    <w:rsid w:val="001A3342"/>
    <w:rsid w:val="001A3E3D"/>
    <w:rsid w:val="001A6479"/>
    <w:rsid w:val="001A69F3"/>
    <w:rsid w:val="001A7049"/>
    <w:rsid w:val="001B1C37"/>
    <w:rsid w:val="001B1E40"/>
    <w:rsid w:val="001B4963"/>
    <w:rsid w:val="001B4C52"/>
    <w:rsid w:val="001B4FBD"/>
    <w:rsid w:val="001B6A65"/>
    <w:rsid w:val="001B6E6B"/>
    <w:rsid w:val="001C0017"/>
    <w:rsid w:val="001C06C8"/>
    <w:rsid w:val="001C2C39"/>
    <w:rsid w:val="001C3868"/>
    <w:rsid w:val="001C4C77"/>
    <w:rsid w:val="001C764E"/>
    <w:rsid w:val="001C7CD2"/>
    <w:rsid w:val="001D13F7"/>
    <w:rsid w:val="001E1052"/>
    <w:rsid w:val="001E1421"/>
    <w:rsid w:val="001E21B1"/>
    <w:rsid w:val="001E2495"/>
    <w:rsid w:val="001E2F93"/>
    <w:rsid w:val="001E374A"/>
    <w:rsid w:val="001E4554"/>
    <w:rsid w:val="001E61E5"/>
    <w:rsid w:val="001E7669"/>
    <w:rsid w:val="001F2159"/>
    <w:rsid w:val="001F2911"/>
    <w:rsid w:val="001F53FD"/>
    <w:rsid w:val="001F70AF"/>
    <w:rsid w:val="001F7905"/>
    <w:rsid w:val="00203C2F"/>
    <w:rsid w:val="0020514E"/>
    <w:rsid w:val="00207023"/>
    <w:rsid w:val="002100A2"/>
    <w:rsid w:val="00210374"/>
    <w:rsid w:val="002107A3"/>
    <w:rsid w:val="00210B8B"/>
    <w:rsid w:val="002119C4"/>
    <w:rsid w:val="002136D3"/>
    <w:rsid w:val="00214863"/>
    <w:rsid w:val="002156B4"/>
    <w:rsid w:val="00216760"/>
    <w:rsid w:val="002177EF"/>
    <w:rsid w:val="00217CAB"/>
    <w:rsid w:val="00220101"/>
    <w:rsid w:val="0022499A"/>
    <w:rsid w:val="00224FCD"/>
    <w:rsid w:val="0022502D"/>
    <w:rsid w:val="00225415"/>
    <w:rsid w:val="002266D5"/>
    <w:rsid w:val="00234A56"/>
    <w:rsid w:val="002366FA"/>
    <w:rsid w:val="00237600"/>
    <w:rsid w:val="00242CFB"/>
    <w:rsid w:val="00244941"/>
    <w:rsid w:val="0024523C"/>
    <w:rsid w:val="00245EFC"/>
    <w:rsid w:val="00246AE0"/>
    <w:rsid w:val="00252DF5"/>
    <w:rsid w:val="00253222"/>
    <w:rsid w:val="00253C89"/>
    <w:rsid w:val="00256528"/>
    <w:rsid w:val="0025665B"/>
    <w:rsid w:val="00260E9E"/>
    <w:rsid w:val="00261C13"/>
    <w:rsid w:val="00262847"/>
    <w:rsid w:val="002636BC"/>
    <w:rsid w:val="00265782"/>
    <w:rsid w:val="00266057"/>
    <w:rsid w:val="0026792E"/>
    <w:rsid w:val="00267ED9"/>
    <w:rsid w:val="00273830"/>
    <w:rsid w:val="002757AD"/>
    <w:rsid w:val="0027724C"/>
    <w:rsid w:val="00281BB2"/>
    <w:rsid w:val="00282847"/>
    <w:rsid w:val="0028307D"/>
    <w:rsid w:val="002836BF"/>
    <w:rsid w:val="00283F59"/>
    <w:rsid w:val="0028534D"/>
    <w:rsid w:val="00290BDA"/>
    <w:rsid w:val="00291172"/>
    <w:rsid w:val="00292ADD"/>
    <w:rsid w:val="00293604"/>
    <w:rsid w:val="00294861"/>
    <w:rsid w:val="0029728F"/>
    <w:rsid w:val="00297CE4"/>
    <w:rsid w:val="002A03C3"/>
    <w:rsid w:val="002B254E"/>
    <w:rsid w:val="002B2B61"/>
    <w:rsid w:val="002B4862"/>
    <w:rsid w:val="002B72E9"/>
    <w:rsid w:val="002B7C88"/>
    <w:rsid w:val="002C3E02"/>
    <w:rsid w:val="002C43CF"/>
    <w:rsid w:val="002C46BA"/>
    <w:rsid w:val="002C59A1"/>
    <w:rsid w:val="002C7998"/>
    <w:rsid w:val="002D0180"/>
    <w:rsid w:val="002D04CD"/>
    <w:rsid w:val="002D20D0"/>
    <w:rsid w:val="002D2725"/>
    <w:rsid w:val="002D3C54"/>
    <w:rsid w:val="002D42C2"/>
    <w:rsid w:val="002D5FB0"/>
    <w:rsid w:val="002D6765"/>
    <w:rsid w:val="002E0711"/>
    <w:rsid w:val="002E0B70"/>
    <w:rsid w:val="002E0EE4"/>
    <w:rsid w:val="002E4D18"/>
    <w:rsid w:val="002E5118"/>
    <w:rsid w:val="002E52D9"/>
    <w:rsid w:val="002E55B0"/>
    <w:rsid w:val="002E60CF"/>
    <w:rsid w:val="002E7046"/>
    <w:rsid w:val="002F0CAC"/>
    <w:rsid w:val="002F1DE3"/>
    <w:rsid w:val="002F1E53"/>
    <w:rsid w:val="002F2CAA"/>
    <w:rsid w:val="0030052C"/>
    <w:rsid w:val="003028A2"/>
    <w:rsid w:val="00305B5D"/>
    <w:rsid w:val="003062DA"/>
    <w:rsid w:val="003064FF"/>
    <w:rsid w:val="00312D8A"/>
    <w:rsid w:val="00313DF7"/>
    <w:rsid w:val="00315B44"/>
    <w:rsid w:val="003210BD"/>
    <w:rsid w:val="00321C62"/>
    <w:rsid w:val="00324265"/>
    <w:rsid w:val="003275F8"/>
    <w:rsid w:val="003306E1"/>
    <w:rsid w:val="00330986"/>
    <w:rsid w:val="00331ED2"/>
    <w:rsid w:val="003320E4"/>
    <w:rsid w:val="00332625"/>
    <w:rsid w:val="003333CE"/>
    <w:rsid w:val="0033525D"/>
    <w:rsid w:val="003408DD"/>
    <w:rsid w:val="00340C4A"/>
    <w:rsid w:val="003414F3"/>
    <w:rsid w:val="00346604"/>
    <w:rsid w:val="00346B16"/>
    <w:rsid w:val="003508B9"/>
    <w:rsid w:val="00351B07"/>
    <w:rsid w:val="00351F16"/>
    <w:rsid w:val="00354406"/>
    <w:rsid w:val="00354EA5"/>
    <w:rsid w:val="0035613E"/>
    <w:rsid w:val="0035714F"/>
    <w:rsid w:val="00361706"/>
    <w:rsid w:val="00361825"/>
    <w:rsid w:val="00362E96"/>
    <w:rsid w:val="00362FCD"/>
    <w:rsid w:val="00363EE9"/>
    <w:rsid w:val="003651FC"/>
    <w:rsid w:val="0037084B"/>
    <w:rsid w:val="003713E4"/>
    <w:rsid w:val="00372DC4"/>
    <w:rsid w:val="003741D1"/>
    <w:rsid w:val="00375406"/>
    <w:rsid w:val="00375C9E"/>
    <w:rsid w:val="00376128"/>
    <w:rsid w:val="00376D67"/>
    <w:rsid w:val="0037742E"/>
    <w:rsid w:val="00377D56"/>
    <w:rsid w:val="0038041D"/>
    <w:rsid w:val="0038245A"/>
    <w:rsid w:val="003840E6"/>
    <w:rsid w:val="003847D0"/>
    <w:rsid w:val="00385643"/>
    <w:rsid w:val="00385CFC"/>
    <w:rsid w:val="003875F2"/>
    <w:rsid w:val="0039337A"/>
    <w:rsid w:val="00393D10"/>
    <w:rsid w:val="0039424E"/>
    <w:rsid w:val="00395B94"/>
    <w:rsid w:val="003A0D78"/>
    <w:rsid w:val="003A1A91"/>
    <w:rsid w:val="003A258E"/>
    <w:rsid w:val="003A3189"/>
    <w:rsid w:val="003A3CA7"/>
    <w:rsid w:val="003A4E09"/>
    <w:rsid w:val="003A596D"/>
    <w:rsid w:val="003A5A81"/>
    <w:rsid w:val="003A70FD"/>
    <w:rsid w:val="003A72A9"/>
    <w:rsid w:val="003A7C77"/>
    <w:rsid w:val="003B33BD"/>
    <w:rsid w:val="003B569D"/>
    <w:rsid w:val="003C17DA"/>
    <w:rsid w:val="003C1877"/>
    <w:rsid w:val="003C221B"/>
    <w:rsid w:val="003C294F"/>
    <w:rsid w:val="003C3C0E"/>
    <w:rsid w:val="003C3FF0"/>
    <w:rsid w:val="003C40A0"/>
    <w:rsid w:val="003C5210"/>
    <w:rsid w:val="003C6F3D"/>
    <w:rsid w:val="003C7E1B"/>
    <w:rsid w:val="003D0347"/>
    <w:rsid w:val="003D33DD"/>
    <w:rsid w:val="003D42A6"/>
    <w:rsid w:val="003D4A29"/>
    <w:rsid w:val="003D4E7D"/>
    <w:rsid w:val="003D4F21"/>
    <w:rsid w:val="003D4FAC"/>
    <w:rsid w:val="003D4FC2"/>
    <w:rsid w:val="003D5E67"/>
    <w:rsid w:val="003D6A9C"/>
    <w:rsid w:val="003D7C4E"/>
    <w:rsid w:val="003E5509"/>
    <w:rsid w:val="003E5ACC"/>
    <w:rsid w:val="003E7906"/>
    <w:rsid w:val="003F000F"/>
    <w:rsid w:val="003F17C4"/>
    <w:rsid w:val="003F1E1D"/>
    <w:rsid w:val="003F3C50"/>
    <w:rsid w:val="003F4972"/>
    <w:rsid w:val="003F4EA4"/>
    <w:rsid w:val="003F5938"/>
    <w:rsid w:val="003F61C8"/>
    <w:rsid w:val="003F7353"/>
    <w:rsid w:val="003F7E23"/>
    <w:rsid w:val="004010F6"/>
    <w:rsid w:val="0040324E"/>
    <w:rsid w:val="004050FD"/>
    <w:rsid w:val="00406202"/>
    <w:rsid w:val="00406A6A"/>
    <w:rsid w:val="00406B22"/>
    <w:rsid w:val="00407147"/>
    <w:rsid w:val="004078FA"/>
    <w:rsid w:val="00410CE9"/>
    <w:rsid w:val="00411D12"/>
    <w:rsid w:val="00415C0C"/>
    <w:rsid w:val="0041616B"/>
    <w:rsid w:val="004164B4"/>
    <w:rsid w:val="00420CF5"/>
    <w:rsid w:val="004218EF"/>
    <w:rsid w:val="0042366B"/>
    <w:rsid w:val="00423CBB"/>
    <w:rsid w:val="0042568C"/>
    <w:rsid w:val="00426B10"/>
    <w:rsid w:val="00427397"/>
    <w:rsid w:val="00431E08"/>
    <w:rsid w:val="004328A7"/>
    <w:rsid w:val="00432FAB"/>
    <w:rsid w:val="00434C74"/>
    <w:rsid w:val="00434F59"/>
    <w:rsid w:val="00436458"/>
    <w:rsid w:val="00436C50"/>
    <w:rsid w:val="00437DBC"/>
    <w:rsid w:val="0044374D"/>
    <w:rsid w:val="00443763"/>
    <w:rsid w:val="00443A51"/>
    <w:rsid w:val="004475E1"/>
    <w:rsid w:val="00447E05"/>
    <w:rsid w:val="00450AA9"/>
    <w:rsid w:val="004531E7"/>
    <w:rsid w:val="0045326C"/>
    <w:rsid w:val="00453DF5"/>
    <w:rsid w:val="004565E7"/>
    <w:rsid w:val="00456EB4"/>
    <w:rsid w:val="00457687"/>
    <w:rsid w:val="00457827"/>
    <w:rsid w:val="00460B25"/>
    <w:rsid w:val="00460D9F"/>
    <w:rsid w:val="00461093"/>
    <w:rsid w:val="00463E99"/>
    <w:rsid w:val="0046594D"/>
    <w:rsid w:val="004718C7"/>
    <w:rsid w:val="004718F3"/>
    <w:rsid w:val="00472A5D"/>
    <w:rsid w:val="00473A2A"/>
    <w:rsid w:val="0047433D"/>
    <w:rsid w:val="004749B6"/>
    <w:rsid w:val="00475040"/>
    <w:rsid w:val="00475771"/>
    <w:rsid w:val="004800BA"/>
    <w:rsid w:val="004803E2"/>
    <w:rsid w:val="004807FB"/>
    <w:rsid w:val="004809A8"/>
    <w:rsid w:val="004827D9"/>
    <w:rsid w:val="004849F6"/>
    <w:rsid w:val="00490190"/>
    <w:rsid w:val="00490474"/>
    <w:rsid w:val="00490C06"/>
    <w:rsid w:val="00492271"/>
    <w:rsid w:val="00493D40"/>
    <w:rsid w:val="00493EE3"/>
    <w:rsid w:val="00493FDA"/>
    <w:rsid w:val="004967B6"/>
    <w:rsid w:val="00497759"/>
    <w:rsid w:val="004A287D"/>
    <w:rsid w:val="004A2DB0"/>
    <w:rsid w:val="004A3DD4"/>
    <w:rsid w:val="004A468A"/>
    <w:rsid w:val="004A504B"/>
    <w:rsid w:val="004A5175"/>
    <w:rsid w:val="004A6131"/>
    <w:rsid w:val="004A6911"/>
    <w:rsid w:val="004A6E86"/>
    <w:rsid w:val="004A6EFE"/>
    <w:rsid w:val="004A7138"/>
    <w:rsid w:val="004A7E64"/>
    <w:rsid w:val="004B069A"/>
    <w:rsid w:val="004B1406"/>
    <w:rsid w:val="004B305D"/>
    <w:rsid w:val="004B54E0"/>
    <w:rsid w:val="004B5DF4"/>
    <w:rsid w:val="004B7384"/>
    <w:rsid w:val="004B7C61"/>
    <w:rsid w:val="004C01D8"/>
    <w:rsid w:val="004C0677"/>
    <w:rsid w:val="004C07B8"/>
    <w:rsid w:val="004C4269"/>
    <w:rsid w:val="004D00FC"/>
    <w:rsid w:val="004D5827"/>
    <w:rsid w:val="004D6236"/>
    <w:rsid w:val="004D643F"/>
    <w:rsid w:val="004D7F90"/>
    <w:rsid w:val="004E0375"/>
    <w:rsid w:val="004E0C4D"/>
    <w:rsid w:val="004E1048"/>
    <w:rsid w:val="004E4DBB"/>
    <w:rsid w:val="004E4E41"/>
    <w:rsid w:val="004E731C"/>
    <w:rsid w:val="004E73DB"/>
    <w:rsid w:val="004E7F9C"/>
    <w:rsid w:val="004F3493"/>
    <w:rsid w:val="004F5143"/>
    <w:rsid w:val="004F56C1"/>
    <w:rsid w:val="004F769B"/>
    <w:rsid w:val="00500F1E"/>
    <w:rsid w:val="005061D3"/>
    <w:rsid w:val="00512B09"/>
    <w:rsid w:val="0051583D"/>
    <w:rsid w:val="00515A05"/>
    <w:rsid w:val="005165FD"/>
    <w:rsid w:val="00516941"/>
    <w:rsid w:val="00520317"/>
    <w:rsid w:val="00521001"/>
    <w:rsid w:val="00521115"/>
    <w:rsid w:val="005220ED"/>
    <w:rsid w:val="00523FCF"/>
    <w:rsid w:val="0052483F"/>
    <w:rsid w:val="00525CAE"/>
    <w:rsid w:val="00525DE3"/>
    <w:rsid w:val="00530411"/>
    <w:rsid w:val="005308FC"/>
    <w:rsid w:val="005323E6"/>
    <w:rsid w:val="0053361C"/>
    <w:rsid w:val="00533796"/>
    <w:rsid w:val="0053444F"/>
    <w:rsid w:val="005346AE"/>
    <w:rsid w:val="005348F8"/>
    <w:rsid w:val="0053490C"/>
    <w:rsid w:val="00534BCB"/>
    <w:rsid w:val="00535C7A"/>
    <w:rsid w:val="00537343"/>
    <w:rsid w:val="00541464"/>
    <w:rsid w:val="00544720"/>
    <w:rsid w:val="0054608D"/>
    <w:rsid w:val="00546612"/>
    <w:rsid w:val="00546972"/>
    <w:rsid w:val="00546E9C"/>
    <w:rsid w:val="00550D98"/>
    <w:rsid w:val="005516F3"/>
    <w:rsid w:val="00553A89"/>
    <w:rsid w:val="00554034"/>
    <w:rsid w:val="0055565F"/>
    <w:rsid w:val="00555D75"/>
    <w:rsid w:val="00560DF0"/>
    <w:rsid w:val="00562AB0"/>
    <w:rsid w:val="00565875"/>
    <w:rsid w:val="00565BCA"/>
    <w:rsid w:val="00566C86"/>
    <w:rsid w:val="005672A5"/>
    <w:rsid w:val="0056759C"/>
    <w:rsid w:val="005703B9"/>
    <w:rsid w:val="00573A4F"/>
    <w:rsid w:val="00574675"/>
    <w:rsid w:val="005765CE"/>
    <w:rsid w:val="005823A7"/>
    <w:rsid w:val="005848FD"/>
    <w:rsid w:val="0059413B"/>
    <w:rsid w:val="00594487"/>
    <w:rsid w:val="0059513E"/>
    <w:rsid w:val="0059599E"/>
    <w:rsid w:val="005A09EF"/>
    <w:rsid w:val="005A67D2"/>
    <w:rsid w:val="005A6AA4"/>
    <w:rsid w:val="005A6D9F"/>
    <w:rsid w:val="005A7B96"/>
    <w:rsid w:val="005B0032"/>
    <w:rsid w:val="005B063A"/>
    <w:rsid w:val="005B1092"/>
    <w:rsid w:val="005B1F0F"/>
    <w:rsid w:val="005B2305"/>
    <w:rsid w:val="005B48FF"/>
    <w:rsid w:val="005B61BF"/>
    <w:rsid w:val="005C1C12"/>
    <w:rsid w:val="005C1E32"/>
    <w:rsid w:val="005C31D8"/>
    <w:rsid w:val="005C3A96"/>
    <w:rsid w:val="005C5132"/>
    <w:rsid w:val="005C526A"/>
    <w:rsid w:val="005C6224"/>
    <w:rsid w:val="005C670D"/>
    <w:rsid w:val="005D222B"/>
    <w:rsid w:val="005D231D"/>
    <w:rsid w:val="005D2B1F"/>
    <w:rsid w:val="005D363F"/>
    <w:rsid w:val="005D5840"/>
    <w:rsid w:val="005D65A3"/>
    <w:rsid w:val="005D68F7"/>
    <w:rsid w:val="005D7BD8"/>
    <w:rsid w:val="005E27A3"/>
    <w:rsid w:val="005E37A2"/>
    <w:rsid w:val="005E44D9"/>
    <w:rsid w:val="005E4F42"/>
    <w:rsid w:val="005E60F0"/>
    <w:rsid w:val="005F5419"/>
    <w:rsid w:val="005F746C"/>
    <w:rsid w:val="006013D7"/>
    <w:rsid w:val="0060150C"/>
    <w:rsid w:val="0060272E"/>
    <w:rsid w:val="00604C15"/>
    <w:rsid w:val="00605966"/>
    <w:rsid w:val="0061386C"/>
    <w:rsid w:val="00614AD6"/>
    <w:rsid w:val="00615582"/>
    <w:rsid w:val="006158D5"/>
    <w:rsid w:val="0062293D"/>
    <w:rsid w:val="00623319"/>
    <w:rsid w:val="00623C6E"/>
    <w:rsid w:val="006247A4"/>
    <w:rsid w:val="00625D83"/>
    <w:rsid w:val="00626BC5"/>
    <w:rsid w:val="00630F36"/>
    <w:rsid w:val="00630F88"/>
    <w:rsid w:val="00633BC2"/>
    <w:rsid w:val="00636FF8"/>
    <w:rsid w:val="00637932"/>
    <w:rsid w:val="00641F46"/>
    <w:rsid w:val="00642ECB"/>
    <w:rsid w:val="00643610"/>
    <w:rsid w:val="0064466F"/>
    <w:rsid w:val="006472AB"/>
    <w:rsid w:val="00650C73"/>
    <w:rsid w:val="00651984"/>
    <w:rsid w:val="00652A26"/>
    <w:rsid w:val="00652AC5"/>
    <w:rsid w:val="00652BC3"/>
    <w:rsid w:val="006533DB"/>
    <w:rsid w:val="00654ADB"/>
    <w:rsid w:val="006623E7"/>
    <w:rsid w:val="00662B80"/>
    <w:rsid w:val="00665502"/>
    <w:rsid w:val="00665607"/>
    <w:rsid w:val="00666FF4"/>
    <w:rsid w:val="0066768F"/>
    <w:rsid w:val="00670F6C"/>
    <w:rsid w:val="00671078"/>
    <w:rsid w:val="006713CC"/>
    <w:rsid w:val="006727C0"/>
    <w:rsid w:val="00676E58"/>
    <w:rsid w:val="00676FF8"/>
    <w:rsid w:val="006778F5"/>
    <w:rsid w:val="00677B9D"/>
    <w:rsid w:val="00682F9A"/>
    <w:rsid w:val="006852C7"/>
    <w:rsid w:val="006852CE"/>
    <w:rsid w:val="00686337"/>
    <w:rsid w:val="00687BE5"/>
    <w:rsid w:val="00690F15"/>
    <w:rsid w:val="00692D14"/>
    <w:rsid w:val="006947A8"/>
    <w:rsid w:val="00694F74"/>
    <w:rsid w:val="00695413"/>
    <w:rsid w:val="00695F13"/>
    <w:rsid w:val="00696930"/>
    <w:rsid w:val="006A04D3"/>
    <w:rsid w:val="006A0A4E"/>
    <w:rsid w:val="006A5E1A"/>
    <w:rsid w:val="006A71D3"/>
    <w:rsid w:val="006A71F1"/>
    <w:rsid w:val="006A7A3B"/>
    <w:rsid w:val="006B1644"/>
    <w:rsid w:val="006B65C7"/>
    <w:rsid w:val="006B6A4A"/>
    <w:rsid w:val="006C1727"/>
    <w:rsid w:val="006C1968"/>
    <w:rsid w:val="006C1E5C"/>
    <w:rsid w:val="006C2144"/>
    <w:rsid w:val="006C32FD"/>
    <w:rsid w:val="006C39CE"/>
    <w:rsid w:val="006C585D"/>
    <w:rsid w:val="006D0FCC"/>
    <w:rsid w:val="006D1600"/>
    <w:rsid w:val="006D21F5"/>
    <w:rsid w:val="006D3089"/>
    <w:rsid w:val="006D3697"/>
    <w:rsid w:val="006D4B55"/>
    <w:rsid w:val="006E040F"/>
    <w:rsid w:val="006E126D"/>
    <w:rsid w:val="006E1FC3"/>
    <w:rsid w:val="006E2CFB"/>
    <w:rsid w:val="006E3835"/>
    <w:rsid w:val="006E59AF"/>
    <w:rsid w:val="006F35DC"/>
    <w:rsid w:val="006F6D64"/>
    <w:rsid w:val="006F6FDF"/>
    <w:rsid w:val="007017F5"/>
    <w:rsid w:val="007022C2"/>
    <w:rsid w:val="00704CE9"/>
    <w:rsid w:val="0070616B"/>
    <w:rsid w:val="00706295"/>
    <w:rsid w:val="007066A3"/>
    <w:rsid w:val="00706FDA"/>
    <w:rsid w:val="0070753E"/>
    <w:rsid w:val="00710883"/>
    <w:rsid w:val="00711F9A"/>
    <w:rsid w:val="00713810"/>
    <w:rsid w:val="007140F3"/>
    <w:rsid w:val="007173DB"/>
    <w:rsid w:val="00721556"/>
    <w:rsid w:val="00721A74"/>
    <w:rsid w:val="00721B6C"/>
    <w:rsid w:val="00722A3B"/>
    <w:rsid w:val="00725B8D"/>
    <w:rsid w:val="007303A5"/>
    <w:rsid w:val="00730B3E"/>
    <w:rsid w:val="0073294E"/>
    <w:rsid w:val="0073420B"/>
    <w:rsid w:val="00736367"/>
    <w:rsid w:val="0073723C"/>
    <w:rsid w:val="00740C7B"/>
    <w:rsid w:val="00741A35"/>
    <w:rsid w:val="00743A27"/>
    <w:rsid w:val="0074500F"/>
    <w:rsid w:val="0074760E"/>
    <w:rsid w:val="007479A2"/>
    <w:rsid w:val="00750146"/>
    <w:rsid w:val="007513FF"/>
    <w:rsid w:val="00753CF3"/>
    <w:rsid w:val="00754ABA"/>
    <w:rsid w:val="007551F7"/>
    <w:rsid w:val="007564BC"/>
    <w:rsid w:val="00762B90"/>
    <w:rsid w:val="00763AC7"/>
    <w:rsid w:val="0077008C"/>
    <w:rsid w:val="0077013D"/>
    <w:rsid w:val="007719E6"/>
    <w:rsid w:val="00781428"/>
    <w:rsid w:val="00782B0D"/>
    <w:rsid w:val="007843FF"/>
    <w:rsid w:val="00787AF8"/>
    <w:rsid w:val="00790F64"/>
    <w:rsid w:val="0079451F"/>
    <w:rsid w:val="00794994"/>
    <w:rsid w:val="00795349"/>
    <w:rsid w:val="0079781A"/>
    <w:rsid w:val="007A04ED"/>
    <w:rsid w:val="007A1277"/>
    <w:rsid w:val="007A1546"/>
    <w:rsid w:val="007A228C"/>
    <w:rsid w:val="007A368E"/>
    <w:rsid w:val="007A4AB2"/>
    <w:rsid w:val="007A5868"/>
    <w:rsid w:val="007A5888"/>
    <w:rsid w:val="007A7BD3"/>
    <w:rsid w:val="007B02EA"/>
    <w:rsid w:val="007B04CE"/>
    <w:rsid w:val="007B3BBF"/>
    <w:rsid w:val="007B3E1E"/>
    <w:rsid w:val="007B6871"/>
    <w:rsid w:val="007B7895"/>
    <w:rsid w:val="007B7A2F"/>
    <w:rsid w:val="007B7BBE"/>
    <w:rsid w:val="007C1A44"/>
    <w:rsid w:val="007C1AAD"/>
    <w:rsid w:val="007C1DFF"/>
    <w:rsid w:val="007C2FB5"/>
    <w:rsid w:val="007C32EE"/>
    <w:rsid w:val="007C357C"/>
    <w:rsid w:val="007C3D33"/>
    <w:rsid w:val="007C4C4D"/>
    <w:rsid w:val="007C4DD1"/>
    <w:rsid w:val="007D17AB"/>
    <w:rsid w:val="007D1AC8"/>
    <w:rsid w:val="007D22B3"/>
    <w:rsid w:val="007D294A"/>
    <w:rsid w:val="007D2AE7"/>
    <w:rsid w:val="007D2B25"/>
    <w:rsid w:val="007D3102"/>
    <w:rsid w:val="007D33DA"/>
    <w:rsid w:val="007D47BD"/>
    <w:rsid w:val="007D47D2"/>
    <w:rsid w:val="007D6EC0"/>
    <w:rsid w:val="007D7E1D"/>
    <w:rsid w:val="007E07D7"/>
    <w:rsid w:val="007E143A"/>
    <w:rsid w:val="007E3E3B"/>
    <w:rsid w:val="007E4CD6"/>
    <w:rsid w:val="007E4E66"/>
    <w:rsid w:val="007E5EA3"/>
    <w:rsid w:val="007E7A70"/>
    <w:rsid w:val="007F2EED"/>
    <w:rsid w:val="007F4DD0"/>
    <w:rsid w:val="007F52DC"/>
    <w:rsid w:val="007F58E2"/>
    <w:rsid w:val="007F613A"/>
    <w:rsid w:val="0080083D"/>
    <w:rsid w:val="00800AD3"/>
    <w:rsid w:val="00801731"/>
    <w:rsid w:val="00801D77"/>
    <w:rsid w:val="00802726"/>
    <w:rsid w:val="008030E4"/>
    <w:rsid w:val="0080345C"/>
    <w:rsid w:val="00810603"/>
    <w:rsid w:val="008124FE"/>
    <w:rsid w:val="008125E9"/>
    <w:rsid w:val="00812722"/>
    <w:rsid w:val="008163E5"/>
    <w:rsid w:val="00821DFB"/>
    <w:rsid w:val="008251C3"/>
    <w:rsid w:val="0082522F"/>
    <w:rsid w:val="008258CB"/>
    <w:rsid w:val="00826585"/>
    <w:rsid w:val="00831979"/>
    <w:rsid w:val="00840447"/>
    <w:rsid w:val="00841C0A"/>
    <w:rsid w:val="008429B6"/>
    <w:rsid w:val="0084490E"/>
    <w:rsid w:val="0084493D"/>
    <w:rsid w:val="00846E1C"/>
    <w:rsid w:val="00851352"/>
    <w:rsid w:val="00852609"/>
    <w:rsid w:val="00854F9E"/>
    <w:rsid w:val="00856344"/>
    <w:rsid w:val="00857077"/>
    <w:rsid w:val="0086068A"/>
    <w:rsid w:val="0086185C"/>
    <w:rsid w:val="00861DA0"/>
    <w:rsid w:val="00863230"/>
    <w:rsid w:val="00865BD0"/>
    <w:rsid w:val="0086768E"/>
    <w:rsid w:val="00867DA2"/>
    <w:rsid w:val="008710FA"/>
    <w:rsid w:val="008717D8"/>
    <w:rsid w:val="00871DC9"/>
    <w:rsid w:val="00871EFB"/>
    <w:rsid w:val="0087215C"/>
    <w:rsid w:val="008728CA"/>
    <w:rsid w:val="00873404"/>
    <w:rsid w:val="00875D25"/>
    <w:rsid w:val="00880E35"/>
    <w:rsid w:val="00882683"/>
    <w:rsid w:val="00882B51"/>
    <w:rsid w:val="008842B8"/>
    <w:rsid w:val="00884785"/>
    <w:rsid w:val="00886FB3"/>
    <w:rsid w:val="008875FE"/>
    <w:rsid w:val="00887B27"/>
    <w:rsid w:val="00887F8E"/>
    <w:rsid w:val="00892116"/>
    <w:rsid w:val="0089216D"/>
    <w:rsid w:val="0089421B"/>
    <w:rsid w:val="00896234"/>
    <w:rsid w:val="00897E43"/>
    <w:rsid w:val="008A0143"/>
    <w:rsid w:val="008A150A"/>
    <w:rsid w:val="008A2464"/>
    <w:rsid w:val="008A2CC3"/>
    <w:rsid w:val="008A374A"/>
    <w:rsid w:val="008A5FAD"/>
    <w:rsid w:val="008B08C4"/>
    <w:rsid w:val="008B4767"/>
    <w:rsid w:val="008B7DB5"/>
    <w:rsid w:val="008C0791"/>
    <w:rsid w:val="008C1584"/>
    <w:rsid w:val="008C222B"/>
    <w:rsid w:val="008C2D44"/>
    <w:rsid w:val="008C350A"/>
    <w:rsid w:val="008C5738"/>
    <w:rsid w:val="008C62F9"/>
    <w:rsid w:val="008C64F9"/>
    <w:rsid w:val="008C7EAD"/>
    <w:rsid w:val="008D0CFE"/>
    <w:rsid w:val="008D3C3A"/>
    <w:rsid w:val="008D6152"/>
    <w:rsid w:val="008D7260"/>
    <w:rsid w:val="008D75CE"/>
    <w:rsid w:val="008E03E1"/>
    <w:rsid w:val="008E1717"/>
    <w:rsid w:val="008E1D85"/>
    <w:rsid w:val="008E301F"/>
    <w:rsid w:val="008E307C"/>
    <w:rsid w:val="008E33E1"/>
    <w:rsid w:val="008E3767"/>
    <w:rsid w:val="008E5A0D"/>
    <w:rsid w:val="008E77CA"/>
    <w:rsid w:val="008E7BA9"/>
    <w:rsid w:val="008F09C6"/>
    <w:rsid w:val="008F0F81"/>
    <w:rsid w:val="008F19BA"/>
    <w:rsid w:val="008F23ED"/>
    <w:rsid w:val="008F27BF"/>
    <w:rsid w:val="008F2E64"/>
    <w:rsid w:val="008F30AD"/>
    <w:rsid w:val="008F6CC2"/>
    <w:rsid w:val="008F7514"/>
    <w:rsid w:val="00903296"/>
    <w:rsid w:val="0090341F"/>
    <w:rsid w:val="0090435F"/>
    <w:rsid w:val="0091034A"/>
    <w:rsid w:val="00910A8D"/>
    <w:rsid w:val="00914090"/>
    <w:rsid w:val="009142EC"/>
    <w:rsid w:val="009146AD"/>
    <w:rsid w:val="009154C3"/>
    <w:rsid w:val="00923540"/>
    <w:rsid w:val="00926767"/>
    <w:rsid w:val="00927DC3"/>
    <w:rsid w:val="00930F2A"/>
    <w:rsid w:val="00935217"/>
    <w:rsid w:val="009361D5"/>
    <w:rsid w:val="009367E0"/>
    <w:rsid w:val="0094148B"/>
    <w:rsid w:val="00942569"/>
    <w:rsid w:val="009428A4"/>
    <w:rsid w:val="00942C4F"/>
    <w:rsid w:val="009434EC"/>
    <w:rsid w:val="00947458"/>
    <w:rsid w:val="00950A1C"/>
    <w:rsid w:val="00951255"/>
    <w:rsid w:val="00956402"/>
    <w:rsid w:val="00957D75"/>
    <w:rsid w:val="00960BC3"/>
    <w:rsid w:val="009651E2"/>
    <w:rsid w:val="009659F4"/>
    <w:rsid w:val="00970D60"/>
    <w:rsid w:val="00970FCF"/>
    <w:rsid w:val="009725AC"/>
    <w:rsid w:val="009737AC"/>
    <w:rsid w:val="00975937"/>
    <w:rsid w:val="00975CE7"/>
    <w:rsid w:val="00976F39"/>
    <w:rsid w:val="009803EB"/>
    <w:rsid w:val="009844DA"/>
    <w:rsid w:val="00984757"/>
    <w:rsid w:val="00986B06"/>
    <w:rsid w:val="00987590"/>
    <w:rsid w:val="009878BE"/>
    <w:rsid w:val="0099093A"/>
    <w:rsid w:val="009909A6"/>
    <w:rsid w:val="00992310"/>
    <w:rsid w:val="0099255E"/>
    <w:rsid w:val="0099390E"/>
    <w:rsid w:val="009943F8"/>
    <w:rsid w:val="00994571"/>
    <w:rsid w:val="0099590F"/>
    <w:rsid w:val="009960E5"/>
    <w:rsid w:val="0099791F"/>
    <w:rsid w:val="009A05E1"/>
    <w:rsid w:val="009A0FB8"/>
    <w:rsid w:val="009A1E93"/>
    <w:rsid w:val="009A4410"/>
    <w:rsid w:val="009A66CA"/>
    <w:rsid w:val="009A66D9"/>
    <w:rsid w:val="009A78CF"/>
    <w:rsid w:val="009A7ADC"/>
    <w:rsid w:val="009B0D30"/>
    <w:rsid w:val="009B337E"/>
    <w:rsid w:val="009B66C2"/>
    <w:rsid w:val="009B7455"/>
    <w:rsid w:val="009C19B7"/>
    <w:rsid w:val="009C3C82"/>
    <w:rsid w:val="009C3FEA"/>
    <w:rsid w:val="009C568E"/>
    <w:rsid w:val="009C5ABB"/>
    <w:rsid w:val="009C5C10"/>
    <w:rsid w:val="009C77E7"/>
    <w:rsid w:val="009D1E50"/>
    <w:rsid w:val="009D3C44"/>
    <w:rsid w:val="009D4102"/>
    <w:rsid w:val="009D69DA"/>
    <w:rsid w:val="009D7400"/>
    <w:rsid w:val="009D793F"/>
    <w:rsid w:val="009D7C51"/>
    <w:rsid w:val="009E196C"/>
    <w:rsid w:val="009E24E4"/>
    <w:rsid w:val="009E4BB3"/>
    <w:rsid w:val="009E6A0A"/>
    <w:rsid w:val="009E77C6"/>
    <w:rsid w:val="009F0C4A"/>
    <w:rsid w:val="009F36BF"/>
    <w:rsid w:val="009F44A6"/>
    <w:rsid w:val="00A0031A"/>
    <w:rsid w:val="00A02686"/>
    <w:rsid w:val="00A05743"/>
    <w:rsid w:val="00A05DEE"/>
    <w:rsid w:val="00A061E6"/>
    <w:rsid w:val="00A0658F"/>
    <w:rsid w:val="00A078FD"/>
    <w:rsid w:val="00A105CE"/>
    <w:rsid w:val="00A111B6"/>
    <w:rsid w:val="00A12182"/>
    <w:rsid w:val="00A1342A"/>
    <w:rsid w:val="00A13651"/>
    <w:rsid w:val="00A14D9D"/>
    <w:rsid w:val="00A15DBA"/>
    <w:rsid w:val="00A207CB"/>
    <w:rsid w:val="00A20D3B"/>
    <w:rsid w:val="00A23DFF"/>
    <w:rsid w:val="00A2555A"/>
    <w:rsid w:val="00A25F57"/>
    <w:rsid w:val="00A26D27"/>
    <w:rsid w:val="00A30553"/>
    <w:rsid w:val="00A31746"/>
    <w:rsid w:val="00A31955"/>
    <w:rsid w:val="00A376EE"/>
    <w:rsid w:val="00A42A99"/>
    <w:rsid w:val="00A43051"/>
    <w:rsid w:val="00A43196"/>
    <w:rsid w:val="00A433C1"/>
    <w:rsid w:val="00A44071"/>
    <w:rsid w:val="00A456A2"/>
    <w:rsid w:val="00A5151A"/>
    <w:rsid w:val="00A545BB"/>
    <w:rsid w:val="00A57E0A"/>
    <w:rsid w:val="00A614C2"/>
    <w:rsid w:val="00A617C6"/>
    <w:rsid w:val="00A642D4"/>
    <w:rsid w:val="00A65E5F"/>
    <w:rsid w:val="00A65F3E"/>
    <w:rsid w:val="00A70338"/>
    <w:rsid w:val="00A71B75"/>
    <w:rsid w:val="00A738FA"/>
    <w:rsid w:val="00A7582D"/>
    <w:rsid w:val="00A8045E"/>
    <w:rsid w:val="00A81880"/>
    <w:rsid w:val="00A81E49"/>
    <w:rsid w:val="00A82346"/>
    <w:rsid w:val="00A823F6"/>
    <w:rsid w:val="00A830B1"/>
    <w:rsid w:val="00A83C89"/>
    <w:rsid w:val="00A85573"/>
    <w:rsid w:val="00A8719E"/>
    <w:rsid w:val="00A93811"/>
    <w:rsid w:val="00AA0A89"/>
    <w:rsid w:val="00AA156B"/>
    <w:rsid w:val="00AA1F24"/>
    <w:rsid w:val="00AA238D"/>
    <w:rsid w:val="00AA2483"/>
    <w:rsid w:val="00AA26D7"/>
    <w:rsid w:val="00AA4DC3"/>
    <w:rsid w:val="00AA5368"/>
    <w:rsid w:val="00AA6429"/>
    <w:rsid w:val="00AA65F5"/>
    <w:rsid w:val="00AA6C80"/>
    <w:rsid w:val="00AA7AD1"/>
    <w:rsid w:val="00AB0117"/>
    <w:rsid w:val="00AB1539"/>
    <w:rsid w:val="00AB1C31"/>
    <w:rsid w:val="00AB282B"/>
    <w:rsid w:val="00AB4A71"/>
    <w:rsid w:val="00AB6725"/>
    <w:rsid w:val="00AC01AA"/>
    <w:rsid w:val="00AC21D4"/>
    <w:rsid w:val="00AC3A2D"/>
    <w:rsid w:val="00AC440B"/>
    <w:rsid w:val="00AC4672"/>
    <w:rsid w:val="00AC47AF"/>
    <w:rsid w:val="00AC4D90"/>
    <w:rsid w:val="00AC4F72"/>
    <w:rsid w:val="00AC5B01"/>
    <w:rsid w:val="00AC724E"/>
    <w:rsid w:val="00AD1877"/>
    <w:rsid w:val="00AD3973"/>
    <w:rsid w:val="00AD521F"/>
    <w:rsid w:val="00AD5C85"/>
    <w:rsid w:val="00AE023F"/>
    <w:rsid w:val="00AE0FBF"/>
    <w:rsid w:val="00AE1089"/>
    <w:rsid w:val="00AE1AC9"/>
    <w:rsid w:val="00AE21E7"/>
    <w:rsid w:val="00AE3377"/>
    <w:rsid w:val="00AE3C05"/>
    <w:rsid w:val="00AE46E9"/>
    <w:rsid w:val="00AE482E"/>
    <w:rsid w:val="00AE64A0"/>
    <w:rsid w:val="00AE7225"/>
    <w:rsid w:val="00AF0573"/>
    <w:rsid w:val="00AF2467"/>
    <w:rsid w:val="00AF2A3B"/>
    <w:rsid w:val="00AF35F2"/>
    <w:rsid w:val="00AF3B39"/>
    <w:rsid w:val="00AF4189"/>
    <w:rsid w:val="00AF427B"/>
    <w:rsid w:val="00AF612C"/>
    <w:rsid w:val="00AF741A"/>
    <w:rsid w:val="00AF7A5A"/>
    <w:rsid w:val="00AF7B40"/>
    <w:rsid w:val="00B00AAF"/>
    <w:rsid w:val="00B00AE1"/>
    <w:rsid w:val="00B01ADB"/>
    <w:rsid w:val="00B01BA3"/>
    <w:rsid w:val="00B04161"/>
    <w:rsid w:val="00B056F9"/>
    <w:rsid w:val="00B06D9B"/>
    <w:rsid w:val="00B11E3D"/>
    <w:rsid w:val="00B139E5"/>
    <w:rsid w:val="00B14D2C"/>
    <w:rsid w:val="00B164EA"/>
    <w:rsid w:val="00B17E82"/>
    <w:rsid w:val="00B202B8"/>
    <w:rsid w:val="00B20E1C"/>
    <w:rsid w:val="00B22565"/>
    <w:rsid w:val="00B24886"/>
    <w:rsid w:val="00B27441"/>
    <w:rsid w:val="00B27495"/>
    <w:rsid w:val="00B3037F"/>
    <w:rsid w:val="00B31656"/>
    <w:rsid w:val="00B32A78"/>
    <w:rsid w:val="00B34A0C"/>
    <w:rsid w:val="00B3791E"/>
    <w:rsid w:val="00B42A28"/>
    <w:rsid w:val="00B43B0C"/>
    <w:rsid w:val="00B4575A"/>
    <w:rsid w:val="00B50379"/>
    <w:rsid w:val="00B51055"/>
    <w:rsid w:val="00B510B7"/>
    <w:rsid w:val="00B52AFD"/>
    <w:rsid w:val="00B5344D"/>
    <w:rsid w:val="00B54CED"/>
    <w:rsid w:val="00B575BA"/>
    <w:rsid w:val="00B614CF"/>
    <w:rsid w:val="00B64E8E"/>
    <w:rsid w:val="00B650C7"/>
    <w:rsid w:val="00B672ED"/>
    <w:rsid w:val="00B71608"/>
    <w:rsid w:val="00B74562"/>
    <w:rsid w:val="00B75405"/>
    <w:rsid w:val="00B76429"/>
    <w:rsid w:val="00B76970"/>
    <w:rsid w:val="00B76CE3"/>
    <w:rsid w:val="00B8031B"/>
    <w:rsid w:val="00B80503"/>
    <w:rsid w:val="00B81177"/>
    <w:rsid w:val="00B86471"/>
    <w:rsid w:val="00B871D4"/>
    <w:rsid w:val="00B87C56"/>
    <w:rsid w:val="00B87ED6"/>
    <w:rsid w:val="00B956D4"/>
    <w:rsid w:val="00B95DF2"/>
    <w:rsid w:val="00B9654D"/>
    <w:rsid w:val="00B96C85"/>
    <w:rsid w:val="00B97221"/>
    <w:rsid w:val="00B97446"/>
    <w:rsid w:val="00B977A0"/>
    <w:rsid w:val="00BA0B1A"/>
    <w:rsid w:val="00BA4BD0"/>
    <w:rsid w:val="00BA6D20"/>
    <w:rsid w:val="00BA7432"/>
    <w:rsid w:val="00BB2307"/>
    <w:rsid w:val="00BB2764"/>
    <w:rsid w:val="00BB3EFB"/>
    <w:rsid w:val="00BC08EA"/>
    <w:rsid w:val="00BC1AA0"/>
    <w:rsid w:val="00BC2495"/>
    <w:rsid w:val="00BC314A"/>
    <w:rsid w:val="00BC3658"/>
    <w:rsid w:val="00BC3F4A"/>
    <w:rsid w:val="00BC62D7"/>
    <w:rsid w:val="00BC7EB9"/>
    <w:rsid w:val="00BD07DD"/>
    <w:rsid w:val="00BD0CA0"/>
    <w:rsid w:val="00BD1FBE"/>
    <w:rsid w:val="00BD2643"/>
    <w:rsid w:val="00BD56B1"/>
    <w:rsid w:val="00BD5FD1"/>
    <w:rsid w:val="00BD6558"/>
    <w:rsid w:val="00BE15B3"/>
    <w:rsid w:val="00BE1848"/>
    <w:rsid w:val="00BE385D"/>
    <w:rsid w:val="00BE5DF6"/>
    <w:rsid w:val="00BE6575"/>
    <w:rsid w:val="00BE662D"/>
    <w:rsid w:val="00BF08BA"/>
    <w:rsid w:val="00BF12BE"/>
    <w:rsid w:val="00BF1E7B"/>
    <w:rsid w:val="00BF2AD7"/>
    <w:rsid w:val="00BF2F76"/>
    <w:rsid w:val="00BF3022"/>
    <w:rsid w:val="00BF3214"/>
    <w:rsid w:val="00BF3CC3"/>
    <w:rsid w:val="00BF5573"/>
    <w:rsid w:val="00BF6D44"/>
    <w:rsid w:val="00C01470"/>
    <w:rsid w:val="00C01759"/>
    <w:rsid w:val="00C01B39"/>
    <w:rsid w:val="00C02D14"/>
    <w:rsid w:val="00C03029"/>
    <w:rsid w:val="00C036BC"/>
    <w:rsid w:val="00C0505E"/>
    <w:rsid w:val="00C07002"/>
    <w:rsid w:val="00C113E3"/>
    <w:rsid w:val="00C148EE"/>
    <w:rsid w:val="00C153E0"/>
    <w:rsid w:val="00C15867"/>
    <w:rsid w:val="00C170BE"/>
    <w:rsid w:val="00C2296D"/>
    <w:rsid w:val="00C23155"/>
    <w:rsid w:val="00C244DB"/>
    <w:rsid w:val="00C260A8"/>
    <w:rsid w:val="00C2661E"/>
    <w:rsid w:val="00C26E6A"/>
    <w:rsid w:val="00C27418"/>
    <w:rsid w:val="00C27E88"/>
    <w:rsid w:val="00C30DA5"/>
    <w:rsid w:val="00C32AC4"/>
    <w:rsid w:val="00C33222"/>
    <w:rsid w:val="00C348F6"/>
    <w:rsid w:val="00C35305"/>
    <w:rsid w:val="00C35CE4"/>
    <w:rsid w:val="00C35FE0"/>
    <w:rsid w:val="00C364DC"/>
    <w:rsid w:val="00C402CA"/>
    <w:rsid w:val="00C40C41"/>
    <w:rsid w:val="00C420D9"/>
    <w:rsid w:val="00C421F9"/>
    <w:rsid w:val="00C42545"/>
    <w:rsid w:val="00C42CE2"/>
    <w:rsid w:val="00C4576E"/>
    <w:rsid w:val="00C45885"/>
    <w:rsid w:val="00C470E3"/>
    <w:rsid w:val="00C470EB"/>
    <w:rsid w:val="00C50F22"/>
    <w:rsid w:val="00C5110B"/>
    <w:rsid w:val="00C51E51"/>
    <w:rsid w:val="00C532D8"/>
    <w:rsid w:val="00C54DA1"/>
    <w:rsid w:val="00C561F9"/>
    <w:rsid w:val="00C56562"/>
    <w:rsid w:val="00C57971"/>
    <w:rsid w:val="00C57BC8"/>
    <w:rsid w:val="00C62AC3"/>
    <w:rsid w:val="00C6362C"/>
    <w:rsid w:val="00C65BD7"/>
    <w:rsid w:val="00C76BA4"/>
    <w:rsid w:val="00C8051A"/>
    <w:rsid w:val="00C82284"/>
    <w:rsid w:val="00C831EA"/>
    <w:rsid w:val="00C83247"/>
    <w:rsid w:val="00C83A48"/>
    <w:rsid w:val="00C85865"/>
    <w:rsid w:val="00C85E85"/>
    <w:rsid w:val="00C86B56"/>
    <w:rsid w:val="00C872A2"/>
    <w:rsid w:val="00C87705"/>
    <w:rsid w:val="00C900D3"/>
    <w:rsid w:val="00C901E6"/>
    <w:rsid w:val="00C91DC3"/>
    <w:rsid w:val="00C93CF8"/>
    <w:rsid w:val="00CA0AEB"/>
    <w:rsid w:val="00CA2EAE"/>
    <w:rsid w:val="00CA4AC1"/>
    <w:rsid w:val="00CA55E5"/>
    <w:rsid w:val="00CA59FB"/>
    <w:rsid w:val="00CA74BA"/>
    <w:rsid w:val="00CB0316"/>
    <w:rsid w:val="00CB0B11"/>
    <w:rsid w:val="00CB1461"/>
    <w:rsid w:val="00CB15A7"/>
    <w:rsid w:val="00CB1903"/>
    <w:rsid w:val="00CB1FA6"/>
    <w:rsid w:val="00CB3939"/>
    <w:rsid w:val="00CB426A"/>
    <w:rsid w:val="00CB5354"/>
    <w:rsid w:val="00CB55EA"/>
    <w:rsid w:val="00CB7D4C"/>
    <w:rsid w:val="00CC1118"/>
    <w:rsid w:val="00CC19E9"/>
    <w:rsid w:val="00CC36F0"/>
    <w:rsid w:val="00CC3C4D"/>
    <w:rsid w:val="00CC3C9E"/>
    <w:rsid w:val="00CC467D"/>
    <w:rsid w:val="00CC4D28"/>
    <w:rsid w:val="00CC6078"/>
    <w:rsid w:val="00CC6A14"/>
    <w:rsid w:val="00CC70A3"/>
    <w:rsid w:val="00CD0C52"/>
    <w:rsid w:val="00CD0F04"/>
    <w:rsid w:val="00CD4442"/>
    <w:rsid w:val="00CD47F1"/>
    <w:rsid w:val="00CD505C"/>
    <w:rsid w:val="00CD53C3"/>
    <w:rsid w:val="00CD574E"/>
    <w:rsid w:val="00CD6E8E"/>
    <w:rsid w:val="00CD754C"/>
    <w:rsid w:val="00CD770A"/>
    <w:rsid w:val="00CD7857"/>
    <w:rsid w:val="00CE108F"/>
    <w:rsid w:val="00CE3C98"/>
    <w:rsid w:val="00CE4C22"/>
    <w:rsid w:val="00CE6109"/>
    <w:rsid w:val="00CE6F01"/>
    <w:rsid w:val="00CE76E5"/>
    <w:rsid w:val="00CE7978"/>
    <w:rsid w:val="00CF1C64"/>
    <w:rsid w:val="00CF29E5"/>
    <w:rsid w:val="00CF2BE6"/>
    <w:rsid w:val="00CF2C2A"/>
    <w:rsid w:val="00CF41EC"/>
    <w:rsid w:val="00CF4C2D"/>
    <w:rsid w:val="00CF5D04"/>
    <w:rsid w:val="00CF6B10"/>
    <w:rsid w:val="00CF7347"/>
    <w:rsid w:val="00D01546"/>
    <w:rsid w:val="00D02162"/>
    <w:rsid w:val="00D045A3"/>
    <w:rsid w:val="00D046B4"/>
    <w:rsid w:val="00D04DE4"/>
    <w:rsid w:val="00D063F1"/>
    <w:rsid w:val="00D06F37"/>
    <w:rsid w:val="00D11592"/>
    <w:rsid w:val="00D14F22"/>
    <w:rsid w:val="00D15452"/>
    <w:rsid w:val="00D15EC1"/>
    <w:rsid w:val="00D20E00"/>
    <w:rsid w:val="00D21E57"/>
    <w:rsid w:val="00D21F8A"/>
    <w:rsid w:val="00D25E3E"/>
    <w:rsid w:val="00D2729E"/>
    <w:rsid w:val="00D301A4"/>
    <w:rsid w:val="00D400B4"/>
    <w:rsid w:val="00D4513E"/>
    <w:rsid w:val="00D47281"/>
    <w:rsid w:val="00D47373"/>
    <w:rsid w:val="00D4741C"/>
    <w:rsid w:val="00D52C99"/>
    <w:rsid w:val="00D548C1"/>
    <w:rsid w:val="00D57918"/>
    <w:rsid w:val="00D61472"/>
    <w:rsid w:val="00D64375"/>
    <w:rsid w:val="00D6643A"/>
    <w:rsid w:val="00D66A8C"/>
    <w:rsid w:val="00D679AD"/>
    <w:rsid w:val="00D70010"/>
    <w:rsid w:val="00D70845"/>
    <w:rsid w:val="00D72D22"/>
    <w:rsid w:val="00D73DC6"/>
    <w:rsid w:val="00D74C1A"/>
    <w:rsid w:val="00D754C1"/>
    <w:rsid w:val="00D76DA1"/>
    <w:rsid w:val="00D77393"/>
    <w:rsid w:val="00D77A35"/>
    <w:rsid w:val="00D80495"/>
    <w:rsid w:val="00D81B3E"/>
    <w:rsid w:val="00D82361"/>
    <w:rsid w:val="00D82A55"/>
    <w:rsid w:val="00D90C70"/>
    <w:rsid w:val="00D90E49"/>
    <w:rsid w:val="00D93A43"/>
    <w:rsid w:val="00D96127"/>
    <w:rsid w:val="00D96ADE"/>
    <w:rsid w:val="00D97A63"/>
    <w:rsid w:val="00DA0CE2"/>
    <w:rsid w:val="00DA2387"/>
    <w:rsid w:val="00DA25E8"/>
    <w:rsid w:val="00DA684C"/>
    <w:rsid w:val="00DA764B"/>
    <w:rsid w:val="00DB03D3"/>
    <w:rsid w:val="00DB0A36"/>
    <w:rsid w:val="00DB2DFA"/>
    <w:rsid w:val="00DB4470"/>
    <w:rsid w:val="00DB662D"/>
    <w:rsid w:val="00DC01FD"/>
    <w:rsid w:val="00DC060C"/>
    <w:rsid w:val="00DC185C"/>
    <w:rsid w:val="00DC2D91"/>
    <w:rsid w:val="00DC6A10"/>
    <w:rsid w:val="00DD2EA4"/>
    <w:rsid w:val="00DD33A9"/>
    <w:rsid w:val="00DD37AC"/>
    <w:rsid w:val="00DD41AA"/>
    <w:rsid w:val="00DD77B2"/>
    <w:rsid w:val="00DE131E"/>
    <w:rsid w:val="00DE38B5"/>
    <w:rsid w:val="00DE3C93"/>
    <w:rsid w:val="00DE5546"/>
    <w:rsid w:val="00DE657E"/>
    <w:rsid w:val="00DE7318"/>
    <w:rsid w:val="00DF0B5D"/>
    <w:rsid w:val="00DF1C7A"/>
    <w:rsid w:val="00DF38A1"/>
    <w:rsid w:val="00DF408C"/>
    <w:rsid w:val="00DF4704"/>
    <w:rsid w:val="00DF59B5"/>
    <w:rsid w:val="00E0005F"/>
    <w:rsid w:val="00E00273"/>
    <w:rsid w:val="00E0079C"/>
    <w:rsid w:val="00E024AA"/>
    <w:rsid w:val="00E02E68"/>
    <w:rsid w:val="00E034DA"/>
    <w:rsid w:val="00E052C4"/>
    <w:rsid w:val="00E07536"/>
    <w:rsid w:val="00E0786B"/>
    <w:rsid w:val="00E11E04"/>
    <w:rsid w:val="00E13453"/>
    <w:rsid w:val="00E13B74"/>
    <w:rsid w:val="00E15C77"/>
    <w:rsid w:val="00E15E87"/>
    <w:rsid w:val="00E16078"/>
    <w:rsid w:val="00E162F3"/>
    <w:rsid w:val="00E16C99"/>
    <w:rsid w:val="00E17BFD"/>
    <w:rsid w:val="00E20A13"/>
    <w:rsid w:val="00E22010"/>
    <w:rsid w:val="00E22FA8"/>
    <w:rsid w:val="00E23A30"/>
    <w:rsid w:val="00E250F1"/>
    <w:rsid w:val="00E27737"/>
    <w:rsid w:val="00E27F03"/>
    <w:rsid w:val="00E353D4"/>
    <w:rsid w:val="00E3550D"/>
    <w:rsid w:val="00E40E29"/>
    <w:rsid w:val="00E42557"/>
    <w:rsid w:val="00E42B94"/>
    <w:rsid w:val="00E46727"/>
    <w:rsid w:val="00E46CCC"/>
    <w:rsid w:val="00E46E19"/>
    <w:rsid w:val="00E5153F"/>
    <w:rsid w:val="00E52838"/>
    <w:rsid w:val="00E53B5C"/>
    <w:rsid w:val="00E554F1"/>
    <w:rsid w:val="00E55660"/>
    <w:rsid w:val="00E55F37"/>
    <w:rsid w:val="00E604C4"/>
    <w:rsid w:val="00E614E0"/>
    <w:rsid w:val="00E61EB8"/>
    <w:rsid w:val="00E62AA7"/>
    <w:rsid w:val="00E62E18"/>
    <w:rsid w:val="00E63D82"/>
    <w:rsid w:val="00E65F7D"/>
    <w:rsid w:val="00E70085"/>
    <w:rsid w:val="00E723BE"/>
    <w:rsid w:val="00E733A4"/>
    <w:rsid w:val="00E73F7F"/>
    <w:rsid w:val="00E74C71"/>
    <w:rsid w:val="00E750B6"/>
    <w:rsid w:val="00E753E8"/>
    <w:rsid w:val="00E755FA"/>
    <w:rsid w:val="00E75D81"/>
    <w:rsid w:val="00E810AD"/>
    <w:rsid w:val="00E81644"/>
    <w:rsid w:val="00E85409"/>
    <w:rsid w:val="00E91E1C"/>
    <w:rsid w:val="00E927D3"/>
    <w:rsid w:val="00E9299A"/>
    <w:rsid w:val="00E92EF0"/>
    <w:rsid w:val="00E94B76"/>
    <w:rsid w:val="00E95040"/>
    <w:rsid w:val="00E97689"/>
    <w:rsid w:val="00EA2AC8"/>
    <w:rsid w:val="00EA429F"/>
    <w:rsid w:val="00EA4F9E"/>
    <w:rsid w:val="00EA5D74"/>
    <w:rsid w:val="00EA63CA"/>
    <w:rsid w:val="00EA6D3B"/>
    <w:rsid w:val="00EA76CB"/>
    <w:rsid w:val="00EB00AD"/>
    <w:rsid w:val="00EB136C"/>
    <w:rsid w:val="00EB4379"/>
    <w:rsid w:val="00EB480E"/>
    <w:rsid w:val="00EB5EC6"/>
    <w:rsid w:val="00EB6823"/>
    <w:rsid w:val="00EB7FC9"/>
    <w:rsid w:val="00EC070D"/>
    <w:rsid w:val="00EC14D9"/>
    <w:rsid w:val="00EC515C"/>
    <w:rsid w:val="00EC5EDB"/>
    <w:rsid w:val="00ED08C9"/>
    <w:rsid w:val="00ED16B7"/>
    <w:rsid w:val="00ED27E8"/>
    <w:rsid w:val="00ED5537"/>
    <w:rsid w:val="00ED7137"/>
    <w:rsid w:val="00EE2CF2"/>
    <w:rsid w:val="00EE7E41"/>
    <w:rsid w:val="00EF06EA"/>
    <w:rsid w:val="00EF5CDB"/>
    <w:rsid w:val="00F00390"/>
    <w:rsid w:val="00F03B49"/>
    <w:rsid w:val="00F07604"/>
    <w:rsid w:val="00F1083B"/>
    <w:rsid w:val="00F13962"/>
    <w:rsid w:val="00F15807"/>
    <w:rsid w:val="00F15B69"/>
    <w:rsid w:val="00F15FB5"/>
    <w:rsid w:val="00F16F7B"/>
    <w:rsid w:val="00F17C63"/>
    <w:rsid w:val="00F20622"/>
    <w:rsid w:val="00F21088"/>
    <w:rsid w:val="00F24030"/>
    <w:rsid w:val="00F3218E"/>
    <w:rsid w:val="00F327E7"/>
    <w:rsid w:val="00F32B1D"/>
    <w:rsid w:val="00F34C63"/>
    <w:rsid w:val="00F35746"/>
    <w:rsid w:val="00F35CC3"/>
    <w:rsid w:val="00F369A7"/>
    <w:rsid w:val="00F416B9"/>
    <w:rsid w:val="00F447C7"/>
    <w:rsid w:val="00F44FE8"/>
    <w:rsid w:val="00F459B4"/>
    <w:rsid w:val="00F47F2F"/>
    <w:rsid w:val="00F50547"/>
    <w:rsid w:val="00F515F2"/>
    <w:rsid w:val="00F5211B"/>
    <w:rsid w:val="00F5229A"/>
    <w:rsid w:val="00F54F54"/>
    <w:rsid w:val="00F54F62"/>
    <w:rsid w:val="00F551A0"/>
    <w:rsid w:val="00F554A9"/>
    <w:rsid w:val="00F57709"/>
    <w:rsid w:val="00F57AF6"/>
    <w:rsid w:val="00F62C9E"/>
    <w:rsid w:val="00F701EE"/>
    <w:rsid w:val="00F70708"/>
    <w:rsid w:val="00F71564"/>
    <w:rsid w:val="00F716FD"/>
    <w:rsid w:val="00F72955"/>
    <w:rsid w:val="00F73346"/>
    <w:rsid w:val="00F7388E"/>
    <w:rsid w:val="00F74396"/>
    <w:rsid w:val="00F74B38"/>
    <w:rsid w:val="00F767F3"/>
    <w:rsid w:val="00F76C4A"/>
    <w:rsid w:val="00F80355"/>
    <w:rsid w:val="00F81659"/>
    <w:rsid w:val="00F82A54"/>
    <w:rsid w:val="00F87C43"/>
    <w:rsid w:val="00F87E83"/>
    <w:rsid w:val="00F908F9"/>
    <w:rsid w:val="00F941EE"/>
    <w:rsid w:val="00F95C45"/>
    <w:rsid w:val="00F97AEE"/>
    <w:rsid w:val="00FA1EC7"/>
    <w:rsid w:val="00FA4D54"/>
    <w:rsid w:val="00FA4D67"/>
    <w:rsid w:val="00FA4F76"/>
    <w:rsid w:val="00FA5722"/>
    <w:rsid w:val="00FA6C80"/>
    <w:rsid w:val="00FA79B3"/>
    <w:rsid w:val="00FA7A2C"/>
    <w:rsid w:val="00FB023B"/>
    <w:rsid w:val="00FB0C81"/>
    <w:rsid w:val="00FB4C71"/>
    <w:rsid w:val="00FC2200"/>
    <w:rsid w:val="00FC2540"/>
    <w:rsid w:val="00FC3476"/>
    <w:rsid w:val="00FC5DEB"/>
    <w:rsid w:val="00FC7D81"/>
    <w:rsid w:val="00FD3A34"/>
    <w:rsid w:val="00FD415E"/>
    <w:rsid w:val="00FD5B44"/>
    <w:rsid w:val="00FD6888"/>
    <w:rsid w:val="00FE0DE8"/>
    <w:rsid w:val="00FE21A3"/>
    <w:rsid w:val="00FE2B0D"/>
    <w:rsid w:val="00FE38F3"/>
    <w:rsid w:val="00FE53EA"/>
    <w:rsid w:val="00FE55BC"/>
    <w:rsid w:val="00FF0204"/>
    <w:rsid w:val="00FF1641"/>
    <w:rsid w:val="00FF1D73"/>
    <w:rsid w:val="00FF29F5"/>
    <w:rsid w:val="00FF3A3E"/>
    <w:rsid w:val="00FF3AED"/>
    <w:rsid w:val="00FF5B4A"/>
    <w:rsid w:val="659661FB"/>
    <w:rsid w:val="7562A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7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6472AB"/>
    <w:rPr>
      <w:sz w:val="22"/>
      <w:szCs w:val="22"/>
      <w:lang w:val="en-CA"/>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2772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911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7557120">
      <w:bodyDiv w:val="1"/>
      <w:marLeft w:val="0"/>
      <w:marRight w:val="0"/>
      <w:marTop w:val="0"/>
      <w:marBottom w:val="0"/>
      <w:divBdr>
        <w:top w:val="none" w:sz="0" w:space="0" w:color="auto"/>
        <w:left w:val="none" w:sz="0" w:space="0" w:color="auto"/>
        <w:bottom w:val="none" w:sz="0" w:space="0" w:color="auto"/>
        <w:right w:val="none" w:sz="0" w:space="0" w:color="auto"/>
      </w:divBdr>
    </w:div>
    <w:div w:id="4055428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9004158">
      <w:bodyDiv w:val="1"/>
      <w:marLeft w:val="0"/>
      <w:marRight w:val="0"/>
      <w:marTop w:val="0"/>
      <w:marBottom w:val="0"/>
      <w:divBdr>
        <w:top w:val="none" w:sz="0" w:space="0" w:color="auto"/>
        <w:left w:val="none" w:sz="0" w:space="0" w:color="auto"/>
        <w:bottom w:val="none" w:sz="0" w:space="0" w:color="auto"/>
        <w:right w:val="none" w:sz="0" w:space="0" w:color="auto"/>
      </w:divBdr>
    </w:div>
    <w:div w:id="971443216">
      <w:bodyDiv w:val="1"/>
      <w:marLeft w:val="0"/>
      <w:marRight w:val="0"/>
      <w:marTop w:val="0"/>
      <w:marBottom w:val="0"/>
      <w:divBdr>
        <w:top w:val="none" w:sz="0" w:space="0" w:color="auto"/>
        <w:left w:val="none" w:sz="0" w:space="0" w:color="auto"/>
        <w:bottom w:val="none" w:sz="0" w:space="0" w:color="auto"/>
        <w:right w:val="none" w:sz="0" w:space="0" w:color="auto"/>
      </w:divBdr>
    </w:div>
    <w:div w:id="981545449">
      <w:bodyDiv w:val="1"/>
      <w:marLeft w:val="0"/>
      <w:marRight w:val="0"/>
      <w:marTop w:val="0"/>
      <w:marBottom w:val="0"/>
      <w:divBdr>
        <w:top w:val="none" w:sz="0" w:space="0" w:color="auto"/>
        <w:left w:val="none" w:sz="0" w:space="0" w:color="auto"/>
        <w:bottom w:val="none" w:sz="0" w:space="0" w:color="auto"/>
        <w:right w:val="none" w:sz="0" w:space="0" w:color="auto"/>
      </w:divBdr>
    </w:div>
    <w:div w:id="994184740">
      <w:bodyDiv w:val="1"/>
      <w:marLeft w:val="0"/>
      <w:marRight w:val="0"/>
      <w:marTop w:val="0"/>
      <w:marBottom w:val="0"/>
      <w:divBdr>
        <w:top w:val="none" w:sz="0" w:space="0" w:color="auto"/>
        <w:left w:val="none" w:sz="0" w:space="0" w:color="auto"/>
        <w:bottom w:val="none" w:sz="0" w:space="0" w:color="auto"/>
        <w:right w:val="none" w:sz="0" w:space="0" w:color="auto"/>
      </w:divBdr>
    </w:div>
    <w:div w:id="1039941384">
      <w:bodyDiv w:val="1"/>
      <w:marLeft w:val="0"/>
      <w:marRight w:val="0"/>
      <w:marTop w:val="0"/>
      <w:marBottom w:val="0"/>
      <w:divBdr>
        <w:top w:val="none" w:sz="0" w:space="0" w:color="auto"/>
        <w:left w:val="none" w:sz="0" w:space="0" w:color="auto"/>
        <w:bottom w:val="none" w:sz="0" w:space="0" w:color="auto"/>
        <w:right w:val="none" w:sz="0" w:space="0" w:color="auto"/>
      </w:divBdr>
    </w:div>
    <w:div w:id="1142847657">
      <w:bodyDiv w:val="1"/>
      <w:marLeft w:val="0"/>
      <w:marRight w:val="0"/>
      <w:marTop w:val="0"/>
      <w:marBottom w:val="0"/>
      <w:divBdr>
        <w:top w:val="none" w:sz="0" w:space="0" w:color="auto"/>
        <w:left w:val="none" w:sz="0" w:space="0" w:color="auto"/>
        <w:bottom w:val="none" w:sz="0" w:space="0" w:color="auto"/>
        <w:right w:val="none" w:sz="0" w:space="0" w:color="auto"/>
      </w:divBdr>
    </w:div>
    <w:div w:id="1149060108">
      <w:bodyDiv w:val="1"/>
      <w:marLeft w:val="0"/>
      <w:marRight w:val="0"/>
      <w:marTop w:val="0"/>
      <w:marBottom w:val="0"/>
      <w:divBdr>
        <w:top w:val="none" w:sz="0" w:space="0" w:color="auto"/>
        <w:left w:val="none" w:sz="0" w:space="0" w:color="auto"/>
        <w:bottom w:val="none" w:sz="0" w:space="0" w:color="auto"/>
        <w:right w:val="none" w:sz="0" w:space="0" w:color="auto"/>
      </w:divBdr>
    </w:div>
    <w:div w:id="1288387957">
      <w:bodyDiv w:val="1"/>
      <w:marLeft w:val="0"/>
      <w:marRight w:val="0"/>
      <w:marTop w:val="0"/>
      <w:marBottom w:val="0"/>
      <w:divBdr>
        <w:top w:val="none" w:sz="0" w:space="0" w:color="auto"/>
        <w:left w:val="none" w:sz="0" w:space="0" w:color="auto"/>
        <w:bottom w:val="none" w:sz="0" w:space="0" w:color="auto"/>
        <w:right w:val="none" w:sz="0" w:space="0" w:color="auto"/>
      </w:divBdr>
    </w:div>
    <w:div w:id="1313565368">
      <w:bodyDiv w:val="1"/>
      <w:marLeft w:val="0"/>
      <w:marRight w:val="0"/>
      <w:marTop w:val="0"/>
      <w:marBottom w:val="0"/>
      <w:divBdr>
        <w:top w:val="none" w:sz="0" w:space="0" w:color="auto"/>
        <w:left w:val="none" w:sz="0" w:space="0" w:color="auto"/>
        <w:bottom w:val="none" w:sz="0" w:space="0" w:color="auto"/>
        <w:right w:val="none" w:sz="0" w:space="0" w:color="auto"/>
      </w:divBdr>
    </w:div>
    <w:div w:id="1461848970">
      <w:bodyDiv w:val="1"/>
      <w:marLeft w:val="0"/>
      <w:marRight w:val="0"/>
      <w:marTop w:val="0"/>
      <w:marBottom w:val="0"/>
      <w:divBdr>
        <w:top w:val="none" w:sz="0" w:space="0" w:color="auto"/>
        <w:left w:val="none" w:sz="0" w:space="0" w:color="auto"/>
        <w:bottom w:val="none" w:sz="0" w:space="0" w:color="auto"/>
        <w:right w:val="none" w:sz="0" w:space="0" w:color="auto"/>
      </w:divBdr>
    </w:div>
    <w:div w:id="1559975081">
      <w:bodyDiv w:val="1"/>
      <w:marLeft w:val="0"/>
      <w:marRight w:val="0"/>
      <w:marTop w:val="0"/>
      <w:marBottom w:val="0"/>
      <w:divBdr>
        <w:top w:val="none" w:sz="0" w:space="0" w:color="auto"/>
        <w:left w:val="none" w:sz="0" w:space="0" w:color="auto"/>
        <w:bottom w:val="none" w:sz="0" w:space="0" w:color="auto"/>
        <w:right w:val="none" w:sz="0" w:space="0" w:color="auto"/>
      </w:divBdr>
    </w:div>
    <w:div w:id="1609196715">
      <w:bodyDiv w:val="1"/>
      <w:marLeft w:val="0"/>
      <w:marRight w:val="0"/>
      <w:marTop w:val="0"/>
      <w:marBottom w:val="0"/>
      <w:divBdr>
        <w:top w:val="none" w:sz="0" w:space="0" w:color="auto"/>
        <w:left w:val="none" w:sz="0" w:space="0" w:color="auto"/>
        <w:bottom w:val="none" w:sz="0" w:space="0" w:color="auto"/>
        <w:right w:val="none" w:sz="0" w:space="0" w:color="auto"/>
      </w:divBdr>
    </w:div>
    <w:div w:id="1650405822">
      <w:bodyDiv w:val="1"/>
      <w:marLeft w:val="0"/>
      <w:marRight w:val="0"/>
      <w:marTop w:val="0"/>
      <w:marBottom w:val="0"/>
      <w:divBdr>
        <w:top w:val="none" w:sz="0" w:space="0" w:color="auto"/>
        <w:left w:val="none" w:sz="0" w:space="0" w:color="auto"/>
        <w:bottom w:val="none" w:sz="0" w:space="0" w:color="auto"/>
        <w:right w:val="none" w:sz="0" w:space="0" w:color="auto"/>
      </w:divBdr>
    </w:div>
    <w:div w:id="18519884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1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UNEP/OzL.Pro/ExCom/93/82</Document_x0020_Number>
    <DocumentType xmlns="64e33b30-101d-41de-b951-961aab25ea29">Pre-session</DocumentType>
    <Agreements xmlns="61e3678c-21a7-4dcc-a595-b35f28edc326">HPMP stage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4343DF9D-1FBB-4A3B-9721-3E948F625B1E}"/>
</file>

<file path=docProps/app.xml><?xml version="1.0" encoding="utf-8"?>
<Properties xmlns="http://schemas.openxmlformats.org/officeDocument/2006/extended-properties" xmlns:vt="http://schemas.openxmlformats.org/officeDocument/2006/docPropsVTypes">
  <Template>Eec93G</Template>
  <TotalTime>8</TotalTime>
  <Pages>26</Pages>
  <Words>10548</Words>
  <Characters>60125</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Project proposal: the Philippines</vt:lpstr>
    </vt:vector>
  </TitlesOfParts>
  <Company>UNMFS</Company>
  <LinksUpToDate>false</LinksUpToDate>
  <CharactersWithSpaces>70532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Philippines (the)</dc:title>
  <dc:creator>Kaleen Mcnamara</dc:creator>
  <cp:keywords>93rd ExCom</cp:keywords>
  <cp:lastModifiedBy>Kata Koppel</cp:lastModifiedBy>
  <cp:revision>4</cp:revision>
  <cp:lastPrinted>2023-12-01T23:28:00Z</cp:lastPrinted>
  <dcterms:created xsi:type="dcterms:W3CDTF">2023-12-01T23:12:00Z</dcterms:created>
  <dcterms:modified xsi:type="dcterms:W3CDTF">2023-12-01T23:30:00Z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UNEP/OzL.Pro/ExCom/93/82</vt:lpwstr>
  </property>
  <property fmtid="{D5CDD505-2E9C-101B-9397-08002B2CF9AE}" pid="3" name="Revision date">
    <vt:lpwstr>12/01/2023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SharedWithUsers">
    <vt:lpwstr>Kaleen Mcnamara76Cecilia Mercado77</vt:lpwstr>
  </property>
  <property fmtid="{D5CDD505-2E9C-101B-9397-08002B2CF9AE}" pid="10" name="lcf76f155ced4ddcb4097134ff3c332f">
    <vt:lpwstr/>
  </property>
</Properties>
</file>